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8.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9.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oter10.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oter11.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footer12.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footer15.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footer16.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footer19.xml" ContentType="application/vnd.openxmlformats-officedocument.wordprocessingml.foot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footer20.xml" ContentType="application/vnd.openxmlformats-officedocument.wordprocessingml.footer+xml"/>
  <Override PartName="/word/header50.xml" ContentType="application/vnd.openxmlformats-officedocument.wordprocessingml.header+xml"/>
  <Override PartName="/word/footer21.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footer24.xml" ContentType="application/vnd.openxmlformats-officedocument.wordprocessingml.foot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footer25.xml" ContentType="application/vnd.openxmlformats-officedocument.wordprocessingml.foot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footer26.xml" ContentType="application/vnd.openxmlformats-officedocument.wordprocessingml.foot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footer29.xml" ContentType="application/vnd.openxmlformats-officedocument.wordprocessingml.foot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footer30.xml" ContentType="application/vnd.openxmlformats-officedocument.wordprocessingml.foot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74.xml" ContentType="application/vnd.openxmlformats-officedocument.wordprocessingml.header+xml"/>
  <Override PartName="/word/header75.xml" ContentType="application/vnd.openxmlformats-officedocument.wordprocessingml.header+xml"/>
  <Override PartName="/word/footer33.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footer36.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footer39.xml" ContentType="application/vnd.openxmlformats-officedocument.wordprocessingml.foot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footer40.xml" ContentType="application/vnd.openxmlformats-officedocument.wordprocessingml.foot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footer41.xml" ContentType="application/vnd.openxmlformats-officedocument.wordprocessingml.foot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footer42.xml" ContentType="application/vnd.openxmlformats-officedocument.wordprocessingml.foot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footer43.xml" ContentType="application/vnd.openxmlformats-officedocument.wordprocessingml.foot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footer44.xml" ContentType="application/vnd.openxmlformats-officedocument.wordprocessingml.foot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footer45.xml" ContentType="application/vnd.openxmlformats-officedocument.wordprocessingml.footer+xml"/>
  <Override PartName="/word/footer46.xml" ContentType="application/vnd.openxmlformats-officedocument.wordprocessingml.foot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footer47.xml" ContentType="application/vnd.openxmlformats-officedocument.wordprocessingml.footer+xml"/>
  <Override PartName="/word/header10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F1F5929" w14:textId="7FBC317F" w:rsidR="00D30E4C" w:rsidRDefault="00D30E4C" w:rsidP="008A0E21">
      <w:pPr>
        <w:rPr>
          <w:sz w:val="22"/>
          <w:szCs w:val="22"/>
        </w:rPr>
      </w:pPr>
    </w:p>
    <w:p w14:paraId="60AC3EC1" w14:textId="77777777" w:rsidR="00D30E4C" w:rsidRPr="00000E8B" w:rsidRDefault="00D30E4C" w:rsidP="000123A5">
      <w:pPr>
        <w:spacing w:after="120"/>
        <w:jc w:val="center"/>
        <w:rPr>
          <w:rFonts w:ascii="Arial" w:hAnsi="Arial" w:cs="Arial"/>
          <w:b/>
          <w:color w:val="3366FF"/>
          <w:sz w:val="40"/>
          <w:szCs w:val="40"/>
        </w:rPr>
      </w:pPr>
      <w:r w:rsidRPr="00000E8B">
        <w:rPr>
          <w:rFonts w:ascii="Arial" w:hAnsi="Arial" w:cs="Arial"/>
          <w:b/>
          <w:color w:val="3366FF"/>
          <w:sz w:val="40"/>
          <w:szCs w:val="40"/>
        </w:rPr>
        <w:t>Application for a §1915 (c) HCBS Waiver</w:t>
      </w:r>
    </w:p>
    <w:p w14:paraId="4AF0492E" w14:textId="0B7DB12B" w:rsidR="00896AD7" w:rsidRDefault="000123A5">
      <w:pPr>
        <w:spacing w:after="120"/>
        <w:jc w:val="center"/>
        <w:rPr>
          <w:rFonts w:ascii="Arial" w:hAnsi="Arial" w:cs="Arial"/>
          <w:b/>
          <w:color w:val="3366FF"/>
          <w:sz w:val="28"/>
          <w:szCs w:val="28"/>
        </w:rPr>
      </w:pPr>
      <w:r w:rsidRPr="00000E8B">
        <w:rPr>
          <w:rFonts w:ascii="Arial" w:hAnsi="Arial" w:cs="Arial"/>
          <w:b/>
          <w:color w:val="3366FF"/>
          <w:sz w:val="28"/>
          <w:szCs w:val="28"/>
        </w:rPr>
        <w:t>HCB</w:t>
      </w:r>
      <w:r w:rsidR="00292EAF" w:rsidRPr="00000E8B">
        <w:rPr>
          <w:rFonts w:ascii="Arial" w:hAnsi="Arial" w:cs="Arial"/>
          <w:b/>
          <w:color w:val="3366FF"/>
          <w:sz w:val="28"/>
          <w:szCs w:val="28"/>
        </w:rPr>
        <w:t xml:space="preserve">S Waiver Application Version </w:t>
      </w:r>
      <w:r w:rsidR="00B227C6" w:rsidRPr="00000E8B">
        <w:rPr>
          <w:rFonts w:ascii="Arial" w:hAnsi="Arial" w:cs="Arial"/>
          <w:b/>
          <w:color w:val="3366FF"/>
          <w:sz w:val="28"/>
          <w:szCs w:val="28"/>
        </w:rPr>
        <w:t>3.</w:t>
      </w:r>
      <w:r w:rsidR="007F3527">
        <w:rPr>
          <w:rFonts w:ascii="Arial" w:hAnsi="Arial" w:cs="Arial"/>
          <w:b/>
          <w:color w:val="3366FF"/>
          <w:sz w:val="28"/>
          <w:szCs w:val="28"/>
        </w:rPr>
        <w:t>6</w:t>
      </w:r>
    </w:p>
    <w:p w14:paraId="7F344618" w14:textId="376F6190" w:rsidR="00000E8B" w:rsidRPr="00000E8B" w:rsidRDefault="00795887" w:rsidP="00D30E4C">
      <w:pPr>
        <w:jc w:val="center"/>
        <w:rPr>
          <w:rFonts w:ascii="Arial" w:hAnsi="Arial" w:cs="Arial"/>
          <w:b/>
          <w:color w:val="3366FF"/>
        </w:rPr>
      </w:pPr>
      <w:r w:rsidRPr="00795887">
        <w:rPr>
          <w:rFonts w:ascii="Arial" w:hAnsi="Arial" w:cs="Arial"/>
          <w:b/>
          <w:color w:val="3366FF"/>
        </w:rPr>
        <w:t xml:space="preserve">Includes Changes Implemented </w:t>
      </w:r>
      <w:r w:rsidR="009F5C2A">
        <w:rPr>
          <w:rFonts w:ascii="Arial" w:hAnsi="Arial" w:cs="Arial"/>
          <w:b/>
          <w:color w:val="3366FF"/>
        </w:rPr>
        <w:t xml:space="preserve">through </w:t>
      </w:r>
      <w:r w:rsidR="0030790A">
        <w:rPr>
          <w:rFonts w:ascii="Arial" w:hAnsi="Arial" w:cs="Arial"/>
          <w:b/>
          <w:color w:val="3366FF"/>
        </w:rPr>
        <w:t xml:space="preserve">January </w:t>
      </w:r>
      <w:r w:rsidR="007F3527">
        <w:rPr>
          <w:rFonts w:ascii="Arial" w:hAnsi="Arial" w:cs="Arial"/>
          <w:b/>
          <w:color w:val="3366FF"/>
        </w:rPr>
        <w:t>201</w:t>
      </w:r>
      <w:r w:rsidR="0030790A">
        <w:rPr>
          <w:rFonts w:ascii="Arial" w:hAnsi="Arial" w:cs="Arial"/>
          <w:b/>
          <w:color w:val="3366FF"/>
        </w:rPr>
        <w:t>9</w:t>
      </w:r>
    </w:p>
    <w:p w14:paraId="13720580" w14:textId="77777777" w:rsidR="00D30E4C" w:rsidRPr="00000E8B" w:rsidRDefault="00D30E4C" w:rsidP="008A0E21">
      <w:pPr>
        <w:rPr>
          <w:sz w:val="22"/>
          <w:szCs w:val="22"/>
        </w:rPr>
      </w:pPr>
    </w:p>
    <w:p w14:paraId="1849BFDE" w14:textId="77777777" w:rsidR="00D30E4C" w:rsidRPr="00000E8B" w:rsidRDefault="00D30E4C" w:rsidP="00D30E4C">
      <w:pPr>
        <w:spacing w:after="120"/>
        <w:jc w:val="center"/>
        <w:rPr>
          <w:b/>
        </w:rPr>
      </w:pPr>
      <w:r w:rsidRPr="00000E8B">
        <w:rPr>
          <w:b/>
        </w:rPr>
        <w:t>Submitted by:</w:t>
      </w:r>
    </w:p>
    <w:tbl>
      <w:tblPr>
        <w:tblStyle w:val="TableGrid"/>
        <w:tblW w:w="0" w:type="auto"/>
        <w:tblInd w:w="576" w:type="dxa"/>
        <w:tblLook w:val="01E0" w:firstRow="1" w:lastRow="1" w:firstColumn="1" w:lastColumn="1" w:noHBand="0" w:noVBand="0"/>
      </w:tblPr>
      <w:tblGrid>
        <w:gridCol w:w="8712"/>
      </w:tblGrid>
      <w:tr w:rsidR="00D30E4C" w:rsidRPr="00A33D9E" w14:paraId="5BD2B644" w14:textId="77777777">
        <w:tc>
          <w:tcPr>
            <w:tcW w:w="8712" w:type="dxa"/>
            <w:tcBorders>
              <w:top w:val="single" w:sz="12" w:space="0" w:color="auto"/>
              <w:left w:val="single" w:sz="12" w:space="0" w:color="auto"/>
              <w:bottom w:val="single" w:sz="12" w:space="0" w:color="auto"/>
              <w:right w:val="single" w:sz="12" w:space="0" w:color="auto"/>
            </w:tcBorders>
            <w:shd w:val="pct5" w:color="auto" w:fill="auto"/>
          </w:tcPr>
          <w:p w14:paraId="60525C3F" w14:textId="77777777" w:rsidR="00D30E4C" w:rsidRPr="00A33D9E" w:rsidRDefault="00D30E4C" w:rsidP="008A0E21">
            <w:pPr>
              <w:rPr>
                <w:sz w:val="22"/>
                <w:szCs w:val="22"/>
                <w:highlight w:val="red"/>
              </w:rPr>
            </w:pPr>
          </w:p>
          <w:p w14:paraId="52A9CA5B" w14:textId="77777777" w:rsidR="00D30E4C" w:rsidRPr="00A33D9E" w:rsidRDefault="00D30E4C" w:rsidP="008A0E21">
            <w:pPr>
              <w:rPr>
                <w:sz w:val="22"/>
                <w:szCs w:val="22"/>
                <w:highlight w:val="red"/>
              </w:rPr>
            </w:pPr>
          </w:p>
          <w:p w14:paraId="56C4ED5C" w14:textId="77777777" w:rsidR="00D30E4C" w:rsidRPr="00A33D9E" w:rsidRDefault="00D30E4C" w:rsidP="008A0E21">
            <w:pPr>
              <w:rPr>
                <w:sz w:val="22"/>
                <w:szCs w:val="22"/>
                <w:highlight w:val="red"/>
              </w:rPr>
            </w:pPr>
          </w:p>
        </w:tc>
      </w:tr>
    </w:tbl>
    <w:p w14:paraId="3DA7325C" w14:textId="77777777" w:rsidR="00D30E4C" w:rsidRPr="00A33D9E" w:rsidRDefault="00D30E4C" w:rsidP="008A0E21">
      <w:pPr>
        <w:rPr>
          <w:sz w:val="22"/>
          <w:szCs w:val="22"/>
          <w:highlight w:val="red"/>
        </w:rPr>
      </w:pP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85"/>
        <w:gridCol w:w="6827"/>
      </w:tblGrid>
      <w:tr w:rsidR="00D30E4C" w:rsidRPr="00000E8B" w14:paraId="40BBA8E1" w14:textId="77777777">
        <w:tc>
          <w:tcPr>
            <w:tcW w:w="1885" w:type="dxa"/>
          </w:tcPr>
          <w:p w14:paraId="5243BD3A" w14:textId="77777777" w:rsidR="00D30E4C" w:rsidRPr="00000E8B" w:rsidRDefault="00D30E4C" w:rsidP="008A0E21">
            <w:pPr>
              <w:rPr>
                <w:b/>
                <w:sz w:val="22"/>
                <w:szCs w:val="22"/>
              </w:rPr>
            </w:pPr>
            <w:r w:rsidRPr="00000E8B">
              <w:rPr>
                <w:b/>
                <w:sz w:val="22"/>
                <w:szCs w:val="22"/>
              </w:rPr>
              <w:t>Submission Date:</w:t>
            </w:r>
          </w:p>
        </w:tc>
        <w:tc>
          <w:tcPr>
            <w:tcW w:w="6827" w:type="dxa"/>
            <w:shd w:val="pct5" w:color="auto" w:fill="auto"/>
          </w:tcPr>
          <w:p w14:paraId="0BBF30B1" w14:textId="77777777" w:rsidR="00D30E4C" w:rsidRPr="00000E8B" w:rsidRDefault="00D30E4C" w:rsidP="008A0E21">
            <w:pPr>
              <w:rPr>
                <w:sz w:val="22"/>
                <w:szCs w:val="22"/>
              </w:rPr>
            </w:pPr>
          </w:p>
        </w:tc>
      </w:tr>
    </w:tbl>
    <w:p w14:paraId="7A4A8A83" w14:textId="77777777" w:rsidR="00D30E4C" w:rsidRPr="00000E8B" w:rsidRDefault="00D30E4C" w:rsidP="008A0E21">
      <w:pPr>
        <w:rPr>
          <w:sz w:val="22"/>
          <w:szCs w:val="22"/>
        </w:rPr>
      </w:pP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132"/>
        <w:gridCol w:w="5580"/>
      </w:tblGrid>
      <w:tr w:rsidR="0009271B" w:rsidRPr="00000E8B" w14:paraId="6FB1C29A" w14:textId="77777777">
        <w:tc>
          <w:tcPr>
            <w:tcW w:w="3132" w:type="dxa"/>
          </w:tcPr>
          <w:p w14:paraId="18B0CE6F" w14:textId="77777777" w:rsidR="0009271B" w:rsidRPr="00000E8B" w:rsidRDefault="00A01B9F" w:rsidP="00A01B9F">
            <w:pPr>
              <w:rPr>
                <w:b/>
                <w:sz w:val="22"/>
                <w:szCs w:val="22"/>
              </w:rPr>
            </w:pPr>
            <w:r w:rsidRPr="00000E8B">
              <w:rPr>
                <w:b/>
                <w:sz w:val="22"/>
                <w:szCs w:val="22"/>
              </w:rPr>
              <w:t xml:space="preserve">CMS Receipt Date </w:t>
            </w:r>
            <w:r w:rsidRPr="00000E8B">
              <w:rPr>
                <w:i/>
                <w:sz w:val="22"/>
                <w:szCs w:val="22"/>
              </w:rPr>
              <w:t>(CMS Use)</w:t>
            </w:r>
          </w:p>
        </w:tc>
        <w:tc>
          <w:tcPr>
            <w:tcW w:w="5580" w:type="dxa"/>
            <w:shd w:val="pct5" w:color="auto" w:fill="auto"/>
          </w:tcPr>
          <w:p w14:paraId="51EC4221" w14:textId="77777777" w:rsidR="0009271B" w:rsidRPr="00000E8B" w:rsidRDefault="0009271B" w:rsidP="00A01B9F">
            <w:pPr>
              <w:rPr>
                <w:sz w:val="22"/>
                <w:szCs w:val="22"/>
              </w:rPr>
            </w:pPr>
          </w:p>
        </w:tc>
      </w:tr>
    </w:tbl>
    <w:p w14:paraId="11838D40" w14:textId="77777777" w:rsidR="0009271B" w:rsidRPr="00000E8B" w:rsidRDefault="0009271B" w:rsidP="008A0E21">
      <w:pPr>
        <w:rPr>
          <w:sz w:val="22"/>
          <w:szCs w:val="22"/>
        </w:rPr>
      </w:pPr>
    </w:p>
    <w:p w14:paraId="7ECE9B1A" w14:textId="77777777" w:rsidR="0009271B" w:rsidRPr="00000E8B" w:rsidRDefault="0009271B" w:rsidP="008A0E21">
      <w:pPr>
        <w:rPr>
          <w:sz w:val="22"/>
          <w:szCs w:val="22"/>
        </w:rPr>
      </w:pPr>
    </w:p>
    <w:p w14:paraId="57211FE4" w14:textId="77777777" w:rsidR="00D30E4C" w:rsidRPr="00A33D9E" w:rsidRDefault="00D30E4C" w:rsidP="008A0E21">
      <w:pPr>
        <w:rPr>
          <w:sz w:val="22"/>
          <w:szCs w:val="22"/>
          <w:highlight w:val="red"/>
        </w:rPr>
      </w:pPr>
    </w:p>
    <w:p w14:paraId="2CD159F3" w14:textId="77777777" w:rsidR="00D30E4C" w:rsidRPr="00A33D9E" w:rsidRDefault="00D30E4C" w:rsidP="008A0E21">
      <w:pPr>
        <w:rPr>
          <w:sz w:val="22"/>
          <w:szCs w:val="22"/>
          <w:highlight w:val="red"/>
        </w:rPr>
      </w:pPr>
    </w:p>
    <w:p w14:paraId="76749D3C" w14:textId="0B6B2EC4" w:rsidR="00D30E4C" w:rsidRDefault="00D30E4C" w:rsidP="008A0E21">
      <w:pPr>
        <w:rPr>
          <w:sz w:val="22"/>
          <w:szCs w:val="22"/>
          <w:highlight w:val="red"/>
        </w:rPr>
      </w:pPr>
    </w:p>
    <w:p w14:paraId="29EDBD4B" w14:textId="17D81769" w:rsidR="00F131B5" w:rsidRDefault="00F131B5" w:rsidP="008A0E21">
      <w:pPr>
        <w:rPr>
          <w:sz w:val="22"/>
          <w:szCs w:val="22"/>
          <w:highlight w:val="red"/>
        </w:rPr>
      </w:pPr>
    </w:p>
    <w:p w14:paraId="5806D569" w14:textId="2E7766C7" w:rsidR="00F131B5" w:rsidRDefault="00F131B5" w:rsidP="008A0E21">
      <w:pPr>
        <w:rPr>
          <w:sz w:val="22"/>
          <w:szCs w:val="22"/>
          <w:highlight w:val="red"/>
        </w:rPr>
      </w:pPr>
    </w:p>
    <w:p w14:paraId="35AEA4EE" w14:textId="409F8B9E" w:rsidR="00F131B5" w:rsidRDefault="00F131B5" w:rsidP="008A0E21">
      <w:pPr>
        <w:rPr>
          <w:sz w:val="22"/>
          <w:szCs w:val="22"/>
          <w:highlight w:val="red"/>
        </w:rPr>
      </w:pPr>
    </w:p>
    <w:p w14:paraId="43BC1346" w14:textId="618A4B68" w:rsidR="00F131B5" w:rsidRDefault="00F131B5" w:rsidP="008A0E21">
      <w:pPr>
        <w:rPr>
          <w:sz w:val="22"/>
          <w:szCs w:val="22"/>
          <w:highlight w:val="red"/>
        </w:rPr>
      </w:pPr>
    </w:p>
    <w:p w14:paraId="117BC1CE" w14:textId="23EE7BF4" w:rsidR="00F131B5" w:rsidRDefault="00F131B5" w:rsidP="008A0E21">
      <w:pPr>
        <w:rPr>
          <w:sz w:val="22"/>
          <w:szCs w:val="22"/>
          <w:highlight w:val="red"/>
        </w:rPr>
      </w:pPr>
    </w:p>
    <w:p w14:paraId="0F15F871" w14:textId="54BCF599" w:rsidR="00F131B5" w:rsidRDefault="00F131B5" w:rsidP="008A0E21">
      <w:pPr>
        <w:rPr>
          <w:sz w:val="22"/>
          <w:szCs w:val="22"/>
          <w:highlight w:val="red"/>
        </w:rPr>
      </w:pPr>
    </w:p>
    <w:p w14:paraId="7026DCCD" w14:textId="5EEFC60E" w:rsidR="00F131B5" w:rsidRDefault="00F131B5" w:rsidP="008A0E21">
      <w:pPr>
        <w:rPr>
          <w:sz w:val="22"/>
          <w:szCs w:val="22"/>
          <w:highlight w:val="red"/>
        </w:rPr>
      </w:pPr>
    </w:p>
    <w:p w14:paraId="2F8DF754" w14:textId="7DC96BF8" w:rsidR="00F131B5" w:rsidRDefault="00F131B5" w:rsidP="008A0E21">
      <w:pPr>
        <w:rPr>
          <w:sz w:val="22"/>
          <w:szCs w:val="22"/>
          <w:highlight w:val="red"/>
        </w:rPr>
      </w:pPr>
    </w:p>
    <w:p w14:paraId="3340034E" w14:textId="7F084DB7" w:rsidR="00F131B5" w:rsidRDefault="00F131B5" w:rsidP="008A0E21">
      <w:pPr>
        <w:rPr>
          <w:sz w:val="22"/>
          <w:szCs w:val="22"/>
          <w:highlight w:val="red"/>
        </w:rPr>
      </w:pPr>
    </w:p>
    <w:p w14:paraId="7C9A5951" w14:textId="442653F7" w:rsidR="00F131B5" w:rsidRDefault="00F131B5" w:rsidP="008A0E21">
      <w:pPr>
        <w:rPr>
          <w:sz w:val="22"/>
          <w:szCs w:val="22"/>
          <w:highlight w:val="red"/>
        </w:rPr>
      </w:pPr>
    </w:p>
    <w:p w14:paraId="0D700612" w14:textId="7F74777A" w:rsidR="00F131B5" w:rsidRDefault="00F131B5" w:rsidP="008A0E21">
      <w:pPr>
        <w:rPr>
          <w:sz w:val="22"/>
          <w:szCs w:val="22"/>
          <w:highlight w:val="red"/>
        </w:rPr>
      </w:pPr>
    </w:p>
    <w:p w14:paraId="32187CAB" w14:textId="10CCE430" w:rsidR="00F131B5" w:rsidRDefault="00F131B5" w:rsidP="008A0E21">
      <w:pPr>
        <w:rPr>
          <w:sz w:val="22"/>
          <w:szCs w:val="22"/>
          <w:highlight w:val="red"/>
        </w:rPr>
      </w:pPr>
    </w:p>
    <w:p w14:paraId="1F5AC56E" w14:textId="6AFF6E00" w:rsidR="00F131B5" w:rsidRDefault="00F131B5" w:rsidP="008A0E21">
      <w:pPr>
        <w:rPr>
          <w:sz w:val="22"/>
          <w:szCs w:val="22"/>
          <w:highlight w:val="red"/>
        </w:rPr>
      </w:pPr>
    </w:p>
    <w:p w14:paraId="642BD408" w14:textId="77224BA6" w:rsidR="00F131B5" w:rsidRDefault="00F131B5" w:rsidP="008A0E21">
      <w:pPr>
        <w:rPr>
          <w:sz w:val="22"/>
          <w:szCs w:val="22"/>
          <w:highlight w:val="red"/>
        </w:rPr>
      </w:pPr>
    </w:p>
    <w:p w14:paraId="79BD23B3" w14:textId="4D8EC7D4" w:rsidR="00F131B5" w:rsidRDefault="00F131B5" w:rsidP="008A0E21">
      <w:pPr>
        <w:rPr>
          <w:sz w:val="22"/>
          <w:szCs w:val="22"/>
          <w:highlight w:val="red"/>
        </w:rPr>
      </w:pPr>
    </w:p>
    <w:p w14:paraId="7994EDAC" w14:textId="06BB8A0C" w:rsidR="00F131B5" w:rsidRDefault="00F131B5" w:rsidP="008A0E21">
      <w:pPr>
        <w:rPr>
          <w:sz w:val="22"/>
          <w:szCs w:val="22"/>
          <w:highlight w:val="red"/>
        </w:rPr>
      </w:pPr>
    </w:p>
    <w:p w14:paraId="63ABA308" w14:textId="30C225E6" w:rsidR="00F131B5" w:rsidRDefault="00F131B5" w:rsidP="008A0E21">
      <w:pPr>
        <w:rPr>
          <w:sz w:val="22"/>
          <w:szCs w:val="22"/>
          <w:highlight w:val="red"/>
        </w:rPr>
      </w:pPr>
    </w:p>
    <w:p w14:paraId="2334C219" w14:textId="4FD4A4A3" w:rsidR="00F131B5" w:rsidRDefault="00F131B5" w:rsidP="008A0E21">
      <w:pPr>
        <w:rPr>
          <w:sz w:val="22"/>
          <w:szCs w:val="22"/>
          <w:highlight w:val="red"/>
        </w:rPr>
      </w:pPr>
    </w:p>
    <w:p w14:paraId="2BBCD55C" w14:textId="616B8885" w:rsidR="00F131B5" w:rsidRDefault="00F131B5" w:rsidP="008A0E21">
      <w:pPr>
        <w:rPr>
          <w:sz w:val="22"/>
          <w:szCs w:val="22"/>
          <w:highlight w:val="red"/>
        </w:rPr>
      </w:pPr>
    </w:p>
    <w:p w14:paraId="7561371F" w14:textId="553AF5A0" w:rsidR="00F131B5" w:rsidRDefault="00F131B5" w:rsidP="008A0E21">
      <w:pPr>
        <w:rPr>
          <w:sz w:val="22"/>
          <w:szCs w:val="22"/>
          <w:highlight w:val="red"/>
        </w:rPr>
      </w:pPr>
    </w:p>
    <w:p w14:paraId="51EDCFDE" w14:textId="75D4FF8D" w:rsidR="00F131B5" w:rsidRDefault="00F131B5" w:rsidP="008A0E21">
      <w:pPr>
        <w:rPr>
          <w:sz w:val="22"/>
          <w:szCs w:val="22"/>
          <w:highlight w:val="red"/>
        </w:rPr>
      </w:pPr>
    </w:p>
    <w:p w14:paraId="075CAE66" w14:textId="37F151E6" w:rsidR="00F131B5" w:rsidRDefault="00F131B5" w:rsidP="008A0E21">
      <w:pPr>
        <w:rPr>
          <w:sz w:val="22"/>
          <w:szCs w:val="22"/>
          <w:highlight w:val="red"/>
        </w:rPr>
      </w:pPr>
    </w:p>
    <w:p w14:paraId="3FDFBA20" w14:textId="4F1499C7" w:rsidR="00F131B5" w:rsidRDefault="00F131B5" w:rsidP="008A0E21">
      <w:pPr>
        <w:rPr>
          <w:sz w:val="22"/>
          <w:szCs w:val="22"/>
          <w:highlight w:val="red"/>
        </w:rPr>
      </w:pPr>
    </w:p>
    <w:p w14:paraId="645C4806" w14:textId="18087720" w:rsidR="00F131B5" w:rsidRDefault="00F131B5" w:rsidP="008A0E21">
      <w:pPr>
        <w:rPr>
          <w:sz w:val="22"/>
          <w:szCs w:val="22"/>
          <w:highlight w:val="red"/>
        </w:rPr>
      </w:pPr>
    </w:p>
    <w:p w14:paraId="17CED0A8" w14:textId="19F1AB20" w:rsidR="00F131B5" w:rsidRDefault="00F131B5" w:rsidP="008A0E21">
      <w:pPr>
        <w:rPr>
          <w:sz w:val="22"/>
          <w:szCs w:val="22"/>
          <w:highlight w:val="red"/>
        </w:rPr>
      </w:pPr>
    </w:p>
    <w:p w14:paraId="673EA37E" w14:textId="6EE122BB" w:rsidR="00F131B5" w:rsidRDefault="00F131B5" w:rsidP="008A0E21">
      <w:pPr>
        <w:rPr>
          <w:sz w:val="22"/>
          <w:szCs w:val="22"/>
          <w:highlight w:val="red"/>
        </w:rPr>
      </w:pPr>
    </w:p>
    <w:p w14:paraId="4DFE5F3C" w14:textId="77777777" w:rsidR="00F131B5" w:rsidRPr="00A33D9E" w:rsidRDefault="00F131B5" w:rsidP="008A0E21">
      <w:pPr>
        <w:rPr>
          <w:sz w:val="22"/>
          <w:szCs w:val="22"/>
          <w:highlight w:val="red"/>
        </w:rPr>
      </w:pPr>
    </w:p>
    <w:p w14:paraId="5A773F75" w14:textId="77777777" w:rsidR="00F131B5" w:rsidRPr="00F67604" w:rsidRDefault="00F131B5" w:rsidP="00F131B5">
      <w:pPr>
        <w:pBdr>
          <w:bottom w:val="single" w:sz="24" w:space="0" w:color="3366CC"/>
        </w:pBdr>
        <w:spacing w:before="100" w:beforeAutospacing="1" w:after="180"/>
        <w:outlineLvl w:val="1"/>
        <w:rPr>
          <w:rFonts w:ascii="Verdana" w:hAnsi="Verdana"/>
          <w:b/>
          <w:bCs/>
          <w:color w:val="3366CC"/>
          <w:sz w:val="31"/>
          <w:szCs w:val="31"/>
        </w:rPr>
      </w:pPr>
      <w:r w:rsidRPr="00F67604">
        <w:rPr>
          <w:rFonts w:ascii="Verdana" w:hAnsi="Verdana"/>
          <w:b/>
          <w:bCs/>
          <w:color w:val="3366CC"/>
          <w:sz w:val="31"/>
          <w:szCs w:val="31"/>
        </w:rPr>
        <w:lastRenderedPageBreak/>
        <w:t>1. Major Changes</w:t>
      </w:r>
    </w:p>
    <w:p w14:paraId="2BCA408D" w14:textId="77777777" w:rsidR="00F131B5" w:rsidRPr="00F67604" w:rsidRDefault="00F131B5" w:rsidP="00F131B5">
      <w:pPr>
        <w:rPr>
          <w:rFonts w:ascii="Verdana" w:hAnsi="Verdana"/>
          <w:color w:val="000000"/>
          <w:sz w:val="22"/>
          <w:szCs w:val="22"/>
        </w:rPr>
      </w:pPr>
      <w:r w:rsidRPr="00F67604">
        <w:rPr>
          <w:rFonts w:ascii="Verdana" w:hAnsi="Verdana"/>
          <w:color w:val="3366CC"/>
          <w:sz w:val="22"/>
          <w:szCs w:val="22"/>
        </w:rPr>
        <w:t>Describe any significant changes to the approved waiver that are being made in this renewal application:</w:t>
      </w:r>
    </w:p>
    <w:p w14:paraId="091B1AEC" w14:textId="77777777" w:rsidR="00F131B5" w:rsidRDefault="00F131B5" w:rsidP="00F131B5">
      <w:pPr>
        <w:rPr>
          <w:sz w:val="16"/>
          <w:szCs w:val="16"/>
          <w:highlight w:val="red"/>
        </w:rPr>
      </w:pPr>
    </w:p>
    <w:p w14:paraId="6FE47DF6" w14:textId="77777777" w:rsidR="00F131B5" w:rsidRPr="009A38DF" w:rsidRDefault="00F131B5" w:rsidP="00F131B5">
      <w:r w:rsidRPr="000F226A">
        <w:rPr>
          <w:sz w:val="22"/>
          <w:szCs w:val="22"/>
        </w:rPr>
        <w:t xml:space="preserve">Significant changes to the approved waiver that are being made in this renewal application </w:t>
      </w:r>
      <w:r>
        <w:rPr>
          <w:sz w:val="22"/>
          <w:szCs w:val="22"/>
        </w:rPr>
        <w:t>include the following:</w:t>
      </w:r>
    </w:p>
    <w:p w14:paraId="26168807" w14:textId="1046CDD7" w:rsidR="008B3F91" w:rsidRDefault="008B3F91" w:rsidP="00F131B5">
      <w:pPr>
        <w:pStyle w:val="CommentText"/>
        <w:numPr>
          <w:ilvl w:val="0"/>
          <w:numId w:val="18"/>
        </w:numPr>
        <w:rPr>
          <w:sz w:val="22"/>
          <w:szCs w:val="22"/>
        </w:rPr>
      </w:pPr>
      <w:r>
        <w:rPr>
          <w:sz w:val="22"/>
          <w:szCs w:val="22"/>
        </w:rPr>
        <w:t>Adding slot capacity.</w:t>
      </w:r>
    </w:p>
    <w:p w14:paraId="2BC14958" w14:textId="4C3B9D83" w:rsidR="00F131B5" w:rsidRPr="00A57C76" w:rsidRDefault="00F131B5" w:rsidP="00F131B5">
      <w:pPr>
        <w:pStyle w:val="CommentText"/>
        <w:numPr>
          <w:ilvl w:val="0"/>
          <w:numId w:val="18"/>
        </w:numPr>
        <w:rPr>
          <w:sz w:val="22"/>
          <w:szCs w:val="22"/>
        </w:rPr>
      </w:pPr>
      <w:r w:rsidRPr="00A57C76">
        <w:rPr>
          <w:sz w:val="22"/>
          <w:szCs w:val="22"/>
        </w:rPr>
        <w:t xml:space="preserve">Adding </w:t>
      </w:r>
      <w:r>
        <w:rPr>
          <w:sz w:val="22"/>
          <w:szCs w:val="22"/>
        </w:rPr>
        <w:t xml:space="preserve">a </w:t>
      </w:r>
      <w:r w:rsidRPr="00A57C76">
        <w:rPr>
          <w:sz w:val="22"/>
          <w:szCs w:val="22"/>
        </w:rPr>
        <w:t>telehealth delivery option for a set of waiver services.</w:t>
      </w:r>
    </w:p>
    <w:p w14:paraId="31277BED" w14:textId="601C3E0D" w:rsidR="00F131B5" w:rsidRDefault="00F131B5" w:rsidP="00F131B5">
      <w:pPr>
        <w:pStyle w:val="ListParagraph"/>
        <w:numPr>
          <w:ilvl w:val="0"/>
          <w:numId w:val="18"/>
        </w:numPr>
        <w:rPr>
          <w:sz w:val="22"/>
          <w:szCs w:val="22"/>
        </w:rPr>
      </w:pPr>
      <w:r w:rsidRPr="00A57C76">
        <w:rPr>
          <w:sz w:val="22"/>
          <w:szCs w:val="22"/>
        </w:rPr>
        <w:t xml:space="preserve">Increasing flexibility for assessments, service planning, and case management to occur remotely/via telehealth by removing some references to specific modalities (i.e., “in person”, “telephone”) while maintaining operational integrity. </w:t>
      </w:r>
    </w:p>
    <w:p w14:paraId="36855975" w14:textId="5BA0F9FF" w:rsidR="008B3F91" w:rsidRPr="00A57C76" w:rsidRDefault="008B3F91" w:rsidP="00F131B5">
      <w:pPr>
        <w:pStyle w:val="ListParagraph"/>
        <w:numPr>
          <w:ilvl w:val="0"/>
          <w:numId w:val="18"/>
        </w:numPr>
        <w:rPr>
          <w:sz w:val="22"/>
          <w:szCs w:val="22"/>
        </w:rPr>
      </w:pPr>
      <w:r>
        <w:rPr>
          <w:sz w:val="22"/>
          <w:szCs w:val="22"/>
        </w:rPr>
        <w:t>Adding reassurances that providers that offer services via telehealth are following HIPAA requirements.</w:t>
      </w:r>
    </w:p>
    <w:p w14:paraId="52CA0D76" w14:textId="77777777" w:rsidR="00F131B5" w:rsidRDefault="00F131B5" w:rsidP="00F131B5">
      <w:pPr>
        <w:pStyle w:val="ListParagraph"/>
        <w:numPr>
          <w:ilvl w:val="0"/>
          <w:numId w:val="18"/>
        </w:numPr>
        <w:rPr>
          <w:sz w:val="22"/>
          <w:szCs w:val="22"/>
        </w:rPr>
      </w:pPr>
      <w:r w:rsidRPr="009A0B49">
        <w:t>Add</w:t>
      </w:r>
      <w:r>
        <w:rPr>
          <w:sz w:val="22"/>
          <w:szCs w:val="22"/>
        </w:rPr>
        <w:t>ing</w:t>
      </w:r>
      <w:r w:rsidRPr="009A0B49">
        <w:rPr>
          <w:sz w:val="22"/>
          <w:szCs w:val="22"/>
        </w:rPr>
        <w:t xml:space="preserve"> </w:t>
      </w:r>
      <w:r>
        <w:rPr>
          <w:sz w:val="22"/>
          <w:szCs w:val="22"/>
        </w:rPr>
        <w:t>a unit rate for Partial Day – Day Services, in order to continue offering Day Services at less than a per diem rate, as authorized through Appendix K authority.</w:t>
      </w:r>
    </w:p>
    <w:p w14:paraId="5D02CA8B" w14:textId="0864F552" w:rsidR="00F131B5" w:rsidRDefault="00F131B5" w:rsidP="00F131B5">
      <w:pPr>
        <w:pStyle w:val="ListParagraph"/>
        <w:numPr>
          <w:ilvl w:val="0"/>
          <w:numId w:val="18"/>
        </w:numPr>
        <w:rPr>
          <w:sz w:val="22"/>
          <w:szCs w:val="22"/>
        </w:rPr>
      </w:pPr>
      <w:r>
        <w:rPr>
          <w:sz w:val="22"/>
          <w:szCs w:val="22"/>
        </w:rPr>
        <w:t xml:space="preserve">Adding Assistive Technology as </w:t>
      </w:r>
      <w:r w:rsidR="00931EB9">
        <w:rPr>
          <w:sz w:val="22"/>
          <w:szCs w:val="22"/>
        </w:rPr>
        <w:t xml:space="preserve">a </w:t>
      </w:r>
      <w:r>
        <w:rPr>
          <w:sz w:val="22"/>
          <w:szCs w:val="22"/>
        </w:rPr>
        <w:t>new service.</w:t>
      </w:r>
    </w:p>
    <w:p w14:paraId="19D6038A" w14:textId="77777777" w:rsidR="00F131B5" w:rsidRPr="001A5F0F" w:rsidRDefault="00F131B5" w:rsidP="00F131B5">
      <w:pPr>
        <w:pStyle w:val="ListParagraph"/>
        <w:numPr>
          <w:ilvl w:val="0"/>
          <w:numId w:val="18"/>
        </w:numPr>
        <w:rPr>
          <w:sz w:val="22"/>
          <w:szCs w:val="22"/>
        </w:rPr>
      </w:pPr>
      <w:r>
        <w:rPr>
          <w:sz w:val="22"/>
          <w:szCs w:val="22"/>
        </w:rPr>
        <w:t>For many service providers, moving from annual to every two year verification of provider qualifications.</w:t>
      </w:r>
    </w:p>
    <w:p w14:paraId="42528CC4" w14:textId="7C640879" w:rsidR="00F131B5" w:rsidRDefault="00F131B5" w:rsidP="00F131B5">
      <w:pPr>
        <w:pStyle w:val="ListParagraph"/>
        <w:numPr>
          <w:ilvl w:val="0"/>
          <w:numId w:val="18"/>
        </w:numPr>
        <w:rPr>
          <w:sz w:val="22"/>
          <w:szCs w:val="22"/>
        </w:rPr>
      </w:pPr>
      <w:r>
        <w:rPr>
          <w:sz w:val="22"/>
          <w:szCs w:val="22"/>
        </w:rPr>
        <w:t>Modifying language to reflect the fact that MFP Demonstration eligibility has been changed from 90 day to 60 day facility stay, which impacts ability of Demonstration participants to transfer to waivers if their initial facility stays were shorter than 90 days.</w:t>
      </w:r>
    </w:p>
    <w:p w14:paraId="6002638D" w14:textId="77777777" w:rsidR="00A05B72" w:rsidRPr="00A05B72" w:rsidRDefault="00A05B72" w:rsidP="00A05B72">
      <w:pPr>
        <w:pStyle w:val="ListParagraph"/>
        <w:numPr>
          <w:ilvl w:val="0"/>
          <w:numId w:val="18"/>
        </w:numPr>
        <w:spacing w:before="100" w:beforeAutospacing="1" w:after="100" w:afterAutospacing="1"/>
        <w:rPr>
          <w:sz w:val="22"/>
          <w:szCs w:val="22"/>
        </w:rPr>
      </w:pPr>
      <w:r w:rsidRPr="00A05B72">
        <w:rPr>
          <w:sz w:val="22"/>
          <w:szCs w:val="22"/>
        </w:rPr>
        <w:t xml:space="preserve">Updating data sources and sampling approaches for several performance measures. </w:t>
      </w:r>
    </w:p>
    <w:p w14:paraId="41BC346D" w14:textId="5500CF35" w:rsidR="00402084" w:rsidRDefault="00402084" w:rsidP="00F131B5">
      <w:pPr>
        <w:pStyle w:val="ListParagraph"/>
        <w:numPr>
          <w:ilvl w:val="0"/>
          <w:numId w:val="18"/>
        </w:numPr>
        <w:rPr>
          <w:sz w:val="22"/>
          <w:szCs w:val="22"/>
        </w:rPr>
      </w:pPr>
      <w:r>
        <w:rPr>
          <w:sz w:val="22"/>
          <w:szCs w:val="22"/>
        </w:rPr>
        <w:t xml:space="preserve">Adding a description of </w:t>
      </w:r>
      <w:r w:rsidR="00054194">
        <w:rPr>
          <w:sz w:val="22"/>
          <w:szCs w:val="22"/>
        </w:rPr>
        <w:t>how DDS utilizes Positive Behavior Supports.</w:t>
      </w:r>
    </w:p>
    <w:p w14:paraId="1B19F63A" w14:textId="3A571D97" w:rsidR="00054194" w:rsidRDefault="00054194" w:rsidP="00F131B5">
      <w:pPr>
        <w:pStyle w:val="ListParagraph"/>
        <w:numPr>
          <w:ilvl w:val="0"/>
          <w:numId w:val="18"/>
        </w:numPr>
        <w:rPr>
          <w:sz w:val="22"/>
          <w:szCs w:val="22"/>
        </w:rPr>
      </w:pPr>
      <w:r>
        <w:rPr>
          <w:sz w:val="22"/>
          <w:szCs w:val="22"/>
        </w:rPr>
        <w:t>Updating language related to policies</w:t>
      </w:r>
      <w:r w:rsidR="004B4711">
        <w:rPr>
          <w:sz w:val="22"/>
          <w:szCs w:val="22"/>
        </w:rPr>
        <w:t>, training, and reporting</w:t>
      </w:r>
      <w:r w:rsidR="004F4924">
        <w:rPr>
          <w:sz w:val="22"/>
          <w:szCs w:val="22"/>
        </w:rPr>
        <w:t xml:space="preserve"> </w:t>
      </w:r>
      <w:r w:rsidR="00F66A2C">
        <w:rPr>
          <w:sz w:val="22"/>
          <w:szCs w:val="22"/>
        </w:rPr>
        <w:t>requirements</w:t>
      </w:r>
      <w:r>
        <w:rPr>
          <w:sz w:val="22"/>
          <w:szCs w:val="22"/>
        </w:rPr>
        <w:t xml:space="preserve"> on restraints, restrictive interventions, and seclusion.</w:t>
      </w:r>
    </w:p>
    <w:p w14:paraId="3401AFF3" w14:textId="77777777" w:rsidR="00F131B5" w:rsidRPr="009A0B49" w:rsidRDefault="00F131B5" w:rsidP="00F131B5">
      <w:pPr>
        <w:pStyle w:val="ListParagraph"/>
        <w:numPr>
          <w:ilvl w:val="0"/>
          <w:numId w:val="18"/>
        </w:numPr>
        <w:rPr>
          <w:sz w:val="22"/>
          <w:szCs w:val="22"/>
        </w:rPr>
      </w:pPr>
      <w:r>
        <w:rPr>
          <w:sz w:val="22"/>
          <w:szCs w:val="22"/>
        </w:rPr>
        <w:t>Changing pronouns throughout to be gender neutral.</w:t>
      </w:r>
    </w:p>
    <w:p w14:paraId="3FC7BD57" w14:textId="77777777" w:rsidR="00F131B5" w:rsidRDefault="00F131B5" w:rsidP="00F131B5">
      <w:pPr>
        <w:rPr>
          <w:sz w:val="22"/>
          <w:szCs w:val="22"/>
          <w:highlight w:val="red"/>
        </w:rPr>
      </w:pPr>
    </w:p>
    <w:p w14:paraId="72C0FE74" w14:textId="77777777" w:rsidR="00D30E4C" w:rsidRPr="00A33D9E" w:rsidRDefault="00D30E4C" w:rsidP="008A0E21">
      <w:pPr>
        <w:rPr>
          <w:sz w:val="22"/>
          <w:szCs w:val="22"/>
          <w:highlight w:val="red"/>
        </w:rPr>
        <w:sectPr w:rsidR="00D30E4C" w:rsidRPr="00A33D9E" w:rsidSect="000123A5">
          <w:headerReference w:type="even" r:id="rId11"/>
          <w:headerReference w:type="default" r:id="rId12"/>
          <w:footerReference w:type="even" r:id="rId13"/>
          <w:footerReference w:type="first" r:id="rId14"/>
          <w:pgSz w:w="12240" w:h="15840" w:code="1"/>
          <w:pgMar w:top="1440" w:right="1440" w:bottom="1440" w:left="1440" w:header="720" w:footer="259" w:gutter="0"/>
          <w:pgBorders w:offsetFrom="page">
            <w:top w:val="single" w:sz="12" w:space="24" w:color="000080"/>
            <w:left w:val="single" w:sz="12" w:space="24" w:color="000080"/>
            <w:bottom w:val="single" w:sz="12" w:space="24" w:color="000080"/>
            <w:right w:val="single" w:sz="12" w:space="24" w:color="000080"/>
          </w:pgBorders>
          <w:pgNumType w:start="1"/>
          <w:cols w:space="720"/>
          <w:titlePg/>
          <w:docGrid w:linePitch="360"/>
        </w:sectPr>
      </w:pPr>
    </w:p>
    <w:p w14:paraId="70EEAB7D" w14:textId="77777777" w:rsidR="009538EB" w:rsidRPr="00A33D9E" w:rsidRDefault="0072597E" w:rsidP="009538EB">
      <w:pPr>
        <w:rPr>
          <w:sz w:val="16"/>
          <w:szCs w:val="16"/>
          <w:highlight w:val="red"/>
        </w:rPr>
      </w:pPr>
      <w:r>
        <w:rPr>
          <w:noProof/>
          <w:sz w:val="16"/>
          <w:szCs w:val="16"/>
          <w:highlight w:val="red"/>
        </w:rPr>
        <w:lastRenderedPageBreak/>
        <mc:AlternateContent>
          <mc:Choice Requires="wps">
            <w:drawing>
              <wp:inline distT="0" distB="0" distL="0" distR="0" wp14:anchorId="5860727C" wp14:editId="6E1C84A4">
                <wp:extent cx="6263640" cy="748665"/>
                <wp:effectExtent l="0" t="0" r="22860" b="13335"/>
                <wp:docPr id="27"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3640" cy="748665"/>
                        </a:xfrm>
                        <a:prstGeom prst="rect">
                          <a:avLst/>
                        </a:prstGeom>
                        <a:solidFill>
                          <a:srgbClr val="000080"/>
                        </a:solidFill>
                        <a:ln w="9525">
                          <a:solidFill>
                            <a:srgbClr val="0000FF"/>
                          </a:solidFill>
                          <a:miter lim="800000"/>
                          <a:headEnd/>
                          <a:tailEnd/>
                        </a:ln>
                      </wps:spPr>
                      <wps:txbx>
                        <w:txbxContent>
                          <w:p w14:paraId="71CC6770" w14:textId="77777777" w:rsidR="00B94C3A" w:rsidRPr="002F038C" w:rsidRDefault="00B94C3A" w:rsidP="000123A5">
                            <w:pPr>
                              <w:spacing w:before="80" w:after="80"/>
                              <w:jc w:val="center"/>
                              <w:rPr>
                                <w:rFonts w:ascii="Arial Narrow" w:hAnsi="Arial Narrow" w:cs="Arial"/>
                                <w:b/>
                                <w:color w:val="FFFFFF"/>
                                <w:sz w:val="44"/>
                                <w:szCs w:val="44"/>
                              </w:rPr>
                            </w:pPr>
                            <w:r w:rsidRPr="002F038C">
                              <w:rPr>
                                <w:rFonts w:ascii="Arial Narrow" w:hAnsi="Arial Narrow" w:cs="Arial"/>
                                <w:b/>
                                <w:color w:val="FFFFFF"/>
                                <w:sz w:val="44"/>
                                <w:szCs w:val="44"/>
                              </w:rPr>
                              <w:t>Application for a §1915(c) Home and Community-Based Services Waiver</w:t>
                            </w:r>
                          </w:p>
                        </w:txbxContent>
                      </wps:txbx>
                      <wps:bodyPr rot="0" vert="horz" wrap="square" lIns="91440" tIns="45720" rIns="91440" bIns="45720" anchor="t" anchorCtr="0" upright="1">
                        <a:noAutofit/>
                      </wps:bodyPr>
                    </wps:wsp>
                  </a:graphicData>
                </a:graphic>
              </wp:inline>
            </w:drawing>
          </mc:Choice>
          <mc:Fallback>
            <w:pict>
              <v:rect w14:anchorId="5860727C" id="Rectangle 25" o:spid="_x0000_s1026" style="width:493.2pt;height:5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" fillcolor="navy" strokecolor="blue">
                <v:textbox>
                  <w:txbxContent>
                    <w:p w14:paraId="71CC6770" w14:textId="77777777" w:rsidR="00B94C3A" w:rsidRPr="002F038C" w:rsidRDefault="00B94C3A" w:rsidP="000123A5">
                      <w:pPr>
                        <w:spacing w:before="80" w:after="80"/>
                        <w:jc w:val="center"/>
                        <w:rPr>
                          <w:rFonts w:ascii="Arial Narrow" w:hAnsi="Arial Narrow" w:cs="Arial"/>
                          <w:b/>
                          <w:color w:val="FFFFFF"/>
                          <w:sz w:val="44"/>
                          <w:szCs w:val="44"/>
                        </w:rPr>
                      </w:pPr>
                      <w:r w:rsidRPr="002F038C">
                        <w:rPr>
                          <w:rFonts w:ascii="Arial Narrow" w:hAnsi="Arial Narrow" w:cs="Arial"/>
                          <w:b/>
                          <w:color w:val="FFFFFF"/>
                          <w:sz w:val="44"/>
                          <w:szCs w:val="44"/>
                        </w:rPr>
                        <w:t>Application for a §1915(c) Home and Community-Based Services Waiver</w:t>
                      </w:r>
                    </w:p>
                  </w:txbxContent>
                </v:textbox>
                <w10:anchorlock/>
              </v:rect>
            </w:pict>
          </mc:Fallback>
        </mc:AlternateContent>
      </w:r>
    </w:p>
    <w:p w14:paraId="0F35C44A" w14:textId="77777777" w:rsidR="00FB6F89" w:rsidRPr="00000E8B" w:rsidRDefault="00FB6F89" w:rsidP="00FB6F89">
      <w:pPr>
        <w:spacing w:after="80"/>
        <w:ind w:left="144" w:right="144"/>
        <w:jc w:val="center"/>
        <w:rPr>
          <w:b/>
          <w:i/>
          <w:sz w:val="26"/>
          <w:szCs w:val="26"/>
        </w:rPr>
      </w:pPr>
      <w:r w:rsidRPr="00000E8B">
        <w:rPr>
          <w:b/>
          <w:i/>
          <w:sz w:val="26"/>
          <w:szCs w:val="26"/>
        </w:rPr>
        <w:t xml:space="preserve">PURPOSE OF THE </w:t>
      </w:r>
    </w:p>
    <w:p w14:paraId="1CB7F153" w14:textId="77777777" w:rsidR="009538EB" w:rsidRPr="00000E8B" w:rsidRDefault="009538EB" w:rsidP="009A13F6">
      <w:pPr>
        <w:spacing w:after="80"/>
        <w:ind w:left="144" w:right="144"/>
        <w:jc w:val="center"/>
        <w:rPr>
          <w:b/>
          <w:i/>
          <w:sz w:val="26"/>
          <w:szCs w:val="26"/>
        </w:rPr>
      </w:pPr>
      <w:r w:rsidRPr="00000E8B">
        <w:rPr>
          <w:b/>
          <w:i/>
          <w:sz w:val="26"/>
          <w:szCs w:val="26"/>
        </w:rPr>
        <w:t>HCBS WAIVER PROGRAM</w:t>
      </w:r>
    </w:p>
    <w:p w14:paraId="57B1B798" w14:textId="3B2D204E" w:rsidR="00896AD7" w:rsidRDefault="009538EB">
      <w:pPr>
        <w:spacing w:before="60" w:after="60" w:line="240" w:lineRule="exact"/>
        <w:jc w:val="both"/>
        <w:rPr>
          <w:kern w:val="23"/>
          <w:sz w:val="22"/>
          <w:szCs w:val="22"/>
        </w:rPr>
      </w:pPr>
      <w:r w:rsidRPr="00000E8B">
        <w:rPr>
          <w:kern w:val="23"/>
          <w:sz w:val="22"/>
          <w:szCs w:val="22"/>
        </w:rPr>
        <w:t xml:space="preserve">The Medicaid Home and Community-Based Services (HCBS) waiver program is authorized in §1915(c) of the Social Security Act.  The program permits a </w:t>
      </w:r>
      <w:r w:rsidR="00435D03">
        <w:rPr>
          <w:kern w:val="23"/>
          <w:sz w:val="22"/>
          <w:szCs w:val="22"/>
        </w:rPr>
        <w:t>s</w:t>
      </w:r>
      <w:r w:rsidRPr="00000E8B">
        <w:rPr>
          <w:kern w:val="23"/>
          <w:sz w:val="22"/>
          <w:szCs w:val="22"/>
        </w:rPr>
        <w:t xml:space="preserve">tate to furnish an array of home and community-based services that assist Medicaid beneficiaries to live in the community and avoid institutionalization.  </w:t>
      </w:r>
      <w:r w:rsidR="00000E8B" w:rsidRPr="00000E8B" w:rsidDel="00000E8B">
        <w:rPr>
          <w:kern w:val="23"/>
          <w:sz w:val="22"/>
          <w:szCs w:val="22"/>
        </w:rPr>
        <w:t xml:space="preserve"> </w:t>
      </w:r>
      <w:r w:rsidRPr="00000E8B">
        <w:rPr>
          <w:kern w:val="23"/>
          <w:sz w:val="22"/>
          <w:szCs w:val="22"/>
        </w:rPr>
        <w:t xml:space="preserve">The Centers for Medicare &amp; Medicaid Services </w:t>
      </w:r>
      <w:r w:rsidR="00615BC4" w:rsidRPr="00000E8B">
        <w:rPr>
          <w:kern w:val="23"/>
          <w:sz w:val="22"/>
          <w:szCs w:val="22"/>
        </w:rPr>
        <w:t xml:space="preserve">(CMS) </w:t>
      </w:r>
      <w:r w:rsidRPr="00000E8B">
        <w:rPr>
          <w:kern w:val="23"/>
          <w:sz w:val="22"/>
          <w:szCs w:val="22"/>
        </w:rPr>
        <w:t xml:space="preserve">recognizes that the design and operational features of a waiver program will vary depending on the specific needs of the target population, the resources available to the </w:t>
      </w:r>
      <w:r w:rsidR="00435D03">
        <w:rPr>
          <w:kern w:val="23"/>
          <w:sz w:val="22"/>
          <w:szCs w:val="22"/>
        </w:rPr>
        <w:t>s</w:t>
      </w:r>
      <w:r w:rsidRPr="00000E8B">
        <w:rPr>
          <w:kern w:val="23"/>
          <w:sz w:val="22"/>
          <w:szCs w:val="22"/>
        </w:rPr>
        <w:t xml:space="preserve">tate, service delivery system structure, </w:t>
      </w:r>
      <w:r w:rsidR="00435D03">
        <w:rPr>
          <w:kern w:val="23"/>
          <w:sz w:val="22"/>
          <w:szCs w:val="22"/>
        </w:rPr>
        <w:t>s</w:t>
      </w:r>
      <w:r w:rsidRPr="00000E8B">
        <w:rPr>
          <w:kern w:val="23"/>
          <w:sz w:val="22"/>
          <w:szCs w:val="22"/>
        </w:rPr>
        <w:t xml:space="preserve">tate goals and objectives, and other factors.  </w:t>
      </w:r>
    </w:p>
    <w:p w14:paraId="57DD3622" w14:textId="77777777" w:rsidR="008A0E21" w:rsidRPr="00A33D9E" w:rsidRDefault="008A0E21" w:rsidP="008A0E21">
      <w:pPr>
        <w:spacing w:before="120" w:after="120"/>
        <w:ind w:left="144" w:right="144"/>
        <w:rPr>
          <w:b/>
          <w:sz w:val="23"/>
          <w:szCs w:val="23"/>
          <w:highlight w:val="red"/>
        </w:rPr>
        <w:sectPr w:rsidR="008A0E21" w:rsidRPr="00A33D9E" w:rsidSect="009538EB">
          <w:headerReference w:type="even" r:id="rId15"/>
          <w:headerReference w:type="default" r:id="rId16"/>
          <w:footerReference w:type="default" r:id="rId17"/>
          <w:headerReference w:type="first" r:id="rId18"/>
          <w:pgSz w:w="12240" w:h="15840" w:code="1"/>
          <w:pgMar w:top="1296" w:right="1296" w:bottom="1296" w:left="1296" w:header="720" w:footer="259" w:gutter="0"/>
          <w:pgNumType w:start="1"/>
          <w:cols w:space="720"/>
          <w:docGrid w:linePitch="360"/>
        </w:sectPr>
      </w:pPr>
    </w:p>
    <w:p w14:paraId="5C72901D" w14:textId="77777777" w:rsidR="008A0E21" w:rsidRPr="001D65B5" w:rsidRDefault="00591677" w:rsidP="009538EB">
      <w:pPr>
        <w:pBdr>
          <w:top w:val="single" w:sz="12" w:space="3" w:color="auto"/>
          <w:left w:val="single" w:sz="12" w:space="4" w:color="auto"/>
          <w:bottom w:val="single" w:sz="12" w:space="3" w:color="auto"/>
          <w:right w:val="single" w:sz="12" w:space="4" w:color="auto"/>
        </w:pBdr>
        <w:shd w:val="clear" w:color="auto" w:fill="000080"/>
        <w:spacing w:before="120" w:after="120"/>
        <w:jc w:val="center"/>
        <w:rPr>
          <w:rFonts w:ascii="Arial Narrow" w:hAnsi="Arial Narrow"/>
          <w:b/>
          <w:sz w:val="32"/>
          <w:szCs w:val="32"/>
        </w:rPr>
      </w:pPr>
      <w:r w:rsidRPr="001D65B5">
        <w:rPr>
          <w:rFonts w:ascii="Arial Narrow" w:hAnsi="Arial Narrow"/>
          <w:b/>
          <w:sz w:val="32"/>
          <w:szCs w:val="32"/>
        </w:rPr>
        <w:lastRenderedPageBreak/>
        <w:t>1</w:t>
      </w:r>
      <w:r w:rsidR="008A0E21" w:rsidRPr="001D65B5">
        <w:rPr>
          <w:rFonts w:ascii="Arial Narrow" w:hAnsi="Arial Narrow"/>
          <w:b/>
          <w:sz w:val="32"/>
          <w:szCs w:val="32"/>
        </w:rPr>
        <w:t>.</w:t>
      </w:r>
      <w:r w:rsidR="008A0E21" w:rsidRPr="001D65B5">
        <w:rPr>
          <w:rFonts w:ascii="Arial Narrow" w:hAnsi="Arial Narrow"/>
          <w:b/>
          <w:sz w:val="32"/>
          <w:szCs w:val="32"/>
        </w:rPr>
        <w:tab/>
        <w:t>Request Information</w:t>
      </w:r>
      <w:r w:rsidR="001D65B5" w:rsidRPr="001D65B5">
        <w:rPr>
          <w:rFonts w:ascii="Arial Narrow" w:hAnsi="Arial Narrow"/>
          <w:b/>
          <w:sz w:val="32"/>
          <w:szCs w:val="32"/>
        </w:rPr>
        <w:t xml:space="preserve"> </w:t>
      </w:r>
    </w:p>
    <w:tbl>
      <w:tblPr>
        <w:tblStyle w:val="TableGrid"/>
        <w:tblW w:w="0" w:type="auto"/>
        <w:tblLook w:val="01E0" w:firstRow="1" w:lastRow="1" w:firstColumn="1" w:lastColumn="1" w:noHBand="0" w:noVBand="0"/>
      </w:tblPr>
      <w:tblGrid>
        <w:gridCol w:w="466"/>
        <w:gridCol w:w="1413"/>
        <w:gridCol w:w="2312"/>
        <w:gridCol w:w="5457"/>
      </w:tblGrid>
      <w:tr w:rsidR="000E29AF" w:rsidRPr="001D65B5" w14:paraId="3F372B76" w14:textId="77777777">
        <w:tc>
          <w:tcPr>
            <w:tcW w:w="468" w:type="dxa"/>
            <w:tcBorders>
              <w:top w:val="nil"/>
              <w:left w:val="nil"/>
              <w:bottom w:val="nil"/>
              <w:right w:val="nil"/>
            </w:tcBorders>
          </w:tcPr>
          <w:p w14:paraId="320F999A" w14:textId="77777777" w:rsidR="000E29AF" w:rsidRPr="001D65B5" w:rsidRDefault="000E29AF" w:rsidP="000E29AF">
            <w:pPr>
              <w:jc w:val="both"/>
              <w:rPr>
                <w:b/>
                <w:sz w:val="22"/>
                <w:szCs w:val="22"/>
              </w:rPr>
            </w:pPr>
            <w:r w:rsidRPr="001D65B5">
              <w:rPr>
                <w:b/>
                <w:sz w:val="22"/>
                <w:szCs w:val="22"/>
              </w:rPr>
              <w:t>A.</w:t>
            </w:r>
          </w:p>
        </w:tc>
        <w:tc>
          <w:tcPr>
            <w:tcW w:w="1440" w:type="dxa"/>
            <w:tcBorders>
              <w:top w:val="nil"/>
              <w:left w:val="nil"/>
              <w:bottom w:val="nil"/>
              <w:right w:val="single" w:sz="12" w:space="0" w:color="auto"/>
            </w:tcBorders>
          </w:tcPr>
          <w:p w14:paraId="1B848675" w14:textId="77777777" w:rsidR="000E29AF" w:rsidRPr="001D65B5" w:rsidRDefault="000E29AF" w:rsidP="000E29AF">
            <w:pPr>
              <w:jc w:val="both"/>
              <w:rPr>
                <w:b/>
                <w:sz w:val="22"/>
                <w:szCs w:val="22"/>
              </w:rPr>
            </w:pPr>
            <w:r w:rsidRPr="001D65B5">
              <w:rPr>
                <w:kern w:val="22"/>
                <w:sz w:val="22"/>
                <w:szCs w:val="22"/>
              </w:rPr>
              <w:t xml:space="preserve">The </w:t>
            </w:r>
            <w:r w:rsidRPr="001D65B5">
              <w:rPr>
                <w:b/>
                <w:kern w:val="22"/>
                <w:sz w:val="22"/>
                <w:szCs w:val="22"/>
              </w:rPr>
              <w:t>State</w:t>
            </w:r>
            <w:r w:rsidRPr="001D65B5">
              <w:rPr>
                <w:kern w:val="22"/>
                <w:sz w:val="22"/>
                <w:szCs w:val="22"/>
              </w:rPr>
              <w:t xml:space="preserve"> of</w:t>
            </w:r>
          </w:p>
        </w:tc>
        <w:tc>
          <w:tcPr>
            <w:tcW w:w="2340" w:type="dxa"/>
            <w:tcBorders>
              <w:top w:val="single" w:sz="12" w:space="0" w:color="auto"/>
              <w:left w:val="single" w:sz="12" w:space="0" w:color="auto"/>
              <w:bottom w:val="single" w:sz="12" w:space="0" w:color="auto"/>
              <w:right w:val="single" w:sz="12" w:space="0" w:color="auto"/>
            </w:tcBorders>
            <w:shd w:val="pct10" w:color="auto" w:fill="auto"/>
          </w:tcPr>
          <w:p w14:paraId="4627045B" w14:textId="7099ABF8" w:rsidR="000E29AF" w:rsidRPr="001D65B5" w:rsidRDefault="000E29AF" w:rsidP="006F07DC">
            <w:pPr>
              <w:jc w:val="both"/>
              <w:rPr>
                <w:b/>
                <w:sz w:val="22"/>
                <w:szCs w:val="22"/>
              </w:rPr>
            </w:pPr>
            <w:r w:rsidRPr="001D65B5">
              <w:rPr>
                <w:b/>
                <w:sz w:val="22"/>
                <w:szCs w:val="22"/>
              </w:rPr>
              <w:t xml:space="preserve">   </w:t>
            </w:r>
            <w:r w:rsidR="006019FD">
              <w:rPr>
                <w:b/>
                <w:sz w:val="22"/>
                <w:szCs w:val="22"/>
              </w:rPr>
              <w:t>Massachusetts</w:t>
            </w:r>
          </w:p>
        </w:tc>
        <w:tc>
          <w:tcPr>
            <w:tcW w:w="5616" w:type="dxa"/>
            <w:tcBorders>
              <w:top w:val="nil"/>
              <w:left w:val="single" w:sz="12" w:space="0" w:color="auto"/>
              <w:bottom w:val="nil"/>
              <w:right w:val="nil"/>
            </w:tcBorders>
          </w:tcPr>
          <w:p w14:paraId="61DEE655" w14:textId="77777777" w:rsidR="000E29AF" w:rsidRPr="001D65B5" w:rsidRDefault="000E29AF" w:rsidP="000E29AF">
            <w:pPr>
              <w:jc w:val="both"/>
              <w:rPr>
                <w:b/>
                <w:sz w:val="22"/>
                <w:szCs w:val="22"/>
              </w:rPr>
            </w:pPr>
            <w:r w:rsidRPr="001D65B5">
              <w:rPr>
                <w:kern w:val="22"/>
                <w:sz w:val="22"/>
                <w:szCs w:val="22"/>
              </w:rPr>
              <w:t>requests approval for a Medicaid home and community-</w:t>
            </w:r>
          </w:p>
        </w:tc>
      </w:tr>
      <w:tr w:rsidR="000E29AF" w:rsidRPr="001D65B5" w14:paraId="336CE572" w14:textId="77777777">
        <w:tc>
          <w:tcPr>
            <w:tcW w:w="468" w:type="dxa"/>
            <w:tcBorders>
              <w:top w:val="nil"/>
              <w:left w:val="nil"/>
              <w:bottom w:val="nil"/>
              <w:right w:val="nil"/>
            </w:tcBorders>
          </w:tcPr>
          <w:p w14:paraId="428B2CE0" w14:textId="77777777" w:rsidR="000E29AF" w:rsidRPr="001D65B5" w:rsidRDefault="000E29AF" w:rsidP="006F07DC">
            <w:pPr>
              <w:jc w:val="both"/>
              <w:rPr>
                <w:b/>
                <w:sz w:val="22"/>
                <w:szCs w:val="22"/>
              </w:rPr>
            </w:pPr>
          </w:p>
        </w:tc>
        <w:tc>
          <w:tcPr>
            <w:tcW w:w="9396" w:type="dxa"/>
            <w:gridSpan w:val="3"/>
            <w:tcBorders>
              <w:top w:val="nil"/>
              <w:left w:val="nil"/>
              <w:bottom w:val="nil"/>
              <w:right w:val="nil"/>
            </w:tcBorders>
          </w:tcPr>
          <w:p w14:paraId="70457380" w14:textId="77777777" w:rsidR="000E29AF" w:rsidRPr="001D65B5" w:rsidRDefault="000E29AF" w:rsidP="006F07DC">
            <w:pPr>
              <w:jc w:val="both"/>
              <w:rPr>
                <w:b/>
                <w:sz w:val="22"/>
                <w:szCs w:val="22"/>
              </w:rPr>
            </w:pPr>
            <w:r w:rsidRPr="001D65B5">
              <w:rPr>
                <w:kern w:val="22"/>
                <w:sz w:val="22"/>
                <w:szCs w:val="22"/>
              </w:rPr>
              <w:t>based services (HCBS) waiver under the authority of §1915(c) of the Social Security Act (the Act).</w:t>
            </w:r>
          </w:p>
        </w:tc>
      </w:tr>
    </w:tbl>
    <w:p w14:paraId="73AB0846" w14:textId="77777777" w:rsidR="006F07DC" w:rsidRPr="001D65B5" w:rsidRDefault="006F07DC" w:rsidP="006F07DC">
      <w:pPr>
        <w:ind w:left="432" w:hanging="432"/>
        <w:rPr>
          <w:b/>
          <w:kern w:val="22"/>
          <w:sz w:val="12"/>
          <w:szCs w:val="12"/>
        </w:rPr>
      </w:pPr>
    </w:p>
    <w:tbl>
      <w:tblPr>
        <w:tblStyle w:val="TableGrid"/>
        <w:tblW w:w="0" w:type="auto"/>
        <w:tblLook w:val="01E0" w:firstRow="1" w:lastRow="1" w:firstColumn="1" w:lastColumn="1" w:noHBand="0" w:noVBand="0"/>
      </w:tblPr>
      <w:tblGrid>
        <w:gridCol w:w="467"/>
        <w:gridCol w:w="2647"/>
        <w:gridCol w:w="6519"/>
      </w:tblGrid>
      <w:tr w:rsidR="006F07DC" w:rsidRPr="001D65B5" w14:paraId="3D23689E" w14:textId="77777777">
        <w:tc>
          <w:tcPr>
            <w:tcW w:w="468" w:type="dxa"/>
            <w:tcBorders>
              <w:top w:val="nil"/>
              <w:left w:val="nil"/>
              <w:bottom w:val="nil"/>
              <w:right w:val="nil"/>
            </w:tcBorders>
          </w:tcPr>
          <w:p w14:paraId="036958AC" w14:textId="77777777" w:rsidR="006F07DC" w:rsidRPr="001D65B5" w:rsidRDefault="006F07DC" w:rsidP="00635157">
            <w:pPr>
              <w:jc w:val="both"/>
              <w:rPr>
                <w:b/>
                <w:sz w:val="22"/>
                <w:szCs w:val="22"/>
              </w:rPr>
            </w:pPr>
            <w:r w:rsidRPr="001D65B5">
              <w:rPr>
                <w:b/>
                <w:sz w:val="22"/>
                <w:szCs w:val="22"/>
              </w:rPr>
              <w:t>B.</w:t>
            </w:r>
          </w:p>
        </w:tc>
        <w:tc>
          <w:tcPr>
            <w:tcW w:w="2700" w:type="dxa"/>
            <w:tcBorders>
              <w:top w:val="nil"/>
              <w:left w:val="nil"/>
              <w:bottom w:val="nil"/>
              <w:right w:val="single" w:sz="12" w:space="0" w:color="auto"/>
            </w:tcBorders>
          </w:tcPr>
          <w:p w14:paraId="7B7B800B" w14:textId="77777777" w:rsidR="006F07DC" w:rsidRPr="001D65B5" w:rsidRDefault="001D65B5" w:rsidP="00635157">
            <w:pPr>
              <w:jc w:val="both"/>
              <w:rPr>
                <w:b/>
                <w:sz w:val="22"/>
                <w:szCs w:val="22"/>
              </w:rPr>
            </w:pPr>
            <w:r>
              <w:rPr>
                <w:b/>
                <w:kern w:val="22"/>
                <w:sz w:val="22"/>
                <w:szCs w:val="22"/>
              </w:rPr>
              <w:t>Program</w:t>
            </w:r>
            <w:r w:rsidRPr="001D65B5">
              <w:rPr>
                <w:b/>
                <w:kern w:val="22"/>
                <w:sz w:val="22"/>
                <w:szCs w:val="22"/>
              </w:rPr>
              <w:t xml:space="preserve"> </w:t>
            </w:r>
            <w:r w:rsidR="006F07DC" w:rsidRPr="001D65B5">
              <w:rPr>
                <w:b/>
                <w:kern w:val="22"/>
                <w:sz w:val="22"/>
                <w:szCs w:val="22"/>
              </w:rPr>
              <w:t xml:space="preserve">Title </w:t>
            </w:r>
            <w:r w:rsidR="006F07DC" w:rsidRPr="001D65B5">
              <w:rPr>
                <w:kern w:val="22"/>
                <w:sz w:val="22"/>
                <w:szCs w:val="22"/>
              </w:rPr>
              <w:t>(</w:t>
            </w:r>
            <w:r w:rsidR="006F07DC" w:rsidRPr="001D65B5">
              <w:rPr>
                <w:i/>
                <w:kern w:val="22"/>
                <w:sz w:val="22"/>
                <w:szCs w:val="22"/>
              </w:rPr>
              <w:t>optional</w:t>
            </w:r>
            <w:r>
              <w:rPr>
                <w:i/>
                <w:kern w:val="22"/>
                <w:sz w:val="22"/>
                <w:szCs w:val="22"/>
              </w:rPr>
              <w:t xml:space="preserve"> – this title will be used to locate this waiver in the finder</w:t>
            </w:r>
            <w:r w:rsidR="006F07DC" w:rsidRPr="001D65B5">
              <w:rPr>
                <w:kern w:val="22"/>
                <w:sz w:val="22"/>
                <w:szCs w:val="22"/>
              </w:rPr>
              <w:t>):</w:t>
            </w:r>
          </w:p>
        </w:tc>
        <w:tc>
          <w:tcPr>
            <w:tcW w:w="6696" w:type="dxa"/>
            <w:tcBorders>
              <w:top w:val="single" w:sz="12" w:space="0" w:color="auto"/>
              <w:left w:val="single" w:sz="12" w:space="0" w:color="auto"/>
              <w:bottom w:val="single" w:sz="12" w:space="0" w:color="auto"/>
              <w:right w:val="single" w:sz="12" w:space="0" w:color="auto"/>
            </w:tcBorders>
            <w:shd w:val="pct10" w:color="auto" w:fill="auto"/>
          </w:tcPr>
          <w:p w14:paraId="4BEC23BA" w14:textId="5608063A" w:rsidR="006F07DC" w:rsidRPr="001D65B5" w:rsidRDefault="006F07DC" w:rsidP="00635157">
            <w:pPr>
              <w:jc w:val="both"/>
              <w:rPr>
                <w:sz w:val="22"/>
                <w:szCs w:val="22"/>
              </w:rPr>
            </w:pPr>
            <w:r w:rsidRPr="001D65B5">
              <w:rPr>
                <w:sz w:val="22"/>
                <w:szCs w:val="22"/>
              </w:rPr>
              <w:t xml:space="preserve">   </w:t>
            </w:r>
            <w:r w:rsidR="006019FD">
              <w:rPr>
                <w:sz w:val="22"/>
                <w:szCs w:val="22"/>
              </w:rPr>
              <w:t>M</w:t>
            </w:r>
            <w:r w:rsidR="00DA268F">
              <w:rPr>
                <w:sz w:val="22"/>
                <w:szCs w:val="22"/>
              </w:rPr>
              <w:t>FP</w:t>
            </w:r>
            <w:r w:rsidR="006019FD">
              <w:rPr>
                <w:sz w:val="22"/>
                <w:szCs w:val="22"/>
              </w:rPr>
              <w:t xml:space="preserve"> </w:t>
            </w:r>
            <w:r w:rsidR="002155BB">
              <w:rPr>
                <w:sz w:val="22"/>
                <w:szCs w:val="22"/>
              </w:rPr>
              <w:t>Residential Supports</w:t>
            </w:r>
            <w:r w:rsidR="006019FD">
              <w:rPr>
                <w:sz w:val="22"/>
                <w:szCs w:val="22"/>
              </w:rPr>
              <w:t xml:space="preserve"> (MFP-</w:t>
            </w:r>
            <w:r w:rsidR="002155BB">
              <w:rPr>
                <w:sz w:val="22"/>
                <w:szCs w:val="22"/>
              </w:rPr>
              <w:t>RS</w:t>
            </w:r>
            <w:r w:rsidR="006019FD">
              <w:rPr>
                <w:sz w:val="22"/>
                <w:szCs w:val="22"/>
              </w:rPr>
              <w:t>)</w:t>
            </w:r>
          </w:p>
        </w:tc>
      </w:tr>
    </w:tbl>
    <w:p w14:paraId="12714B45" w14:textId="77777777" w:rsidR="006F07DC" w:rsidRPr="001D65B5" w:rsidRDefault="006F07DC" w:rsidP="006F07DC">
      <w:pPr>
        <w:ind w:left="432" w:hanging="432"/>
        <w:rPr>
          <w:b/>
          <w:kern w:val="22"/>
          <w:sz w:val="12"/>
          <w:szCs w:val="12"/>
        </w:rPr>
      </w:pPr>
    </w:p>
    <w:p w14:paraId="1F614FB0" w14:textId="77777777" w:rsidR="008A0E21" w:rsidRDefault="008A0E21" w:rsidP="008A0E21">
      <w:pPr>
        <w:spacing w:after="80"/>
        <w:ind w:left="432" w:hanging="432"/>
        <w:rPr>
          <w:kern w:val="22"/>
          <w:sz w:val="22"/>
          <w:szCs w:val="22"/>
        </w:rPr>
      </w:pPr>
      <w:r w:rsidRPr="001D65B5">
        <w:rPr>
          <w:b/>
          <w:kern w:val="22"/>
          <w:sz w:val="22"/>
          <w:szCs w:val="22"/>
        </w:rPr>
        <w:t>C.</w:t>
      </w:r>
      <w:r w:rsidRPr="001D65B5">
        <w:rPr>
          <w:b/>
          <w:kern w:val="22"/>
          <w:sz w:val="22"/>
          <w:szCs w:val="22"/>
        </w:rPr>
        <w:tab/>
      </w:r>
      <w:r w:rsidRPr="0096215E">
        <w:rPr>
          <w:b/>
          <w:kern w:val="22"/>
          <w:sz w:val="22"/>
          <w:szCs w:val="22"/>
        </w:rPr>
        <w:t>Type of Request</w:t>
      </w:r>
      <w:r w:rsidR="006956E5">
        <w:rPr>
          <w:b/>
          <w:kern w:val="22"/>
          <w:sz w:val="22"/>
          <w:szCs w:val="22"/>
        </w:rPr>
        <w:t>:</w:t>
      </w:r>
      <w:r w:rsidRPr="0096215E">
        <w:rPr>
          <w:kern w:val="22"/>
          <w:sz w:val="22"/>
          <w:szCs w:val="22"/>
        </w:rPr>
        <w:t xml:space="preserve"> </w:t>
      </w:r>
      <w:r w:rsidRPr="0096215E">
        <w:rPr>
          <w:i/>
          <w:kern w:val="22"/>
          <w:sz w:val="22"/>
          <w:szCs w:val="22"/>
        </w:rPr>
        <w:t>(</w:t>
      </w:r>
      <w:r w:rsidR="006956E5">
        <w:rPr>
          <w:i/>
          <w:kern w:val="22"/>
          <w:sz w:val="22"/>
          <w:szCs w:val="22"/>
        </w:rPr>
        <w:t>the system will automatically populate new, amendment, or renewal)</w:t>
      </w:r>
    </w:p>
    <w:p w14:paraId="733AE08F" w14:textId="77777777" w:rsidR="006956E5" w:rsidRDefault="0096215E" w:rsidP="006956E5">
      <w:pPr>
        <w:spacing w:after="80"/>
        <w:ind w:left="432" w:hanging="432"/>
        <w:rPr>
          <w:i/>
          <w:kern w:val="22"/>
          <w:sz w:val="22"/>
          <w:szCs w:val="22"/>
        </w:rPr>
      </w:pPr>
      <w:r>
        <w:rPr>
          <w:b/>
          <w:kern w:val="22"/>
          <w:sz w:val="22"/>
          <w:szCs w:val="22"/>
        </w:rPr>
        <w:tab/>
        <w:t>Requested Approval Period</w:t>
      </w:r>
      <w:r w:rsidR="00795887" w:rsidRPr="00795887">
        <w:rPr>
          <w:kern w:val="22"/>
          <w:sz w:val="22"/>
          <w:szCs w:val="22"/>
        </w:rPr>
        <w:t>:</w:t>
      </w:r>
      <w:r>
        <w:rPr>
          <w:kern w:val="22"/>
          <w:sz w:val="22"/>
          <w:szCs w:val="22"/>
        </w:rPr>
        <w:t xml:space="preserve"> (</w:t>
      </w:r>
      <w:r>
        <w:rPr>
          <w:i/>
          <w:kern w:val="22"/>
          <w:sz w:val="22"/>
          <w:szCs w:val="22"/>
        </w:rPr>
        <w:t>For new waivers requesting five year approval periods, the waiver must serve individuals who are dually eligible for Medicaid and Medicare.)</w:t>
      </w:r>
      <w:r w:rsidR="006956E5" w:rsidRPr="006956E5">
        <w:rPr>
          <w:i/>
          <w:kern w:val="22"/>
          <w:sz w:val="22"/>
          <w:szCs w:val="22"/>
        </w:rPr>
        <w:t xml:space="preserve"> </w:t>
      </w:r>
    </w:p>
    <w:tbl>
      <w:tblPr>
        <w:tblStyle w:val="TableGrid"/>
        <w:tblW w:w="9432" w:type="dxa"/>
        <w:tblInd w:w="468" w:type="dxa"/>
        <w:tblLayout w:type="fixed"/>
        <w:tblLook w:val="01E0" w:firstRow="1" w:lastRow="1" w:firstColumn="1" w:lastColumn="1" w:noHBand="0" w:noVBand="0"/>
      </w:tblPr>
      <w:tblGrid>
        <w:gridCol w:w="576"/>
        <w:gridCol w:w="8856"/>
      </w:tblGrid>
      <w:tr w:rsidR="006956E5" w:rsidRPr="0096215E" w14:paraId="01C02250" w14:textId="77777777" w:rsidTr="002F05CE">
        <w:tc>
          <w:tcPr>
            <w:tcW w:w="576" w:type="dxa"/>
            <w:tcBorders>
              <w:top w:val="single" w:sz="12" w:space="0" w:color="auto"/>
              <w:left w:val="single" w:sz="12" w:space="0" w:color="auto"/>
              <w:bottom w:val="single" w:sz="12" w:space="0" w:color="auto"/>
              <w:right w:val="single" w:sz="12" w:space="0" w:color="auto"/>
            </w:tcBorders>
            <w:shd w:val="pct10" w:color="auto" w:fill="auto"/>
          </w:tcPr>
          <w:p w14:paraId="34C5D50C" w14:textId="77777777" w:rsidR="006956E5" w:rsidRPr="0096215E" w:rsidRDefault="006956E5" w:rsidP="002F05CE">
            <w:pPr>
              <w:spacing w:after="80"/>
              <w:rPr>
                <w:b/>
                <w:kern w:val="22"/>
                <w:sz w:val="22"/>
                <w:szCs w:val="22"/>
              </w:rPr>
            </w:pPr>
            <w:r w:rsidRPr="0096215E">
              <w:rPr>
                <w:b/>
                <w:kern w:val="22"/>
                <w:sz w:val="22"/>
                <w:szCs w:val="22"/>
              </w:rPr>
              <w:sym w:font="Wingdings" w:char="F0A1"/>
            </w:r>
          </w:p>
        </w:tc>
        <w:tc>
          <w:tcPr>
            <w:tcW w:w="8856" w:type="dxa"/>
            <w:tcBorders>
              <w:top w:val="single" w:sz="12" w:space="0" w:color="auto"/>
              <w:left w:val="single" w:sz="12" w:space="0" w:color="auto"/>
              <w:bottom w:val="single" w:sz="12" w:space="0" w:color="auto"/>
              <w:right w:val="single" w:sz="12" w:space="0" w:color="auto"/>
            </w:tcBorders>
          </w:tcPr>
          <w:p w14:paraId="248AF405" w14:textId="77777777" w:rsidR="006956E5" w:rsidRPr="0096215E" w:rsidRDefault="006956E5" w:rsidP="002F05CE">
            <w:pPr>
              <w:spacing w:after="80"/>
              <w:rPr>
                <w:kern w:val="22"/>
                <w:sz w:val="22"/>
                <w:szCs w:val="22"/>
              </w:rPr>
            </w:pPr>
            <w:r>
              <w:rPr>
                <w:b/>
                <w:kern w:val="22"/>
                <w:sz w:val="22"/>
                <w:szCs w:val="22"/>
              </w:rPr>
              <w:t>3 years</w:t>
            </w:r>
          </w:p>
        </w:tc>
      </w:tr>
      <w:tr w:rsidR="006956E5" w:rsidRPr="0096215E" w14:paraId="0CC36CE1" w14:textId="77777777" w:rsidTr="002F05CE">
        <w:tc>
          <w:tcPr>
            <w:tcW w:w="576" w:type="dxa"/>
            <w:tcBorders>
              <w:top w:val="single" w:sz="12" w:space="0" w:color="auto"/>
              <w:left w:val="single" w:sz="12" w:space="0" w:color="auto"/>
              <w:bottom w:val="single" w:sz="12" w:space="0" w:color="auto"/>
              <w:right w:val="single" w:sz="12" w:space="0" w:color="auto"/>
            </w:tcBorders>
            <w:shd w:val="pct10" w:color="auto" w:fill="auto"/>
          </w:tcPr>
          <w:p w14:paraId="42F0F6E8" w14:textId="515D9FD5" w:rsidR="006956E5" w:rsidRPr="0096215E" w:rsidRDefault="009810B6" w:rsidP="002F05CE">
            <w:pPr>
              <w:spacing w:after="80"/>
              <w:rPr>
                <w:b/>
                <w:kern w:val="22"/>
                <w:sz w:val="22"/>
                <w:szCs w:val="22"/>
              </w:rPr>
            </w:pPr>
            <w:r>
              <w:rPr>
                <w:rFonts w:ascii="Wingdings" w:eastAsia="Wingdings" w:hAnsi="Wingdings" w:cs="Wingdings"/>
              </w:rPr>
              <w:t>þ</w:t>
            </w:r>
          </w:p>
        </w:tc>
        <w:tc>
          <w:tcPr>
            <w:tcW w:w="8856" w:type="dxa"/>
            <w:tcBorders>
              <w:top w:val="single" w:sz="12" w:space="0" w:color="auto"/>
              <w:left w:val="single" w:sz="12" w:space="0" w:color="auto"/>
              <w:bottom w:val="single" w:sz="12" w:space="0" w:color="auto"/>
              <w:right w:val="single" w:sz="12" w:space="0" w:color="auto"/>
            </w:tcBorders>
          </w:tcPr>
          <w:p w14:paraId="313D03B1" w14:textId="77777777" w:rsidR="006956E5" w:rsidRPr="0096215E" w:rsidRDefault="006956E5" w:rsidP="002F05CE">
            <w:pPr>
              <w:spacing w:after="80"/>
              <w:rPr>
                <w:kern w:val="22"/>
                <w:sz w:val="22"/>
                <w:szCs w:val="22"/>
              </w:rPr>
            </w:pPr>
            <w:r>
              <w:rPr>
                <w:b/>
                <w:kern w:val="22"/>
                <w:sz w:val="22"/>
                <w:szCs w:val="22"/>
              </w:rPr>
              <w:t>5 years</w:t>
            </w:r>
          </w:p>
        </w:tc>
      </w:tr>
    </w:tbl>
    <w:p w14:paraId="4034A378" w14:textId="77777777" w:rsidR="006956E5" w:rsidRDefault="006956E5" w:rsidP="006956E5">
      <w:pPr>
        <w:spacing w:after="80"/>
        <w:ind w:left="432" w:hanging="432"/>
        <w:rPr>
          <w:i/>
          <w:kern w:val="22"/>
          <w:sz w:val="22"/>
          <w:szCs w:val="22"/>
        </w:rPr>
      </w:pPr>
      <w:r>
        <w:rPr>
          <w:i/>
          <w:kern w:val="22"/>
          <w:sz w:val="22"/>
          <w:szCs w:val="22"/>
        </w:rPr>
        <w:t xml:space="preserve"> </w:t>
      </w:r>
    </w:p>
    <w:tbl>
      <w:tblPr>
        <w:tblStyle w:val="TableGrid"/>
        <w:tblW w:w="9432" w:type="dxa"/>
        <w:tblInd w:w="468" w:type="dxa"/>
        <w:tblLayout w:type="fixed"/>
        <w:tblLook w:val="01E0" w:firstRow="1" w:lastRow="1" w:firstColumn="1" w:lastColumn="1" w:noHBand="0" w:noVBand="0"/>
      </w:tblPr>
      <w:tblGrid>
        <w:gridCol w:w="576"/>
        <w:gridCol w:w="3240"/>
        <w:gridCol w:w="1080"/>
        <w:gridCol w:w="1404"/>
        <w:gridCol w:w="900"/>
        <w:gridCol w:w="2232"/>
      </w:tblGrid>
      <w:tr w:rsidR="004644AA" w:rsidRPr="0096215E" w14:paraId="625C64C3" w14:textId="77777777" w:rsidTr="00F83B9A">
        <w:tc>
          <w:tcPr>
            <w:tcW w:w="576" w:type="dxa"/>
            <w:vMerge w:val="restart"/>
            <w:tcBorders>
              <w:top w:val="single" w:sz="12" w:space="0" w:color="auto"/>
              <w:left w:val="single" w:sz="12" w:space="0" w:color="auto"/>
              <w:right w:val="single" w:sz="12" w:space="0" w:color="auto"/>
            </w:tcBorders>
            <w:shd w:val="pct10" w:color="auto" w:fill="auto"/>
          </w:tcPr>
          <w:p w14:paraId="3E70011E" w14:textId="77777777" w:rsidR="004644AA" w:rsidRPr="0096215E" w:rsidRDefault="006956E5" w:rsidP="00635157">
            <w:pPr>
              <w:spacing w:after="80"/>
              <w:rPr>
                <w:b/>
                <w:kern w:val="22"/>
                <w:sz w:val="22"/>
                <w:szCs w:val="22"/>
              </w:rPr>
            </w:pPr>
            <w:r w:rsidRPr="001D65B5">
              <w:rPr>
                <w:sz w:val="22"/>
                <w:szCs w:val="22"/>
              </w:rPr>
              <w:sym w:font="Wingdings" w:char="F0A8"/>
            </w:r>
          </w:p>
        </w:tc>
        <w:tc>
          <w:tcPr>
            <w:tcW w:w="4320" w:type="dxa"/>
            <w:gridSpan w:val="2"/>
            <w:tcBorders>
              <w:top w:val="single" w:sz="12" w:space="0" w:color="auto"/>
              <w:left w:val="single" w:sz="12" w:space="0" w:color="auto"/>
              <w:bottom w:val="nil"/>
              <w:right w:val="single" w:sz="12" w:space="0" w:color="auto"/>
            </w:tcBorders>
          </w:tcPr>
          <w:p w14:paraId="69E7C386" w14:textId="77777777" w:rsidR="0096215E" w:rsidRDefault="004644AA" w:rsidP="0096215E">
            <w:pPr>
              <w:spacing w:after="80"/>
              <w:rPr>
                <w:b/>
                <w:kern w:val="22"/>
                <w:sz w:val="22"/>
                <w:szCs w:val="22"/>
              </w:rPr>
            </w:pPr>
            <w:r w:rsidRPr="0096215E">
              <w:rPr>
                <w:b/>
                <w:kern w:val="22"/>
                <w:sz w:val="22"/>
                <w:szCs w:val="22"/>
              </w:rPr>
              <w:t xml:space="preserve">New to </w:t>
            </w:r>
            <w:r w:rsidR="0096215E">
              <w:rPr>
                <w:b/>
                <w:kern w:val="22"/>
                <w:sz w:val="22"/>
                <w:szCs w:val="22"/>
              </w:rPr>
              <w:t>r</w:t>
            </w:r>
            <w:r w:rsidRPr="0096215E">
              <w:rPr>
                <w:b/>
                <w:kern w:val="22"/>
                <w:sz w:val="22"/>
                <w:szCs w:val="22"/>
              </w:rPr>
              <w:t xml:space="preserve">eplace </w:t>
            </w:r>
            <w:r w:rsidR="0096215E">
              <w:rPr>
                <w:b/>
                <w:kern w:val="22"/>
                <w:sz w:val="22"/>
                <w:szCs w:val="22"/>
              </w:rPr>
              <w:t>w</w:t>
            </w:r>
            <w:r w:rsidRPr="0096215E">
              <w:rPr>
                <w:b/>
                <w:kern w:val="22"/>
                <w:sz w:val="22"/>
                <w:szCs w:val="22"/>
              </w:rPr>
              <w:t>aiver</w:t>
            </w:r>
          </w:p>
          <w:p w14:paraId="7B44CD88" w14:textId="77777777" w:rsidR="004644AA" w:rsidRPr="0096215E" w:rsidRDefault="00795887" w:rsidP="0096215E">
            <w:pPr>
              <w:spacing w:after="80"/>
              <w:rPr>
                <w:kern w:val="22"/>
                <w:sz w:val="22"/>
                <w:szCs w:val="22"/>
              </w:rPr>
            </w:pPr>
            <w:r w:rsidRPr="00795887">
              <w:rPr>
                <w:kern w:val="22"/>
                <w:sz w:val="22"/>
                <w:szCs w:val="22"/>
              </w:rPr>
              <w:t>Replacing Waiver Number:</w:t>
            </w:r>
          </w:p>
        </w:tc>
        <w:tc>
          <w:tcPr>
            <w:tcW w:w="2304" w:type="dxa"/>
            <w:gridSpan w:val="2"/>
            <w:tcBorders>
              <w:top w:val="single" w:sz="12" w:space="0" w:color="auto"/>
              <w:left w:val="single" w:sz="12" w:space="0" w:color="auto"/>
              <w:bottom w:val="single" w:sz="12" w:space="0" w:color="auto"/>
              <w:right w:val="single" w:sz="12" w:space="0" w:color="auto"/>
            </w:tcBorders>
            <w:shd w:val="pct10" w:color="auto" w:fill="auto"/>
          </w:tcPr>
          <w:p w14:paraId="198DE327" w14:textId="6D789E08" w:rsidR="004644AA" w:rsidRPr="0096215E" w:rsidRDefault="004644AA" w:rsidP="00635157">
            <w:pPr>
              <w:spacing w:after="80"/>
              <w:rPr>
                <w:kern w:val="22"/>
                <w:sz w:val="22"/>
                <w:szCs w:val="22"/>
              </w:rPr>
            </w:pPr>
          </w:p>
        </w:tc>
        <w:tc>
          <w:tcPr>
            <w:tcW w:w="2232" w:type="dxa"/>
            <w:tcBorders>
              <w:top w:val="single" w:sz="12" w:space="0" w:color="auto"/>
              <w:left w:val="single" w:sz="12" w:space="0" w:color="auto"/>
              <w:bottom w:val="nil"/>
              <w:right w:val="single" w:sz="12" w:space="0" w:color="auto"/>
            </w:tcBorders>
            <w:shd w:val="clear" w:color="auto" w:fill="FFFFFF"/>
          </w:tcPr>
          <w:p w14:paraId="735015AC" w14:textId="77777777" w:rsidR="004644AA" w:rsidRPr="0096215E" w:rsidRDefault="004644AA" w:rsidP="00635157">
            <w:pPr>
              <w:spacing w:after="80"/>
              <w:rPr>
                <w:kern w:val="22"/>
                <w:sz w:val="22"/>
                <w:szCs w:val="22"/>
              </w:rPr>
            </w:pPr>
          </w:p>
        </w:tc>
      </w:tr>
      <w:tr w:rsidR="004644AA" w:rsidRPr="0096215E" w14:paraId="6B190197" w14:textId="77777777" w:rsidTr="00F83B9A">
        <w:tc>
          <w:tcPr>
            <w:tcW w:w="576" w:type="dxa"/>
            <w:vMerge/>
            <w:tcBorders>
              <w:left w:val="single" w:sz="12" w:space="0" w:color="auto"/>
              <w:right w:val="single" w:sz="12" w:space="0" w:color="auto"/>
            </w:tcBorders>
            <w:shd w:val="clear" w:color="auto" w:fill="333333"/>
          </w:tcPr>
          <w:p w14:paraId="0D9281A8" w14:textId="77777777" w:rsidR="004644AA" w:rsidRPr="0096215E" w:rsidRDefault="004644AA" w:rsidP="00635157">
            <w:pPr>
              <w:spacing w:after="80"/>
              <w:rPr>
                <w:b/>
                <w:kern w:val="22"/>
                <w:sz w:val="22"/>
                <w:szCs w:val="22"/>
              </w:rPr>
            </w:pPr>
          </w:p>
        </w:tc>
        <w:tc>
          <w:tcPr>
            <w:tcW w:w="4320" w:type="dxa"/>
            <w:gridSpan w:val="2"/>
            <w:tcBorders>
              <w:top w:val="nil"/>
              <w:left w:val="single" w:sz="12" w:space="0" w:color="auto"/>
              <w:bottom w:val="nil"/>
              <w:right w:val="nil"/>
            </w:tcBorders>
          </w:tcPr>
          <w:p w14:paraId="4884C453" w14:textId="77777777" w:rsidR="004644AA" w:rsidRPr="0096215E" w:rsidRDefault="004644AA" w:rsidP="00635157">
            <w:pPr>
              <w:spacing w:after="80"/>
              <w:rPr>
                <w:kern w:val="22"/>
                <w:sz w:val="22"/>
                <w:szCs w:val="22"/>
              </w:rPr>
            </w:pPr>
          </w:p>
        </w:tc>
        <w:tc>
          <w:tcPr>
            <w:tcW w:w="2304" w:type="dxa"/>
            <w:gridSpan w:val="2"/>
            <w:tcBorders>
              <w:top w:val="single" w:sz="12" w:space="0" w:color="auto"/>
              <w:left w:val="nil"/>
              <w:bottom w:val="nil"/>
              <w:right w:val="nil"/>
            </w:tcBorders>
            <w:shd w:val="clear" w:color="auto" w:fill="auto"/>
          </w:tcPr>
          <w:p w14:paraId="286C8A22" w14:textId="77777777" w:rsidR="004644AA" w:rsidRPr="0096215E" w:rsidRDefault="004644AA" w:rsidP="00635157">
            <w:pPr>
              <w:spacing w:after="80"/>
              <w:rPr>
                <w:kern w:val="22"/>
                <w:sz w:val="22"/>
                <w:szCs w:val="22"/>
              </w:rPr>
            </w:pPr>
          </w:p>
        </w:tc>
        <w:tc>
          <w:tcPr>
            <w:tcW w:w="2232" w:type="dxa"/>
            <w:tcBorders>
              <w:top w:val="nil"/>
              <w:left w:val="nil"/>
              <w:bottom w:val="nil"/>
              <w:right w:val="single" w:sz="12" w:space="0" w:color="auto"/>
            </w:tcBorders>
            <w:shd w:val="clear" w:color="auto" w:fill="FFFFFF"/>
          </w:tcPr>
          <w:p w14:paraId="66FBF5FE" w14:textId="77777777" w:rsidR="004644AA" w:rsidRPr="0096215E" w:rsidRDefault="004644AA" w:rsidP="00E027D3">
            <w:pPr>
              <w:shd w:val="clear" w:color="auto" w:fill="FFFFFF"/>
              <w:spacing w:after="80"/>
              <w:rPr>
                <w:kern w:val="22"/>
                <w:sz w:val="22"/>
                <w:szCs w:val="22"/>
              </w:rPr>
            </w:pPr>
          </w:p>
        </w:tc>
      </w:tr>
      <w:tr w:rsidR="004644AA" w:rsidRPr="0096215E" w14:paraId="616E22DA" w14:textId="77777777">
        <w:tc>
          <w:tcPr>
            <w:tcW w:w="576" w:type="dxa"/>
            <w:vMerge/>
            <w:tcBorders>
              <w:left w:val="single" w:sz="12" w:space="0" w:color="auto"/>
              <w:bottom w:val="single" w:sz="12" w:space="0" w:color="auto"/>
              <w:right w:val="single" w:sz="12" w:space="0" w:color="auto"/>
            </w:tcBorders>
            <w:shd w:val="clear" w:color="auto" w:fill="333333"/>
          </w:tcPr>
          <w:p w14:paraId="395EE269" w14:textId="77777777" w:rsidR="004644AA" w:rsidRPr="0096215E" w:rsidRDefault="004644AA" w:rsidP="00635157">
            <w:pPr>
              <w:spacing w:after="80"/>
              <w:rPr>
                <w:b/>
                <w:kern w:val="22"/>
                <w:sz w:val="22"/>
                <w:szCs w:val="22"/>
              </w:rPr>
            </w:pPr>
          </w:p>
        </w:tc>
        <w:tc>
          <w:tcPr>
            <w:tcW w:w="5724" w:type="dxa"/>
            <w:gridSpan w:val="3"/>
            <w:tcBorders>
              <w:top w:val="nil"/>
              <w:left w:val="single" w:sz="12" w:space="0" w:color="auto"/>
              <w:bottom w:val="single" w:sz="12" w:space="0" w:color="auto"/>
              <w:right w:val="nil"/>
            </w:tcBorders>
          </w:tcPr>
          <w:p w14:paraId="0820A6FF" w14:textId="77777777" w:rsidR="004644AA" w:rsidRPr="0096215E" w:rsidRDefault="004644AA" w:rsidP="00635157">
            <w:pPr>
              <w:spacing w:after="80"/>
              <w:rPr>
                <w:kern w:val="22"/>
                <w:sz w:val="22"/>
                <w:szCs w:val="22"/>
              </w:rPr>
            </w:pPr>
          </w:p>
        </w:tc>
        <w:tc>
          <w:tcPr>
            <w:tcW w:w="3132" w:type="dxa"/>
            <w:gridSpan w:val="2"/>
            <w:tcBorders>
              <w:top w:val="nil"/>
              <w:left w:val="nil"/>
              <w:bottom w:val="single" w:sz="12" w:space="0" w:color="auto"/>
              <w:right w:val="single" w:sz="12" w:space="0" w:color="auto"/>
            </w:tcBorders>
          </w:tcPr>
          <w:p w14:paraId="67B337BC" w14:textId="77777777" w:rsidR="004644AA" w:rsidRPr="0096215E" w:rsidRDefault="004644AA" w:rsidP="00635157">
            <w:pPr>
              <w:spacing w:after="80"/>
              <w:rPr>
                <w:kern w:val="22"/>
                <w:sz w:val="22"/>
                <w:szCs w:val="22"/>
              </w:rPr>
            </w:pPr>
          </w:p>
        </w:tc>
      </w:tr>
      <w:tr w:rsidR="00E027D3" w:rsidRPr="0096215E" w14:paraId="5C6C9E96" w14:textId="77777777">
        <w:tc>
          <w:tcPr>
            <w:tcW w:w="576" w:type="dxa"/>
            <w:tcBorders>
              <w:top w:val="single" w:sz="12" w:space="0" w:color="auto"/>
              <w:left w:val="single" w:sz="12" w:space="0" w:color="auto"/>
              <w:bottom w:val="single" w:sz="12" w:space="0" w:color="auto"/>
              <w:right w:val="single" w:sz="12" w:space="0" w:color="auto"/>
            </w:tcBorders>
            <w:shd w:val="pct10" w:color="auto" w:fill="auto"/>
          </w:tcPr>
          <w:p w14:paraId="459A120C" w14:textId="77777777" w:rsidR="00E027D3" w:rsidRPr="0096215E" w:rsidRDefault="00E027D3" w:rsidP="00635157">
            <w:pPr>
              <w:spacing w:after="80"/>
              <w:rPr>
                <w:b/>
                <w:kern w:val="22"/>
                <w:sz w:val="22"/>
                <w:szCs w:val="22"/>
              </w:rPr>
            </w:pPr>
          </w:p>
        </w:tc>
        <w:tc>
          <w:tcPr>
            <w:tcW w:w="3240" w:type="dxa"/>
            <w:tcBorders>
              <w:top w:val="single" w:sz="12" w:space="0" w:color="auto"/>
              <w:left w:val="single" w:sz="12" w:space="0" w:color="auto"/>
              <w:bottom w:val="single" w:sz="12" w:space="0" w:color="auto"/>
              <w:right w:val="single" w:sz="12" w:space="0" w:color="auto"/>
            </w:tcBorders>
          </w:tcPr>
          <w:p w14:paraId="42B32DF3" w14:textId="77777777" w:rsidR="00E027D3" w:rsidRPr="0096215E" w:rsidRDefault="007A5526" w:rsidP="00635157">
            <w:pPr>
              <w:spacing w:after="80"/>
              <w:rPr>
                <w:kern w:val="22"/>
                <w:sz w:val="22"/>
                <w:szCs w:val="22"/>
              </w:rPr>
            </w:pPr>
            <w:r>
              <w:rPr>
                <w:b/>
                <w:kern w:val="22"/>
                <w:sz w:val="22"/>
                <w:szCs w:val="22"/>
              </w:rPr>
              <w:t>Base Waiver Number:</w:t>
            </w:r>
          </w:p>
        </w:tc>
        <w:tc>
          <w:tcPr>
            <w:tcW w:w="2484" w:type="dxa"/>
            <w:gridSpan w:val="2"/>
            <w:tcBorders>
              <w:top w:val="single" w:sz="12" w:space="0" w:color="auto"/>
              <w:left w:val="single" w:sz="12" w:space="0" w:color="auto"/>
              <w:bottom w:val="single" w:sz="12" w:space="0" w:color="auto"/>
              <w:right w:val="single" w:sz="12" w:space="0" w:color="auto"/>
            </w:tcBorders>
            <w:shd w:val="pct10" w:color="auto" w:fill="auto"/>
          </w:tcPr>
          <w:p w14:paraId="6EF6AA14" w14:textId="4F34580A" w:rsidR="00E027D3" w:rsidRPr="0096215E" w:rsidRDefault="001B20C8" w:rsidP="00635157">
            <w:pPr>
              <w:spacing w:after="80"/>
              <w:rPr>
                <w:kern w:val="22"/>
                <w:sz w:val="22"/>
                <w:szCs w:val="22"/>
              </w:rPr>
            </w:pPr>
            <w:r>
              <w:rPr>
                <w:kern w:val="22"/>
                <w:sz w:val="22"/>
                <w:szCs w:val="22"/>
              </w:rPr>
              <w:t>MA.102</w:t>
            </w:r>
            <w:r w:rsidR="002155BB">
              <w:rPr>
                <w:kern w:val="22"/>
                <w:sz w:val="22"/>
                <w:szCs w:val="22"/>
              </w:rPr>
              <w:t>8</w:t>
            </w:r>
            <w:r>
              <w:rPr>
                <w:kern w:val="22"/>
                <w:sz w:val="22"/>
                <w:szCs w:val="22"/>
              </w:rPr>
              <w:t>.R01.0</w:t>
            </w:r>
            <w:r w:rsidR="002155BB">
              <w:rPr>
                <w:kern w:val="22"/>
                <w:sz w:val="22"/>
                <w:szCs w:val="22"/>
              </w:rPr>
              <w:t>0</w:t>
            </w:r>
          </w:p>
        </w:tc>
        <w:tc>
          <w:tcPr>
            <w:tcW w:w="3132" w:type="dxa"/>
            <w:gridSpan w:val="2"/>
            <w:tcBorders>
              <w:top w:val="single" w:sz="12" w:space="0" w:color="auto"/>
              <w:left w:val="single" w:sz="12" w:space="0" w:color="auto"/>
              <w:bottom w:val="single" w:sz="12" w:space="0" w:color="auto"/>
              <w:right w:val="single" w:sz="12" w:space="0" w:color="auto"/>
            </w:tcBorders>
            <w:shd w:val="clear" w:color="auto" w:fill="FFFFFF"/>
          </w:tcPr>
          <w:p w14:paraId="07E7A333" w14:textId="77777777" w:rsidR="00E027D3" w:rsidRPr="0096215E" w:rsidRDefault="00E027D3" w:rsidP="00635157">
            <w:pPr>
              <w:spacing w:after="80"/>
              <w:rPr>
                <w:kern w:val="22"/>
                <w:sz w:val="22"/>
                <w:szCs w:val="22"/>
              </w:rPr>
            </w:pPr>
          </w:p>
        </w:tc>
      </w:tr>
      <w:tr w:rsidR="009F6DAC" w:rsidRPr="0096215E" w14:paraId="6DA57178" w14:textId="77777777">
        <w:tc>
          <w:tcPr>
            <w:tcW w:w="576" w:type="dxa"/>
            <w:tcBorders>
              <w:top w:val="single" w:sz="12" w:space="0" w:color="auto"/>
              <w:left w:val="single" w:sz="12" w:space="0" w:color="auto"/>
              <w:bottom w:val="single" w:sz="12" w:space="0" w:color="auto"/>
              <w:right w:val="single" w:sz="12" w:space="0" w:color="auto"/>
            </w:tcBorders>
            <w:shd w:val="pct10" w:color="auto" w:fill="auto"/>
          </w:tcPr>
          <w:p w14:paraId="4E0CD023" w14:textId="77777777" w:rsidR="009F6DAC" w:rsidRPr="0096215E" w:rsidRDefault="009F6DAC" w:rsidP="00635157">
            <w:pPr>
              <w:spacing w:after="80"/>
              <w:rPr>
                <w:b/>
                <w:kern w:val="22"/>
                <w:sz w:val="22"/>
                <w:szCs w:val="22"/>
              </w:rPr>
            </w:pPr>
          </w:p>
        </w:tc>
        <w:tc>
          <w:tcPr>
            <w:tcW w:w="3240" w:type="dxa"/>
            <w:tcBorders>
              <w:top w:val="single" w:sz="12" w:space="0" w:color="auto"/>
              <w:left w:val="single" w:sz="12" w:space="0" w:color="auto"/>
              <w:bottom w:val="single" w:sz="12" w:space="0" w:color="auto"/>
              <w:right w:val="single" w:sz="12" w:space="0" w:color="auto"/>
            </w:tcBorders>
          </w:tcPr>
          <w:p w14:paraId="5C999AEA" w14:textId="77777777" w:rsidR="009F6DAC" w:rsidRPr="0096215E" w:rsidRDefault="009F6DAC" w:rsidP="007A5526">
            <w:pPr>
              <w:spacing w:after="80"/>
              <w:rPr>
                <w:b/>
                <w:kern w:val="22"/>
                <w:sz w:val="22"/>
                <w:szCs w:val="22"/>
              </w:rPr>
            </w:pPr>
            <w:r w:rsidRPr="0096215E">
              <w:rPr>
                <w:b/>
                <w:kern w:val="22"/>
                <w:sz w:val="22"/>
                <w:szCs w:val="22"/>
              </w:rPr>
              <w:t xml:space="preserve">Amendment </w:t>
            </w:r>
            <w:r w:rsidR="007A5526">
              <w:rPr>
                <w:b/>
                <w:kern w:val="22"/>
                <w:sz w:val="22"/>
                <w:szCs w:val="22"/>
              </w:rPr>
              <w:t xml:space="preserve"> Number </w:t>
            </w:r>
            <w:r w:rsidR="00795887" w:rsidRPr="00795887">
              <w:rPr>
                <w:kern w:val="22"/>
                <w:sz w:val="22"/>
                <w:szCs w:val="22"/>
              </w:rPr>
              <w:t>(if applicable):</w:t>
            </w:r>
          </w:p>
        </w:tc>
        <w:tc>
          <w:tcPr>
            <w:tcW w:w="2484" w:type="dxa"/>
            <w:gridSpan w:val="2"/>
            <w:tcBorders>
              <w:top w:val="single" w:sz="12" w:space="0" w:color="auto"/>
              <w:left w:val="single" w:sz="12" w:space="0" w:color="auto"/>
              <w:bottom w:val="single" w:sz="12" w:space="0" w:color="auto"/>
              <w:right w:val="single" w:sz="12" w:space="0" w:color="auto"/>
            </w:tcBorders>
            <w:shd w:val="pct10" w:color="auto" w:fill="auto"/>
          </w:tcPr>
          <w:p w14:paraId="0BD8F8CC" w14:textId="77777777" w:rsidR="009F6DAC" w:rsidRPr="0096215E" w:rsidRDefault="009F6DAC" w:rsidP="00635157">
            <w:pPr>
              <w:spacing w:after="80"/>
              <w:rPr>
                <w:kern w:val="22"/>
                <w:sz w:val="22"/>
                <w:szCs w:val="22"/>
              </w:rPr>
            </w:pPr>
          </w:p>
        </w:tc>
        <w:tc>
          <w:tcPr>
            <w:tcW w:w="3132" w:type="dxa"/>
            <w:gridSpan w:val="2"/>
            <w:tcBorders>
              <w:top w:val="single" w:sz="12" w:space="0" w:color="auto"/>
              <w:left w:val="single" w:sz="12" w:space="0" w:color="auto"/>
              <w:bottom w:val="single" w:sz="12" w:space="0" w:color="auto"/>
              <w:right w:val="single" w:sz="12" w:space="0" w:color="auto"/>
            </w:tcBorders>
            <w:shd w:val="clear" w:color="auto" w:fill="FFFFFF"/>
          </w:tcPr>
          <w:p w14:paraId="1DCD7245" w14:textId="77777777" w:rsidR="009F6DAC" w:rsidRPr="0096215E" w:rsidRDefault="009F6DAC" w:rsidP="00635157">
            <w:pPr>
              <w:spacing w:after="80"/>
              <w:rPr>
                <w:kern w:val="22"/>
                <w:sz w:val="22"/>
                <w:szCs w:val="22"/>
              </w:rPr>
            </w:pPr>
          </w:p>
        </w:tc>
      </w:tr>
      <w:tr w:rsidR="007A5526" w:rsidRPr="0096215E" w14:paraId="3BCAF09E" w14:textId="77777777">
        <w:tc>
          <w:tcPr>
            <w:tcW w:w="576" w:type="dxa"/>
            <w:tcBorders>
              <w:top w:val="single" w:sz="12" w:space="0" w:color="auto"/>
              <w:left w:val="single" w:sz="12" w:space="0" w:color="auto"/>
              <w:bottom w:val="single" w:sz="12" w:space="0" w:color="auto"/>
              <w:right w:val="single" w:sz="12" w:space="0" w:color="auto"/>
            </w:tcBorders>
            <w:shd w:val="pct10" w:color="auto" w:fill="auto"/>
          </w:tcPr>
          <w:p w14:paraId="7EFEEF77" w14:textId="77777777" w:rsidR="007A5526" w:rsidRPr="0096215E" w:rsidDel="007A5526" w:rsidRDefault="007A5526" w:rsidP="00635157">
            <w:pPr>
              <w:spacing w:after="80"/>
              <w:rPr>
                <w:b/>
                <w:kern w:val="22"/>
                <w:sz w:val="22"/>
                <w:szCs w:val="22"/>
              </w:rPr>
            </w:pPr>
          </w:p>
        </w:tc>
        <w:tc>
          <w:tcPr>
            <w:tcW w:w="3240" w:type="dxa"/>
            <w:tcBorders>
              <w:top w:val="single" w:sz="12" w:space="0" w:color="auto"/>
              <w:left w:val="single" w:sz="12" w:space="0" w:color="auto"/>
              <w:bottom w:val="single" w:sz="12" w:space="0" w:color="auto"/>
              <w:right w:val="single" w:sz="12" w:space="0" w:color="auto"/>
            </w:tcBorders>
          </w:tcPr>
          <w:p w14:paraId="1535B792" w14:textId="77777777" w:rsidR="007A5526" w:rsidRPr="0096215E" w:rsidRDefault="007A5526" w:rsidP="007A5526">
            <w:pPr>
              <w:spacing w:after="80"/>
              <w:rPr>
                <w:b/>
                <w:kern w:val="22"/>
                <w:sz w:val="22"/>
                <w:szCs w:val="22"/>
              </w:rPr>
            </w:pPr>
            <w:r>
              <w:rPr>
                <w:b/>
                <w:kern w:val="22"/>
                <w:sz w:val="22"/>
                <w:szCs w:val="22"/>
              </w:rPr>
              <w:t xml:space="preserve">Effective Date: </w:t>
            </w:r>
            <w:r w:rsidRPr="00EE0183">
              <w:rPr>
                <w:kern w:val="22"/>
                <w:sz w:val="22"/>
                <w:szCs w:val="22"/>
              </w:rPr>
              <w:t>(mm/dd/yy)</w:t>
            </w:r>
            <w:r>
              <w:rPr>
                <w:b/>
                <w:kern w:val="22"/>
                <w:sz w:val="22"/>
                <w:szCs w:val="22"/>
              </w:rPr>
              <w:t xml:space="preserve">  </w:t>
            </w:r>
          </w:p>
        </w:tc>
        <w:tc>
          <w:tcPr>
            <w:tcW w:w="2484" w:type="dxa"/>
            <w:gridSpan w:val="2"/>
            <w:tcBorders>
              <w:top w:val="single" w:sz="12" w:space="0" w:color="auto"/>
              <w:left w:val="single" w:sz="12" w:space="0" w:color="auto"/>
              <w:bottom w:val="single" w:sz="12" w:space="0" w:color="auto"/>
              <w:right w:val="single" w:sz="12" w:space="0" w:color="auto"/>
            </w:tcBorders>
            <w:shd w:val="pct10" w:color="auto" w:fill="auto"/>
          </w:tcPr>
          <w:p w14:paraId="48D021F2" w14:textId="5DD353F2" w:rsidR="007A5526" w:rsidRPr="0096215E" w:rsidRDefault="007A5526" w:rsidP="00635157">
            <w:pPr>
              <w:spacing w:after="80"/>
              <w:rPr>
                <w:kern w:val="22"/>
                <w:sz w:val="22"/>
                <w:szCs w:val="22"/>
              </w:rPr>
            </w:pPr>
          </w:p>
        </w:tc>
        <w:tc>
          <w:tcPr>
            <w:tcW w:w="3132" w:type="dxa"/>
            <w:gridSpan w:val="2"/>
            <w:tcBorders>
              <w:top w:val="single" w:sz="12" w:space="0" w:color="auto"/>
              <w:left w:val="single" w:sz="12" w:space="0" w:color="auto"/>
              <w:bottom w:val="single" w:sz="12" w:space="0" w:color="auto"/>
              <w:right w:val="single" w:sz="12" w:space="0" w:color="auto"/>
            </w:tcBorders>
            <w:shd w:val="clear" w:color="auto" w:fill="FFFFFF"/>
          </w:tcPr>
          <w:p w14:paraId="73B32CCF" w14:textId="77777777" w:rsidR="007A5526" w:rsidRPr="0096215E" w:rsidRDefault="007A5526" w:rsidP="00635157">
            <w:pPr>
              <w:spacing w:after="80"/>
              <w:rPr>
                <w:kern w:val="22"/>
                <w:sz w:val="22"/>
                <w:szCs w:val="22"/>
              </w:rPr>
            </w:pPr>
          </w:p>
        </w:tc>
      </w:tr>
    </w:tbl>
    <w:p w14:paraId="737DBB22" w14:textId="77777777" w:rsidR="00EE0183" w:rsidRDefault="00EE0183" w:rsidP="008A0E21">
      <w:pPr>
        <w:spacing w:before="80" w:after="80"/>
        <w:ind w:left="432" w:hanging="432"/>
        <w:rPr>
          <w:b/>
          <w:kern w:val="22"/>
          <w:sz w:val="22"/>
          <w:szCs w:val="22"/>
        </w:rPr>
      </w:pPr>
    </w:p>
    <w:p w14:paraId="3980EA1C" w14:textId="77777777" w:rsidR="008A0E21" w:rsidRPr="0096215E" w:rsidRDefault="008A0E21" w:rsidP="008A0E21">
      <w:pPr>
        <w:spacing w:before="80" w:after="80"/>
        <w:ind w:left="432" w:hanging="432"/>
        <w:rPr>
          <w:kern w:val="22"/>
          <w:sz w:val="22"/>
          <w:szCs w:val="22"/>
        </w:rPr>
      </w:pPr>
      <w:r w:rsidRPr="0096215E">
        <w:rPr>
          <w:b/>
          <w:kern w:val="22"/>
          <w:sz w:val="22"/>
          <w:szCs w:val="22"/>
        </w:rPr>
        <w:t>D.</w:t>
      </w:r>
      <w:r w:rsidRPr="0096215E">
        <w:rPr>
          <w:b/>
          <w:kern w:val="22"/>
          <w:sz w:val="22"/>
          <w:szCs w:val="22"/>
        </w:rPr>
        <w:tab/>
        <w:t xml:space="preserve">Type of Waiver </w:t>
      </w:r>
      <w:r w:rsidRPr="0096215E">
        <w:rPr>
          <w:i/>
          <w:kern w:val="22"/>
          <w:sz w:val="22"/>
          <w:szCs w:val="22"/>
        </w:rPr>
        <w:t xml:space="preserve">(select </w:t>
      </w:r>
      <w:r w:rsidR="00A4315E" w:rsidRPr="0096215E">
        <w:rPr>
          <w:i/>
          <w:kern w:val="22"/>
          <w:sz w:val="22"/>
          <w:szCs w:val="22"/>
        </w:rPr>
        <w:t xml:space="preserve">only </w:t>
      </w:r>
      <w:r w:rsidRPr="0096215E">
        <w:rPr>
          <w:i/>
          <w:kern w:val="22"/>
          <w:sz w:val="22"/>
          <w:szCs w:val="22"/>
        </w:rPr>
        <w:t>one)</w:t>
      </w:r>
      <w:r w:rsidR="00A4315E" w:rsidRPr="0096215E">
        <w:rPr>
          <w:kern w:val="22"/>
          <w:sz w:val="22"/>
          <w:szCs w:val="22"/>
        </w:rPr>
        <w:t>:</w:t>
      </w:r>
    </w:p>
    <w:tbl>
      <w:tblPr>
        <w:tblStyle w:val="TableGrid"/>
        <w:tblW w:w="9396" w:type="dxa"/>
        <w:tblInd w:w="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75"/>
        <w:gridCol w:w="8821"/>
      </w:tblGrid>
      <w:tr w:rsidR="00A76D7C" w:rsidRPr="0096215E" w14:paraId="72090577" w14:textId="77777777">
        <w:trPr>
          <w:trHeight w:val="591"/>
        </w:trPr>
        <w:tc>
          <w:tcPr>
            <w:tcW w:w="575" w:type="dxa"/>
            <w:tcBorders>
              <w:top w:val="single" w:sz="12" w:space="0" w:color="auto"/>
              <w:left w:val="single" w:sz="12" w:space="0" w:color="auto"/>
              <w:right w:val="single" w:sz="12" w:space="0" w:color="auto"/>
            </w:tcBorders>
            <w:shd w:val="pct10" w:color="auto" w:fill="auto"/>
          </w:tcPr>
          <w:p w14:paraId="21A1F73C" w14:textId="77777777" w:rsidR="00A76D7C" w:rsidRPr="0096215E" w:rsidRDefault="00A76D7C" w:rsidP="00A76D7C">
            <w:pPr>
              <w:rPr>
                <w:b/>
                <w:kern w:val="22"/>
                <w:sz w:val="22"/>
                <w:szCs w:val="22"/>
              </w:rPr>
            </w:pPr>
            <w:r w:rsidRPr="0096215E">
              <w:rPr>
                <w:b/>
                <w:kern w:val="22"/>
                <w:sz w:val="22"/>
                <w:szCs w:val="22"/>
              </w:rPr>
              <w:sym w:font="Wingdings" w:char="F0A1"/>
            </w:r>
          </w:p>
        </w:tc>
        <w:tc>
          <w:tcPr>
            <w:tcW w:w="8821" w:type="dxa"/>
            <w:tcBorders>
              <w:top w:val="single" w:sz="12" w:space="0" w:color="auto"/>
              <w:left w:val="single" w:sz="12" w:space="0" w:color="auto"/>
              <w:bottom w:val="single" w:sz="12" w:space="0" w:color="auto"/>
              <w:right w:val="single" w:sz="12" w:space="0" w:color="auto"/>
            </w:tcBorders>
          </w:tcPr>
          <w:p w14:paraId="5D968213" w14:textId="77777777" w:rsidR="00A76D7C" w:rsidRPr="0096215E" w:rsidRDefault="00A76D7C" w:rsidP="007B5E84">
            <w:pPr>
              <w:jc w:val="both"/>
              <w:rPr>
                <w:kern w:val="22"/>
                <w:sz w:val="22"/>
                <w:szCs w:val="22"/>
              </w:rPr>
            </w:pPr>
            <w:r w:rsidRPr="0096215E">
              <w:rPr>
                <w:b/>
                <w:kern w:val="22"/>
                <w:sz w:val="22"/>
                <w:szCs w:val="22"/>
              </w:rPr>
              <w:t>Model Waiver</w:t>
            </w:r>
          </w:p>
        </w:tc>
      </w:tr>
      <w:tr w:rsidR="00EF1983" w:rsidRPr="001D65B5" w14:paraId="5247AE39" w14:textId="77777777">
        <w:tc>
          <w:tcPr>
            <w:tcW w:w="575" w:type="dxa"/>
            <w:tcBorders>
              <w:top w:val="single" w:sz="12" w:space="0" w:color="auto"/>
              <w:left w:val="single" w:sz="12" w:space="0" w:color="auto"/>
              <w:bottom w:val="single" w:sz="12" w:space="0" w:color="auto"/>
              <w:right w:val="single" w:sz="12" w:space="0" w:color="auto"/>
            </w:tcBorders>
            <w:shd w:val="pct10" w:color="auto" w:fill="auto"/>
          </w:tcPr>
          <w:p w14:paraId="5F239C04" w14:textId="19539622" w:rsidR="00EF1983" w:rsidRPr="0096215E" w:rsidRDefault="009810B6" w:rsidP="00635157">
            <w:pPr>
              <w:spacing w:after="40"/>
              <w:rPr>
                <w:b/>
                <w:kern w:val="22"/>
                <w:sz w:val="22"/>
                <w:szCs w:val="22"/>
              </w:rPr>
            </w:pPr>
            <w:r>
              <w:rPr>
                <w:rFonts w:ascii="Wingdings" w:eastAsia="Wingdings" w:hAnsi="Wingdings" w:cs="Wingdings"/>
              </w:rPr>
              <w:t>þ</w:t>
            </w:r>
          </w:p>
        </w:tc>
        <w:tc>
          <w:tcPr>
            <w:tcW w:w="8821" w:type="dxa"/>
            <w:tcBorders>
              <w:top w:val="single" w:sz="12" w:space="0" w:color="auto"/>
              <w:left w:val="single" w:sz="12" w:space="0" w:color="auto"/>
              <w:bottom w:val="single" w:sz="12" w:space="0" w:color="auto"/>
              <w:right w:val="single" w:sz="12" w:space="0" w:color="auto"/>
            </w:tcBorders>
          </w:tcPr>
          <w:p w14:paraId="742533F8" w14:textId="77777777" w:rsidR="00EF1983" w:rsidRPr="0096215E" w:rsidRDefault="00EF1983" w:rsidP="007B5E84">
            <w:pPr>
              <w:spacing w:after="60"/>
              <w:rPr>
                <w:b/>
                <w:kern w:val="22"/>
                <w:sz w:val="22"/>
                <w:szCs w:val="22"/>
              </w:rPr>
            </w:pPr>
            <w:r w:rsidRPr="0096215E">
              <w:rPr>
                <w:b/>
                <w:kern w:val="22"/>
                <w:sz w:val="22"/>
                <w:szCs w:val="22"/>
              </w:rPr>
              <w:t>Regular Waiver</w:t>
            </w:r>
          </w:p>
        </w:tc>
      </w:tr>
    </w:tbl>
    <w:p w14:paraId="22F3A7BC" w14:textId="77777777" w:rsidR="00EF1983" w:rsidRPr="001D65B5" w:rsidRDefault="00EF1983" w:rsidP="00DE1DEF">
      <w:pPr>
        <w:ind w:left="432" w:hanging="432"/>
        <w:rPr>
          <w:b/>
          <w:kern w:val="22"/>
          <w:sz w:val="12"/>
          <w:szCs w:val="12"/>
        </w:rPr>
      </w:pPr>
    </w:p>
    <w:tbl>
      <w:tblPr>
        <w:tblStyle w:val="TableGrid"/>
        <w:tblW w:w="0" w:type="auto"/>
        <w:tblLook w:val="01E0" w:firstRow="1" w:lastRow="1" w:firstColumn="1" w:lastColumn="1" w:noHBand="0" w:noVBand="0"/>
      </w:tblPr>
      <w:tblGrid>
        <w:gridCol w:w="524"/>
        <w:gridCol w:w="2592"/>
        <w:gridCol w:w="1069"/>
        <w:gridCol w:w="1236"/>
        <w:gridCol w:w="872"/>
        <w:gridCol w:w="3355"/>
      </w:tblGrid>
      <w:tr w:rsidR="00DE1DEF" w:rsidRPr="001D65B5" w14:paraId="6A2021E8" w14:textId="77777777">
        <w:tc>
          <w:tcPr>
            <w:tcW w:w="528" w:type="dxa"/>
            <w:tcBorders>
              <w:top w:val="nil"/>
              <w:left w:val="nil"/>
              <w:bottom w:val="nil"/>
              <w:right w:val="nil"/>
            </w:tcBorders>
          </w:tcPr>
          <w:p w14:paraId="7876A7C4" w14:textId="77777777" w:rsidR="00DE1DEF" w:rsidRPr="001D65B5" w:rsidRDefault="00DE1DEF" w:rsidP="001D65B5">
            <w:pPr>
              <w:jc w:val="both"/>
              <w:rPr>
                <w:b/>
                <w:sz w:val="22"/>
                <w:szCs w:val="22"/>
              </w:rPr>
            </w:pPr>
            <w:r w:rsidRPr="001D65B5">
              <w:rPr>
                <w:b/>
                <w:sz w:val="22"/>
                <w:szCs w:val="22"/>
              </w:rPr>
              <w:t>E.</w:t>
            </w:r>
          </w:p>
        </w:tc>
        <w:tc>
          <w:tcPr>
            <w:tcW w:w="2640" w:type="dxa"/>
            <w:tcBorders>
              <w:top w:val="nil"/>
              <w:left w:val="nil"/>
              <w:bottom w:val="nil"/>
              <w:right w:val="single" w:sz="12" w:space="0" w:color="auto"/>
            </w:tcBorders>
          </w:tcPr>
          <w:p w14:paraId="7B0F0D8D" w14:textId="77777777" w:rsidR="00DE1DEF" w:rsidRPr="001D65B5" w:rsidRDefault="00DE1DEF" w:rsidP="00DE1DEF">
            <w:pPr>
              <w:jc w:val="both"/>
              <w:rPr>
                <w:b/>
                <w:sz w:val="22"/>
                <w:szCs w:val="22"/>
              </w:rPr>
            </w:pPr>
            <w:r w:rsidRPr="001D65B5">
              <w:rPr>
                <w:b/>
                <w:sz w:val="22"/>
                <w:szCs w:val="22"/>
              </w:rPr>
              <w:t>Proposed Effective Date:</w:t>
            </w:r>
          </w:p>
        </w:tc>
        <w:tc>
          <w:tcPr>
            <w:tcW w:w="2340" w:type="dxa"/>
            <w:gridSpan w:val="2"/>
            <w:tcBorders>
              <w:top w:val="single" w:sz="12" w:space="0" w:color="auto"/>
              <w:left w:val="single" w:sz="12" w:space="0" w:color="auto"/>
              <w:bottom w:val="single" w:sz="12" w:space="0" w:color="auto"/>
              <w:right w:val="single" w:sz="12" w:space="0" w:color="auto"/>
            </w:tcBorders>
            <w:shd w:val="pct10" w:color="auto" w:fill="auto"/>
          </w:tcPr>
          <w:p w14:paraId="0B87C41A" w14:textId="03F03730" w:rsidR="00DE1DEF" w:rsidRPr="001D65B5" w:rsidRDefault="00FB0FE6" w:rsidP="00DE1DEF">
            <w:pPr>
              <w:jc w:val="both"/>
              <w:rPr>
                <w:sz w:val="22"/>
                <w:szCs w:val="22"/>
              </w:rPr>
            </w:pPr>
            <w:r>
              <w:rPr>
                <w:sz w:val="22"/>
                <w:szCs w:val="22"/>
              </w:rPr>
              <w:t>04/01/2023</w:t>
            </w:r>
          </w:p>
        </w:tc>
        <w:tc>
          <w:tcPr>
            <w:tcW w:w="4356" w:type="dxa"/>
            <w:gridSpan w:val="2"/>
            <w:tcBorders>
              <w:top w:val="nil"/>
              <w:left w:val="single" w:sz="12" w:space="0" w:color="auto"/>
              <w:bottom w:val="nil"/>
              <w:right w:val="nil"/>
            </w:tcBorders>
            <w:shd w:val="clear" w:color="auto" w:fill="FFFFFF"/>
          </w:tcPr>
          <w:p w14:paraId="727ABFE1" w14:textId="77777777" w:rsidR="00DE1DEF" w:rsidRPr="001D65B5" w:rsidRDefault="00DE1DEF" w:rsidP="00DE1DEF">
            <w:pPr>
              <w:jc w:val="both"/>
              <w:rPr>
                <w:b/>
                <w:sz w:val="22"/>
                <w:szCs w:val="22"/>
              </w:rPr>
            </w:pPr>
          </w:p>
        </w:tc>
      </w:tr>
      <w:tr w:rsidR="00DE1DEF" w:rsidRPr="001D65B5" w14:paraId="3B5118EE" w14:textId="77777777">
        <w:tc>
          <w:tcPr>
            <w:tcW w:w="9864" w:type="dxa"/>
            <w:gridSpan w:val="6"/>
            <w:tcBorders>
              <w:top w:val="nil"/>
              <w:left w:val="nil"/>
              <w:bottom w:val="nil"/>
              <w:right w:val="nil"/>
            </w:tcBorders>
          </w:tcPr>
          <w:p w14:paraId="6DC1B531" w14:textId="77777777" w:rsidR="00DE1DEF" w:rsidRPr="001D65B5" w:rsidRDefault="00DE1DEF" w:rsidP="00DE1DEF">
            <w:pPr>
              <w:jc w:val="both"/>
              <w:rPr>
                <w:b/>
                <w:sz w:val="6"/>
                <w:szCs w:val="6"/>
              </w:rPr>
            </w:pPr>
          </w:p>
        </w:tc>
      </w:tr>
      <w:tr w:rsidR="00DE1DEF" w:rsidRPr="001D65B5" w14:paraId="5A5642C3" w14:textId="77777777">
        <w:tc>
          <w:tcPr>
            <w:tcW w:w="528" w:type="dxa"/>
            <w:tcBorders>
              <w:top w:val="nil"/>
              <w:left w:val="nil"/>
              <w:bottom w:val="nil"/>
              <w:right w:val="nil"/>
            </w:tcBorders>
          </w:tcPr>
          <w:p w14:paraId="31362D51" w14:textId="77777777" w:rsidR="00DE1DEF" w:rsidRPr="001D65B5" w:rsidRDefault="00DE1DEF" w:rsidP="00DE1DEF">
            <w:pPr>
              <w:jc w:val="both"/>
              <w:rPr>
                <w:b/>
                <w:sz w:val="22"/>
                <w:szCs w:val="22"/>
              </w:rPr>
            </w:pPr>
          </w:p>
        </w:tc>
        <w:tc>
          <w:tcPr>
            <w:tcW w:w="3720" w:type="dxa"/>
            <w:gridSpan w:val="2"/>
            <w:tcBorders>
              <w:top w:val="nil"/>
              <w:left w:val="nil"/>
              <w:bottom w:val="nil"/>
              <w:right w:val="single" w:sz="12" w:space="0" w:color="auto"/>
            </w:tcBorders>
          </w:tcPr>
          <w:p w14:paraId="06754183" w14:textId="77777777" w:rsidR="00DE1DEF" w:rsidRPr="001D65B5" w:rsidRDefault="00DE1DEF" w:rsidP="001D65B5">
            <w:pPr>
              <w:jc w:val="both"/>
              <w:rPr>
                <w:b/>
                <w:sz w:val="22"/>
                <w:szCs w:val="22"/>
              </w:rPr>
            </w:pPr>
            <w:r w:rsidRPr="001D65B5">
              <w:rPr>
                <w:b/>
                <w:sz w:val="22"/>
                <w:szCs w:val="22"/>
              </w:rPr>
              <w:t xml:space="preserve">Approved Effective Date </w:t>
            </w:r>
            <w:r w:rsidRPr="001D65B5">
              <w:rPr>
                <w:i/>
                <w:sz w:val="22"/>
                <w:szCs w:val="22"/>
              </w:rPr>
              <w:t>(CMS Use):</w:t>
            </w:r>
          </w:p>
        </w:tc>
        <w:tc>
          <w:tcPr>
            <w:tcW w:w="2160" w:type="dxa"/>
            <w:gridSpan w:val="2"/>
            <w:tcBorders>
              <w:top w:val="single" w:sz="12" w:space="0" w:color="auto"/>
              <w:left w:val="single" w:sz="12" w:space="0" w:color="auto"/>
              <w:bottom w:val="single" w:sz="12" w:space="0" w:color="auto"/>
              <w:right w:val="single" w:sz="12" w:space="0" w:color="auto"/>
            </w:tcBorders>
            <w:shd w:val="pct10" w:color="auto" w:fill="auto"/>
          </w:tcPr>
          <w:p w14:paraId="5B5F0432" w14:textId="77777777" w:rsidR="00DE1DEF" w:rsidRPr="001D65B5" w:rsidRDefault="00DE1DEF" w:rsidP="00DE1DEF">
            <w:pPr>
              <w:jc w:val="both"/>
              <w:rPr>
                <w:sz w:val="22"/>
                <w:szCs w:val="22"/>
              </w:rPr>
            </w:pPr>
          </w:p>
        </w:tc>
        <w:tc>
          <w:tcPr>
            <w:tcW w:w="3456" w:type="dxa"/>
            <w:tcBorders>
              <w:top w:val="nil"/>
              <w:left w:val="single" w:sz="12" w:space="0" w:color="auto"/>
              <w:bottom w:val="nil"/>
              <w:right w:val="nil"/>
            </w:tcBorders>
            <w:shd w:val="clear" w:color="auto" w:fill="FFFFFF"/>
          </w:tcPr>
          <w:p w14:paraId="6730E88C" w14:textId="77777777" w:rsidR="00DE1DEF" w:rsidRPr="001D65B5" w:rsidRDefault="00DE1DEF" w:rsidP="00DE1DEF">
            <w:pPr>
              <w:jc w:val="both"/>
              <w:rPr>
                <w:b/>
                <w:sz w:val="22"/>
                <w:szCs w:val="22"/>
              </w:rPr>
            </w:pPr>
          </w:p>
        </w:tc>
      </w:tr>
    </w:tbl>
    <w:p w14:paraId="3A4C0F01" w14:textId="77777777" w:rsidR="00573BC8" w:rsidRPr="001D65B5" w:rsidRDefault="00573BC8" w:rsidP="00E027D3">
      <w:pPr>
        <w:ind w:left="432" w:hanging="432"/>
        <w:rPr>
          <w:b/>
          <w:kern w:val="22"/>
          <w:sz w:val="12"/>
          <w:szCs w:val="12"/>
        </w:rPr>
      </w:pPr>
    </w:p>
    <w:p w14:paraId="12E85CE0" w14:textId="4BA58989" w:rsidR="008A0E21" w:rsidRPr="001D65B5" w:rsidRDefault="008A0E21" w:rsidP="00104AF3">
      <w:pPr>
        <w:spacing w:after="80"/>
        <w:ind w:left="432" w:hanging="432"/>
        <w:jc w:val="both"/>
        <w:rPr>
          <w:kern w:val="22"/>
          <w:sz w:val="22"/>
          <w:szCs w:val="22"/>
        </w:rPr>
      </w:pPr>
      <w:r w:rsidRPr="001D65B5">
        <w:rPr>
          <w:b/>
          <w:kern w:val="22"/>
          <w:sz w:val="22"/>
          <w:szCs w:val="22"/>
        </w:rPr>
        <w:t>F.</w:t>
      </w:r>
      <w:r w:rsidRPr="001D65B5">
        <w:rPr>
          <w:b/>
          <w:kern w:val="22"/>
          <w:sz w:val="22"/>
          <w:szCs w:val="22"/>
        </w:rPr>
        <w:tab/>
        <w:t>Level(s) of Care</w:t>
      </w:r>
      <w:r w:rsidRPr="001D65B5">
        <w:rPr>
          <w:kern w:val="22"/>
          <w:sz w:val="22"/>
          <w:szCs w:val="22"/>
        </w:rPr>
        <w:t xml:space="preserve">.  This waiver is requested in order to provide home and community-based waiver services to individuals who, but for the provision of such services, would require the following level(s) of care, the costs of which would be reimbursed under the approved Medicaid </w:t>
      </w:r>
      <w:r w:rsidR="00435D03">
        <w:rPr>
          <w:kern w:val="22"/>
          <w:sz w:val="22"/>
          <w:szCs w:val="22"/>
        </w:rPr>
        <w:t>s</w:t>
      </w:r>
      <w:r w:rsidRPr="001D65B5">
        <w:rPr>
          <w:kern w:val="22"/>
          <w:sz w:val="22"/>
          <w:szCs w:val="22"/>
        </w:rPr>
        <w:t xml:space="preserve">tate plan </w:t>
      </w:r>
      <w:r w:rsidRPr="001D65B5">
        <w:rPr>
          <w:i/>
          <w:kern w:val="22"/>
          <w:sz w:val="22"/>
          <w:szCs w:val="22"/>
        </w:rPr>
        <w:t>(check each that applies)</w:t>
      </w:r>
      <w:r w:rsidRPr="001D65B5">
        <w:rPr>
          <w:kern w:val="22"/>
          <w:sz w:val="22"/>
          <w:szCs w:val="22"/>
        </w:rPr>
        <w:t>:</w:t>
      </w:r>
    </w:p>
    <w:tbl>
      <w:tblPr>
        <w:tblStyle w:val="TableGrid"/>
        <w:tblW w:w="0" w:type="auto"/>
        <w:tblInd w:w="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71"/>
        <w:gridCol w:w="430"/>
        <w:gridCol w:w="8142"/>
      </w:tblGrid>
      <w:tr w:rsidR="00960DF4" w:rsidRPr="001D65B5" w14:paraId="5BBEBF44" w14:textId="77777777">
        <w:tc>
          <w:tcPr>
            <w:tcW w:w="576" w:type="dxa"/>
            <w:tcBorders>
              <w:top w:val="single" w:sz="12" w:space="0" w:color="auto"/>
              <w:left w:val="single" w:sz="12" w:space="0" w:color="auto"/>
              <w:bottom w:val="single" w:sz="12" w:space="0" w:color="auto"/>
              <w:right w:val="single" w:sz="12" w:space="0" w:color="auto"/>
            </w:tcBorders>
            <w:shd w:val="pct10" w:color="auto" w:fill="auto"/>
            <w:vAlign w:val="center"/>
          </w:tcPr>
          <w:p w14:paraId="773FCA19" w14:textId="21C5B963" w:rsidR="00960DF4" w:rsidRPr="001D65B5" w:rsidRDefault="009810B6" w:rsidP="00635157">
            <w:pPr>
              <w:spacing w:after="40"/>
              <w:rPr>
                <w:b/>
                <w:sz w:val="22"/>
                <w:szCs w:val="22"/>
              </w:rPr>
            </w:pPr>
            <w:r>
              <w:rPr>
                <w:rFonts w:ascii="Wingdings" w:eastAsia="Wingdings" w:hAnsi="Wingdings" w:cs="Wingdings"/>
              </w:rPr>
              <w:t>þ</w:t>
            </w:r>
          </w:p>
        </w:tc>
        <w:tc>
          <w:tcPr>
            <w:tcW w:w="8777" w:type="dxa"/>
            <w:gridSpan w:val="2"/>
            <w:tcBorders>
              <w:top w:val="single" w:sz="12" w:space="0" w:color="auto"/>
              <w:left w:val="single" w:sz="12" w:space="0" w:color="auto"/>
              <w:right w:val="single" w:sz="12" w:space="0" w:color="auto"/>
            </w:tcBorders>
            <w:vAlign w:val="center"/>
          </w:tcPr>
          <w:p w14:paraId="65392148" w14:textId="77777777" w:rsidR="00960DF4" w:rsidRPr="001D65B5" w:rsidRDefault="00795887" w:rsidP="00635157">
            <w:pPr>
              <w:spacing w:after="40"/>
              <w:rPr>
                <w:kern w:val="22"/>
                <w:sz w:val="22"/>
                <w:szCs w:val="22"/>
              </w:rPr>
            </w:pPr>
            <w:r w:rsidRPr="00795887">
              <w:rPr>
                <w:b/>
                <w:kern w:val="22"/>
                <w:sz w:val="22"/>
                <w:szCs w:val="22"/>
              </w:rPr>
              <w:t>Hospital</w:t>
            </w:r>
            <w:r w:rsidR="00960DF4" w:rsidRPr="001D65B5">
              <w:rPr>
                <w:kern w:val="22"/>
                <w:sz w:val="22"/>
                <w:szCs w:val="22"/>
              </w:rPr>
              <w:t xml:space="preserve"> </w:t>
            </w:r>
            <w:r w:rsidR="00960DF4" w:rsidRPr="001D65B5">
              <w:rPr>
                <w:i/>
                <w:kern w:val="22"/>
                <w:sz w:val="22"/>
                <w:szCs w:val="22"/>
              </w:rPr>
              <w:t>(select applicable level of care)</w:t>
            </w:r>
          </w:p>
        </w:tc>
      </w:tr>
      <w:tr w:rsidR="00781B3A" w:rsidRPr="001D65B5" w14:paraId="38C5DB48" w14:textId="77777777">
        <w:tc>
          <w:tcPr>
            <w:tcW w:w="576" w:type="dxa"/>
            <w:vMerge w:val="restart"/>
            <w:tcBorders>
              <w:top w:val="single" w:sz="12" w:space="0" w:color="auto"/>
              <w:left w:val="single" w:sz="12" w:space="0" w:color="auto"/>
              <w:right w:val="single" w:sz="12" w:space="0" w:color="auto"/>
            </w:tcBorders>
            <w:shd w:val="clear" w:color="auto" w:fill="333333"/>
            <w:vAlign w:val="center"/>
          </w:tcPr>
          <w:p w14:paraId="3FBC7410" w14:textId="77777777" w:rsidR="00781B3A" w:rsidRPr="001D65B5" w:rsidRDefault="00781B3A" w:rsidP="00635157">
            <w:pPr>
              <w:spacing w:after="40"/>
              <w:rPr>
                <w:sz w:val="22"/>
                <w:szCs w:val="22"/>
              </w:rPr>
            </w:pPr>
          </w:p>
        </w:tc>
        <w:tc>
          <w:tcPr>
            <w:tcW w:w="413" w:type="dxa"/>
            <w:vMerge w:val="restart"/>
            <w:tcBorders>
              <w:top w:val="single" w:sz="12" w:space="0" w:color="auto"/>
              <w:left w:val="single" w:sz="12" w:space="0" w:color="auto"/>
              <w:right w:val="single" w:sz="12" w:space="0" w:color="auto"/>
            </w:tcBorders>
            <w:shd w:val="pct10" w:color="auto" w:fill="auto"/>
          </w:tcPr>
          <w:p w14:paraId="3BBD53EB" w14:textId="5D92FCBA" w:rsidR="00781B3A" w:rsidRPr="001D65B5" w:rsidRDefault="009810B6" w:rsidP="00781B3A">
            <w:pPr>
              <w:spacing w:after="40"/>
              <w:rPr>
                <w:kern w:val="22"/>
                <w:sz w:val="22"/>
                <w:szCs w:val="22"/>
              </w:rPr>
            </w:pPr>
            <w:r>
              <w:rPr>
                <w:rFonts w:ascii="Wingdings" w:eastAsia="Wingdings" w:hAnsi="Wingdings" w:cs="Wingdings"/>
              </w:rPr>
              <w:t>þ</w:t>
            </w:r>
          </w:p>
        </w:tc>
        <w:tc>
          <w:tcPr>
            <w:tcW w:w="8364" w:type="dxa"/>
            <w:tcBorders>
              <w:top w:val="single" w:sz="12" w:space="0" w:color="auto"/>
              <w:left w:val="single" w:sz="12" w:space="0" w:color="auto"/>
              <w:bottom w:val="single" w:sz="12" w:space="0" w:color="auto"/>
              <w:right w:val="single" w:sz="12" w:space="0" w:color="auto"/>
            </w:tcBorders>
            <w:vAlign w:val="center"/>
          </w:tcPr>
          <w:p w14:paraId="69492A7F" w14:textId="77777777" w:rsidR="00280FF3" w:rsidRDefault="00795887" w:rsidP="00781B3A">
            <w:pPr>
              <w:spacing w:after="60"/>
              <w:jc w:val="both"/>
              <w:rPr>
                <w:b/>
                <w:kern w:val="22"/>
                <w:sz w:val="22"/>
                <w:szCs w:val="22"/>
              </w:rPr>
            </w:pPr>
            <w:r w:rsidRPr="00795887">
              <w:rPr>
                <w:b/>
                <w:kern w:val="22"/>
                <w:sz w:val="22"/>
                <w:szCs w:val="22"/>
              </w:rPr>
              <w:t>Hospital as defined in 42 CFR §440.10</w:t>
            </w:r>
          </w:p>
          <w:p w14:paraId="36F038F5" w14:textId="289A3273" w:rsidR="00781B3A" w:rsidRPr="001D65B5" w:rsidRDefault="00781B3A" w:rsidP="00280FF3">
            <w:pPr>
              <w:spacing w:after="60"/>
              <w:jc w:val="both"/>
              <w:rPr>
                <w:kern w:val="22"/>
                <w:sz w:val="22"/>
                <w:szCs w:val="22"/>
              </w:rPr>
            </w:pPr>
            <w:r w:rsidRPr="001D65B5">
              <w:rPr>
                <w:kern w:val="22"/>
                <w:sz w:val="22"/>
                <w:szCs w:val="22"/>
              </w:rPr>
              <w:t xml:space="preserve">If applicable, specify whether the </w:t>
            </w:r>
            <w:r w:rsidR="00435D03">
              <w:rPr>
                <w:kern w:val="22"/>
                <w:sz w:val="22"/>
                <w:szCs w:val="22"/>
              </w:rPr>
              <w:t>s</w:t>
            </w:r>
            <w:r w:rsidRPr="001D65B5">
              <w:rPr>
                <w:kern w:val="22"/>
                <w:sz w:val="22"/>
                <w:szCs w:val="22"/>
              </w:rPr>
              <w:t>tate additionally limits the waiver to subcategories of the hospital level of care:</w:t>
            </w:r>
          </w:p>
        </w:tc>
      </w:tr>
      <w:tr w:rsidR="00781B3A" w:rsidRPr="001D65B5" w14:paraId="2E18B6C8" w14:textId="77777777">
        <w:tc>
          <w:tcPr>
            <w:tcW w:w="576" w:type="dxa"/>
            <w:vMerge/>
            <w:tcBorders>
              <w:top w:val="single" w:sz="12" w:space="0" w:color="auto"/>
              <w:left w:val="single" w:sz="12" w:space="0" w:color="auto"/>
              <w:right w:val="single" w:sz="12" w:space="0" w:color="auto"/>
            </w:tcBorders>
            <w:shd w:val="clear" w:color="auto" w:fill="333333"/>
            <w:vAlign w:val="center"/>
          </w:tcPr>
          <w:p w14:paraId="197A2F8D" w14:textId="77777777" w:rsidR="00781B3A" w:rsidRPr="001D65B5" w:rsidRDefault="00781B3A" w:rsidP="00635157">
            <w:pPr>
              <w:spacing w:after="40"/>
              <w:rPr>
                <w:sz w:val="22"/>
                <w:szCs w:val="22"/>
              </w:rPr>
            </w:pPr>
          </w:p>
        </w:tc>
        <w:tc>
          <w:tcPr>
            <w:tcW w:w="413" w:type="dxa"/>
            <w:vMerge/>
            <w:tcBorders>
              <w:left w:val="single" w:sz="12" w:space="0" w:color="auto"/>
              <w:bottom w:val="single" w:sz="12" w:space="0" w:color="auto"/>
              <w:right w:val="single" w:sz="12" w:space="0" w:color="auto"/>
            </w:tcBorders>
            <w:shd w:val="pct10" w:color="auto" w:fill="auto"/>
            <w:vAlign w:val="center"/>
          </w:tcPr>
          <w:p w14:paraId="7F7EF841" w14:textId="77777777" w:rsidR="00781B3A" w:rsidRPr="001D65B5" w:rsidRDefault="00781B3A" w:rsidP="00635157">
            <w:pPr>
              <w:spacing w:after="40"/>
              <w:rPr>
                <w:kern w:val="22"/>
                <w:sz w:val="22"/>
                <w:szCs w:val="22"/>
              </w:rPr>
            </w:pPr>
          </w:p>
        </w:tc>
        <w:tc>
          <w:tcPr>
            <w:tcW w:w="8364" w:type="dxa"/>
            <w:tcBorders>
              <w:top w:val="single" w:sz="12" w:space="0" w:color="auto"/>
              <w:left w:val="single" w:sz="12" w:space="0" w:color="auto"/>
              <w:bottom w:val="single" w:sz="12" w:space="0" w:color="auto"/>
              <w:right w:val="single" w:sz="12" w:space="0" w:color="auto"/>
            </w:tcBorders>
            <w:shd w:val="pct10" w:color="auto" w:fill="auto"/>
            <w:vAlign w:val="center"/>
          </w:tcPr>
          <w:p w14:paraId="31DE0954" w14:textId="19F33FF9" w:rsidR="00F52380" w:rsidRPr="001D65B5" w:rsidRDefault="001B20C8" w:rsidP="00635157">
            <w:pPr>
              <w:spacing w:after="60"/>
              <w:rPr>
                <w:kern w:val="22"/>
                <w:sz w:val="22"/>
                <w:szCs w:val="22"/>
              </w:rPr>
            </w:pPr>
            <w:r>
              <w:rPr>
                <w:kern w:val="22"/>
                <w:sz w:val="22"/>
                <w:szCs w:val="22"/>
              </w:rPr>
              <w:t>Chronic and Rehabilitation Hospital, Psy</w:t>
            </w:r>
            <w:r w:rsidR="00CA715F">
              <w:rPr>
                <w:kern w:val="22"/>
                <w:sz w:val="22"/>
                <w:szCs w:val="22"/>
              </w:rPr>
              <w:t xml:space="preserve">chiatric Hospital </w:t>
            </w:r>
          </w:p>
        </w:tc>
      </w:tr>
      <w:tr w:rsidR="00960DF4" w:rsidRPr="001D65B5" w14:paraId="1247F701" w14:textId="77777777">
        <w:tc>
          <w:tcPr>
            <w:tcW w:w="576" w:type="dxa"/>
            <w:vMerge/>
            <w:tcBorders>
              <w:left w:val="single" w:sz="12" w:space="0" w:color="auto"/>
              <w:bottom w:val="single" w:sz="12" w:space="0" w:color="auto"/>
              <w:right w:val="single" w:sz="12" w:space="0" w:color="auto"/>
            </w:tcBorders>
            <w:shd w:val="clear" w:color="auto" w:fill="333333"/>
            <w:vAlign w:val="center"/>
          </w:tcPr>
          <w:p w14:paraId="0528D347" w14:textId="77777777" w:rsidR="00960DF4" w:rsidRPr="001D65B5" w:rsidRDefault="00960DF4" w:rsidP="00635157">
            <w:pPr>
              <w:spacing w:after="40"/>
              <w:rPr>
                <w:sz w:val="22"/>
                <w:szCs w:val="22"/>
              </w:rPr>
            </w:pPr>
          </w:p>
        </w:tc>
        <w:tc>
          <w:tcPr>
            <w:tcW w:w="413" w:type="dxa"/>
            <w:tcBorders>
              <w:top w:val="single" w:sz="12" w:space="0" w:color="auto"/>
              <w:left w:val="single" w:sz="12" w:space="0" w:color="auto"/>
              <w:bottom w:val="single" w:sz="12" w:space="0" w:color="auto"/>
              <w:right w:val="single" w:sz="12" w:space="0" w:color="auto"/>
            </w:tcBorders>
            <w:shd w:val="pct10" w:color="auto" w:fill="auto"/>
            <w:vAlign w:val="center"/>
          </w:tcPr>
          <w:p w14:paraId="0A3DFC40" w14:textId="77777777" w:rsidR="00960DF4" w:rsidRPr="001D65B5" w:rsidRDefault="00960DF4" w:rsidP="00635157">
            <w:pPr>
              <w:spacing w:after="40"/>
              <w:rPr>
                <w:kern w:val="22"/>
                <w:sz w:val="22"/>
                <w:szCs w:val="22"/>
              </w:rPr>
            </w:pPr>
            <w:r w:rsidRPr="001D65B5">
              <w:rPr>
                <w:kern w:val="22"/>
                <w:sz w:val="22"/>
                <w:szCs w:val="22"/>
              </w:rPr>
              <w:sym w:font="Wingdings" w:char="F0A1"/>
            </w:r>
          </w:p>
        </w:tc>
        <w:tc>
          <w:tcPr>
            <w:tcW w:w="8364" w:type="dxa"/>
            <w:tcBorders>
              <w:top w:val="single" w:sz="12" w:space="0" w:color="auto"/>
              <w:left w:val="single" w:sz="12" w:space="0" w:color="auto"/>
              <w:bottom w:val="single" w:sz="12" w:space="0" w:color="auto"/>
              <w:right w:val="single" w:sz="12" w:space="0" w:color="auto"/>
            </w:tcBorders>
            <w:vAlign w:val="center"/>
          </w:tcPr>
          <w:p w14:paraId="0702D23C" w14:textId="77777777" w:rsidR="00960DF4" w:rsidRPr="004B5896" w:rsidRDefault="00795887" w:rsidP="00635157">
            <w:pPr>
              <w:spacing w:after="60"/>
              <w:rPr>
                <w:b/>
                <w:kern w:val="22"/>
                <w:sz w:val="22"/>
                <w:szCs w:val="22"/>
              </w:rPr>
            </w:pPr>
            <w:r w:rsidRPr="00795887">
              <w:rPr>
                <w:b/>
                <w:kern w:val="22"/>
                <w:sz w:val="22"/>
                <w:szCs w:val="22"/>
              </w:rPr>
              <w:t>Inpatient psychiatric facility for individuals under age 21 as provided in 42 CFR § 440.160</w:t>
            </w:r>
          </w:p>
        </w:tc>
      </w:tr>
      <w:tr w:rsidR="00960DF4" w:rsidRPr="001D65B5" w14:paraId="1497F86A" w14:textId="77777777">
        <w:tc>
          <w:tcPr>
            <w:tcW w:w="576" w:type="dxa"/>
            <w:tcBorders>
              <w:top w:val="single" w:sz="12" w:space="0" w:color="auto"/>
              <w:left w:val="single" w:sz="12" w:space="0" w:color="auto"/>
              <w:bottom w:val="single" w:sz="12" w:space="0" w:color="auto"/>
              <w:right w:val="single" w:sz="12" w:space="0" w:color="auto"/>
            </w:tcBorders>
            <w:shd w:val="pct10" w:color="auto" w:fill="auto"/>
            <w:vAlign w:val="center"/>
          </w:tcPr>
          <w:p w14:paraId="6DDBA578" w14:textId="6DD28CEB" w:rsidR="00960DF4" w:rsidRPr="001D65B5" w:rsidRDefault="009810B6" w:rsidP="00635157">
            <w:pPr>
              <w:spacing w:after="40"/>
              <w:rPr>
                <w:b/>
                <w:sz w:val="22"/>
                <w:szCs w:val="22"/>
              </w:rPr>
            </w:pPr>
            <w:r>
              <w:rPr>
                <w:rFonts w:ascii="Wingdings" w:eastAsia="Wingdings" w:hAnsi="Wingdings" w:cs="Wingdings"/>
              </w:rPr>
              <w:t>þ</w:t>
            </w:r>
          </w:p>
        </w:tc>
        <w:tc>
          <w:tcPr>
            <w:tcW w:w="8777" w:type="dxa"/>
            <w:gridSpan w:val="2"/>
            <w:tcBorders>
              <w:top w:val="single" w:sz="12" w:space="0" w:color="auto"/>
              <w:left w:val="single" w:sz="12" w:space="0" w:color="auto"/>
              <w:right w:val="single" w:sz="12" w:space="0" w:color="auto"/>
            </w:tcBorders>
            <w:vAlign w:val="center"/>
          </w:tcPr>
          <w:p w14:paraId="1E67F112" w14:textId="77777777" w:rsidR="00960DF4" w:rsidRPr="001D65B5" w:rsidRDefault="00795887" w:rsidP="00635157">
            <w:pPr>
              <w:spacing w:after="40"/>
              <w:rPr>
                <w:kern w:val="22"/>
                <w:sz w:val="22"/>
                <w:szCs w:val="22"/>
              </w:rPr>
            </w:pPr>
            <w:r w:rsidRPr="00795887">
              <w:rPr>
                <w:b/>
                <w:kern w:val="22"/>
                <w:sz w:val="22"/>
                <w:szCs w:val="22"/>
              </w:rPr>
              <w:t>Nursing Facility</w:t>
            </w:r>
            <w:r w:rsidR="00960DF4" w:rsidRPr="001D65B5">
              <w:rPr>
                <w:kern w:val="22"/>
                <w:sz w:val="22"/>
                <w:szCs w:val="22"/>
              </w:rPr>
              <w:t xml:space="preserve"> </w:t>
            </w:r>
            <w:r w:rsidR="00960DF4" w:rsidRPr="001D65B5">
              <w:rPr>
                <w:i/>
                <w:kern w:val="22"/>
                <w:sz w:val="22"/>
                <w:szCs w:val="22"/>
              </w:rPr>
              <w:t>(select applicable level of care)</w:t>
            </w:r>
          </w:p>
        </w:tc>
      </w:tr>
      <w:tr w:rsidR="00781B3A" w:rsidRPr="001D65B5" w14:paraId="11F9B0FA" w14:textId="77777777">
        <w:tc>
          <w:tcPr>
            <w:tcW w:w="576" w:type="dxa"/>
            <w:vMerge w:val="restart"/>
            <w:tcBorders>
              <w:top w:val="single" w:sz="12" w:space="0" w:color="auto"/>
              <w:left w:val="single" w:sz="12" w:space="0" w:color="auto"/>
              <w:right w:val="single" w:sz="12" w:space="0" w:color="auto"/>
            </w:tcBorders>
            <w:shd w:val="clear" w:color="auto" w:fill="333333"/>
            <w:vAlign w:val="center"/>
          </w:tcPr>
          <w:p w14:paraId="2521A8D1" w14:textId="77777777" w:rsidR="00781B3A" w:rsidRPr="001D65B5" w:rsidRDefault="00781B3A" w:rsidP="00635157">
            <w:pPr>
              <w:spacing w:after="40"/>
              <w:rPr>
                <w:sz w:val="22"/>
                <w:szCs w:val="22"/>
              </w:rPr>
            </w:pPr>
          </w:p>
        </w:tc>
        <w:tc>
          <w:tcPr>
            <w:tcW w:w="413" w:type="dxa"/>
            <w:vMerge w:val="restart"/>
            <w:tcBorders>
              <w:top w:val="single" w:sz="12" w:space="0" w:color="auto"/>
              <w:left w:val="single" w:sz="12" w:space="0" w:color="auto"/>
              <w:right w:val="single" w:sz="12" w:space="0" w:color="auto"/>
            </w:tcBorders>
            <w:shd w:val="pct10" w:color="auto" w:fill="auto"/>
          </w:tcPr>
          <w:p w14:paraId="17561725" w14:textId="40F86C3A" w:rsidR="00781B3A" w:rsidRPr="001D65B5" w:rsidRDefault="009810B6" w:rsidP="00781B3A">
            <w:pPr>
              <w:spacing w:after="40"/>
              <w:jc w:val="center"/>
              <w:rPr>
                <w:kern w:val="22"/>
                <w:sz w:val="22"/>
                <w:szCs w:val="22"/>
              </w:rPr>
            </w:pPr>
            <w:r>
              <w:rPr>
                <w:rFonts w:ascii="Wingdings" w:eastAsia="Wingdings" w:hAnsi="Wingdings" w:cs="Wingdings"/>
              </w:rPr>
              <w:t>þ</w:t>
            </w:r>
          </w:p>
        </w:tc>
        <w:tc>
          <w:tcPr>
            <w:tcW w:w="8364" w:type="dxa"/>
            <w:tcBorders>
              <w:top w:val="single" w:sz="12" w:space="0" w:color="auto"/>
              <w:left w:val="single" w:sz="12" w:space="0" w:color="auto"/>
              <w:bottom w:val="single" w:sz="12" w:space="0" w:color="auto"/>
              <w:right w:val="single" w:sz="12" w:space="0" w:color="auto"/>
            </w:tcBorders>
            <w:vAlign w:val="center"/>
          </w:tcPr>
          <w:p w14:paraId="5CC2A947" w14:textId="77777777" w:rsidR="00280FF3" w:rsidRDefault="00795887" w:rsidP="00280FF3">
            <w:pPr>
              <w:spacing w:after="60"/>
              <w:jc w:val="both"/>
              <w:rPr>
                <w:kern w:val="22"/>
                <w:sz w:val="22"/>
                <w:szCs w:val="22"/>
              </w:rPr>
            </w:pPr>
            <w:r w:rsidRPr="00795887">
              <w:rPr>
                <w:b/>
                <w:kern w:val="22"/>
                <w:sz w:val="22"/>
                <w:szCs w:val="22"/>
              </w:rPr>
              <w:t>Nursing Facility as defined in 42 CFR §440.40 and 42 CFR §440.155</w:t>
            </w:r>
          </w:p>
          <w:p w14:paraId="32E4E388" w14:textId="3E8E2BE9" w:rsidR="00781B3A" w:rsidRPr="001D65B5" w:rsidRDefault="00781B3A" w:rsidP="00280FF3">
            <w:pPr>
              <w:spacing w:after="60"/>
              <w:jc w:val="both"/>
              <w:rPr>
                <w:kern w:val="22"/>
                <w:sz w:val="22"/>
                <w:szCs w:val="22"/>
              </w:rPr>
            </w:pPr>
            <w:r w:rsidRPr="001D65B5">
              <w:rPr>
                <w:kern w:val="22"/>
                <w:sz w:val="22"/>
                <w:szCs w:val="22"/>
              </w:rPr>
              <w:t xml:space="preserve">If applicable, specify whether the </w:t>
            </w:r>
            <w:r w:rsidR="00435D03">
              <w:rPr>
                <w:kern w:val="22"/>
                <w:sz w:val="22"/>
                <w:szCs w:val="22"/>
              </w:rPr>
              <w:t>s</w:t>
            </w:r>
            <w:r w:rsidRPr="001D65B5">
              <w:rPr>
                <w:kern w:val="22"/>
                <w:sz w:val="22"/>
                <w:szCs w:val="22"/>
              </w:rPr>
              <w:t xml:space="preserve">tate additionally limits the waiver to subcategories of the </w:t>
            </w:r>
            <w:r w:rsidR="00BB4746" w:rsidRPr="001D65B5">
              <w:rPr>
                <w:kern w:val="22"/>
                <w:sz w:val="22"/>
                <w:szCs w:val="22"/>
              </w:rPr>
              <w:t xml:space="preserve">nursing facility </w:t>
            </w:r>
            <w:r w:rsidRPr="001D65B5">
              <w:rPr>
                <w:kern w:val="22"/>
                <w:sz w:val="22"/>
                <w:szCs w:val="22"/>
              </w:rPr>
              <w:t>level of care:</w:t>
            </w:r>
          </w:p>
        </w:tc>
      </w:tr>
      <w:tr w:rsidR="00781B3A" w:rsidRPr="001D65B5" w14:paraId="3773CBEC" w14:textId="77777777">
        <w:tc>
          <w:tcPr>
            <w:tcW w:w="576" w:type="dxa"/>
            <w:vMerge/>
            <w:tcBorders>
              <w:top w:val="single" w:sz="12" w:space="0" w:color="auto"/>
              <w:left w:val="single" w:sz="12" w:space="0" w:color="auto"/>
              <w:right w:val="single" w:sz="12" w:space="0" w:color="auto"/>
            </w:tcBorders>
            <w:shd w:val="clear" w:color="auto" w:fill="333333"/>
            <w:vAlign w:val="center"/>
          </w:tcPr>
          <w:p w14:paraId="33070EC2" w14:textId="77777777" w:rsidR="00781B3A" w:rsidRPr="001D65B5" w:rsidRDefault="00781B3A" w:rsidP="00635157">
            <w:pPr>
              <w:spacing w:after="40"/>
              <w:rPr>
                <w:sz w:val="22"/>
                <w:szCs w:val="22"/>
              </w:rPr>
            </w:pPr>
          </w:p>
        </w:tc>
        <w:tc>
          <w:tcPr>
            <w:tcW w:w="413" w:type="dxa"/>
            <w:vMerge/>
            <w:tcBorders>
              <w:left w:val="single" w:sz="12" w:space="0" w:color="auto"/>
              <w:bottom w:val="single" w:sz="6" w:space="0" w:color="auto"/>
              <w:right w:val="single" w:sz="12" w:space="0" w:color="auto"/>
            </w:tcBorders>
            <w:shd w:val="pct10" w:color="auto" w:fill="auto"/>
            <w:vAlign w:val="center"/>
          </w:tcPr>
          <w:p w14:paraId="30CDFB33" w14:textId="77777777" w:rsidR="00781B3A" w:rsidRPr="001D65B5" w:rsidRDefault="00781B3A" w:rsidP="00635157">
            <w:pPr>
              <w:spacing w:after="40"/>
              <w:rPr>
                <w:kern w:val="22"/>
                <w:sz w:val="22"/>
                <w:szCs w:val="22"/>
              </w:rPr>
            </w:pPr>
          </w:p>
        </w:tc>
        <w:tc>
          <w:tcPr>
            <w:tcW w:w="8364" w:type="dxa"/>
            <w:tcBorders>
              <w:top w:val="single" w:sz="12" w:space="0" w:color="auto"/>
              <w:left w:val="single" w:sz="12" w:space="0" w:color="auto"/>
              <w:bottom w:val="single" w:sz="12" w:space="0" w:color="auto"/>
              <w:right w:val="single" w:sz="12" w:space="0" w:color="auto"/>
            </w:tcBorders>
            <w:shd w:val="pct10" w:color="auto" w:fill="auto"/>
            <w:vAlign w:val="center"/>
          </w:tcPr>
          <w:p w14:paraId="692A9B62" w14:textId="77777777" w:rsidR="00781B3A" w:rsidRPr="001D65B5" w:rsidRDefault="00781B3A" w:rsidP="00F52380">
            <w:pPr>
              <w:rPr>
                <w:kern w:val="22"/>
                <w:sz w:val="22"/>
                <w:szCs w:val="22"/>
              </w:rPr>
            </w:pPr>
          </w:p>
          <w:p w14:paraId="2297DFDC" w14:textId="77777777" w:rsidR="00F52380" w:rsidRPr="001D65B5" w:rsidRDefault="00F52380" w:rsidP="00F52380">
            <w:pPr>
              <w:rPr>
                <w:kern w:val="22"/>
                <w:sz w:val="22"/>
                <w:szCs w:val="22"/>
              </w:rPr>
            </w:pPr>
          </w:p>
        </w:tc>
      </w:tr>
      <w:tr w:rsidR="00960DF4" w:rsidRPr="001D65B5" w14:paraId="343F113A" w14:textId="77777777">
        <w:tc>
          <w:tcPr>
            <w:tcW w:w="576" w:type="dxa"/>
            <w:vMerge/>
            <w:tcBorders>
              <w:left w:val="single" w:sz="12" w:space="0" w:color="auto"/>
              <w:bottom w:val="single" w:sz="12" w:space="0" w:color="auto"/>
              <w:right w:val="single" w:sz="12" w:space="0" w:color="auto"/>
            </w:tcBorders>
            <w:shd w:val="clear" w:color="auto" w:fill="333333"/>
            <w:vAlign w:val="center"/>
          </w:tcPr>
          <w:p w14:paraId="7062DDC5" w14:textId="77777777" w:rsidR="00960DF4" w:rsidRPr="001D65B5" w:rsidRDefault="00960DF4" w:rsidP="00635157">
            <w:pPr>
              <w:spacing w:after="40"/>
              <w:rPr>
                <w:sz w:val="22"/>
                <w:szCs w:val="22"/>
              </w:rPr>
            </w:pPr>
          </w:p>
        </w:tc>
        <w:tc>
          <w:tcPr>
            <w:tcW w:w="413" w:type="dxa"/>
            <w:tcBorders>
              <w:top w:val="single" w:sz="6" w:space="0" w:color="auto"/>
              <w:left w:val="single" w:sz="12" w:space="0" w:color="auto"/>
              <w:bottom w:val="single" w:sz="12" w:space="0" w:color="auto"/>
              <w:right w:val="single" w:sz="12" w:space="0" w:color="auto"/>
            </w:tcBorders>
            <w:shd w:val="pct10" w:color="auto" w:fill="auto"/>
          </w:tcPr>
          <w:p w14:paraId="1BE2C1E2" w14:textId="77777777" w:rsidR="00960DF4" w:rsidRPr="001D65B5" w:rsidRDefault="00960DF4" w:rsidP="00635157">
            <w:pPr>
              <w:spacing w:after="40"/>
              <w:rPr>
                <w:kern w:val="22"/>
                <w:sz w:val="22"/>
                <w:szCs w:val="22"/>
              </w:rPr>
            </w:pPr>
            <w:r w:rsidRPr="001D65B5">
              <w:rPr>
                <w:kern w:val="22"/>
                <w:sz w:val="22"/>
                <w:szCs w:val="22"/>
              </w:rPr>
              <w:sym w:font="Wingdings" w:char="F0A1"/>
            </w:r>
          </w:p>
        </w:tc>
        <w:tc>
          <w:tcPr>
            <w:tcW w:w="8364" w:type="dxa"/>
            <w:tcBorders>
              <w:top w:val="single" w:sz="12" w:space="0" w:color="auto"/>
              <w:left w:val="single" w:sz="12" w:space="0" w:color="auto"/>
              <w:bottom w:val="single" w:sz="12" w:space="0" w:color="auto"/>
              <w:right w:val="single" w:sz="12" w:space="0" w:color="auto"/>
            </w:tcBorders>
            <w:vAlign w:val="center"/>
          </w:tcPr>
          <w:p w14:paraId="6534C38E" w14:textId="77777777" w:rsidR="00960DF4" w:rsidRPr="00280FF3" w:rsidRDefault="00795887" w:rsidP="00321C53">
            <w:pPr>
              <w:spacing w:after="60"/>
              <w:jc w:val="both"/>
              <w:rPr>
                <w:b/>
                <w:kern w:val="22"/>
                <w:sz w:val="22"/>
                <w:szCs w:val="22"/>
              </w:rPr>
            </w:pPr>
            <w:r w:rsidRPr="00795887">
              <w:rPr>
                <w:b/>
                <w:kern w:val="22"/>
                <w:sz w:val="22"/>
                <w:szCs w:val="22"/>
              </w:rPr>
              <w:t>Institution for Mental Disease for persons with mental illnesses aged 65 and older as provided in 42 CFR §440.140</w:t>
            </w:r>
          </w:p>
        </w:tc>
      </w:tr>
      <w:tr w:rsidR="00BB4746" w:rsidRPr="001D65B5" w14:paraId="2BC771D3" w14:textId="77777777">
        <w:tc>
          <w:tcPr>
            <w:tcW w:w="576" w:type="dxa"/>
            <w:vMerge w:val="restart"/>
            <w:tcBorders>
              <w:top w:val="single" w:sz="12" w:space="0" w:color="auto"/>
              <w:left w:val="single" w:sz="12" w:space="0" w:color="auto"/>
              <w:bottom w:val="single" w:sz="12" w:space="0" w:color="auto"/>
              <w:right w:val="single" w:sz="12" w:space="0" w:color="auto"/>
            </w:tcBorders>
            <w:shd w:val="pct10" w:color="auto" w:fill="auto"/>
          </w:tcPr>
          <w:p w14:paraId="7284B476" w14:textId="77777777" w:rsidR="00BB4746" w:rsidRPr="001D65B5" w:rsidRDefault="00BB4746" w:rsidP="00635157">
            <w:pPr>
              <w:spacing w:after="40"/>
              <w:rPr>
                <w:b/>
                <w:sz w:val="22"/>
                <w:szCs w:val="22"/>
              </w:rPr>
            </w:pPr>
            <w:r w:rsidRPr="001D65B5">
              <w:rPr>
                <w:sz w:val="22"/>
                <w:szCs w:val="22"/>
              </w:rPr>
              <w:sym w:font="Wingdings" w:char="F0A8"/>
            </w:r>
          </w:p>
        </w:tc>
        <w:tc>
          <w:tcPr>
            <w:tcW w:w="8777" w:type="dxa"/>
            <w:gridSpan w:val="2"/>
            <w:tcBorders>
              <w:top w:val="single" w:sz="12" w:space="0" w:color="auto"/>
              <w:left w:val="single" w:sz="12" w:space="0" w:color="auto"/>
              <w:bottom w:val="single" w:sz="12" w:space="0" w:color="auto"/>
              <w:right w:val="single" w:sz="12" w:space="0" w:color="auto"/>
            </w:tcBorders>
            <w:vAlign w:val="center"/>
          </w:tcPr>
          <w:p w14:paraId="680BFD43" w14:textId="77777777" w:rsidR="00280FF3" w:rsidRPr="00280FF3" w:rsidRDefault="00795887" w:rsidP="00280FF3">
            <w:pPr>
              <w:spacing w:after="40"/>
              <w:rPr>
                <w:b/>
                <w:kern w:val="22"/>
                <w:sz w:val="22"/>
                <w:szCs w:val="22"/>
              </w:rPr>
            </w:pPr>
            <w:r w:rsidRPr="00795887">
              <w:rPr>
                <w:b/>
                <w:kern w:val="22"/>
                <w:sz w:val="22"/>
                <w:szCs w:val="22"/>
              </w:rPr>
              <w:t>Intermediate Care Facility for Individuals with Intellectual Disabilities (ICF/IID) (as defined in 42 CFR §440.150)</w:t>
            </w:r>
          </w:p>
          <w:p w14:paraId="2EFFF0D9" w14:textId="6F376415" w:rsidR="00BB4746" w:rsidRPr="001D65B5" w:rsidRDefault="00BB4746" w:rsidP="00280FF3">
            <w:pPr>
              <w:spacing w:after="40"/>
              <w:rPr>
                <w:kern w:val="22"/>
                <w:sz w:val="22"/>
                <w:szCs w:val="22"/>
              </w:rPr>
            </w:pPr>
            <w:r w:rsidRPr="001D65B5">
              <w:rPr>
                <w:kern w:val="22"/>
                <w:sz w:val="22"/>
                <w:szCs w:val="22"/>
              </w:rPr>
              <w:t xml:space="preserve">If applicable, specify whether the </w:t>
            </w:r>
            <w:r w:rsidR="00435D03">
              <w:rPr>
                <w:kern w:val="22"/>
                <w:sz w:val="22"/>
                <w:szCs w:val="22"/>
              </w:rPr>
              <w:t>s</w:t>
            </w:r>
            <w:r w:rsidRPr="001D65B5">
              <w:rPr>
                <w:kern w:val="22"/>
                <w:sz w:val="22"/>
                <w:szCs w:val="22"/>
              </w:rPr>
              <w:t>tate additionally limits the waiver to subcategories of the ICF/</w:t>
            </w:r>
            <w:r w:rsidR="00280FF3">
              <w:rPr>
                <w:kern w:val="22"/>
                <w:sz w:val="22"/>
                <w:szCs w:val="22"/>
              </w:rPr>
              <w:t>IID</w:t>
            </w:r>
            <w:r w:rsidR="00280FF3" w:rsidRPr="001D65B5">
              <w:rPr>
                <w:kern w:val="22"/>
                <w:sz w:val="22"/>
                <w:szCs w:val="22"/>
              </w:rPr>
              <w:t xml:space="preserve"> </w:t>
            </w:r>
            <w:r w:rsidRPr="001D65B5">
              <w:rPr>
                <w:kern w:val="22"/>
                <w:sz w:val="22"/>
                <w:szCs w:val="22"/>
              </w:rPr>
              <w:t xml:space="preserve">facility level of care: </w:t>
            </w:r>
          </w:p>
        </w:tc>
      </w:tr>
      <w:tr w:rsidR="00BB4746" w:rsidRPr="001D65B5" w14:paraId="7C43180E" w14:textId="77777777">
        <w:tc>
          <w:tcPr>
            <w:tcW w:w="576" w:type="dxa"/>
            <w:vMerge/>
            <w:tcBorders>
              <w:left w:val="single" w:sz="12" w:space="0" w:color="auto"/>
              <w:bottom w:val="single" w:sz="12" w:space="0" w:color="auto"/>
              <w:right w:val="single" w:sz="12" w:space="0" w:color="auto"/>
            </w:tcBorders>
            <w:shd w:val="pct10" w:color="auto" w:fill="auto"/>
          </w:tcPr>
          <w:p w14:paraId="1D667FF3" w14:textId="77777777" w:rsidR="00BB4746" w:rsidRPr="001D65B5" w:rsidRDefault="00BB4746" w:rsidP="00635157">
            <w:pPr>
              <w:spacing w:after="40"/>
              <w:rPr>
                <w:sz w:val="22"/>
                <w:szCs w:val="22"/>
              </w:rPr>
            </w:pPr>
          </w:p>
        </w:tc>
        <w:tc>
          <w:tcPr>
            <w:tcW w:w="8777" w:type="dxa"/>
            <w:gridSpan w:val="2"/>
            <w:tcBorders>
              <w:top w:val="single" w:sz="12" w:space="0" w:color="auto"/>
              <w:left w:val="single" w:sz="12" w:space="0" w:color="auto"/>
              <w:bottom w:val="single" w:sz="12" w:space="0" w:color="auto"/>
              <w:right w:val="single" w:sz="12" w:space="0" w:color="auto"/>
            </w:tcBorders>
            <w:shd w:val="pct10" w:color="auto" w:fill="auto"/>
            <w:vAlign w:val="center"/>
          </w:tcPr>
          <w:p w14:paraId="00474E05" w14:textId="77777777" w:rsidR="00BB4746" w:rsidRPr="001D65B5" w:rsidRDefault="00BB4746" w:rsidP="00F52380">
            <w:pPr>
              <w:rPr>
                <w:kern w:val="22"/>
                <w:sz w:val="22"/>
                <w:szCs w:val="22"/>
              </w:rPr>
            </w:pPr>
          </w:p>
          <w:p w14:paraId="4A88C6E5" w14:textId="77777777" w:rsidR="00F52380" w:rsidRPr="001D65B5" w:rsidRDefault="00F52380" w:rsidP="00F52380">
            <w:pPr>
              <w:rPr>
                <w:kern w:val="22"/>
                <w:sz w:val="22"/>
                <w:szCs w:val="22"/>
              </w:rPr>
            </w:pPr>
          </w:p>
        </w:tc>
      </w:tr>
    </w:tbl>
    <w:p w14:paraId="34FEC9A6" w14:textId="77777777" w:rsidR="00800DDD" w:rsidRDefault="008A0E21" w:rsidP="008A0E21">
      <w:pPr>
        <w:spacing w:before="60" w:after="60"/>
        <w:ind w:left="432" w:hanging="432"/>
        <w:jc w:val="both"/>
        <w:rPr>
          <w:kern w:val="22"/>
          <w:sz w:val="22"/>
          <w:szCs w:val="22"/>
        </w:rPr>
      </w:pPr>
      <w:r w:rsidRPr="00A33D9E">
        <w:rPr>
          <w:b/>
          <w:sz w:val="22"/>
          <w:szCs w:val="22"/>
          <w:highlight w:val="red"/>
        </w:rPr>
        <w:br w:type="page"/>
      </w:r>
      <w:r w:rsidR="00BB4746" w:rsidRPr="00800DDD">
        <w:rPr>
          <w:b/>
          <w:sz w:val="22"/>
          <w:szCs w:val="22"/>
        </w:rPr>
        <w:lastRenderedPageBreak/>
        <w:t>G</w:t>
      </w:r>
      <w:r w:rsidRPr="00800DDD">
        <w:rPr>
          <w:b/>
          <w:kern w:val="22"/>
          <w:sz w:val="22"/>
          <w:szCs w:val="22"/>
        </w:rPr>
        <w:t>.</w:t>
      </w:r>
      <w:r w:rsidRPr="00800DDD">
        <w:rPr>
          <w:b/>
          <w:kern w:val="22"/>
          <w:sz w:val="22"/>
          <w:szCs w:val="22"/>
        </w:rPr>
        <w:tab/>
        <w:t>Concurrent Operation with Other Programs.</w:t>
      </w:r>
      <w:r w:rsidRPr="00800DDD">
        <w:rPr>
          <w:kern w:val="22"/>
          <w:sz w:val="22"/>
          <w:szCs w:val="22"/>
        </w:rPr>
        <w:t xml:space="preserve">  This waiver operates concurrently with another program (or programs) approved under the following authorities</w:t>
      </w:r>
    </w:p>
    <w:p w14:paraId="2D8AA2D3" w14:textId="77777777" w:rsidR="00896AD7" w:rsidRDefault="00800DDD">
      <w:pPr>
        <w:spacing w:before="60" w:after="60"/>
        <w:ind w:left="432"/>
        <w:jc w:val="both"/>
        <w:rPr>
          <w:kern w:val="22"/>
          <w:sz w:val="22"/>
          <w:szCs w:val="22"/>
        </w:rPr>
      </w:pPr>
      <w:r>
        <w:rPr>
          <w:b/>
          <w:sz w:val="22"/>
          <w:szCs w:val="22"/>
        </w:rPr>
        <w:t>Select one:</w:t>
      </w:r>
      <w:r>
        <w:rPr>
          <w:kern w:val="22"/>
          <w:sz w:val="22"/>
          <w:szCs w:val="22"/>
        </w:rPr>
        <w:t xml:space="preserve"> </w:t>
      </w:r>
      <w:r w:rsidR="008A0E21" w:rsidRPr="00800DDD">
        <w:rPr>
          <w:kern w:val="22"/>
          <w:sz w:val="22"/>
          <w:szCs w:val="22"/>
        </w:rPr>
        <w:t xml:space="preserve"> </w:t>
      </w:r>
    </w:p>
    <w:tbl>
      <w:tblPr>
        <w:tblStyle w:val="TableGrid"/>
        <w:tblW w:w="9450" w:type="dxa"/>
        <w:tblInd w:w="468" w:type="dxa"/>
        <w:tblLayout w:type="fixed"/>
        <w:tblLook w:val="01E0" w:firstRow="1" w:lastRow="1" w:firstColumn="1" w:lastColumn="1" w:noHBand="0" w:noVBand="0"/>
      </w:tblPr>
      <w:tblGrid>
        <w:gridCol w:w="540"/>
        <w:gridCol w:w="36"/>
        <w:gridCol w:w="430"/>
        <w:gridCol w:w="504"/>
        <w:gridCol w:w="4203"/>
        <w:gridCol w:w="445"/>
        <w:gridCol w:w="3274"/>
        <w:gridCol w:w="18"/>
      </w:tblGrid>
      <w:tr w:rsidR="00190620" w:rsidRPr="0096215E" w14:paraId="080872AE" w14:textId="77777777" w:rsidTr="00896AD7">
        <w:trPr>
          <w:gridAfter w:val="1"/>
          <w:wAfter w:w="18" w:type="dxa"/>
        </w:trPr>
        <w:tc>
          <w:tcPr>
            <w:tcW w:w="576" w:type="dxa"/>
            <w:gridSpan w:val="2"/>
            <w:tcBorders>
              <w:top w:val="single" w:sz="12" w:space="0" w:color="auto"/>
              <w:left w:val="single" w:sz="12" w:space="0" w:color="auto"/>
              <w:bottom w:val="single" w:sz="12" w:space="0" w:color="auto"/>
              <w:right w:val="single" w:sz="12" w:space="0" w:color="auto"/>
            </w:tcBorders>
            <w:shd w:val="pct10" w:color="auto" w:fill="auto"/>
          </w:tcPr>
          <w:p w14:paraId="3A953100" w14:textId="720EF325" w:rsidR="00190620" w:rsidRPr="0096215E" w:rsidRDefault="009810B6" w:rsidP="002F05CE">
            <w:pPr>
              <w:spacing w:after="80"/>
              <w:rPr>
                <w:b/>
                <w:kern w:val="22"/>
                <w:sz w:val="22"/>
                <w:szCs w:val="22"/>
              </w:rPr>
            </w:pPr>
            <w:r>
              <w:rPr>
                <w:rFonts w:ascii="Wingdings" w:eastAsia="Wingdings" w:hAnsi="Wingdings" w:cs="Wingdings"/>
              </w:rPr>
              <w:t>þ</w:t>
            </w:r>
          </w:p>
        </w:tc>
        <w:tc>
          <w:tcPr>
            <w:tcW w:w="8856" w:type="dxa"/>
            <w:gridSpan w:val="5"/>
            <w:tcBorders>
              <w:top w:val="single" w:sz="12" w:space="0" w:color="auto"/>
              <w:left w:val="single" w:sz="12" w:space="0" w:color="auto"/>
              <w:bottom w:val="single" w:sz="12" w:space="0" w:color="auto"/>
              <w:right w:val="single" w:sz="12" w:space="0" w:color="auto"/>
            </w:tcBorders>
          </w:tcPr>
          <w:p w14:paraId="08859742" w14:textId="77777777" w:rsidR="00190620" w:rsidRPr="0096215E" w:rsidRDefault="00190620" w:rsidP="002F05CE">
            <w:pPr>
              <w:spacing w:after="80"/>
              <w:rPr>
                <w:kern w:val="22"/>
                <w:sz w:val="22"/>
                <w:szCs w:val="22"/>
              </w:rPr>
            </w:pPr>
            <w:r>
              <w:rPr>
                <w:b/>
                <w:kern w:val="22"/>
                <w:sz w:val="22"/>
                <w:szCs w:val="22"/>
              </w:rPr>
              <w:t>Not applicable</w:t>
            </w:r>
          </w:p>
        </w:tc>
      </w:tr>
      <w:tr w:rsidR="00190620" w:rsidRPr="0096215E" w14:paraId="67430879" w14:textId="77777777" w:rsidTr="00896AD7">
        <w:trPr>
          <w:gridAfter w:val="1"/>
          <w:wAfter w:w="18" w:type="dxa"/>
        </w:trPr>
        <w:tc>
          <w:tcPr>
            <w:tcW w:w="576" w:type="dxa"/>
            <w:gridSpan w:val="2"/>
            <w:tcBorders>
              <w:top w:val="single" w:sz="12" w:space="0" w:color="auto"/>
              <w:left w:val="single" w:sz="12" w:space="0" w:color="auto"/>
              <w:bottom w:val="single" w:sz="12" w:space="0" w:color="auto"/>
              <w:right w:val="single" w:sz="12" w:space="0" w:color="auto"/>
            </w:tcBorders>
            <w:shd w:val="pct10" w:color="auto" w:fill="auto"/>
          </w:tcPr>
          <w:p w14:paraId="47243D6D" w14:textId="77777777" w:rsidR="00190620" w:rsidRPr="0096215E" w:rsidRDefault="00190620" w:rsidP="002F05CE">
            <w:pPr>
              <w:spacing w:after="80"/>
              <w:rPr>
                <w:b/>
                <w:kern w:val="22"/>
                <w:sz w:val="22"/>
                <w:szCs w:val="22"/>
              </w:rPr>
            </w:pPr>
            <w:r w:rsidRPr="0096215E">
              <w:rPr>
                <w:b/>
                <w:kern w:val="22"/>
                <w:sz w:val="22"/>
                <w:szCs w:val="22"/>
              </w:rPr>
              <w:sym w:font="Wingdings" w:char="F0A1"/>
            </w:r>
          </w:p>
        </w:tc>
        <w:tc>
          <w:tcPr>
            <w:tcW w:w="8856" w:type="dxa"/>
            <w:gridSpan w:val="5"/>
            <w:tcBorders>
              <w:top w:val="single" w:sz="12" w:space="0" w:color="auto"/>
              <w:left w:val="single" w:sz="12" w:space="0" w:color="auto"/>
              <w:bottom w:val="single" w:sz="12" w:space="0" w:color="auto"/>
              <w:right w:val="single" w:sz="12" w:space="0" w:color="auto"/>
            </w:tcBorders>
          </w:tcPr>
          <w:p w14:paraId="54554B9F" w14:textId="77777777" w:rsidR="00190620" w:rsidRPr="0096215E" w:rsidRDefault="00190620" w:rsidP="002F05CE">
            <w:pPr>
              <w:spacing w:after="80"/>
              <w:rPr>
                <w:kern w:val="22"/>
                <w:sz w:val="22"/>
                <w:szCs w:val="22"/>
              </w:rPr>
            </w:pPr>
            <w:r>
              <w:rPr>
                <w:b/>
                <w:kern w:val="22"/>
                <w:sz w:val="22"/>
                <w:szCs w:val="22"/>
              </w:rPr>
              <w:t>Applicable</w:t>
            </w:r>
          </w:p>
        </w:tc>
      </w:tr>
      <w:tr w:rsidR="00190620" w:rsidRPr="007B5E84" w14:paraId="2926B60A"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000000"/>
              <w:right w:val="single" w:sz="12" w:space="0" w:color="auto"/>
            </w:tcBorders>
            <w:shd w:val="clear" w:color="auto" w:fill="000000" w:themeFill="text1"/>
          </w:tcPr>
          <w:p w14:paraId="11A8F183" w14:textId="77777777" w:rsidR="00190620" w:rsidRDefault="00190620" w:rsidP="0071612D"/>
        </w:tc>
        <w:tc>
          <w:tcPr>
            <w:tcW w:w="8910" w:type="dxa"/>
            <w:gridSpan w:val="7"/>
            <w:tcBorders>
              <w:top w:val="single" w:sz="12" w:space="0" w:color="000000"/>
              <w:left w:val="single" w:sz="12" w:space="0" w:color="000000"/>
              <w:bottom w:val="single" w:sz="12" w:space="0" w:color="000000"/>
              <w:right w:val="single" w:sz="12" w:space="0" w:color="auto"/>
            </w:tcBorders>
            <w:shd w:val="pct10" w:color="auto" w:fill="auto"/>
          </w:tcPr>
          <w:p w14:paraId="1945E31E" w14:textId="77777777" w:rsidR="00190620" w:rsidRPr="00B10B7E" w:rsidRDefault="00190620" w:rsidP="0071612D">
            <w:pPr>
              <w:rPr>
                <w:b/>
                <w:kern w:val="22"/>
                <w:sz w:val="22"/>
                <w:szCs w:val="22"/>
              </w:rPr>
            </w:pPr>
            <w:r>
              <w:t>Check the applicable authority or authorities:</w:t>
            </w:r>
          </w:p>
        </w:tc>
      </w:tr>
      <w:tr w:rsidR="00190620" w:rsidRPr="007B5E84" w14:paraId="03386370"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000000"/>
              <w:right w:val="single" w:sz="12" w:space="0" w:color="000000"/>
            </w:tcBorders>
            <w:shd w:val="clear" w:color="auto" w:fill="000000" w:themeFill="text1"/>
          </w:tcPr>
          <w:p w14:paraId="4D2263B1" w14:textId="77777777" w:rsidR="00190620" w:rsidRPr="007B5E84" w:rsidRDefault="00190620" w:rsidP="0071612D">
            <w:pPr>
              <w:spacing w:after="40"/>
              <w:rPr>
                <w:sz w:val="22"/>
                <w:szCs w:val="22"/>
              </w:rPr>
            </w:pPr>
          </w:p>
        </w:tc>
        <w:tc>
          <w:tcPr>
            <w:tcW w:w="466" w:type="dxa"/>
            <w:gridSpan w:val="2"/>
            <w:tcBorders>
              <w:top w:val="single" w:sz="12" w:space="0" w:color="000000"/>
              <w:left w:val="single" w:sz="12" w:space="0" w:color="000000"/>
              <w:bottom w:val="single" w:sz="12" w:space="0" w:color="000000"/>
              <w:right w:val="single" w:sz="12" w:space="0" w:color="000000"/>
            </w:tcBorders>
            <w:shd w:val="pct10" w:color="auto" w:fill="auto"/>
          </w:tcPr>
          <w:p w14:paraId="3B5750C6" w14:textId="77777777" w:rsidR="00190620" w:rsidRPr="007B5E84" w:rsidRDefault="00190620" w:rsidP="0071612D">
            <w:pPr>
              <w:spacing w:after="40"/>
              <w:rPr>
                <w:kern w:val="22"/>
                <w:sz w:val="22"/>
                <w:szCs w:val="22"/>
              </w:rPr>
            </w:pPr>
            <w:r w:rsidRPr="007B5E84">
              <w:rPr>
                <w:sz w:val="22"/>
                <w:szCs w:val="22"/>
              </w:rPr>
              <w:sym w:font="Wingdings" w:char="F0A8"/>
            </w:r>
          </w:p>
        </w:tc>
        <w:tc>
          <w:tcPr>
            <w:tcW w:w="8444" w:type="dxa"/>
            <w:gridSpan w:val="5"/>
            <w:tcBorders>
              <w:top w:val="single" w:sz="12" w:space="0" w:color="auto"/>
              <w:left w:val="single" w:sz="12" w:space="0" w:color="000000"/>
              <w:bottom w:val="single" w:sz="12" w:space="0" w:color="auto"/>
              <w:right w:val="single" w:sz="12" w:space="0" w:color="auto"/>
            </w:tcBorders>
          </w:tcPr>
          <w:p w14:paraId="1FC27CBF" w14:textId="77777777" w:rsidR="00190620" w:rsidRPr="007B5E84" w:rsidRDefault="00795887" w:rsidP="0071612D">
            <w:pPr>
              <w:rPr>
                <w:b/>
                <w:kern w:val="22"/>
                <w:sz w:val="22"/>
                <w:szCs w:val="22"/>
              </w:rPr>
            </w:pPr>
            <w:r w:rsidRPr="00795887">
              <w:rPr>
                <w:b/>
                <w:kern w:val="22"/>
                <w:sz w:val="22"/>
                <w:szCs w:val="22"/>
              </w:rPr>
              <w:t>Services furnished under the provisions of §1915(a)(1)(a) of the Act and described in Appendix I</w:t>
            </w:r>
          </w:p>
        </w:tc>
      </w:tr>
      <w:tr w:rsidR="00190620" w:rsidRPr="007B5E84" w14:paraId="543B0154"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40" w:type="dxa"/>
            <w:tcBorders>
              <w:top w:val="single" w:sz="12" w:space="0" w:color="000000"/>
              <w:left w:val="single" w:sz="12" w:space="0" w:color="000000"/>
              <w:bottom w:val="single" w:sz="12" w:space="0" w:color="000000"/>
              <w:right w:val="single" w:sz="12" w:space="0" w:color="000000"/>
            </w:tcBorders>
            <w:shd w:val="clear" w:color="auto" w:fill="000000" w:themeFill="text1"/>
          </w:tcPr>
          <w:p w14:paraId="254B6E12" w14:textId="77777777" w:rsidR="00190620" w:rsidRPr="007B5E84" w:rsidRDefault="00190620" w:rsidP="0071612D">
            <w:pPr>
              <w:spacing w:before="40" w:after="40"/>
              <w:rPr>
                <w:sz w:val="22"/>
                <w:szCs w:val="22"/>
              </w:rPr>
            </w:pPr>
          </w:p>
        </w:tc>
        <w:tc>
          <w:tcPr>
            <w:tcW w:w="466" w:type="dxa"/>
            <w:gridSpan w:val="2"/>
            <w:vMerge w:val="restart"/>
            <w:tcBorders>
              <w:top w:val="single" w:sz="12" w:space="0" w:color="000000"/>
              <w:left w:val="single" w:sz="12" w:space="0" w:color="000000"/>
              <w:bottom w:val="single" w:sz="12" w:space="0" w:color="000000"/>
              <w:right w:val="single" w:sz="12" w:space="0" w:color="000000"/>
            </w:tcBorders>
            <w:shd w:val="pct10" w:color="auto" w:fill="auto"/>
          </w:tcPr>
          <w:p w14:paraId="59CA6CBA" w14:textId="77777777" w:rsidR="00190620" w:rsidRPr="007B5E84" w:rsidRDefault="00190620" w:rsidP="0071612D">
            <w:pPr>
              <w:spacing w:before="40" w:after="40"/>
              <w:rPr>
                <w:b/>
                <w:kern w:val="22"/>
                <w:sz w:val="22"/>
                <w:szCs w:val="22"/>
              </w:rPr>
            </w:pPr>
            <w:r w:rsidRPr="007B5E84">
              <w:rPr>
                <w:sz w:val="22"/>
                <w:szCs w:val="22"/>
              </w:rPr>
              <w:sym w:font="Wingdings" w:char="F0A8"/>
            </w:r>
          </w:p>
        </w:tc>
        <w:tc>
          <w:tcPr>
            <w:tcW w:w="8444" w:type="dxa"/>
            <w:gridSpan w:val="5"/>
            <w:tcBorders>
              <w:top w:val="single" w:sz="12" w:space="0" w:color="auto"/>
              <w:left w:val="single" w:sz="12" w:space="0" w:color="000000"/>
              <w:bottom w:val="single" w:sz="12" w:space="0" w:color="auto"/>
              <w:right w:val="single" w:sz="12" w:space="0" w:color="auto"/>
            </w:tcBorders>
            <w:shd w:val="clear" w:color="auto" w:fill="auto"/>
          </w:tcPr>
          <w:p w14:paraId="45B9F14A" w14:textId="77777777" w:rsidR="00190620" w:rsidRDefault="00795887" w:rsidP="0003716E">
            <w:pPr>
              <w:spacing w:before="40" w:after="40"/>
              <w:jc w:val="both"/>
              <w:rPr>
                <w:kern w:val="22"/>
                <w:sz w:val="22"/>
                <w:szCs w:val="22"/>
              </w:rPr>
            </w:pPr>
            <w:r w:rsidRPr="00795887">
              <w:rPr>
                <w:b/>
                <w:kern w:val="22"/>
                <w:sz w:val="22"/>
                <w:szCs w:val="22"/>
              </w:rPr>
              <w:t>Waiver(s) authorized under §1915(b) of the Act.</w:t>
            </w:r>
            <w:r w:rsidR="00190620" w:rsidRPr="007B5E84">
              <w:rPr>
                <w:kern w:val="22"/>
                <w:sz w:val="22"/>
                <w:szCs w:val="22"/>
              </w:rPr>
              <w:t xml:space="preserve"> </w:t>
            </w:r>
          </w:p>
          <w:p w14:paraId="096A75EF" w14:textId="77777777" w:rsidR="00190620" w:rsidRPr="007B5E84" w:rsidRDefault="00190620" w:rsidP="0003716E">
            <w:pPr>
              <w:spacing w:before="40" w:after="40"/>
              <w:jc w:val="both"/>
              <w:rPr>
                <w:kern w:val="22"/>
                <w:sz w:val="22"/>
                <w:szCs w:val="22"/>
              </w:rPr>
            </w:pPr>
            <w:r w:rsidRPr="007B5E84">
              <w:rPr>
                <w:i/>
                <w:kern w:val="22"/>
                <w:sz w:val="22"/>
                <w:szCs w:val="22"/>
              </w:rPr>
              <w:t>Specify the §1915(b) waiver program and indicate whether a §1915(b) waiver application has been submitted or previously approved:</w:t>
            </w:r>
          </w:p>
        </w:tc>
      </w:tr>
      <w:tr w:rsidR="00190620" w:rsidRPr="007B5E84" w14:paraId="5A0E8F3F"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40" w:type="dxa"/>
            <w:tcBorders>
              <w:top w:val="single" w:sz="12" w:space="0" w:color="000000"/>
              <w:left w:val="single" w:sz="12" w:space="0" w:color="000000"/>
              <w:bottom w:val="single" w:sz="12" w:space="0" w:color="000000"/>
              <w:right w:val="single" w:sz="12" w:space="0" w:color="000000"/>
            </w:tcBorders>
            <w:shd w:val="clear" w:color="auto" w:fill="000000" w:themeFill="text1"/>
          </w:tcPr>
          <w:p w14:paraId="76AED37F" w14:textId="77777777" w:rsidR="00190620" w:rsidRPr="007B5E84" w:rsidRDefault="00190620" w:rsidP="0071612D">
            <w:pPr>
              <w:spacing w:before="40" w:after="40"/>
              <w:rPr>
                <w:sz w:val="22"/>
                <w:szCs w:val="22"/>
              </w:rPr>
            </w:pPr>
          </w:p>
        </w:tc>
        <w:tc>
          <w:tcPr>
            <w:tcW w:w="466" w:type="dxa"/>
            <w:gridSpan w:val="2"/>
            <w:vMerge/>
            <w:tcBorders>
              <w:top w:val="single" w:sz="12" w:space="0" w:color="000000"/>
              <w:left w:val="single" w:sz="12" w:space="0" w:color="000000"/>
              <w:bottom w:val="single" w:sz="12" w:space="0" w:color="000000"/>
              <w:right w:val="single" w:sz="12" w:space="0" w:color="000000"/>
            </w:tcBorders>
            <w:shd w:val="pct10" w:color="auto" w:fill="auto"/>
          </w:tcPr>
          <w:p w14:paraId="2BF4A321" w14:textId="77777777" w:rsidR="00190620" w:rsidRPr="007B5E84" w:rsidRDefault="00190620" w:rsidP="0071612D">
            <w:pPr>
              <w:spacing w:before="40" w:after="40"/>
              <w:rPr>
                <w:sz w:val="22"/>
                <w:szCs w:val="22"/>
              </w:rPr>
            </w:pPr>
          </w:p>
        </w:tc>
        <w:tc>
          <w:tcPr>
            <w:tcW w:w="8444" w:type="dxa"/>
            <w:gridSpan w:val="5"/>
            <w:tcBorders>
              <w:top w:val="single" w:sz="12" w:space="0" w:color="auto"/>
              <w:left w:val="single" w:sz="12" w:space="0" w:color="000000"/>
              <w:bottom w:val="single" w:sz="12" w:space="0" w:color="auto"/>
              <w:right w:val="single" w:sz="12" w:space="0" w:color="auto"/>
            </w:tcBorders>
            <w:shd w:val="pct10" w:color="auto" w:fill="auto"/>
          </w:tcPr>
          <w:p w14:paraId="6322E35B" w14:textId="77777777" w:rsidR="00190620" w:rsidRPr="007B5E84" w:rsidRDefault="00190620" w:rsidP="00A76D7C">
            <w:pPr>
              <w:rPr>
                <w:kern w:val="22"/>
                <w:sz w:val="22"/>
                <w:szCs w:val="22"/>
              </w:rPr>
            </w:pPr>
          </w:p>
          <w:p w14:paraId="4C790701" w14:textId="77777777" w:rsidR="00190620" w:rsidRPr="007B5E84" w:rsidRDefault="00190620" w:rsidP="0071612D">
            <w:pPr>
              <w:spacing w:before="40" w:after="40"/>
              <w:rPr>
                <w:kern w:val="22"/>
                <w:sz w:val="22"/>
                <w:szCs w:val="22"/>
              </w:rPr>
            </w:pPr>
          </w:p>
        </w:tc>
      </w:tr>
      <w:tr w:rsidR="00190620" w:rsidRPr="007B5E84" w14:paraId="46A62DF3"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7"/>
        </w:trPr>
        <w:tc>
          <w:tcPr>
            <w:tcW w:w="540" w:type="dxa"/>
            <w:tcBorders>
              <w:top w:val="single" w:sz="12" w:space="0" w:color="000000"/>
              <w:left w:val="single" w:sz="12" w:space="0" w:color="auto"/>
              <w:bottom w:val="single" w:sz="12" w:space="0" w:color="auto"/>
              <w:right w:val="single" w:sz="12" w:space="0" w:color="000000"/>
            </w:tcBorders>
            <w:shd w:val="clear" w:color="auto" w:fill="000000" w:themeFill="text1"/>
          </w:tcPr>
          <w:p w14:paraId="7B9A5493" w14:textId="77777777" w:rsidR="00190620" w:rsidRPr="007B5E84" w:rsidRDefault="00190620" w:rsidP="0071612D">
            <w:pPr>
              <w:spacing w:before="40" w:after="40"/>
              <w:rPr>
                <w:b/>
                <w:kern w:val="22"/>
                <w:sz w:val="22"/>
                <w:szCs w:val="22"/>
              </w:rPr>
            </w:pPr>
          </w:p>
        </w:tc>
        <w:tc>
          <w:tcPr>
            <w:tcW w:w="466" w:type="dxa"/>
            <w:gridSpan w:val="2"/>
            <w:vMerge w:val="restart"/>
            <w:tcBorders>
              <w:top w:val="single" w:sz="12" w:space="0" w:color="000000"/>
              <w:left w:val="single" w:sz="12" w:space="0" w:color="000000"/>
              <w:bottom w:val="single" w:sz="12" w:space="0" w:color="000000"/>
              <w:right w:val="single" w:sz="12" w:space="0" w:color="auto"/>
            </w:tcBorders>
            <w:shd w:val="clear" w:color="auto" w:fill="000000" w:themeFill="text1"/>
          </w:tcPr>
          <w:p w14:paraId="6AAB92CC" w14:textId="77777777" w:rsidR="00190620" w:rsidRPr="007B5E84" w:rsidRDefault="00190620" w:rsidP="0071612D">
            <w:pPr>
              <w:spacing w:before="40" w:after="40"/>
              <w:rPr>
                <w:b/>
                <w:kern w:val="22"/>
                <w:sz w:val="22"/>
                <w:szCs w:val="22"/>
              </w:rPr>
            </w:pPr>
          </w:p>
        </w:tc>
        <w:tc>
          <w:tcPr>
            <w:tcW w:w="8444" w:type="dxa"/>
            <w:gridSpan w:val="5"/>
            <w:tcBorders>
              <w:top w:val="single" w:sz="12" w:space="0" w:color="auto"/>
              <w:left w:val="single" w:sz="12" w:space="0" w:color="auto"/>
              <w:bottom w:val="single" w:sz="12" w:space="0" w:color="auto"/>
              <w:right w:val="single" w:sz="12" w:space="0" w:color="auto"/>
            </w:tcBorders>
            <w:shd w:val="clear" w:color="auto" w:fill="auto"/>
          </w:tcPr>
          <w:p w14:paraId="532B7EA4" w14:textId="77777777" w:rsidR="00190620" w:rsidRPr="007B5E84" w:rsidRDefault="00190620" w:rsidP="0071612D">
            <w:pPr>
              <w:spacing w:before="40" w:after="40"/>
              <w:rPr>
                <w:kern w:val="22"/>
                <w:sz w:val="22"/>
                <w:szCs w:val="22"/>
              </w:rPr>
            </w:pPr>
            <w:r w:rsidRPr="007B5E84">
              <w:rPr>
                <w:kern w:val="22"/>
                <w:sz w:val="22"/>
                <w:szCs w:val="22"/>
              </w:rPr>
              <w:t>Specify the §1915(b) authorities under which this program operates (</w:t>
            </w:r>
            <w:r w:rsidRPr="007B5E84">
              <w:rPr>
                <w:i/>
                <w:kern w:val="22"/>
                <w:sz w:val="22"/>
                <w:szCs w:val="22"/>
              </w:rPr>
              <w:t>check each that applies</w:t>
            </w:r>
            <w:r w:rsidRPr="007B5E84">
              <w:rPr>
                <w:kern w:val="22"/>
                <w:sz w:val="22"/>
                <w:szCs w:val="22"/>
              </w:rPr>
              <w:t>):</w:t>
            </w:r>
          </w:p>
        </w:tc>
      </w:tr>
      <w:tr w:rsidR="00190620" w:rsidRPr="007B5E84" w14:paraId="607AFAAA"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left w:val="single" w:sz="12" w:space="0" w:color="auto"/>
              <w:bottom w:val="single" w:sz="12" w:space="0" w:color="auto"/>
              <w:right w:val="single" w:sz="12" w:space="0" w:color="000000"/>
            </w:tcBorders>
            <w:shd w:val="clear" w:color="auto" w:fill="000000" w:themeFill="text1"/>
          </w:tcPr>
          <w:p w14:paraId="703D8AFB" w14:textId="77777777" w:rsidR="00190620" w:rsidRPr="007B5E84" w:rsidRDefault="00190620" w:rsidP="0071612D">
            <w:pPr>
              <w:spacing w:before="40" w:after="40"/>
              <w:rPr>
                <w:kern w:val="22"/>
                <w:sz w:val="22"/>
                <w:szCs w:val="22"/>
              </w:rPr>
            </w:pPr>
          </w:p>
        </w:tc>
        <w:tc>
          <w:tcPr>
            <w:tcW w:w="466" w:type="dxa"/>
            <w:gridSpan w:val="2"/>
            <w:vMerge/>
            <w:tcBorders>
              <w:top w:val="single" w:sz="12" w:space="0" w:color="000000"/>
              <w:left w:val="single" w:sz="12" w:space="0" w:color="auto"/>
              <w:bottom w:val="single" w:sz="12" w:space="0" w:color="000000"/>
              <w:right w:val="single" w:sz="12" w:space="0" w:color="000000"/>
            </w:tcBorders>
            <w:shd w:val="clear" w:color="auto" w:fill="000000" w:themeFill="text1"/>
          </w:tcPr>
          <w:p w14:paraId="0409B8DF" w14:textId="77777777" w:rsidR="00190620" w:rsidRPr="007B5E84" w:rsidRDefault="00190620" w:rsidP="0071612D">
            <w:pPr>
              <w:spacing w:before="40" w:after="40"/>
              <w:rPr>
                <w:kern w:val="22"/>
                <w:sz w:val="22"/>
                <w:szCs w:val="22"/>
              </w:rPr>
            </w:pPr>
          </w:p>
        </w:tc>
        <w:tc>
          <w:tcPr>
            <w:tcW w:w="504" w:type="dxa"/>
            <w:tcBorders>
              <w:top w:val="single" w:sz="12" w:space="0" w:color="auto"/>
              <w:left w:val="single" w:sz="12" w:space="0" w:color="000000"/>
              <w:bottom w:val="single" w:sz="12" w:space="0" w:color="000000"/>
              <w:right w:val="single" w:sz="4" w:space="0" w:color="auto"/>
            </w:tcBorders>
            <w:shd w:val="pct10" w:color="auto" w:fill="auto"/>
          </w:tcPr>
          <w:p w14:paraId="0405F5E4" w14:textId="77777777" w:rsidR="00190620" w:rsidRPr="007B5E84" w:rsidRDefault="00190620" w:rsidP="0071612D">
            <w:pPr>
              <w:spacing w:before="40" w:after="60"/>
              <w:rPr>
                <w:kern w:val="22"/>
                <w:sz w:val="22"/>
                <w:szCs w:val="22"/>
              </w:rPr>
            </w:pPr>
            <w:r w:rsidRPr="007B5E84">
              <w:rPr>
                <w:sz w:val="22"/>
                <w:szCs w:val="22"/>
              </w:rPr>
              <w:sym w:font="Wingdings" w:char="F0A8"/>
            </w:r>
          </w:p>
        </w:tc>
        <w:tc>
          <w:tcPr>
            <w:tcW w:w="4203" w:type="dxa"/>
            <w:tcBorders>
              <w:top w:val="single" w:sz="4" w:space="0" w:color="auto"/>
              <w:left w:val="single" w:sz="4" w:space="0" w:color="auto"/>
              <w:bottom w:val="single" w:sz="4" w:space="0" w:color="auto"/>
              <w:right w:val="single" w:sz="4" w:space="0" w:color="auto"/>
            </w:tcBorders>
          </w:tcPr>
          <w:p w14:paraId="73B6EC1D" w14:textId="77777777" w:rsidR="00190620" w:rsidRPr="007B5E84" w:rsidRDefault="00190620" w:rsidP="0071612D">
            <w:pPr>
              <w:spacing w:before="40" w:after="60"/>
              <w:rPr>
                <w:kern w:val="22"/>
                <w:sz w:val="22"/>
                <w:szCs w:val="22"/>
              </w:rPr>
            </w:pPr>
            <w:r w:rsidRPr="007B5E84">
              <w:rPr>
                <w:kern w:val="22"/>
                <w:sz w:val="22"/>
                <w:szCs w:val="22"/>
              </w:rPr>
              <w:t>§1915(b)(1) (mandated enrollment to managed care)</w:t>
            </w:r>
          </w:p>
        </w:tc>
        <w:tc>
          <w:tcPr>
            <w:tcW w:w="445" w:type="dxa"/>
            <w:tcBorders>
              <w:top w:val="single" w:sz="12" w:space="0" w:color="auto"/>
              <w:left w:val="single" w:sz="4" w:space="0" w:color="auto"/>
              <w:bottom w:val="single" w:sz="12" w:space="0" w:color="000000"/>
              <w:right w:val="single" w:sz="4" w:space="0" w:color="auto"/>
            </w:tcBorders>
            <w:shd w:val="pct10" w:color="auto" w:fill="auto"/>
          </w:tcPr>
          <w:p w14:paraId="4B8D0EE5" w14:textId="77777777" w:rsidR="00190620" w:rsidRPr="007B5E84" w:rsidRDefault="00190620" w:rsidP="0071612D">
            <w:pPr>
              <w:spacing w:before="40" w:after="60"/>
              <w:rPr>
                <w:kern w:val="22"/>
                <w:sz w:val="22"/>
                <w:szCs w:val="22"/>
              </w:rPr>
            </w:pPr>
            <w:r w:rsidRPr="007B5E84">
              <w:rPr>
                <w:sz w:val="22"/>
                <w:szCs w:val="22"/>
              </w:rPr>
              <w:sym w:font="Wingdings" w:char="F0A8"/>
            </w:r>
          </w:p>
        </w:tc>
        <w:tc>
          <w:tcPr>
            <w:tcW w:w="3292" w:type="dxa"/>
            <w:gridSpan w:val="2"/>
            <w:tcBorders>
              <w:top w:val="single" w:sz="4" w:space="0" w:color="auto"/>
              <w:left w:val="single" w:sz="4" w:space="0" w:color="auto"/>
              <w:bottom w:val="single" w:sz="4" w:space="0" w:color="auto"/>
              <w:right w:val="single" w:sz="4" w:space="0" w:color="auto"/>
            </w:tcBorders>
          </w:tcPr>
          <w:p w14:paraId="7D81327E" w14:textId="77777777" w:rsidR="00190620" w:rsidRPr="007B5E84" w:rsidRDefault="00190620" w:rsidP="0071612D">
            <w:pPr>
              <w:spacing w:before="40" w:after="60"/>
              <w:rPr>
                <w:kern w:val="22"/>
                <w:sz w:val="22"/>
                <w:szCs w:val="22"/>
              </w:rPr>
            </w:pPr>
            <w:r w:rsidRPr="007B5E84">
              <w:rPr>
                <w:kern w:val="22"/>
                <w:sz w:val="22"/>
                <w:szCs w:val="22"/>
              </w:rPr>
              <w:t>§1915(b)(3) (employ cost savings to furnish additional services)</w:t>
            </w:r>
          </w:p>
        </w:tc>
      </w:tr>
      <w:tr w:rsidR="00190620" w:rsidRPr="007B5E84" w14:paraId="089545AE"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left w:val="single" w:sz="12" w:space="0" w:color="auto"/>
              <w:bottom w:val="single" w:sz="12" w:space="0" w:color="auto"/>
              <w:right w:val="single" w:sz="12" w:space="0" w:color="000000"/>
            </w:tcBorders>
            <w:shd w:val="clear" w:color="auto" w:fill="000000" w:themeFill="text1"/>
          </w:tcPr>
          <w:p w14:paraId="68EF455D" w14:textId="77777777" w:rsidR="00190620" w:rsidRPr="007B5E84" w:rsidRDefault="00190620" w:rsidP="0071612D">
            <w:pPr>
              <w:spacing w:before="40" w:after="40"/>
              <w:rPr>
                <w:kern w:val="22"/>
                <w:sz w:val="22"/>
                <w:szCs w:val="22"/>
              </w:rPr>
            </w:pPr>
          </w:p>
        </w:tc>
        <w:tc>
          <w:tcPr>
            <w:tcW w:w="466" w:type="dxa"/>
            <w:gridSpan w:val="2"/>
            <w:vMerge/>
            <w:tcBorders>
              <w:top w:val="single" w:sz="12" w:space="0" w:color="000000"/>
              <w:left w:val="single" w:sz="12" w:space="0" w:color="auto"/>
              <w:bottom w:val="single" w:sz="12" w:space="0" w:color="000000"/>
              <w:right w:val="single" w:sz="12" w:space="0" w:color="000000"/>
            </w:tcBorders>
            <w:shd w:val="clear" w:color="auto" w:fill="000000" w:themeFill="text1"/>
          </w:tcPr>
          <w:p w14:paraId="3E44F96C" w14:textId="77777777" w:rsidR="00190620" w:rsidRPr="007B5E84" w:rsidRDefault="00190620" w:rsidP="0071612D">
            <w:pPr>
              <w:spacing w:before="40" w:after="40"/>
              <w:rPr>
                <w:kern w:val="22"/>
                <w:sz w:val="22"/>
                <w:szCs w:val="22"/>
              </w:rPr>
            </w:pPr>
          </w:p>
        </w:tc>
        <w:tc>
          <w:tcPr>
            <w:tcW w:w="504" w:type="dxa"/>
            <w:tcBorders>
              <w:top w:val="single" w:sz="12" w:space="0" w:color="000000"/>
              <w:left w:val="single" w:sz="12" w:space="0" w:color="000000"/>
              <w:bottom w:val="single" w:sz="12" w:space="0" w:color="000000"/>
              <w:right w:val="single" w:sz="12" w:space="0" w:color="000000"/>
            </w:tcBorders>
            <w:shd w:val="pct10" w:color="auto" w:fill="auto"/>
          </w:tcPr>
          <w:p w14:paraId="772168A4" w14:textId="77777777" w:rsidR="00190620" w:rsidRPr="007B5E84" w:rsidRDefault="00190620" w:rsidP="0071612D">
            <w:pPr>
              <w:spacing w:before="40" w:after="60"/>
              <w:rPr>
                <w:kern w:val="22"/>
                <w:sz w:val="22"/>
                <w:szCs w:val="22"/>
              </w:rPr>
            </w:pPr>
            <w:r w:rsidRPr="007B5E84">
              <w:rPr>
                <w:sz w:val="22"/>
                <w:szCs w:val="22"/>
              </w:rPr>
              <w:sym w:font="Wingdings" w:char="F0A8"/>
            </w:r>
          </w:p>
        </w:tc>
        <w:tc>
          <w:tcPr>
            <w:tcW w:w="4203" w:type="dxa"/>
            <w:tcBorders>
              <w:left w:val="single" w:sz="12" w:space="0" w:color="000000"/>
              <w:bottom w:val="single" w:sz="12" w:space="0" w:color="auto"/>
              <w:right w:val="single" w:sz="12" w:space="0" w:color="000000"/>
            </w:tcBorders>
          </w:tcPr>
          <w:p w14:paraId="57B8558F" w14:textId="77777777" w:rsidR="00190620" w:rsidRPr="007B5E84" w:rsidRDefault="00190620" w:rsidP="0071612D">
            <w:pPr>
              <w:spacing w:before="40" w:after="60"/>
              <w:rPr>
                <w:kern w:val="22"/>
                <w:sz w:val="22"/>
                <w:szCs w:val="22"/>
              </w:rPr>
            </w:pPr>
            <w:r w:rsidRPr="007B5E84">
              <w:rPr>
                <w:kern w:val="22"/>
                <w:sz w:val="22"/>
                <w:szCs w:val="22"/>
              </w:rPr>
              <w:t>§1915(b)(2) (central broker)</w:t>
            </w:r>
          </w:p>
        </w:tc>
        <w:tc>
          <w:tcPr>
            <w:tcW w:w="445" w:type="dxa"/>
            <w:tcBorders>
              <w:top w:val="single" w:sz="12" w:space="0" w:color="000000"/>
              <w:left w:val="single" w:sz="12" w:space="0" w:color="000000"/>
              <w:bottom w:val="single" w:sz="12" w:space="0" w:color="000000"/>
              <w:right w:val="single" w:sz="12" w:space="0" w:color="000000"/>
            </w:tcBorders>
            <w:shd w:val="pct10" w:color="auto" w:fill="auto"/>
          </w:tcPr>
          <w:p w14:paraId="55B74410" w14:textId="77777777" w:rsidR="00190620" w:rsidRPr="007B5E84" w:rsidRDefault="00190620" w:rsidP="0071612D">
            <w:pPr>
              <w:spacing w:before="40" w:after="60"/>
              <w:rPr>
                <w:kern w:val="22"/>
                <w:sz w:val="22"/>
                <w:szCs w:val="22"/>
              </w:rPr>
            </w:pPr>
            <w:r w:rsidRPr="007B5E84">
              <w:rPr>
                <w:sz w:val="22"/>
                <w:szCs w:val="22"/>
              </w:rPr>
              <w:sym w:font="Wingdings" w:char="F0A8"/>
            </w:r>
          </w:p>
        </w:tc>
        <w:tc>
          <w:tcPr>
            <w:tcW w:w="3292" w:type="dxa"/>
            <w:gridSpan w:val="2"/>
            <w:tcBorders>
              <w:left w:val="single" w:sz="12" w:space="0" w:color="000000"/>
              <w:bottom w:val="single" w:sz="12" w:space="0" w:color="auto"/>
              <w:right w:val="single" w:sz="12" w:space="0" w:color="auto"/>
            </w:tcBorders>
          </w:tcPr>
          <w:p w14:paraId="72BAEFFA" w14:textId="77777777" w:rsidR="00190620" w:rsidRPr="007B5E84" w:rsidRDefault="00190620" w:rsidP="0071612D">
            <w:pPr>
              <w:spacing w:before="40" w:after="60"/>
              <w:rPr>
                <w:kern w:val="22"/>
                <w:sz w:val="22"/>
                <w:szCs w:val="22"/>
              </w:rPr>
            </w:pPr>
            <w:r w:rsidRPr="007B5E84">
              <w:rPr>
                <w:kern w:val="22"/>
                <w:sz w:val="22"/>
                <w:szCs w:val="22"/>
              </w:rPr>
              <w:t>§1915(b)(4) (selective contracting/limit number of providers)</w:t>
            </w:r>
          </w:p>
        </w:tc>
      </w:tr>
      <w:tr w:rsidR="00190620" w:rsidRPr="007B5E84" w14:paraId="6777935A"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0"/>
        </w:trPr>
        <w:tc>
          <w:tcPr>
            <w:tcW w:w="540" w:type="dxa"/>
            <w:tcBorders>
              <w:top w:val="single" w:sz="12" w:space="0" w:color="auto"/>
              <w:left w:val="single" w:sz="12" w:space="0" w:color="auto"/>
              <w:bottom w:val="single" w:sz="12" w:space="0" w:color="000000"/>
              <w:right w:val="single" w:sz="12" w:space="0" w:color="000000"/>
            </w:tcBorders>
            <w:shd w:val="clear" w:color="auto" w:fill="000000" w:themeFill="text1"/>
          </w:tcPr>
          <w:p w14:paraId="619EE16D" w14:textId="77777777" w:rsidR="00190620" w:rsidRPr="007B5E84" w:rsidRDefault="00190620" w:rsidP="0071612D">
            <w:pPr>
              <w:spacing w:before="40" w:after="40"/>
              <w:rPr>
                <w:b/>
                <w:kern w:val="22"/>
                <w:sz w:val="22"/>
                <w:szCs w:val="22"/>
              </w:rPr>
            </w:pPr>
          </w:p>
        </w:tc>
        <w:tc>
          <w:tcPr>
            <w:tcW w:w="466" w:type="dxa"/>
            <w:gridSpan w:val="2"/>
            <w:tcBorders>
              <w:top w:val="single" w:sz="12" w:space="0" w:color="000000"/>
              <w:left w:val="single" w:sz="12" w:space="0" w:color="000000"/>
              <w:bottom w:val="single" w:sz="12" w:space="0" w:color="000000"/>
              <w:right w:val="single" w:sz="12" w:space="0" w:color="auto"/>
            </w:tcBorders>
            <w:shd w:val="clear" w:color="auto" w:fill="000000" w:themeFill="text1"/>
          </w:tcPr>
          <w:p w14:paraId="273AFBCC" w14:textId="77777777" w:rsidR="00190620" w:rsidRPr="007B5E84" w:rsidRDefault="00190620" w:rsidP="0071612D">
            <w:pPr>
              <w:spacing w:before="40" w:after="40"/>
              <w:rPr>
                <w:b/>
                <w:kern w:val="22"/>
                <w:sz w:val="22"/>
                <w:szCs w:val="22"/>
              </w:rPr>
            </w:pPr>
          </w:p>
        </w:tc>
        <w:tc>
          <w:tcPr>
            <w:tcW w:w="8444" w:type="dxa"/>
            <w:gridSpan w:val="5"/>
            <w:tcBorders>
              <w:top w:val="single" w:sz="12" w:space="0" w:color="auto"/>
              <w:left w:val="single" w:sz="12" w:space="0" w:color="auto"/>
              <w:bottom w:val="single" w:sz="12" w:space="0" w:color="auto"/>
              <w:right w:val="single" w:sz="12" w:space="0" w:color="auto"/>
            </w:tcBorders>
            <w:shd w:val="pct10" w:color="auto" w:fill="auto"/>
          </w:tcPr>
          <w:p w14:paraId="1CDA9BDA" w14:textId="77777777" w:rsidR="00190620" w:rsidRPr="007B5E84" w:rsidRDefault="00190620" w:rsidP="00A76D7C">
            <w:pPr>
              <w:rPr>
                <w:kern w:val="22"/>
                <w:sz w:val="22"/>
                <w:szCs w:val="22"/>
              </w:rPr>
            </w:pPr>
          </w:p>
          <w:p w14:paraId="0999AC67" w14:textId="77777777" w:rsidR="00190620" w:rsidRPr="007B5E84" w:rsidRDefault="00190620" w:rsidP="0071612D">
            <w:pPr>
              <w:spacing w:before="40" w:after="40"/>
              <w:rPr>
                <w:kern w:val="22"/>
                <w:sz w:val="22"/>
                <w:szCs w:val="22"/>
              </w:rPr>
            </w:pPr>
          </w:p>
        </w:tc>
      </w:tr>
      <w:tr w:rsidR="00190620" w:rsidRPr="007B5E84" w14:paraId="05326550"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auto"/>
              <w:right w:val="single" w:sz="12" w:space="0" w:color="000000"/>
            </w:tcBorders>
            <w:shd w:val="clear" w:color="auto" w:fill="000000" w:themeFill="text1"/>
          </w:tcPr>
          <w:p w14:paraId="715CDCC7" w14:textId="77777777" w:rsidR="00190620" w:rsidRPr="007B5E84" w:rsidRDefault="00190620" w:rsidP="0071612D">
            <w:pPr>
              <w:spacing w:before="40" w:after="40"/>
              <w:rPr>
                <w:sz w:val="22"/>
                <w:szCs w:val="22"/>
              </w:rPr>
            </w:pPr>
          </w:p>
        </w:tc>
        <w:tc>
          <w:tcPr>
            <w:tcW w:w="466" w:type="dxa"/>
            <w:gridSpan w:val="2"/>
            <w:tcBorders>
              <w:top w:val="single" w:sz="12" w:space="0" w:color="000000"/>
              <w:left w:val="single" w:sz="12" w:space="0" w:color="000000"/>
              <w:bottom w:val="single" w:sz="12" w:space="0" w:color="auto"/>
              <w:right w:val="single" w:sz="12" w:space="0" w:color="000000"/>
            </w:tcBorders>
            <w:shd w:val="pct10" w:color="auto" w:fill="auto"/>
          </w:tcPr>
          <w:p w14:paraId="128EAC84" w14:textId="77777777" w:rsidR="00190620" w:rsidRPr="007B5E84" w:rsidRDefault="00190620" w:rsidP="0071612D">
            <w:pPr>
              <w:spacing w:before="40" w:after="40"/>
              <w:rPr>
                <w:sz w:val="22"/>
                <w:szCs w:val="22"/>
              </w:rPr>
            </w:pPr>
            <w:r w:rsidRPr="007B5E84">
              <w:rPr>
                <w:sz w:val="22"/>
                <w:szCs w:val="22"/>
              </w:rPr>
              <w:sym w:font="Wingdings" w:char="F0A8"/>
            </w:r>
          </w:p>
        </w:tc>
        <w:tc>
          <w:tcPr>
            <w:tcW w:w="8444" w:type="dxa"/>
            <w:gridSpan w:val="5"/>
            <w:tcBorders>
              <w:top w:val="single" w:sz="12" w:space="0" w:color="FF0000"/>
              <w:left w:val="single" w:sz="12" w:space="0" w:color="000000"/>
              <w:bottom w:val="single" w:sz="12" w:space="0" w:color="auto"/>
              <w:right w:val="single" w:sz="12" w:space="0" w:color="auto"/>
            </w:tcBorders>
          </w:tcPr>
          <w:p w14:paraId="067CFEED" w14:textId="77777777" w:rsidR="00190620" w:rsidRDefault="00795887" w:rsidP="0071612D">
            <w:pPr>
              <w:spacing w:before="40" w:after="40"/>
              <w:rPr>
                <w:kern w:val="22"/>
                <w:sz w:val="22"/>
                <w:szCs w:val="22"/>
              </w:rPr>
            </w:pPr>
            <w:r w:rsidRPr="00795887">
              <w:rPr>
                <w:b/>
                <w:kern w:val="22"/>
                <w:sz w:val="22"/>
                <w:szCs w:val="22"/>
              </w:rPr>
              <w:t>A program operated under §1932(a) of the Act.</w:t>
            </w:r>
            <w:r w:rsidR="00190620" w:rsidRPr="007B5E84">
              <w:rPr>
                <w:kern w:val="22"/>
                <w:sz w:val="22"/>
                <w:szCs w:val="22"/>
              </w:rPr>
              <w:t xml:space="preserve"> </w:t>
            </w:r>
          </w:p>
          <w:p w14:paraId="044C7BB4" w14:textId="64C4D675" w:rsidR="00190620" w:rsidRPr="007B5E84" w:rsidRDefault="00190620" w:rsidP="00814E00">
            <w:pPr>
              <w:spacing w:before="40" w:after="40"/>
              <w:rPr>
                <w:kern w:val="22"/>
                <w:sz w:val="22"/>
                <w:szCs w:val="22"/>
              </w:rPr>
            </w:pPr>
            <w:r w:rsidRPr="007B5E84">
              <w:rPr>
                <w:i/>
                <w:kern w:val="22"/>
                <w:sz w:val="22"/>
                <w:szCs w:val="22"/>
              </w:rPr>
              <w:t xml:space="preserve">Specify the nature of the </w:t>
            </w:r>
            <w:r w:rsidR="00435D03">
              <w:rPr>
                <w:i/>
                <w:kern w:val="22"/>
                <w:sz w:val="22"/>
                <w:szCs w:val="22"/>
              </w:rPr>
              <w:t>s</w:t>
            </w:r>
            <w:r w:rsidRPr="007B5E84">
              <w:rPr>
                <w:i/>
                <w:kern w:val="22"/>
                <w:sz w:val="22"/>
                <w:szCs w:val="22"/>
              </w:rPr>
              <w:t xml:space="preserve">tate </w:t>
            </w:r>
            <w:r w:rsidR="00435D03">
              <w:rPr>
                <w:i/>
                <w:kern w:val="22"/>
                <w:sz w:val="22"/>
                <w:szCs w:val="22"/>
              </w:rPr>
              <w:t>p</w:t>
            </w:r>
            <w:r w:rsidRPr="007B5E84">
              <w:rPr>
                <w:i/>
                <w:kern w:val="22"/>
                <w:sz w:val="22"/>
                <w:szCs w:val="22"/>
              </w:rPr>
              <w:t xml:space="preserve">lan benefit and indicate whether the </w:t>
            </w:r>
            <w:r w:rsidR="00435D03">
              <w:rPr>
                <w:i/>
                <w:kern w:val="22"/>
                <w:sz w:val="22"/>
                <w:szCs w:val="22"/>
              </w:rPr>
              <w:t>s</w:t>
            </w:r>
            <w:r w:rsidRPr="007B5E84">
              <w:rPr>
                <w:i/>
                <w:kern w:val="22"/>
                <w:sz w:val="22"/>
                <w:szCs w:val="22"/>
              </w:rPr>
              <w:t xml:space="preserve">tate </w:t>
            </w:r>
            <w:r w:rsidR="00435D03">
              <w:rPr>
                <w:i/>
                <w:kern w:val="22"/>
                <w:sz w:val="22"/>
                <w:szCs w:val="22"/>
              </w:rPr>
              <w:t>p</w:t>
            </w:r>
            <w:r w:rsidRPr="007B5E84">
              <w:rPr>
                <w:i/>
                <w:kern w:val="22"/>
                <w:sz w:val="22"/>
                <w:szCs w:val="22"/>
              </w:rPr>
              <w:t xml:space="preserve">lan </w:t>
            </w:r>
            <w:r w:rsidR="00435D03">
              <w:rPr>
                <w:i/>
                <w:kern w:val="22"/>
                <w:sz w:val="22"/>
                <w:szCs w:val="22"/>
              </w:rPr>
              <w:t>a</w:t>
            </w:r>
            <w:r w:rsidRPr="007B5E84">
              <w:rPr>
                <w:i/>
                <w:kern w:val="22"/>
                <w:sz w:val="22"/>
                <w:szCs w:val="22"/>
              </w:rPr>
              <w:t>mendment has been submitted or previously approved</w:t>
            </w:r>
            <w:r>
              <w:rPr>
                <w:i/>
                <w:kern w:val="22"/>
                <w:sz w:val="22"/>
                <w:szCs w:val="22"/>
              </w:rPr>
              <w:t>:</w:t>
            </w:r>
          </w:p>
        </w:tc>
      </w:tr>
      <w:tr w:rsidR="00190620" w:rsidRPr="007B5E84" w14:paraId="07F161A2"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auto"/>
              <w:left w:val="single" w:sz="12" w:space="0" w:color="000000"/>
              <w:bottom w:val="single" w:sz="12" w:space="0" w:color="auto"/>
              <w:right w:val="single" w:sz="12" w:space="0" w:color="000000"/>
            </w:tcBorders>
            <w:shd w:val="clear" w:color="auto" w:fill="000000" w:themeFill="text1"/>
          </w:tcPr>
          <w:p w14:paraId="79655506" w14:textId="77777777" w:rsidR="00190620" w:rsidRPr="007B5E84" w:rsidRDefault="00190620" w:rsidP="0071612D">
            <w:pPr>
              <w:spacing w:before="40" w:after="40"/>
              <w:rPr>
                <w:sz w:val="22"/>
                <w:szCs w:val="22"/>
              </w:rPr>
            </w:pPr>
          </w:p>
        </w:tc>
        <w:tc>
          <w:tcPr>
            <w:tcW w:w="466" w:type="dxa"/>
            <w:gridSpan w:val="2"/>
            <w:tcBorders>
              <w:top w:val="single" w:sz="12" w:space="0" w:color="auto"/>
              <w:left w:val="single" w:sz="12" w:space="0" w:color="000000"/>
              <w:bottom w:val="single" w:sz="12" w:space="0" w:color="auto"/>
              <w:right w:val="single" w:sz="12" w:space="0" w:color="000000"/>
            </w:tcBorders>
            <w:shd w:val="solid" w:color="auto" w:fill="auto"/>
          </w:tcPr>
          <w:p w14:paraId="3F7BB267" w14:textId="77777777" w:rsidR="00190620" w:rsidRPr="007B5E84" w:rsidRDefault="00190620" w:rsidP="0071612D">
            <w:pPr>
              <w:spacing w:before="40" w:after="40"/>
              <w:rPr>
                <w:sz w:val="22"/>
                <w:szCs w:val="22"/>
              </w:rPr>
            </w:pPr>
          </w:p>
        </w:tc>
        <w:tc>
          <w:tcPr>
            <w:tcW w:w="8444" w:type="dxa"/>
            <w:gridSpan w:val="5"/>
            <w:tcBorders>
              <w:top w:val="single" w:sz="12" w:space="0" w:color="auto"/>
              <w:left w:val="single" w:sz="12" w:space="0" w:color="000000"/>
              <w:bottom w:val="single" w:sz="12" w:space="0" w:color="auto"/>
              <w:right w:val="single" w:sz="12" w:space="0" w:color="auto"/>
            </w:tcBorders>
            <w:shd w:val="pct10" w:color="auto" w:fill="auto"/>
          </w:tcPr>
          <w:p w14:paraId="0777F090" w14:textId="77777777" w:rsidR="00190620" w:rsidRPr="007B5E84" w:rsidRDefault="00190620" w:rsidP="0071612D">
            <w:pPr>
              <w:spacing w:before="40" w:after="40"/>
              <w:rPr>
                <w:kern w:val="22"/>
                <w:sz w:val="22"/>
                <w:szCs w:val="22"/>
              </w:rPr>
            </w:pPr>
          </w:p>
          <w:p w14:paraId="1F54814E" w14:textId="77777777" w:rsidR="00190620" w:rsidRPr="007B5E84" w:rsidRDefault="00190620" w:rsidP="0071612D">
            <w:pPr>
              <w:spacing w:before="40" w:after="40"/>
              <w:rPr>
                <w:kern w:val="22"/>
                <w:sz w:val="22"/>
                <w:szCs w:val="22"/>
              </w:rPr>
            </w:pPr>
          </w:p>
        </w:tc>
      </w:tr>
      <w:tr w:rsidR="00190620" w:rsidRPr="007B5E84" w14:paraId="1FA42E97"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auto"/>
              <w:right w:val="single" w:sz="12" w:space="0" w:color="000000"/>
            </w:tcBorders>
            <w:shd w:val="clear" w:color="auto" w:fill="000000" w:themeFill="text1"/>
          </w:tcPr>
          <w:p w14:paraId="523B4497" w14:textId="77777777" w:rsidR="00190620" w:rsidRPr="007B5E84" w:rsidRDefault="00190620" w:rsidP="0071612D">
            <w:pPr>
              <w:spacing w:before="40" w:after="40"/>
              <w:rPr>
                <w:sz w:val="22"/>
                <w:szCs w:val="22"/>
              </w:rPr>
            </w:pPr>
          </w:p>
        </w:tc>
        <w:tc>
          <w:tcPr>
            <w:tcW w:w="466" w:type="dxa"/>
            <w:gridSpan w:val="2"/>
            <w:tcBorders>
              <w:top w:val="single" w:sz="12" w:space="0" w:color="000000"/>
              <w:left w:val="single" w:sz="12" w:space="0" w:color="000000"/>
              <w:bottom w:val="single" w:sz="12" w:space="0" w:color="auto"/>
              <w:right w:val="single" w:sz="12" w:space="0" w:color="000000"/>
            </w:tcBorders>
            <w:shd w:val="pct10" w:color="auto" w:fill="auto"/>
          </w:tcPr>
          <w:p w14:paraId="46C32C4C" w14:textId="77777777" w:rsidR="00190620" w:rsidRPr="007B5E84" w:rsidRDefault="00190620" w:rsidP="0071612D">
            <w:pPr>
              <w:spacing w:before="40" w:after="40"/>
              <w:rPr>
                <w:sz w:val="22"/>
                <w:szCs w:val="22"/>
              </w:rPr>
            </w:pPr>
            <w:r w:rsidRPr="007B5E84">
              <w:rPr>
                <w:sz w:val="22"/>
                <w:szCs w:val="22"/>
              </w:rPr>
              <w:sym w:font="Wingdings" w:char="F0A8"/>
            </w:r>
          </w:p>
        </w:tc>
        <w:tc>
          <w:tcPr>
            <w:tcW w:w="8444" w:type="dxa"/>
            <w:gridSpan w:val="5"/>
            <w:tcBorders>
              <w:top w:val="single" w:sz="12" w:space="0" w:color="FF0000"/>
              <w:left w:val="single" w:sz="12" w:space="0" w:color="000000"/>
              <w:bottom w:val="single" w:sz="12" w:space="0" w:color="auto"/>
              <w:right w:val="single" w:sz="12" w:space="0" w:color="auto"/>
            </w:tcBorders>
          </w:tcPr>
          <w:p w14:paraId="48873879" w14:textId="77777777" w:rsidR="00190620" w:rsidRPr="00814E00" w:rsidRDefault="00795887" w:rsidP="00C839C9">
            <w:pPr>
              <w:spacing w:before="40" w:after="40"/>
              <w:rPr>
                <w:b/>
                <w:kern w:val="22"/>
                <w:sz w:val="22"/>
                <w:szCs w:val="22"/>
              </w:rPr>
            </w:pPr>
            <w:r w:rsidRPr="00795887">
              <w:rPr>
                <w:b/>
                <w:kern w:val="22"/>
                <w:sz w:val="22"/>
                <w:szCs w:val="22"/>
              </w:rPr>
              <w:t>A program authorized under §1915(i) of the Act.</w:t>
            </w:r>
          </w:p>
          <w:p w14:paraId="068E6422" w14:textId="77777777" w:rsidR="00190620" w:rsidRPr="007B5E84" w:rsidRDefault="00190620" w:rsidP="0071612D">
            <w:pPr>
              <w:spacing w:before="40" w:after="40"/>
              <w:rPr>
                <w:kern w:val="22"/>
                <w:sz w:val="22"/>
                <w:szCs w:val="22"/>
              </w:rPr>
            </w:pPr>
          </w:p>
        </w:tc>
      </w:tr>
      <w:tr w:rsidR="00190620" w:rsidRPr="007B5E84" w14:paraId="39036C9F"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auto"/>
              <w:right w:val="single" w:sz="12" w:space="0" w:color="000000"/>
            </w:tcBorders>
            <w:shd w:val="clear" w:color="auto" w:fill="000000" w:themeFill="text1"/>
          </w:tcPr>
          <w:p w14:paraId="789C2035" w14:textId="77777777" w:rsidR="00190620" w:rsidRPr="007B5E84" w:rsidRDefault="00190620" w:rsidP="0071612D">
            <w:pPr>
              <w:spacing w:before="40" w:after="40"/>
              <w:rPr>
                <w:sz w:val="22"/>
                <w:szCs w:val="22"/>
              </w:rPr>
            </w:pPr>
          </w:p>
        </w:tc>
        <w:tc>
          <w:tcPr>
            <w:tcW w:w="466" w:type="dxa"/>
            <w:gridSpan w:val="2"/>
            <w:tcBorders>
              <w:top w:val="single" w:sz="12" w:space="0" w:color="000000"/>
              <w:left w:val="single" w:sz="12" w:space="0" w:color="000000"/>
              <w:bottom w:val="single" w:sz="12" w:space="0" w:color="auto"/>
              <w:right w:val="single" w:sz="12" w:space="0" w:color="000000"/>
            </w:tcBorders>
            <w:shd w:val="pct10" w:color="auto" w:fill="auto"/>
          </w:tcPr>
          <w:p w14:paraId="188C8ACA" w14:textId="77777777" w:rsidR="00190620" w:rsidRPr="007B5E84" w:rsidRDefault="00190620" w:rsidP="0071612D">
            <w:pPr>
              <w:spacing w:before="40" w:after="40"/>
              <w:rPr>
                <w:sz w:val="22"/>
                <w:szCs w:val="22"/>
              </w:rPr>
            </w:pPr>
            <w:r w:rsidRPr="007B5E84">
              <w:rPr>
                <w:sz w:val="22"/>
                <w:szCs w:val="22"/>
              </w:rPr>
              <w:sym w:font="Wingdings" w:char="F0A8"/>
            </w:r>
          </w:p>
        </w:tc>
        <w:tc>
          <w:tcPr>
            <w:tcW w:w="8444" w:type="dxa"/>
            <w:gridSpan w:val="5"/>
            <w:tcBorders>
              <w:top w:val="single" w:sz="12" w:space="0" w:color="FF0000"/>
              <w:left w:val="single" w:sz="12" w:space="0" w:color="000000"/>
              <w:bottom w:val="single" w:sz="12" w:space="0" w:color="auto"/>
              <w:right w:val="single" w:sz="12" w:space="0" w:color="auto"/>
            </w:tcBorders>
          </w:tcPr>
          <w:p w14:paraId="62B532D5" w14:textId="77777777" w:rsidR="00190620" w:rsidRPr="00814E00" w:rsidRDefault="00795887" w:rsidP="0071612D">
            <w:pPr>
              <w:spacing w:before="40" w:after="40"/>
              <w:rPr>
                <w:b/>
                <w:kern w:val="22"/>
                <w:sz w:val="22"/>
                <w:szCs w:val="22"/>
              </w:rPr>
            </w:pPr>
            <w:r w:rsidRPr="00795887">
              <w:rPr>
                <w:b/>
                <w:kern w:val="22"/>
                <w:sz w:val="22"/>
                <w:szCs w:val="22"/>
              </w:rPr>
              <w:t>A program authorized under §1915(j) of the Act.</w:t>
            </w:r>
          </w:p>
          <w:p w14:paraId="5C6C1235" w14:textId="77777777" w:rsidR="00190620" w:rsidRPr="007B5E84" w:rsidRDefault="00190620" w:rsidP="0071612D">
            <w:pPr>
              <w:spacing w:before="40" w:after="40"/>
              <w:rPr>
                <w:kern w:val="22"/>
                <w:sz w:val="22"/>
                <w:szCs w:val="22"/>
              </w:rPr>
            </w:pPr>
          </w:p>
        </w:tc>
      </w:tr>
      <w:tr w:rsidR="00190620" w:rsidRPr="007B5E84" w14:paraId="53AD6CD8"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auto"/>
              <w:right w:val="single" w:sz="12" w:space="0" w:color="000000"/>
            </w:tcBorders>
            <w:shd w:val="clear" w:color="auto" w:fill="000000" w:themeFill="text1"/>
          </w:tcPr>
          <w:p w14:paraId="536AE2C8" w14:textId="77777777" w:rsidR="00190620" w:rsidRPr="007B5E84" w:rsidRDefault="00190620" w:rsidP="0071612D">
            <w:pPr>
              <w:spacing w:before="40" w:after="40"/>
              <w:rPr>
                <w:sz w:val="22"/>
                <w:szCs w:val="22"/>
              </w:rPr>
            </w:pPr>
          </w:p>
        </w:tc>
        <w:tc>
          <w:tcPr>
            <w:tcW w:w="466" w:type="dxa"/>
            <w:gridSpan w:val="2"/>
            <w:tcBorders>
              <w:top w:val="single" w:sz="12" w:space="0" w:color="000000"/>
              <w:left w:val="single" w:sz="12" w:space="0" w:color="000000"/>
              <w:bottom w:val="single" w:sz="12" w:space="0" w:color="auto"/>
              <w:right w:val="single" w:sz="12" w:space="0" w:color="000000"/>
            </w:tcBorders>
            <w:shd w:val="pct10" w:color="auto" w:fill="auto"/>
          </w:tcPr>
          <w:p w14:paraId="468AF663" w14:textId="77777777" w:rsidR="00190620" w:rsidRPr="007B5E84" w:rsidRDefault="00190620" w:rsidP="0071612D">
            <w:pPr>
              <w:spacing w:before="40" w:after="40"/>
              <w:rPr>
                <w:sz w:val="22"/>
                <w:szCs w:val="22"/>
              </w:rPr>
            </w:pPr>
            <w:r w:rsidRPr="007B5E84">
              <w:rPr>
                <w:sz w:val="22"/>
                <w:szCs w:val="22"/>
              </w:rPr>
              <w:sym w:font="Wingdings" w:char="F0A8"/>
            </w:r>
          </w:p>
        </w:tc>
        <w:tc>
          <w:tcPr>
            <w:tcW w:w="8444" w:type="dxa"/>
            <w:gridSpan w:val="5"/>
            <w:tcBorders>
              <w:top w:val="single" w:sz="12" w:space="0" w:color="FF0000"/>
              <w:left w:val="single" w:sz="12" w:space="0" w:color="000000"/>
              <w:bottom w:val="single" w:sz="12" w:space="0" w:color="auto"/>
              <w:right w:val="single" w:sz="12" w:space="0" w:color="auto"/>
            </w:tcBorders>
          </w:tcPr>
          <w:p w14:paraId="5C1B04BC" w14:textId="77777777" w:rsidR="00190620" w:rsidRPr="00814E00" w:rsidRDefault="00795887" w:rsidP="0071612D">
            <w:pPr>
              <w:spacing w:before="40" w:after="40"/>
              <w:rPr>
                <w:b/>
                <w:kern w:val="22"/>
                <w:sz w:val="22"/>
                <w:szCs w:val="22"/>
              </w:rPr>
            </w:pPr>
            <w:r w:rsidRPr="00795887">
              <w:rPr>
                <w:b/>
                <w:kern w:val="22"/>
                <w:sz w:val="22"/>
                <w:szCs w:val="22"/>
              </w:rPr>
              <w:t xml:space="preserve">A program authorized under §1115 of the Act. </w:t>
            </w:r>
          </w:p>
          <w:p w14:paraId="13919929" w14:textId="77777777" w:rsidR="00190620" w:rsidRPr="0030790A" w:rsidRDefault="00795887" w:rsidP="0071612D">
            <w:pPr>
              <w:spacing w:before="40" w:after="40"/>
              <w:rPr>
                <w:i/>
                <w:kern w:val="22"/>
                <w:sz w:val="22"/>
                <w:szCs w:val="22"/>
              </w:rPr>
            </w:pPr>
            <w:r w:rsidRPr="0030790A">
              <w:rPr>
                <w:i/>
                <w:kern w:val="22"/>
                <w:sz w:val="22"/>
                <w:szCs w:val="22"/>
              </w:rPr>
              <w:t>Specify the program:</w:t>
            </w:r>
          </w:p>
        </w:tc>
      </w:tr>
      <w:tr w:rsidR="00190620" w:rsidRPr="007B5E84" w14:paraId="2C02259C"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auto"/>
              <w:left w:val="single" w:sz="12" w:space="0" w:color="auto"/>
              <w:bottom w:val="single" w:sz="12" w:space="0" w:color="auto"/>
              <w:right w:val="single" w:sz="12" w:space="0" w:color="auto"/>
            </w:tcBorders>
            <w:shd w:val="clear" w:color="auto" w:fill="000000" w:themeFill="text1"/>
          </w:tcPr>
          <w:p w14:paraId="3F358817" w14:textId="77777777" w:rsidR="00190620" w:rsidRPr="007B5E84" w:rsidRDefault="00190620" w:rsidP="0071612D">
            <w:pPr>
              <w:spacing w:before="40" w:after="40"/>
              <w:rPr>
                <w:sz w:val="22"/>
                <w:szCs w:val="22"/>
              </w:rPr>
            </w:pPr>
          </w:p>
        </w:tc>
        <w:tc>
          <w:tcPr>
            <w:tcW w:w="466" w:type="dxa"/>
            <w:gridSpan w:val="2"/>
            <w:tcBorders>
              <w:top w:val="single" w:sz="12" w:space="0" w:color="auto"/>
              <w:left w:val="single" w:sz="12" w:space="0" w:color="auto"/>
              <w:bottom w:val="single" w:sz="12" w:space="0" w:color="auto"/>
              <w:right w:val="single" w:sz="12" w:space="0" w:color="auto"/>
            </w:tcBorders>
            <w:shd w:val="solid" w:color="auto" w:fill="auto"/>
          </w:tcPr>
          <w:p w14:paraId="03B2AA3C" w14:textId="77777777" w:rsidR="00190620" w:rsidRPr="007B5E84" w:rsidRDefault="00190620" w:rsidP="0071612D">
            <w:pPr>
              <w:spacing w:before="40" w:after="40"/>
              <w:rPr>
                <w:sz w:val="22"/>
                <w:szCs w:val="22"/>
              </w:rPr>
            </w:pPr>
          </w:p>
        </w:tc>
        <w:tc>
          <w:tcPr>
            <w:tcW w:w="8444" w:type="dxa"/>
            <w:gridSpan w:val="5"/>
            <w:tcBorders>
              <w:top w:val="single" w:sz="12" w:space="0" w:color="auto"/>
              <w:left w:val="single" w:sz="12" w:space="0" w:color="auto"/>
              <w:bottom w:val="single" w:sz="12" w:space="0" w:color="auto"/>
              <w:right w:val="single" w:sz="12" w:space="0" w:color="auto"/>
            </w:tcBorders>
            <w:shd w:val="pct10" w:color="auto" w:fill="auto"/>
          </w:tcPr>
          <w:p w14:paraId="78396508" w14:textId="77777777" w:rsidR="00190620" w:rsidRPr="007B5E84" w:rsidRDefault="00190620" w:rsidP="0071612D">
            <w:pPr>
              <w:spacing w:before="40" w:after="40"/>
              <w:rPr>
                <w:kern w:val="22"/>
                <w:sz w:val="22"/>
                <w:szCs w:val="22"/>
              </w:rPr>
            </w:pPr>
          </w:p>
          <w:p w14:paraId="4CE5EEAC" w14:textId="77777777" w:rsidR="00190620" w:rsidRPr="007B5E84" w:rsidRDefault="00190620" w:rsidP="0071612D">
            <w:pPr>
              <w:spacing w:before="40" w:after="40"/>
              <w:rPr>
                <w:kern w:val="22"/>
                <w:sz w:val="22"/>
                <w:szCs w:val="22"/>
              </w:rPr>
            </w:pPr>
          </w:p>
        </w:tc>
      </w:tr>
    </w:tbl>
    <w:p w14:paraId="6969A571" w14:textId="77777777" w:rsidR="00B92A3B" w:rsidRPr="007B5E84" w:rsidRDefault="00B92A3B" w:rsidP="00685691">
      <w:pPr>
        <w:ind w:left="432" w:hanging="432"/>
        <w:jc w:val="both"/>
        <w:rPr>
          <w:b/>
          <w:kern w:val="22"/>
          <w:sz w:val="16"/>
          <w:szCs w:val="16"/>
        </w:rPr>
      </w:pPr>
    </w:p>
    <w:p w14:paraId="14FCBCBD" w14:textId="77777777" w:rsidR="00814E00" w:rsidRDefault="00814E00" w:rsidP="00685691">
      <w:pPr>
        <w:ind w:left="432" w:hanging="432"/>
        <w:jc w:val="both"/>
        <w:rPr>
          <w:kern w:val="22"/>
          <w:sz w:val="22"/>
          <w:szCs w:val="22"/>
        </w:rPr>
      </w:pPr>
      <w:r>
        <w:rPr>
          <w:b/>
          <w:sz w:val="22"/>
          <w:szCs w:val="22"/>
        </w:rPr>
        <w:t>H</w:t>
      </w:r>
      <w:r w:rsidRPr="00800DDD">
        <w:rPr>
          <w:b/>
          <w:kern w:val="22"/>
          <w:sz w:val="22"/>
          <w:szCs w:val="22"/>
        </w:rPr>
        <w:t>.</w:t>
      </w:r>
      <w:r w:rsidRPr="00800DDD">
        <w:rPr>
          <w:b/>
          <w:kern w:val="22"/>
          <w:sz w:val="22"/>
          <w:szCs w:val="22"/>
        </w:rPr>
        <w:tab/>
      </w:r>
      <w:r>
        <w:rPr>
          <w:b/>
          <w:kern w:val="22"/>
          <w:sz w:val="22"/>
          <w:szCs w:val="22"/>
        </w:rPr>
        <w:t>Dual Eligibility for Medicaid and Medicare</w:t>
      </w:r>
      <w:r w:rsidRPr="00800DDD">
        <w:rPr>
          <w:b/>
          <w:kern w:val="22"/>
          <w:sz w:val="22"/>
          <w:szCs w:val="22"/>
        </w:rPr>
        <w:t>.</w:t>
      </w:r>
      <w:r w:rsidRPr="00800DDD">
        <w:rPr>
          <w:kern w:val="22"/>
          <w:sz w:val="22"/>
          <w:szCs w:val="22"/>
        </w:rPr>
        <w:t xml:space="preserve">  </w:t>
      </w:r>
    </w:p>
    <w:p w14:paraId="3EE16C96" w14:textId="77777777" w:rsidR="00814E00" w:rsidRDefault="00814E00" w:rsidP="00814E00">
      <w:pPr>
        <w:ind w:left="432"/>
        <w:jc w:val="both"/>
        <w:rPr>
          <w:kern w:val="22"/>
          <w:sz w:val="22"/>
          <w:szCs w:val="22"/>
        </w:rPr>
      </w:pPr>
      <w:r>
        <w:rPr>
          <w:kern w:val="22"/>
          <w:sz w:val="22"/>
          <w:szCs w:val="22"/>
        </w:rPr>
        <w:t>Check if applicable:</w:t>
      </w:r>
    </w:p>
    <w:tbl>
      <w:tblPr>
        <w:tblStyle w:val="TableGrid"/>
        <w:tblW w:w="9432" w:type="dxa"/>
        <w:tblInd w:w="468" w:type="dxa"/>
        <w:tblLayout w:type="fixed"/>
        <w:tblLook w:val="01E0" w:firstRow="1" w:lastRow="1" w:firstColumn="1" w:lastColumn="1" w:noHBand="0" w:noVBand="0"/>
      </w:tblPr>
      <w:tblGrid>
        <w:gridCol w:w="576"/>
        <w:gridCol w:w="8856"/>
      </w:tblGrid>
      <w:tr w:rsidR="009856B3" w:rsidRPr="0096215E" w14:paraId="7BD2C5DB" w14:textId="77777777" w:rsidTr="002F05CE">
        <w:tc>
          <w:tcPr>
            <w:tcW w:w="576" w:type="dxa"/>
            <w:tcBorders>
              <w:top w:val="single" w:sz="12" w:space="0" w:color="auto"/>
              <w:left w:val="single" w:sz="12" w:space="0" w:color="auto"/>
              <w:bottom w:val="single" w:sz="12" w:space="0" w:color="auto"/>
              <w:right w:val="single" w:sz="12" w:space="0" w:color="auto"/>
            </w:tcBorders>
            <w:shd w:val="pct10" w:color="auto" w:fill="auto"/>
          </w:tcPr>
          <w:p w14:paraId="690F8CBC" w14:textId="4BBCD14E" w:rsidR="009856B3" w:rsidRPr="001D65B5" w:rsidRDefault="009810B6" w:rsidP="002F05CE">
            <w:pPr>
              <w:spacing w:after="80"/>
              <w:rPr>
                <w:sz w:val="22"/>
                <w:szCs w:val="22"/>
              </w:rPr>
            </w:pPr>
            <w:r>
              <w:rPr>
                <w:rFonts w:ascii="Wingdings" w:eastAsia="Wingdings" w:hAnsi="Wingdings" w:cs="Wingdings"/>
              </w:rPr>
              <w:t>þ</w:t>
            </w:r>
          </w:p>
        </w:tc>
        <w:tc>
          <w:tcPr>
            <w:tcW w:w="8856" w:type="dxa"/>
            <w:tcBorders>
              <w:top w:val="single" w:sz="12" w:space="0" w:color="auto"/>
              <w:left w:val="single" w:sz="12" w:space="0" w:color="auto"/>
              <w:bottom w:val="single" w:sz="12" w:space="0" w:color="auto"/>
              <w:right w:val="single" w:sz="12" w:space="0" w:color="auto"/>
            </w:tcBorders>
          </w:tcPr>
          <w:p w14:paraId="1496E4C3" w14:textId="77777777" w:rsidR="009856B3" w:rsidRPr="0096215E" w:rsidRDefault="009856B3" w:rsidP="002F05CE">
            <w:pPr>
              <w:spacing w:after="80"/>
              <w:rPr>
                <w:kern w:val="22"/>
                <w:sz w:val="22"/>
                <w:szCs w:val="22"/>
              </w:rPr>
            </w:pPr>
            <w:r w:rsidRPr="00B10B7E">
              <w:rPr>
                <w:b/>
                <w:kern w:val="22"/>
                <w:sz w:val="22"/>
                <w:szCs w:val="22"/>
              </w:rPr>
              <w:t xml:space="preserve">This </w:t>
            </w:r>
            <w:r>
              <w:rPr>
                <w:b/>
                <w:kern w:val="22"/>
                <w:sz w:val="22"/>
                <w:szCs w:val="22"/>
              </w:rPr>
              <w:t>waiver provides services for individuals who are eligible for both Medicare and Medicaid.</w:t>
            </w:r>
          </w:p>
        </w:tc>
      </w:tr>
    </w:tbl>
    <w:p w14:paraId="5FFD6B87" w14:textId="77777777" w:rsidR="00685691" w:rsidRPr="00814E00" w:rsidRDefault="00B10B7E" w:rsidP="00814E00">
      <w:pPr>
        <w:ind w:left="432"/>
        <w:jc w:val="both"/>
        <w:rPr>
          <w:b/>
          <w:kern w:val="22"/>
          <w:sz w:val="22"/>
          <w:szCs w:val="22"/>
        </w:rPr>
      </w:pPr>
      <w:r w:rsidRPr="00B10B7E">
        <w:rPr>
          <w:b/>
          <w:kern w:val="22"/>
          <w:sz w:val="22"/>
          <w:szCs w:val="22"/>
        </w:rPr>
        <w:br w:type="page"/>
      </w:r>
    </w:p>
    <w:p w14:paraId="1812F562" w14:textId="77777777" w:rsidR="008A0E21" w:rsidRPr="007B5E84" w:rsidRDefault="00B406C0" w:rsidP="0003716E">
      <w:pPr>
        <w:pBdr>
          <w:top w:val="single" w:sz="12" w:space="3" w:color="auto"/>
          <w:left w:val="single" w:sz="12" w:space="4" w:color="auto"/>
          <w:bottom w:val="single" w:sz="12" w:space="3" w:color="auto"/>
          <w:right w:val="single" w:sz="12" w:space="4" w:color="auto"/>
        </w:pBdr>
        <w:shd w:val="clear" w:color="auto" w:fill="000080"/>
        <w:spacing w:before="120" w:after="120"/>
        <w:jc w:val="center"/>
        <w:rPr>
          <w:rFonts w:ascii="Arial Narrow" w:hAnsi="Arial Narrow"/>
          <w:b/>
          <w:color w:val="FFFFFF"/>
          <w:sz w:val="32"/>
          <w:szCs w:val="32"/>
        </w:rPr>
      </w:pPr>
      <w:r w:rsidRPr="007B5E84">
        <w:rPr>
          <w:rFonts w:ascii="Arial Narrow" w:hAnsi="Arial Narrow"/>
          <w:b/>
          <w:color w:val="FFFFFF"/>
          <w:sz w:val="32"/>
          <w:szCs w:val="32"/>
        </w:rPr>
        <w:lastRenderedPageBreak/>
        <w:t>2</w:t>
      </w:r>
      <w:r w:rsidR="008A0E21" w:rsidRPr="007B5E84">
        <w:rPr>
          <w:rFonts w:ascii="Arial Narrow" w:hAnsi="Arial Narrow"/>
          <w:b/>
          <w:color w:val="FFFFFF"/>
          <w:sz w:val="32"/>
          <w:szCs w:val="32"/>
        </w:rPr>
        <w:t>.</w:t>
      </w:r>
      <w:r w:rsidR="008B3678" w:rsidRPr="007B5E84">
        <w:rPr>
          <w:rFonts w:ascii="Arial Narrow" w:hAnsi="Arial Narrow"/>
          <w:b/>
          <w:color w:val="FFFFFF"/>
          <w:sz w:val="32"/>
          <w:szCs w:val="32"/>
        </w:rPr>
        <w:t xml:space="preserve"> </w:t>
      </w:r>
      <w:r w:rsidR="008A0E21" w:rsidRPr="007B5E84">
        <w:rPr>
          <w:rFonts w:ascii="Arial Narrow" w:hAnsi="Arial Narrow"/>
          <w:b/>
          <w:color w:val="FFFFFF"/>
          <w:sz w:val="32"/>
          <w:szCs w:val="32"/>
        </w:rPr>
        <w:t xml:space="preserve">Brief </w:t>
      </w:r>
      <w:r w:rsidR="006E591A" w:rsidRPr="007B5E84">
        <w:rPr>
          <w:rFonts w:ascii="Arial Narrow" w:hAnsi="Arial Narrow"/>
          <w:b/>
          <w:color w:val="FFFFFF"/>
          <w:sz w:val="32"/>
          <w:szCs w:val="32"/>
        </w:rPr>
        <w:t xml:space="preserve">Waiver </w:t>
      </w:r>
      <w:r w:rsidR="008A0E21" w:rsidRPr="007B5E84">
        <w:rPr>
          <w:rFonts w:ascii="Arial Narrow" w:hAnsi="Arial Narrow"/>
          <w:b/>
          <w:color w:val="FFFFFF"/>
          <w:sz w:val="32"/>
          <w:szCs w:val="32"/>
        </w:rPr>
        <w:t>Description</w:t>
      </w:r>
    </w:p>
    <w:p w14:paraId="2A5C7430" w14:textId="77777777" w:rsidR="008A0E21" w:rsidRPr="007B5E84" w:rsidRDefault="008A0E21" w:rsidP="008A0E21">
      <w:pPr>
        <w:spacing w:before="120" w:after="60"/>
        <w:jc w:val="both"/>
        <w:rPr>
          <w:sz w:val="22"/>
          <w:szCs w:val="22"/>
        </w:rPr>
      </w:pPr>
      <w:r w:rsidRPr="007B5E84">
        <w:rPr>
          <w:b/>
          <w:sz w:val="22"/>
          <w:szCs w:val="22"/>
        </w:rPr>
        <w:t xml:space="preserve">Brief </w:t>
      </w:r>
      <w:r w:rsidR="006E591A" w:rsidRPr="007B5E84">
        <w:rPr>
          <w:b/>
          <w:sz w:val="22"/>
          <w:szCs w:val="22"/>
        </w:rPr>
        <w:t xml:space="preserve">Waiver </w:t>
      </w:r>
      <w:r w:rsidRPr="007B5E84">
        <w:rPr>
          <w:b/>
          <w:sz w:val="22"/>
          <w:szCs w:val="22"/>
        </w:rPr>
        <w:t>Description.</w:t>
      </w:r>
      <w:r w:rsidRPr="007B5E84">
        <w:rPr>
          <w:sz w:val="22"/>
          <w:szCs w:val="22"/>
        </w:rPr>
        <w:t xml:space="preserve">  </w:t>
      </w:r>
      <w:r w:rsidRPr="007B5E84">
        <w:rPr>
          <w:i/>
          <w:sz w:val="22"/>
          <w:szCs w:val="22"/>
        </w:rPr>
        <w:t>In one page or less</w:t>
      </w:r>
      <w:r w:rsidRPr="007B5E84">
        <w:rPr>
          <w:sz w:val="22"/>
          <w:szCs w:val="22"/>
        </w:rPr>
        <w:t>, briefly describe the purpose of the waiver, including its goals, objectives, organizational structure (e.g., the roles of state, local and other entities), and service delivery methods.</w:t>
      </w:r>
    </w:p>
    <w:tbl>
      <w:tblPr>
        <w:tblStyle w:val="TableGrid"/>
        <w:tblW w:w="0" w:type="auto"/>
        <w:tblInd w:w="144" w:type="dxa"/>
        <w:tblLook w:val="01E0" w:firstRow="1" w:lastRow="1" w:firstColumn="1" w:lastColumn="1" w:noHBand="0" w:noVBand="0"/>
      </w:tblPr>
      <w:tblGrid>
        <w:gridCol w:w="9474"/>
      </w:tblGrid>
      <w:tr w:rsidR="00685691" w:rsidRPr="007B5E84" w14:paraId="64497E59" w14:textId="77777777">
        <w:tc>
          <w:tcPr>
            <w:tcW w:w="9864" w:type="dxa"/>
            <w:tcBorders>
              <w:top w:val="single" w:sz="12" w:space="0" w:color="000000"/>
              <w:left w:val="single" w:sz="12" w:space="0" w:color="000000"/>
              <w:bottom w:val="single" w:sz="12" w:space="0" w:color="000000"/>
              <w:right w:val="single" w:sz="12" w:space="0" w:color="000000"/>
            </w:tcBorders>
            <w:shd w:val="pct5" w:color="auto" w:fill="auto"/>
          </w:tcPr>
          <w:p w14:paraId="7A50D311" w14:textId="25602AD4" w:rsidR="008B3678" w:rsidRDefault="00D06EFE" w:rsidP="00E47F7D">
            <w:pPr>
              <w:jc w:val="both"/>
              <w:rPr>
                <w:sz w:val="22"/>
                <w:szCs w:val="22"/>
              </w:rPr>
            </w:pPr>
            <w:r w:rsidRPr="00D06EFE">
              <w:rPr>
                <w:sz w:val="22"/>
                <w:szCs w:val="22"/>
              </w:rPr>
              <w:t>Goals and Objectives: The goal of the Massachusetts MFP Residential Supports Waiver (MFP-RS) is to transition eligible adults from nursing facilities, chronic or rehabilitation hospitals and psychiatric hospitals to qualified community settings providing 24 hour supports and to furnish home or community-based services to the waiver participants following their transition from the medical facility setting.</w:t>
            </w:r>
          </w:p>
          <w:p w14:paraId="7557DAC8" w14:textId="46712DB5" w:rsidR="00D06EFE" w:rsidRDefault="00D06EFE" w:rsidP="00E47F7D">
            <w:pPr>
              <w:jc w:val="both"/>
              <w:rPr>
                <w:sz w:val="22"/>
                <w:szCs w:val="22"/>
              </w:rPr>
            </w:pPr>
          </w:p>
          <w:p w14:paraId="7EF346C0" w14:textId="66CE331B" w:rsidR="00D06EFE" w:rsidRDefault="00D06EFE" w:rsidP="00E47F7D">
            <w:pPr>
              <w:jc w:val="both"/>
              <w:rPr>
                <w:sz w:val="22"/>
                <w:szCs w:val="22"/>
              </w:rPr>
            </w:pPr>
            <w:r w:rsidRPr="00D06EFE">
              <w:rPr>
                <w:sz w:val="22"/>
                <w:szCs w:val="22"/>
              </w:rPr>
              <w:t>Organizational Structure: The Department of Developmental Services (DDS), a state agency within the Executive Office of Health and Human Services (EOHHS), is the lead agency responsible for day-to-day operation of this waiver. The Executive Office of Health and Human Services, the Single State Medicaid Agency, oversees DDS's operation of the waiver. DDS and the Massachusetts Rehabilitation Commission (MRC), a state agency within the Executive Office of Health and Human Services, collaborate in the oversight of the contracted Level of Care Entity and Administrative Service Organization.</w:t>
            </w:r>
          </w:p>
          <w:p w14:paraId="0F8B74AB" w14:textId="74078023" w:rsidR="00D06EFE" w:rsidRDefault="00D06EFE" w:rsidP="00E47F7D">
            <w:pPr>
              <w:jc w:val="both"/>
              <w:rPr>
                <w:sz w:val="22"/>
                <w:szCs w:val="22"/>
              </w:rPr>
            </w:pPr>
          </w:p>
          <w:p w14:paraId="5ECBAB82" w14:textId="11C50730" w:rsidR="00D06EFE" w:rsidRDefault="00D06EFE" w:rsidP="00E47F7D">
            <w:pPr>
              <w:jc w:val="both"/>
              <w:rPr>
                <w:sz w:val="22"/>
                <w:szCs w:val="22"/>
              </w:rPr>
            </w:pPr>
            <w:r w:rsidRPr="00D06EFE">
              <w:rPr>
                <w:sz w:val="22"/>
                <w:szCs w:val="22"/>
              </w:rPr>
              <w:t>Case Management and Service Delivery: Case Management for the MFP-RS waiver will be provided by staff of DDS. DDS will be responsible for participant needs assessment, service plan development and service authorization activities. Clinical determination of eligibility and level of care redetermination is conducted by nurses at the contracted Level of Care Entity. DDS will collaborate with MRC, a state agency within EOHHS, for the oversight of waiver clinical eligibility functions.</w:t>
            </w:r>
          </w:p>
          <w:p w14:paraId="4EB165DF" w14:textId="069E0703" w:rsidR="00D06EFE" w:rsidRDefault="00D06EFE" w:rsidP="00E47F7D">
            <w:pPr>
              <w:jc w:val="both"/>
              <w:rPr>
                <w:sz w:val="22"/>
                <w:szCs w:val="22"/>
              </w:rPr>
            </w:pPr>
          </w:p>
          <w:p w14:paraId="3C7EB744" w14:textId="7420128B" w:rsidR="00685691" w:rsidRPr="007B5E84" w:rsidRDefault="00D06EFE" w:rsidP="00D06EFE">
            <w:pPr>
              <w:jc w:val="both"/>
              <w:rPr>
                <w:sz w:val="22"/>
                <w:szCs w:val="22"/>
              </w:rPr>
            </w:pPr>
            <w:r w:rsidRPr="00D06EFE">
              <w:rPr>
                <w:sz w:val="22"/>
                <w:szCs w:val="22"/>
              </w:rPr>
              <w:t>MFP-RS waiver services will be provided pursuant to a Plan of Care</w:t>
            </w:r>
            <w:r w:rsidR="002D1420">
              <w:rPr>
                <w:sz w:val="22"/>
                <w:szCs w:val="22"/>
              </w:rPr>
              <w:t xml:space="preserve"> </w:t>
            </w:r>
            <w:r w:rsidRPr="00D06EFE">
              <w:rPr>
                <w:sz w:val="22"/>
                <w:szCs w:val="22"/>
              </w:rPr>
              <w:t xml:space="preserve">(POC) that is developed with the Waiver participant through a person-centered planning process. The POC is developed by an interdisciplinary team that is coordinated by the DDS Case Manager and includes the participant, </w:t>
            </w:r>
            <w:r w:rsidR="002D1420">
              <w:rPr>
                <w:sz w:val="22"/>
                <w:szCs w:val="22"/>
              </w:rPr>
              <w:t>their</w:t>
            </w:r>
            <w:r w:rsidRPr="00D06EFE">
              <w:rPr>
                <w:sz w:val="22"/>
                <w:szCs w:val="22"/>
              </w:rPr>
              <w:t xml:space="preserve"> guardian if any, relevant waiver service providers, other persons as chosen by the participant and other appropriate professionals. The POC planning process will determine what MFP-RS waiver services, including their need for Residential Habilitation, Assisted Living Services or Shared Living - 24 Hour Supports services within the terms of the MFP-RS Waiver, and other supports that the waiver participant will need to live safely in the community.</w:t>
            </w:r>
          </w:p>
        </w:tc>
      </w:tr>
    </w:tbl>
    <w:p w14:paraId="72810395" w14:textId="77777777" w:rsidR="00685691" w:rsidRPr="00A33D9E" w:rsidRDefault="00685691" w:rsidP="008A0E21">
      <w:pPr>
        <w:spacing w:before="120" w:after="60"/>
        <w:jc w:val="both"/>
        <w:rPr>
          <w:sz w:val="22"/>
          <w:szCs w:val="22"/>
          <w:highlight w:val="red"/>
        </w:rPr>
      </w:pPr>
    </w:p>
    <w:p w14:paraId="5A735081" w14:textId="77777777" w:rsidR="00B15716" w:rsidRPr="00A33D9E" w:rsidRDefault="00B15716" w:rsidP="008A0E21">
      <w:pPr>
        <w:spacing w:before="120" w:after="60"/>
        <w:jc w:val="both"/>
        <w:rPr>
          <w:sz w:val="22"/>
          <w:szCs w:val="22"/>
          <w:highlight w:val="red"/>
        </w:rPr>
      </w:pPr>
    </w:p>
    <w:p w14:paraId="14E45BED" w14:textId="77777777" w:rsidR="008A0E21" w:rsidRPr="00A33D9E" w:rsidRDefault="008A0E21" w:rsidP="008A0E21">
      <w:pPr>
        <w:spacing w:after="60"/>
        <w:rPr>
          <w:rFonts w:ascii="Arial" w:hAnsi="Arial" w:cs="Arial"/>
          <w:sz w:val="22"/>
          <w:szCs w:val="22"/>
          <w:highlight w:val="red"/>
        </w:rPr>
      </w:pPr>
    </w:p>
    <w:p w14:paraId="17A75EA1" w14:textId="77777777" w:rsidR="008A0E21" w:rsidRPr="00A33D9E" w:rsidRDefault="008A0E21" w:rsidP="008A0E21">
      <w:pPr>
        <w:spacing w:after="60"/>
        <w:ind w:left="720"/>
        <w:rPr>
          <w:rFonts w:ascii="Arial" w:hAnsi="Arial" w:cs="Arial"/>
          <w:b/>
          <w:sz w:val="22"/>
          <w:szCs w:val="22"/>
          <w:highlight w:val="red"/>
        </w:rPr>
        <w:sectPr w:rsidR="008A0E21" w:rsidRPr="00A33D9E" w:rsidSect="005A12B4">
          <w:headerReference w:type="even" r:id="rId19"/>
          <w:headerReference w:type="default" r:id="rId20"/>
          <w:headerReference w:type="first" r:id="rId21"/>
          <w:pgSz w:w="12240" w:h="15840" w:code="1"/>
          <w:pgMar w:top="1296" w:right="1296" w:bottom="1296" w:left="1296" w:header="720" w:footer="252" w:gutter="0"/>
          <w:cols w:space="720"/>
          <w:docGrid w:linePitch="360"/>
        </w:sectPr>
      </w:pPr>
    </w:p>
    <w:p w14:paraId="0AE5FD90" w14:textId="77777777" w:rsidR="008A0E21" w:rsidRPr="00814E00" w:rsidRDefault="00B406C0" w:rsidP="0003716E">
      <w:pPr>
        <w:pBdr>
          <w:top w:val="single" w:sz="12" w:space="3" w:color="auto"/>
          <w:left w:val="single" w:sz="12" w:space="4" w:color="auto"/>
          <w:bottom w:val="single" w:sz="12" w:space="3" w:color="auto"/>
          <w:right w:val="single" w:sz="12" w:space="4" w:color="auto"/>
        </w:pBdr>
        <w:shd w:val="clear" w:color="auto" w:fill="000080"/>
        <w:spacing w:before="120" w:after="120"/>
        <w:jc w:val="center"/>
        <w:rPr>
          <w:rFonts w:ascii="Arial Narrow" w:hAnsi="Arial Narrow"/>
          <w:b/>
          <w:color w:val="FFFFFF"/>
          <w:sz w:val="32"/>
          <w:szCs w:val="32"/>
        </w:rPr>
      </w:pPr>
      <w:r w:rsidRPr="00814E00">
        <w:rPr>
          <w:rFonts w:ascii="Arial Narrow" w:hAnsi="Arial Narrow"/>
          <w:b/>
          <w:color w:val="FFFFFF"/>
          <w:sz w:val="32"/>
          <w:szCs w:val="32"/>
        </w:rPr>
        <w:lastRenderedPageBreak/>
        <w:t>3</w:t>
      </w:r>
      <w:r w:rsidR="008A0E21" w:rsidRPr="00814E00">
        <w:rPr>
          <w:rFonts w:ascii="Arial Narrow" w:hAnsi="Arial Narrow"/>
          <w:b/>
          <w:color w:val="FFFFFF"/>
          <w:sz w:val="32"/>
          <w:szCs w:val="32"/>
        </w:rPr>
        <w:t>.</w:t>
      </w:r>
      <w:r w:rsidR="00B2159D" w:rsidRPr="00814E00">
        <w:rPr>
          <w:rFonts w:ascii="Arial Narrow" w:hAnsi="Arial Narrow"/>
          <w:b/>
          <w:color w:val="FFFFFF"/>
          <w:sz w:val="32"/>
          <w:szCs w:val="32"/>
        </w:rPr>
        <w:t xml:space="preserve"> </w:t>
      </w:r>
      <w:r w:rsidR="008A0E21" w:rsidRPr="00814E00">
        <w:rPr>
          <w:rFonts w:ascii="Arial Narrow" w:hAnsi="Arial Narrow"/>
          <w:b/>
          <w:color w:val="FFFFFF"/>
          <w:sz w:val="32"/>
          <w:szCs w:val="32"/>
        </w:rPr>
        <w:t>Components of the Waiver Request</w:t>
      </w:r>
    </w:p>
    <w:p w14:paraId="343D4432" w14:textId="77777777" w:rsidR="008A0E21" w:rsidRPr="00814E00" w:rsidRDefault="00795887" w:rsidP="008A0E21">
      <w:pPr>
        <w:spacing w:before="120" w:after="60"/>
        <w:ind w:left="720" w:hanging="720"/>
        <w:jc w:val="both"/>
        <w:rPr>
          <w:kern w:val="22"/>
          <w:sz w:val="22"/>
          <w:szCs w:val="22"/>
        </w:rPr>
      </w:pPr>
      <w:r w:rsidRPr="00795887">
        <w:rPr>
          <w:b/>
          <w:kern w:val="22"/>
          <w:sz w:val="22"/>
          <w:szCs w:val="22"/>
        </w:rPr>
        <w:t>The waiver application consists of the following components.</w:t>
      </w:r>
      <w:r w:rsidR="008A0E21" w:rsidRPr="00814E00">
        <w:rPr>
          <w:kern w:val="22"/>
          <w:sz w:val="22"/>
          <w:szCs w:val="22"/>
        </w:rPr>
        <w:t xml:space="preserve">  </w:t>
      </w:r>
      <w:r w:rsidR="008A0E21" w:rsidRPr="00814E00">
        <w:rPr>
          <w:i/>
          <w:kern w:val="22"/>
          <w:sz w:val="22"/>
          <w:szCs w:val="22"/>
        </w:rPr>
        <w:t xml:space="preserve">Note: </w:t>
      </w:r>
      <w:r w:rsidR="008A0E21" w:rsidRPr="00814E00">
        <w:rPr>
          <w:i/>
          <w:kern w:val="22"/>
          <w:sz w:val="22"/>
          <w:szCs w:val="22"/>
          <w:u w:val="single"/>
        </w:rPr>
        <w:t xml:space="preserve">Item </w:t>
      </w:r>
      <w:r w:rsidR="00615BC4" w:rsidRPr="00814E00">
        <w:rPr>
          <w:i/>
          <w:kern w:val="22"/>
          <w:sz w:val="22"/>
          <w:szCs w:val="22"/>
          <w:u w:val="single"/>
        </w:rPr>
        <w:t>3-</w:t>
      </w:r>
      <w:r w:rsidR="008A0E21" w:rsidRPr="00814E00">
        <w:rPr>
          <w:i/>
          <w:kern w:val="22"/>
          <w:sz w:val="22"/>
          <w:szCs w:val="22"/>
          <w:u w:val="single"/>
        </w:rPr>
        <w:t>E must be completed</w:t>
      </w:r>
      <w:r w:rsidR="008A0E21" w:rsidRPr="00814E00">
        <w:rPr>
          <w:i/>
          <w:kern w:val="22"/>
          <w:sz w:val="22"/>
          <w:szCs w:val="22"/>
        </w:rPr>
        <w:t>.</w:t>
      </w:r>
    </w:p>
    <w:p w14:paraId="2D6E0590" w14:textId="77777777" w:rsidR="008A0E21" w:rsidRPr="00814E00" w:rsidRDefault="008A0E21" w:rsidP="00B42961">
      <w:pPr>
        <w:spacing w:after="40"/>
        <w:ind w:left="576" w:hanging="432"/>
        <w:jc w:val="both"/>
        <w:rPr>
          <w:b/>
          <w:kern w:val="22"/>
          <w:sz w:val="22"/>
          <w:szCs w:val="22"/>
        </w:rPr>
      </w:pPr>
      <w:r w:rsidRPr="00814E00">
        <w:rPr>
          <w:b/>
          <w:kern w:val="22"/>
          <w:sz w:val="22"/>
          <w:szCs w:val="22"/>
        </w:rPr>
        <w:t>A.</w:t>
      </w:r>
      <w:r w:rsidRPr="00814E00">
        <w:rPr>
          <w:b/>
          <w:kern w:val="22"/>
          <w:sz w:val="22"/>
          <w:szCs w:val="22"/>
        </w:rPr>
        <w:tab/>
        <w:t>Waiver Administration and Operation.</w:t>
      </w:r>
      <w:r w:rsidRPr="00814E00">
        <w:rPr>
          <w:kern w:val="22"/>
          <w:sz w:val="22"/>
          <w:szCs w:val="22"/>
        </w:rPr>
        <w:t xml:space="preserve">  </w:t>
      </w:r>
      <w:r w:rsidRPr="00814E00">
        <w:rPr>
          <w:b/>
          <w:kern w:val="22"/>
          <w:sz w:val="22"/>
          <w:szCs w:val="22"/>
        </w:rPr>
        <w:t>Appendix A</w:t>
      </w:r>
      <w:r w:rsidRPr="00814E00">
        <w:rPr>
          <w:kern w:val="22"/>
          <w:sz w:val="22"/>
          <w:szCs w:val="22"/>
        </w:rPr>
        <w:t xml:space="preserve"> specifies the administrative and operational structure of this waiver.</w:t>
      </w:r>
    </w:p>
    <w:p w14:paraId="70D81F28" w14:textId="6E642F53" w:rsidR="008A0E21" w:rsidRPr="00814E00" w:rsidRDefault="008A0E21" w:rsidP="00B42961">
      <w:pPr>
        <w:spacing w:after="40"/>
        <w:ind w:left="576" w:hanging="432"/>
        <w:jc w:val="both"/>
        <w:rPr>
          <w:b/>
          <w:kern w:val="22"/>
          <w:sz w:val="22"/>
          <w:szCs w:val="22"/>
        </w:rPr>
      </w:pPr>
      <w:r w:rsidRPr="00814E00">
        <w:rPr>
          <w:b/>
          <w:kern w:val="22"/>
          <w:sz w:val="22"/>
          <w:szCs w:val="22"/>
        </w:rPr>
        <w:t>B.</w:t>
      </w:r>
      <w:r w:rsidRPr="00814E00">
        <w:rPr>
          <w:b/>
          <w:kern w:val="22"/>
          <w:sz w:val="22"/>
          <w:szCs w:val="22"/>
        </w:rPr>
        <w:tab/>
        <w:t>Participant Access and Eligibility.</w:t>
      </w:r>
      <w:r w:rsidRPr="00814E00">
        <w:rPr>
          <w:kern w:val="22"/>
          <w:sz w:val="22"/>
          <w:szCs w:val="22"/>
        </w:rPr>
        <w:t xml:space="preserve">  </w:t>
      </w:r>
      <w:r w:rsidRPr="00814E00">
        <w:rPr>
          <w:b/>
          <w:kern w:val="22"/>
          <w:sz w:val="22"/>
          <w:szCs w:val="22"/>
        </w:rPr>
        <w:t>Appendix B</w:t>
      </w:r>
      <w:r w:rsidRPr="00814E00">
        <w:rPr>
          <w:kern w:val="22"/>
          <w:sz w:val="22"/>
          <w:szCs w:val="22"/>
        </w:rPr>
        <w:t xml:space="preserve"> specifies the target group(s) of individuals who are served in this waiver, the number of participants that the </w:t>
      </w:r>
      <w:r w:rsidR="00435D03">
        <w:rPr>
          <w:kern w:val="22"/>
          <w:sz w:val="22"/>
          <w:szCs w:val="22"/>
        </w:rPr>
        <w:t>s</w:t>
      </w:r>
      <w:r w:rsidRPr="00814E00">
        <w:rPr>
          <w:kern w:val="22"/>
          <w:sz w:val="22"/>
          <w:szCs w:val="22"/>
        </w:rPr>
        <w:t>tate expects to serve during each year that the waiver is in effect, applicable Medicaid eligibility and post-eligibility (if applicable) requirements, and procedures for the evaluation and reevaluation of level of care.</w:t>
      </w:r>
    </w:p>
    <w:p w14:paraId="2E302410" w14:textId="77777777" w:rsidR="008A0E21" w:rsidRPr="00814E00" w:rsidRDefault="008A0E21" w:rsidP="00B42961">
      <w:pPr>
        <w:spacing w:after="40"/>
        <w:ind w:left="576" w:hanging="432"/>
        <w:jc w:val="both"/>
        <w:rPr>
          <w:b/>
          <w:kern w:val="22"/>
          <w:sz w:val="22"/>
          <w:szCs w:val="22"/>
        </w:rPr>
      </w:pPr>
      <w:r w:rsidRPr="00814E00">
        <w:rPr>
          <w:b/>
          <w:kern w:val="22"/>
          <w:sz w:val="22"/>
          <w:szCs w:val="22"/>
        </w:rPr>
        <w:t>C.</w:t>
      </w:r>
      <w:r w:rsidRPr="00814E00">
        <w:rPr>
          <w:b/>
          <w:kern w:val="22"/>
          <w:sz w:val="22"/>
          <w:szCs w:val="22"/>
        </w:rPr>
        <w:tab/>
        <w:t>Participant Services.</w:t>
      </w:r>
      <w:r w:rsidRPr="00814E00">
        <w:rPr>
          <w:kern w:val="22"/>
          <w:sz w:val="22"/>
          <w:szCs w:val="22"/>
        </w:rPr>
        <w:t xml:space="preserve">  </w:t>
      </w:r>
      <w:r w:rsidRPr="00814E00">
        <w:rPr>
          <w:b/>
          <w:kern w:val="22"/>
          <w:sz w:val="22"/>
          <w:szCs w:val="22"/>
        </w:rPr>
        <w:t>Appendix C</w:t>
      </w:r>
      <w:r w:rsidRPr="00814E00">
        <w:rPr>
          <w:kern w:val="22"/>
          <w:sz w:val="22"/>
          <w:szCs w:val="22"/>
        </w:rPr>
        <w:t xml:space="preserve"> specifies the home and community-based waiver services that are furnished through the waiver, including applicable limitations on such services.</w:t>
      </w:r>
    </w:p>
    <w:p w14:paraId="07E44E43" w14:textId="147887C7" w:rsidR="008A0E21" w:rsidRPr="00814E00" w:rsidRDefault="008A0E21" w:rsidP="00B42961">
      <w:pPr>
        <w:spacing w:after="40"/>
        <w:ind w:left="576" w:hanging="432"/>
        <w:jc w:val="both"/>
        <w:rPr>
          <w:b/>
          <w:kern w:val="22"/>
          <w:sz w:val="22"/>
          <w:szCs w:val="22"/>
        </w:rPr>
      </w:pPr>
      <w:r w:rsidRPr="00814E00">
        <w:rPr>
          <w:b/>
          <w:kern w:val="22"/>
          <w:sz w:val="22"/>
          <w:szCs w:val="22"/>
        </w:rPr>
        <w:t>D.</w:t>
      </w:r>
      <w:r w:rsidRPr="00814E00">
        <w:rPr>
          <w:b/>
          <w:kern w:val="22"/>
          <w:sz w:val="22"/>
          <w:szCs w:val="22"/>
        </w:rPr>
        <w:tab/>
        <w:t>Participant-Centered Service Planning and Delivery.</w:t>
      </w:r>
      <w:r w:rsidRPr="00814E00">
        <w:rPr>
          <w:kern w:val="22"/>
          <w:sz w:val="22"/>
          <w:szCs w:val="22"/>
        </w:rPr>
        <w:t xml:space="preserve">  </w:t>
      </w:r>
      <w:r w:rsidRPr="00814E00">
        <w:rPr>
          <w:b/>
          <w:kern w:val="22"/>
          <w:sz w:val="22"/>
          <w:szCs w:val="22"/>
        </w:rPr>
        <w:t>Appendix D</w:t>
      </w:r>
      <w:r w:rsidRPr="00814E00">
        <w:rPr>
          <w:kern w:val="22"/>
          <w:sz w:val="22"/>
          <w:szCs w:val="22"/>
        </w:rPr>
        <w:t xml:space="preserve"> specifies the procedures and methods that the </w:t>
      </w:r>
      <w:r w:rsidR="00435D03">
        <w:rPr>
          <w:kern w:val="22"/>
          <w:sz w:val="22"/>
          <w:szCs w:val="22"/>
        </w:rPr>
        <w:t>s</w:t>
      </w:r>
      <w:r w:rsidRPr="00814E00">
        <w:rPr>
          <w:kern w:val="22"/>
          <w:sz w:val="22"/>
          <w:szCs w:val="22"/>
        </w:rPr>
        <w:t>tate uses to develop, implement and monitor the participant-centered service plan (of care).</w:t>
      </w:r>
    </w:p>
    <w:p w14:paraId="5C9B08A6" w14:textId="6EFDA43F" w:rsidR="008A0E21" w:rsidRPr="00814E00" w:rsidRDefault="008A0E21" w:rsidP="008A0E21">
      <w:pPr>
        <w:spacing w:after="60"/>
        <w:ind w:left="576" w:hanging="432"/>
        <w:jc w:val="both"/>
        <w:rPr>
          <w:kern w:val="22"/>
          <w:sz w:val="22"/>
          <w:szCs w:val="22"/>
        </w:rPr>
      </w:pPr>
      <w:r w:rsidRPr="00814E00">
        <w:rPr>
          <w:b/>
          <w:kern w:val="22"/>
          <w:sz w:val="22"/>
          <w:szCs w:val="22"/>
        </w:rPr>
        <w:t>E.</w:t>
      </w:r>
      <w:r w:rsidRPr="00814E00">
        <w:rPr>
          <w:b/>
          <w:kern w:val="22"/>
          <w:sz w:val="22"/>
          <w:szCs w:val="22"/>
        </w:rPr>
        <w:tab/>
        <w:t>Participant-Direction of Services.</w:t>
      </w:r>
      <w:r w:rsidRPr="00814E00">
        <w:rPr>
          <w:kern w:val="22"/>
          <w:sz w:val="22"/>
          <w:szCs w:val="22"/>
        </w:rPr>
        <w:t xml:space="preserve">  When the </w:t>
      </w:r>
      <w:r w:rsidR="00435D03">
        <w:rPr>
          <w:kern w:val="22"/>
          <w:sz w:val="22"/>
          <w:szCs w:val="22"/>
        </w:rPr>
        <w:t>s</w:t>
      </w:r>
      <w:r w:rsidRPr="00814E00">
        <w:rPr>
          <w:kern w:val="22"/>
          <w:sz w:val="22"/>
          <w:szCs w:val="22"/>
        </w:rPr>
        <w:t xml:space="preserve">tate provides for participant direction of services, </w:t>
      </w:r>
      <w:r w:rsidRPr="00814E00">
        <w:rPr>
          <w:b/>
          <w:kern w:val="22"/>
          <w:sz w:val="22"/>
          <w:szCs w:val="22"/>
        </w:rPr>
        <w:t>Appendix E</w:t>
      </w:r>
      <w:r w:rsidRPr="00814E00">
        <w:rPr>
          <w:kern w:val="22"/>
          <w:sz w:val="22"/>
          <w:szCs w:val="22"/>
        </w:rPr>
        <w:t xml:space="preserve"> specifies the participant direction opportunities that are offered in the waiver and the supports that are available to participants who direct their services. </w:t>
      </w:r>
      <w:r w:rsidRPr="00814E00">
        <w:rPr>
          <w:i/>
          <w:kern w:val="22"/>
          <w:sz w:val="22"/>
          <w:szCs w:val="22"/>
        </w:rPr>
        <w:t>(Select one)</w:t>
      </w:r>
      <w:r w:rsidRPr="00814E00">
        <w:rPr>
          <w:kern w:val="22"/>
          <w:sz w:val="22"/>
          <w:szCs w:val="22"/>
        </w:rPr>
        <w:t>:</w:t>
      </w: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30"/>
        <w:gridCol w:w="8468"/>
      </w:tblGrid>
      <w:tr w:rsidR="006E65C3" w:rsidRPr="00814E00" w14:paraId="02883879" w14:textId="77777777">
        <w:tc>
          <w:tcPr>
            <w:tcW w:w="421" w:type="dxa"/>
            <w:tcBorders>
              <w:top w:val="single" w:sz="12" w:space="0" w:color="000000"/>
              <w:left w:val="single" w:sz="12" w:space="0" w:color="000000"/>
              <w:bottom w:val="single" w:sz="12" w:space="0" w:color="000000"/>
              <w:right w:val="single" w:sz="12" w:space="0" w:color="000000"/>
            </w:tcBorders>
            <w:shd w:val="pct10" w:color="auto" w:fill="auto"/>
          </w:tcPr>
          <w:p w14:paraId="42A7BDDE" w14:textId="2627FAB5" w:rsidR="006E65C3" w:rsidRPr="00814E00" w:rsidRDefault="009810B6" w:rsidP="0071612D">
            <w:pPr>
              <w:spacing w:after="40"/>
              <w:jc w:val="both"/>
              <w:rPr>
                <w:b/>
                <w:kern w:val="22"/>
                <w:sz w:val="22"/>
                <w:szCs w:val="22"/>
              </w:rPr>
            </w:pPr>
            <w:r>
              <w:rPr>
                <w:rFonts w:ascii="Wingdings" w:eastAsia="Wingdings" w:hAnsi="Wingdings" w:cs="Wingdings"/>
              </w:rPr>
              <w:t>þ</w:t>
            </w:r>
          </w:p>
        </w:tc>
        <w:tc>
          <w:tcPr>
            <w:tcW w:w="8831" w:type="dxa"/>
            <w:tcBorders>
              <w:left w:val="single" w:sz="12" w:space="0" w:color="000000"/>
            </w:tcBorders>
            <w:vAlign w:val="center"/>
          </w:tcPr>
          <w:p w14:paraId="382BC743" w14:textId="77777777" w:rsidR="006E65C3" w:rsidRPr="00814E00" w:rsidRDefault="00795887" w:rsidP="000C76D2">
            <w:pPr>
              <w:spacing w:after="40"/>
              <w:jc w:val="both"/>
              <w:rPr>
                <w:kern w:val="22"/>
                <w:sz w:val="22"/>
                <w:szCs w:val="22"/>
              </w:rPr>
            </w:pPr>
            <w:r w:rsidRPr="00795887">
              <w:rPr>
                <w:b/>
                <w:kern w:val="22"/>
                <w:sz w:val="22"/>
                <w:szCs w:val="22"/>
              </w:rPr>
              <w:t>Yes. This waiver provides participant direction opportunities.</w:t>
            </w:r>
            <w:r w:rsidR="006E65C3" w:rsidRPr="00814E00">
              <w:rPr>
                <w:kern w:val="22"/>
                <w:sz w:val="22"/>
                <w:szCs w:val="22"/>
              </w:rPr>
              <w:t xml:space="preserve">  </w:t>
            </w:r>
            <w:r w:rsidR="006E65C3" w:rsidRPr="00814E00">
              <w:rPr>
                <w:i/>
                <w:kern w:val="22"/>
                <w:sz w:val="22"/>
                <w:szCs w:val="22"/>
              </w:rPr>
              <w:t>Appendix E is required</w:t>
            </w:r>
            <w:r w:rsidR="006E65C3" w:rsidRPr="00814E00">
              <w:rPr>
                <w:kern w:val="22"/>
                <w:sz w:val="22"/>
                <w:szCs w:val="22"/>
              </w:rPr>
              <w:t>.</w:t>
            </w:r>
          </w:p>
        </w:tc>
      </w:tr>
      <w:tr w:rsidR="006E65C3" w:rsidRPr="00814E00" w14:paraId="6B9307A4" w14:textId="77777777">
        <w:tc>
          <w:tcPr>
            <w:tcW w:w="421" w:type="dxa"/>
            <w:tcBorders>
              <w:top w:val="single" w:sz="12" w:space="0" w:color="000000"/>
              <w:left w:val="single" w:sz="12" w:space="0" w:color="000000"/>
              <w:bottom w:val="single" w:sz="12" w:space="0" w:color="000000"/>
              <w:right w:val="single" w:sz="12" w:space="0" w:color="000000"/>
            </w:tcBorders>
            <w:shd w:val="pct10" w:color="auto" w:fill="auto"/>
          </w:tcPr>
          <w:p w14:paraId="3EEB3959" w14:textId="77777777" w:rsidR="006E65C3" w:rsidRPr="00814E00" w:rsidRDefault="006E65C3" w:rsidP="0071612D">
            <w:pPr>
              <w:spacing w:after="60"/>
              <w:jc w:val="both"/>
              <w:rPr>
                <w:b/>
                <w:kern w:val="22"/>
                <w:sz w:val="22"/>
                <w:szCs w:val="22"/>
              </w:rPr>
            </w:pPr>
            <w:r w:rsidRPr="00814E00">
              <w:rPr>
                <w:kern w:val="22"/>
                <w:sz w:val="22"/>
                <w:szCs w:val="22"/>
              </w:rPr>
              <w:sym w:font="Wingdings" w:char="F0A1"/>
            </w:r>
          </w:p>
        </w:tc>
        <w:tc>
          <w:tcPr>
            <w:tcW w:w="8831" w:type="dxa"/>
            <w:tcBorders>
              <w:left w:val="single" w:sz="12" w:space="0" w:color="000000"/>
            </w:tcBorders>
            <w:vAlign w:val="center"/>
          </w:tcPr>
          <w:p w14:paraId="6103D86F" w14:textId="77777777" w:rsidR="006E65C3" w:rsidRPr="00814E00" w:rsidRDefault="00795887" w:rsidP="000C76D2">
            <w:pPr>
              <w:spacing w:after="60"/>
              <w:jc w:val="both"/>
              <w:rPr>
                <w:kern w:val="22"/>
                <w:sz w:val="22"/>
                <w:szCs w:val="22"/>
              </w:rPr>
            </w:pPr>
            <w:r w:rsidRPr="00795887">
              <w:rPr>
                <w:b/>
                <w:kern w:val="22"/>
                <w:sz w:val="22"/>
                <w:szCs w:val="22"/>
              </w:rPr>
              <w:t>No. This waiver does not provide participant direction opportunities.</w:t>
            </w:r>
            <w:r w:rsidR="006E65C3" w:rsidRPr="00814E00">
              <w:rPr>
                <w:kern w:val="22"/>
                <w:sz w:val="22"/>
                <w:szCs w:val="22"/>
              </w:rPr>
              <w:br/>
            </w:r>
            <w:r w:rsidR="006E65C3" w:rsidRPr="00814E00">
              <w:rPr>
                <w:i/>
                <w:kern w:val="22"/>
                <w:sz w:val="22"/>
                <w:szCs w:val="22"/>
              </w:rPr>
              <w:t xml:space="preserve">Appendix E is not </w:t>
            </w:r>
            <w:r w:rsidR="000C76D2">
              <w:rPr>
                <w:i/>
                <w:kern w:val="22"/>
                <w:sz w:val="22"/>
                <w:szCs w:val="22"/>
              </w:rPr>
              <w:t>required</w:t>
            </w:r>
            <w:r w:rsidR="006E65C3" w:rsidRPr="00814E00">
              <w:rPr>
                <w:kern w:val="22"/>
                <w:sz w:val="22"/>
                <w:szCs w:val="22"/>
              </w:rPr>
              <w:t>.</w:t>
            </w:r>
          </w:p>
        </w:tc>
      </w:tr>
    </w:tbl>
    <w:p w14:paraId="02991F4F" w14:textId="1393059E" w:rsidR="008A0E21" w:rsidRPr="00814E00" w:rsidRDefault="008A0E21" w:rsidP="00B42961">
      <w:pPr>
        <w:spacing w:before="40" w:after="40"/>
        <w:ind w:left="576" w:hanging="432"/>
        <w:jc w:val="both"/>
        <w:rPr>
          <w:b/>
          <w:kern w:val="22"/>
          <w:sz w:val="22"/>
          <w:szCs w:val="22"/>
        </w:rPr>
      </w:pPr>
      <w:r w:rsidRPr="00814E00">
        <w:rPr>
          <w:b/>
          <w:kern w:val="22"/>
          <w:sz w:val="22"/>
          <w:szCs w:val="22"/>
        </w:rPr>
        <w:t>F.</w:t>
      </w:r>
      <w:r w:rsidRPr="00814E00">
        <w:rPr>
          <w:b/>
          <w:kern w:val="22"/>
          <w:sz w:val="22"/>
          <w:szCs w:val="22"/>
        </w:rPr>
        <w:tab/>
        <w:t>Participant Rights</w:t>
      </w:r>
      <w:r w:rsidRPr="00814E00">
        <w:rPr>
          <w:kern w:val="22"/>
          <w:sz w:val="22"/>
          <w:szCs w:val="22"/>
        </w:rPr>
        <w:t xml:space="preserve">.  </w:t>
      </w:r>
      <w:r w:rsidRPr="00814E00">
        <w:rPr>
          <w:b/>
          <w:kern w:val="22"/>
          <w:sz w:val="22"/>
          <w:szCs w:val="22"/>
        </w:rPr>
        <w:t>Appendix F</w:t>
      </w:r>
      <w:r w:rsidRPr="00814E00">
        <w:rPr>
          <w:kern w:val="22"/>
          <w:sz w:val="22"/>
          <w:szCs w:val="22"/>
        </w:rPr>
        <w:t xml:space="preserve"> specifies how the </w:t>
      </w:r>
      <w:r w:rsidR="00435D03">
        <w:rPr>
          <w:kern w:val="22"/>
          <w:sz w:val="22"/>
          <w:szCs w:val="22"/>
        </w:rPr>
        <w:t>s</w:t>
      </w:r>
      <w:r w:rsidRPr="00814E00">
        <w:rPr>
          <w:kern w:val="22"/>
          <w:sz w:val="22"/>
          <w:szCs w:val="22"/>
        </w:rPr>
        <w:t>tate informs participants of their Medicaid Fair Hearing rights and other procedures to address participant grievances and complaints.</w:t>
      </w:r>
    </w:p>
    <w:p w14:paraId="4752CF93" w14:textId="0A4B3447" w:rsidR="008A0E21" w:rsidRPr="00814E00" w:rsidRDefault="008A0E21" w:rsidP="00B42961">
      <w:pPr>
        <w:spacing w:after="40"/>
        <w:ind w:left="576" w:hanging="432"/>
        <w:jc w:val="both"/>
        <w:rPr>
          <w:b/>
          <w:kern w:val="22"/>
          <w:sz w:val="22"/>
          <w:szCs w:val="22"/>
        </w:rPr>
      </w:pPr>
      <w:r w:rsidRPr="00814E00">
        <w:rPr>
          <w:b/>
          <w:kern w:val="22"/>
          <w:sz w:val="22"/>
          <w:szCs w:val="22"/>
        </w:rPr>
        <w:t>G.</w:t>
      </w:r>
      <w:r w:rsidRPr="00814E00">
        <w:rPr>
          <w:b/>
          <w:kern w:val="22"/>
          <w:sz w:val="22"/>
          <w:szCs w:val="22"/>
        </w:rPr>
        <w:tab/>
        <w:t>Participant Safeguards.</w:t>
      </w:r>
      <w:r w:rsidRPr="00814E00">
        <w:rPr>
          <w:kern w:val="22"/>
          <w:sz w:val="22"/>
          <w:szCs w:val="22"/>
        </w:rPr>
        <w:t xml:space="preserve">  </w:t>
      </w:r>
      <w:r w:rsidRPr="00814E00">
        <w:rPr>
          <w:b/>
          <w:kern w:val="22"/>
          <w:sz w:val="22"/>
          <w:szCs w:val="22"/>
        </w:rPr>
        <w:t>Appendix G</w:t>
      </w:r>
      <w:r w:rsidRPr="00814E00">
        <w:rPr>
          <w:kern w:val="22"/>
          <w:sz w:val="22"/>
          <w:szCs w:val="22"/>
        </w:rPr>
        <w:t xml:space="preserve"> describes the safeguards that the </w:t>
      </w:r>
      <w:r w:rsidR="00435D03">
        <w:rPr>
          <w:kern w:val="22"/>
          <w:sz w:val="22"/>
          <w:szCs w:val="22"/>
        </w:rPr>
        <w:t>s</w:t>
      </w:r>
      <w:r w:rsidRPr="00814E00">
        <w:rPr>
          <w:kern w:val="22"/>
          <w:sz w:val="22"/>
          <w:szCs w:val="22"/>
        </w:rPr>
        <w:t>tate has established to assure the health and welfare of waiver participants in specified areas.</w:t>
      </w:r>
    </w:p>
    <w:p w14:paraId="4EF204E2" w14:textId="77777777" w:rsidR="008A0E21" w:rsidRPr="00814E00" w:rsidRDefault="008A0E21" w:rsidP="00B42961">
      <w:pPr>
        <w:spacing w:after="40"/>
        <w:ind w:left="576" w:hanging="432"/>
        <w:jc w:val="both"/>
        <w:rPr>
          <w:b/>
          <w:kern w:val="22"/>
          <w:sz w:val="22"/>
          <w:szCs w:val="22"/>
        </w:rPr>
      </w:pPr>
      <w:r w:rsidRPr="00814E00">
        <w:rPr>
          <w:b/>
          <w:kern w:val="22"/>
          <w:sz w:val="22"/>
          <w:szCs w:val="22"/>
        </w:rPr>
        <w:t>H.</w:t>
      </w:r>
      <w:r w:rsidRPr="00814E00">
        <w:rPr>
          <w:b/>
          <w:kern w:val="22"/>
          <w:sz w:val="22"/>
          <w:szCs w:val="22"/>
        </w:rPr>
        <w:tab/>
        <w:t xml:space="preserve">Quality </w:t>
      </w:r>
      <w:r w:rsidR="003E169E" w:rsidRPr="00814E00">
        <w:rPr>
          <w:b/>
          <w:kern w:val="22"/>
          <w:sz w:val="22"/>
          <w:szCs w:val="22"/>
        </w:rPr>
        <w:t>Improvement</w:t>
      </w:r>
      <w:r w:rsidRPr="00814E00">
        <w:rPr>
          <w:b/>
          <w:kern w:val="22"/>
          <w:sz w:val="22"/>
          <w:szCs w:val="22"/>
        </w:rPr>
        <w:t xml:space="preserve"> Strategy.</w:t>
      </w:r>
      <w:r w:rsidRPr="00814E00">
        <w:rPr>
          <w:kern w:val="22"/>
          <w:sz w:val="22"/>
          <w:szCs w:val="22"/>
        </w:rPr>
        <w:t xml:space="preserve">  </w:t>
      </w:r>
      <w:r w:rsidRPr="00814E00">
        <w:rPr>
          <w:b/>
          <w:kern w:val="22"/>
          <w:sz w:val="22"/>
          <w:szCs w:val="22"/>
        </w:rPr>
        <w:t>Appendix H</w:t>
      </w:r>
      <w:r w:rsidRPr="00814E00">
        <w:rPr>
          <w:kern w:val="22"/>
          <w:sz w:val="22"/>
          <w:szCs w:val="22"/>
        </w:rPr>
        <w:t xml:space="preserve"> contains the </w:t>
      </w:r>
      <w:r w:rsidR="000C76D2">
        <w:rPr>
          <w:kern w:val="22"/>
          <w:sz w:val="22"/>
          <w:szCs w:val="22"/>
        </w:rPr>
        <w:t>Quality Improvement Strategy</w:t>
      </w:r>
      <w:r w:rsidRPr="00814E00">
        <w:rPr>
          <w:kern w:val="22"/>
          <w:sz w:val="22"/>
          <w:szCs w:val="22"/>
        </w:rPr>
        <w:t xml:space="preserve"> for this waiver.</w:t>
      </w:r>
    </w:p>
    <w:p w14:paraId="35B231B6" w14:textId="02212BEA" w:rsidR="008A0E21" w:rsidRPr="00814E00" w:rsidRDefault="008A0E21" w:rsidP="00B42961">
      <w:pPr>
        <w:spacing w:after="40"/>
        <w:ind w:left="576" w:hanging="432"/>
        <w:jc w:val="both"/>
        <w:rPr>
          <w:b/>
          <w:kern w:val="22"/>
          <w:sz w:val="22"/>
          <w:szCs w:val="22"/>
        </w:rPr>
      </w:pPr>
      <w:r w:rsidRPr="00814E00">
        <w:rPr>
          <w:b/>
          <w:kern w:val="22"/>
          <w:sz w:val="22"/>
          <w:szCs w:val="22"/>
        </w:rPr>
        <w:t>I.</w:t>
      </w:r>
      <w:r w:rsidRPr="00814E00">
        <w:rPr>
          <w:b/>
          <w:kern w:val="22"/>
          <w:sz w:val="22"/>
          <w:szCs w:val="22"/>
        </w:rPr>
        <w:tab/>
        <w:t>Financial Accountability.  Appendix I</w:t>
      </w:r>
      <w:r w:rsidRPr="00814E00">
        <w:rPr>
          <w:kern w:val="22"/>
          <w:sz w:val="22"/>
          <w:szCs w:val="22"/>
        </w:rPr>
        <w:t xml:space="preserve"> describes the methods by which the </w:t>
      </w:r>
      <w:r w:rsidR="00435D03">
        <w:rPr>
          <w:kern w:val="22"/>
          <w:sz w:val="22"/>
          <w:szCs w:val="22"/>
        </w:rPr>
        <w:t>s</w:t>
      </w:r>
      <w:r w:rsidRPr="00814E00">
        <w:rPr>
          <w:kern w:val="22"/>
          <w:sz w:val="22"/>
          <w:szCs w:val="22"/>
        </w:rPr>
        <w:t>tate makes payments for waiver services, ensures the integrity of these payments, and complies with applicable federal requirements concerning payments and federal financial participation.</w:t>
      </w:r>
    </w:p>
    <w:p w14:paraId="1029E445" w14:textId="4D9E5240" w:rsidR="008A0E21" w:rsidRPr="00814E00" w:rsidRDefault="008A0E21" w:rsidP="00B42961">
      <w:pPr>
        <w:spacing w:after="40"/>
        <w:ind w:left="576" w:hanging="432"/>
        <w:jc w:val="both"/>
        <w:rPr>
          <w:kern w:val="22"/>
          <w:sz w:val="22"/>
          <w:szCs w:val="22"/>
        </w:rPr>
      </w:pPr>
      <w:r w:rsidRPr="00814E00">
        <w:rPr>
          <w:b/>
          <w:kern w:val="22"/>
          <w:sz w:val="22"/>
          <w:szCs w:val="22"/>
        </w:rPr>
        <w:t>J.</w:t>
      </w:r>
      <w:r w:rsidRPr="00814E00">
        <w:rPr>
          <w:b/>
          <w:kern w:val="22"/>
          <w:sz w:val="22"/>
          <w:szCs w:val="22"/>
        </w:rPr>
        <w:tab/>
        <w:t>Cost-Neutrality Demonstration.</w:t>
      </w:r>
      <w:r w:rsidRPr="00814E00">
        <w:rPr>
          <w:kern w:val="22"/>
          <w:sz w:val="22"/>
          <w:szCs w:val="22"/>
        </w:rPr>
        <w:t xml:space="preserve">  </w:t>
      </w:r>
      <w:r w:rsidRPr="00814E00">
        <w:rPr>
          <w:b/>
          <w:kern w:val="22"/>
          <w:sz w:val="22"/>
          <w:szCs w:val="22"/>
        </w:rPr>
        <w:t>Appendix J</w:t>
      </w:r>
      <w:r w:rsidRPr="00814E00">
        <w:rPr>
          <w:kern w:val="22"/>
          <w:sz w:val="22"/>
          <w:szCs w:val="22"/>
        </w:rPr>
        <w:t xml:space="preserve"> contains the </w:t>
      </w:r>
      <w:r w:rsidR="00435D03">
        <w:rPr>
          <w:kern w:val="22"/>
          <w:sz w:val="22"/>
          <w:szCs w:val="22"/>
        </w:rPr>
        <w:t>s</w:t>
      </w:r>
      <w:r w:rsidRPr="00814E00">
        <w:rPr>
          <w:kern w:val="22"/>
          <w:sz w:val="22"/>
          <w:szCs w:val="22"/>
        </w:rPr>
        <w:t>tate’s demonstration that the waiver is cost-neutral.</w:t>
      </w:r>
    </w:p>
    <w:p w14:paraId="3226D3AE" w14:textId="77777777" w:rsidR="008A0E21" w:rsidRPr="00A33D9E" w:rsidRDefault="008A0E21" w:rsidP="008A0E21">
      <w:pPr>
        <w:ind w:left="576" w:hanging="432"/>
        <w:rPr>
          <w:rFonts w:ascii="Arial" w:hAnsi="Arial" w:cs="Arial"/>
          <w:sz w:val="8"/>
          <w:szCs w:val="8"/>
          <w:highlight w:val="red"/>
        </w:rPr>
      </w:pPr>
    </w:p>
    <w:p w14:paraId="16937EEC" w14:textId="77777777" w:rsidR="009856B3" w:rsidRDefault="009856B3">
      <w:pPr>
        <w:rPr>
          <w:rFonts w:ascii="Arial Narrow" w:hAnsi="Arial Narrow"/>
          <w:b/>
          <w:color w:val="FFFFFF"/>
          <w:sz w:val="32"/>
          <w:szCs w:val="32"/>
        </w:rPr>
      </w:pPr>
      <w:r>
        <w:rPr>
          <w:rFonts w:ascii="Arial Narrow" w:hAnsi="Arial Narrow"/>
          <w:b/>
          <w:color w:val="FFFFFF"/>
          <w:sz w:val="32"/>
          <w:szCs w:val="32"/>
        </w:rPr>
        <w:br w:type="page"/>
      </w:r>
    </w:p>
    <w:p w14:paraId="3378ECDE" w14:textId="77777777" w:rsidR="008A0E21" w:rsidRPr="00C37B92" w:rsidRDefault="00B406C0" w:rsidP="0003716E">
      <w:pPr>
        <w:pBdr>
          <w:top w:val="single" w:sz="12" w:space="3" w:color="auto"/>
          <w:left w:val="single" w:sz="12" w:space="4" w:color="auto"/>
          <w:bottom w:val="single" w:sz="12" w:space="3" w:color="auto"/>
          <w:right w:val="single" w:sz="12" w:space="4" w:color="auto"/>
        </w:pBdr>
        <w:shd w:val="clear" w:color="auto" w:fill="000080"/>
        <w:spacing w:after="80"/>
        <w:jc w:val="center"/>
        <w:rPr>
          <w:rFonts w:ascii="Arial Narrow" w:hAnsi="Arial Narrow"/>
          <w:b/>
          <w:color w:val="FFFFFF"/>
          <w:sz w:val="32"/>
          <w:szCs w:val="32"/>
        </w:rPr>
      </w:pPr>
      <w:r w:rsidRPr="00C37B92">
        <w:rPr>
          <w:rFonts w:ascii="Arial Narrow" w:hAnsi="Arial Narrow"/>
          <w:b/>
          <w:color w:val="FFFFFF"/>
          <w:sz w:val="32"/>
          <w:szCs w:val="32"/>
        </w:rPr>
        <w:lastRenderedPageBreak/>
        <w:t>4</w:t>
      </w:r>
      <w:r w:rsidR="008A0E21" w:rsidRPr="00C37B92">
        <w:rPr>
          <w:rFonts w:ascii="Arial Narrow" w:hAnsi="Arial Narrow"/>
          <w:b/>
          <w:color w:val="FFFFFF"/>
          <w:sz w:val="32"/>
          <w:szCs w:val="32"/>
        </w:rPr>
        <w:t>.</w:t>
      </w:r>
      <w:r w:rsidR="00B2159D" w:rsidRPr="00C37B92">
        <w:rPr>
          <w:rFonts w:ascii="Arial Narrow" w:hAnsi="Arial Narrow"/>
          <w:b/>
          <w:color w:val="FFFFFF"/>
          <w:sz w:val="32"/>
          <w:szCs w:val="32"/>
        </w:rPr>
        <w:t xml:space="preserve"> </w:t>
      </w:r>
      <w:r w:rsidR="008A0E21" w:rsidRPr="00C37B92">
        <w:rPr>
          <w:rFonts w:ascii="Arial Narrow" w:hAnsi="Arial Narrow"/>
          <w:b/>
          <w:color w:val="FFFFFF"/>
          <w:sz w:val="32"/>
          <w:szCs w:val="32"/>
        </w:rPr>
        <w:t>Waiver(s) Requested</w:t>
      </w:r>
    </w:p>
    <w:p w14:paraId="4123BEEA" w14:textId="48E42962" w:rsidR="008A0E21" w:rsidRPr="00C37B92" w:rsidRDefault="008A0E21" w:rsidP="00B42961">
      <w:pPr>
        <w:spacing w:before="80" w:after="60"/>
        <w:ind w:left="576" w:hanging="432"/>
        <w:jc w:val="both"/>
        <w:rPr>
          <w:b/>
          <w:kern w:val="22"/>
          <w:sz w:val="22"/>
          <w:szCs w:val="22"/>
        </w:rPr>
      </w:pPr>
      <w:r w:rsidRPr="00C37B92">
        <w:rPr>
          <w:b/>
          <w:kern w:val="22"/>
          <w:sz w:val="22"/>
          <w:szCs w:val="22"/>
        </w:rPr>
        <w:t>A.</w:t>
      </w:r>
      <w:r w:rsidRPr="00C37B92">
        <w:rPr>
          <w:b/>
          <w:kern w:val="22"/>
          <w:sz w:val="22"/>
          <w:szCs w:val="22"/>
        </w:rPr>
        <w:tab/>
        <w:t>Comparability.</w:t>
      </w:r>
      <w:r w:rsidRPr="00C37B92">
        <w:rPr>
          <w:kern w:val="22"/>
          <w:sz w:val="22"/>
          <w:szCs w:val="22"/>
        </w:rPr>
        <w:t xml:space="preserve">  The </w:t>
      </w:r>
      <w:r w:rsidR="00435D03">
        <w:rPr>
          <w:kern w:val="22"/>
          <w:sz w:val="22"/>
          <w:szCs w:val="22"/>
        </w:rPr>
        <w:t>s</w:t>
      </w:r>
      <w:r w:rsidRPr="00C37B92">
        <w:rPr>
          <w:kern w:val="22"/>
          <w:sz w:val="22"/>
          <w:szCs w:val="22"/>
        </w:rPr>
        <w:t xml:space="preserve">tate requests a waiver of the requirements contained in §1902(a)(10)(B) of the Act in order to provide the services specified in </w:t>
      </w:r>
      <w:r w:rsidRPr="00C37B92">
        <w:rPr>
          <w:b/>
          <w:kern w:val="22"/>
          <w:sz w:val="22"/>
          <w:szCs w:val="22"/>
        </w:rPr>
        <w:t>Appendix C</w:t>
      </w:r>
      <w:r w:rsidRPr="00C37B92">
        <w:rPr>
          <w:kern w:val="22"/>
          <w:sz w:val="22"/>
          <w:szCs w:val="22"/>
        </w:rPr>
        <w:t xml:space="preserve"> that are not otherwise available under the approved Medicaid </w:t>
      </w:r>
      <w:r w:rsidR="00435D03">
        <w:rPr>
          <w:kern w:val="22"/>
          <w:sz w:val="22"/>
          <w:szCs w:val="22"/>
        </w:rPr>
        <w:t>s</w:t>
      </w:r>
      <w:r w:rsidRPr="00C37B92">
        <w:rPr>
          <w:kern w:val="22"/>
          <w:sz w:val="22"/>
          <w:szCs w:val="22"/>
        </w:rPr>
        <w:t xml:space="preserve">tate plan to individuals who: (a) require the level(s) of care specified in </w:t>
      </w:r>
      <w:r w:rsidR="0003716E" w:rsidRPr="00C37B92">
        <w:rPr>
          <w:kern w:val="22"/>
          <w:sz w:val="22"/>
          <w:szCs w:val="22"/>
        </w:rPr>
        <w:t>I</w:t>
      </w:r>
      <w:r w:rsidRPr="00C37B92">
        <w:rPr>
          <w:kern w:val="22"/>
          <w:sz w:val="22"/>
          <w:szCs w:val="22"/>
        </w:rPr>
        <w:t xml:space="preserve">tem </w:t>
      </w:r>
      <w:r w:rsidR="00AB50C9" w:rsidRPr="00C37B92">
        <w:rPr>
          <w:kern w:val="22"/>
          <w:sz w:val="22"/>
          <w:szCs w:val="22"/>
        </w:rPr>
        <w:t xml:space="preserve">1.F </w:t>
      </w:r>
      <w:r w:rsidRPr="00C37B92">
        <w:rPr>
          <w:kern w:val="22"/>
          <w:sz w:val="22"/>
          <w:szCs w:val="22"/>
        </w:rPr>
        <w:t xml:space="preserve">and (b) meet the target group criteria specified in </w:t>
      </w:r>
      <w:r w:rsidRPr="00C37B92">
        <w:rPr>
          <w:b/>
          <w:kern w:val="22"/>
          <w:sz w:val="22"/>
          <w:szCs w:val="22"/>
        </w:rPr>
        <w:t>Appendix B</w:t>
      </w:r>
      <w:r w:rsidRPr="00C37B92">
        <w:rPr>
          <w:kern w:val="22"/>
          <w:sz w:val="22"/>
          <w:szCs w:val="22"/>
        </w:rPr>
        <w:t>.</w:t>
      </w:r>
    </w:p>
    <w:p w14:paraId="135FEEAD" w14:textId="741476AE" w:rsidR="008A0E21" w:rsidRPr="00C37B92" w:rsidRDefault="008A0E21" w:rsidP="008A0E21">
      <w:pPr>
        <w:spacing w:after="120"/>
        <w:ind w:left="576" w:hanging="432"/>
        <w:jc w:val="both"/>
        <w:rPr>
          <w:kern w:val="22"/>
          <w:sz w:val="22"/>
          <w:szCs w:val="22"/>
        </w:rPr>
      </w:pPr>
      <w:r w:rsidRPr="00C37B92">
        <w:rPr>
          <w:b/>
          <w:kern w:val="22"/>
          <w:sz w:val="22"/>
          <w:szCs w:val="22"/>
        </w:rPr>
        <w:t>B.</w:t>
      </w:r>
      <w:r w:rsidRPr="00C37B92">
        <w:rPr>
          <w:b/>
          <w:kern w:val="22"/>
          <w:sz w:val="22"/>
          <w:szCs w:val="22"/>
        </w:rPr>
        <w:tab/>
        <w:t>Income and Resources</w:t>
      </w:r>
      <w:r w:rsidR="00B42961" w:rsidRPr="00C37B92">
        <w:rPr>
          <w:b/>
          <w:kern w:val="22"/>
          <w:sz w:val="22"/>
          <w:szCs w:val="22"/>
        </w:rPr>
        <w:t xml:space="preserve"> for the Medically Needy</w:t>
      </w:r>
      <w:r w:rsidRPr="00C37B92">
        <w:rPr>
          <w:b/>
          <w:kern w:val="22"/>
          <w:sz w:val="22"/>
          <w:szCs w:val="22"/>
        </w:rPr>
        <w:t>.</w:t>
      </w:r>
      <w:r w:rsidRPr="00C37B92">
        <w:rPr>
          <w:kern w:val="22"/>
          <w:sz w:val="22"/>
          <w:szCs w:val="22"/>
        </w:rPr>
        <w:t xml:space="preserve">  Indicate whether the </w:t>
      </w:r>
      <w:r w:rsidR="00435D03">
        <w:rPr>
          <w:kern w:val="22"/>
          <w:sz w:val="22"/>
          <w:szCs w:val="22"/>
        </w:rPr>
        <w:t>s</w:t>
      </w:r>
      <w:r w:rsidRPr="00C37B92">
        <w:rPr>
          <w:kern w:val="22"/>
          <w:sz w:val="22"/>
          <w:szCs w:val="22"/>
        </w:rPr>
        <w:t xml:space="preserve">tate requests a waiver of §1902(a)(10)(C)(i)(III) of the Act in order to use institutional income and resource rules for the medically needy </w:t>
      </w:r>
      <w:r w:rsidRPr="00C37B92">
        <w:rPr>
          <w:i/>
          <w:kern w:val="22"/>
          <w:sz w:val="22"/>
          <w:szCs w:val="22"/>
        </w:rPr>
        <w:t>(select one)</w:t>
      </w:r>
      <w:r w:rsidRPr="00C37B92">
        <w:rPr>
          <w:kern w:val="22"/>
          <w:sz w:val="22"/>
          <w:szCs w:val="22"/>
        </w:rPr>
        <w:t>:</w:t>
      </w: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2124"/>
      </w:tblGrid>
      <w:tr w:rsidR="006E65C3" w:rsidRPr="00C37B92" w14:paraId="7A6C61F4" w14:textId="77777777">
        <w:tc>
          <w:tcPr>
            <w:tcW w:w="468" w:type="dxa"/>
            <w:tcBorders>
              <w:top w:val="single" w:sz="12" w:space="0" w:color="000000"/>
              <w:left w:val="single" w:sz="12" w:space="0" w:color="000000"/>
              <w:bottom w:val="single" w:sz="12" w:space="0" w:color="000000"/>
              <w:right w:val="single" w:sz="12" w:space="0" w:color="000000"/>
            </w:tcBorders>
            <w:shd w:val="pct10" w:color="auto" w:fill="auto"/>
          </w:tcPr>
          <w:p w14:paraId="62542A41" w14:textId="77777777" w:rsidR="006E65C3" w:rsidRPr="00C37B92" w:rsidRDefault="006E65C3" w:rsidP="009856B3">
            <w:pPr>
              <w:spacing w:after="60"/>
              <w:jc w:val="both"/>
              <w:rPr>
                <w:b/>
                <w:kern w:val="22"/>
                <w:sz w:val="22"/>
                <w:szCs w:val="22"/>
              </w:rPr>
            </w:pPr>
            <w:r w:rsidRPr="00C37B92">
              <w:rPr>
                <w:kern w:val="22"/>
                <w:sz w:val="22"/>
                <w:szCs w:val="22"/>
              </w:rPr>
              <w:sym w:font="Wingdings" w:char="F0A1"/>
            </w:r>
          </w:p>
        </w:tc>
        <w:tc>
          <w:tcPr>
            <w:tcW w:w="2124" w:type="dxa"/>
            <w:tcBorders>
              <w:left w:val="single" w:sz="12" w:space="0" w:color="000000"/>
            </w:tcBorders>
            <w:vAlign w:val="center"/>
          </w:tcPr>
          <w:p w14:paraId="51E5DD6C" w14:textId="77777777" w:rsidR="00896AD7" w:rsidRDefault="00795887">
            <w:pPr>
              <w:spacing w:after="40"/>
              <w:ind w:hanging="18"/>
              <w:jc w:val="both"/>
              <w:rPr>
                <w:b/>
                <w:kern w:val="22"/>
                <w:sz w:val="22"/>
                <w:szCs w:val="22"/>
              </w:rPr>
            </w:pPr>
            <w:r w:rsidRPr="00795887">
              <w:rPr>
                <w:b/>
                <w:kern w:val="22"/>
                <w:sz w:val="22"/>
                <w:szCs w:val="22"/>
              </w:rPr>
              <w:t xml:space="preserve"> Not Applicable</w:t>
            </w:r>
          </w:p>
        </w:tc>
      </w:tr>
      <w:tr w:rsidR="006E65C3" w:rsidRPr="00C37B92" w14:paraId="1F4AD8B4" w14:textId="77777777">
        <w:tc>
          <w:tcPr>
            <w:tcW w:w="468" w:type="dxa"/>
            <w:tcBorders>
              <w:top w:val="single" w:sz="12" w:space="0" w:color="000000"/>
              <w:left w:val="single" w:sz="12" w:space="0" w:color="000000"/>
              <w:bottom w:val="single" w:sz="12" w:space="0" w:color="000000"/>
              <w:right w:val="single" w:sz="12" w:space="0" w:color="000000"/>
            </w:tcBorders>
            <w:shd w:val="pct10" w:color="auto" w:fill="auto"/>
          </w:tcPr>
          <w:p w14:paraId="2AF6D929" w14:textId="135348F2" w:rsidR="006E65C3" w:rsidRPr="00C37B92" w:rsidRDefault="009810B6" w:rsidP="0071612D">
            <w:pPr>
              <w:spacing w:after="60"/>
              <w:jc w:val="both"/>
              <w:rPr>
                <w:b/>
                <w:kern w:val="22"/>
                <w:sz w:val="22"/>
                <w:szCs w:val="22"/>
              </w:rPr>
            </w:pPr>
            <w:r>
              <w:rPr>
                <w:rFonts w:ascii="Wingdings" w:eastAsia="Wingdings" w:hAnsi="Wingdings" w:cs="Wingdings"/>
              </w:rPr>
              <w:t>þ</w:t>
            </w:r>
          </w:p>
        </w:tc>
        <w:tc>
          <w:tcPr>
            <w:tcW w:w="2124" w:type="dxa"/>
            <w:tcBorders>
              <w:left w:val="single" w:sz="12" w:space="0" w:color="000000"/>
            </w:tcBorders>
            <w:vAlign w:val="center"/>
          </w:tcPr>
          <w:p w14:paraId="5AF5B5C3" w14:textId="77777777" w:rsidR="006E65C3" w:rsidRPr="00C37B92" w:rsidRDefault="00795887" w:rsidP="0071612D">
            <w:pPr>
              <w:spacing w:after="40"/>
              <w:jc w:val="both"/>
              <w:rPr>
                <w:b/>
                <w:kern w:val="22"/>
                <w:sz w:val="22"/>
                <w:szCs w:val="22"/>
              </w:rPr>
            </w:pPr>
            <w:r w:rsidRPr="00795887">
              <w:rPr>
                <w:b/>
                <w:kern w:val="22"/>
                <w:sz w:val="22"/>
                <w:szCs w:val="22"/>
              </w:rPr>
              <w:t>No</w:t>
            </w:r>
          </w:p>
        </w:tc>
      </w:tr>
      <w:tr w:rsidR="006E65C3" w:rsidRPr="00C37B92" w14:paraId="65664B95" w14:textId="77777777">
        <w:tc>
          <w:tcPr>
            <w:tcW w:w="468" w:type="dxa"/>
            <w:tcBorders>
              <w:top w:val="single" w:sz="12" w:space="0" w:color="000000"/>
              <w:left w:val="single" w:sz="12" w:space="0" w:color="000000"/>
              <w:bottom w:val="single" w:sz="12" w:space="0" w:color="000000"/>
              <w:right w:val="single" w:sz="12" w:space="0" w:color="000000"/>
            </w:tcBorders>
            <w:shd w:val="pct10" w:color="auto" w:fill="auto"/>
          </w:tcPr>
          <w:p w14:paraId="15682339" w14:textId="77777777" w:rsidR="006E65C3" w:rsidRPr="00C37B92" w:rsidRDefault="006E65C3" w:rsidP="0071612D">
            <w:pPr>
              <w:spacing w:after="60"/>
              <w:jc w:val="both"/>
              <w:rPr>
                <w:b/>
                <w:kern w:val="22"/>
                <w:sz w:val="22"/>
                <w:szCs w:val="22"/>
              </w:rPr>
            </w:pPr>
            <w:r w:rsidRPr="00C37B92">
              <w:rPr>
                <w:kern w:val="22"/>
                <w:sz w:val="22"/>
                <w:szCs w:val="22"/>
              </w:rPr>
              <w:sym w:font="Wingdings" w:char="F0A1"/>
            </w:r>
          </w:p>
        </w:tc>
        <w:tc>
          <w:tcPr>
            <w:tcW w:w="2124" w:type="dxa"/>
            <w:tcBorders>
              <w:left w:val="single" w:sz="12" w:space="0" w:color="000000"/>
            </w:tcBorders>
            <w:vAlign w:val="center"/>
          </w:tcPr>
          <w:p w14:paraId="571BED2A" w14:textId="77777777" w:rsidR="006E65C3" w:rsidRPr="00C37B92" w:rsidRDefault="00795887" w:rsidP="0071612D">
            <w:pPr>
              <w:spacing w:after="60"/>
              <w:jc w:val="both"/>
              <w:rPr>
                <w:b/>
                <w:kern w:val="22"/>
                <w:sz w:val="22"/>
                <w:szCs w:val="22"/>
              </w:rPr>
            </w:pPr>
            <w:r w:rsidRPr="00795887">
              <w:rPr>
                <w:b/>
                <w:kern w:val="22"/>
                <w:sz w:val="22"/>
                <w:szCs w:val="22"/>
              </w:rPr>
              <w:t xml:space="preserve"> Yes</w:t>
            </w:r>
          </w:p>
        </w:tc>
      </w:tr>
    </w:tbl>
    <w:p w14:paraId="206E7F7A" w14:textId="5019E87F" w:rsidR="008A0E21" w:rsidRPr="00C37B92" w:rsidRDefault="008A0E21" w:rsidP="006E65C3">
      <w:pPr>
        <w:spacing w:before="60" w:after="60"/>
        <w:ind w:left="576" w:hanging="432"/>
        <w:jc w:val="both"/>
        <w:rPr>
          <w:b/>
          <w:kern w:val="22"/>
          <w:sz w:val="22"/>
          <w:szCs w:val="22"/>
        </w:rPr>
      </w:pPr>
      <w:r w:rsidRPr="00C37B92">
        <w:rPr>
          <w:b/>
          <w:kern w:val="22"/>
          <w:sz w:val="22"/>
          <w:szCs w:val="22"/>
        </w:rPr>
        <w:t>C.</w:t>
      </w:r>
      <w:r w:rsidRPr="00C37B92">
        <w:rPr>
          <w:b/>
          <w:kern w:val="22"/>
          <w:sz w:val="22"/>
          <w:szCs w:val="22"/>
        </w:rPr>
        <w:tab/>
        <w:t>Statewideness.</w:t>
      </w:r>
      <w:r w:rsidRPr="00C37B92">
        <w:rPr>
          <w:kern w:val="22"/>
          <w:sz w:val="22"/>
          <w:szCs w:val="22"/>
        </w:rPr>
        <w:t xml:space="preserve">  Indicate whether the </w:t>
      </w:r>
      <w:r w:rsidR="00435D03">
        <w:rPr>
          <w:kern w:val="22"/>
          <w:sz w:val="22"/>
          <w:szCs w:val="22"/>
        </w:rPr>
        <w:t>s</w:t>
      </w:r>
      <w:r w:rsidRPr="00C37B92">
        <w:rPr>
          <w:kern w:val="22"/>
          <w:sz w:val="22"/>
          <w:szCs w:val="22"/>
        </w:rPr>
        <w:t xml:space="preserve">tate requests a waiver of the statewideness requirements in §1902(a)(1) of the Act </w:t>
      </w:r>
      <w:r w:rsidRPr="00C37B92">
        <w:rPr>
          <w:i/>
          <w:kern w:val="22"/>
          <w:sz w:val="22"/>
          <w:szCs w:val="22"/>
        </w:rPr>
        <w:t>(select one)</w:t>
      </w:r>
      <w:r w:rsidRPr="00C37B92">
        <w:rPr>
          <w:kern w:val="22"/>
          <w:sz w:val="22"/>
          <w:szCs w:val="22"/>
        </w:rPr>
        <w:t>:</w:t>
      </w: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3476"/>
      </w:tblGrid>
      <w:tr w:rsidR="006E65C3" w:rsidRPr="00C37B92" w14:paraId="5C807E87" w14:textId="77777777">
        <w:tc>
          <w:tcPr>
            <w:tcW w:w="468" w:type="dxa"/>
            <w:tcBorders>
              <w:top w:val="single" w:sz="12" w:space="0" w:color="auto"/>
              <w:left w:val="single" w:sz="12" w:space="0" w:color="auto"/>
              <w:bottom w:val="single" w:sz="12" w:space="0" w:color="auto"/>
              <w:right w:val="single" w:sz="12" w:space="0" w:color="auto"/>
            </w:tcBorders>
            <w:shd w:val="pct10" w:color="auto" w:fill="auto"/>
          </w:tcPr>
          <w:p w14:paraId="4A1D37D2" w14:textId="0705B0BE" w:rsidR="006E65C3" w:rsidRPr="00C37B92" w:rsidRDefault="009810B6" w:rsidP="0071612D">
            <w:pPr>
              <w:spacing w:after="60"/>
              <w:rPr>
                <w:b/>
                <w:sz w:val="22"/>
                <w:szCs w:val="22"/>
              </w:rPr>
            </w:pPr>
            <w:r>
              <w:rPr>
                <w:rFonts w:ascii="Wingdings" w:eastAsia="Wingdings" w:hAnsi="Wingdings" w:cs="Wingdings"/>
              </w:rPr>
              <w:t>þ</w:t>
            </w:r>
          </w:p>
        </w:tc>
        <w:tc>
          <w:tcPr>
            <w:tcW w:w="3476" w:type="dxa"/>
            <w:tcBorders>
              <w:left w:val="single" w:sz="12" w:space="0" w:color="auto"/>
            </w:tcBorders>
            <w:vAlign w:val="center"/>
          </w:tcPr>
          <w:p w14:paraId="5DF35E96" w14:textId="77777777" w:rsidR="006E65C3" w:rsidRPr="00C37B92" w:rsidRDefault="00C37B92" w:rsidP="0071612D">
            <w:pPr>
              <w:spacing w:after="60"/>
              <w:rPr>
                <w:sz w:val="22"/>
                <w:szCs w:val="22"/>
              </w:rPr>
            </w:pPr>
            <w:r>
              <w:rPr>
                <w:b/>
                <w:sz w:val="22"/>
                <w:szCs w:val="22"/>
              </w:rPr>
              <w:t xml:space="preserve">No </w:t>
            </w:r>
          </w:p>
        </w:tc>
      </w:tr>
      <w:tr w:rsidR="006E65C3" w:rsidRPr="00C37B92" w14:paraId="0D02929E" w14:textId="77777777">
        <w:tc>
          <w:tcPr>
            <w:tcW w:w="468" w:type="dxa"/>
            <w:tcBorders>
              <w:top w:val="single" w:sz="12" w:space="0" w:color="auto"/>
              <w:left w:val="single" w:sz="12" w:space="0" w:color="auto"/>
              <w:bottom w:val="single" w:sz="12" w:space="0" w:color="auto"/>
              <w:right w:val="single" w:sz="12" w:space="0" w:color="auto"/>
            </w:tcBorders>
            <w:shd w:val="pct10" w:color="auto" w:fill="auto"/>
          </w:tcPr>
          <w:p w14:paraId="4882D94F" w14:textId="77777777" w:rsidR="006E65C3" w:rsidRPr="00C37B92" w:rsidRDefault="006E65C3" w:rsidP="0071612D">
            <w:pPr>
              <w:spacing w:after="60"/>
              <w:rPr>
                <w:b/>
                <w:sz w:val="22"/>
                <w:szCs w:val="22"/>
              </w:rPr>
            </w:pPr>
            <w:r w:rsidRPr="00C37B92">
              <w:rPr>
                <w:sz w:val="22"/>
                <w:szCs w:val="22"/>
              </w:rPr>
              <w:sym w:font="Wingdings" w:char="F0A1"/>
            </w:r>
          </w:p>
        </w:tc>
        <w:tc>
          <w:tcPr>
            <w:tcW w:w="3476" w:type="dxa"/>
            <w:tcBorders>
              <w:left w:val="single" w:sz="12" w:space="0" w:color="auto"/>
            </w:tcBorders>
            <w:vAlign w:val="center"/>
          </w:tcPr>
          <w:p w14:paraId="5ED7847D" w14:textId="77777777" w:rsidR="006E65C3" w:rsidRPr="00C37B92" w:rsidRDefault="00C37B92" w:rsidP="0071612D">
            <w:pPr>
              <w:spacing w:after="60"/>
              <w:rPr>
                <w:b/>
                <w:sz w:val="22"/>
                <w:szCs w:val="22"/>
              </w:rPr>
            </w:pPr>
            <w:r>
              <w:rPr>
                <w:b/>
                <w:sz w:val="22"/>
                <w:szCs w:val="22"/>
              </w:rPr>
              <w:t>Yes</w:t>
            </w:r>
            <w:r w:rsidRPr="00C37B92">
              <w:rPr>
                <w:b/>
                <w:sz w:val="22"/>
                <w:szCs w:val="22"/>
              </w:rPr>
              <w:t xml:space="preserve"> </w:t>
            </w:r>
          </w:p>
        </w:tc>
      </w:tr>
    </w:tbl>
    <w:p w14:paraId="36BF7DC2" w14:textId="77777777" w:rsidR="008A0E21" w:rsidRPr="00C37B92" w:rsidRDefault="008A0E21" w:rsidP="008A0E21">
      <w:pPr>
        <w:spacing w:after="120"/>
        <w:ind w:left="576"/>
        <w:jc w:val="both"/>
        <w:rPr>
          <w:kern w:val="22"/>
          <w:sz w:val="22"/>
          <w:szCs w:val="22"/>
        </w:rPr>
      </w:pPr>
      <w:r w:rsidRPr="00C37B92">
        <w:rPr>
          <w:kern w:val="22"/>
          <w:sz w:val="22"/>
          <w:szCs w:val="22"/>
        </w:rPr>
        <w:t xml:space="preserve">If yes, specify the waiver of statewideness that is requested </w:t>
      </w:r>
      <w:r w:rsidRPr="00C37B92">
        <w:rPr>
          <w:i/>
          <w:kern w:val="22"/>
          <w:sz w:val="22"/>
          <w:szCs w:val="22"/>
        </w:rPr>
        <w:t>(check each that applies)</w:t>
      </w:r>
      <w:r w:rsidRPr="00C37B92">
        <w:rPr>
          <w:kern w:val="22"/>
          <w:sz w:val="22"/>
          <w:szCs w:val="22"/>
        </w:rPr>
        <w:t>:</w:t>
      </w: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4"/>
        <w:gridCol w:w="8434"/>
      </w:tblGrid>
      <w:tr w:rsidR="00A76DC9" w:rsidRPr="00C37B92" w14:paraId="28F1906F" w14:textId="77777777">
        <w:trPr>
          <w:trHeight w:val="450"/>
        </w:trPr>
        <w:tc>
          <w:tcPr>
            <w:tcW w:w="467" w:type="dxa"/>
            <w:tcBorders>
              <w:top w:val="single" w:sz="12" w:space="0" w:color="auto"/>
              <w:left w:val="single" w:sz="12" w:space="0" w:color="auto"/>
              <w:bottom w:val="single" w:sz="12" w:space="0" w:color="auto"/>
              <w:right w:val="single" w:sz="12" w:space="0" w:color="auto"/>
            </w:tcBorders>
            <w:shd w:val="pct10" w:color="auto" w:fill="auto"/>
          </w:tcPr>
          <w:p w14:paraId="6B484474" w14:textId="77777777" w:rsidR="00A76DC9" w:rsidRPr="00C37B92" w:rsidRDefault="00A76DC9" w:rsidP="0071612D">
            <w:pPr>
              <w:spacing w:after="60"/>
              <w:jc w:val="both"/>
              <w:rPr>
                <w:b/>
                <w:kern w:val="22"/>
                <w:sz w:val="22"/>
                <w:szCs w:val="22"/>
              </w:rPr>
            </w:pPr>
            <w:r w:rsidRPr="00C37B92">
              <w:rPr>
                <w:kern w:val="22"/>
                <w:sz w:val="22"/>
                <w:szCs w:val="22"/>
              </w:rPr>
              <w:sym w:font="Wingdings" w:char="F0A8"/>
            </w:r>
          </w:p>
        </w:tc>
        <w:tc>
          <w:tcPr>
            <w:tcW w:w="8821" w:type="dxa"/>
            <w:tcBorders>
              <w:left w:val="single" w:sz="12" w:space="0" w:color="auto"/>
              <w:bottom w:val="single" w:sz="12" w:space="0" w:color="000000"/>
            </w:tcBorders>
            <w:shd w:val="clear" w:color="auto" w:fill="auto"/>
          </w:tcPr>
          <w:p w14:paraId="4E771332" w14:textId="0CF93093" w:rsidR="00C37B92" w:rsidRDefault="00A76DC9" w:rsidP="0071612D">
            <w:pPr>
              <w:spacing w:after="60"/>
              <w:jc w:val="both"/>
              <w:rPr>
                <w:kern w:val="22"/>
                <w:sz w:val="22"/>
                <w:szCs w:val="22"/>
              </w:rPr>
            </w:pPr>
            <w:r w:rsidRPr="00C37B92">
              <w:rPr>
                <w:b/>
                <w:kern w:val="22"/>
                <w:sz w:val="22"/>
                <w:szCs w:val="22"/>
              </w:rPr>
              <w:t>Geographic Limitation</w:t>
            </w:r>
            <w:r w:rsidRPr="00C37B92">
              <w:rPr>
                <w:kern w:val="22"/>
                <w:sz w:val="22"/>
                <w:szCs w:val="22"/>
              </w:rPr>
              <w:t xml:space="preserve">.  A waiver of statewideness is requested in order to furnish services under this waiver only to individuals who reside in the following geographic areas or political subdivisions of the </w:t>
            </w:r>
            <w:r w:rsidR="00435D03">
              <w:rPr>
                <w:kern w:val="22"/>
                <w:sz w:val="22"/>
                <w:szCs w:val="22"/>
              </w:rPr>
              <w:t>s</w:t>
            </w:r>
            <w:r w:rsidRPr="00C37B92">
              <w:rPr>
                <w:kern w:val="22"/>
                <w:sz w:val="22"/>
                <w:szCs w:val="22"/>
              </w:rPr>
              <w:t>tate.</w:t>
            </w:r>
          </w:p>
          <w:p w14:paraId="49284526" w14:textId="77777777" w:rsidR="00A76DC9" w:rsidRPr="00C37B92" w:rsidRDefault="00A76DC9" w:rsidP="00C37B92">
            <w:pPr>
              <w:spacing w:after="60"/>
              <w:jc w:val="both"/>
              <w:rPr>
                <w:kern w:val="22"/>
                <w:sz w:val="22"/>
                <w:szCs w:val="22"/>
              </w:rPr>
            </w:pPr>
            <w:r w:rsidRPr="00C37B92">
              <w:rPr>
                <w:kern w:val="22"/>
                <w:sz w:val="22"/>
                <w:szCs w:val="22"/>
              </w:rPr>
              <w:t>S</w:t>
            </w:r>
            <w:r w:rsidRPr="00C37B92">
              <w:rPr>
                <w:i/>
                <w:kern w:val="22"/>
                <w:sz w:val="22"/>
                <w:szCs w:val="22"/>
              </w:rPr>
              <w:t>pecify the areas to which this waiver applies</w:t>
            </w:r>
            <w:r w:rsidR="00B2159D" w:rsidRPr="00C37B92">
              <w:rPr>
                <w:i/>
                <w:kern w:val="22"/>
                <w:sz w:val="22"/>
                <w:szCs w:val="22"/>
              </w:rPr>
              <w:t xml:space="preserve"> and, as applicable</w:t>
            </w:r>
            <w:r w:rsidR="006A3F03" w:rsidRPr="00C37B92">
              <w:rPr>
                <w:i/>
                <w:kern w:val="22"/>
                <w:sz w:val="22"/>
                <w:szCs w:val="22"/>
              </w:rPr>
              <w:t>,</w:t>
            </w:r>
            <w:r w:rsidR="00B2159D" w:rsidRPr="00C37B92">
              <w:rPr>
                <w:i/>
                <w:kern w:val="22"/>
                <w:sz w:val="22"/>
                <w:szCs w:val="22"/>
              </w:rPr>
              <w:t xml:space="preserve"> the phase-in </w:t>
            </w:r>
            <w:r w:rsidR="004A3B59" w:rsidRPr="00C37B92">
              <w:rPr>
                <w:i/>
                <w:kern w:val="22"/>
                <w:sz w:val="22"/>
                <w:szCs w:val="22"/>
              </w:rPr>
              <w:t xml:space="preserve">schedule </w:t>
            </w:r>
            <w:r w:rsidR="00B2159D" w:rsidRPr="00C37B92">
              <w:rPr>
                <w:i/>
                <w:kern w:val="22"/>
                <w:sz w:val="22"/>
                <w:szCs w:val="22"/>
              </w:rPr>
              <w:t>of the waiver by geographic area</w:t>
            </w:r>
            <w:r w:rsidRPr="00C37B92">
              <w:rPr>
                <w:kern w:val="22"/>
                <w:sz w:val="22"/>
                <w:szCs w:val="22"/>
              </w:rPr>
              <w:t>:</w:t>
            </w:r>
          </w:p>
        </w:tc>
      </w:tr>
      <w:tr w:rsidR="00684F30" w:rsidRPr="00C37B92" w14:paraId="6A527342" w14:textId="77777777">
        <w:trPr>
          <w:trHeight w:val="906"/>
        </w:trPr>
        <w:tc>
          <w:tcPr>
            <w:tcW w:w="467" w:type="dxa"/>
            <w:tcBorders>
              <w:top w:val="single" w:sz="12" w:space="0" w:color="auto"/>
              <w:bottom w:val="single" w:sz="12" w:space="0" w:color="auto"/>
              <w:right w:val="single" w:sz="12" w:space="0" w:color="000000"/>
            </w:tcBorders>
            <w:shd w:val="clear" w:color="auto" w:fill="333333"/>
          </w:tcPr>
          <w:p w14:paraId="563EACB1" w14:textId="77777777" w:rsidR="00684F30" w:rsidRPr="00C37B92" w:rsidRDefault="00684F30" w:rsidP="0071612D">
            <w:pPr>
              <w:spacing w:after="60"/>
              <w:jc w:val="both"/>
              <w:rPr>
                <w:kern w:val="22"/>
                <w:sz w:val="22"/>
                <w:szCs w:val="22"/>
              </w:rPr>
            </w:pPr>
          </w:p>
        </w:tc>
        <w:tc>
          <w:tcPr>
            <w:tcW w:w="8821" w:type="dxa"/>
            <w:tcBorders>
              <w:top w:val="single" w:sz="12" w:space="0" w:color="000000"/>
              <w:left w:val="single" w:sz="12" w:space="0" w:color="000000"/>
              <w:bottom w:val="single" w:sz="12" w:space="0" w:color="000000"/>
              <w:right w:val="single" w:sz="12" w:space="0" w:color="000000"/>
            </w:tcBorders>
            <w:shd w:val="pct10" w:color="auto" w:fill="auto"/>
          </w:tcPr>
          <w:p w14:paraId="3D73EF3F" w14:textId="77777777" w:rsidR="00684F30" w:rsidRPr="00C37B92" w:rsidRDefault="00684F30" w:rsidP="00E47F7D">
            <w:pPr>
              <w:jc w:val="both"/>
              <w:rPr>
                <w:kern w:val="22"/>
                <w:sz w:val="22"/>
                <w:szCs w:val="22"/>
              </w:rPr>
            </w:pPr>
          </w:p>
          <w:p w14:paraId="23AE21C6" w14:textId="77777777" w:rsidR="00684F30" w:rsidRPr="00C37B92" w:rsidRDefault="00684F30" w:rsidP="0071612D">
            <w:pPr>
              <w:spacing w:after="60"/>
              <w:jc w:val="both"/>
              <w:rPr>
                <w:b/>
                <w:kern w:val="22"/>
                <w:sz w:val="22"/>
                <w:szCs w:val="22"/>
              </w:rPr>
            </w:pPr>
          </w:p>
        </w:tc>
      </w:tr>
      <w:tr w:rsidR="00A76DC9" w:rsidRPr="00C37B92" w14:paraId="7765EEF6" w14:textId="77777777">
        <w:trPr>
          <w:trHeight w:val="396"/>
        </w:trPr>
        <w:tc>
          <w:tcPr>
            <w:tcW w:w="467" w:type="dxa"/>
            <w:tcBorders>
              <w:top w:val="single" w:sz="12" w:space="0" w:color="auto"/>
              <w:left w:val="single" w:sz="12" w:space="0" w:color="auto"/>
              <w:bottom w:val="single" w:sz="12" w:space="0" w:color="auto"/>
              <w:right w:val="single" w:sz="12" w:space="0" w:color="auto"/>
            </w:tcBorders>
            <w:shd w:val="pct10" w:color="auto" w:fill="auto"/>
          </w:tcPr>
          <w:p w14:paraId="781C8C01" w14:textId="77777777" w:rsidR="00A76DC9" w:rsidRPr="00C37B92" w:rsidRDefault="00A76DC9" w:rsidP="0071612D">
            <w:pPr>
              <w:spacing w:after="60"/>
              <w:jc w:val="both"/>
              <w:rPr>
                <w:rFonts w:ascii="Arial" w:hAnsi="Arial" w:cs="Arial"/>
                <w:b/>
                <w:kern w:val="22"/>
                <w:sz w:val="22"/>
                <w:szCs w:val="22"/>
              </w:rPr>
            </w:pPr>
            <w:r w:rsidRPr="00C37B92">
              <w:rPr>
                <w:kern w:val="22"/>
                <w:sz w:val="22"/>
                <w:szCs w:val="22"/>
              </w:rPr>
              <w:sym w:font="Wingdings" w:char="F0A8"/>
            </w:r>
          </w:p>
        </w:tc>
        <w:tc>
          <w:tcPr>
            <w:tcW w:w="8821" w:type="dxa"/>
            <w:tcBorders>
              <w:top w:val="single" w:sz="12" w:space="0" w:color="000000"/>
              <w:left w:val="single" w:sz="12" w:space="0" w:color="auto"/>
              <w:bottom w:val="single" w:sz="12" w:space="0" w:color="auto"/>
            </w:tcBorders>
            <w:shd w:val="clear" w:color="auto" w:fill="auto"/>
          </w:tcPr>
          <w:p w14:paraId="7A340B2E" w14:textId="331FEF54" w:rsidR="00BF0014" w:rsidRDefault="00A76DC9" w:rsidP="00BF0014">
            <w:pPr>
              <w:jc w:val="both"/>
              <w:rPr>
                <w:sz w:val="22"/>
                <w:szCs w:val="22"/>
              </w:rPr>
            </w:pPr>
            <w:r w:rsidRPr="00C37B92">
              <w:rPr>
                <w:b/>
                <w:sz w:val="22"/>
                <w:szCs w:val="22"/>
              </w:rPr>
              <w:t>Limited Implementation of Participant-Direction</w:t>
            </w:r>
            <w:r w:rsidRPr="00C37B92">
              <w:rPr>
                <w:sz w:val="22"/>
                <w:szCs w:val="22"/>
              </w:rPr>
              <w:t xml:space="preserve">.  A waiver of statewideness is requested in order to make </w:t>
            </w:r>
            <w:r w:rsidRPr="00C37B92">
              <w:rPr>
                <w:b/>
                <w:i/>
                <w:sz w:val="22"/>
                <w:szCs w:val="22"/>
              </w:rPr>
              <w:t>participant</w:t>
            </w:r>
            <w:r w:rsidR="0003716E" w:rsidRPr="00C37B92">
              <w:rPr>
                <w:b/>
                <w:i/>
                <w:sz w:val="22"/>
                <w:szCs w:val="22"/>
              </w:rPr>
              <w:t xml:space="preserve"> </w:t>
            </w:r>
            <w:r w:rsidRPr="00C37B92">
              <w:rPr>
                <w:b/>
                <w:i/>
                <w:sz w:val="22"/>
                <w:szCs w:val="22"/>
              </w:rPr>
              <w:t>direction of services</w:t>
            </w:r>
            <w:r w:rsidRPr="00C37B92">
              <w:rPr>
                <w:sz w:val="22"/>
                <w:szCs w:val="22"/>
              </w:rPr>
              <w:t xml:space="preserve"> as specified in </w:t>
            </w:r>
            <w:r w:rsidRPr="00C37B92">
              <w:rPr>
                <w:b/>
                <w:sz w:val="22"/>
                <w:szCs w:val="22"/>
              </w:rPr>
              <w:t>Appendix E</w:t>
            </w:r>
            <w:r w:rsidRPr="00C37B92">
              <w:rPr>
                <w:sz w:val="22"/>
                <w:szCs w:val="22"/>
              </w:rPr>
              <w:t xml:space="preserve"> available only to individuals who reside in the following geographic areas or political subdivisions of the </w:t>
            </w:r>
            <w:r w:rsidR="00435D03">
              <w:rPr>
                <w:sz w:val="22"/>
                <w:szCs w:val="22"/>
              </w:rPr>
              <w:t>s</w:t>
            </w:r>
            <w:r w:rsidRPr="00C37B92">
              <w:rPr>
                <w:sz w:val="22"/>
                <w:szCs w:val="22"/>
              </w:rPr>
              <w:t xml:space="preserve">tate.  Participants who reside in these areas may elect to direct their services as provided by the </w:t>
            </w:r>
            <w:r w:rsidR="00435D03">
              <w:rPr>
                <w:sz w:val="22"/>
                <w:szCs w:val="22"/>
              </w:rPr>
              <w:t>s</w:t>
            </w:r>
            <w:r w:rsidRPr="00C37B92">
              <w:rPr>
                <w:sz w:val="22"/>
                <w:szCs w:val="22"/>
              </w:rPr>
              <w:t xml:space="preserve">tate or receive </w:t>
            </w:r>
            <w:r w:rsidR="00AB50C9" w:rsidRPr="00C37B92">
              <w:rPr>
                <w:sz w:val="22"/>
                <w:szCs w:val="22"/>
              </w:rPr>
              <w:t xml:space="preserve">comparable </w:t>
            </w:r>
            <w:r w:rsidRPr="00C37B92">
              <w:rPr>
                <w:sz w:val="22"/>
                <w:szCs w:val="22"/>
              </w:rPr>
              <w:t xml:space="preserve">services through the service delivery methods that are in effect elsewhere in the </w:t>
            </w:r>
            <w:r w:rsidR="00435D03">
              <w:rPr>
                <w:sz w:val="22"/>
                <w:szCs w:val="22"/>
              </w:rPr>
              <w:t>s</w:t>
            </w:r>
            <w:r w:rsidRPr="00C37B92">
              <w:rPr>
                <w:sz w:val="22"/>
                <w:szCs w:val="22"/>
              </w:rPr>
              <w:t xml:space="preserve">tate.  </w:t>
            </w:r>
          </w:p>
          <w:p w14:paraId="399DD7A0" w14:textId="6B2D3245" w:rsidR="00A76DC9" w:rsidRPr="00C37B92" w:rsidRDefault="00A76DC9" w:rsidP="00BF0014">
            <w:pPr>
              <w:jc w:val="both"/>
              <w:rPr>
                <w:sz w:val="18"/>
                <w:szCs w:val="18"/>
              </w:rPr>
            </w:pPr>
            <w:r w:rsidRPr="00C37B92">
              <w:rPr>
                <w:i/>
                <w:sz w:val="22"/>
                <w:szCs w:val="22"/>
              </w:rPr>
              <w:t xml:space="preserve">Specify the areas of the </w:t>
            </w:r>
            <w:r w:rsidR="00435D03">
              <w:rPr>
                <w:i/>
                <w:sz w:val="22"/>
                <w:szCs w:val="22"/>
              </w:rPr>
              <w:t>s</w:t>
            </w:r>
            <w:r w:rsidRPr="00C37B92">
              <w:rPr>
                <w:i/>
                <w:sz w:val="22"/>
                <w:szCs w:val="22"/>
              </w:rPr>
              <w:t>tate affected by this waiver</w:t>
            </w:r>
            <w:r w:rsidR="004644AA" w:rsidRPr="00C37B92">
              <w:rPr>
                <w:i/>
                <w:kern w:val="22"/>
                <w:sz w:val="22"/>
                <w:szCs w:val="22"/>
              </w:rPr>
              <w:t xml:space="preserve"> and, as applicable, the phase-in schedule of the waiver by geographic area</w:t>
            </w:r>
            <w:r w:rsidRPr="00C37B92">
              <w:rPr>
                <w:sz w:val="22"/>
                <w:szCs w:val="22"/>
              </w:rPr>
              <w:t>:</w:t>
            </w:r>
          </w:p>
        </w:tc>
      </w:tr>
      <w:tr w:rsidR="00684F30" w:rsidRPr="00C37B92" w14:paraId="7C9E9B47" w14:textId="77777777">
        <w:trPr>
          <w:trHeight w:val="762"/>
        </w:trPr>
        <w:tc>
          <w:tcPr>
            <w:tcW w:w="467" w:type="dxa"/>
            <w:tcBorders>
              <w:top w:val="single" w:sz="12" w:space="0" w:color="auto"/>
              <w:right w:val="single" w:sz="12" w:space="0" w:color="auto"/>
            </w:tcBorders>
            <w:shd w:val="clear" w:color="auto" w:fill="333333"/>
          </w:tcPr>
          <w:p w14:paraId="1C8D4B68" w14:textId="77777777" w:rsidR="00684F30" w:rsidRPr="00C37B92" w:rsidRDefault="00684F30" w:rsidP="0071612D">
            <w:pPr>
              <w:spacing w:after="60"/>
              <w:jc w:val="both"/>
              <w:rPr>
                <w:kern w:val="22"/>
                <w:sz w:val="22"/>
                <w:szCs w:val="22"/>
              </w:rPr>
            </w:pPr>
          </w:p>
        </w:tc>
        <w:tc>
          <w:tcPr>
            <w:tcW w:w="8821" w:type="dxa"/>
            <w:tcBorders>
              <w:top w:val="single" w:sz="12" w:space="0" w:color="auto"/>
              <w:left w:val="single" w:sz="12" w:space="0" w:color="auto"/>
              <w:bottom w:val="single" w:sz="12" w:space="0" w:color="auto"/>
              <w:right w:val="single" w:sz="12" w:space="0" w:color="auto"/>
            </w:tcBorders>
            <w:shd w:val="pct10" w:color="auto" w:fill="auto"/>
          </w:tcPr>
          <w:p w14:paraId="739287F4" w14:textId="77777777" w:rsidR="00684F30" w:rsidRPr="00C37B92" w:rsidRDefault="00684F30" w:rsidP="00E47F7D">
            <w:pPr>
              <w:jc w:val="both"/>
              <w:rPr>
                <w:kern w:val="22"/>
                <w:sz w:val="22"/>
                <w:szCs w:val="22"/>
              </w:rPr>
            </w:pPr>
          </w:p>
          <w:p w14:paraId="57769E2A" w14:textId="77777777" w:rsidR="00684F30" w:rsidRPr="00C37B92" w:rsidRDefault="00684F30" w:rsidP="00E47F7D">
            <w:pPr>
              <w:spacing w:after="60"/>
              <w:jc w:val="both"/>
              <w:rPr>
                <w:b/>
                <w:sz w:val="22"/>
                <w:szCs w:val="22"/>
              </w:rPr>
            </w:pPr>
          </w:p>
        </w:tc>
      </w:tr>
    </w:tbl>
    <w:p w14:paraId="6BB7F3D1" w14:textId="77777777" w:rsidR="008A0E21" w:rsidRPr="00A33D9E" w:rsidRDefault="008A0E21" w:rsidP="008A0E21">
      <w:pPr>
        <w:ind w:left="144" w:right="144"/>
        <w:rPr>
          <w:b/>
          <w:sz w:val="22"/>
          <w:szCs w:val="22"/>
          <w:highlight w:val="red"/>
        </w:rPr>
      </w:pPr>
    </w:p>
    <w:p w14:paraId="0B11910A" w14:textId="77777777" w:rsidR="009936DF" w:rsidRDefault="009936DF">
      <w:pPr>
        <w:rPr>
          <w:rFonts w:ascii="Arial Narrow" w:hAnsi="Arial Narrow"/>
          <w:b/>
          <w:sz w:val="32"/>
          <w:szCs w:val="32"/>
        </w:rPr>
      </w:pPr>
      <w:r>
        <w:rPr>
          <w:rFonts w:ascii="Arial Narrow" w:hAnsi="Arial Narrow"/>
          <w:b/>
          <w:sz w:val="32"/>
          <w:szCs w:val="32"/>
        </w:rPr>
        <w:br w:type="page"/>
      </w:r>
    </w:p>
    <w:p w14:paraId="3BF5E6B4" w14:textId="77777777" w:rsidR="008A0E21" w:rsidRPr="001D467A" w:rsidRDefault="00B406C0" w:rsidP="0003716E">
      <w:pPr>
        <w:pBdr>
          <w:top w:val="single" w:sz="12" w:space="3" w:color="auto"/>
          <w:left w:val="single" w:sz="12" w:space="4" w:color="auto"/>
          <w:bottom w:val="single" w:sz="12" w:space="3" w:color="auto"/>
          <w:right w:val="single" w:sz="12" w:space="4" w:color="auto"/>
        </w:pBdr>
        <w:shd w:val="clear" w:color="auto" w:fill="000080"/>
        <w:spacing w:after="120"/>
        <w:jc w:val="center"/>
        <w:rPr>
          <w:rFonts w:ascii="Arial Narrow" w:hAnsi="Arial Narrow"/>
          <w:b/>
          <w:sz w:val="32"/>
          <w:szCs w:val="32"/>
        </w:rPr>
      </w:pPr>
      <w:r w:rsidRPr="001D467A">
        <w:rPr>
          <w:rFonts w:ascii="Arial Narrow" w:hAnsi="Arial Narrow"/>
          <w:b/>
          <w:sz w:val="32"/>
          <w:szCs w:val="32"/>
        </w:rPr>
        <w:lastRenderedPageBreak/>
        <w:t>5</w:t>
      </w:r>
      <w:r w:rsidR="009936DF">
        <w:rPr>
          <w:rFonts w:ascii="Arial Narrow" w:hAnsi="Arial Narrow"/>
          <w:b/>
          <w:sz w:val="32"/>
          <w:szCs w:val="32"/>
        </w:rPr>
        <w:t xml:space="preserve">. </w:t>
      </w:r>
      <w:r w:rsidR="008A0E21" w:rsidRPr="001D467A">
        <w:rPr>
          <w:rFonts w:ascii="Arial Narrow" w:hAnsi="Arial Narrow"/>
          <w:b/>
          <w:sz w:val="32"/>
          <w:szCs w:val="32"/>
        </w:rPr>
        <w:t>Assurances</w:t>
      </w:r>
    </w:p>
    <w:p w14:paraId="63A05876" w14:textId="3FEE6938" w:rsidR="008A0E21" w:rsidRPr="001D467A" w:rsidRDefault="008A0E21" w:rsidP="008A0E21">
      <w:pPr>
        <w:spacing w:after="120"/>
        <w:jc w:val="both"/>
        <w:rPr>
          <w:kern w:val="22"/>
          <w:sz w:val="22"/>
          <w:szCs w:val="22"/>
        </w:rPr>
      </w:pPr>
      <w:r w:rsidRPr="001D467A">
        <w:rPr>
          <w:kern w:val="22"/>
          <w:sz w:val="22"/>
          <w:szCs w:val="22"/>
        </w:rPr>
        <w:t xml:space="preserve">In accordance with 42 CFR §441.302, the </w:t>
      </w:r>
      <w:r w:rsidR="00435D03">
        <w:rPr>
          <w:kern w:val="22"/>
          <w:sz w:val="22"/>
          <w:szCs w:val="22"/>
        </w:rPr>
        <w:t>s</w:t>
      </w:r>
      <w:r w:rsidRPr="001D467A">
        <w:rPr>
          <w:kern w:val="22"/>
          <w:sz w:val="22"/>
          <w:szCs w:val="22"/>
        </w:rPr>
        <w:t>tate provides the following assurances to CMS:</w:t>
      </w:r>
    </w:p>
    <w:p w14:paraId="196E953D" w14:textId="38474F67" w:rsidR="008A0E21" w:rsidRPr="001D467A" w:rsidRDefault="008A0E21" w:rsidP="008A0E21">
      <w:pPr>
        <w:spacing w:after="60"/>
        <w:ind w:left="576" w:hanging="432"/>
        <w:jc w:val="both"/>
        <w:rPr>
          <w:b/>
          <w:kern w:val="22"/>
          <w:sz w:val="22"/>
          <w:szCs w:val="22"/>
        </w:rPr>
      </w:pPr>
      <w:r w:rsidRPr="001D467A">
        <w:rPr>
          <w:b/>
          <w:kern w:val="22"/>
          <w:sz w:val="22"/>
          <w:szCs w:val="22"/>
        </w:rPr>
        <w:t>A.</w:t>
      </w:r>
      <w:r w:rsidRPr="001D467A">
        <w:rPr>
          <w:b/>
          <w:kern w:val="22"/>
          <w:sz w:val="22"/>
          <w:szCs w:val="22"/>
        </w:rPr>
        <w:tab/>
        <w:t>Health &amp; Welfare:</w:t>
      </w:r>
      <w:r w:rsidRPr="001D467A">
        <w:rPr>
          <w:kern w:val="22"/>
          <w:sz w:val="22"/>
          <w:szCs w:val="22"/>
        </w:rPr>
        <w:t xml:space="preserve"> </w:t>
      </w:r>
      <w:r w:rsidRPr="001D467A">
        <w:rPr>
          <w:i/>
          <w:kern w:val="22"/>
          <w:sz w:val="22"/>
          <w:szCs w:val="22"/>
        </w:rPr>
        <w:t xml:space="preserve"> </w:t>
      </w:r>
      <w:r w:rsidR="00210B23" w:rsidRPr="001D467A">
        <w:rPr>
          <w:kern w:val="22"/>
          <w:sz w:val="22"/>
          <w:szCs w:val="22"/>
        </w:rPr>
        <w:t xml:space="preserve">The </w:t>
      </w:r>
      <w:r w:rsidR="00435D03">
        <w:rPr>
          <w:kern w:val="22"/>
          <w:sz w:val="22"/>
          <w:szCs w:val="22"/>
        </w:rPr>
        <w:t>s</w:t>
      </w:r>
      <w:r w:rsidR="00210B23" w:rsidRPr="001D467A">
        <w:rPr>
          <w:kern w:val="22"/>
          <w:sz w:val="22"/>
          <w:szCs w:val="22"/>
        </w:rPr>
        <w:t>tate assures that n</w:t>
      </w:r>
      <w:r w:rsidRPr="001D467A">
        <w:rPr>
          <w:kern w:val="22"/>
          <w:sz w:val="22"/>
          <w:szCs w:val="22"/>
        </w:rPr>
        <w:t>ecessary safeguards have been taken to protect the health and welfare of persons receiving services under this waiver.  These safeguards include:</w:t>
      </w:r>
    </w:p>
    <w:p w14:paraId="42600DFE" w14:textId="77777777" w:rsidR="008A0E21" w:rsidRPr="001D467A" w:rsidRDefault="008A0E21" w:rsidP="008A0E21">
      <w:pPr>
        <w:tabs>
          <w:tab w:val="left" w:pos="-144"/>
          <w:tab w:val="left" w:pos="720"/>
          <w:tab w:val="left" w:pos="900"/>
          <w:tab w:val="left" w:pos="1980"/>
          <w:tab w:val="left" w:pos="2880"/>
          <w:tab w:val="left" w:pos="3600"/>
          <w:tab w:val="left" w:pos="4320"/>
          <w:tab w:val="left" w:pos="5040"/>
          <w:tab w:val="left" w:pos="5760"/>
          <w:tab w:val="left" w:pos="6480"/>
          <w:tab w:val="left" w:pos="7200"/>
          <w:tab w:val="left" w:pos="7920"/>
          <w:tab w:val="left" w:pos="8640"/>
          <w:tab w:val="left" w:pos="9360"/>
        </w:tabs>
        <w:ind w:left="864" w:hanging="288"/>
        <w:jc w:val="both"/>
        <w:rPr>
          <w:kern w:val="22"/>
          <w:sz w:val="22"/>
          <w:szCs w:val="22"/>
        </w:rPr>
      </w:pPr>
      <w:r w:rsidRPr="001D467A">
        <w:rPr>
          <w:b/>
          <w:kern w:val="22"/>
          <w:sz w:val="22"/>
          <w:szCs w:val="22"/>
        </w:rPr>
        <w:t>1</w:t>
      </w:r>
      <w:r w:rsidRPr="001D467A">
        <w:rPr>
          <w:kern w:val="22"/>
          <w:sz w:val="22"/>
          <w:szCs w:val="22"/>
        </w:rPr>
        <w:t>.</w:t>
      </w:r>
      <w:r w:rsidRPr="001D467A">
        <w:rPr>
          <w:kern w:val="22"/>
          <w:sz w:val="22"/>
          <w:szCs w:val="22"/>
        </w:rPr>
        <w:tab/>
        <w:t xml:space="preserve">As specified in </w:t>
      </w:r>
      <w:r w:rsidRPr="001D467A">
        <w:rPr>
          <w:b/>
          <w:kern w:val="22"/>
          <w:sz w:val="22"/>
          <w:szCs w:val="22"/>
        </w:rPr>
        <w:t>Appendix C</w:t>
      </w:r>
      <w:r w:rsidRPr="001D467A">
        <w:rPr>
          <w:kern w:val="22"/>
          <w:sz w:val="22"/>
          <w:szCs w:val="22"/>
        </w:rPr>
        <w:t>, adequate standards for all types of providers that provide services under this waiver;</w:t>
      </w:r>
    </w:p>
    <w:p w14:paraId="7A059207" w14:textId="6C8EECA4" w:rsidR="008A0E21" w:rsidRPr="001D467A" w:rsidRDefault="008A0E21" w:rsidP="008A0E21">
      <w:pPr>
        <w:tabs>
          <w:tab w:val="left" w:pos="-144"/>
          <w:tab w:val="left" w:pos="720"/>
          <w:tab w:val="left" w:pos="900"/>
          <w:tab w:val="left" w:pos="1980"/>
          <w:tab w:val="left" w:pos="2880"/>
          <w:tab w:val="left" w:pos="3600"/>
          <w:tab w:val="left" w:pos="4320"/>
          <w:tab w:val="left" w:pos="5040"/>
          <w:tab w:val="left" w:pos="5760"/>
          <w:tab w:val="left" w:pos="6480"/>
          <w:tab w:val="left" w:pos="7200"/>
          <w:tab w:val="left" w:pos="7920"/>
          <w:tab w:val="left" w:pos="8640"/>
          <w:tab w:val="left" w:pos="9360"/>
        </w:tabs>
        <w:ind w:left="864" w:hanging="288"/>
        <w:jc w:val="both"/>
        <w:rPr>
          <w:kern w:val="22"/>
          <w:sz w:val="22"/>
          <w:szCs w:val="22"/>
        </w:rPr>
      </w:pPr>
      <w:r w:rsidRPr="001D467A">
        <w:rPr>
          <w:b/>
          <w:kern w:val="22"/>
          <w:sz w:val="22"/>
          <w:szCs w:val="22"/>
        </w:rPr>
        <w:t>2</w:t>
      </w:r>
      <w:r w:rsidRPr="001D467A">
        <w:rPr>
          <w:kern w:val="22"/>
          <w:sz w:val="22"/>
          <w:szCs w:val="22"/>
        </w:rPr>
        <w:t>.</w:t>
      </w:r>
      <w:r w:rsidRPr="001D467A">
        <w:rPr>
          <w:kern w:val="22"/>
          <w:sz w:val="22"/>
          <w:szCs w:val="22"/>
        </w:rPr>
        <w:tab/>
        <w:t xml:space="preserve">Assurance that the standards of any </w:t>
      </w:r>
      <w:r w:rsidR="00435D03">
        <w:rPr>
          <w:kern w:val="22"/>
          <w:sz w:val="22"/>
          <w:szCs w:val="22"/>
        </w:rPr>
        <w:t>s</w:t>
      </w:r>
      <w:r w:rsidRPr="001D467A">
        <w:rPr>
          <w:kern w:val="22"/>
          <w:sz w:val="22"/>
          <w:szCs w:val="22"/>
        </w:rPr>
        <w:t>tate licensure or certification requirements specified in</w:t>
      </w:r>
      <w:r w:rsidRPr="001D467A">
        <w:rPr>
          <w:kern w:val="22"/>
          <w:sz w:val="22"/>
          <w:szCs w:val="22"/>
        </w:rPr>
        <w:br/>
      </w:r>
      <w:r w:rsidRPr="001D467A">
        <w:rPr>
          <w:b/>
          <w:kern w:val="22"/>
          <w:sz w:val="22"/>
          <w:szCs w:val="22"/>
        </w:rPr>
        <w:t>Appendix C</w:t>
      </w:r>
      <w:r w:rsidRPr="001D467A">
        <w:rPr>
          <w:kern w:val="22"/>
          <w:sz w:val="22"/>
          <w:szCs w:val="22"/>
        </w:rPr>
        <w:t xml:space="preserve"> are met for services or for individuals furnishing services that are provided under the waiver.  The </w:t>
      </w:r>
      <w:r w:rsidR="00435D03">
        <w:rPr>
          <w:kern w:val="22"/>
          <w:sz w:val="22"/>
          <w:szCs w:val="22"/>
        </w:rPr>
        <w:t>s</w:t>
      </w:r>
      <w:r w:rsidRPr="001D467A">
        <w:rPr>
          <w:kern w:val="22"/>
          <w:sz w:val="22"/>
          <w:szCs w:val="22"/>
        </w:rPr>
        <w:t>tate assures that these requirements are met on the date that the services are furnished; and,</w:t>
      </w:r>
    </w:p>
    <w:p w14:paraId="42BFFEB2" w14:textId="42192DFD" w:rsidR="008A0E21" w:rsidRPr="001D467A" w:rsidRDefault="008A0E21" w:rsidP="008A0E21">
      <w:pPr>
        <w:tabs>
          <w:tab w:val="left" w:pos="-144"/>
          <w:tab w:val="left" w:pos="720"/>
          <w:tab w:val="left" w:pos="900"/>
          <w:tab w:val="left" w:pos="1980"/>
          <w:tab w:val="left" w:pos="2880"/>
          <w:tab w:val="left" w:pos="3600"/>
          <w:tab w:val="left" w:pos="4320"/>
          <w:tab w:val="left" w:pos="5040"/>
          <w:tab w:val="left" w:pos="5760"/>
          <w:tab w:val="left" w:pos="6480"/>
          <w:tab w:val="left" w:pos="7200"/>
          <w:tab w:val="left" w:pos="7920"/>
          <w:tab w:val="left" w:pos="8640"/>
          <w:tab w:val="left" w:pos="9360"/>
        </w:tabs>
        <w:spacing w:after="120"/>
        <w:ind w:left="864" w:hanging="288"/>
        <w:jc w:val="both"/>
        <w:rPr>
          <w:kern w:val="22"/>
          <w:sz w:val="22"/>
          <w:szCs w:val="22"/>
        </w:rPr>
      </w:pPr>
      <w:r w:rsidRPr="001D467A">
        <w:rPr>
          <w:b/>
          <w:kern w:val="22"/>
          <w:sz w:val="22"/>
          <w:szCs w:val="22"/>
        </w:rPr>
        <w:t>3</w:t>
      </w:r>
      <w:r w:rsidRPr="001D467A">
        <w:rPr>
          <w:kern w:val="22"/>
          <w:sz w:val="22"/>
          <w:szCs w:val="22"/>
        </w:rPr>
        <w:t>.</w:t>
      </w:r>
      <w:r w:rsidRPr="001D467A">
        <w:rPr>
          <w:kern w:val="22"/>
          <w:sz w:val="22"/>
          <w:szCs w:val="22"/>
        </w:rPr>
        <w:tab/>
        <w:t xml:space="preserve">Assurance that all facilities subject to §1616(e) of the Act where home and community-based waiver services are provided comply with the applicable </w:t>
      </w:r>
      <w:r w:rsidR="00435D03">
        <w:rPr>
          <w:kern w:val="22"/>
          <w:sz w:val="22"/>
          <w:szCs w:val="22"/>
        </w:rPr>
        <w:t>s</w:t>
      </w:r>
      <w:r w:rsidRPr="001D467A">
        <w:rPr>
          <w:kern w:val="22"/>
          <w:sz w:val="22"/>
          <w:szCs w:val="22"/>
        </w:rPr>
        <w:t xml:space="preserve">tate standards for board and care facilities as specified in </w:t>
      </w:r>
      <w:r w:rsidRPr="001D467A">
        <w:rPr>
          <w:b/>
          <w:kern w:val="22"/>
          <w:sz w:val="22"/>
          <w:szCs w:val="22"/>
        </w:rPr>
        <w:t>Appendix C</w:t>
      </w:r>
      <w:r w:rsidRPr="001D467A">
        <w:rPr>
          <w:kern w:val="22"/>
          <w:sz w:val="22"/>
          <w:szCs w:val="22"/>
        </w:rPr>
        <w:t>.</w:t>
      </w:r>
    </w:p>
    <w:p w14:paraId="5A9AB8B9" w14:textId="5B0617A7" w:rsidR="008A0E21" w:rsidRPr="001D467A" w:rsidRDefault="008A0E21" w:rsidP="008A0E21">
      <w:pPr>
        <w:spacing w:after="60"/>
        <w:ind w:left="576" w:hanging="432"/>
        <w:jc w:val="both"/>
        <w:rPr>
          <w:kern w:val="22"/>
          <w:sz w:val="22"/>
          <w:szCs w:val="22"/>
        </w:rPr>
      </w:pPr>
      <w:r w:rsidRPr="001D467A">
        <w:rPr>
          <w:b/>
          <w:kern w:val="22"/>
          <w:sz w:val="22"/>
          <w:szCs w:val="22"/>
        </w:rPr>
        <w:t>B.</w:t>
      </w:r>
      <w:r w:rsidRPr="001D467A">
        <w:rPr>
          <w:b/>
          <w:kern w:val="22"/>
          <w:sz w:val="22"/>
          <w:szCs w:val="22"/>
        </w:rPr>
        <w:tab/>
        <w:t>Financial Accountability</w:t>
      </w:r>
      <w:r w:rsidRPr="001D467A">
        <w:rPr>
          <w:kern w:val="22"/>
          <w:sz w:val="22"/>
          <w:szCs w:val="22"/>
        </w:rPr>
        <w:t xml:space="preserve">.  The </w:t>
      </w:r>
      <w:r w:rsidR="00435D03">
        <w:rPr>
          <w:kern w:val="22"/>
          <w:sz w:val="22"/>
          <w:szCs w:val="22"/>
        </w:rPr>
        <w:t>s</w:t>
      </w:r>
      <w:r w:rsidRPr="001D467A">
        <w:rPr>
          <w:kern w:val="22"/>
          <w:sz w:val="22"/>
          <w:szCs w:val="22"/>
        </w:rPr>
        <w:t xml:space="preserve">tate assures financial accountability for funds expended for home and community-based services and maintains and makes available to the Department of Health and Human Services (including the Office of the Inspector General), the Comptroller General, or other designees, appropriate financial records documenting the cost of services provided under the waiver.  Methods of financial accountability are specified in </w:t>
      </w:r>
      <w:r w:rsidRPr="001D467A">
        <w:rPr>
          <w:b/>
          <w:kern w:val="22"/>
          <w:sz w:val="22"/>
          <w:szCs w:val="22"/>
        </w:rPr>
        <w:t>Appendix I</w:t>
      </w:r>
      <w:r w:rsidRPr="001D467A">
        <w:rPr>
          <w:kern w:val="22"/>
          <w:sz w:val="22"/>
          <w:szCs w:val="22"/>
        </w:rPr>
        <w:t>.</w:t>
      </w:r>
    </w:p>
    <w:p w14:paraId="7CAD64AC" w14:textId="13C64C38" w:rsidR="008A0E21" w:rsidRPr="001D467A" w:rsidRDefault="008A0E21" w:rsidP="008A0E21">
      <w:pPr>
        <w:spacing w:after="60"/>
        <w:ind w:left="576" w:hanging="432"/>
        <w:jc w:val="both"/>
        <w:rPr>
          <w:kern w:val="22"/>
          <w:sz w:val="22"/>
          <w:szCs w:val="22"/>
        </w:rPr>
      </w:pPr>
      <w:r w:rsidRPr="001D467A">
        <w:rPr>
          <w:b/>
          <w:kern w:val="22"/>
          <w:sz w:val="22"/>
          <w:szCs w:val="22"/>
        </w:rPr>
        <w:t>C.</w:t>
      </w:r>
      <w:r w:rsidRPr="001D467A">
        <w:rPr>
          <w:b/>
          <w:kern w:val="22"/>
          <w:sz w:val="22"/>
          <w:szCs w:val="22"/>
        </w:rPr>
        <w:tab/>
        <w:t>Evaluation of Need</w:t>
      </w:r>
      <w:r w:rsidRPr="001D467A">
        <w:rPr>
          <w:b/>
          <w:bCs/>
          <w:kern w:val="22"/>
          <w:sz w:val="22"/>
          <w:szCs w:val="22"/>
        </w:rPr>
        <w:t>:</w:t>
      </w:r>
      <w:r w:rsidRPr="001D467A">
        <w:rPr>
          <w:kern w:val="22"/>
          <w:sz w:val="22"/>
          <w:szCs w:val="22"/>
        </w:rPr>
        <w:t xml:space="preserve">  The </w:t>
      </w:r>
      <w:r w:rsidR="00435D03">
        <w:rPr>
          <w:kern w:val="22"/>
          <w:sz w:val="22"/>
          <w:szCs w:val="22"/>
        </w:rPr>
        <w:t>s</w:t>
      </w:r>
      <w:r w:rsidRPr="001D467A">
        <w:rPr>
          <w:kern w:val="22"/>
          <w:sz w:val="22"/>
          <w:szCs w:val="22"/>
        </w:rPr>
        <w:t xml:space="preserve">tate </w:t>
      </w:r>
      <w:r w:rsidR="00210B23" w:rsidRPr="001D467A">
        <w:rPr>
          <w:kern w:val="22"/>
          <w:sz w:val="22"/>
          <w:szCs w:val="22"/>
        </w:rPr>
        <w:t xml:space="preserve">assures that it </w:t>
      </w:r>
      <w:r w:rsidRPr="001D467A">
        <w:rPr>
          <w:kern w:val="22"/>
          <w:sz w:val="22"/>
          <w:szCs w:val="22"/>
        </w:rPr>
        <w:t>provides for an initial evaluation (and periodic reevaluations, at least annually) of the need for a level of care specified for this waiver, when there is a reasonable indication that an individual might need such services in the near future (one month or less) but for the receipt of home and community</w:t>
      </w:r>
      <w:r w:rsidRPr="001D467A">
        <w:rPr>
          <w:kern w:val="22"/>
          <w:sz w:val="22"/>
          <w:szCs w:val="22"/>
        </w:rPr>
        <w:noBreakHyphen/>
        <w:t xml:space="preserve">based services under this waiver.  The procedures for evaluation and reevaluation </w:t>
      </w:r>
      <w:r w:rsidR="004A3B59" w:rsidRPr="001D467A">
        <w:rPr>
          <w:kern w:val="22"/>
          <w:sz w:val="22"/>
          <w:szCs w:val="22"/>
        </w:rPr>
        <w:t xml:space="preserve">of level of care </w:t>
      </w:r>
      <w:r w:rsidRPr="001D467A">
        <w:rPr>
          <w:kern w:val="22"/>
          <w:sz w:val="22"/>
          <w:szCs w:val="22"/>
        </w:rPr>
        <w:t>are specified in</w:t>
      </w:r>
      <w:r w:rsidRPr="001D467A">
        <w:rPr>
          <w:b/>
          <w:kern w:val="22"/>
          <w:sz w:val="22"/>
          <w:szCs w:val="22"/>
        </w:rPr>
        <w:t xml:space="preserve"> Appendix B</w:t>
      </w:r>
      <w:r w:rsidRPr="001D467A">
        <w:rPr>
          <w:kern w:val="22"/>
          <w:sz w:val="22"/>
          <w:szCs w:val="22"/>
        </w:rPr>
        <w:t>.</w:t>
      </w:r>
    </w:p>
    <w:p w14:paraId="22FC2807" w14:textId="3966BF0F" w:rsidR="008A0E21" w:rsidRPr="001D467A" w:rsidRDefault="008A0E21" w:rsidP="008A0E21">
      <w:pPr>
        <w:spacing w:after="60"/>
        <w:ind w:left="576" w:hanging="432"/>
        <w:jc w:val="both"/>
        <w:rPr>
          <w:b/>
          <w:kern w:val="22"/>
          <w:sz w:val="22"/>
          <w:szCs w:val="22"/>
        </w:rPr>
      </w:pPr>
      <w:r w:rsidRPr="001D467A">
        <w:rPr>
          <w:b/>
          <w:kern w:val="22"/>
          <w:sz w:val="22"/>
          <w:szCs w:val="22"/>
        </w:rPr>
        <w:t>D.</w:t>
      </w:r>
      <w:r w:rsidRPr="001D467A">
        <w:rPr>
          <w:b/>
          <w:kern w:val="22"/>
          <w:sz w:val="22"/>
          <w:szCs w:val="22"/>
        </w:rPr>
        <w:tab/>
        <w:t>Choice of</w:t>
      </w:r>
      <w:r w:rsidRPr="001D467A">
        <w:rPr>
          <w:kern w:val="22"/>
          <w:sz w:val="22"/>
          <w:szCs w:val="22"/>
        </w:rPr>
        <w:t xml:space="preserve"> </w:t>
      </w:r>
      <w:r w:rsidRPr="001D467A">
        <w:rPr>
          <w:b/>
          <w:kern w:val="22"/>
          <w:sz w:val="22"/>
          <w:szCs w:val="22"/>
        </w:rPr>
        <w:t>Alternatives</w:t>
      </w:r>
      <w:r w:rsidRPr="001D467A">
        <w:rPr>
          <w:b/>
          <w:bCs/>
          <w:kern w:val="22"/>
          <w:sz w:val="22"/>
          <w:szCs w:val="22"/>
        </w:rPr>
        <w:t>:</w:t>
      </w:r>
      <w:r w:rsidRPr="001D467A">
        <w:rPr>
          <w:kern w:val="22"/>
          <w:sz w:val="22"/>
          <w:szCs w:val="22"/>
        </w:rPr>
        <w:t xml:space="preserve"> </w:t>
      </w:r>
      <w:r w:rsidR="00210B23" w:rsidRPr="001D467A">
        <w:rPr>
          <w:kern w:val="22"/>
          <w:sz w:val="22"/>
          <w:szCs w:val="22"/>
        </w:rPr>
        <w:t xml:space="preserve">The </w:t>
      </w:r>
      <w:r w:rsidR="00435D03">
        <w:rPr>
          <w:kern w:val="22"/>
          <w:sz w:val="22"/>
          <w:szCs w:val="22"/>
        </w:rPr>
        <w:t>s</w:t>
      </w:r>
      <w:r w:rsidR="00210B23" w:rsidRPr="001D467A">
        <w:rPr>
          <w:kern w:val="22"/>
          <w:sz w:val="22"/>
          <w:szCs w:val="22"/>
        </w:rPr>
        <w:t>tate assures that w</w:t>
      </w:r>
      <w:r w:rsidRPr="001D467A">
        <w:rPr>
          <w:kern w:val="22"/>
          <w:sz w:val="22"/>
          <w:szCs w:val="22"/>
        </w:rPr>
        <w:t xml:space="preserve">hen an individual is determined to be likely to require the level of care specified for this waiver and is in </w:t>
      </w:r>
      <w:r w:rsidR="004A3B59" w:rsidRPr="001D467A">
        <w:rPr>
          <w:kern w:val="22"/>
          <w:sz w:val="22"/>
          <w:szCs w:val="22"/>
        </w:rPr>
        <w:t>a</w:t>
      </w:r>
      <w:r w:rsidRPr="001D467A">
        <w:rPr>
          <w:kern w:val="22"/>
          <w:sz w:val="22"/>
          <w:szCs w:val="22"/>
        </w:rPr>
        <w:t xml:space="preserve"> target group specified in </w:t>
      </w:r>
      <w:r w:rsidRPr="001D467A">
        <w:rPr>
          <w:b/>
          <w:kern w:val="22"/>
          <w:sz w:val="22"/>
          <w:szCs w:val="22"/>
        </w:rPr>
        <w:t>Appendix B</w:t>
      </w:r>
      <w:r w:rsidRPr="001D467A">
        <w:rPr>
          <w:kern w:val="22"/>
          <w:sz w:val="22"/>
          <w:szCs w:val="22"/>
        </w:rPr>
        <w:t>, the individual (or, legal representative, if applicable) is:</w:t>
      </w:r>
    </w:p>
    <w:p w14:paraId="3E984CAA" w14:textId="77777777" w:rsidR="008A0E21" w:rsidRPr="001D467A" w:rsidRDefault="00795887" w:rsidP="008A0E21">
      <w:pPr>
        <w:tabs>
          <w:tab w:val="left" w:pos="-144"/>
          <w:tab w:val="left" w:pos="720"/>
          <w:tab w:val="left" w:pos="900"/>
          <w:tab w:val="left" w:pos="1980"/>
          <w:tab w:val="left" w:pos="2880"/>
          <w:tab w:val="left" w:pos="3600"/>
          <w:tab w:val="left" w:pos="4320"/>
          <w:tab w:val="left" w:pos="5040"/>
          <w:tab w:val="left" w:pos="5760"/>
          <w:tab w:val="left" w:pos="6480"/>
          <w:tab w:val="left" w:pos="7200"/>
          <w:tab w:val="left" w:pos="7920"/>
          <w:tab w:val="left" w:pos="8640"/>
          <w:tab w:val="left" w:pos="9360"/>
        </w:tabs>
        <w:ind w:left="864" w:hanging="288"/>
        <w:jc w:val="both"/>
        <w:rPr>
          <w:kern w:val="22"/>
          <w:sz w:val="22"/>
          <w:szCs w:val="22"/>
        </w:rPr>
      </w:pPr>
      <w:r w:rsidRPr="00795887">
        <w:rPr>
          <w:b/>
          <w:kern w:val="22"/>
          <w:sz w:val="22"/>
          <w:szCs w:val="22"/>
        </w:rPr>
        <w:t>1</w:t>
      </w:r>
      <w:r w:rsidR="008A0E21" w:rsidRPr="001D467A">
        <w:rPr>
          <w:kern w:val="22"/>
          <w:sz w:val="22"/>
          <w:szCs w:val="22"/>
        </w:rPr>
        <w:t>.</w:t>
      </w:r>
      <w:r w:rsidR="008A0E21" w:rsidRPr="001D467A">
        <w:rPr>
          <w:kern w:val="22"/>
          <w:sz w:val="22"/>
          <w:szCs w:val="22"/>
        </w:rPr>
        <w:tab/>
        <w:t>Informed of any feasible alternatives under the waiver; and,</w:t>
      </w:r>
    </w:p>
    <w:p w14:paraId="73C1F178" w14:textId="77777777" w:rsidR="008A0E21" w:rsidRPr="001D467A" w:rsidRDefault="00795887" w:rsidP="008A0E21">
      <w:pPr>
        <w:tabs>
          <w:tab w:val="left" w:pos="-144"/>
          <w:tab w:val="left" w:pos="720"/>
          <w:tab w:val="left" w:pos="900"/>
          <w:tab w:val="left" w:pos="1980"/>
          <w:tab w:val="left" w:pos="2880"/>
          <w:tab w:val="left" w:pos="3600"/>
          <w:tab w:val="left" w:pos="4320"/>
          <w:tab w:val="left" w:pos="5040"/>
          <w:tab w:val="left" w:pos="5760"/>
          <w:tab w:val="left" w:pos="6480"/>
          <w:tab w:val="left" w:pos="7200"/>
          <w:tab w:val="left" w:pos="7920"/>
          <w:tab w:val="left" w:pos="8640"/>
          <w:tab w:val="left" w:pos="9360"/>
        </w:tabs>
        <w:spacing w:after="60"/>
        <w:ind w:left="864" w:hanging="288"/>
        <w:jc w:val="both"/>
        <w:rPr>
          <w:kern w:val="22"/>
          <w:sz w:val="22"/>
          <w:szCs w:val="22"/>
        </w:rPr>
      </w:pPr>
      <w:r w:rsidRPr="00795887">
        <w:rPr>
          <w:b/>
          <w:kern w:val="22"/>
          <w:sz w:val="22"/>
          <w:szCs w:val="22"/>
        </w:rPr>
        <w:t>2</w:t>
      </w:r>
      <w:r w:rsidR="008A0E21" w:rsidRPr="001D467A">
        <w:rPr>
          <w:kern w:val="22"/>
          <w:sz w:val="22"/>
          <w:szCs w:val="22"/>
        </w:rPr>
        <w:t>.</w:t>
      </w:r>
      <w:r w:rsidR="008A0E21" w:rsidRPr="001D467A">
        <w:rPr>
          <w:kern w:val="22"/>
          <w:sz w:val="22"/>
          <w:szCs w:val="22"/>
        </w:rPr>
        <w:tab/>
        <w:t>Given the choice of either institutional or home and community</w:t>
      </w:r>
      <w:r w:rsidR="008A0E21" w:rsidRPr="001D467A">
        <w:rPr>
          <w:kern w:val="22"/>
          <w:sz w:val="22"/>
          <w:szCs w:val="22"/>
        </w:rPr>
        <w:noBreakHyphen/>
        <w:t>based waiver services.</w:t>
      </w:r>
      <w:r w:rsidR="001D467A">
        <w:rPr>
          <w:kern w:val="22"/>
          <w:sz w:val="22"/>
          <w:szCs w:val="22"/>
        </w:rPr>
        <w:t xml:space="preserve">  </w:t>
      </w:r>
    </w:p>
    <w:p w14:paraId="72596F05" w14:textId="35BC7D90" w:rsidR="008A0E21" w:rsidRPr="001D467A" w:rsidRDefault="008A0E21" w:rsidP="008A0E21">
      <w:pPr>
        <w:spacing w:after="60"/>
        <w:ind w:left="576"/>
        <w:jc w:val="both"/>
        <w:rPr>
          <w:kern w:val="22"/>
          <w:sz w:val="22"/>
          <w:szCs w:val="22"/>
        </w:rPr>
      </w:pPr>
      <w:r w:rsidRPr="001D467A">
        <w:rPr>
          <w:b/>
          <w:kern w:val="22"/>
          <w:sz w:val="22"/>
          <w:szCs w:val="22"/>
        </w:rPr>
        <w:t xml:space="preserve">Appendix </w:t>
      </w:r>
      <w:r w:rsidR="00623493" w:rsidRPr="001D467A">
        <w:rPr>
          <w:b/>
          <w:kern w:val="22"/>
          <w:sz w:val="22"/>
          <w:szCs w:val="22"/>
        </w:rPr>
        <w:t>B</w:t>
      </w:r>
      <w:r w:rsidRPr="001D467A">
        <w:rPr>
          <w:kern w:val="22"/>
          <w:sz w:val="22"/>
          <w:szCs w:val="22"/>
        </w:rPr>
        <w:t xml:space="preserve"> specifies the procedures that the </w:t>
      </w:r>
      <w:r w:rsidR="00435D03">
        <w:rPr>
          <w:kern w:val="22"/>
          <w:sz w:val="22"/>
          <w:szCs w:val="22"/>
        </w:rPr>
        <w:t>s</w:t>
      </w:r>
      <w:r w:rsidRPr="001D467A">
        <w:rPr>
          <w:kern w:val="22"/>
          <w:sz w:val="22"/>
          <w:szCs w:val="22"/>
        </w:rPr>
        <w:t>tate employs to ensure that individuals are informed of feasible alternatives under the waiver and given the choice of institutional or home and community-based waiver services.</w:t>
      </w:r>
    </w:p>
    <w:p w14:paraId="6C04F858" w14:textId="2E77CD1E" w:rsidR="008A0E21" w:rsidRPr="001D467A" w:rsidRDefault="008A0E21" w:rsidP="008A0E21">
      <w:pPr>
        <w:spacing w:after="60"/>
        <w:ind w:left="576" w:hanging="432"/>
        <w:jc w:val="both"/>
        <w:rPr>
          <w:b/>
          <w:kern w:val="22"/>
          <w:sz w:val="22"/>
          <w:szCs w:val="22"/>
        </w:rPr>
      </w:pPr>
      <w:r w:rsidRPr="001D467A">
        <w:rPr>
          <w:b/>
          <w:kern w:val="22"/>
          <w:sz w:val="22"/>
          <w:szCs w:val="22"/>
        </w:rPr>
        <w:t>E.</w:t>
      </w:r>
      <w:r w:rsidRPr="001D467A">
        <w:rPr>
          <w:b/>
          <w:kern w:val="22"/>
          <w:sz w:val="22"/>
          <w:szCs w:val="22"/>
        </w:rPr>
        <w:tab/>
        <w:t>Average Per Capita Expenditures</w:t>
      </w:r>
      <w:r w:rsidRPr="001D467A">
        <w:rPr>
          <w:b/>
          <w:bCs/>
          <w:kern w:val="22"/>
          <w:sz w:val="22"/>
          <w:szCs w:val="22"/>
        </w:rPr>
        <w:t>:</w:t>
      </w:r>
      <w:r w:rsidRPr="001D467A">
        <w:rPr>
          <w:kern w:val="22"/>
          <w:sz w:val="22"/>
          <w:szCs w:val="22"/>
        </w:rPr>
        <w:t xml:space="preserve"> The </w:t>
      </w:r>
      <w:r w:rsidR="00435D03">
        <w:rPr>
          <w:kern w:val="22"/>
          <w:sz w:val="22"/>
          <w:szCs w:val="22"/>
        </w:rPr>
        <w:t>s</w:t>
      </w:r>
      <w:r w:rsidRPr="001D467A">
        <w:rPr>
          <w:kern w:val="22"/>
          <w:sz w:val="22"/>
          <w:szCs w:val="22"/>
        </w:rPr>
        <w:t xml:space="preserve">tate assures that, for any year that the waiver is in effect, the average per capita expenditures under the waiver will not exceed 100 percent of the average per capita expenditures that would have been made under the Medicaid </w:t>
      </w:r>
      <w:r w:rsidR="00435D03">
        <w:rPr>
          <w:kern w:val="22"/>
          <w:sz w:val="22"/>
          <w:szCs w:val="22"/>
        </w:rPr>
        <w:t>s</w:t>
      </w:r>
      <w:r w:rsidRPr="001D467A">
        <w:rPr>
          <w:kern w:val="22"/>
          <w:sz w:val="22"/>
          <w:szCs w:val="22"/>
        </w:rPr>
        <w:t>tate plan for the level(s) of care specified for this waiver had the waiver not been granted.  Cost-neutrality is demonstrated in</w:t>
      </w:r>
      <w:r w:rsidRPr="001D467A">
        <w:rPr>
          <w:b/>
          <w:kern w:val="22"/>
          <w:sz w:val="22"/>
          <w:szCs w:val="22"/>
        </w:rPr>
        <w:t xml:space="preserve"> Appendix J</w:t>
      </w:r>
      <w:r w:rsidRPr="001D467A">
        <w:rPr>
          <w:kern w:val="22"/>
          <w:sz w:val="22"/>
          <w:szCs w:val="22"/>
        </w:rPr>
        <w:t xml:space="preserve">. </w:t>
      </w:r>
    </w:p>
    <w:p w14:paraId="15B8269B" w14:textId="6425DA62" w:rsidR="008A0E21" w:rsidRPr="001D467A" w:rsidRDefault="008A0E21" w:rsidP="008A0E21">
      <w:pPr>
        <w:spacing w:after="60"/>
        <w:ind w:left="576" w:hanging="432"/>
        <w:jc w:val="both"/>
        <w:rPr>
          <w:kern w:val="22"/>
          <w:sz w:val="22"/>
          <w:szCs w:val="22"/>
        </w:rPr>
      </w:pPr>
      <w:r w:rsidRPr="001D467A">
        <w:rPr>
          <w:b/>
          <w:kern w:val="22"/>
          <w:sz w:val="22"/>
          <w:szCs w:val="22"/>
        </w:rPr>
        <w:t>F.</w:t>
      </w:r>
      <w:r w:rsidRPr="001D467A">
        <w:rPr>
          <w:b/>
          <w:kern w:val="22"/>
          <w:sz w:val="22"/>
          <w:szCs w:val="22"/>
        </w:rPr>
        <w:tab/>
        <w:t>Actual Total Expenditures</w:t>
      </w:r>
      <w:r w:rsidRPr="001D467A">
        <w:rPr>
          <w:b/>
          <w:bCs/>
          <w:kern w:val="22"/>
          <w:sz w:val="22"/>
          <w:szCs w:val="22"/>
        </w:rPr>
        <w:t>:</w:t>
      </w:r>
      <w:r w:rsidRPr="001D467A">
        <w:rPr>
          <w:kern w:val="22"/>
          <w:sz w:val="22"/>
          <w:szCs w:val="22"/>
        </w:rPr>
        <w:t xml:space="preserve"> The </w:t>
      </w:r>
      <w:r w:rsidR="009B0EFA">
        <w:rPr>
          <w:kern w:val="22"/>
          <w:sz w:val="22"/>
          <w:szCs w:val="22"/>
        </w:rPr>
        <w:t>s</w:t>
      </w:r>
      <w:r w:rsidRPr="001D467A">
        <w:rPr>
          <w:kern w:val="22"/>
          <w:sz w:val="22"/>
          <w:szCs w:val="22"/>
        </w:rPr>
        <w:t xml:space="preserve">tate assures that the actual total expenditures for home and community-based waiver and other Medicaid services and its claim for FFP in expenditures for the services provided to individuals under the waiver will not, in any year of the waiver period, exceed 100 percent of the amount that would be incurred in the absence of the waiver by the </w:t>
      </w:r>
      <w:r w:rsidR="009B0EFA">
        <w:rPr>
          <w:kern w:val="22"/>
          <w:sz w:val="22"/>
          <w:szCs w:val="22"/>
        </w:rPr>
        <w:t>s</w:t>
      </w:r>
      <w:r w:rsidRPr="001D467A">
        <w:rPr>
          <w:kern w:val="22"/>
          <w:sz w:val="22"/>
          <w:szCs w:val="22"/>
        </w:rPr>
        <w:t>tate's Medicaid program for these individuals in the institutional setting(s) specified for this waiver.</w:t>
      </w:r>
    </w:p>
    <w:p w14:paraId="54ADCBAB" w14:textId="1B37CEED" w:rsidR="008A0E21" w:rsidRPr="001D467A" w:rsidRDefault="008A0E21" w:rsidP="008A0E21">
      <w:pPr>
        <w:spacing w:after="60"/>
        <w:ind w:left="576" w:hanging="432"/>
        <w:jc w:val="both"/>
        <w:rPr>
          <w:b/>
          <w:kern w:val="22"/>
          <w:sz w:val="22"/>
          <w:szCs w:val="22"/>
        </w:rPr>
      </w:pPr>
      <w:r w:rsidRPr="001D467A">
        <w:rPr>
          <w:b/>
          <w:bCs/>
          <w:kern w:val="22"/>
          <w:sz w:val="22"/>
          <w:szCs w:val="22"/>
        </w:rPr>
        <w:t>G.</w:t>
      </w:r>
      <w:r w:rsidRPr="001D467A">
        <w:rPr>
          <w:b/>
          <w:bCs/>
          <w:kern w:val="22"/>
          <w:sz w:val="22"/>
          <w:szCs w:val="22"/>
        </w:rPr>
        <w:tab/>
        <w:t>Institutionalization Absent Waiver:</w:t>
      </w:r>
      <w:r w:rsidRPr="001D467A">
        <w:rPr>
          <w:bCs/>
          <w:kern w:val="22"/>
          <w:sz w:val="22"/>
          <w:szCs w:val="22"/>
        </w:rPr>
        <w:t xml:space="preserve">  </w:t>
      </w:r>
      <w:r w:rsidR="00210B23" w:rsidRPr="001D467A">
        <w:rPr>
          <w:bCs/>
          <w:kern w:val="22"/>
          <w:sz w:val="22"/>
          <w:szCs w:val="22"/>
        </w:rPr>
        <w:t xml:space="preserve">The </w:t>
      </w:r>
      <w:r w:rsidR="009B0EFA">
        <w:rPr>
          <w:bCs/>
          <w:kern w:val="22"/>
          <w:sz w:val="22"/>
          <w:szCs w:val="22"/>
        </w:rPr>
        <w:t>s</w:t>
      </w:r>
      <w:r w:rsidR="00210B23" w:rsidRPr="001D467A">
        <w:rPr>
          <w:bCs/>
          <w:kern w:val="22"/>
          <w:sz w:val="22"/>
          <w:szCs w:val="22"/>
        </w:rPr>
        <w:t>tate assures that, a</w:t>
      </w:r>
      <w:r w:rsidRPr="001D467A">
        <w:rPr>
          <w:kern w:val="22"/>
          <w:sz w:val="22"/>
          <w:szCs w:val="22"/>
        </w:rPr>
        <w:t>bsent the waiver, individuals served in the waiver would receive the appropriate type of Medicaid-funded institutional care for the level of care specified for this waiver.</w:t>
      </w:r>
    </w:p>
    <w:p w14:paraId="2A6B4447" w14:textId="67CBB12B" w:rsidR="008A0E21" w:rsidRPr="001D467A" w:rsidRDefault="008A0E21" w:rsidP="008A0E21">
      <w:pPr>
        <w:spacing w:after="60"/>
        <w:ind w:left="576" w:hanging="432"/>
        <w:jc w:val="both"/>
        <w:rPr>
          <w:kern w:val="22"/>
          <w:sz w:val="22"/>
          <w:szCs w:val="22"/>
        </w:rPr>
      </w:pPr>
      <w:r w:rsidRPr="001D467A">
        <w:rPr>
          <w:b/>
          <w:kern w:val="22"/>
          <w:sz w:val="22"/>
          <w:szCs w:val="22"/>
        </w:rPr>
        <w:t>H.</w:t>
      </w:r>
      <w:r w:rsidRPr="001D467A">
        <w:rPr>
          <w:b/>
          <w:kern w:val="22"/>
          <w:sz w:val="22"/>
          <w:szCs w:val="22"/>
        </w:rPr>
        <w:tab/>
        <w:t>Reporting</w:t>
      </w:r>
      <w:r w:rsidRPr="001D467A">
        <w:rPr>
          <w:b/>
          <w:bCs/>
          <w:kern w:val="22"/>
          <w:sz w:val="22"/>
          <w:szCs w:val="22"/>
        </w:rPr>
        <w:t>:</w:t>
      </w:r>
      <w:r w:rsidRPr="001D467A">
        <w:rPr>
          <w:kern w:val="22"/>
          <w:sz w:val="22"/>
          <w:szCs w:val="22"/>
        </w:rPr>
        <w:t xml:space="preserve"> The </w:t>
      </w:r>
      <w:r w:rsidR="009B0EFA">
        <w:rPr>
          <w:kern w:val="22"/>
          <w:sz w:val="22"/>
          <w:szCs w:val="22"/>
        </w:rPr>
        <w:t>s</w:t>
      </w:r>
      <w:r w:rsidRPr="001D467A">
        <w:rPr>
          <w:kern w:val="22"/>
          <w:sz w:val="22"/>
          <w:szCs w:val="22"/>
        </w:rPr>
        <w:t xml:space="preserve">tate assures that annually it will provide CMS with information concerning the impact of the waiver on the type, amount and cost of services provided under the Medicaid </w:t>
      </w:r>
      <w:r w:rsidR="009B0EFA">
        <w:rPr>
          <w:kern w:val="22"/>
          <w:sz w:val="22"/>
          <w:szCs w:val="22"/>
        </w:rPr>
        <w:t>s</w:t>
      </w:r>
      <w:r w:rsidRPr="001D467A">
        <w:rPr>
          <w:kern w:val="22"/>
          <w:sz w:val="22"/>
          <w:szCs w:val="22"/>
        </w:rPr>
        <w:t>tate plan and on the health and welfare of waiver participants.  This information will be consistent with a data collection plan designed by CMS.</w:t>
      </w:r>
    </w:p>
    <w:p w14:paraId="70271382" w14:textId="0C58A188" w:rsidR="008A0E21" w:rsidRPr="001D467A" w:rsidRDefault="008A0E21" w:rsidP="008A0E21">
      <w:pPr>
        <w:spacing w:after="60"/>
        <w:ind w:left="576" w:hanging="432"/>
        <w:jc w:val="both"/>
        <w:rPr>
          <w:kern w:val="22"/>
          <w:sz w:val="22"/>
          <w:szCs w:val="22"/>
        </w:rPr>
      </w:pPr>
      <w:r w:rsidRPr="001D467A">
        <w:rPr>
          <w:b/>
          <w:kern w:val="22"/>
          <w:sz w:val="22"/>
          <w:szCs w:val="22"/>
        </w:rPr>
        <w:lastRenderedPageBreak/>
        <w:t>I.</w:t>
      </w:r>
      <w:r w:rsidRPr="001D467A">
        <w:rPr>
          <w:b/>
          <w:kern w:val="22"/>
          <w:sz w:val="22"/>
          <w:szCs w:val="22"/>
        </w:rPr>
        <w:tab/>
        <w:t>Habilitation Services</w:t>
      </w:r>
      <w:r w:rsidRPr="001D467A">
        <w:rPr>
          <w:kern w:val="22"/>
          <w:sz w:val="22"/>
          <w:szCs w:val="22"/>
        </w:rPr>
        <w:t xml:space="preserve">.  The </w:t>
      </w:r>
      <w:r w:rsidR="009B0EFA">
        <w:rPr>
          <w:kern w:val="22"/>
          <w:sz w:val="22"/>
          <w:szCs w:val="22"/>
        </w:rPr>
        <w:t>s</w:t>
      </w:r>
      <w:r w:rsidRPr="001D467A">
        <w:rPr>
          <w:kern w:val="22"/>
          <w:sz w:val="22"/>
          <w:szCs w:val="22"/>
        </w:rPr>
        <w:t>tate assures that p</w:t>
      </w:r>
      <w:r w:rsidRPr="001D467A">
        <w:rPr>
          <w:bCs/>
          <w:kern w:val="22"/>
          <w:sz w:val="22"/>
          <w:szCs w:val="22"/>
        </w:rPr>
        <w:t xml:space="preserve">revocational, educational, or supported employment services, or a combination of these services, if </w:t>
      </w:r>
      <w:r w:rsidRPr="001D467A">
        <w:rPr>
          <w:kern w:val="22"/>
          <w:sz w:val="22"/>
          <w:szCs w:val="22"/>
        </w:rPr>
        <w:t>provided</w:t>
      </w:r>
      <w:r w:rsidRPr="001D467A">
        <w:rPr>
          <w:bCs/>
          <w:kern w:val="22"/>
          <w:sz w:val="22"/>
          <w:szCs w:val="22"/>
        </w:rPr>
        <w:t xml:space="preserve"> as habilitation services under the waiver are:</w:t>
      </w:r>
      <w:r w:rsidRPr="001D467A">
        <w:rPr>
          <w:bCs/>
          <w:kern w:val="22"/>
          <w:sz w:val="22"/>
          <w:szCs w:val="22"/>
        </w:rPr>
        <w:br/>
        <w:t xml:space="preserve">(1) not otherwise available to the individual through a local educational agency under the Individuals with Disabilities Education </w:t>
      </w:r>
      <w:r w:rsidR="00591677" w:rsidRPr="001D467A">
        <w:rPr>
          <w:bCs/>
          <w:kern w:val="22"/>
          <w:sz w:val="22"/>
          <w:szCs w:val="22"/>
        </w:rPr>
        <w:t xml:space="preserve">Improvement </w:t>
      </w:r>
      <w:r w:rsidRPr="001D467A">
        <w:rPr>
          <w:bCs/>
          <w:kern w:val="22"/>
          <w:sz w:val="22"/>
          <w:szCs w:val="22"/>
        </w:rPr>
        <w:t>Act</w:t>
      </w:r>
      <w:r w:rsidR="00591677" w:rsidRPr="001D467A">
        <w:rPr>
          <w:bCs/>
          <w:kern w:val="22"/>
          <w:sz w:val="22"/>
          <w:szCs w:val="22"/>
        </w:rPr>
        <w:t xml:space="preserve"> of 2004</w:t>
      </w:r>
      <w:r w:rsidRPr="001D467A">
        <w:rPr>
          <w:bCs/>
          <w:kern w:val="22"/>
          <w:sz w:val="22"/>
          <w:szCs w:val="22"/>
        </w:rPr>
        <w:t xml:space="preserve"> (IDEA) or the Rehabilitation Act of 1973; and, (2) furnished as part of expanded habilitation services.</w:t>
      </w:r>
    </w:p>
    <w:p w14:paraId="26245984" w14:textId="0B584E71" w:rsidR="008A0E21" w:rsidRPr="00636442" w:rsidRDefault="008A0E21" w:rsidP="008A0E21">
      <w:pPr>
        <w:spacing w:after="60"/>
        <w:ind w:left="576" w:hanging="432"/>
        <w:jc w:val="both"/>
        <w:rPr>
          <w:kern w:val="22"/>
          <w:sz w:val="22"/>
          <w:szCs w:val="22"/>
        </w:rPr>
      </w:pPr>
      <w:r w:rsidRPr="00636442">
        <w:rPr>
          <w:b/>
          <w:bCs/>
          <w:kern w:val="22"/>
          <w:sz w:val="22"/>
          <w:szCs w:val="22"/>
        </w:rPr>
        <w:t>J.</w:t>
      </w:r>
      <w:r w:rsidRPr="00636442">
        <w:rPr>
          <w:b/>
          <w:bCs/>
          <w:kern w:val="22"/>
          <w:sz w:val="22"/>
          <w:szCs w:val="22"/>
        </w:rPr>
        <w:tab/>
        <w:t>Services for Individuals with Chronic Mental Illness.</w:t>
      </w:r>
      <w:r w:rsidRPr="00636442">
        <w:rPr>
          <w:bCs/>
          <w:kern w:val="22"/>
          <w:sz w:val="22"/>
          <w:szCs w:val="22"/>
        </w:rPr>
        <w:t xml:space="preserve">  The </w:t>
      </w:r>
      <w:r w:rsidR="009B0EFA">
        <w:rPr>
          <w:bCs/>
          <w:kern w:val="22"/>
          <w:sz w:val="22"/>
          <w:szCs w:val="22"/>
        </w:rPr>
        <w:t>s</w:t>
      </w:r>
      <w:r w:rsidRPr="00636442">
        <w:rPr>
          <w:bCs/>
          <w:kern w:val="22"/>
          <w:sz w:val="22"/>
          <w:szCs w:val="22"/>
        </w:rPr>
        <w:t>tate a</w:t>
      </w:r>
      <w:r w:rsidRPr="00636442">
        <w:rPr>
          <w:kern w:val="22"/>
          <w:sz w:val="22"/>
          <w:szCs w:val="22"/>
        </w:rPr>
        <w:t xml:space="preserve">ssures that federal financial participation (FFP) will </w:t>
      </w:r>
      <w:r w:rsidRPr="00636442">
        <w:rPr>
          <w:bCs/>
          <w:kern w:val="22"/>
          <w:sz w:val="22"/>
          <w:szCs w:val="22"/>
        </w:rPr>
        <w:t>not</w:t>
      </w:r>
      <w:r w:rsidRPr="00636442">
        <w:rPr>
          <w:kern w:val="22"/>
          <w:sz w:val="22"/>
          <w:szCs w:val="22"/>
        </w:rPr>
        <w:t xml:space="preserve"> be claimed in expenditures for waiver services including, but not limited to, day treatment or partial hospitalization, psychosocial rehabilitation services, and clinic services provided as home and community-based services to individuals with chronic mental illnesses if these individuals, in the absence of a waiver, would be placed in an IMD and are: (1) age 22 to 64; (2) age 65 and older and the </w:t>
      </w:r>
      <w:r w:rsidR="009B0EFA">
        <w:rPr>
          <w:kern w:val="22"/>
          <w:sz w:val="22"/>
          <w:szCs w:val="22"/>
        </w:rPr>
        <w:t>s</w:t>
      </w:r>
      <w:r w:rsidRPr="00636442">
        <w:rPr>
          <w:kern w:val="22"/>
          <w:sz w:val="22"/>
          <w:szCs w:val="22"/>
        </w:rPr>
        <w:t xml:space="preserve">tate has not included the optional Medicaid benefit cited in 42 CFR §440.140; or (3) age 21 </w:t>
      </w:r>
      <w:r w:rsidR="00636442">
        <w:rPr>
          <w:kern w:val="22"/>
          <w:sz w:val="22"/>
          <w:szCs w:val="22"/>
        </w:rPr>
        <w:t xml:space="preserve">and under and </w:t>
      </w:r>
      <w:r w:rsidRPr="00636442">
        <w:rPr>
          <w:kern w:val="22"/>
          <w:sz w:val="22"/>
          <w:szCs w:val="22"/>
        </w:rPr>
        <w:t xml:space="preserve">the </w:t>
      </w:r>
      <w:r w:rsidR="009B0EFA">
        <w:rPr>
          <w:kern w:val="22"/>
          <w:sz w:val="22"/>
          <w:szCs w:val="22"/>
        </w:rPr>
        <w:t>s</w:t>
      </w:r>
      <w:r w:rsidRPr="00636442">
        <w:rPr>
          <w:kern w:val="22"/>
          <w:sz w:val="22"/>
          <w:szCs w:val="22"/>
        </w:rPr>
        <w:t xml:space="preserve">tate has not included the optional Medicaid benefit cited </w:t>
      </w:r>
      <w:r w:rsidR="004644AA" w:rsidRPr="00636442">
        <w:rPr>
          <w:kern w:val="22"/>
          <w:sz w:val="22"/>
          <w:szCs w:val="22"/>
        </w:rPr>
        <w:br/>
      </w:r>
      <w:r w:rsidRPr="00636442">
        <w:rPr>
          <w:kern w:val="22"/>
          <w:sz w:val="22"/>
          <w:szCs w:val="22"/>
        </w:rPr>
        <w:t xml:space="preserve">in 42 CFR §440.160. </w:t>
      </w:r>
    </w:p>
    <w:p w14:paraId="5B8AD705" w14:textId="77777777" w:rsidR="008A0E21" w:rsidRPr="00A33D9E" w:rsidRDefault="008A0E21" w:rsidP="008A0E21">
      <w:pPr>
        <w:ind w:left="576" w:hanging="432"/>
        <w:rPr>
          <w:sz w:val="8"/>
          <w:szCs w:val="8"/>
          <w:highlight w:val="red"/>
        </w:rPr>
      </w:pPr>
    </w:p>
    <w:p w14:paraId="7867D240" w14:textId="77777777" w:rsidR="009936DF" w:rsidRDefault="009936DF">
      <w:pPr>
        <w:rPr>
          <w:rFonts w:ascii="Arial Narrow" w:hAnsi="Arial Narrow"/>
          <w:b/>
          <w:color w:val="FFFFFF"/>
          <w:sz w:val="32"/>
          <w:szCs w:val="32"/>
        </w:rPr>
      </w:pPr>
      <w:r>
        <w:rPr>
          <w:rFonts w:ascii="Arial Narrow" w:hAnsi="Arial Narrow"/>
          <w:b/>
          <w:color w:val="FFFFFF"/>
          <w:sz w:val="32"/>
          <w:szCs w:val="32"/>
        </w:rPr>
        <w:br w:type="page"/>
      </w:r>
    </w:p>
    <w:p w14:paraId="41F9CF9F" w14:textId="77777777" w:rsidR="008A0E21" w:rsidRPr="00636442" w:rsidRDefault="00B406C0" w:rsidP="004D6273">
      <w:pPr>
        <w:pBdr>
          <w:top w:val="single" w:sz="12" w:space="3" w:color="auto"/>
          <w:left w:val="single" w:sz="12" w:space="4" w:color="auto"/>
          <w:bottom w:val="single" w:sz="12" w:space="3" w:color="auto"/>
          <w:right w:val="single" w:sz="12" w:space="4" w:color="auto"/>
        </w:pBdr>
        <w:shd w:val="clear" w:color="auto" w:fill="000080"/>
        <w:spacing w:after="120"/>
        <w:jc w:val="center"/>
        <w:rPr>
          <w:rFonts w:ascii="Arial Narrow" w:hAnsi="Arial Narrow"/>
          <w:b/>
          <w:color w:val="FFFFFF"/>
          <w:sz w:val="32"/>
          <w:szCs w:val="32"/>
        </w:rPr>
      </w:pPr>
      <w:r w:rsidRPr="00636442">
        <w:rPr>
          <w:rFonts w:ascii="Arial Narrow" w:hAnsi="Arial Narrow"/>
          <w:b/>
          <w:color w:val="FFFFFF"/>
          <w:sz w:val="32"/>
          <w:szCs w:val="32"/>
        </w:rPr>
        <w:lastRenderedPageBreak/>
        <w:t>6</w:t>
      </w:r>
      <w:r w:rsidR="009936DF">
        <w:rPr>
          <w:rFonts w:ascii="Arial Narrow" w:hAnsi="Arial Narrow"/>
          <w:b/>
          <w:color w:val="FFFFFF"/>
          <w:sz w:val="32"/>
          <w:szCs w:val="32"/>
        </w:rPr>
        <w:t xml:space="preserve">. </w:t>
      </w:r>
      <w:r w:rsidR="008A0E21" w:rsidRPr="00636442">
        <w:rPr>
          <w:rFonts w:ascii="Arial Narrow" w:hAnsi="Arial Narrow"/>
          <w:b/>
          <w:color w:val="FFFFFF"/>
          <w:sz w:val="32"/>
          <w:szCs w:val="32"/>
        </w:rPr>
        <w:t>Additional Requirements</w:t>
      </w:r>
    </w:p>
    <w:p w14:paraId="279ECFAB" w14:textId="77777777" w:rsidR="008A0E21" w:rsidRPr="00636442" w:rsidRDefault="00795887" w:rsidP="008A0E21">
      <w:pPr>
        <w:spacing w:after="60"/>
        <w:ind w:left="576" w:hanging="432"/>
        <w:rPr>
          <w:b/>
          <w:i/>
          <w:sz w:val="22"/>
          <w:szCs w:val="22"/>
        </w:rPr>
      </w:pPr>
      <w:r w:rsidRPr="00795887">
        <w:rPr>
          <w:b/>
          <w:i/>
          <w:sz w:val="22"/>
          <w:szCs w:val="22"/>
        </w:rPr>
        <w:t>Note: Item 6-I must be completed.</w:t>
      </w:r>
    </w:p>
    <w:p w14:paraId="1291A2D9" w14:textId="55C60CAE" w:rsidR="003662A9" w:rsidRPr="00636442" w:rsidRDefault="008A0E21" w:rsidP="003662A9">
      <w:pPr>
        <w:spacing w:after="60"/>
        <w:ind w:left="576" w:hanging="432"/>
        <w:jc w:val="both"/>
        <w:rPr>
          <w:kern w:val="22"/>
          <w:sz w:val="22"/>
          <w:szCs w:val="22"/>
        </w:rPr>
      </w:pPr>
      <w:r w:rsidRPr="00636442">
        <w:rPr>
          <w:b/>
          <w:kern w:val="22"/>
          <w:sz w:val="22"/>
          <w:szCs w:val="22"/>
        </w:rPr>
        <w:t>A.</w:t>
      </w:r>
      <w:r w:rsidRPr="00636442">
        <w:rPr>
          <w:b/>
          <w:kern w:val="22"/>
          <w:sz w:val="22"/>
          <w:szCs w:val="22"/>
        </w:rPr>
        <w:tab/>
      </w:r>
      <w:r w:rsidR="003662A9" w:rsidRPr="00636442">
        <w:rPr>
          <w:b/>
          <w:kern w:val="22"/>
          <w:sz w:val="22"/>
          <w:szCs w:val="22"/>
        </w:rPr>
        <w:t>Service Plan</w:t>
      </w:r>
      <w:r w:rsidR="003662A9" w:rsidRPr="00636442">
        <w:rPr>
          <w:kern w:val="22"/>
          <w:sz w:val="22"/>
          <w:szCs w:val="22"/>
        </w:rPr>
        <w:t xml:space="preserve">.  In accordance with 42 CFR §441.301(b)(1)(i), a participant-centered service plan (of care) is developed for each participant employing the procedures specified in </w:t>
      </w:r>
      <w:r w:rsidR="003662A9" w:rsidRPr="00636442">
        <w:rPr>
          <w:b/>
          <w:kern w:val="22"/>
          <w:sz w:val="22"/>
          <w:szCs w:val="22"/>
        </w:rPr>
        <w:t>Appendix D</w:t>
      </w:r>
      <w:r w:rsidR="003662A9" w:rsidRPr="00636442">
        <w:rPr>
          <w:kern w:val="22"/>
          <w:sz w:val="22"/>
          <w:szCs w:val="22"/>
        </w:rPr>
        <w:t xml:space="preserve">.  All waiver services are furnished pursuant to the service plan.  The service plan describes: (a) the waiver services that are furnished to the participant, their projected frequency </w:t>
      </w:r>
      <w:r w:rsidR="00591677" w:rsidRPr="00636442">
        <w:rPr>
          <w:kern w:val="22"/>
          <w:sz w:val="22"/>
          <w:szCs w:val="22"/>
        </w:rPr>
        <w:t xml:space="preserve">and </w:t>
      </w:r>
      <w:r w:rsidR="003662A9" w:rsidRPr="00636442">
        <w:rPr>
          <w:kern w:val="22"/>
          <w:sz w:val="22"/>
          <w:szCs w:val="22"/>
        </w:rPr>
        <w:t xml:space="preserve">the type of provider </w:t>
      </w:r>
      <w:r w:rsidR="004D6273" w:rsidRPr="00636442">
        <w:rPr>
          <w:kern w:val="22"/>
          <w:sz w:val="22"/>
          <w:szCs w:val="22"/>
        </w:rPr>
        <w:t>that</w:t>
      </w:r>
      <w:r w:rsidR="003662A9" w:rsidRPr="00636442">
        <w:rPr>
          <w:kern w:val="22"/>
          <w:sz w:val="22"/>
          <w:szCs w:val="22"/>
        </w:rPr>
        <w:t xml:space="preserve"> furnishes each service and (b) the other services (regardless of funding source, including </w:t>
      </w:r>
      <w:r w:rsidR="009B0EFA">
        <w:rPr>
          <w:kern w:val="22"/>
          <w:sz w:val="22"/>
          <w:szCs w:val="22"/>
        </w:rPr>
        <w:t>s</w:t>
      </w:r>
      <w:r w:rsidR="003662A9" w:rsidRPr="00636442">
        <w:rPr>
          <w:kern w:val="22"/>
          <w:sz w:val="22"/>
          <w:szCs w:val="22"/>
        </w:rPr>
        <w:t>tate plan services) and informal supports that complement waiver services in meeting the needs of the participant.  The service plan is subject to the approval of the Medicaid agency.  Federal financial participation (FFP) is not claimed for waiver services furnished prior to the development of the service plan or for services that are not included in the service plan.</w:t>
      </w:r>
    </w:p>
    <w:p w14:paraId="78211C7F" w14:textId="77777777" w:rsidR="008A0E21" w:rsidRPr="00636442" w:rsidRDefault="008A0E21" w:rsidP="008A0E21">
      <w:pPr>
        <w:spacing w:after="60"/>
        <w:ind w:left="576" w:hanging="432"/>
        <w:jc w:val="both"/>
        <w:rPr>
          <w:b/>
          <w:kern w:val="22"/>
          <w:sz w:val="22"/>
          <w:szCs w:val="22"/>
        </w:rPr>
      </w:pPr>
      <w:r w:rsidRPr="00636442">
        <w:rPr>
          <w:b/>
          <w:kern w:val="22"/>
          <w:sz w:val="22"/>
          <w:szCs w:val="22"/>
        </w:rPr>
        <w:t>B.</w:t>
      </w:r>
      <w:r w:rsidRPr="00636442">
        <w:rPr>
          <w:b/>
          <w:kern w:val="22"/>
          <w:sz w:val="22"/>
          <w:szCs w:val="22"/>
        </w:rPr>
        <w:tab/>
        <w:t>Inpatients.</w:t>
      </w:r>
      <w:r w:rsidRPr="00636442">
        <w:rPr>
          <w:kern w:val="22"/>
          <w:sz w:val="22"/>
          <w:szCs w:val="22"/>
        </w:rPr>
        <w:t xml:space="preserve">  In accordance with 42 CFR §441.301(b)(1)(ii), waiver services are not furnished to individuals who are in-patients of a hospital, nursing facility or ICF/</w:t>
      </w:r>
      <w:r w:rsidR="00F67383">
        <w:rPr>
          <w:kern w:val="22"/>
          <w:sz w:val="22"/>
          <w:szCs w:val="22"/>
        </w:rPr>
        <w:t>IID</w:t>
      </w:r>
      <w:r w:rsidRPr="00636442">
        <w:rPr>
          <w:kern w:val="22"/>
          <w:sz w:val="22"/>
          <w:szCs w:val="22"/>
        </w:rPr>
        <w:t>.</w:t>
      </w:r>
    </w:p>
    <w:p w14:paraId="294F20C9" w14:textId="29E161EE" w:rsidR="008A0E21" w:rsidRPr="00636442" w:rsidRDefault="008A0E21" w:rsidP="008A0E21">
      <w:pPr>
        <w:spacing w:after="60"/>
        <w:ind w:left="576" w:hanging="432"/>
        <w:jc w:val="both"/>
        <w:rPr>
          <w:kern w:val="22"/>
          <w:sz w:val="22"/>
          <w:szCs w:val="22"/>
        </w:rPr>
      </w:pPr>
      <w:r w:rsidRPr="00636442">
        <w:rPr>
          <w:b/>
          <w:kern w:val="22"/>
          <w:sz w:val="22"/>
          <w:szCs w:val="22"/>
        </w:rPr>
        <w:t>C.</w:t>
      </w:r>
      <w:r w:rsidRPr="00636442">
        <w:rPr>
          <w:b/>
          <w:kern w:val="22"/>
          <w:sz w:val="22"/>
          <w:szCs w:val="22"/>
        </w:rPr>
        <w:tab/>
        <w:t>Room and Board</w:t>
      </w:r>
      <w:r w:rsidRPr="00636442">
        <w:rPr>
          <w:kern w:val="22"/>
          <w:sz w:val="22"/>
          <w:szCs w:val="22"/>
        </w:rPr>
        <w:t xml:space="preserve">.  In accordance with 42 CFR §441.310(a)(2), FFP is not claimed for the cost of room and board except when: (a) provided as part of respite services in a facility approved by the </w:t>
      </w:r>
      <w:r w:rsidR="009B0EFA">
        <w:rPr>
          <w:kern w:val="22"/>
          <w:sz w:val="22"/>
          <w:szCs w:val="22"/>
        </w:rPr>
        <w:t>s</w:t>
      </w:r>
      <w:r w:rsidRPr="00636442">
        <w:rPr>
          <w:kern w:val="22"/>
          <w:sz w:val="22"/>
          <w:szCs w:val="22"/>
        </w:rPr>
        <w:t>tate that is not a private residence or (b) claimed as a portion of the rent and food that may be reasonably attributed to an unrelated caregiver who resides in the same household as the participant, as provided in</w:t>
      </w:r>
      <w:r w:rsidR="00210B23" w:rsidRPr="00636442">
        <w:rPr>
          <w:kern w:val="22"/>
          <w:sz w:val="22"/>
          <w:szCs w:val="22"/>
        </w:rPr>
        <w:t xml:space="preserve"> </w:t>
      </w:r>
      <w:r w:rsidRPr="00636442">
        <w:rPr>
          <w:b/>
          <w:kern w:val="22"/>
          <w:sz w:val="22"/>
          <w:szCs w:val="22"/>
        </w:rPr>
        <w:t>Appendix I</w:t>
      </w:r>
      <w:r w:rsidRPr="00636442">
        <w:rPr>
          <w:kern w:val="22"/>
          <w:sz w:val="22"/>
          <w:szCs w:val="22"/>
        </w:rPr>
        <w:t>.</w:t>
      </w:r>
    </w:p>
    <w:p w14:paraId="5BA9812E" w14:textId="46769E75" w:rsidR="008A0E21" w:rsidRPr="001F7975" w:rsidRDefault="008A0E21" w:rsidP="008A0E21">
      <w:pPr>
        <w:spacing w:after="60"/>
        <w:ind w:left="576" w:hanging="432"/>
        <w:jc w:val="both"/>
        <w:rPr>
          <w:kern w:val="22"/>
          <w:sz w:val="22"/>
          <w:szCs w:val="22"/>
        </w:rPr>
      </w:pPr>
      <w:r w:rsidRPr="00636442">
        <w:rPr>
          <w:b/>
          <w:bCs/>
          <w:kern w:val="22"/>
          <w:sz w:val="22"/>
          <w:szCs w:val="22"/>
        </w:rPr>
        <w:t>D.</w:t>
      </w:r>
      <w:r w:rsidRPr="00636442">
        <w:rPr>
          <w:b/>
          <w:bCs/>
          <w:kern w:val="22"/>
          <w:sz w:val="22"/>
          <w:szCs w:val="22"/>
        </w:rPr>
        <w:tab/>
      </w:r>
      <w:r w:rsidRPr="001F7975">
        <w:rPr>
          <w:b/>
          <w:bCs/>
          <w:kern w:val="22"/>
          <w:sz w:val="22"/>
          <w:szCs w:val="22"/>
        </w:rPr>
        <w:t>Access to Services.</w:t>
      </w:r>
      <w:r w:rsidRPr="001F7975">
        <w:rPr>
          <w:bCs/>
          <w:kern w:val="22"/>
          <w:sz w:val="22"/>
          <w:szCs w:val="22"/>
        </w:rPr>
        <w:t xml:space="preserve">  </w:t>
      </w:r>
      <w:r w:rsidRPr="001F7975">
        <w:rPr>
          <w:kern w:val="22"/>
          <w:sz w:val="22"/>
          <w:szCs w:val="22"/>
        </w:rPr>
        <w:t>The</w:t>
      </w:r>
      <w:r w:rsidRPr="001F7975">
        <w:rPr>
          <w:bCs/>
          <w:kern w:val="22"/>
          <w:sz w:val="22"/>
          <w:szCs w:val="22"/>
        </w:rPr>
        <w:t xml:space="preserve"> </w:t>
      </w:r>
      <w:r w:rsidR="009B0EFA">
        <w:rPr>
          <w:kern w:val="22"/>
          <w:sz w:val="22"/>
          <w:szCs w:val="22"/>
        </w:rPr>
        <w:t>s</w:t>
      </w:r>
      <w:r w:rsidRPr="001F7975">
        <w:rPr>
          <w:kern w:val="22"/>
          <w:sz w:val="22"/>
          <w:szCs w:val="22"/>
        </w:rPr>
        <w:t>tate</w:t>
      </w:r>
      <w:r w:rsidRPr="001F7975">
        <w:rPr>
          <w:bCs/>
          <w:kern w:val="22"/>
          <w:sz w:val="22"/>
          <w:szCs w:val="22"/>
        </w:rPr>
        <w:t xml:space="preserve"> does not limit or restrict participant</w:t>
      </w:r>
      <w:r w:rsidRPr="001F7975">
        <w:rPr>
          <w:kern w:val="22"/>
          <w:sz w:val="22"/>
          <w:szCs w:val="22"/>
        </w:rPr>
        <w:t xml:space="preserve"> access to waiver services except as provided in </w:t>
      </w:r>
      <w:r w:rsidRPr="001F7975">
        <w:rPr>
          <w:b/>
          <w:kern w:val="22"/>
          <w:sz w:val="22"/>
          <w:szCs w:val="22"/>
        </w:rPr>
        <w:t>Appendix C</w:t>
      </w:r>
      <w:r w:rsidRPr="001F7975">
        <w:rPr>
          <w:kern w:val="22"/>
          <w:sz w:val="22"/>
          <w:szCs w:val="22"/>
        </w:rPr>
        <w:t xml:space="preserve">. </w:t>
      </w:r>
    </w:p>
    <w:p w14:paraId="10CDAA77" w14:textId="4FA9D4C8" w:rsidR="008A0E21" w:rsidRPr="001F7975" w:rsidRDefault="008A0E21" w:rsidP="008A0E21">
      <w:pPr>
        <w:spacing w:after="60"/>
        <w:ind w:left="576" w:hanging="432"/>
        <w:jc w:val="both"/>
        <w:rPr>
          <w:b/>
          <w:kern w:val="22"/>
          <w:sz w:val="22"/>
          <w:szCs w:val="22"/>
        </w:rPr>
      </w:pPr>
      <w:r w:rsidRPr="001F7975">
        <w:rPr>
          <w:b/>
          <w:kern w:val="22"/>
          <w:sz w:val="22"/>
          <w:szCs w:val="22"/>
        </w:rPr>
        <w:t>E.</w:t>
      </w:r>
      <w:r w:rsidRPr="001F7975">
        <w:rPr>
          <w:b/>
          <w:kern w:val="22"/>
          <w:sz w:val="22"/>
          <w:szCs w:val="22"/>
        </w:rPr>
        <w:tab/>
        <w:t>Free Choice of Provider.</w:t>
      </w:r>
      <w:r w:rsidRPr="001F7975">
        <w:rPr>
          <w:kern w:val="22"/>
          <w:sz w:val="22"/>
          <w:szCs w:val="22"/>
        </w:rPr>
        <w:t xml:space="preserve">  In accordance with 42 CFR §431.</w:t>
      </w:r>
      <w:r w:rsidR="001F7975" w:rsidRPr="001F7975">
        <w:rPr>
          <w:kern w:val="22"/>
          <w:sz w:val="22"/>
          <w:szCs w:val="22"/>
        </w:rPr>
        <w:t>1</w:t>
      </w:r>
      <w:r w:rsidRPr="001F7975">
        <w:rPr>
          <w:kern w:val="22"/>
          <w:sz w:val="22"/>
          <w:szCs w:val="22"/>
        </w:rPr>
        <w:t xml:space="preserve">51, a participant may select any willing and qualified provider to furnish waiver services included in the service plan unless the </w:t>
      </w:r>
      <w:r w:rsidR="009B0EFA">
        <w:rPr>
          <w:kern w:val="22"/>
          <w:sz w:val="22"/>
          <w:szCs w:val="22"/>
        </w:rPr>
        <w:t>s</w:t>
      </w:r>
      <w:r w:rsidRPr="001F7975">
        <w:rPr>
          <w:kern w:val="22"/>
          <w:sz w:val="22"/>
          <w:szCs w:val="22"/>
        </w:rPr>
        <w:t xml:space="preserve">tate has received approval to limit the number </w:t>
      </w:r>
      <w:r w:rsidR="000A7EBE" w:rsidRPr="001F7975">
        <w:rPr>
          <w:kern w:val="22"/>
          <w:sz w:val="22"/>
          <w:szCs w:val="22"/>
        </w:rPr>
        <w:t xml:space="preserve">of </w:t>
      </w:r>
      <w:r w:rsidRPr="001F7975">
        <w:rPr>
          <w:kern w:val="22"/>
          <w:sz w:val="22"/>
          <w:szCs w:val="22"/>
        </w:rPr>
        <w:t xml:space="preserve">providers under the provisions of §1915(b) or another </w:t>
      </w:r>
      <w:r w:rsidR="00B01B7F" w:rsidRPr="001F7975">
        <w:rPr>
          <w:kern w:val="22"/>
          <w:sz w:val="22"/>
          <w:szCs w:val="22"/>
        </w:rPr>
        <w:t>provision</w:t>
      </w:r>
      <w:r w:rsidRPr="001F7975">
        <w:rPr>
          <w:kern w:val="22"/>
          <w:sz w:val="22"/>
          <w:szCs w:val="22"/>
        </w:rPr>
        <w:t xml:space="preserve"> of the Act.</w:t>
      </w:r>
    </w:p>
    <w:p w14:paraId="3D114829" w14:textId="77777777" w:rsidR="008A0E21" w:rsidRPr="001F7975" w:rsidRDefault="008A0E21" w:rsidP="008A0E21">
      <w:pPr>
        <w:spacing w:after="60"/>
        <w:ind w:left="576" w:hanging="432"/>
        <w:jc w:val="both"/>
        <w:rPr>
          <w:kern w:val="22"/>
          <w:sz w:val="22"/>
          <w:szCs w:val="22"/>
        </w:rPr>
      </w:pPr>
      <w:r w:rsidRPr="001F7975">
        <w:rPr>
          <w:b/>
          <w:kern w:val="22"/>
          <w:sz w:val="22"/>
          <w:szCs w:val="22"/>
        </w:rPr>
        <w:t>F.</w:t>
      </w:r>
      <w:r w:rsidRPr="001F7975">
        <w:rPr>
          <w:kern w:val="22"/>
          <w:sz w:val="22"/>
          <w:szCs w:val="22"/>
        </w:rPr>
        <w:tab/>
      </w:r>
      <w:r w:rsidRPr="001F7975">
        <w:rPr>
          <w:b/>
          <w:kern w:val="22"/>
          <w:sz w:val="22"/>
          <w:szCs w:val="22"/>
        </w:rPr>
        <w:t>FFP Limitation</w:t>
      </w:r>
      <w:r w:rsidRPr="001F7975">
        <w:rPr>
          <w:kern w:val="22"/>
          <w:sz w:val="22"/>
          <w:szCs w:val="22"/>
        </w:rPr>
        <w:t>.  In accordance with 42 CFR §433 Subpart D, FFP is not claimed for services when another third-party (e.g., another third party health insurer or other federal or state program) is legally liable and responsible for the provision and payment of the service.</w:t>
      </w:r>
      <w:r w:rsidR="00591677" w:rsidRPr="001F7975">
        <w:rPr>
          <w:kern w:val="22"/>
          <w:sz w:val="22"/>
          <w:szCs w:val="22"/>
        </w:rPr>
        <w:t xml:space="preserve">  </w:t>
      </w:r>
      <w:r w:rsidR="0028547A" w:rsidRPr="001F7975">
        <w:rPr>
          <w:sz w:val="22"/>
          <w:szCs w:val="22"/>
        </w:rPr>
        <w:t xml:space="preserve">FFP also may not be claimed for services that are available without charge, or </w:t>
      </w:r>
      <w:r w:rsidR="00363FAF" w:rsidRPr="001F7975">
        <w:rPr>
          <w:sz w:val="22"/>
          <w:szCs w:val="22"/>
        </w:rPr>
        <w:t xml:space="preserve">as </w:t>
      </w:r>
      <w:r w:rsidR="0028547A" w:rsidRPr="001F7975">
        <w:rPr>
          <w:sz w:val="22"/>
          <w:szCs w:val="22"/>
        </w:rPr>
        <w:t>free care to the community. Services will not be considered to be without charge, or free care, when (1) the provider establishes a fee schedule for each service available and (2) collects insurance information from all those served (Medicaid, and non-Medicaid), and bills other legally liable third party insurers. Alternatively, if a provider certifies that a particular legally liable third party insurer does not pay for the service(s), the provider may not generate further bills for that insurer for that annual period.</w:t>
      </w:r>
    </w:p>
    <w:p w14:paraId="5B0A17D2" w14:textId="6E5C7BD1" w:rsidR="008A0E21" w:rsidRPr="001F7975" w:rsidRDefault="008A0E21" w:rsidP="008A0E21">
      <w:pPr>
        <w:spacing w:after="60"/>
        <w:ind w:left="576" w:hanging="432"/>
        <w:jc w:val="both"/>
        <w:rPr>
          <w:b/>
          <w:kern w:val="22"/>
          <w:sz w:val="22"/>
          <w:szCs w:val="22"/>
        </w:rPr>
      </w:pPr>
      <w:r w:rsidRPr="001F7975">
        <w:rPr>
          <w:b/>
          <w:bCs/>
          <w:kern w:val="22"/>
          <w:sz w:val="22"/>
          <w:szCs w:val="22"/>
        </w:rPr>
        <w:t>G.</w:t>
      </w:r>
      <w:r w:rsidRPr="001F7975">
        <w:rPr>
          <w:b/>
          <w:bCs/>
          <w:kern w:val="22"/>
          <w:sz w:val="22"/>
          <w:szCs w:val="22"/>
        </w:rPr>
        <w:tab/>
        <w:t xml:space="preserve">Fair Hearing: </w:t>
      </w:r>
      <w:r w:rsidRPr="001F7975">
        <w:rPr>
          <w:kern w:val="22"/>
          <w:sz w:val="22"/>
          <w:szCs w:val="22"/>
        </w:rPr>
        <w:t xml:space="preserve"> The </w:t>
      </w:r>
      <w:r w:rsidR="009B0EFA">
        <w:rPr>
          <w:kern w:val="22"/>
          <w:sz w:val="22"/>
          <w:szCs w:val="22"/>
        </w:rPr>
        <w:t>s</w:t>
      </w:r>
      <w:r w:rsidRPr="001F7975">
        <w:rPr>
          <w:kern w:val="22"/>
          <w:sz w:val="22"/>
          <w:szCs w:val="22"/>
        </w:rPr>
        <w:t>tate provides the opportunity to request a Fair Hearing under 42 CFR §431</w:t>
      </w:r>
      <w:r w:rsidRPr="001F7975">
        <w:rPr>
          <w:kern w:val="22"/>
          <w:sz w:val="22"/>
          <w:szCs w:val="22"/>
        </w:rPr>
        <w:br/>
        <w:t>Subpart E, to individuals: (a) who are not given the choice of home and community</w:t>
      </w:r>
      <w:r w:rsidRPr="001F7975">
        <w:rPr>
          <w:kern w:val="22"/>
          <w:sz w:val="22"/>
          <w:szCs w:val="22"/>
        </w:rPr>
        <w:noBreakHyphen/>
        <w:t xml:space="preserve">based waiver services as an alternative to institutional level of care specified for this waiver; (b) who are denied the service(s) of their choice or </w:t>
      </w:r>
      <w:r w:rsidR="00AB50C9" w:rsidRPr="001F7975">
        <w:rPr>
          <w:kern w:val="22"/>
          <w:sz w:val="22"/>
          <w:szCs w:val="22"/>
        </w:rPr>
        <w:t xml:space="preserve">the </w:t>
      </w:r>
      <w:r w:rsidRPr="001F7975">
        <w:rPr>
          <w:bCs/>
          <w:kern w:val="22"/>
          <w:sz w:val="22"/>
          <w:szCs w:val="22"/>
        </w:rPr>
        <w:t>provider</w:t>
      </w:r>
      <w:r w:rsidRPr="001F7975">
        <w:rPr>
          <w:kern w:val="22"/>
          <w:sz w:val="22"/>
          <w:szCs w:val="22"/>
        </w:rPr>
        <w:t xml:space="preserve">(s) of their choice; or (c) whose services are denied, suspended, reduced or terminated.  </w:t>
      </w:r>
      <w:r w:rsidRPr="001F7975">
        <w:rPr>
          <w:b/>
          <w:kern w:val="22"/>
          <w:sz w:val="22"/>
          <w:szCs w:val="22"/>
        </w:rPr>
        <w:t>Appendix F</w:t>
      </w:r>
      <w:r w:rsidRPr="001F7975">
        <w:rPr>
          <w:kern w:val="22"/>
          <w:sz w:val="22"/>
          <w:szCs w:val="22"/>
        </w:rPr>
        <w:t xml:space="preserve"> specifies the </w:t>
      </w:r>
      <w:r w:rsidR="009B0EFA">
        <w:rPr>
          <w:kern w:val="22"/>
          <w:sz w:val="22"/>
          <w:szCs w:val="22"/>
        </w:rPr>
        <w:t>s</w:t>
      </w:r>
      <w:r w:rsidRPr="001F7975">
        <w:rPr>
          <w:kern w:val="22"/>
          <w:sz w:val="22"/>
          <w:szCs w:val="22"/>
        </w:rPr>
        <w:t>tate’s procedures to provide individuals the opportunity to request a Fair Hearing</w:t>
      </w:r>
      <w:r w:rsidR="004B14EC" w:rsidRPr="001F7975">
        <w:rPr>
          <w:kern w:val="22"/>
          <w:sz w:val="22"/>
          <w:szCs w:val="22"/>
        </w:rPr>
        <w:t xml:space="preserve">, including providing notice of action as required in </w:t>
      </w:r>
      <w:r w:rsidR="003004D7" w:rsidRPr="001F7975">
        <w:rPr>
          <w:kern w:val="22"/>
          <w:sz w:val="22"/>
          <w:szCs w:val="22"/>
        </w:rPr>
        <w:br/>
      </w:r>
      <w:r w:rsidR="004B14EC" w:rsidRPr="001F7975">
        <w:rPr>
          <w:kern w:val="22"/>
          <w:sz w:val="22"/>
          <w:szCs w:val="22"/>
        </w:rPr>
        <w:t>42 CFR §431</w:t>
      </w:r>
      <w:r w:rsidRPr="001F7975">
        <w:rPr>
          <w:kern w:val="22"/>
          <w:sz w:val="22"/>
          <w:szCs w:val="22"/>
        </w:rPr>
        <w:t>.</w:t>
      </w:r>
      <w:r w:rsidR="004B14EC" w:rsidRPr="001F7975">
        <w:rPr>
          <w:kern w:val="22"/>
          <w:sz w:val="22"/>
          <w:szCs w:val="22"/>
        </w:rPr>
        <w:t>210.</w:t>
      </w:r>
    </w:p>
    <w:p w14:paraId="2D40C5B5" w14:textId="47EB6622" w:rsidR="008A0E21" w:rsidRPr="001F7975" w:rsidRDefault="008A0E21" w:rsidP="008A0E21">
      <w:pPr>
        <w:spacing w:after="60"/>
        <w:ind w:left="576" w:hanging="432"/>
        <w:jc w:val="both"/>
        <w:rPr>
          <w:kern w:val="22"/>
          <w:sz w:val="22"/>
          <w:szCs w:val="22"/>
        </w:rPr>
      </w:pPr>
      <w:r w:rsidRPr="001F7975">
        <w:rPr>
          <w:b/>
          <w:kern w:val="22"/>
          <w:sz w:val="22"/>
          <w:szCs w:val="22"/>
        </w:rPr>
        <w:t>H.</w:t>
      </w:r>
      <w:r w:rsidRPr="001F7975">
        <w:rPr>
          <w:b/>
          <w:kern w:val="22"/>
          <w:sz w:val="22"/>
          <w:szCs w:val="22"/>
        </w:rPr>
        <w:tab/>
        <w:t xml:space="preserve">Quality </w:t>
      </w:r>
      <w:r w:rsidR="003E169E" w:rsidRPr="001F7975">
        <w:rPr>
          <w:b/>
          <w:kern w:val="22"/>
          <w:sz w:val="22"/>
          <w:szCs w:val="22"/>
        </w:rPr>
        <w:t>Improvement</w:t>
      </w:r>
      <w:r w:rsidRPr="001F7975">
        <w:rPr>
          <w:b/>
          <w:kern w:val="22"/>
          <w:sz w:val="22"/>
          <w:szCs w:val="22"/>
        </w:rPr>
        <w:t>.</w:t>
      </w:r>
      <w:r w:rsidRPr="001F7975">
        <w:rPr>
          <w:kern w:val="22"/>
          <w:sz w:val="22"/>
          <w:szCs w:val="22"/>
        </w:rPr>
        <w:t xml:space="preserve">  The </w:t>
      </w:r>
      <w:r w:rsidR="009B0EFA">
        <w:rPr>
          <w:kern w:val="22"/>
          <w:sz w:val="22"/>
          <w:szCs w:val="22"/>
        </w:rPr>
        <w:t>s</w:t>
      </w:r>
      <w:r w:rsidRPr="001F7975">
        <w:rPr>
          <w:kern w:val="22"/>
          <w:sz w:val="22"/>
          <w:szCs w:val="22"/>
        </w:rPr>
        <w:t xml:space="preserve">tate operates a formal, comprehensive system to ensure that the waiver meets the assurances and other requirements contained in this application.  Through an ongoing process of discovery, remediation and improvement, the </w:t>
      </w:r>
      <w:r w:rsidR="009B0EFA">
        <w:rPr>
          <w:kern w:val="22"/>
          <w:sz w:val="22"/>
          <w:szCs w:val="22"/>
        </w:rPr>
        <w:t>s</w:t>
      </w:r>
      <w:r w:rsidRPr="001F7975">
        <w:rPr>
          <w:kern w:val="22"/>
          <w:sz w:val="22"/>
          <w:szCs w:val="22"/>
        </w:rPr>
        <w:t>tate assures the health and welfare of participants by monitoring: (a) level of care determinations; (b) individual plans and services delivery; (c) provider qualifications</w:t>
      </w:r>
      <w:r w:rsidR="00AB50C9" w:rsidRPr="001F7975">
        <w:rPr>
          <w:kern w:val="22"/>
          <w:sz w:val="22"/>
          <w:szCs w:val="22"/>
        </w:rPr>
        <w:t>;</w:t>
      </w:r>
      <w:r w:rsidRPr="001F7975">
        <w:rPr>
          <w:kern w:val="22"/>
          <w:sz w:val="22"/>
          <w:szCs w:val="22"/>
        </w:rPr>
        <w:t xml:space="preserve"> (d) participant health and welfare; (e) financial oversight and (f) administrative oversight of the waiver. The </w:t>
      </w:r>
      <w:r w:rsidR="009B0EFA">
        <w:rPr>
          <w:kern w:val="22"/>
          <w:sz w:val="22"/>
          <w:szCs w:val="22"/>
        </w:rPr>
        <w:t>s</w:t>
      </w:r>
      <w:r w:rsidRPr="001F7975">
        <w:rPr>
          <w:kern w:val="22"/>
          <w:sz w:val="22"/>
          <w:szCs w:val="22"/>
        </w:rPr>
        <w:t xml:space="preserve">tate further assures that all problems identified through its discovery processes are addressed in an appropriate and timely manner, consistent with the severity and nature of the problem.  </w:t>
      </w:r>
      <w:r w:rsidRPr="001F7975">
        <w:rPr>
          <w:kern w:val="22"/>
          <w:sz w:val="22"/>
          <w:szCs w:val="22"/>
        </w:rPr>
        <w:lastRenderedPageBreak/>
        <w:t xml:space="preserve">During the period that the waiver is in effect, the </w:t>
      </w:r>
      <w:r w:rsidR="009B0EFA">
        <w:rPr>
          <w:kern w:val="22"/>
          <w:sz w:val="22"/>
          <w:szCs w:val="22"/>
        </w:rPr>
        <w:t>s</w:t>
      </w:r>
      <w:r w:rsidRPr="001F7975">
        <w:rPr>
          <w:kern w:val="22"/>
          <w:sz w:val="22"/>
          <w:szCs w:val="22"/>
        </w:rPr>
        <w:t xml:space="preserve">tate will implement the Quality </w:t>
      </w:r>
      <w:r w:rsidR="003E169E" w:rsidRPr="001F7975">
        <w:rPr>
          <w:kern w:val="22"/>
          <w:sz w:val="22"/>
          <w:szCs w:val="22"/>
        </w:rPr>
        <w:t>Improvement</w:t>
      </w:r>
      <w:r w:rsidRPr="001F7975">
        <w:rPr>
          <w:kern w:val="22"/>
          <w:sz w:val="22"/>
          <w:szCs w:val="22"/>
        </w:rPr>
        <w:t xml:space="preserve"> Strategy specified </w:t>
      </w:r>
      <w:r w:rsidR="003E169E" w:rsidRPr="001F7975">
        <w:rPr>
          <w:kern w:val="22"/>
          <w:sz w:val="22"/>
          <w:szCs w:val="22"/>
        </w:rPr>
        <w:t xml:space="preserve">throughout the application and </w:t>
      </w:r>
      <w:r w:rsidRPr="001F7975">
        <w:rPr>
          <w:kern w:val="22"/>
          <w:sz w:val="22"/>
          <w:szCs w:val="22"/>
        </w:rPr>
        <w:t xml:space="preserve">in </w:t>
      </w:r>
      <w:r w:rsidRPr="001F7975">
        <w:rPr>
          <w:b/>
          <w:kern w:val="22"/>
          <w:sz w:val="22"/>
          <w:szCs w:val="22"/>
        </w:rPr>
        <w:t>Appendix H</w:t>
      </w:r>
      <w:r w:rsidRPr="001F7975">
        <w:rPr>
          <w:kern w:val="22"/>
          <w:sz w:val="22"/>
          <w:szCs w:val="22"/>
        </w:rPr>
        <w:t>.</w:t>
      </w:r>
    </w:p>
    <w:p w14:paraId="28ED723E" w14:textId="2CB9F028" w:rsidR="008A0E21" w:rsidRPr="00B00E87" w:rsidRDefault="008A0E21" w:rsidP="008A0E21">
      <w:pPr>
        <w:spacing w:after="80"/>
        <w:ind w:left="576" w:hanging="432"/>
        <w:jc w:val="both"/>
        <w:rPr>
          <w:kern w:val="22"/>
          <w:sz w:val="22"/>
          <w:szCs w:val="22"/>
        </w:rPr>
      </w:pPr>
      <w:r w:rsidRPr="00B00E87">
        <w:rPr>
          <w:b/>
          <w:kern w:val="22"/>
          <w:sz w:val="22"/>
          <w:szCs w:val="22"/>
        </w:rPr>
        <w:t>I.</w:t>
      </w:r>
      <w:r w:rsidRPr="00B00E87">
        <w:rPr>
          <w:b/>
          <w:kern w:val="22"/>
          <w:sz w:val="22"/>
          <w:szCs w:val="22"/>
        </w:rPr>
        <w:tab/>
        <w:t>Public Input.</w:t>
      </w:r>
      <w:r w:rsidRPr="00B00E87">
        <w:rPr>
          <w:kern w:val="22"/>
          <w:sz w:val="22"/>
          <w:szCs w:val="22"/>
        </w:rPr>
        <w:t xml:space="preserve">  Describe how the </w:t>
      </w:r>
      <w:r w:rsidR="009B0EFA">
        <w:rPr>
          <w:kern w:val="22"/>
          <w:sz w:val="22"/>
          <w:szCs w:val="22"/>
        </w:rPr>
        <w:t>s</w:t>
      </w:r>
      <w:r w:rsidRPr="00B00E87">
        <w:rPr>
          <w:kern w:val="22"/>
          <w:sz w:val="22"/>
          <w:szCs w:val="22"/>
        </w:rPr>
        <w:t xml:space="preserve">tate </w:t>
      </w:r>
      <w:r w:rsidRPr="00B00E87">
        <w:rPr>
          <w:bCs/>
          <w:kern w:val="22"/>
          <w:sz w:val="22"/>
          <w:szCs w:val="22"/>
        </w:rPr>
        <w:t>secures</w:t>
      </w:r>
      <w:r w:rsidRPr="00B00E87">
        <w:rPr>
          <w:kern w:val="22"/>
          <w:sz w:val="22"/>
          <w:szCs w:val="22"/>
        </w:rPr>
        <w:t xml:space="preserve"> public input into the development of the waiver:</w:t>
      </w:r>
    </w:p>
    <w:tbl>
      <w:tblPr>
        <w:tblStyle w:val="TableGrid"/>
        <w:tblW w:w="0" w:type="auto"/>
        <w:tblInd w:w="72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pct10" w:color="auto" w:fill="auto"/>
        <w:tblLook w:val="01E0" w:firstRow="1" w:lastRow="1" w:firstColumn="1" w:lastColumn="1" w:noHBand="0" w:noVBand="0"/>
      </w:tblPr>
      <w:tblGrid>
        <w:gridCol w:w="8898"/>
      </w:tblGrid>
      <w:tr w:rsidR="00A76DC9" w:rsidRPr="00B00E87" w14:paraId="627DDEAB" w14:textId="77777777">
        <w:tc>
          <w:tcPr>
            <w:tcW w:w="10152" w:type="dxa"/>
            <w:shd w:val="pct10" w:color="auto" w:fill="auto"/>
          </w:tcPr>
          <w:p w14:paraId="3CD32505" w14:textId="77777777" w:rsidR="004C7C8E" w:rsidRDefault="004C7C8E" w:rsidP="004C7C8E">
            <w:pPr>
              <w:autoSpaceDE w:val="0"/>
              <w:autoSpaceDN w:val="0"/>
              <w:adjustRightInd w:val="0"/>
              <w:rPr>
                <w:color w:val="000000"/>
                <w:sz w:val="22"/>
                <w:szCs w:val="22"/>
              </w:rPr>
            </w:pPr>
            <w:r w:rsidRPr="001C2CEC">
              <w:rPr>
                <w:color w:val="000000"/>
                <w:sz w:val="22"/>
                <w:szCs w:val="22"/>
                <w:highlight w:val="yellow"/>
              </w:rPr>
              <w:t>This section will be completed after the public comment period has ended.</w:t>
            </w:r>
            <w:r>
              <w:rPr>
                <w:color w:val="000000"/>
                <w:sz w:val="22"/>
                <w:szCs w:val="22"/>
              </w:rPr>
              <w:t xml:space="preserve"> </w:t>
            </w:r>
          </w:p>
          <w:p w14:paraId="666AAC53" w14:textId="77777777" w:rsidR="004C7C8E" w:rsidRDefault="004C7C8E" w:rsidP="00C11CD1">
            <w:pPr>
              <w:autoSpaceDE w:val="0"/>
              <w:autoSpaceDN w:val="0"/>
              <w:adjustRightInd w:val="0"/>
              <w:rPr>
                <w:color w:val="000000"/>
              </w:rPr>
            </w:pPr>
          </w:p>
          <w:p w14:paraId="2CEE1793" w14:textId="2688099D" w:rsidR="00C11CD1" w:rsidRDefault="00A305DF" w:rsidP="00C11CD1">
            <w:pPr>
              <w:autoSpaceDE w:val="0"/>
              <w:autoSpaceDN w:val="0"/>
              <w:adjustRightInd w:val="0"/>
              <w:rPr>
                <w:color w:val="000000"/>
              </w:rPr>
            </w:pPr>
            <w:r w:rsidRPr="00A305DF">
              <w:rPr>
                <w:color w:val="000000"/>
              </w:rPr>
              <w:t xml:space="preserve">The state held a public comment period for the four MFP and ABI waiver renewal applications from </w:t>
            </w:r>
            <w:r w:rsidR="00DE246D">
              <w:rPr>
                <w:color w:val="000000"/>
              </w:rPr>
              <w:t xml:space="preserve">late September – late October, 2022 (exact dates to be inserted once they are finalized) </w:t>
            </w:r>
            <w:r w:rsidRPr="00A305DF">
              <w:rPr>
                <w:color w:val="000000"/>
              </w:rPr>
              <w:t xml:space="preserve">. Massachusetts outreached broadly to the public and to interested stakeholders to solicit input on the renewal applications for these waivers. The four waiver renewal applications were posted to MassHealth’s website, and public notices were issued in multiple newspapers, including: the Boston Globe, Worcester Telegram and Gazette, and the Springfield Republican. In addition, emails were sent to several hundred recipients, which included key advocacy organizations as well as the Native American tribal contacts. The newspaper notices and email provided the link to the MassHealth website that includes the draft renewal applications, the public comment period, and, for anyone wishing to send comments, both email and mailing addresses. </w:t>
            </w:r>
          </w:p>
          <w:p w14:paraId="39D34021" w14:textId="784FF8B8" w:rsidR="00A305DF" w:rsidRDefault="00A305DF" w:rsidP="00C11CD1">
            <w:pPr>
              <w:autoSpaceDE w:val="0"/>
              <w:autoSpaceDN w:val="0"/>
              <w:adjustRightInd w:val="0"/>
              <w:rPr>
                <w:color w:val="000000"/>
              </w:rPr>
            </w:pPr>
          </w:p>
          <w:p w14:paraId="233909E4" w14:textId="5E3D45C5" w:rsidR="00A305DF" w:rsidRDefault="00A305DF" w:rsidP="00C11CD1">
            <w:pPr>
              <w:autoSpaceDE w:val="0"/>
              <w:autoSpaceDN w:val="0"/>
              <w:adjustRightInd w:val="0"/>
              <w:rPr>
                <w:color w:val="000000"/>
              </w:rPr>
            </w:pPr>
          </w:p>
          <w:p w14:paraId="37AC27C1" w14:textId="08A6370F" w:rsidR="00A76DC9" w:rsidRPr="005F0485" w:rsidRDefault="005F0485" w:rsidP="005F0485">
            <w:pPr>
              <w:autoSpaceDE w:val="0"/>
              <w:autoSpaceDN w:val="0"/>
              <w:adjustRightInd w:val="0"/>
              <w:rPr>
                <w:color w:val="000000"/>
              </w:rPr>
            </w:pPr>
            <w:r w:rsidRPr="005F0485">
              <w:rPr>
                <w:color w:val="000000"/>
              </w:rPr>
              <w:t>MassHealth outreached to and communicated with the Tribal governments about the ABI and MFP waiver renewal applications during regularly scheduled tribal consultation quarterly meetings on August 9, 20</w:t>
            </w:r>
            <w:r w:rsidR="00A44ABB">
              <w:rPr>
                <w:color w:val="000000"/>
              </w:rPr>
              <w:t>22</w:t>
            </w:r>
            <w:r w:rsidRPr="005F0485">
              <w:rPr>
                <w:color w:val="000000"/>
              </w:rPr>
              <w:t xml:space="preserve">. The tribal consultation quarterly meetings afford direct discussions with Tribal government contacts about these waivers. </w:t>
            </w:r>
          </w:p>
        </w:tc>
      </w:tr>
    </w:tbl>
    <w:p w14:paraId="11D431DF" w14:textId="743F0525" w:rsidR="008A0E21" w:rsidRPr="00B00E87" w:rsidRDefault="008A0E21" w:rsidP="008A0E21">
      <w:pPr>
        <w:spacing w:before="60" w:after="60"/>
        <w:ind w:left="576" w:hanging="432"/>
        <w:jc w:val="both"/>
        <w:rPr>
          <w:bCs/>
          <w:kern w:val="22"/>
          <w:sz w:val="22"/>
          <w:szCs w:val="22"/>
        </w:rPr>
      </w:pPr>
      <w:r w:rsidRPr="00B00E87">
        <w:rPr>
          <w:b/>
          <w:bCs/>
          <w:kern w:val="22"/>
          <w:sz w:val="22"/>
          <w:szCs w:val="22"/>
        </w:rPr>
        <w:t>J.</w:t>
      </w:r>
      <w:r w:rsidRPr="00B00E87">
        <w:rPr>
          <w:bCs/>
          <w:kern w:val="22"/>
          <w:sz w:val="22"/>
          <w:szCs w:val="22"/>
        </w:rPr>
        <w:tab/>
      </w:r>
      <w:r w:rsidRPr="00B00E87">
        <w:rPr>
          <w:b/>
          <w:bCs/>
          <w:kern w:val="22"/>
          <w:sz w:val="22"/>
          <w:szCs w:val="22"/>
        </w:rPr>
        <w:t>Notice to Tribal Governments</w:t>
      </w:r>
      <w:r w:rsidRPr="00B00E87">
        <w:rPr>
          <w:bCs/>
          <w:kern w:val="22"/>
          <w:sz w:val="22"/>
          <w:szCs w:val="22"/>
        </w:rPr>
        <w:t xml:space="preserve">.  The </w:t>
      </w:r>
      <w:r w:rsidR="009B0EFA">
        <w:rPr>
          <w:bCs/>
          <w:kern w:val="22"/>
          <w:sz w:val="22"/>
          <w:szCs w:val="22"/>
        </w:rPr>
        <w:t>s</w:t>
      </w:r>
      <w:r w:rsidRPr="00B00E87">
        <w:rPr>
          <w:bCs/>
          <w:kern w:val="22"/>
          <w:sz w:val="22"/>
          <w:szCs w:val="22"/>
        </w:rPr>
        <w:t xml:space="preserve">tate assures that it has notified in writing all federally-recognized Tribal Governments </w:t>
      </w:r>
      <w:r w:rsidR="00B01B7F" w:rsidRPr="00B00E87">
        <w:rPr>
          <w:bCs/>
          <w:kern w:val="22"/>
          <w:sz w:val="22"/>
          <w:szCs w:val="22"/>
        </w:rPr>
        <w:t xml:space="preserve">that </w:t>
      </w:r>
      <w:r w:rsidRPr="00B00E87">
        <w:rPr>
          <w:bCs/>
          <w:kern w:val="22"/>
          <w:sz w:val="22"/>
          <w:szCs w:val="22"/>
        </w:rPr>
        <w:t>maintain</w:t>
      </w:r>
      <w:r w:rsidR="005D2675" w:rsidRPr="00B00E87">
        <w:rPr>
          <w:bCs/>
          <w:kern w:val="22"/>
          <w:sz w:val="22"/>
          <w:szCs w:val="22"/>
        </w:rPr>
        <w:t xml:space="preserve"> </w:t>
      </w:r>
      <w:r w:rsidRPr="00B00E87">
        <w:rPr>
          <w:bCs/>
          <w:kern w:val="22"/>
          <w:sz w:val="22"/>
          <w:szCs w:val="22"/>
        </w:rPr>
        <w:t xml:space="preserve">a primary office and/or majority population within the State of the State’s intent to submit a Medicaid waiver request or renewal request to CMS at least 60 days before the anticipated submission date </w:t>
      </w:r>
      <w:r w:rsidR="00B01B7F" w:rsidRPr="00B00E87">
        <w:rPr>
          <w:bCs/>
          <w:kern w:val="22"/>
          <w:sz w:val="22"/>
          <w:szCs w:val="22"/>
        </w:rPr>
        <w:t xml:space="preserve">as provided by </w:t>
      </w:r>
      <w:r w:rsidRPr="00B00E87">
        <w:rPr>
          <w:bCs/>
          <w:kern w:val="22"/>
          <w:sz w:val="22"/>
          <w:szCs w:val="22"/>
        </w:rPr>
        <w:t>Presidential Executive Order 13175 of November 6, 2000.  Evidence of the applicable notice is available through the Medicaid Agency.</w:t>
      </w:r>
    </w:p>
    <w:p w14:paraId="1489F322" w14:textId="388D793E" w:rsidR="008A0E21" w:rsidRPr="00B00E87" w:rsidRDefault="008A0E21" w:rsidP="00C87532">
      <w:pPr>
        <w:spacing w:before="120" w:after="120"/>
        <w:ind w:left="576" w:hanging="432"/>
        <w:jc w:val="both"/>
        <w:rPr>
          <w:bCs/>
          <w:kern w:val="22"/>
          <w:sz w:val="22"/>
          <w:szCs w:val="22"/>
        </w:rPr>
      </w:pPr>
      <w:r w:rsidRPr="00B00E87">
        <w:rPr>
          <w:b/>
          <w:bCs/>
          <w:kern w:val="22"/>
          <w:sz w:val="22"/>
          <w:szCs w:val="22"/>
        </w:rPr>
        <w:t>K.</w:t>
      </w:r>
      <w:r w:rsidRPr="00B00E87">
        <w:rPr>
          <w:bCs/>
          <w:kern w:val="22"/>
          <w:sz w:val="22"/>
          <w:szCs w:val="22"/>
        </w:rPr>
        <w:tab/>
      </w:r>
      <w:r w:rsidRPr="00B00E87">
        <w:rPr>
          <w:b/>
          <w:bCs/>
          <w:kern w:val="22"/>
          <w:sz w:val="22"/>
          <w:szCs w:val="22"/>
        </w:rPr>
        <w:t>Limited English Proficien</w:t>
      </w:r>
      <w:r w:rsidR="00AB50C9" w:rsidRPr="00B00E87">
        <w:rPr>
          <w:b/>
          <w:bCs/>
          <w:kern w:val="22"/>
          <w:sz w:val="22"/>
          <w:szCs w:val="22"/>
        </w:rPr>
        <w:t>t</w:t>
      </w:r>
      <w:r w:rsidRPr="00B00E87">
        <w:rPr>
          <w:b/>
          <w:bCs/>
          <w:kern w:val="22"/>
          <w:sz w:val="22"/>
          <w:szCs w:val="22"/>
        </w:rPr>
        <w:t xml:space="preserve"> Persons</w:t>
      </w:r>
      <w:r w:rsidRPr="00B00E87">
        <w:rPr>
          <w:bCs/>
          <w:kern w:val="22"/>
          <w:sz w:val="22"/>
          <w:szCs w:val="22"/>
        </w:rPr>
        <w:t xml:space="preserve">.  The </w:t>
      </w:r>
      <w:r w:rsidR="00250151">
        <w:rPr>
          <w:bCs/>
          <w:kern w:val="22"/>
          <w:sz w:val="22"/>
          <w:szCs w:val="22"/>
        </w:rPr>
        <w:t>s</w:t>
      </w:r>
      <w:r w:rsidRPr="00B00E87">
        <w:rPr>
          <w:bCs/>
          <w:kern w:val="22"/>
          <w:sz w:val="22"/>
          <w:szCs w:val="22"/>
        </w:rPr>
        <w:t>tate assures that it provides meaningful access to waiver services by Limited English Proficien</w:t>
      </w:r>
      <w:r w:rsidR="001E6A68" w:rsidRPr="00B00E87">
        <w:rPr>
          <w:bCs/>
          <w:kern w:val="22"/>
          <w:sz w:val="22"/>
          <w:szCs w:val="22"/>
        </w:rPr>
        <w:t>t</w:t>
      </w:r>
      <w:r w:rsidRPr="00B00E87">
        <w:rPr>
          <w:bCs/>
          <w:kern w:val="22"/>
          <w:sz w:val="22"/>
          <w:szCs w:val="22"/>
        </w:rPr>
        <w:t xml:space="preserve"> persons in accordance with: (a) Presidential Executive Order 13166 of August 11, 2000 (65 FR 50121) and (b) Department of Health and Human Services “Guidance to Federal Financial Assistance Recipients Regarding Title VI Prohibition Against National Origin Discrimination Affecting Limited English Proficient Persons” (68 FR 47311 - August 8, 2003).  </w:t>
      </w:r>
      <w:r w:rsidRPr="00B00E87">
        <w:rPr>
          <w:b/>
          <w:bCs/>
          <w:kern w:val="22"/>
          <w:sz w:val="22"/>
          <w:szCs w:val="22"/>
        </w:rPr>
        <w:t>Appendix B</w:t>
      </w:r>
      <w:r w:rsidRPr="00B00E87">
        <w:rPr>
          <w:bCs/>
          <w:kern w:val="22"/>
          <w:sz w:val="22"/>
          <w:szCs w:val="22"/>
        </w:rPr>
        <w:t xml:space="preserve"> describes how the </w:t>
      </w:r>
      <w:r w:rsidR="00250151">
        <w:rPr>
          <w:bCs/>
          <w:kern w:val="22"/>
          <w:sz w:val="22"/>
          <w:szCs w:val="22"/>
        </w:rPr>
        <w:t>s</w:t>
      </w:r>
      <w:r w:rsidRPr="00B00E87">
        <w:rPr>
          <w:bCs/>
          <w:kern w:val="22"/>
          <w:sz w:val="22"/>
          <w:szCs w:val="22"/>
        </w:rPr>
        <w:t>tate assures meaningful access to waiver services by Limited English Proficien</w:t>
      </w:r>
      <w:r w:rsidR="001E6A68" w:rsidRPr="00B00E87">
        <w:rPr>
          <w:bCs/>
          <w:kern w:val="22"/>
          <w:sz w:val="22"/>
          <w:szCs w:val="22"/>
        </w:rPr>
        <w:t>t</w:t>
      </w:r>
      <w:r w:rsidRPr="00B00E87">
        <w:rPr>
          <w:bCs/>
          <w:kern w:val="22"/>
          <w:sz w:val="22"/>
          <w:szCs w:val="22"/>
        </w:rPr>
        <w:t xml:space="preserve"> persons.</w:t>
      </w:r>
    </w:p>
    <w:p w14:paraId="0B411EE5" w14:textId="77777777" w:rsidR="004D10C4" w:rsidRDefault="004D10C4">
      <w:pPr>
        <w:rPr>
          <w:rFonts w:ascii="Arial Narrow" w:hAnsi="Arial Narrow"/>
          <w:b/>
          <w:color w:val="FFFFFF"/>
          <w:sz w:val="32"/>
          <w:szCs w:val="32"/>
        </w:rPr>
      </w:pPr>
      <w:r>
        <w:rPr>
          <w:rFonts w:ascii="Arial Narrow" w:hAnsi="Arial Narrow"/>
          <w:b/>
          <w:color w:val="FFFFFF"/>
          <w:sz w:val="32"/>
          <w:szCs w:val="32"/>
        </w:rPr>
        <w:br w:type="page"/>
      </w:r>
    </w:p>
    <w:p w14:paraId="5C4AEBDD" w14:textId="77777777" w:rsidR="008A0E21" w:rsidRPr="00B00E87" w:rsidRDefault="00B406C0" w:rsidP="004D6273">
      <w:pPr>
        <w:pBdr>
          <w:top w:val="single" w:sz="12" w:space="3" w:color="auto"/>
          <w:left w:val="single" w:sz="12" w:space="4" w:color="auto"/>
          <w:bottom w:val="single" w:sz="12" w:space="3" w:color="auto"/>
          <w:right w:val="single" w:sz="12" w:space="4" w:color="auto"/>
        </w:pBdr>
        <w:shd w:val="clear" w:color="auto" w:fill="000080"/>
        <w:spacing w:before="120" w:after="120"/>
        <w:jc w:val="center"/>
        <w:rPr>
          <w:rFonts w:ascii="Arial Narrow" w:hAnsi="Arial Narrow"/>
          <w:b/>
          <w:color w:val="FFFFFF"/>
          <w:sz w:val="32"/>
          <w:szCs w:val="32"/>
        </w:rPr>
      </w:pPr>
      <w:r w:rsidRPr="00B00E87">
        <w:rPr>
          <w:rFonts w:ascii="Arial Narrow" w:hAnsi="Arial Narrow"/>
          <w:b/>
          <w:color w:val="FFFFFF"/>
          <w:sz w:val="32"/>
          <w:szCs w:val="32"/>
        </w:rPr>
        <w:lastRenderedPageBreak/>
        <w:t>7</w:t>
      </w:r>
      <w:r w:rsidR="008A0E21" w:rsidRPr="00B00E87">
        <w:rPr>
          <w:rFonts w:ascii="Arial Narrow" w:hAnsi="Arial Narrow"/>
          <w:b/>
          <w:color w:val="FFFFFF"/>
          <w:sz w:val="32"/>
          <w:szCs w:val="32"/>
        </w:rPr>
        <w:t>.</w:t>
      </w:r>
      <w:r w:rsidR="004D10C4">
        <w:rPr>
          <w:rFonts w:ascii="Arial Narrow" w:hAnsi="Arial Narrow"/>
          <w:b/>
          <w:color w:val="FFFFFF"/>
          <w:sz w:val="32"/>
          <w:szCs w:val="32"/>
        </w:rPr>
        <w:t xml:space="preserve"> </w:t>
      </w:r>
      <w:r w:rsidR="008A0E21" w:rsidRPr="00B00E87">
        <w:rPr>
          <w:rFonts w:ascii="Arial Narrow" w:hAnsi="Arial Narrow"/>
          <w:b/>
          <w:color w:val="FFFFFF"/>
          <w:sz w:val="32"/>
          <w:szCs w:val="32"/>
        </w:rPr>
        <w:t>Contact Person(s)</w:t>
      </w:r>
    </w:p>
    <w:p w14:paraId="414771B9" w14:textId="77777777" w:rsidR="008A0E21" w:rsidRPr="00B00E87" w:rsidRDefault="008A0E21" w:rsidP="00B01B7F">
      <w:pPr>
        <w:spacing w:after="60"/>
        <w:ind w:left="576" w:hanging="432"/>
        <w:jc w:val="both"/>
        <w:rPr>
          <w:sz w:val="22"/>
          <w:szCs w:val="22"/>
        </w:rPr>
      </w:pPr>
      <w:r w:rsidRPr="00B00E87">
        <w:rPr>
          <w:b/>
          <w:sz w:val="22"/>
          <w:szCs w:val="22"/>
        </w:rPr>
        <w:t>A.</w:t>
      </w:r>
      <w:r w:rsidRPr="00B00E87">
        <w:rPr>
          <w:b/>
          <w:sz w:val="22"/>
          <w:szCs w:val="22"/>
        </w:rPr>
        <w:tab/>
      </w:r>
      <w:r w:rsidRPr="00B00E87">
        <w:rPr>
          <w:sz w:val="22"/>
          <w:szCs w:val="22"/>
        </w:rPr>
        <w:t xml:space="preserve">The </w:t>
      </w:r>
      <w:r w:rsidRPr="00B00E87">
        <w:rPr>
          <w:bCs/>
          <w:sz w:val="22"/>
          <w:szCs w:val="22"/>
        </w:rPr>
        <w:t>Medicaid</w:t>
      </w:r>
      <w:r w:rsidRPr="00B00E87">
        <w:rPr>
          <w:sz w:val="22"/>
          <w:szCs w:val="22"/>
        </w:rPr>
        <w:t xml:space="preserve"> </w:t>
      </w:r>
      <w:r w:rsidR="00B01B7F" w:rsidRPr="00B00E87">
        <w:rPr>
          <w:sz w:val="22"/>
          <w:szCs w:val="22"/>
        </w:rPr>
        <w:t>a</w:t>
      </w:r>
      <w:r w:rsidR="005D2675" w:rsidRPr="00B00E87">
        <w:rPr>
          <w:sz w:val="22"/>
          <w:szCs w:val="22"/>
        </w:rPr>
        <w:t>g</w:t>
      </w:r>
      <w:r w:rsidRPr="00B00E87">
        <w:rPr>
          <w:sz w:val="22"/>
          <w:szCs w:val="22"/>
        </w:rPr>
        <w:t>ency representative with whom CMS should communicate regarding the waiver is:</w:t>
      </w:r>
    </w:p>
    <w:tbl>
      <w:tblPr>
        <w:tblStyle w:val="TableGrid"/>
        <w:tblW w:w="916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2720"/>
        <w:gridCol w:w="2122"/>
        <w:gridCol w:w="630"/>
        <w:gridCol w:w="810"/>
        <w:gridCol w:w="630"/>
        <w:gridCol w:w="2250"/>
      </w:tblGrid>
      <w:tr w:rsidR="00A03CC0" w:rsidRPr="00B00E87" w14:paraId="3AD62735" w14:textId="77777777" w:rsidTr="004D10C4">
        <w:tc>
          <w:tcPr>
            <w:tcW w:w="2720" w:type="dxa"/>
            <w:tcBorders>
              <w:right w:val="single" w:sz="12" w:space="0" w:color="auto"/>
            </w:tcBorders>
            <w:vAlign w:val="center"/>
          </w:tcPr>
          <w:p w14:paraId="6CE2AA62" w14:textId="77777777" w:rsidR="00A03CC0" w:rsidRPr="00B00E87" w:rsidRDefault="00407B11" w:rsidP="0071612D">
            <w:pPr>
              <w:tabs>
                <w:tab w:val="left" w:pos="1440"/>
              </w:tabs>
              <w:spacing w:after="60"/>
              <w:rPr>
                <w:b/>
                <w:sz w:val="22"/>
                <w:szCs w:val="22"/>
              </w:rPr>
            </w:pPr>
            <w:r>
              <w:rPr>
                <w:b/>
                <w:sz w:val="22"/>
                <w:szCs w:val="22"/>
              </w:rPr>
              <w:t>Last</w:t>
            </w:r>
            <w:r w:rsidRPr="00B00E87">
              <w:rPr>
                <w:b/>
                <w:sz w:val="22"/>
                <w:szCs w:val="22"/>
              </w:rPr>
              <w:t xml:space="preserve"> </w:t>
            </w:r>
            <w:r w:rsidR="00A03CC0" w:rsidRPr="00B00E87">
              <w:rPr>
                <w:b/>
                <w:sz w:val="22"/>
                <w:szCs w:val="22"/>
              </w:rPr>
              <w:t>Name:</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4EAF6C2F" w14:textId="391611B2" w:rsidR="00A03CC0" w:rsidRPr="00B00E87" w:rsidRDefault="006A40F5" w:rsidP="00C323E3">
            <w:pPr>
              <w:tabs>
                <w:tab w:val="left" w:pos="1440"/>
              </w:tabs>
              <w:rPr>
                <w:sz w:val="22"/>
                <w:szCs w:val="22"/>
              </w:rPr>
            </w:pPr>
            <w:r>
              <w:rPr>
                <w:sz w:val="22"/>
                <w:szCs w:val="22"/>
              </w:rPr>
              <w:t xml:space="preserve">Bernstein </w:t>
            </w:r>
          </w:p>
        </w:tc>
      </w:tr>
      <w:tr w:rsidR="0030297A" w:rsidRPr="00B00E87" w14:paraId="73FB0133" w14:textId="77777777" w:rsidTr="004D10C4">
        <w:tc>
          <w:tcPr>
            <w:tcW w:w="2720" w:type="dxa"/>
            <w:tcBorders>
              <w:right w:val="single" w:sz="12" w:space="0" w:color="auto"/>
            </w:tcBorders>
            <w:vAlign w:val="center"/>
          </w:tcPr>
          <w:p w14:paraId="44AAF7D1" w14:textId="77777777" w:rsidR="0030297A" w:rsidRPr="00B00E87" w:rsidRDefault="00407B11" w:rsidP="0071612D">
            <w:pPr>
              <w:tabs>
                <w:tab w:val="left" w:pos="1440"/>
              </w:tabs>
              <w:spacing w:after="60"/>
              <w:rPr>
                <w:b/>
                <w:sz w:val="22"/>
                <w:szCs w:val="22"/>
              </w:rPr>
            </w:pPr>
            <w:r>
              <w:rPr>
                <w:b/>
                <w:sz w:val="22"/>
                <w:szCs w:val="22"/>
              </w:rPr>
              <w:t>First</w:t>
            </w:r>
            <w:r w:rsidRPr="00B00E87">
              <w:rPr>
                <w:b/>
                <w:sz w:val="22"/>
                <w:szCs w:val="22"/>
              </w:rPr>
              <w:t xml:space="preserve"> </w:t>
            </w:r>
            <w:r w:rsidR="0030297A" w:rsidRPr="00B00E87">
              <w:rPr>
                <w:b/>
                <w:sz w:val="22"/>
                <w:szCs w:val="22"/>
              </w:rPr>
              <w:t>Name</w:t>
            </w:r>
            <w:r>
              <w:rPr>
                <w:b/>
                <w:sz w:val="22"/>
                <w:szCs w:val="22"/>
              </w:rPr>
              <w:t>:</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6DF1E56A" w14:textId="42D60A82" w:rsidR="0030297A" w:rsidRPr="00B00E87" w:rsidRDefault="006A40F5" w:rsidP="00C323E3">
            <w:pPr>
              <w:tabs>
                <w:tab w:val="left" w:pos="1440"/>
              </w:tabs>
              <w:rPr>
                <w:sz w:val="22"/>
                <w:szCs w:val="22"/>
              </w:rPr>
            </w:pPr>
            <w:r>
              <w:rPr>
                <w:sz w:val="22"/>
                <w:szCs w:val="22"/>
              </w:rPr>
              <w:t>Amy</w:t>
            </w:r>
          </w:p>
        </w:tc>
      </w:tr>
      <w:tr w:rsidR="00A03CC0" w:rsidRPr="00B00E87" w14:paraId="59DE4C04" w14:textId="77777777" w:rsidTr="004D10C4">
        <w:tc>
          <w:tcPr>
            <w:tcW w:w="2720" w:type="dxa"/>
            <w:tcBorders>
              <w:right w:val="single" w:sz="12" w:space="0" w:color="auto"/>
            </w:tcBorders>
            <w:vAlign w:val="center"/>
          </w:tcPr>
          <w:p w14:paraId="7F69FEBB" w14:textId="77777777" w:rsidR="00A03CC0" w:rsidRPr="00B00E87" w:rsidRDefault="00A03CC0" w:rsidP="0071612D">
            <w:pPr>
              <w:tabs>
                <w:tab w:val="left" w:pos="1440"/>
              </w:tabs>
              <w:spacing w:after="60"/>
              <w:rPr>
                <w:b/>
                <w:sz w:val="22"/>
                <w:szCs w:val="22"/>
              </w:rPr>
            </w:pPr>
            <w:r w:rsidRPr="00B00E87">
              <w:rPr>
                <w:b/>
                <w:sz w:val="22"/>
                <w:szCs w:val="22"/>
              </w:rPr>
              <w:t>Title:</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205E39DB" w14:textId="11AC9C3F" w:rsidR="00A03CC0" w:rsidRPr="00B00E87" w:rsidRDefault="003264E4" w:rsidP="00C323E3">
            <w:pPr>
              <w:tabs>
                <w:tab w:val="left" w:pos="1440"/>
              </w:tabs>
              <w:rPr>
                <w:sz w:val="22"/>
                <w:szCs w:val="22"/>
              </w:rPr>
            </w:pPr>
            <w:r w:rsidRPr="003264E4">
              <w:rPr>
                <w:sz w:val="22"/>
                <w:szCs w:val="22"/>
              </w:rPr>
              <w:t>Director of HCBS Waiver Administration</w:t>
            </w:r>
          </w:p>
        </w:tc>
      </w:tr>
      <w:tr w:rsidR="00A03CC0" w:rsidRPr="00B00E87" w14:paraId="0DD19671" w14:textId="77777777" w:rsidTr="004D10C4">
        <w:tc>
          <w:tcPr>
            <w:tcW w:w="2720" w:type="dxa"/>
            <w:tcBorders>
              <w:right w:val="single" w:sz="12" w:space="0" w:color="auto"/>
            </w:tcBorders>
            <w:vAlign w:val="center"/>
          </w:tcPr>
          <w:p w14:paraId="40171DE7" w14:textId="77777777" w:rsidR="00A03CC0" w:rsidRPr="00B00E87" w:rsidRDefault="00A03CC0" w:rsidP="0071612D">
            <w:pPr>
              <w:tabs>
                <w:tab w:val="left" w:pos="1440"/>
              </w:tabs>
              <w:spacing w:after="60"/>
              <w:rPr>
                <w:b/>
                <w:sz w:val="22"/>
                <w:szCs w:val="22"/>
              </w:rPr>
            </w:pPr>
            <w:r w:rsidRPr="00B00E87">
              <w:rPr>
                <w:b/>
                <w:sz w:val="22"/>
                <w:szCs w:val="22"/>
              </w:rPr>
              <w:t>Agency:</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51E308B3" w14:textId="71CDA4EC" w:rsidR="00A03CC0" w:rsidRPr="00B00E87" w:rsidRDefault="001A153F" w:rsidP="00C323E3">
            <w:pPr>
              <w:tabs>
                <w:tab w:val="left" w:pos="1440"/>
              </w:tabs>
              <w:rPr>
                <w:sz w:val="22"/>
                <w:szCs w:val="22"/>
              </w:rPr>
            </w:pPr>
            <w:r>
              <w:rPr>
                <w:sz w:val="22"/>
                <w:szCs w:val="22"/>
              </w:rPr>
              <w:t>MassHealth</w:t>
            </w:r>
          </w:p>
        </w:tc>
      </w:tr>
      <w:tr w:rsidR="00A03CC0" w:rsidRPr="00B00E87" w14:paraId="37CF2832" w14:textId="77777777" w:rsidTr="004D10C4">
        <w:tc>
          <w:tcPr>
            <w:tcW w:w="2720" w:type="dxa"/>
            <w:tcBorders>
              <w:right w:val="single" w:sz="12" w:space="0" w:color="auto"/>
            </w:tcBorders>
            <w:vAlign w:val="center"/>
          </w:tcPr>
          <w:p w14:paraId="3C85379B" w14:textId="77777777" w:rsidR="00A03CC0" w:rsidRPr="00B00E87" w:rsidRDefault="00A03CC0" w:rsidP="00B00E87">
            <w:pPr>
              <w:tabs>
                <w:tab w:val="left" w:pos="1440"/>
              </w:tabs>
              <w:spacing w:after="60"/>
              <w:rPr>
                <w:b/>
                <w:sz w:val="22"/>
                <w:szCs w:val="22"/>
              </w:rPr>
            </w:pPr>
            <w:r w:rsidRPr="00B00E87">
              <w:rPr>
                <w:b/>
                <w:sz w:val="22"/>
                <w:szCs w:val="22"/>
              </w:rPr>
              <w:t>Address</w:t>
            </w:r>
            <w:r w:rsidR="0030297A" w:rsidRPr="00B00E87">
              <w:rPr>
                <w:b/>
                <w:sz w:val="22"/>
                <w:szCs w:val="22"/>
              </w:rPr>
              <w:t xml:space="preserve"> </w:t>
            </w:r>
            <w:r w:rsidRPr="00B00E87">
              <w:rPr>
                <w:b/>
                <w:sz w:val="22"/>
                <w:szCs w:val="22"/>
              </w:rPr>
              <w:t>:</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5DB304E2" w14:textId="5FE3D48B" w:rsidR="00A03CC0" w:rsidRPr="00B00E87" w:rsidRDefault="001A153F" w:rsidP="00C323E3">
            <w:pPr>
              <w:tabs>
                <w:tab w:val="left" w:pos="1440"/>
              </w:tabs>
              <w:rPr>
                <w:sz w:val="22"/>
                <w:szCs w:val="22"/>
              </w:rPr>
            </w:pPr>
            <w:r>
              <w:rPr>
                <w:sz w:val="22"/>
                <w:szCs w:val="22"/>
              </w:rPr>
              <w:t>One Ashburton Place</w:t>
            </w:r>
          </w:p>
        </w:tc>
      </w:tr>
      <w:tr w:rsidR="0030297A" w:rsidRPr="00B00E87" w14:paraId="2648B52C" w14:textId="77777777" w:rsidTr="004D10C4">
        <w:tc>
          <w:tcPr>
            <w:tcW w:w="2720" w:type="dxa"/>
            <w:tcBorders>
              <w:right w:val="single" w:sz="12" w:space="0" w:color="auto"/>
            </w:tcBorders>
            <w:vAlign w:val="center"/>
          </w:tcPr>
          <w:p w14:paraId="2145D4B1" w14:textId="77777777" w:rsidR="0030297A" w:rsidRPr="00B00E87" w:rsidRDefault="0030297A" w:rsidP="0071612D">
            <w:pPr>
              <w:tabs>
                <w:tab w:val="left" w:pos="1440"/>
              </w:tabs>
              <w:spacing w:after="60"/>
              <w:rPr>
                <w:b/>
                <w:sz w:val="22"/>
                <w:szCs w:val="22"/>
              </w:rPr>
            </w:pPr>
            <w:r w:rsidRPr="00B00E87">
              <w:rPr>
                <w:b/>
                <w:sz w:val="22"/>
                <w:szCs w:val="22"/>
              </w:rPr>
              <w:t>Address 2:</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0EFD4B91" w14:textId="757872DD" w:rsidR="0030297A" w:rsidRPr="00B00E87" w:rsidRDefault="001A153F" w:rsidP="00C323E3">
            <w:pPr>
              <w:tabs>
                <w:tab w:val="left" w:pos="1440"/>
              </w:tabs>
              <w:rPr>
                <w:sz w:val="22"/>
                <w:szCs w:val="22"/>
              </w:rPr>
            </w:pPr>
            <w:r>
              <w:rPr>
                <w:sz w:val="22"/>
                <w:szCs w:val="22"/>
              </w:rPr>
              <w:t>5</w:t>
            </w:r>
            <w:r w:rsidRPr="001A153F">
              <w:rPr>
                <w:sz w:val="22"/>
                <w:szCs w:val="22"/>
                <w:vertAlign w:val="superscript"/>
              </w:rPr>
              <w:t>th</w:t>
            </w:r>
            <w:r>
              <w:rPr>
                <w:sz w:val="22"/>
                <w:szCs w:val="22"/>
              </w:rPr>
              <w:t xml:space="preserve"> Floor </w:t>
            </w:r>
          </w:p>
        </w:tc>
      </w:tr>
      <w:tr w:rsidR="0030297A" w:rsidRPr="00B00E87" w14:paraId="48E99B0F" w14:textId="77777777" w:rsidTr="004D10C4">
        <w:tc>
          <w:tcPr>
            <w:tcW w:w="2720" w:type="dxa"/>
            <w:tcBorders>
              <w:right w:val="single" w:sz="12" w:space="0" w:color="auto"/>
            </w:tcBorders>
            <w:vAlign w:val="center"/>
          </w:tcPr>
          <w:p w14:paraId="4E5B1500" w14:textId="77777777" w:rsidR="0030297A" w:rsidRPr="00B00E87" w:rsidRDefault="0030297A" w:rsidP="0071612D">
            <w:pPr>
              <w:tabs>
                <w:tab w:val="left" w:pos="1440"/>
              </w:tabs>
              <w:spacing w:after="60"/>
              <w:rPr>
                <w:b/>
                <w:sz w:val="22"/>
                <w:szCs w:val="22"/>
              </w:rPr>
            </w:pPr>
            <w:r w:rsidRPr="00B00E87">
              <w:rPr>
                <w:b/>
                <w:sz w:val="22"/>
                <w:szCs w:val="22"/>
              </w:rPr>
              <w:t>City</w:t>
            </w:r>
            <w:r w:rsidR="00407B11">
              <w:rPr>
                <w:b/>
                <w:sz w:val="22"/>
                <w:szCs w:val="22"/>
              </w:rPr>
              <w:t>:</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17418DCC" w14:textId="49E6EF6F" w:rsidR="0030297A" w:rsidRPr="00B00E87" w:rsidRDefault="001A153F" w:rsidP="00C323E3">
            <w:pPr>
              <w:tabs>
                <w:tab w:val="left" w:pos="1440"/>
              </w:tabs>
              <w:rPr>
                <w:sz w:val="22"/>
                <w:szCs w:val="22"/>
              </w:rPr>
            </w:pPr>
            <w:r>
              <w:rPr>
                <w:sz w:val="22"/>
                <w:szCs w:val="22"/>
              </w:rPr>
              <w:t xml:space="preserve">Boston </w:t>
            </w:r>
          </w:p>
        </w:tc>
      </w:tr>
      <w:tr w:rsidR="0030297A" w:rsidRPr="00B00E87" w14:paraId="708AF194" w14:textId="77777777" w:rsidTr="004D10C4">
        <w:tc>
          <w:tcPr>
            <w:tcW w:w="2720" w:type="dxa"/>
            <w:tcBorders>
              <w:right w:val="single" w:sz="12" w:space="0" w:color="auto"/>
            </w:tcBorders>
            <w:vAlign w:val="center"/>
          </w:tcPr>
          <w:p w14:paraId="44EE6105" w14:textId="77777777" w:rsidR="0030297A" w:rsidRPr="00B00E87" w:rsidRDefault="0030297A" w:rsidP="0071612D">
            <w:pPr>
              <w:tabs>
                <w:tab w:val="left" w:pos="1440"/>
              </w:tabs>
              <w:spacing w:after="60"/>
              <w:rPr>
                <w:b/>
                <w:sz w:val="22"/>
                <w:szCs w:val="22"/>
              </w:rPr>
            </w:pPr>
            <w:r w:rsidRPr="00B00E87">
              <w:rPr>
                <w:b/>
                <w:sz w:val="22"/>
                <w:szCs w:val="22"/>
              </w:rPr>
              <w:t>State</w:t>
            </w:r>
            <w:r w:rsidR="00407B11">
              <w:rPr>
                <w:b/>
                <w:sz w:val="22"/>
                <w:szCs w:val="22"/>
              </w:rPr>
              <w:t>:</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080CDD1A" w14:textId="746BA30C" w:rsidR="0030297A" w:rsidRPr="00B00E87" w:rsidRDefault="001A153F" w:rsidP="00C323E3">
            <w:pPr>
              <w:tabs>
                <w:tab w:val="left" w:pos="1440"/>
              </w:tabs>
              <w:rPr>
                <w:sz w:val="22"/>
                <w:szCs w:val="22"/>
              </w:rPr>
            </w:pPr>
            <w:r>
              <w:rPr>
                <w:sz w:val="22"/>
                <w:szCs w:val="22"/>
              </w:rPr>
              <w:t xml:space="preserve">Massachusetts </w:t>
            </w:r>
          </w:p>
        </w:tc>
      </w:tr>
      <w:tr w:rsidR="0030297A" w:rsidRPr="00B00E87" w14:paraId="00385F76" w14:textId="77777777" w:rsidTr="004D10C4">
        <w:tc>
          <w:tcPr>
            <w:tcW w:w="2720" w:type="dxa"/>
            <w:tcBorders>
              <w:right w:val="single" w:sz="12" w:space="0" w:color="auto"/>
            </w:tcBorders>
            <w:vAlign w:val="center"/>
          </w:tcPr>
          <w:p w14:paraId="1D62B161" w14:textId="77777777" w:rsidR="0030297A" w:rsidRPr="00B00E87" w:rsidRDefault="0030297A" w:rsidP="00407B11">
            <w:pPr>
              <w:tabs>
                <w:tab w:val="left" w:pos="1440"/>
              </w:tabs>
              <w:spacing w:after="60"/>
              <w:rPr>
                <w:b/>
                <w:sz w:val="22"/>
                <w:szCs w:val="22"/>
              </w:rPr>
            </w:pPr>
            <w:r w:rsidRPr="00B00E87">
              <w:rPr>
                <w:b/>
                <w:sz w:val="22"/>
                <w:szCs w:val="22"/>
              </w:rPr>
              <w:t>Zip</w:t>
            </w:r>
            <w:r w:rsidR="00407B11">
              <w:rPr>
                <w:b/>
                <w:sz w:val="22"/>
                <w:szCs w:val="22"/>
              </w:rPr>
              <w:t>:</w:t>
            </w:r>
            <w:r w:rsidRPr="00B00E87">
              <w:rPr>
                <w:b/>
                <w:sz w:val="22"/>
                <w:szCs w:val="22"/>
              </w:rPr>
              <w:t xml:space="preserve"> </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6E3B9E64" w14:textId="0CBBB0CB" w:rsidR="0030297A" w:rsidRPr="00B00E87" w:rsidRDefault="001A153F" w:rsidP="00C323E3">
            <w:pPr>
              <w:tabs>
                <w:tab w:val="left" w:pos="1440"/>
              </w:tabs>
              <w:rPr>
                <w:sz w:val="22"/>
                <w:szCs w:val="22"/>
              </w:rPr>
            </w:pPr>
            <w:r>
              <w:rPr>
                <w:sz w:val="22"/>
                <w:szCs w:val="22"/>
              </w:rPr>
              <w:t>02108</w:t>
            </w:r>
          </w:p>
        </w:tc>
      </w:tr>
      <w:tr w:rsidR="004D10C4" w:rsidRPr="00B00E87" w14:paraId="196B6E15" w14:textId="77777777" w:rsidTr="004D10C4">
        <w:trPr>
          <w:trHeight w:val="303"/>
        </w:trPr>
        <w:tc>
          <w:tcPr>
            <w:tcW w:w="2720" w:type="dxa"/>
            <w:tcBorders>
              <w:right w:val="single" w:sz="12" w:space="0" w:color="auto"/>
            </w:tcBorders>
            <w:vAlign w:val="center"/>
          </w:tcPr>
          <w:p w14:paraId="0DB2F289" w14:textId="77777777" w:rsidR="004D10C4" w:rsidRPr="00B00E87" w:rsidRDefault="004D10C4" w:rsidP="00C323E3">
            <w:pPr>
              <w:tabs>
                <w:tab w:val="left" w:pos="1440"/>
              </w:tabs>
              <w:rPr>
                <w:sz w:val="22"/>
                <w:szCs w:val="22"/>
              </w:rPr>
            </w:pPr>
            <w:r>
              <w:rPr>
                <w:b/>
                <w:sz w:val="22"/>
                <w:szCs w:val="22"/>
              </w:rPr>
              <w:t>P</w:t>
            </w:r>
            <w:r w:rsidRPr="00B00E87">
              <w:rPr>
                <w:b/>
                <w:sz w:val="22"/>
                <w:szCs w:val="22"/>
              </w:rPr>
              <w:t>hone:</w:t>
            </w:r>
          </w:p>
        </w:tc>
        <w:tc>
          <w:tcPr>
            <w:tcW w:w="2122" w:type="dxa"/>
            <w:tcBorders>
              <w:right w:val="single" w:sz="12" w:space="0" w:color="auto"/>
            </w:tcBorders>
            <w:shd w:val="clear" w:color="auto" w:fill="D9D9D9" w:themeFill="background1" w:themeFillShade="D9"/>
            <w:vAlign w:val="center"/>
          </w:tcPr>
          <w:p w14:paraId="250F1BE2" w14:textId="2A78B3FE" w:rsidR="004D10C4" w:rsidRPr="00B00E87" w:rsidRDefault="002D7859" w:rsidP="00C323E3">
            <w:pPr>
              <w:tabs>
                <w:tab w:val="left" w:pos="1440"/>
              </w:tabs>
              <w:rPr>
                <w:sz w:val="22"/>
                <w:szCs w:val="22"/>
              </w:rPr>
            </w:pPr>
            <w:r>
              <w:rPr>
                <w:sz w:val="22"/>
                <w:szCs w:val="22"/>
              </w:rPr>
              <w:t>617-573-1751</w:t>
            </w:r>
          </w:p>
        </w:tc>
        <w:tc>
          <w:tcPr>
            <w:tcW w:w="630" w:type="dxa"/>
            <w:tcBorders>
              <w:right w:val="single" w:sz="12" w:space="0" w:color="auto"/>
            </w:tcBorders>
            <w:vAlign w:val="center"/>
          </w:tcPr>
          <w:p w14:paraId="4FAD7217" w14:textId="77777777" w:rsidR="004D10C4" w:rsidRPr="004D10C4" w:rsidRDefault="004D10C4" w:rsidP="00C323E3">
            <w:pPr>
              <w:tabs>
                <w:tab w:val="left" w:pos="1440"/>
              </w:tabs>
              <w:rPr>
                <w:b/>
                <w:sz w:val="22"/>
                <w:szCs w:val="22"/>
              </w:rPr>
            </w:pPr>
            <w:r w:rsidRPr="004D10C4">
              <w:rPr>
                <w:b/>
                <w:sz w:val="22"/>
                <w:szCs w:val="22"/>
              </w:rPr>
              <w:t>Ext:</w:t>
            </w:r>
          </w:p>
        </w:tc>
        <w:tc>
          <w:tcPr>
            <w:tcW w:w="810" w:type="dxa"/>
            <w:tcBorders>
              <w:right w:val="single" w:sz="12" w:space="0" w:color="auto"/>
            </w:tcBorders>
            <w:shd w:val="clear" w:color="auto" w:fill="D9D9D9" w:themeFill="background1" w:themeFillShade="D9"/>
            <w:vAlign w:val="center"/>
          </w:tcPr>
          <w:p w14:paraId="4BFEC93A" w14:textId="77777777" w:rsidR="004D10C4" w:rsidRPr="00B00E87" w:rsidRDefault="004D10C4" w:rsidP="00C323E3">
            <w:pPr>
              <w:tabs>
                <w:tab w:val="left" w:pos="1440"/>
              </w:tabs>
              <w:rPr>
                <w:sz w:val="22"/>
                <w:szCs w:val="22"/>
              </w:rPr>
            </w:pPr>
          </w:p>
        </w:tc>
        <w:tc>
          <w:tcPr>
            <w:tcW w:w="630" w:type="dxa"/>
            <w:tcBorders>
              <w:right w:val="single" w:sz="12" w:space="0" w:color="auto"/>
            </w:tcBorders>
            <w:shd w:val="clear" w:color="auto" w:fill="D9D9D9" w:themeFill="background1" w:themeFillShade="D9"/>
            <w:vAlign w:val="center"/>
          </w:tcPr>
          <w:p w14:paraId="087A8CFE" w14:textId="77777777" w:rsidR="004D10C4" w:rsidRPr="00B00E87" w:rsidRDefault="004D10C4" w:rsidP="004D10C4">
            <w:pPr>
              <w:tabs>
                <w:tab w:val="left" w:pos="1440"/>
              </w:tabs>
              <w:jc w:val="center"/>
              <w:rPr>
                <w:sz w:val="22"/>
                <w:szCs w:val="22"/>
              </w:rPr>
            </w:pPr>
            <w:r w:rsidRPr="001D65B5">
              <w:rPr>
                <w:sz w:val="22"/>
                <w:szCs w:val="22"/>
              </w:rPr>
              <w:sym w:font="Wingdings" w:char="F0A8"/>
            </w:r>
          </w:p>
        </w:tc>
        <w:tc>
          <w:tcPr>
            <w:tcW w:w="2250" w:type="dxa"/>
            <w:tcBorders>
              <w:right w:val="single" w:sz="12" w:space="0" w:color="auto"/>
            </w:tcBorders>
            <w:vAlign w:val="center"/>
          </w:tcPr>
          <w:p w14:paraId="607F945C" w14:textId="77777777" w:rsidR="004D10C4" w:rsidRPr="004D10C4" w:rsidRDefault="004D10C4" w:rsidP="00C323E3">
            <w:pPr>
              <w:tabs>
                <w:tab w:val="left" w:pos="1440"/>
              </w:tabs>
              <w:rPr>
                <w:b/>
                <w:sz w:val="22"/>
                <w:szCs w:val="22"/>
              </w:rPr>
            </w:pPr>
            <w:r>
              <w:rPr>
                <w:b/>
                <w:sz w:val="22"/>
                <w:szCs w:val="22"/>
              </w:rPr>
              <w:t>TTY</w:t>
            </w:r>
          </w:p>
        </w:tc>
      </w:tr>
      <w:tr w:rsidR="004D10C4" w:rsidRPr="00B00E87" w14:paraId="2A4C1A5D" w14:textId="77777777" w:rsidTr="004D10C4">
        <w:tc>
          <w:tcPr>
            <w:tcW w:w="2720" w:type="dxa"/>
            <w:tcBorders>
              <w:right w:val="single" w:sz="12" w:space="0" w:color="auto"/>
            </w:tcBorders>
            <w:vAlign w:val="center"/>
          </w:tcPr>
          <w:p w14:paraId="496ADB3E" w14:textId="77777777" w:rsidR="004D10C4" w:rsidRPr="00B00E87" w:rsidRDefault="004D10C4" w:rsidP="0071612D">
            <w:pPr>
              <w:tabs>
                <w:tab w:val="left" w:pos="1440"/>
              </w:tabs>
              <w:spacing w:after="60"/>
              <w:rPr>
                <w:b/>
                <w:sz w:val="22"/>
                <w:szCs w:val="22"/>
              </w:rPr>
            </w:pPr>
            <w:r>
              <w:rPr>
                <w:b/>
                <w:sz w:val="22"/>
                <w:szCs w:val="22"/>
              </w:rPr>
              <w:t xml:space="preserve">Fax: </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2369BB88" w14:textId="18FB9C96" w:rsidR="004D10C4" w:rsidRPr="00B00E87" w:rsidRDefault="002D7859" w:rsidP="00C323E3">
            <w:pPr>
              <w:tabs>
                <w:tab w:val="left" w:pos="1440"/>
              </w:tabs>
              <w:rPr>
                <w:sz w:val="22"/>
                <w:szCs w:val="22"/>
              </w:rPr>
            </w:pPr>
            <w:r>
              <w:rPr>
                <w:sz w:val="22"/>
                <w:szCs w:val="22"/>
              </w:rPr>
              <w:t>617-573-1894</w:t>
            </w:r>
          </w:p>
        </w:tc>
      </w:tr>
      <w:tr w:rsidR="004D10C4" w:rsidRPr="00B00E87" w14:paraId="3565DBD8" w14:textId="77777777" w:rsidTr="004D10C4">
        <w:tc>
          <w:tcPr>
            <w:tcW w:w="2720" w:type="dxa"/>
            <w:tcBorders>
              <w:right w:val="single" w:sz="12" w:space="0" w:color="auto"/>
            </w:tcBorders>
            <w:vAlign w:val="center"/>
          </w:tcPr>
          <w:p w14:paraId="449C1FFA" w14:textId="77777777" w:rsidR="004D10C4" w:rsidRPr="00B00E87" w:rsidRDefault="004D10C4" w:rsidP="0071612D">
            <w:pPr>
              <w:tabs>
                <w:tab w:val="left" w:pos="1440"/>
              </w:tabs>
              <w:spacing w:after="60"/>
              <w:rPr>
                <w:b/>
                <w:sz w:val="22"/>
                <w:szCs w:val="22"/>
              </w:rPr>
            </w:pPr>
            <w:r>
              <w:rPr>
                <w:b/>
                <w:sz w:val="22"/>
                <w:szCs w:val="22"/>
              </w:rPr>
              <w:t>E-mail:</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34838A85" w14:textId="0CF20872" w:rsidR="004D10C4" w:rsidRPr="00B00E87" w:rsidRDefault="0031696B" w:rsidP="00C323E3">
            <w:pPr>
              <w:tabs>
                <w:tab w:val="left" w:pos="1440"/>
              </w:tabs>
              <w:rPr>
                <w:sz w:val="22"/>
                <w:szCs w:val="22"/>
              </w:rPr>
            </w:pPr>
            <w:hyperlink r:id="rId22" w:history="1">
              <w:r w:rsidR="002D7859" w:rsidRPr="003D6B79">
                <w:rPr>
                  <w:rStyle w:val="Hyperlink"/>
                  <w:sz w:val="22"/>
                  <w:szCs w:val="22"/>
                </w:rPr>
                <w:t>Amy.Bernstein@mass.gov</w:t>
              </w:r>
            </w:hyperlink>
            <w:r w:rsidR="002D7859">
              <w:rPr>
                <w:sz w:val="22"/>
                <w:szCs w:val="22"/>
              </w:rPr>
              <w:t xml:space="preserve"> </w:t>
            </w:r>
          </w:p>
        </w:tc>
      </w:tr>
    </w:tbl>
    <w:p w14:paraId="1FAFCAE8" w14:textId="2671049C" w:rsidR="008A0E21" w:rsidRPr="00B00E87" w:rsidRDefault="008A0E21" w:rsidP="00C87532">
      <w:pPr>
        <w:spacing w:before="120" w:after="120"/>
        <w:ind w:left="576" w:hanging="432"/>
        <w:jc w:val="both"/>
        <w:rPr>
          <w:sz w:val="22"/>
          <w:szCs w:val="22"/>
        </w:rPr>
      </w:pPr>
      <w:r w:rsidRPr="00B00E87">
        <w:rPr>
          <w:b/>
          <w:sz w:val="22"/>
          <w:szCs w:val="22"/>
        </w:rPr>
        <w:t>B.</w:t>
      </w:r>
      <w:r w:rsidRPr="00B00E87">
        <w:rPr>
          <w:b/>
          <w:sz w:val="22"/>
          <w:szCs w:val="22"/>
        </w:rPr>
        <w:tab/>
      </w:r>
      <w:r w:rsidRPr="00B00E87">
        <w:rPr>
          <w:sz w:val="22"/>
          <w:szCs w:val="22"/>
        </w:rPr>
        <w:t xml:space="preserve">If applicable, the </w:t>
      </w:r>
      <w:r w:rsidR="00250151">
        <w:rPr>
          <w:sz w:val="22"/>
          <w:szCs w:val="22"/>
        </w:rPr>
        <w:t>s</w:t>
      </w:r>
      <w:r w:rsidRPr="00B00E87">
        <w:rPr>
          <w:sz w:val="22"/>
          <w:szCs w:val="22"/>
        </w:rPr>
        <w:t xml:space="preserve">tate </w:t>
      </w:r>
      <w:r w:rsidR="00B01B7F" w:rsidRPr="00B00E87">
        <w:rPr>
          <w:sz w:val="22"/>
          <w:szCs w:val="22"/>
        </w:rPr>
        <w:t>o</w:t>
      </w:r>
      <w:r w:rsidRPr="00B00E87">
        <w:rPr>
          <w:bCs/>
          <w:sz w:val="22"/>
          <w:szCs w:val="22"/>
        </w:rPr>
        <w:t>perating</w:t>
      </w:r>
      <w:r w:rsidRPr="00B00E87">
        <w:rPr>
          <w:sz w:val="22"/>
          <w:szCs w:val="22"/>
        </w:rPr>
        <w:t xml:space="preserve"> </w:t>
      </w:r>
      <w:r w:rsidR="00B01B7F" w:rsidRPr="00B00E87">
        <w:rPr>
          <w:sz w:val="22"/>
          <w:szCs w:val="22"/>
        </w:rPr>
        <w:t>a</w:t>
      </w:r>
      <w:r w:rsidRPr="00B00E87">
        <w:rPr>
          <w:sz w:val="22"/>
          <w:szCs w:val="22"/>
        </w:rPr>
        <w:t>gency representative with whom CMS should communicate regarding the waiver is:</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2647"/>
        <w:gridCol w:w="2058"/>
        <w:gridCol w:w="630"/>
        <w:gridCol w:w="784"/>
        <w:gridCol w:w="621"/>
        <w:gridCol w:w="2302"/>
      </w:tblGrid>
      <w:tr w:rsidR="00A03CC0" w:rsidRPr="00A33D9E" w14:paraId="60BDE1E0" w14:textId="77777777" w:rsidTr="004D10C4">
        <w:tc>
          <w:tcPr>
            <w:tcW w:w="2720" w:type="dxa"/>
            <w:tcBorders>
              <w:right w:val="single" w:sz="12" w:space="0" w:color="auto"/>
            </w:tcBorders>
            <w:vAlign w:val="center"/>
          </w:tcPr>
          <w:p w14:paraId="3607ED2A" w14:textId="77777777" w:rsidR="00A03CC0" w:rsidRPr="00B00E87" w:rsidRDefault="00407B11" w:rsidP="0071612D">
            <w:pPr>
              <w:tabs>
                <w:tab w:val="left" w:pos="1440"/>
              </w:tabs>
              <w:spacing w:after="60"/>
              <w:rPr>
                <w:b/>
                <w:sz w:val="22"/>
                <w:szCs w:val="22"/>
              </w:rPr>
            </w:pPr>
            <w:r>
              <w:rPr>
                <w:b/>
                <w:sz w:val="22"/>
                <w:szCs w:val="22"/>
              </w:rPr>
              <w:t>Last</w:t>
            </w:r>
            <w:r w:rsidRPr="00B00E87">
              <w:rPr>
                <w:b/>
                <w:sz w:val="22"/>
                <w:szCs w:val="22"/>
              </w:rPr>
              <w:t xml:space="preserve"> </w:t>
            </w:r>
            <w:r w:rsidR="00A03CC0" w:rsidRPr="00B00E87">
              <w:rPr>
                <w:b/>
                <w:sz w:val="22"/>
                <w:szCs w:val="22"/>
              </w:rPr>
              <w:t>Name:</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692237A7" w14:textId="2BE09486" w:rsidR="00A03CC0" w:rsidRPr="00B00E87" w:rsidRDefault="005F0485" w:rsidP="00C323E3">
            <w:pPr>
              <w:tabs>
                <w:tab w:val="left" w:pos="1440"/>
              </w:tabs>
              <w:rPr>
                <w:sz w:val="22"/>
                <w:szCs w:val="22"/>
              </w:rPr>
            </w:pPr>
            <w:r>
              <w:rPr>
                <w:sz w:val="22"/>
                <w:szCs w:val="22"/>
              </w:rPr>
              <w:t>Cahill</w:t>
            </w:r>
          </w:p>
        </w:tc>
      </w:tr>
      <w:tr w:rsidR="0030297A" w:rsidRPr="00407B11" w14:paraId="29DCB687" w14:textId="77777777" w:rsidTr="004D10C4">
        <w:tc>
          <w:tcPr>
            <w:tcW w:w="2720" w:type="dxa"/>
            <w:tcBorders>
              <w:right w:val="single" w:sz="12" w:space="0" w:color="auto"/>
            </w:tcBorders>
            <w:vAlign w:val="center"/>
          </w:tcPr>
          <w:p w14:paraId="6F8F30E7" w14:textId="77777777" w:rsidR="0030297A" w:rsidRPr="00407B11" w:rsidRDefault="00407B11" w:rsidP="0071612D">
            <w:pPr>
              <w:tabs>
                <w:tab w:val="left" w:pos="1440"/>
              </w:tabs>
              <w:spacing w:after="60"/>
              <w:rPr>
                <w:b/>
                <w:sz w:val="22"/>
                <w:szCs w:val="22"/>
              </w:rPr>
            </w:pPr>
            <w:r>
              <w:rPr>
                <w:b/>
                <w:sz w:val="22"/>
                <w:szCs w:val="22"/>
              </w:rPr>
              <w:t>First</w:t>
            </w:r>
            <w:r w:rsidRPr="00407B11">
              <w:rPr>
                <w:b/>
                <w:sz w:val="22"/>
                <w:szCs w:val="22"/>
              </w:rPr>
              <w:t xml:space="preserve"> </w:t>
            </w:r>
            <w:r w:rsidR="0030297A" w:rsidRPr="00407B11">
              <w:rPr>
                <w:b/>
                <w:sz w:val="22"/>
                <w:szCs w:val="22"/>
              </w:rPr>
              <w:t>Name</w:t>
            </w:r>
            <w:r>
              <w:rPr>
                <w:b/>
                <w:sz w:val="22"/>
                <w:szCs w:val="22"/>
              </w:rPr>
              <w:t>:</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635408A6" w14:textId="6A21BFA5" w:rsidR="0030297A" w:rsidRPr="00407B11" w:rsidRDefault="005F0485" w:rsidP="00C323E3">
            <w:pPr>
              <w:tabs>
                <w:tab w:val="left" w:pos="1440"/>
              </w:tabs>
              <w:rPr>
                <w:sz w:val="22"/>
                <w:szCs w:val="22"/>
              </w:rPr>
            </w:pPr>
            <w:r>
              <w:rPr>
                <w:sz w:val="22"/>
                <w:szCs w:val="22"/>
              </w:rPr>
              <w:t>Tim</w:t>
            </w:r>
          </w:p>
        </w:tc>
      </w:tr>
      <w:tr w:rsidR="00A03CC0" w:rsidRPr="00407B11" w14:paraId="67BD8579" w14:textId="77777777" w:rsidTr="004D10C4">
        <w:tc>
          <w:tcPr>
            <w:tcW w:w="2720" w:type="dxa"/>
            <w:tcBorders>
              <w:right w:val="single" w:sz="12" w:space="0" w:color="auto"/>
            </w:tcBorders>
            <w:vAlign w:val="center"/>
          </w:tcPr>
          <w:p w14:paraId="135313F1" w14:textId="77777777" w:rsidR="00A03CC0" w:rsidRPr="00407B11" w:rsidRDefault="00A03CC0" w:rsidP="0071612D">
            <w:pPr>
              <w:tabs>
                <w:tab w:val="left" w:pos="1440"/>
              </w:tabs>
              <w:spacing w:after="60"/>
              <w:rPr>
                <w:b/>
                <w:sz w:val="22"/>
                <w:szCs w:val="22"/>
              </w:rPr>
            </w:pPr>
            <w:r w:rsidRPr="00407B11">
              <w:rPr>
                <w:b/>
                <w:sz w:val="22"/>
                <w:szCs w:val="22"/>
              </w:rPr>
              <w:t>Title:</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7530AF2F" w14:textId="1698B5DF" w:rsidR="00A03CC0" w:rsidRPr="00407B11" w:rsidRDefault="007541CE" w:rsidP="00C323E3">
            <w:pPr>
              <w:tabs>
                <w:tab w:val="left" w:pos="1440"/>
              </w:tabs>
              <w:rPr>
                <w:sz w:val="22"/>
                <w:szCs w:val="22"/>
              </w:rPr>
            </w:pPr>
            <w:r>
              <w:rPr>
                <w:sz w:val="22"/>
                <w:szCs w:val="22"/>
              </w:rPr>
              <w:t xml:space="preserve">Assistant Commissioner </w:t>
            </w:r>
            <w:r w:rsidR="00595768">
              <w:rPr>
                <w:sz w:val="22"/>
                <w:szCs w:val="22"/>
              </w:rPr>
              <w:t xml:space="preserve">for Operations </w:t>
            </w:r>
          </w:p>
        </w:tc>
      </w:tr>
      <w:tr w:rsidR="00A03CC0" w:rsidRPr="00407B11" w14:paraId="05621806" w14:textId="77777777" w:rsidTr="004D10C4">
        <w:tc>
          <w:tcPr>
            <w:tcW w:w="2720" w:type="dxa"/>
            <w:tcBorders>
              <w:right w:val="single" w:sz="12" w:space="0" w:color="auto"/>
            </w:tcBorders>
            <w:vAlign w:val="center"/>
          </w:tcPr>
          <w:p w14:paraId="6CB66645" w14:textId="77777777" w:rsidR="00A03CC0" w:rsidRPr="00407B11" w:rsidRDefault="00A03CC0" w:rsidP="0071612D">
            <w:pPr>
              <w:tabs>
                <w:tab w:val="left" w:pos="1440"/>
              </w:tabs>
              <w:spacing w:after="60"/>
              <w:rPr>
                <w:b/>
                <w:sz w:val="22"/>
                <w:szCs w:val="22"/>
              </w:rPr>
            </w:pPr>
            <w:r w:rsidRPr="00407B11">
              <w:rPr>
                <w:b/>
                <w:sz w:val="22"/>
                <w:szCs w:val="22"/>
              </w:rPr>
              <w:t>Agency:</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2C7E53D0" w14:textId="65491693" w:rsidR="00A03CC0" w:rsidRPr="00407B11" w:rsidRDefault="00595768" w:rsidP="00C323E3">
            <w:pPr>
              <w:tabs>
                <w:tab w:val="left" w:pos="1440"/>
              </w:tabs>
              <w:rPr>
                <w:sz w:val="22"/>
                <w:szCs w:val="22"/>
              </w:rPr>
            </w:pPr>
            <w:r>
              <w:rPr>
                <w:sz w:val="22"/>
                <w:szCs w:val="22"/>
              </w:rPr>
              <w:t>Department of Developmental Services</w:t>
            </w:r>
          </w:p>
        </w:tc>
      </w:tr>
      <w:tr w:rsidR="00A03CC0" w:rsidRPr="00407B11" w14:paraId="0F985A76" w14:textId="77777777" w:rsidTr="004D10C4">
        <w:tc>
          <w:tcPr>
            <w:tcW w:w="2720" w:type="dxa"/>
            <w:tcBorders>
              <w:right w:val="single" w:sz="12" w:space="0" w:color="auto"/>
            </w:tcBorders>
            <w:vAlign w:val="center"/>
          </w:tcPr>
          <w:p w14:paraId="1F406045" w14:textId="77777777" w:rsidR="00A03CC0" w:rsidRPr="00407B11" w:rsidRDefault="00A03CC0" w:rsidP="00407B11">
            <w:pPr>
              <w:tabs>
                <w:tab w:val="left" w:pos="1440"/>
              </w:tabs>
              <w:spacing w:after="60"/>
              <w:rPr>
                <w:b/>
                <w:sz w:val="22"/>
                <w:szCs w:val="22"/>
              </w:rPr>
            </w:pPr>
            <w:r w:rsidRPr="00407B11">
              <w:rPr>
                <w:b/>
                <w:sz w:val="22"/>
                <w:szCs w:val="22"/>
              </w:rPr>
              <w:t>Address:</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03B9F27D" w14:textId="3F4914CE" w:rsidR="00A03CC0" w:rsidRPr="00407B11" w:rsidRDefault="00595768" w:rsidP="00C323E3">
            <w:pPr>
              <w:tabs>
                <w:tab w:val="left" w:pos="1440"/>
              </w:tabs>
              <w:rPr>
                <w:sz w:val="22"/>
                <w:szCs w:val="22"/>
              </w:rPr>
            </w:pPr>
            <w:r>
              <w:rPr>
                <w:sz w:val="22"/>
                <w:szCs w:val="22"/>
              </w:rPr>
              <w:t>1000 Washington St</w:t>
            </w:r>
          </w:p>
        </w:tc>
      </w:tr>
      <w:tr w:rsidR="0030297A" w:rsidRPr="00407B11" w14:paraId="55F3E44A" w14:textId="77777777" w:rsidTr="004D10C4">
        <w:tc>
          <w:tcPr>
            <w:tcW w:w="2720" w:type="dxa"/>
            <w:tcBorders>
              <w:right w:val="single" w:sz="12" w:space="0" w:color="auto"/>
            </w:tcBorders>
            <w:vAlign w:val="center"/>
          </w:tcPr>
          <w:p w14:paraId="62D32B6B" w14:textId="77777777" w:rsidR="0030297A" w:rsidRPr="00407B11" w:rsidRDefault="0030297A" w:rsidP="0071612D">
            <w:pPr>
              <w:tabs>
                <w:tab w:val="left" w:pos="1440"/>
              </w:tabs>
              <w:spacing w:after="60"/>
              <w:rPr>
                <w:b/>
                <w:sz w:val="22"/>
                <w:szCs w:val="22"/>
              </w:rPr>
            </w:pPr>
            <w:r w:rsidRPr="00407B11">
              <w:rPr>
                <w:b/>
                <w:sz w:val="22"/>
                <w:szCs w:val="22"/>
              </w:rPr>
              <w:t>Address 2</w:t>
            </w:r>
            <w:r w:rsidR="00407B11">
              <w:rPr>
                <w:b/>
                <w:sz w:val="22"/>
                <w:szCs w:val="22"/>
              </w:rPr>
              <w:t>:</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5A359DCF" w14:textId="77777777" w:rsidR="0030297A" w:rsidRPr="00407B11" w:rsidRDefault="0030297A" w:rsidP="00C323E3">
            <w:pPr>
              <w:tabs>
                <w:tab w:val="left" w:pos="1440"/>
              </w:tabs>
              <w:rPr>
                <w:sz w:val="22"/>
                <w:szCs w:val="22"/>
              </w:rPr>
            </w:pPr>
          </w:p>
        </w:tc>
      </w:tr>
      <w:tr w:rsidR="0030297A" w:rsidRPr="00407B11" w14:paraId="248EE9A9" w14:textId="77777777" w:rsidTr="004D10C4">
        <w:tc>
          <w:tcPr>
            <w:tcW w:w="2720" w:type="dxa"/>
            <w:tcBorders>
              <w:right w:val="single" w:sz="12" w:space="0" w:color="auto"/>
            </w:tcBorders>
            <w:vAlign w:val="center"/>
          </w:tcPr>
          <w:p w14:paraId="0889DFC6" w14:textId="77777777" w:rsidR="0030297A" w:rsidRPr="00407B11" w:rsidRDefault="0030297A" w:rsidP="0071612D">
            <w:pPr>
              <w:tabs>
                <w:tab w:val="left" w:pos="1440"/>
              </w:tabs>
              <w:spacing w:after="60"/>
              <w:rPr>
                <w:b/>
                <w:sz w:val="22"/>
                <w:szCs w:val="22"/>
              </w:rPr>
            </w:pPr>
            <w:r w:rsidRPr="00407B11">
              <w:rPr>
                <w:b/>
                <w:sz w:val="22"/>
                <w:szCs w:val="22"/>
              </w:rPr>
              <w:t>City</w:t>
            </w:r>
            <w:r w:rsidR="00407B11">
              <w:rPr>
                <w:b/>
                <w:sz w:val="22"/>
                <w:szCs w:val="22"/>
              </w:rPr>
              <w:t>:</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2C5A7032" w14:textId="457B3D0F" w:rsidR="0030297A" w:rsidRPr="00407B11" w:rsidRDefault="00595768" w:rsidP="00C323E3">
            <w:pPr>
              <w:tabs>
                <w:tab w:val="left" w:pos="1440"/>
              </w:tabs>
              <w:rPr>
                <w:sz w:val="22"/>
                <w:szCs w:val="22"/>
              </w:rPr>
            </w:pPr>
            <w:r>
              <w:rPr>
                <w:sz w:val="22"/>
                <w:szCs w:val="22"/>
              </w:rPr>
              <w:t>Boston</w:t>
            </w:r>
          </w:p>
        </w:tc>
      </w:tr>
      <w:tr w:rsidR="0030297A" w:rsidRPr="00407B11" w14:paraId="38514980" w14:textId="77777777" w:rsidTr="004D10C4">
        <w:tc>
          <w:tcPr>
            <w:tcW w:w="2720" w:type="dxa"/>
            <w:tcBorders>
              <w:right w:val="single" w:sz="12" w:space="0" w:color="auto"/>
            </w:tcBorders>
            <w:vAlign w:val="center"/>
          </w:tcPr>
          <w:p w14:paraId="19A6B46A" w14:textId="77777777" w:rsidR="0030297A" w:rsidRPr="00407B11" w:rsidRDefault="0030297A" w:rsidP="0071612D">
            <w:pPr>
              <w:tabs>
                <w:tab w:val="left" w:pos="1440"/>
              </w:tabs>
              <w:spacing w:after="60"/>
              <w:rPr>
                <w:b/>
                <w:sz w:val="22"/>
                <w:szCs w:val="22"/>
              </w:rPr>
            </w:pPr>
            <w:r w:rsidRPr="00407B11">
              <w:rPr>
                <w:b/>
                <w:sz w:val="22"/>
                <w:szCs w:val="22"/>
              </w:rPr>
              <w:t>State</w:t>
            </w:r>
            <w:r w:rsidR="00407B11">
              <w:rPr>
                <w:b/>
                <w:sz w:val="22"/>
                <w:szCs w:val="22"/>
              </w:rPr>
              <w:t>:</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2B640CF1" w14:textId="2E963D18" w:rsidR="0030297A" w:rsidRPr="00407B11" w:rsidRDefault="00595768" w:rsidP="00C323E3">
            <w:pPr>
              <w:tabs>
                <w:tab w:val="left" w:pos="1440"/>
              </w:tabs>
              <w:rPr>
                <w:sz w:val="22"/>
                <w:szCs w:val="22"/>
              </w:rPr>
            </w:pPr>
            <w:r>
              <w:rPr>
                <w:sz w:val="22"/>
                <w:szCs w:val="22"/>
              </w:rPr>
              <w:t>Massachusetts</w:t>
            </w:r>
          </w:p>
        </w:tc>
      </w:tr>
      <w:tr w:rsidR="0030297A" w:rsidRPr="00407B11" w14:paraId="30FCA1CA" w14:textId="77777777" w:rsidTr="004D10C4">
        <w:tc>
          <w:tcPr>
            <w:tcW w:w="2720" w:type="dxa"/>
            <w:tcBorders>
              <w:right w:val="single" w:sz="12" w:space="0" w:color="auto"/>
            </w:tcBorders>
            <w:vAlign w:val="center"/>
          </w:tcPr>
          <w:p w14:paraId="217D8613" w14:textId="77777777" w:rsidR="0030297A" w:rsidRPr="00407B11" w:rsidRDefault="0030297A" w:rsidP="00407B11">
            <w:pPr>
              <w:tabs>
                <w:tab w:val="left" w:pos="1440"/>
              </w:tabs>
              <w:spacing w:after="60"/>
              <w:rPr>
                <w:b/>
                <w:sz w:val="22"/>
                <w:szCs w:val="22"/>
              </w:rPr>
            </w:pPr>
            <w:r w:rsidRPr="00407B11">
              <w:rPr>
                <w:b/>
                <w:sz w:val="22"/>
                <w:szCs w:val="22"/>
              </w:rPr>
              <w:t xml:space="preserve">Zip </w:t>
            </w:r>
            <w:r w:rsidR="00407B11">
              <w:rPr>
                <w:b/>
                <w:sz w:val="22"/>
                <w:szCs w:val="22"/>
              </w:rPr>
              <w:t>:</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678D40D2" w14:textId="0D76BB26" w:rsidR="0030297A" w:rsidRPr="00407B11" w:rsidRDefault="00415852" w:rsidP="00C323E3">
            <w:pPr>
              <w:tabs>
                <w:tab w:val="left" w:pos="1440"/>
              </w:tabs>
              <w:rPr>
                <w:sz w:val="22"/>
                <w:szCs w:val="22"/>
              </w:rPr>
            </w:pPr>
            <w:r>
              <w:rPr>
                <w:sz w:val="22"/>
                <w:szCs w:val="22"/>
              </w:rPr>
              <w:t>02118</w:t>
            </w:r>
          </w:p>
        </w:tc>
      </w:tr>
      <w:tr w:rsidR="004D10C4" w:rsidRPr="00B00E87" w14:paraId="7458D63E" w14:textId="77777777" w:rsidTr="004D10C4">
        <w:trPr>
          <w:trHeight w:val="303"/>
        </w:trPr>
        <w:tc>
          <w:tcPr>
            <w:tcW w:w="2720" w:type="dxa"/>
            <w:tcBorders>
              <w:right w:val="single" w:sz="12" w:space="0" w:color="auto"/>
            </w:tcBorders>
            <w:vAlign w:val="center"/>
          </w:tcPr>
          <w:p w14:paraId="66D792A1" w14:textId="77777777" w:rsidR="004D10C4" w:rsidRPr="00B00E87" w:rsidRDefault="004D10C4" w:rsidP="004D10C4">
            <w:pPr>
              <w:tabs>
                <w:tab w:val="left" w:pos="1440"/>
              </w:tabs>
              <w:rPr>
                <w:sz w:val="22"/>
                <w:szCs w:val="22"/>
              </w:rPr>
            </w:pPr>
            <w:r>
              <w:rPr>
                <w:b/>
                <w:sz w:val="22"/>
                <w:szCs w:val="22"/>
              </w:rPr>
              <w:t>Phone</w:t>
            </w:r>
            <w:r w:rsidRPr="00B00E87">
              <w:rPr>
                <w:b/>
                <w:sz w:val="22"/>
                <w:szCs w:val="22"/>
              </w:rPr>
              <w:t>:</w:t>
            </w:r>
          </w:p>
        </w:tc>
        <w:tc>
          <w:tcPr>
            <w:tcW w:w="2122" w:type="dxa"/>
            <w:tcBorders>
              <w:right w:val="single" w:sz="12" w:space="0" w:color="auto"/>
            </w:tcBorders>
            <w:shd w:val="clear" w:color="auto" w:fill="D9D9D9" w:themeFill="background1" w:themeFillShade="D9"/>
            <w:vAlign w:val="center"/>
          </w:tcPr>
          <w:p w14:paraId="772118EE" w14:textId="4AD92725" w:rsidR="004D10C4" w:rsidRPr="00B00E87" w:rsidRDefault="00415852" w:rsidP="002F05CE">
            <w:pPr>
              <w:tabs>
                <w:tab w:val="left" w:pos="1440"/>
              </w:tabs>
              <w:rPr>
                <w:sz w:val="22"/>
                <w:szCs w:val="22"/>
              </w:rPr>
            </w:pPr>
            <w:r>
              <w:rPr>
                <w:sz w:val="22"/>
                <w:szCs w:val="22"/>
              </w:rPr>
              <w:t>617-624-7749</w:t>
            </w:r>
          </w:p>
        </w:tc>
        <w:tc>
          <w:tcPr>
            <w:tcW w:w="630" w:type="dxa"/>
            <w:tcBorders>
              <w:right w:val="single" w:sz="12" w:space="0" w:color="auto"/>
            </w:tcBorders>
            <w:vAlign w:val="center"/>
          </w:tcPr>
          <w:p w14:paraId="4BC6589F" w14:textId="77777777" w:rsidR="004D10C4" w:rsidRPr="004D10C4" w:rsidRDefault="004D10C4" w:rsidP="002F05CE">
            <w:pPr>
              <w:tabs>
                <w:tab w:val="left" w:pos="1440"/>
              </w:tabs>
              <w:rPr>
                <w:b/>
                <w:sz w:val="22"/>
                <w:szCs w:val="22"/>
              </w:rPr>
            </w:pPr>
            <w:r w:rsidRPr="004D10C4">
              <w:rPr>
                <w:b/>
                <w:sz w:val="22"/>
                <w:szCs w:val="22"/>
              </w:rPr>
              <w:t>Ext:</w:t>
            </w:r>
          </w:p>
        </w:tc>
        <w:tc>
          <w:tcPr>
            <w:tcW w:w="810" w:type="dxa"/>
            <w:tcBorders>
              <w:right w:val="single" w:sz="12" w:space="0" w:color="auto"/>
            </w:tcBorders>
            <w:shd w:val="clear" w:color="auto" w:fill="D9D9D9" w:themeFill="background1" w:themeFillShade="D9"/>
            <w:vAlign w:val="center"/>
          </w:tcPr>
          <w:p w14:paraId="1342B6D6" w14:textId="77777777" w:rsidR="004D10C4" w:rsidRPr="00B00E87" w:rsidRDefault="004D10C4" w:rsidP="002F05CE">
            <w:pPr>
              <w:tabs>
                <w:tab w:val="left" w:pos="1440"/>
              </w:tabs>
              <w:rPr>
                <w:sz w:val="22"/>
                <w:szCs w:val="22"/>
              </w:rPr>
            </w:pPr>
          </w:p>
        </w:tc>
        <w:tc>
          <w:tcPr>
            <w:tcW w:w="630" w:type="dxa"/>
            <w:tcBorders>
              <w:right w:val="single" w:sz="12" w:space="0" w:color="auto"/>
            </w:tcBorders>
            <w:shd w:val="clear" w:color="auto" w:fill="D9D9D9" w:themeFill="background1" w:themeFillShade="D9"/>
            <w:vAlign w:val="center"/>
          </w:tcPr>
          <w:p w14:paraId="016CF8E0" w14:textId="77777777" w:rsidR="004D10C4" w:rsidRPr="00B00E87" w:rsidRDefault="004D10C4" w:rsidP="002F05CE">
            <w:pPr>
              <w:tabs>
                <w:tab w:val="left" w:pos="1440"/>
              </w:tabs>
              <w:jc w:val="center"/>
              <w:rPr>
                <w:sz w:val="22"/>
                <w:szCs w:val="22"/>
              </w:rPr>
            </w:pPr>
            <w:r w:rsidRPr="001D65B5">
              <w:rPr>
                <w:sz w:val="22"/>
                <w:szCs w:val="22"/>
              </w:rPr>
              <w:sym w:font="Wingdings" w:char="F0A8"/>
            </w:r>
          </w:p>
        </w:tc>
        <w:tc>
          <w:tcPr>
            <w:tcW w:w="2376" w:type="dxa"/>
            <w:tcBorders>
              <w:right w:val="single" w:sz="12" w:space="0" w:color="auto"/>
            </w:tcBorders>
            <w:vAlign w:val="center"/>
          </w:tcPr>
          <w:p w14:paraId="4C9467A4" w14:textId="77777777" w:rsidR="004D10C4" w:rsidRPr="004D10C4" w:rsidRDefault="004D10C4" w:rsidP="002F05CE">
            <w:pPr>
              <w:tabs>
                <w:tab w:val="left" w:pos="1440"/>
              </w:tabs>
              <w:rPr>
                <w:b/>
                <w:sz w:val="22"/>
                <w:szCs w:val="22"/>
              </w:rPr>
            </w:pPr>
            <w:r>
              <w:rPr>
                <w:b/>
                <w:sz w:val="22"/>
                <w:szCs w:val="22"/>
              </w:rPr>
              <w:t>TTY</w:t>
            </w:r>
          </w:p>
        </w:tc>
      </w:tr>
      <w:tr w:rsidR="00A03CC0" w:rsidRPr="00407B11" w14:paraId="71A400D2" w14:textId="77777777" w:rsidTr="004D10C4">
        <w:tc>
          <w:tcPr>
            <w:tcW w:w="2720" w:type="dxa"/>
            <w:tcBorders>
              <w:right w:val="single" w:sz="12" w:space="0" w:color="auto"/>
            </w:tcBorders>
            <w:vAlign w:val="center"/>
          </w:tcPr>
          <w:p w14:paraId="0F2001C3" w14:textId="77777777" w:rsidR="00A03CC0" w:rsidRPr="00407B11" w:rsidRDefault="00407B11" w:rsidP="0071612D">
            <w:pPr>
              <w:tabs>
                <w:tab w:val="left" w:pos="1440"/>
              </w:tabs>
              <w:spacing w:after="60"/>
              <w:rPr>
                <w:b/>
                <w:sz w:val="22"/>
                <w:szCs w:val="22"/>
              </w:rPr>
            </w:pPr>
            <w:r>
              <w:rPr>
                <w:b/>
                <w:sz w:val="22"/>
                <w:szCs w:val="22"/>
              </w:rPr>
              <w:t>Fax:</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59F0456B" w14:textId="4F803118" w:rsidR="00A03CC0" w:rsidRPr="00407B11" w:rsidRDefault="00415852" w:rsidP="00C323E3">
            <w:pPr>
              <w:tabs>
                <w:tab w:val="left" w:pos="1440"/>
              </w:tabs>
              <w:rPr>
                <w:sz w:val="22"/>
                <w:szCs w:val="22"/>
              </w:rPr>
            </w:pPr>
            <w:r>
              <w:rPr>
                <w:sz w:val="22"/>
                <w:szCs w:val="22"/>
              </w:rPr>
              <w:t>617-624-7578</w:t>
            </w:r>
          </w:p>
        </w:tc>
      </w:tr>
      <w:tr w:rsidR="0030297A" w:rsidRPr="00407B11" w14:paraId="4CF6E182" w14:textId="77777777" w:rsidTr="004D10C4">
        <w:tc>
          <w:tcPr>
            <w:tcW w:w="2720" w:type="dxa"/>
            <w:tcBorders>
              <w:right w:val="single" w:sz="12" w:space="0" w:color="auto"/>
            </w:tcBorders>
            <w:vAlign w:val="center"/>
          </w:tcPr>
          <w:p w14:paraId="3BC06828" w14:textId="77777777" w:rsidR="0030297A" w:rsidRPr="00407B11" w:rsidRDefault="00407B11" w:rsidP="0071612D">
            <w:pPr>
              <w:tabs>
                <w:tab w:val="left" w:pos="1440"/>
              </w:tabs>
              <w:spacing w:after="60"/>
              <w:rPr>
                <w:b/>
                <w:sz w:val="22"/>
                <w:szCs w:val="22"/>
              </w:rPr>
            </w:pPr>
            <w:r>
              <w:rPr>
                <w:b/>
                <w:sz w:val="22"/>
                <w:szCs w:val="22"/>
              </w:rPr>
              <w:t>E-mail:</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5F68A7B6" w14:textId="0C68519B" w:rsidR="0030297A" w:rsidRPr="00407B11" w:rsidRDefault="00415852" w:rsidP="00C323E3">
            <w:pPr>
              <w:tabs>
                <w:tab w:val="left" w:pos="1440"/>
              </w:tabs>
              <w:rPr>
                <w:sz w:val="22"/>
                <w:szCs w:val="22"/>
              </w:rPr>
            </w:pPr>
            <w:r>
              <w:rPr>
                <w:sz w:val="22"/>
                <w:szCs w:val="22"/>
              </w:rPr>
              <w:t>Timothy.Cahill@mass.gov</w:t>
            </w:r>
          </w:p>
        </w:tc>
      </w:tr>
    </w:tbl>
    <w:p w14:paraId="363623C0" w14:textId="77777777" w:rsidR="00A76D7C" w:rsidRPr="00407B11" w:rsidRDefault="00A76D7C" w:rsidP="00A76D7C">
      <w:pPr>
        <w:spacing w:before="120" w:after="120"/>
        <w:ind w:left="144" w:right="144"/>
        <w:rPr>
          <w:rFonts w:ascii="Arial Narrow" w:hAnsi="Arial Narrow"/>
          <w:b/>
          <w:sz w:val="16"/>
          <w:szCs w:val="16"/>
        </w:rPr>
      </w:pPr>
    </w:p>
    <w:p w14:paraId="56064953" w14:textId="77777777" w:rsidR="00C87532" w:rsidRPr="00407B11" w:rsidRDefault="00A76D7C" w:rsidP="00A76D7C">
      <w:pPr>
        <w:spacing w:before="120" w:after="120"/>
        <w:ind w:left="144" w:right="144"/>
        <w:rPr>
          <w:rFonts w:ascii="Arial Narrow" w:hAnsi="Arial Narrow"/>
          <w:b/>
          <w:sz w:val="16"/>
          <w:szCs w:val="16"/>
        </w:rPr>
      </w:pPr>
      <w:r w:rsidRPr="00407B11">
        <w:rPr>
          <w:rFonts w:ascii="Arial Narrow" w:hAnsi="Arial Narrow"/>
          <w:b/>
          <w:sz w:val="16"/>
          <w:szCs w:val="16"/>
        </w:rPr>
        <w:br w:type="page"/>
      </w:r>
    </w:p>
    <w:p w14:paraId="4A37E76B" w14:textId="77777777" w:rsidR="008A0E21" w:rsidRPr="00407B11" w:rsidRDefault="00B406C0" w:rsidP="004D6273">
      <w:pPr>
        <w:pBdr>
          <w:top w:val="single" w:sz="12" w:space="3" w:color="auto"/>
          <w:left w:val="single" w:sz="12" w:space="4" w:color="auto"/>
          <w:bottom w:val="single" w:sz="12" w:space="3" w:color="auto"/>
          <w:right w:val="single" w:sz="12" w:space="4" w:color="auto"/>
        </w:pBdr>
        <w:shd w:val="clear" w:color="auto" w:fill="000080"/>
        <w:spacing w:before="120" w:after="120"/>
        <w:jc w:val="center"/>
        <w:rPr>
          <w:rFonts w:ascii="Arial Narrow" w:hAnsi="Arial Narrow"/>
          <w:b/>
          <w:color w:val="FFFFFF"/>
          <w:sz w:val="32"/>
          <w:szCs w:val="32"/>
        </w:rPr>
      </w:pPr>
      <w:r w:rsidRPr="00407B11">
        <w:rPr>
          <w:rFonts w:ascii="Arial Narrow" w:hAnsi="Arial Narrow"/>
          <w:b/>
          <w:color w:val="FFFFFF"/>
          <w:sz w:val="32"/>
          <w:szCs w:val="32"/>
        </w:rPr>
        <w:lastRenderedPageBreak/>
        <w:t>8</w:t>
      </w:r>
      <w:r w:rsidR="004D10C4">
        <w:rPr>
          <w:rFonts w:ascii="Arial Narrow" w:hAnsi="Arial Narrow"/>
          <w:b/>
          <w:color w:val="FFFFFF"/>
          <w:sz w:val="32"/>
          <w:szCs w:val="32"/>
        </w:rPr>
        <w:t xml:space="preserve">. </w:t>
      </w:r>
      <w:r w:rsidR="008A0E21" w:rsidRPr="00407B11">
        <w:rPr>
          <w:rFonts w:ascii="Arial Narrow" w:hAnsi="Arial Narrow"/>
          <w:b/>
          <w:color w:val="FFFFFF"/>
          <w:sz w:val="32"/>
          <w:szCs w:val="32"/>
        </w:rPr>
        <w:t>Authorizing Signature</w:t>
      </w:r>
    </w:p>
    <w:p w14:paraId="5DB5CDC9" w14:textId="6F8D8C2D" w:rsidR="008A0E21" w:rsidRPr="00407B11" w:rsidRDefault="008A0E21" w:rsidP="008A0E21">
      <w:pPr>
        <w:spacing w:before="120"/>
        <w:jc w:val="both"/>
        <w:rPr>
          <w:sz w:val="22"/>
          <w:szCs w:val="22"/>
        </w:rPr>
      </w:pPr>
      <w:r w:rsidRPr="00407B11">
        <w:rPr>
          <w:sz w:val="22"/>
          <w:szCs w:val="22"/>
        </w:rPr>
        <w:t xml:space="preserve">This document, together with Appendices A through J, constitutes the </w:t>
      </w:r>
      <w:r w:rsidR="00250151">
        <w:rPr>
          <w:sz w:val="22"/>
          <w:szCs w:val="22"/>
        </w:rPr>
        <w:t>s</w:t>
      </w:r>
      <w:r w:rsidRPr="00407B11">
        <w:rPr>
          <w:sz w:val="22"/>
          <w:szCs w:val="22"/>
        </w:rPr>
        <w:t xml:space="preserve">tate's request </w:t>
      </w:r>
      <w:r w:rsidRPr="00407B11">
        <w:t>for</w:t>
      </w:r>
      <w:r w:rsidRPr="00407B11">
        <w:rPr>
          <w:sz w:val="22"/>
          <w:szCs w:val="22"/>
        </w:rPr>
        <w:t xml:space="preserve"> a waiver under §1915(c) of the Social Security Act. The </w:t>
      </w:r>
      <w:r w:rsidR="00250151">
        <w:rPr>
          <w:sz w:val="22"/>
          <w:szCs w:val="22"/>
        </w:rPr>
        <w:t>s</w:t>
      </w:r>
      <w:r w:rsidRPr="00407B11">
        <w:rPr>
          <w:sz w:val="22"/>
          <w:szCs w:val="22"/>
        </w:rPr>
        <w:t xml:space="preserve">tate assures that all materials referenced in this waiver application (including standards, licensure and certification requirements) are </w:t>
      </w:r>
      <w:r w:rsidRPr="00407B11">
        <w:rPr>
          <w:b/>
          <w:i/>
          <w:sz w:val="22"/>
          <w:szCs w:val="22"/>
        </w:rPr>
        <w:t>readily</w:t>
      </w:r>
      <w:r w:rsidRPr="00407B11">
        <w:rPr>
          <w:sz w:val="22"/>
          <w:szCs w:val="22"/>
        </w:rPr>
        <w:t xml:space="preserve"> available in print or electronic form </w:t>
      </w:r>
      <w:r w:rsidR="004D6273" w:rsidRPr="00407B11">
        <w:rPr>
          <w:sz w:val="22"/>
          <w:szCs w:val="22"/>
        </w:rPr>
        <w:t>upon</w:t>
      </w:r>
      <w:r w:rsidRPr="00407B11">
        <w:rPr>
          <w:sz w:val="22"/>
          <w:szCs w:val="22"/>
        </w:rPr>
        <w:t xml:space="preserve"> request </w:t>
      </w:r>
      <w:r w:rsidR="003004D7" w:rsidRPr="00407B11">
        <w:rPr>
          <w:sz w:val="22"/>
          <w:szCs w:val="22"/>
        </w:rPr>
        <w:t>to</w:t>
      </w:r>
      <w:r w:rsidRPr="00407B11">
        <w:rPr>
          <w:sz w:val="22"/>
          <w:szCs w:val="22"/>
        </w:rPr>
        <w:t xml:space="preserve"> CMS through the Medicaid </w:t>
      </w:r>
      <w:r w:rsidR="00B01B7F" w:rsidRPr="00407B11">
        <w:rPr>
          <w:sz w:val="22"/>
          <w:szCs w:val="22"/>
        </w:rPr>
        <w:t>a</w:t>
      </w:r>
      <w:r w:rsidR="005D2675" w:rsidRPr="00407B11">
        <w:rPr>
          <w:sz w:val="22"/>
          <w:szCs w:val="22"/>
        </w:rPr>
        <w:t>g</w:t>
      </w:r>
      <w:r w:rsidRPr="00407B11">
        <w:rPr>
          <w:sz w:val="22"/>
          <w:szCs w:val="22"/>
        </w:rPr>
        <w:t xml:space="preserve">ency or, if applicable, from the operating agency specified in Appendix A.  Any proposed changes to the waiver will be submitted by the Medicaid </w:t>
      </w:r>
      <w:r w:rsidR="00B01B7F" w:rsidRPr="00407B11">
        <w:rPr>
          <w:sz w:val="22"/>
          <w:szCs w:val="22"/>
        </w:rPr>
        <w:t>a</w:t>
      </w:r>
      <w:r w:rsidRPr="00407B11">
        <w:rPr>
          <w:sz w:val="22"/>
          <w:szCs w:val="22"/>
        </w:rPr>
        <w:t>gency to CMS in the form of waiver amendments.</w:t>
      </w:r>
    </w:p>
    <w:p w14:paraId="22A470A9" w14:textId="69F5657C" w:rsidR="008A0E21" w:rsidRPr="00407B11" w:rsidRDefault="008A0E21" w:rsidP="008A0E21">
      <w:pPr>
        <w:spacing w:before="120" w:after="240"/>
        <w:jc w:val="both"/>
        <w:rPr>
          <w:sz w:val="22"/>
          <w:szCs w:val="22"/>
        </w:rPr>
      </w:pPr>
      <w:r w:rsidRPr="00407B11">
        <w:rPr>
          <w:sz w:val="22"/>
          <w:szCs w:val="22"/>
        </w:rPr>
        <w:t xml:space="preserve">Upon approval by CMS, the waiver application serves as the </w:t>
      </w:r>
      <w:r w:rsidR="00250151">
        <w:rPr>
          <w:sz w:val="22"/>
          <w:szCs w:val="22"/>
        </w:rPr>
        <w:t>s</w:t>
      </w:r>
      <w:r w:rsidRPr="00407B11">
        <w:rPr>
          <w:sz w:val="22"/>
          <w:szCs w:val="22"/>
        </w:rPr>
        <w:t xml:space="preserve">tate's authority to provide home and community-based waiver services to the specified target groups. The </w:t>
      </w:r>
      <w:r w:rsidR="00250151">
        <w:rPr>
          <w:sz w:val="22"/>
          <w:szCs w:val="22"/>
        </w:rPr>
        <w:t>s</w:t>
      </w:r>
      <w:r w:rsidRPr="00407B11">
        <w:rPr>
          <w:sz w:val="22"/>
          <w:szCs w:val="22"/>
        </w:rPr>
        <w:t xml:space="preserve">tate attests that it will abide by all provisions of the </w:t>
      </w:r>
      <w:r w:rsidR="00361525" w:rsidRPr="00407B11">
        <w:rPr>
          <w:sz w:val="22"/>
          <w:szCs w:val="22"/>
        </w:rPr>
        <w:t xml:space="preserve">approved </w:t>
      </w:r>
      <w:r w:rsidRPr="00407B11">
        <w:rPr>
          <w:sz w:val="22"/>
          <w:szCs w:val="22"/>
        </w:rPr>
        <w:t xml:space="preserve">waiver and will continuously operate the waiver in accordance with the assurances specified in Section </w:t>
      </w:r>
      <w:r w:rsidR="001E6A68" w:rsidRPr="00407B11">
        <w:rPr>
          <w:sz w:val="22"/>
          <w:szCs w:val="22"/>
        </w:rPr>
        <w:t>5</w:t>
      </w:r>
      <w:r w:rsidRPr="00407B11">
        <w:rPr>
          <w:sz w:val="22"/>
          <w:szCs w:val="22"/>
        </w:rPr>
        <w:t xml:space="preserve"> and the additional requirements specified in Section </w:t>
      </w:r>
      <w:r w:rsidR="001E6A68" w:rsidRPr="00407B11">
        <w:rPr>
          <w:sz w:val="22"/>
          <w:szCs w:val="22"/>
        </w:rPr>
        <w:t>6</w:t>
      </w:r>
      <w:r w:rsidRPr="00407B11">
        <w:rPr>
          <w:sz w:val="22"/>
          <w:szCs w:val="22"/>
        </w:rPr>
        <w:t xml:space="preserve"> of the request.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03"/>
        <w:gridCol w:w="1293"/>
        <w:gridCol w:w="3547"/>
      </w:tblGrid>
      <w:tr w:rsidR="0030297A" w:rsidRPr="00407B11" w14:paraId="71D75167" w14:textId="77777777">
        <w:tc>
          <w:tcPr>
            <w:tcW w:w="4932" w:type="dxa"/>
            <w:tcBorders>
              <w:right w:val="single" w:sz="4" w:space="0" w:color="auto"/>
            </w:tcBorders>
          </w:tcPr>
          <w:p w14:paraId="1982D8AA" w14:textId="77777777" w:rsidR="0030297A" w:rsidRPr="00407B11" w:rsidRDefault="0030297A" w:rsidP="008A0E21">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407B11">
              <w:rPr>
                <w:b/>
                <w:sz w:val="22"/>
                <w:szCs w:val="22"/>
              </w:rPr>
              <w:t>Signature: _________________________________</w:t>
            </w:r>
          </w:p>
        </w:tc>
        <w:tc>
          <w:tcPr>
            <w:tcW w:w="936" w:type="dxa"/>
            <w:tcBorders>
              <w:top w:val="single" w:sz="4" w:space="0" w:color="auto"/>
              <w:left w:val="single" w:sz="4" w:space="0" w:color="auto"/>
              <w:bottom w:val="single" w:sz="4" w:space="0" w:color="auto"/>
              <w:right w:val="single" w:sz="4" w:space="0" w:color="auto"/>
            </w:tcBorders>
          </w:tcPr>
          <w:p w14:paraId="4BBEC05B" w14:textId="77777777" w:rsidR="0030297A" w:rsidRPr="00407B11" w:rsidRDefault="000845EB" w:rsidP="008A0E21">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Pr>
                <w:b/>
                <w:sz w:val="22"/>
                <w:szCs w:val="22"/>
              </w:rPr>
              <w:t xml:space="preserve">Submission </w:t>
            </w:r>
            <w:r w:rsidR="00775245" w:rsidRPr="00407B11">
              <w:rPr>
                <w:b/>
                <w:sz w:val="22"/>
                <w:szCs w:val="22"/>
              </w:rPr>
              <w:t>Date:</w:t>
            </w:r>
          </w:p>
        </w:tc>
        <w:tc>
          <w:tcPr>
            <w:tcW w:w="3996" w:type="dxa"/>
            <w:tcBorders>
              <w:top w:val="single" w:sz="4" w:space="0" w:color="auto"/>
              <w:left w:val="single" w:sz="4" w:space="0" w:color="auto"/>
              <w:bottom w:val="single" w:sz="4" w:space="0" w:color="auto"/>
              <w:right w:val="single" w:sz="4" w:space="0" w:color="auto"/>
            </w:tcBorders>
            <w:shd w:val="pct5" w:color="auto" w:fill="auto"/>
          </w:tcPr>
          <w:p w14:paraId="6FE651A6" w14:textId="77777777" w:rsidR="0030297A" w:rsidRPr="00407B11" w:rsidRDefault="0030297A" w:rsidP="008A0E21">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tc>
      </w:tr>
      <w:tr w:rsidR="00775245" w:rsidRPr="00407B11" w14:paraId="57DEE385" w14:textId="77777777">
        <w:tc>
          <w:tcPr>
            <w:tcW w:w="4932" w:type="dxa"/>
          </w:tcPr>
          <w:p w14:paraId="6C5ABF3F" w14:textId="77777777" w:rsidR="00775245" w:rsidRPr="00407B11" w:rsidRDefault="00775245" w:rsidP="0030297A">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407B11">
              <w:rPr>
                <w:sz w:val="22"/>
                <w:szCs w:val="22"/>
              </w:rPr>
              <w:t>State Medicaid Director or Designee</w:t>
            </w:r>
          </w:p>
        </w:tc>
        <w:tc>
          <w:tcPr>
            <w:tcW w:w="4932" w:type="dxa"/>
            <w:gridSpan w:val="2"/>
            <w:tcBorders>
              <w:top w:val="single" w:sz="4" w:space="0" w:color="auto"/>
            </w:tcBorders>
          </w:tcPr>
          <w:p w14:paraId="7067C434" w14:textId="77777777" w:rsidR="00775245" w:rsidRPr="00407B11" w:rsidRDefault="00775245" w:rsidP="008A0E21">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tc>
      </w:tr>
    </w:tbl>
    <w:p w14:paraId="1CCB3D0F" w14:textId="77777777" w:rsidR="0030297A" w:rsidRDefault="0030297A" w:rsidP="008A0E21">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3BF236D3" w14:textId="77777777" w:rsidR="006E774C" w:rsidRPr="006E774C" w:rsidRDefault="006E774C" w:rsidP="008A0E21">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6E774C">
        <w:rPr>
          <w:b/>
          <w:sz w:val="22"/>
          <w:szCs w:val="22"/>
        </w:rPr>
        <w:t>Note: The Signature and Submission Date fields will be automatically completed when the State Medicaid Director submits the application.</w:t>
      </w:r>
    </w:p>
    <w:tbl>
      <w:tblPr>
        <w:tblStyle w:val="TableGrid"/>
        <w:tblW w:w="0" w:type="auto"/>
        <w:tblInd w:w="14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1904"/>
        <w:gridCol w:w="3352"/>
        <w:gridCol w:w="630"/>
        <w:gridCol w:w="807"/>
        <w:gridCol w:w="629"/>
        <w:gridCol w:w="2152"/>
      </w:tblGrid>
      <w:tr w:rsidR="00A03CC0" w:rsidRPr="00407B11" w14:paraId="68146805" w14:textId="77777777" w:rsidTr="004D10C4">
        <w:tc>
          <w:tcPr>
            <w:tcW w:w="1908" w:type="dxa"/>
            <w:tcBorders>
              <w:right w:val="single" w:sz="12" w:space="0" w:color="auto"/>
            </w:tcBorders>
            <w:vAlign w:val="center"/>
          </w:tcPr>
          <w:p w14:paraId="562E1657" w14:textId="77777777" w:rsidR="00A03CC0" w:rsidRPr="00407B11" w:rsidRDefault="006E774C" w:rsidP="0071612D">
            <w:pPr>
              <w:tabs>
                <w:tab w:val="left" w:pos="1440"/>
              </w:tabs>
              <w:spacing w:after="60"/>
              <w:rPr>
                <w:b/>
                <w:sz w:val="22"/>
                <w:szCs w:val="22"/>
              </w:rPr>
            </w:pPr>
            <w:r>
              <w:rPr>
                <w:b/>
                <w:sz w:val="22"/>
                <w:szCs w:val="22"/>
              </w:rPr>
              <w:t xml:space="preserve">Last </w:t>
            </w:r>
            <w:r w:rsidR="00A03CC0" w:rsidRPr="00407B11">
              <w:rPr>
                <w:b/>
                <w:sz w:val="22"/>
                <w:szCs w:val="22"/>
              </w:rPr>
              <w:t>Name:</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411BF1B4" w14:textId="0FD4342F" w:rsidR="00A03CC0" w:rsidRPr="00407B11" w:rsidRDefault="002D7859" w:rsidP="00C323E3">
            <w:pPr>
              <w:tabs>
                <w:tab w:val="left" w:pos="1440"/>
              </w:tabs>
              <w:rPr>
                <w:sz w:val="22"/>
                <w:szCs w:val="22"/>
              </w:rPr>
            </w:pPr>
            <w:r>
              <w:rPr>
                <w:sz w:val="22"/>
                <w:szCs w:val="22"/>
              </w:rPr>
              <w:t>Cassel Kraft</w:t>
            </w:r>
          </w:p>
        </w:tc>
      </w:tr>
      <w:tr w:rsidR="0030297A" w:rsidRPr="00407B11" w14:paraId="3562C9EB" w14:textId="77777777" w:rsidTr="004D10C4">
        <w:tc>
          <w:tcPr>
            <w:tcW w:w="1908" w:type="dxa"/>
            <w:tcBorders>
              <w:right w:val="single" w:sz="12" w:space="0" w:color="auto"/>
            </w:tcBorders>
            <w:vAlign w:val="center"/>
          </w:tcPr>
          <w:p w14:paraId="71E77BA7" w14:textId="77777777" w:rsidR="0030297A" w:rsidRPr="00407B11" w:rsidRDefault="006E774C" w:rsidP="0071612D">
            <w:pPr>
              <w:tabs>
                <w:tab w:val="left" w:pos="1440"/>
              </w:tabs>
              <w:spacing w:after="60"/>
              <w:rPr>
                <w:b/>
                <w:sz w:val="22"/>
                <w:szCs w:val="22"/>
              </w:rPr>
            </w:pPr>
            <w:r>
              <w:rPr>
                <w:b/>
                <w:sz w:val="22"/>
                <w:szCs w:val="22"/>
              </w:rPr>
              <w:t xml:space="preserve">First </w:t>
            </w:r>
            <w:r w:rsidR="0030297A" w:rsidRPr="00407B11">
              <w:rPr>
                <w:b/>
                <w:sz w:val="22"/>
                <w:szCs w:val="22"/>
              </w:rPr>
              <w:t>Name</w:t>
            </w:r>
            <w:r>
              <w:rPr>
                <w:b/>
                <w:sz w:val="22"/>
                <w:szCs w:val="22"/>
              </w:rPr>
              <w:t>:</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587FAED3" w14:textId="5FF193A6" w:rsidR="0030297A" w:rsidRPr="00407B11" w:rsidRDefault="002D7859" w:rsidP="00C323E3">
            <w:pPr>
              <w:tabs>
                <w:tab w:val="left" w:pos="1440"/>
              </w:tabs>
              <w:rPr>
                <w:sz w:val="22"/>
                <w:szCs w:val="22"/>
              </w:rPr>
            </w:pPr>
            <w:r>
              <w:rPr>
                <w:sz w:val="22"/>
                <w:szCs w:val="22"/>
              </w:rPr>
              <w:t xml:space="preserve">Amanda </w:t>
            </w:r>
          </w:p>
        </w:tc>
      </w:tr>
      <w:tr w:rsidR="00A03CC0" w:rsidRPr="00407B11" w14:paraId="6A61BE45" w14:textId="77777777" w:rsidTr="004D10C4">
        <w:tc>
          <w:tcPr>
            <w:tcW w:w="1908" w:type="dxa"/>
            <w:tcBorders>
              <w:right w:val="single" w:sz="12" w:space="0" w:color="auto"/>
            </w:tcBorders>
            <w:vAlign w:val="center"/>
          </w:tcPr>
          <w:p w14:paraId="29E8FA1D" w14:textId="77777777" w:rsidR="00A03CC0" w:rsidRPr="00407B11" w:rsidRDefault="00A03CC0" w:rsidP="0071612D">
            <w:pPr>
              <w:tabs>
                <w:tab w:val="left" w:pos="1440"/>
              </w:tabs>
              <w:spacing w:after="60"/>
              <w:rPr>
                <w:b/>
                <w:sz w:val="22"/>
                <w:szCs w:val="22"/>
              </w:rPr>
            </w:pPr>
            <w:r w:rsidRPr="00407B11">
              <w:rPr>
                <w:b/>
                <w:sz w:val="22"/>
                <w:szCs w:val="22"/>
              </w:rPr>
              <w:t>Title:</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69CFF7C9" w14:textId="3024BE5E" w:rsidR="00A03CC0" w:rsidRPr="00407B11" w:rsidRDefault="002D7859" w:rsidP="00C323E3">
            <w:pPr>
              <w:tabs>
                <w:tab w:val="left" w:pos="1440"/>
              </w:tabs>
              <w:rPr>
                <w:sz w:val="22"/>
                <w:szCs w:val="22"/>
              </w:rPr>
            </w:pPr>
            <w:r>
              <w:rPr>
                <w:sz w:val="22"/>
                <w:szCs w:val="22"/>
              </w:rPr>
              <w:t>Assistant Secretary and Director of MassHealth</w:t>
            </w:r>
          </w:p>
        </w:tc>
      </w:tr>
      <w:tr w:rsidR="00A03CC0" w:rsidRPr="00407B11" w14:paraId="175D2B16" w14:textId="77777777" w:rsidTr="004D10C4">
        <w:tc>
          <w:tcPr>
            <w:tcW w:w="1908" w:type="dxa"/>
            <w:tcBorders>
              <w:right w:val="single" w:sz="12" w:space="0" w:color="auto"/>
            </w:tcBorders>
            <w:vAlign w:val="center"/>
          </w:tcPr>
          <w:p w14:paraId="42CD5E9E" w14:textId="77777777" w:rsidR="00A03CC0" w:rsidRPr="00407B11" w:rsidRDefault="00A03CC0" w:rsidP="0071612D">
            <w:pPr>
              <w:tabs>
                <w:tab w:val="left" w:pos="1440"/>
              </w:tabs>
              <w:spacing w:after="60"/>
              <w:rPr>
                <w:b/>
                <w:sz w:val="22"/>
                <w:szCs w:val="22"/>
              </w:rPr>
            </w:pPr>
            <w:r w:rsidRPr="00407B11">
              <w:rPr>
                <w:b/>
                <w:sz w:val="22"/>
                <w:szCs w:val="22"/>
              </w:rPr>
              <w:t>Agency:</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5BB3AF69" w14:textId="4EDD1AD2" w:rsidR="00A03CC0" w:rsidRPr="00407B11" w:rsidRDefault="002D7859" w:rsidP="00C323E3">
            <w:pPr>
              <w:tabs>
                <w:tab w:val="left" w:pos="1440"/>
              </w:tabs>
              <w:rPr>
                <w:sz w:val="22"/>
                <w:szCs w:val="22"/>
              </w:rPr>
            </w:pPr>
            <w:r>
              <w:rPr>
                <w:sz w:val="22"/>
                <w:szCs w:val="22"/>
              </w:rPr>
              <w:t>Executive Office of Health and Human Services</w:t>
            </w:r>
          </w:p>
        </w:tc>
      </w:tr>
      <w:tr w:rsidR="0030297A" w:rsidRPr="00407B11" w14:paraId="0710AE47" w14:textId="77777777" w:rsidTr="004D10C4">
        <w:tc>
          <w:tcPr>
            <w:tcW w:w="1908" w:type="dxa"/>
            <w:tcBorders>
              <w:right w:val="single" w:sz="12" w:space="0" w:color="auto"/>
            </w:tcBorders>
            <w:vAlign w:val="center"/>
          </w:tcPr>
          <w:p w14:paraId="6C4A9998" w14:textId="77777777" w:rsidR="0030297A" w:rsidRPr="00407B11" w:rsidRDefault="0030297A" w:rsidP="006E774C">
            <w:pPr>
              <w:tabs>
                <w:tab w:val="left" w:pos="1440"/>
              </w:tabs>
              <w:spacing w:after="60"/>
              <w:rPr>
                <w:b/>
                <w:sz w:val="22"/>
                <w:szCs w:val="22"/>
              </w:rPr>
            </w:pPr>
            <w:r w:rsidRPr="00407B11">
              <w:rPr>
                <w:b/>
                <w:sz w:val="22"/>
                <w:szCs w:val="22"/>
              </w:rPr>
              <w:t>Address:</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04F35BAD" w14:textId="6A40DD1A" w:rsidR="0030297A" w:rsidRPr="00407B11" w:rsidRDefault="002D7859" w:rsidP="00C323E3">
            <w:pPr>
              <w:tabs>
                <w:tab w:val="left" w:pos="1440"/>
              </w:tabs>
              <w:rPr>
                <w:sz w:val="22"/>
                <w:szCs w:val="22"/>
              </w:rPr>
            </w:pPr>
            <w:r>
              <w:rPr>
                <w:sz w:val="22"/>
                <w:szCs w:val="22"/>
              </w:rPr>
              <w:t>One Ashburton Place</w:t>
            </w:r>
          </w:p>
        </w:tc>
      </w:tr>
      <w:tr w:rsidR="0030297A" w:rsidRPr="00407B11" w14:paraId="39B61D62" w14:textId="77777777" w:rsidTr="004D10C4">
        <w:tc>
          <w:tcPr>
            <w:tcW w:w="1908" w:type="dxa"/>
            <w:tcBorders>
              <w:right w:val="single" w:sz="12" w:space="0" w:color="auto"/>
            </w:tcBorders>
            <w:vAlign w:val="center"/>
          </w:tcPr>
          <w:p w14:paraId="25FA96A3" w14:textId="77777777" w:rsidR="0030297A" w:rsidRPr="00407B11" w:rsidRDefault="0030297A" w:rsidP="0071612D">
            <w:pPr>
              <w:tabs>
                <w:tab w:val="left" w:pos="1440"/>
              </w:tabs>
              <w:spacing w:after="60"/>
              <w:rPr>
                <w:b/>
                <w:sz w:val="22"/>
                <w:szCs w:val="22"/>
              </w:rPr>
            </w:pPr>
            <w:r w:rsidRPr="00407B11">
              <w:rPr>
                <w:b/>
                <w:sz w:val="22"/>
                <w:szCs w:val="22"/>
              </w:rPr>
              <w:t>Address 2:</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1971B193" w14:textId="20C61C93" w:rsidR="0030297A" w:rsidRPr="00407B11" w:rsidRDefault="002D7859" w:rsidP="00C323E3">
            <w:pPr>
              <w:tabs>
                <w:tab w:val="left" w:pos="1440"/>
              </w:tabs>
              <w:rPr>
                <w:sz w:val="22"/>
                <w:szCs w:val="22"/>
              </w:rPr>
            </w:pPr>
            <w:r>
              <w:rPr>
                <w:sz w:val="22"/>
                <w:szCs w:val="22"/>
              </w:rPr>
              <w:t>11</w:t>
            </w:r>
            <w:r w:rsidRPr="002D7859">
              <w:rPr>
                <w:sz w:val="22"/>
                <w:szCs w:val="22"/>
                <w:vertAlign w:val="superscript"/>
              </w:rPr>
              <w:t>th</w:t>
            </w:r>
            <w:r>
              <w:rPr>
                <w:sz w:val="22"/>
                <w:szCs w:val="22"/>
              </w:rPr>
              <w:t xml:space="preserve"> Floor</w:t>
            </w:r>
          </w:p>
        </w:tc>
      </w:tr>
      <w:tr w:rsidR="0030297A" w:rsidRPr="00407B11" w14:paraId="69E41530" w14:textId="77777777" w:rsidTr="004D10C4">
        <w:tc>
          <w:tcPr>
            <w:tcW w:w="1908" w:type="dxa"/>
            <w:tcBorders>
              <w:right w:val="single" w:sz="12" w:space="0" w:color="auto"/>
            </w:tcBorders>
            <w:vAlign w:val="center"/>
          </w:tcPr>
          <w:p w14:paraId="1A920F4C" w14:textId="77777777" w:rsidR="0030297A" w:rsidRPr="00407B11" w:rsidRDefault="0030297A" w:rsidP="0071612D">
            <w:pPr>
              <w:tabs>
                <w:tab w:val="left" w:pos="1440"/>
              </w:tabs>
              <w:spacing w:after="60"/>
              <w:rPr>
                <w:b/>
                <w:sz w:val="22"/>
                <w:szCs w:val="22"/>
              </w:rPr>
            </w:pPr>
            <w:r w:rsidRPr="00407B11">
              <w:rPr>
                <w:b/>
                <w:sz w:val="22"/>
                <w:szCs w:val="22"/>
              </w:rPr>
              <w:t>City</w:t>
            </w:r>
            <w:r w:rsidR="006E774C">
              <w:rPr>
                <w:b/>
                <w:sz w:val="22"/>
                <w:szCs w:val="22"/>
              </w:rPr>
              <w:t>:</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70619027" w14:textId="61A101B4" w:rsidR="0030297A" w:rsidRPr="00407B11" w:rsidRDefault="002D7859" w:rsidP="00C323E3">
            <w:pPr>
              <w:tabs>
                <w:tab w:val="left" w:pos="1440"/>
              </w:tabs>
              <w:rPr>
                <w:sz w:val="22"/>
                <w:szCs w:val="22"/>
              </w:rPr>
            </w:pPr>
            <w:r>
              <w:rPr>
                <w:sz w:val="22"/>
                <w:szCs w:val="22"/>
              </w:rPr>
              <w:t xml:space="preserve">Boston </w:t>
            </w:r>
          </w:p>
        </w:tc>
      </w:tr>
      <w:tr w:rsidR="0030297A" w:rsidRPr="00407B11" w14:paraId="036F7398" w14:textId="77777777" w:rsidTr="004D10C4">
        <w:tc>
          <w:tcPr>
            <w:tcW w:w="1908" w:type="dxa"/>
            <w:tcBorders>
              <w:right w:val="single" w:sz="12" w:space="0" w:color="auto"/>
            </w:tcBorders>
            <w:vAlign w:val="center"/>
          </w:tcPr>
          <w:p w14:paraId="6E0DB75D" w14:textId="77777777" w:rsidR="0030297A" w:rsidRPr="00407B11" w:rsidRDefault="0030297A" w:rsidP="0071612D">
            <w:pPr>
              <w:tabs>
                <w:tab w:val="left" w:pos="1440"/>
              </w:tabs>
              <w:spacing w:after="60"/>
              <w:rPr>
                <w:b/>
                <w:sz w:val="22"/>
                <w:szCs w:val="22"/>
              </w:rPr>
            </w:pPr>
            <w:r w:rsidRPr="00407B11">
              <w:rPr>
                <w:b/>
                <w:sz w:val="22"/>
                <w:szCs w:val="22"/>
              </w:rPr>
              <w:t>State</w:t>
            </w:r>
            <w:r w:rsidR="006E774C">
              <w:rPr>
                <w:b/>
                <w:sz w:val="22"/>
                <w:szCs w:val="22"/>
              </w:rPr>
              <w:t>:</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1F405E54" w14:textId="26B5B32C" w:rsidR="0030297A" w:rsidRPr="00407B11" w:rsidRDefault="002D7859" w:rsidP="00C323E3">
            <w:pPr>
              <w:tabs>
                <w:tab w:val="left" w:pos="1440"/>
              </w:tabs>
              <w:rPr>
                <w:sz w:val="22"/>
                <w:szCs w:val="22"/>
              </w:rPr>
            </w:pPr>
            <w:r>
              <w:rPr>
                <w:sz w:val="22"/>
                <w:szCs w:val="22"/>
              </w:rPr>
              <w:t xml:space="preserve">Massachusetts </w:t>
            </w:r>
          </w:p>
        </w:tc>
      </w:tr>
      <w:tr w:rsidR="0030297A" w:rsidRPr="00407B11" w14:paraId="4B81E54B" w14:textId="77777777" w:rsidTr="004D10C4">
        <w:tc>
          <w:tcPr>
            <w:tcW w:w="1908" w:type="dxa"/>
            <w:tcBorders>
              <w:right w:val="single" w:sz="12" w:space="0" w:color="auto"/>
            </w:tcBorders>
            <w:vAlign w:val="center"/>
          </w:tcPr>
          <w:p w14:paraId="65B22EBC" w14:textId="77777777" w:rsidR="0030297A" w:rsidRPr="00407B11" w:rsidRDefault="0030297A" w:rsidP="006E774C">
            <w:pPr>
              <w:tabs>
                <w:tab w:val="left" w:pos="1440"/>
              </w:tabs>
              <w:spacing w:after="60"/>
              <w:rPr>
                <w:b/>
                <w:sz w:val="22"/>
                <w:szCs w:val="22"/>
              </w:rPr>
            </w:pPr>
            <w:r w:rsidRPr="00407B11">
              <w:rPr>
                <w:b/>
                <w:sz w:val="22"/>
                <w:szCs w:val="22"/>
              </w:rPr>
              <w:t>Zip</w:t>
            </w:r>
            <w:r w:rsidR="006E774C">
              <w:rPr>
                <w:b/>
                <w:sz w:val="22"/>
                <w:szCs w:val="22"/>
              </w:rPr>
              <w:t>:</w:t>
            </w:r>
            <w:r w:rsidRPr="00407B11">
              <w:rPr>
                <w:b/>
                <w:sz w:val="22"/>
                <w:szCs w:val="22"/>
              </w:rPr>
              <w:t xml:space="preserve"> </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7FB7DC0D" w14:textId="7D6D5E10" w:rsidR="0030297A" w:rsidRPr="00407B11" w:rsidRDefault="002D7859" w:rsidP="00C323E3">
            <w:pPr>
              <w:tabs>
                <w:tab w:val="left" w:pos="1440"/>
              </w:tabs>
              <w:rPr>
                <w:sz w:val="22"/>
                <w:szCs w:val="22"/>
              </w:rPr>
            </w:pPr>
            <w:r>
              <w:rPr>
                <w:sz w:val="22"/>
                <w:szCs w:val="22"/>
              </w:rPr>
              <w:t>02108</w:t>
            </w:r>
          </w:p>
        </w:tc>
      </w:tr>
      <w:tr w:rsidR="004D10C4" w:rsidRPr="00B00E87" w14:paraId="7717044F" w14:textId="77777777" w:rsidTr="002F05CE">
        <w:trPr>
          <w:trHeight w:val="303"/>
        </w:trPr>
        <w:tc>
          <w:tcPr>
            <w:tcW w:w="1908" w:type="dxa"/>
            <w:tcBorders>
              <w:right w:val="single" w:sz="12" w:space="0" w:color="auto"/>
            </w:tcBorders>
            <w:vAlign w:val="center"/>
          </w:tcPr>
          <w:p w14:paraId="514650C7" w14:textId="77777777" w:rsidR="004D10C4" w:rsidRPr="00B00E87" w:rsidRDefault="004D10C4" w:rsidP="002F05CE">
            <w:pPr>
              <w:tabs>
                <w:tab w:val="left" w:pos="1440"/>
              </w:tabs>
              <w:rPr>
                <w:sz w:val="22"/>
                <w:szCs w:val="22"/>
              </w:rPr>
            </w:pPr>
            <w:r>
              <w:rPr>
                <w:b/>
                <w:sz w:val="22"/>
                <w:szCs w:val="22"/>
              </w:rPr>
              <w:t>Phone</w:t>
            </w:r>
            <w:r w:rsidRPr="00B00E87">
              <w:rPr>
                <w:b/>
                <w:sz w:val="22"/>
                <w:szCs w:val="22"/>
              </w:rPr>
              <w:t>:</w:t>
            </w:r>
          </w:p>
        </w:tc>
        <w:tc>
          <w:tcPr>
            <w:tcW w:w="3366" w:type="dxa"/>
            <w:tcBorders>
              <w:right w:val="single" w:sz="12" w:space="0" w:color="auto"/>
            </w:tcBorders>
            <w:shd w:val="clear" w:color="auto" w:fill="D9D9D9" w:themeFill="background1" w:themeFillShade="D9"/>
            <w:vAlign w:val="center"/>
          </w:tcPr>
          <w:p w14:paraId="1195B6AA" w14:textId="1338C518" w:rsidR="004D10C4" w:rsidRPr="00B00E87" w:rsidRDefault="002D7859" w:rsidP="002F05CE">
            <w:pPr>
              <w:tabs>
                <w:tab w:val="left" w:pos="1440"/>
              </w:tabs>
              <w:rPr>
                <w:sz w:val="22"/>
                <w:szCs w:val="22"/>
              </w:rPr>
            </w:pPr>
            <w:r>
              <w:rPr>
                <w:sz w:val="22"/>
                <w:szCs w:val="22"/>
              </w:rPr>
              <w:t>617-573-1600</w:t>
            </w:r>
          </w:p>
        </w:tc>
        <w:tc>
          <w:tcPr>
            <w:tcW w:w="630" w:type="dxa"/>
            <w:tcBorders>
              <w:right w:val="single" w:sz="12" w:space="0" w:color="auto"/>
            </w:tcBorders>
            <w:vAlign w:val="center"/>
          </w:tcPr>
          <w:p w14:paraId="378D5F77" w14:textId="77777777" w:rsidR="004D10C4" w:rsidRPr="004D10C4" w:rsidRDefault="004D10C4" w:rsidP="002F05CE">
            <w:pPr>
              <w:tabs>
                <w:tab w:val="left" w:pos="1440"/>
              </w:tabs>
              <w:rPr>
                <w:b/>
                <w:sz w:val="22"/>
                <w:szCs w:val="22"/>
              </w:rPr>
            </w:pPr>
            <w:r w:rsidRPr="004D10C4">
              <w:rPr>
                <w:b/>
                <w:sz w:val="22"/>
                <w:szCs w:val="22"/>
              </w:rPr>
              <w:t>Ext:</w:t>
            </w:r>
          </w:p>
        </w:tc>
        <w:tc>
          <w:tcPr>
            <w:tcW w:w="810" w:type="dxa"/>
            <w:tcBorders>
              <w:right w:val="single" w:sz="12" w:space="0" w:color="auto"/>
            </w:tcBorders>
            <w:shd w:val="clear" w:color="auto" w:fill="D9D9D9" w:themeFill="background1" w:themeFillShade="D9"/>
            <w:vAlign w:val="center"/>
          </w:tcPr>
          <w:p w14:paraId="45942B8D" w14:textId="77777777" w:rsidR="004D10C4" w:rsidRPr="00B00E87" w:rsidRDefault="004D10C4" w:rsidP="002F05CE">
            <w:pPr>
              <w:tabs>
                <w:tab w:val="left" w:pos="1440"/>
              </w:tabs>
              <w:rPr>
                <w:sz w:val="22"/>
                <w:szCs w:val="22"/>
              </w:rPr>
            </w:pPr>
          </w:p>
        </w:tc>
        <w:tc>
          <w:tcPr>
            <w:tcW w:w="630" w:type="dxa"/>
            <w:tcBorders>
              <w:right w:val="single" w:sz="12" w:space="0" w:color="auto"/>
            </w:tcBorders>
            <w:shd w:val="clear" w:color="auto" w:fill="D9D9D9" w:themeFill="background1" w:themeFillShade="D9"/>
            <w:vAlign w:val="center"/>
          </w:tcPr>
          <w:p w14:paraId="60579976" w14:textId="77777777" w:rsidR="004D10C4" w:rsidRPr="00B00E87" w:rsidRDefault="004D10C4" w:rsidP="002F05CE">
            <w:pPr>
              <w:tabs>
                <w:tab w:val="left" w:pos="1440"/>
              </w:tabs>
              <w:jc w:val="center"/>
              <w:rPr>
                <w:sz w:val="22"/>
                <w:szCs w:val="22"/>
              </w:rPr>
            </w:pPr>
            <w:r w:rsidRPr="001D65B5">
              <w:rPr>
                <w:sz w:val="22"/>
                <w:szCs w:val="22"/>
              </w:rPr>
              <w:sym w:font="Wingdings" w:char="F0A8"/>
            </w:r>
          </w:p>
        </w:tc>
        <w:tc>
          <w:tcPr>
            <w:tcW w:w="2160" w:type="dxa"/>
            <w:tcBorders>
              <w:right w:val="single" w:sz="12" w:space="0" w:color="auto"/>
            </w:tcBorders>
            <w:vAlign w:val="center"/>
          </w:tcPr>
          <w:p w14:paraId="1BA72A86" w14:textId="77777777" w:rsidR="004D10C4" w:rsidRPr="004D10C4" w:rsidRDefault="004D10C4" w:rsidP="002F05CE">
            <w:pPr>
              <w:tabs>
                <w:tab w:val="left" w:pos="1440"/>
              </w:tabs>
              <w:rPr>
                <w:b/>
                <w:sz w:val="22"/>
                <w:szCs w:val="22"/>
              </w:rPr>
            </w:pPr>
            <w:r>
              <w:rPr>
                <w:b/>
                <w:sz w:val="22"/>
                <w:szCs w:val="22"/>
              </w:rPr>
              <w:t>TTY</w:t>
            </w:r>
          </w:p>
        </w:tc>
      </w:tr>
      <w:tr w:rsidR="004D10C4" w:rsidRPr="00407B11" w14:paraId="67473E90" w14:textId="77777777" w:rsidTr="004D10C4">
        <w:tc>
          <w:tcPr>
            <w:tcW w:w="1908" w:type="dxa"/>
            <w:tcBorders>
              <w:right w:val="single" w:sz="12" w:space="0" w:color="auto"/>
            </w:tcBorders>
            <w:vAlign w:val="center"/>
          </w:tcPr>
          <w:p w14:paraId="490D3C4A" w14:textId="77777777" w:rsidR="004D10C4" w:rsidRPr="00407B11" w:rsidRDefault="004D10C4" w:rsidP="0071612D">
            <w:pPr>
              <w:tabs>
                <w:tab w:val="left" w:pos="1440"/>
              </w:tabs>
              <w:spacing w:after="60"/>
              <w:rPr>
                <w:b/>
                <w:sz w:val="22"/>
                <w:szCs w:val="22"/>
              </w:rPr>
            </w:pPr>
            <w:r>
              <w:rPr>
                <w:b/>
                <w:sz w:val="22"/>
                <w:szCs w:val="22"/>
              </w:rPr>
              <w:t>Fax:</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1BCECAD0" w14:textId="5725709D" w:rsidR="004D10C4" w:rsidRPr="00407B11" w:rsidRDefault="002D7859" w:rsidP="00C323E3">
            <w:pPr>
              <w:tabs>
                <w:tab w:val="left" w:pos="1440"/>
              </w:tabs>
              <w:rPr>
                <w:sz w:val="22"/>
                <w:szCs w:val="22"/>
              </w:rPr>
            </w:pPr>
            <w:r>
              <w:rPr>
                <w:sz w:val="22"/>
                <w:szCs w:val="22"/>
              </w:rPr>
              <w:t>617-573-1894</w:t>
            </w:r>
          </w:p>
        </w:tc>
      </w:tr>
      <w:tr w:rsidR="004D10C4" w:rsidRPr="00407B11" w14:paraId="2BC8FA1B" w14:textId="77777777" w:rsidTr="004D10C4">
        <w:tc>
          <w:tcPr>
            <w:tcW w:w="1908" w:type="dxa"/>
            <w:tcBorders>
              <w:right w:val="single" w:sz="12" w:space="0" w:color="auto"/>
            </w:tcBorders>
            <w:vAlign w:val="center"/>
          </w:tcPr>
          <w:p w14:paraId="33381293" w14:textId="77777777" w:rsidR="004D10C4" w:rsidRPr="00407B11" w:rsidRDefault="004D10C4" w:rsidP="0071612D">
            <w:pPr>
              <w:tabs>
                <w:tab w:val="left" w:pos="1440"/>
              </w:tabs>
              <w:spacing w:after="60"/>
              <w:rPr>
                <w:b/>
                <w:sz w:val="22"/>
                <w:szCs w:val="22"/>
              </w:rPr>
            </w:pPr>
            <w:r>
              <w:rPr>
                <w:b/>
                <w:sz w:val="22"/>
                <w:szCs w:val="22"/>
              </w:rPr>
              <w:t>E-mail:</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092D5956" w14:textId="0572EE45" w:rsidR="004D10C4" w:rsidRPr="00407B11" w:rsidRDefault="002D7859" w:rsidP="00C323E3">
            <w:pPr>
              <w:tabs>
                <w:tab w:val="left" w:pos="1440"/>
              </w:tabs>
              <w:rPr>
                <w:sz w:val="22"/>
                <w:szCs w:val="22"/>
              </w:rPr>
            </w:pPr>
            <w:r>
              <w:rPr>
                <w:sz w:val="22"/>
                <w:szCs w:val="22"/>
              </w:rPr>
              <w:t>Amanda.Casselkraft@mass.gov</w:t>
            </w:r>
          </w:p>
        </w:tc>
      </w:tr>
    </w:tbl>
    <w:p w14:paraId="582FAAAF" w14:textId="77777777" w:rsidR="008A0E21" w:rsidRPr="00407B11" w:rsidRDefault="008A0E21" w:rsidP="008A0E21">
      <w:pPr>
        <w:spacing w:after="120"/>
        <w:rPr>
          <w:sz w:val="16"/>
          <w:szCs w:val="16"/>
        </w:rPr>
      </w:pPr>
    </w:p>
    <w:p w14:paraId="37B3E35A" w14:textId="77777777" w:rsidR="00A03CC0" w:rsidRPr="00407B11" w:rsidRDefault="00A03CC0" w:rsidP="008A0E21">
      <w:pPr>
        <w:spacing w:after="120"/>
        <w:rPr>
          <w:sz w:val="16"/>
          <w:szCs w:val="16"/>
        </w:rPr>
      </w:pPr>
    </w:p>
    <w:p w14:paraId="0B25BD21" w14:textId="77777777" w:rsidR="008A0E21" w:rsidRPr="00A33D9E" w:rsidRDefault="008A0E21" w:rsidP="008A0E21">
      <w:pPr>
        <w:spacing w:after="120"/>
        <w:rPr>
          <w:rFonts w:ascii="Arial" w:hAnsi="Arial" w:cs="Arial"/>
          <w:sz w:val="22"/>
          <w:szCs w:val="22"/>
          <w:highlight w:val="red"/>
        </w:rPr>
        <w:sectPr w:rsidR="008A0E21" w:rsidRPr="00A33D9E" w:rsidSect="00961EDE">
          <w:pgSz w:w="12240" w:h="15840" w:code="1"/>
          <w:pgMar w:top="1296" w:right="1296" w:bottom="1296" w:left="1296" w:header="720" w:footer="252" w:gutter="0"/>
          <w:cols w:space="720"/>
          <w:docGrid w:linePitch="360"/>
        </w:sectPr>
      </w:pPr>
    </w:p>
    <w:p w14:paraId="41D54EC4" w14:textId="77777777" w:rsidR="00000E8B" w:rsidRDefault="008A0E21" w:rsidP="004D10C4">
      <w:pPr>
        <w:spacing w:after="120"/>
        <w:jc w:val="center"/>
        <w:rPr>
          <w:b/>
        </w:rPr>
      </w:pPr>
      <w:r w:rsidRPr="006E774C">
        <w:rPr>
          <w:b/>
        </w:rPr>
        <w:lastRenderedPageBreak/>
        <w:t>Attachment #1: Transition Plan</w:t>
      </w:r>
    </w:p>
    <w:p w14:paraId="2F3B7C63" w14:textId="77777777" w:rsidR="008A0E21" w:rsidRDefault="008A0E21" w:rsidP="008A0E21">
      <w:pPr>
        <w:spacing w:after="120"/>
        <w:rPr>
          <w:sz w:val="22"/>
          <w:szCs w:val="22"/>
        </w:rPr>
      </w:pPr>
      <w:r w:rsidRPr="006E774C">
        <w:rPr>
          <w:sz w:val="22"/>
          <w:szCs w:val="22"/>
        </w:rPr>
        <w:t xml:space="preserve">Specify the transition plan </w:t>
      </w:r>
      <w:r w:rsidR="00773FDB" w:rsidRPr="006E774C">
        <w:rPr>
          <w:sz w:val="22"/>
          <w:szCs w:val="22"/>
        </w:rPr>
        <w:t>for the waiver</w:t>
      </w:r>
      <w:r w:rsidRPr="006E774C">
        <w:rPr>
          <w:sz w:val="22"/>
          <w:szCs w:val="22"/>
        </w:rPr>
        <w:t>:</w:t>
      </w:r>
    </w:p>
    <w:tbl>
      <w:tblPr>
        <w:tblStyle w:val="TableGrid"/>
        <w:tblW w:w="0" w:type="auto"/>
        <w:tblInd w:w="144" w:type="dxa"/>
        <w:tblLook w:val="01E0" w:firstRow="1" w:lastRow="1" w:firstColumn="1" w:lastColumn="1" w:noHBand="0" w:noVBand="0"/>
      </w:tblPr>
      <w:tblGrid>
        <w:gridCol w:w="9474"/>
      </w:tblGrid>
      <w:tr w:rsidR="000E1FC3" w14:paraId="3DC4F063" w14:textId="77777777">
        <w:tc>
          <w:tcPr>
            <w:tcW w:w="9864" w:type="dxa"/>
            <w:tcBorders>
              <w:top w:val="single" w:sz="12" w:space="0" w:color="000000"/>
              <w:left w:val="single" w:sz="12" w:space="0" w:color="000000"/>
              <w:bottom w:val="single" w:sz="12" w:space="0" w:color="000000"/>
              <w:right w:val="single" w:sz="12" w:space="0" w:color="000000"/>
            </w:tcBorders>
            <w:shd w:val="pct5" w:color="auto" w:fill="auto"/>
          </w:tcPr>
          <w:p w14:paraId="0A6AC99B" w14:textId="23F3E394" w:rsidR="000E1FC3" w:rsidRDefault="000E1FC3" w:rsidP="00086324">
            <w:pPr>
              <w:rPr>
                <w:sz w:val="22"/>
                <w:szCs w:val="22"/>
              </w:rPr>
            </w:pPr>
          </w:p>
        </w:tc>
      </w:tr>
    </w:tbl>
    <w:p w14:paraId="4746DED4" w14:textId="77777777" w:rsidR="000E1FC3" w:rsidRPr="00362F30" w:rsidRDefault="000E1FC3" w:rsidP="008A0E21">
      <w:pPr>
        <w:spacing w:after="120"/>
        <w:rPr>
          <w:sz w:val="22"/>
          <w:szCs w:val="22"/>
        </w:rPr>
      </w:pPr>
    </w:p>
    <w:p w14:paraId="04DF5531" w14:textId="77777777" w:rsidR="000E29AF" w:rsidRDefault="000E29AF"/>
    <w:p w14:paraId="06D3FB0B" w14:textId="77777777" w:rsidR="004D10C4" w:rsidRDefault="004D10C4">
      <w:pPr>
        <w:rPr>
          <w:rStyle w:val="outputtext"/>
          <w:b/>
        </w:rPr>
      </w:pPr>
      <w:r>
        <w:rPr>
          <w:rStyle w:val="outputtext"/>
          <w:b/>
        </w:rPr>
        <w:br w:type="page"/>
      </w:r>
    </w:p>
    <w:p w14:paraId="0D5277FE" w14:textId="1B93FF74" w:rsidR="006E774C" w:rsidRPr="006E774C" w:rsidRDefault="00795887" w:rsidP="004D10C4">
      <w:pPr>
        <w:jc w:val="center"/>
        <w:rPr>
          <w:b/>
        </w:rPr>
      </w:pPr>
      <w:r w:rsidRPr="00795887">
        <w:rPr>
          <w:rStyle w:val="outputtext"/>
          <w:b/>
        </w:rPr>
        <w:lastRenderedPageBreak/>
        <w:t>Attachment #2: Home and Community-Based Settings Waiver Transition Plan</w:t>
      </w:r>
    </w:p>
    <w:p w14:paraId="2FD1F815" w14:textId="77777777" w:rsidR="004D10C4" w:rsidRDefault="004D10C4" w:rsidP="006E774C">
      <w:pPr>
        <w:rPr>
          <w:rStyle w:val="outputtextnb"/>
        </w:rPr>
      </w:pPr>
    </w:p>
    <w:p w14:paraId="252708EF" w14:textId="77777777" w:rsidR="00C00988" w:rsidRDefault="00C00988" w:rsidP="00C00988">
      <w:r>
        <w:rPr>
          <w:rStyle w:val="outputtextnb"/>
        </w:rPr>
        <w:t xml:space="preserve">Specify the state's process to bring this waiver into compliance with federal home and community-based (HCB) settings requirements at 42 CFR 441.301(c)(4)-(5), and associated CMS guidance. </w:t>
      </w:r>
    </w:p>
    <w:p w14:paraId="658E815A" w14:textId="77777777" w:rsidR="00C00988" w:rsidRDefault="00C00988" w:rsidP="00C00988">
      <w:pPr>
        <w:rPr>
          <w:rStyle w:val="outputtextnb"/>
        </w:rPr>
      </w:pPr>
    </w:p>
    <w:p w14:paraId="2705534E" w14:textId="77777777" w:rsidR="00C00988" w:rsidRPr="00C00988" w:rsidRDefault="00795887" w:rsidP="00C00988">
      <w:pPr>
        <w:rPr>
          <w:i/>
        </w:rPr>
      </w:pPr>
      <w:r w:rsidRPr="00795887">
        <w:rPr>
          <w:rStyle w:val="outputtextnb"/>
          <w:i/>
        </w:rPr>
        <w:t xml:space="preserve">Consult with CMS for instructions before completing this item. This field describes the status of a transition process at the point in time of submission. Relevant information in the planning phase will differ from information required to describe attainment of milestones. </w:t>
      </w:r>
    </w:p>
    <w:p w14:paraId="1259A99C" w14:textId="77777777" w:rsidR="00C00988" w:rsidRPr="00C00988" w:rsidRDefault="00C00988" w:rsidP="00C00988">
      <w:pPr>
        <w:rPr>
          <w:rStyle w:val="outputtextnb"/>
          <w:i/>
        </w:rPr>
      </w:pPr>
    </w:p>
    <w:p w14:paraId="14CC8A16" w14:textId="77777777" w:rsidR="00C00988" w:rsidRPr="00C00988" w:rsidRDefault="00795887" w:rsidP="00C00988">
      <w:pPr>
        <w:rPr>
          <w:i/>
        </w:rPr>
      </w:pPr>
      <w:r w:rsidRPr="00795887">
        <w:rPr>
          <w:rStyle w:val="outputtextnb"/>
          <w:i/>
        </w:rPr>
        <w:t xml:space="preserve">To the extent that the state has submitted a statewide HCB settings transition plan to CMS, the description in this field may reference that statewide plan. The narrative in this field must include enough information to demonstrate that this waiver complies with federal HCB settings requirements, including the compliance and transition requirements at 42 CFR 441.301(c)(6), and that this submission is consistent with the portions of the statewide HCB settings transition plan that are germane to this waiver. Quote or summarize germane portions of the statewide HCB settings transition plan as required. </w:t>
      </w:r>
    </w:p>
    <w:p w14:paraId="05DA1B41" w14:textId="77777777" w:rsidR="00C00988" w:rsidRPr="00C00988" w:rsidRDefault="00C00988" w:rsidP="00C00988">
      <w:pPr>
        <w:rPr>
          <w:rStyle w:val="outputtextnb"/>
          <w:i/>
        </w:rPr>
      </w:pPr>
    </w:p>
    <w:p w14:paraId="1B543501" w14:textId="77777777" w:rsidR="00C00988" w:rsidRPr="00C00988" w:rsidRDefault="00795887" w:rsidP="00C00988">
      <w:pPr>
        <w:rPr>
          <w:i/>
        </w:rPr>
      </w:pPr>
      <w:r w:rsidRPr="00795887">
        <w:rPr>
          <w:rStyle w:val="outputtextnb"/>
          <w:i/>
        </w:rPr>
        <w:t xml:space="preserve">Note that Appendix C-5 </w:t>
      </w:r>
      <w:r w:rsidRPr="00795887">
        <w:rPr>
          <w:rStyle w:val="outputtextnb"/>
          <w:i/>
          <w:u w:val="single"/>
        </w:rPr>
        <w:t>HCB Settings</w:t>
      </w:r>
      <w:r w:rsidRPr="00795887">
        <w:rPr>
          <w:rStyle w:val="outputtextnb"/>
          <w:i/>
        </w:rPr>
        <w:t xml:space="preserve"> describes settings that do not require transition; the settings listed there meet federal HCB setting requirements as of the date of submission. Do not duplicate that information here. </w:t>
      </w:r>
    </w:p>
    <w:p w14:paraId="0882172C" w14:textId="77777777" w:rsidR="00C00988" w:rsidRPr="00C00988" w:rsidRDefault="00C00988" w:rsidP="00C00988">
      <w:pPr>
        <w:rPr>
          <w:rStyle w:val="outputtextnb"/>
          <w:i/>
        </w:rPr>
      </w:pPr>
    </w:p>
    <w:p w14:paraId="01BFA21E" w14:textId="77777777" w:rsidR="00C00988" w:rsidRPr="00C00988" w:rsidRDefault="00795887" w:rsidP="00C00988">
      <w:pPr>
        <w:rPr>
          <w:i/>
        </w:rPr>
      </w:pPr>
      <w:r w:rsidRPr="00795887">
        <w:rPr>
          <w:rStyle w:val="outputtextnb"/>
          <w:i/>
        </w:rPr>
        <w:t xml:space="preserve">Update this field and Appendix C-5 when submitting a renewal or amendment to this waiver for other purposes. It is not necessary for the state to amend the waiver solely for the purpose of updating this field and Appendix C-5. At the end of the state's HCB settings transition process for this waiver, when all waiver settings meet federal HCB setting requirements, enter "Completed" in this field, and include in Section C-5 the information on all HCB settings in the waiver. </w:t>
      </w:r>
    </w:p>
    <w:p w14:paraId="2FBB160B" w14:textId="77777777" w:rsidR="00C00988" w:rsidRDefault="00C00988" w:rsidP="006E774C">
      <w:pPr>
        <w:rPr>
          <w:rStyle w:val="outputtextnb"/>
        </w:rPr>
      </w:pPr>
    </w:p>
    <w:tbl>
      <w:tblPr>
        <w:tblStyle w:val="TableGrid"/>
        <w:tblW w:w="0" w:type="auto"/>
        <w:tblInd w:w="144" w:type="dxa"/>
        <w:tblLook w:val="01E0" w:firstRow="1" w:lastRow="1" w:firstColumn="1" w:lastColumn="1" w:noHBand="0" w:noVBand="0"/>
      </w:tblPr>
      <w:tblGrid>
        <w:gridCol w:w="9474"/>
      </w:tblGrid>
      <w:tr w:rsidR="00C00988" w14:paraId="32A230A4" w14:textId="77777777" w:rsidTr="002F05CE">
        <w:tc>
          <w:tcPr>
            <w:tcW w:w="9864" w:type="dxa"/>
            <w:tcBorders>
              <w:top w:val="single" w:sz="12" w:space="0" w:color="000000"/>
              <w:left w:val="single" w:sz="12" w:space="0" w:color="000000"/>
              <w:bottom w:val="single" w:sz="12" w:space="0" w:color="000000"/>
              <w:right w:val="single" w:sz="12" w:space="0" w:color="000000"/>
            </w:tcBorders>
            <w:shd w:val="pct5" w:color="auto" w:fill="auto"/>
          </w:tcPr>
          <w:p w14:paraId="59F0728F" w14:textId="77777777" w:rsidR="00C00988" w:rsidRDefault="00FC0BA7" w:rsidP="00FC0BA7">
            <w:pPr>
              <w:rPr>
                <w:sz w:val="22"/>
                <w:szCs w:val="22"/>
              </w:rPr>
            </w:pPr>
            <w:r w:rsidRPr="00FC0BA7">
              <w:rPr>
                <w:sz w:val="22"/>
                <w:szCs w:val="22"/>
              </w:rPr>
              <w:t>Massachusetts Executive Office of Health and Human Services (EOHHS), the single State Medicaid Agency (MassHealth) convened an interagency workgroup to address how best to comply with the requirements of the federal Home and Community Based settings at 42 CFR 441.301 (c )(4)-(5). The Department of Developmental Services (DDS), an agency within EOHHS that has primary responsibility for day-to-day operation of the MFP-RS waiver, participated in the workgroup. All regulations, policies, standards, certifications and procedures have been reviewed against the Community Rule HCBS Regulations and necessary changes identified. These include:</w:t>
            </w:r>
          </w:p>
          <w:p w14:paraId="3ECE7087" w14:textId="77777777" w:rsidR="00FC0BA7" w:rsidRDefault="00FC0BA7" w:rsidP="00FC0BA7">
            <w:pPr>
              <w:rPr>
                <w:sz w:val="22"/>
                <w:szCs w:val="22"/>
              </w:rPr>
            </w:pPr>
          </w:p>
          <w:p w14:paraId="3BCA5C78" w14:textId="77777777" w:rsidR="00FC0BA7" w:rsidRDefault="00FC0BA7" w:rsidP="00FC0BA7">
            <w:pPr>
              <w:rPr>
                <w:sz w:val="22"/>
                <w:szCs w:val="22"/>
              </w:rPr>
            </w:pPr>
            <w:r w:rsidRPr="00FC0BA7">
              <w:rPr>
                <w:sz w:val="22"/>
                <w:szCs w:val="22"/>
              </w:rPr>
              <w:t xml:space="preserve">- Revisions to DDS regulations 115 CMR 7.00 (complete) </w:t>
            </w:r>
          </w:p>
          <w:p w14:paraId="033EC233" w14:textId="26AA1CA5" w:rsidR="00FC0BA7" w:rsidRDefault="00FC0BA7" w:rsidP="00FC0BA7">
            <w:pPr>
              <w:rPr>
                <w:sz w:val="22"/>
                <w:szCs w:val="22"/>
              </w:rPr>
            </w:pPr>
            <w:r w:rsidRPr="00FC0BA7">
              <w:rPr>
                <w:sz w:val="22"/>
                <w:szCs w:val="22"/>
              </w:rPr>
              <w:t>- Revisions to DDS regulations 115 CMR 8.00 (</w:t>
            </w:r>
            <w:r w:rsidR="00B240CF" w:rsidRPr="000B6FEA">
              <w:rPr>
                <w:rFonts w:cs="Arial"/>
              </w:rPr>
              <w:t xml:space="preserve">Chapter 8.00 articulates the system DDS uses to license and certify its providers. </w:t>
            </w:r>
            <w:r w:rsidR="00090E60" w:rsidRPr="000B6FEA">
              <w:rPr>
                <w:rFonts w:cs="Arial"/>
              </w:rPr>
              <w:t xml:space="preserve">Revisions to this certification process are </w:t>
            </w:r>
            <w:r w:rsidR="00090E60">
              <w:rPr>
                <w:rFonts w:cs="Arial"/>
              </w:rPr>
              <w:t>complete and were implemented on September 1, 2016</w:t>
            </w:r>
            <w:r w:rsidR="00090E60" w:rsidRPr="00E63AF4">
              <w:rPr>
                <w:rFonts w:cs="Arial"/>
              </w:rPr>
              <w:t>.</w:t>
            </w:r>
            <w:r w:rsidR="00090E60">
              <w:rPr>
                <w:rFonts w:cs="Arial"/>
              </w:rPr>
              <w:t>)</w:t>
            </w:r>
            <w:r w:rsidRPr="00FC0BA7">
              <w:rPr>
                <w:sz w:val="22"/>
                <w:szCs w:val="22"/>
              </w:rPr>
              <w:t xml:space="preserve"> </w:t>
            </w:r>
          </w:p>
          <w:p w14:paraId="17968FCE" w14:textId="77777777" w:rsidR="00FC0BA7" w:rsidRDefault="00FC0BA7" w:rsidP="00FC0BA7">
            <w:pPr>
              <w:rPr>
                <w:sz w:val="22"/>
                <w:szCs w:val="22"/>
              </w:rPr>
            </w:pPr>
            <w:r w:rsidRPr="00FC0BA7">
              <w:rPr>
                <w:sz w:val="22"/>
                <w:szCs w:val="22"/>
              </w:rPr>
              <w:t xml:space="preserve">- Issue guidance on requirement for locks on bedroom doors (complete) </w:t>
            </w:r>
          </w:p>
          <w:p w14:paraId="51EBC282" w14:textId="77777777" w:rsidR="00FC0BA7" w:rsidRDefault="00FC0BA7" w:rsidP="00FC0BA7">
            <w:pPr>
              <w:rPr>
                <w:sz w:val="22"/>
                <w:szCs w:val="22"/>
              </w:rPr>
            </w:pPr>
            <w:r w:rsidRPr="00FC0BA7">
              <w:rPr>
                <w:sz w:val="22"/>
                <w:szCs w:val="22"/>
              </w:rPr>
              <w:t xml:space="preserve">- Incorporation of requirements for locks on bedroom doors into Licensure and Certification tool (complete) </w:t>
            </w:r>
          </w:p>
          <w:p w14:paraId="5F1823FC" w14:textId="77777777" w:rsidR="00FC0BA7" w:rsidRDefault="00FC0BA7" w:rsidP="00FC0BA7">
            <w:pPr>
              <w:rPr>
                <w:sz w:val="22"/>
                <w:szCs w:val="22"/>
              </w:rPr>
            </w:pPr>
            <w:r w:rsidRPr="00FC0BA7">
              <w:rPr>
                <w:sz w:val="22"/>
                <w:szCs w:val="22"/>
              </w:rPr>
              <w:t xml:space="preserve">- Incorporation of requirements for residency agreements into Licensure and Certification tool (complete) </w:t>
            </w:r>
          </w:p>
          <w:p w14:paraId="1DB030ED" w14:textId="6719B1D7" w:rsidR="00FC0BA7" w:rsidRDefault="00FC0BA7" w:rsidP="00FC0BA7">
            <w:pPr>
              <w:rPr>
                <w:sz w:val="22"/>
                <w:szCs w:val="22"/>
              </w:rPr>
            </w:pPr>
            <w:r w:rsidRPr="00FC0BA7">
              <w:rPr>
                <w:sz w:val="22"/>
                <w:szCs w:val="22"/>
              </w:rPr>
              <w:t>- Develop and implement policy manual (</w:t>
            </w:r>
            <w:r w:rsidR="00423CA7">
              <w:rPr>
                <w:sz w:val="22"/>
                <w:szCs w:val="22"/>
              </w:rPr>
              <w:t xml:space="preserve"> (complete)</w:t>
            </w:r>
            <w:r w:rsidRPr="00FC0BA7">
              <w:rPr>
                <w:sz w:val="22"/>
                <w:szCs w:val="22"/>
              </w:rPr>
              <w:t xml:space="preserve"> </w:t>
            </w:r>
          </w:p>
          <w:p w14:paraId="57D87597" w14:textId="77777777" w:rsidR="00FC0BA7" w:rsidRDefault="00FC0BA7" w:rsidP="00FC0BA7">
            <w:pPr>
              <w:rPr>
                <w:sz w:val="22"/>
                <w:szCs w:val="22"/>
              </w:rPr>
            </w:pPr>
            <w:r w:rsidRPr="00FC0BA7">
              <w:rPr>
                <w:sz w:val="22"/>
                <w:szCs w:val="22"/>
              </w:rPr>
              <w:t>- Develop and distribute the waiver participant handbook (complete)</w:t>
            </w:r>
          </w:p>
          <w:p w14:paraId="4D3C702E" w14:textId="77777777" w:rsidR="00FC0BA7" w:rsidRDefault="00FC0BA7" w:rsidP="00FC0BA7">
            <w:pPr>
              <w:rPr>
                <w:sz w:val="22"/>
                <w:szCs w:val="22"/>
              </w:rPr>
            </w:pPr>
          </w:p>
          <w:p w14:paraId="344C0322" w14:textId="77777777" w:rsidR="00FC0BA7" w:rsidRDefault="004A0AE2" w:rsidP="00FC0BA7">
            <w:pPr>
              <w:rPr>
                <w:sz w:val="22"/>
                <w:szCs w:val="22"/>
              </w:rPr>
            </w:pPr>
            <w:r w:rsidRPr="004A0AE2">
              <w:rPr>
                <w:sz w:val="22"/>
                <w:szCs w:val="22"/>
              </w:rPr>
              <w:t xml:space="preserve">DDS conducted a review of existing residential settings in the MFP-RS and ABI-RH waivers to determine those settings that had a license and certification in good standing. For Assisted Living sites, </w:t>
            </w:r>
            <w:r w:rsidRPr="004A0AE2">
              <w:rPr>
                <w:sz w:val="22"/>
                <w:szCs w:val="22"/>
              </w:rPr>
              <w:lastRenderedPageBreak/>
              <w:t>where licensure is not applicable, the review determined whether they were credentialed in good standing. This review included development of a review tool that borrowed extensively from the CMS exploratory questions and review of settings by DDS Central Office, Regional and Area Office staff to categorize settings as compliant, requiring minor changes to comply, requiring more extensive changes to comply, or unable to comply. Based upon the DDS review and assessment, all the 24 hour residential settings serving participants in the MFP-RS and the ABI-RH waivers were determined to be in compliance with federal HCB settings requirements with the exception of consistently having locks on all individual participant’s bedroom doors and legally enforceable leases. The state is taking a system-wide approach to transitioning residential settings to compliance in these areas by issuing guidance and incorporating the requirements for locks on bedroom doors and for residency agreements into the Licensure and Certification tool, as noted above. Compliance will be monitored on a site-specific basis through the licensing and certification process.</w:t>
            </w:r>
          </w:p>
          <w:p w14:paraId="05423049" w14:textId="77777777" w:rsidR="004A0AE2" w:rsidRDefault="004A0AE2" w:rsidP="00FC0BA7">
            <w:pPr>
              <w:rPr>
                <w:sz w:val="22"/>
                <w:szCs w:val="22"/>
              </w:rPr>
            </w:pPr>
          </w:p>
          <w:p w14:paraId="470BDC0E" w14:textId="77777777" w:rsidR="004A0AE2" w:rsidRDefault="004A0AE2" w:rsidP="00FC0BA7">
            <w:pPr>
              <w:rPr>
                <w:sz w:val="22"/>
                <w:szCs w:val="22"/>
              </w:rPr>
            </w:pPr>
          </w:p>
          <w:p w14:paraId="69D7716B" w14:textId="77777777" w:rsidR="004A0AE2" w:rsidRDefault="004A0AE2" w:rsidP="00FC0BA7">
            <w:pPr>
              <w:rPr>
                <w:sz w:val="22"/>
                <w:szCs w:val="22"/>
              </w:rPr>
            </w:pPr>
          </w:p>
          <w:p w14:paraId="28B87F54" w14:textId="13EAC016" w:rsidR="00627AE3" w:rsidRDefault="00627AE3" w:rsidP="00627AE3">
            <w:pPr>
              <w:rPr>
                <w:rFonts w:cs="Arial"/>
                <w:sz w:val="22"/>
                <w:szCs w:val="22"/>
              </w:rPr>
            </w:pPr>
            <w:r w:rsidRPr="003544DA">
              <w:rPr>
                <w:sz w:val="22"/>
                <w:szCs w:val="22"/>
              </w:rPr>
              <w:t>Most providers of Day and Employment services that serve MFP-</w:t>
            </w:r>
            <w:r>
              <w:rPr>
                <w:sz w:val="22"/>
                <w:szCs w:val="22"/>
              </w:rPr>
              <w:t>RS</w:t>
            </w:r>
            <w:r w:rsidRPr="003544DA">
              <w:rPr>
                <w:sz w:val="22"/>
                <w:szCs w:val="22"/>
              </w:rPr>
              <w:t xml:space="preserve"> waiver participants are licensed or certified by DDS. These providers ar</w:t>
            </w:r>
            <w:r w:rsidRPr="003544DA">
              <w:rPr>
                <w:rFonts w:cs="Arial"/>
                <w:sz w:val="22"/>
                <w:szCs w:val="22"/>
              </w:rPr>
              <w:t xml:space="preserve">e the subject of an open bid process and are required to be qualified to provide services and supports. This process demonstrates DDS’s commitment to the HCBS settings requirements. </w:t>
            </w:r>
          </w:p>
          <w:p w14:paraId="2FD7CEAE" w14:textId="77777777" w:rsidR="00627AE3" w:rsidRPr="003544DA" w:rsidRDefault="00627AE3" w:rsidP="00627AE3">
            <w:pPr>
              <w:rPr>
                <w:rFonts w:cs="Arial"/>
                <w:sz w:val="22"/>
                <w:szCs w:val="22"/>
              </w:rPr>
            </w:pPr>
          </w:p>
          <w:p w14:paraId="48F98232" w14:textId="77777777" w:rsidR="00627AE3" w:rsidRPr="003544DA" w:rsidRDefault="00627AE3" w:rsidP="00627AE3">
            <w:pPr>
              <w:rPr>
                <w:rFonts w:cs="Arial"/>
                <w:sz w:val="22"/>
                <w:szCs w:val="22"/>
              </w:rPr>
            </w:pPr>
            <w:r w:rsidRPr="003544DA">
              <w:rPr>
                <w:rFonts w:cs="Arial"/>
                <w:sz w:val="22"/>
                <w:szCs w:val="22"/>
              </w:rPr>
              <w:t xml:space="preserve">Following qualification, providers of Day and Employment services are subject to licensure and certification on an on-going basis. Certification outcomes also focus on rights, choice, control, employment and meaningful day activities, and community integration. As part of ongoing monitoring to ensure that providers are moving to enhance their outcomes, DDS revised its licensure and certification tool to clarify expectations and even more closely and strongly align the tool with the critical elements of the Community Rule.  </w:t>
            </w:r>
          </w:p>
          <w:p w14:paraId="27049959" w14:textId="77777777" w:rsidR="00627AE3" w:rsidRPr="003544DA" w:rsidRDefault="00627AE3" w:rsidP="00627AE3">
            <w:pPr>
              <w:rPr>
                <w:rFonts w:cs="Arial"/>
                <w:sz w:val="22"/>
                <w:szCs w:val="22"/>
              </w:rPr>
            </w:pPr>
          </w:p>
          <w:p w14:paraId="767BB55C" w14:textId="0160B604" w:rsidR="00627AE3" w:rsidRDefault="00627AE3" w:rsidP="00627AE3">
            <w:pPr>
              <w:rPr>
                <w:rFonts w:cs="Arial"/>
                <w:sz w:val="22"/>
                <w:szCs w:val="22"/>
              </w:rPr>
            </w:pPr>
            <w:r w:rsidRPr="003544DA">
              <w:rPr>
                <w:rFonts w:cs="Arial"/>
                <w:sz w:val="22"/>
                <w:szCs w:val="22"/>
              </w:rPr>
              <w:t xml:space="preserve">In addition, for ABI and MFP day and employment providers not qualified through the above process by DDS, the Massachusetts Rehabilitation Commission Provider Standards for Acquired Brain Injury (ABI) and Moving Forward Plan (MFP) Waiver Service Providers identify the requirements to become credentialed to provide waiver day and employment services. </w:t>
            </w:r>
          </w:p>
          <w:p w14:paraId="763360D0" w14:textId="77777777" w:rsidR="00C771F5" w:rsidRPr="003544DA" w:rsidRDefault="00C771F5" w:rsidP="00627AE3">
            <w:pPr>
              <w:rPr>
                <w:sz w:val="22"/>
                <w:szCs w:val="22"/>
              </w:rPr>
            </w:pPr>
          </w:p>
          <w:p w14:paraId="1124E996" w14:textId="02E975F3" w:rsidR="00627AE3" w:rsidRDefault="00627AE3" w:rsidP="00627AE3">
            <w:pPr>
              <w:rPr>
                <w:sz w:val="22"/>
                <w:szCs w:val="22"/>
              </w:rPr>
            </w:pPr>
            <w:r w:rsidRPr="003544DA">
              <w:rPr>
                <w:rFonts w:cs="Arial"/>
                <w:sz w:val="22"/>
                <w:szCs w:val="22"/>
              </w:rPr>
              <w:t>Through these processes, all day and employment providers have been determined to be in full compliance with the Community Rule.</w:t>
            </w:r>
          </w:p>
          <w:p w14:paraId="47381D0B" w14:textId="77777777" w:rsidR="00627AE3" w:rsidRDefault="00627AE3" w:rsidP="00FC0BA7">
            <w:pPr>
              <w:rPr>
                <w:sz w:val="22"/>
                <w:szCs w:val="22"/>
              </w:rPr>
            </w:pPr>
          </w:p>
          <w:p w14:paraId="4FBEF4BB" w14:textId="77777777" w:rsidR="00627AE3" w:rsidRDefault="00627AE3" w:rsidP="00FC0BA7">
            <w:pPr>
              <w:rPr>
                <w:sz w:val="22"/>
                <w:szCs w:val="22"/>
              </w:rPr>
            </w:pPr>
          </w:p>
          <w:p w14:paraId="709B8A19" w14:textId="407E7E45" w:rsidR="004A0AE2" w:rsidRDefault="004A0AE2" w:rsidP="00FC0BA7">
            <w:pPr>
              <w:rPr>
                <w:sz w:val="22"/>
                <w:szCs w:val="22"/>
              </w:rPr>
            </w:pPr>
            <w:r w:rsidRPr="004A0AE2">
              <w:rPr>
                <w:sz w:val="22"/>
                <w:szCs w:val="22"/>
              </w:rPr>
              <w:t>All waiver providers will be subject to ongoing review on the schedule outlined in Appendix C of the waiver application.</w:t>
            </w:r>
          </w:p>
          <w:p w14:paraId="1FD952AB" w14:textId="77777777" w:rsidR="004A0AE2" w:rsidRDefault="004A0AE2" w:rsidP="00FC0BA7">
            <w:pPr>
              <w:rPr>
                <w:sz w:val="22"/>
                <w:szCs w:val="22"/>
              </w:rPr>
            </w:pPr>
          </w:p>
          <w:p w14:paraId="21C53C30" w14:textId="77777777" w:rsidR="004A0AE2" w:rsidRDefault="004A0AE2" w:rsidP="00FC0BA7">
            <w:pPr>
              <w:rPr>
                <w:sz w:val="22"/>
                <w:szCs w:val="22"/>
              </w:rPr>
            </w:pPr>
            <w:r w:rsidRPr="004A0AE2">
              <w:rPr>
                <w:sz w:val="22"/>
                <w:szCs w:val="22"/>
              </w:rPr>
              <w:t>Individuals receiving services in settings that cannot meet requirements will be notified by the state agency providing case management. The case manager will review with the participant the services available and the list of qualified and fully compliant providers, and will assist the participant in choosing the services and providers, from such list, that best meet the participant’s needs and goals.</w:t>
            </w:r>
          </w:p>
          <w:p w14:paraId="4CD6B6BF" w14:textId="77777777" w:rsidR="004A0AE2" w:rsidRDefault="004A0AE2" w:rsidP="00FC0BA7">
            <w:pPr>
              <w:rPr>
                <w:sz w:val="22"/>
                <w:szCs w:val="22"/>
              </w:rPr>
            </w:pPr>
          </w:p>
          <w:p w14:paraId="258E7128" w14:textId="77777777" w:rsidR="004A0AE2" w:rsidRDefault="004A0AE2" w:rsidP="00FC0BA7">
            <w:pPr>
              <w:rPr>
                <w:sz w:val="22"/>
                <w:szCs w:val="22"/>
              </w:rPr>
            </w:pPr>
            <w:r w:rsidRPr="004A0AE2">
              <w:rPr>
                <w:sz w:val="22"/>
                <w:szCs w:val="22"/>
              </w:rPr>
              <w:t>For all settings in which changes will be required, DDS has instituted an on-going compliance review process to assure that the changes are monitored and occur timely and appropriately. This process will include consultation and support to providers to enable them to successfully transition, quarterly reporting by providers to update DDS on progress towards compliance, and reviews by designated Area, Regional and Central Office DDS staff to assure adherence to transition plans and processes.</w:t>
            </w:r>
          </w:p>
          <w:p w14:paraId="2D287A28" w14:textId="77777777" w:rsidR="004A0AE2" w:rsidRDefault="004A0AE2" w:rsidP="00FC0BA7">
            <w:pPr>
              <w:rPr>
                <w:sz w:val="22"/>
                <w:szCs w:val="22"/>
              </w:rPr>
            </w:pPr>
          </w:p>
          <w:p w14:paraId="32F0C996" w14:textId="1B68D2D9" w:rsidR="004A0AE2" w:rsidRDefault="00F85E82" w:rsidP="00FC0BA7">
            <w:pPr>
              <w:rPr>
                <w:sz w:val="22"/>
                <w:szCs w:val="22"/>
              </w:rPr>
            </w:pPr>
            <w:r w:rsidRPr="00F85E82">
              <w:rPr>
                <w:sz w:val="22"/>
                <w:szCs w:val="22"/>
              </w:rPr>
              <w:t>All settings in which waiver services are delivered will be fully compliant with the HCBS Community Rule no later than March, 202</w:t>
            </w:r>
            <w:r w:rsidR="005E75AE">
              <w:rPr>
                <w:sz w:val="22"/>
                <w:szCs w:val="22"/>
              </w:rPr>
              <w:t>3</w:t>
            </w:r>
            <w:r w:rsidRPr="00F85E82">
              <w:rPr>
                <w:sz w:val="22"/>
                <w:szCs w:val="22"/>
              </w:rPr>
              <w:t>.</w:t>
            </w:r>
          </w:p>
          <w:p w14:paraId="45246647" w14:textId="77777777" w:rsidR="00171674" w:rsidRDefault="00171674" w:rsidP="00FC0BA7">
            <w:pPr>
              <w:rPr>
                <w:sz w:val="22"/>
                <w:szCs w:val="22"/>
              </w:rPr>
            </w:pPr>
          </w:p>
          <w:p w14:paraId="70BFD934" w14:textId="1F6D94E4" w:rsidR="00F85E82" w:rsidRDefault="00F85E82" w:rsidP="00FC0BA7">
            <w:pPr>
              <w:rPr>
                <w:sz w:val="22"/>
                <w:szCs w:val="22"/>
              </w:rPr>
            </w:pPr>
            <w:r w:rsidRPr="00F85E82">
              <w:rPr>
                <w:sz w:val="22"/>
                <w:szCs w:val="22"/>
              </w:rPr>
              <w:t>The State is committed to transparency during the waiver renewal process as well as in all its activities related to Community Rule compliance planning and implementation in order to fully comply with the HCBS settings requirements by or before March 202</w:t>
            </w:r>
            <w:r w:rsidR="00171674">
              <w:rPr>
                <w:sz w:val="22"/>
                <w:szCs w:val="22"/>
              </w:rPr>
              <w:t>3</w:t>
            </w:r>
            <w:r w:rsidRPr="00F85E82">
              <w:rPr>
                <w:sz w:val="22"/>
                <w:szCs w:val="22"/>
              </w:rPr>
              <w:t>. If, in the course of monitoring activities, DDS determines that additional substantive changes are necessary for certain providers or settings, MassHealth and DDS will engage in activities to ensure full compliance by the required dates, and in conformance with CMS requirements for public input.</w:t>
            </w:r>
          </w:p>
          <w:p w14:paraId="159D1FC9" w14:textId="47D915DF" w:rsidR="00F85E82" w:rsidRDefault="00F85E82" w:rsidP="00FC0BA7">
            <w:pPr>
              <w:rPr>
                <w:sz w:val="22"/>
                <w:szCs w:val="22"/>
              </w:rPr>
            </w:pPr>
          </w:p>
          <w:p w14:paraId="355C57D4" w14:textId="359272C0" w:rsidR="00F85E82" w:rsidRDefault="00F85E82" w:rsidP="00FC0BA7">
            <w:pPr>
              <w:rPr>
                <w:sz w:val="22"/>
                <w:szCs w:val="22"/>
              </w:rPr>
            </w:pPr>
            <w:r w:rsidRPr="00F85E82">
              <w:rPr>
                <w:sz w:val="22"/>
                <w:szCs w:val="22"/>
              </w:rPr>
              <w:t>The state assures that the settings transition plan included with this waiver renewal will be subject to any provisions or requirements included in the State's approved Statewide Transition Plan. The State will implement any required changes upon approval of the Statewide Transition Plan and will make conforming changes to its waiver when it submits the next amendment or renewal.</w:t>
            </w:r>
          </w:p>
        </w:tc>
      </w:tr>
    </w:tbl>
    <w:p w14:paraId="1330C824" w14:textId="77777777" w:rsidR="00C00988" w:rsidRDefault="00C00988">
      <w:r>
        <w:lastRenderedPageBreak/>
        <w:br w:type="page"/>
      </w:r>
    </w:p>
    <w:p w14:paraId="517AC845" w14:textId="77777777" w:rsidR="004D7482" w:rsidRDefault="00795887" w:rsidP="00C00988">
      <w:pPr>
        <w:jc w:val="center"/>
      </w:pPr>
      <w:r w:rsidRPr="00795887">
        <w:rPr>
          <w:b/>
        </w:rPr>
        <w:lastRenderedPageBreak/>
        <w:t>Additional Needed Information (Optional)</w:t>
      </w:r>
    </w:p>
    <w:p w14:paraId="6E61EBEF" w14:textId="77777777" w:rsidR="004D7482" w:rsidRDefault="004D7482"/>
    <w:p w14:paraId="3DA52D1B" w14:textId="77777777" w:rsidR="004D7482" w:rsidRDefault="004D7482" w:rsidP="004D7482">
      <w:r>
        <w:rPr>
          <w:rStyle w:val="outputtextnb"/>
        </w:rPr>
        <w:t>Provide additional needed information for the waiver (optional):</w:t>
      </w:r>
      <w:r>
        <w:t xml:space="preserve"> </w:t>
      </w:r>
    </w:p>
    <w:p w14:paraId="04C03343" w14:textId="77777777" w:rsidR="00C00988" w:rsidRDefault="00C00988"/>
    <w:tbl>
      <w:tblPr>
        <w:tblStyle w:val="TableGrid"/>
        <w:tblW w:w="0" w:type="auto"/>
        <w:tblInd w:w="144" w:type="dxa"/>
        <w:tblLook w:val="01E0" w:firstRow="1" w:lastRow="1" w:firstColumn="1" w:lastColumn="1" w:noHBand="0" w:noVBand="0"/>
      </w:tblPr>
      <w:tblGrid>
        <w:gridCol w:w="9474"/>
      </w:tblGrid>
      <w:tr w:rsidR="00C00988" w14:paraId="07F45CEF" w14:textId="77777777" w:rsidTr="002F05CE">
        <w:tc>
          <w:tcPr>
            <w:tcW w:w="9864" w:type="dxa"/>
            <w:tcBorders>
              <w:top w:val="single" w:sz="12" w:space="0" w:color="000000"/>
              <w:left w:val="single" w:sz="12" w:space="0" w:color="000000"/>
              <w:bottom w:val="single" w:sz="12" w:space="0" w:color="000000"/>
              <w:right w:val="single" w:sz="12" w:space="0" w:color="000000"/>
            </w:tcBorders>
            <w:shd w:val="pct5" w:color="auto" w:fill="auto"/>
          </w:tcPr>
          <w:p w14:paraId="457A7B2F" w14:textId="77777777" w:rsidR="008778F9" w:rsidRDefault="008778F9" w:rsidP="002F05CE">
            <w:pPr>
              <w:spacing w:before="60"/>
              <w:rPr>
                <w:sz w:val="22"/>
                <w:szCs w:val="22"/>
              </w:rPr>
            </w:pPr>
            <w:r w:rsidRPr="008778F9">
              <w:rPr>
                <w:sz w:val="22"/>
                <w:szCs w:val="22"/>
              </w:rPr>
              <w:t xml:space="preserve">Orientation and Mobility services: </w:t>
            </w:r>
          </w:p>
          <w:p w14:paraId="23D98E14" w14:textId="77777777" w:rsidR="008778F9" w:rsidRDefault="008778F9" w:rsidP="002F05CE">
            <w:pPr>
              <w:spacing w:before="60"/>
              <w:rPr>
                <w:sz w:val="22"/>
                <w:szCs w:val="22"/>
              </w:rPr>
            </w:pPr>
            <w:r w:rsidRPr="008778F9">
              <w:rPr>
                <w:sz w:val="22"/>
                <w:szCs w:val="22"/>
              </w:rPr>
              <w:t>Rates for Orientation and Mobility services were based on the historic rate for such services from the rate regulation 101 CMR 356.00: Rates for Money Follows the Person Demonstration Services. These rates were built off the 2012 Medicare rate for CPT code 97535, adjusted for the average of the two Massachusetts Geographical Price Cost Indices and multiplied by 85% to reflect that providers are mid-level (non-physician) practitioners. The rates remained unchanged based on provider input gathered during the public hearing process for the proposed rate updates to the rates established under 101 CMR 359.00.</w:t>
            </w:r>
          </w:p>
          <w:p w14:paraId="7D9E4846" w14:textId="77777777" w:rsidR="008778F9" w:rsidRDefault="008778F9" w:rsidP="002F05CE">
            <w:pPr>
              <w:spacing w:before="60"/>
              <w:rPr>
                <w:sz w:val="22"/>
                <w:szCs w:val="22"/>
              </w:rPr>
            </w:pPr>
          </w:p>
          <w:p w14:paraId="424307AE" w14:textId="77777777" w:rsidR="008778F9" w:rsidRDefault="008778F9" w:rsidP="002F05CE">
            <w:pPr>
              <w:spacing w:before="60"/>
              <w:rPr>
                <w:sz w:val="22"/>
                <w:szCs w:val="22"/>
              </w:rPr>
            </w:pPr>
            <w:r w:rsidRPr="008778F9">
              <w:rPr>
                <w:sz w:val="22"/>
                <w:szCs w:val="22"/>
              </w:rPr>
              <w:t>CMS Response #2: Provide the Medicare CPT 97535 rate source used to calculate the Orientation and Mobility services. We cannot determine the base data that the State used by using the CPT code and Year alone. We used the below web address to locate the Medicare physician services rate.</w:t>
            </w:r>
          </w:p>
          <w:p w14:paraId="7A96E31E" w14:textId="77777777" w:rsidR="008778F9" w:rsidRDefault="008778F9" w:rsidP="002F05CE">
            <w:pPr>
              <w:spacing w:before="60"/>
              <w:rPr>
                <w:sz w:val="22"/>
                <w:szCs w:val="22"/>
              </w:rPr>
            </w:pPr>
          </w:p>
          <w:p w14:paraId="347FEAA3" w14:textId="310EB457" w:rsidR="008778F9" w:rsidRDefault="0031696B" w:rsidP="002F05CE">
            <w:pPr>
              <w:spacing w:before="60"/>
              <w:rPr>
                <w:sz w:val="22"/>
                <w:szCs w:val="22"/>
              </w:rPr>
            </w:pPr>
            <w:hyperlink r:id="rId23" w:history="1">
              <w:r w:rsidR="008778F9" w:rsidRPr="0078240A">
                <w:rPr>
                  <w:rStyle w:val="Hyperlink"/>
                  <w:sz w:val="22"/>
                  <w:szCs w:val="22"/>
                </w:rPr>
                <w:t>https://www.cms.gov/apps/physician-fee-schedule/search/search-criteria.aspx</w:t>
              </w:r>
            </w:hyperlink>
            <w:r w:rsidR="008778F9" w:rsidRPr="008778F9">
              <w:rPr>
                <w:sz w:val="22"/>
                <w:szCs w:val="22"/>
              </w:rPr>
              <w:t xml:space="preserve"> </w:t>
            </w:r>
          </w:p>
          <w:p w14:paraId="74ACC8D8" w14:textId="77777777" w:rsidR="008778F9" w:rsidRDefault="008778F9" w:rsidP="002F05CE">
            <w:pPr>
              <w:spacing w:before="60"/>
              <w:rPr>
                <w:sz w:val="22"/>
                <w:szCs w:val="22"/>
              </w:rPr>
            </w:pPr>
            <w:r w:rsidRPr="008778F9">
              <w:rPr>
                <w:sz w:val="22"/>
                <w:szCs w:val="22"/>
              </w:rPr>
              <w:t>However, this website requires more detail than what the State provided. The search criteria included year, type of information, MAC option, and modifier. For example, year 2012 has two options to choose from – 2012A and 2012B. Provide the specific search criteria the State selected to derive the CPT 97535 rate.</w:t>
            </w:r>
          </w:p>
          <w:p w14:paraId="194B8D38" w14:textId="77777777" w:rsidR="008778F9" w:rsidRDefault="008778F9" w:rsidP="002F05CE">
            <w:pPr>
              <w:spacing w:before="60"/>
              <w:rPr>
                <w:sz w:val="22"/>
                <w:szCs w:val="22"/>
              </w:rPr>
            </w:pPr>
          </w:p>
          <w:p w14:paraId="2F545021" w14:textId="77777777" w:rsidR="00752BA7" w:rsidRDefault="00752BA7" w:rsidP="002F05CE">
            <w:pPr>
              <w:spacing w:before="60"/>
              <w:rPr>
                <w:sz w:val="22"/>
                <w:szCs w:val="22"/>
              </w:rPr>
            </w:pPr>
            <w:r w:rsidRPr="00752BA7">
              <w:rPr>
                <w:sz w:val="22"/>
                <w:szCs w:val="22"/>
              </w:rPr>
              <w:t xml:space="preserve">MA Response #3: </w:t>
            </w:r>
          </w:p>
          <w:p w14:paraId="2A75E34E" w14:textId="77777777" w:rsidR="00752BA7" w:rsidRDefault="00752BA7" w:rsidP="002F05CE">
            <w:pPr>
              <w:spacing w:before="60"/>
              <w:rPr>
                <w:sz w:val="22"/>
                <w:szCs w:val="22"/>
              </w:rPr>
            </w:pPr>
            <w:r w:rsidRPr="00752BA7">
              <w:rPr>
                <w:sz w:val="22"/>
                <w:szCs w:val="22"/>
              </w:rPr>
              <w:t>The criteria for the website are as follows:</w:t>
            </w:r>
          </w:p>
          <w:p w14:paraId="5141684E" w14:textId="77777777" w:rsidR="00752BA7" w:rsidRDefault="00752BA7" w:rsidP="002F05CE">
            <w:pPr>
              <w:spacing w:before="60"/>
              <w:rPr>
                <w:sz w:val="22"/>
                <w:szCs w:val="22"/>
              </w:rPr>
            </w:pPr>
            <w:r w:rsidRPr="00752BA7">
              <w:rPr>
                <w:sz w:val="22"/>
                <w:szCs w:val="22"/>
              </w:rPr>
              <w:t xml:space="preserve"> Type of Info=All MAC option= Specific Locality, for both 1420201 Metropolitan Boston and 1420299 Rest of Massachusetts </w:t>
            </w:r>
          </w:p>
          <w:p w14:paraId="495F4EB2" w14:textId="77777777" w:rsidR="00752BA7" w:rsidRDefault="00752BA7" w:rsidP="002F05CE">
            <w:pPr>
              <w:spacing w:before="60"/>
              <w:rPr>
                <w:sz w:val="22"/>
                <w:szCs w:val="22"/>
              </w:rPr>
            </w:pPr>
            <w:r w:rsidRPr="00752BA7">
              <w:rPr>
                <w:sz w:val="22"/>
                <w:szCs w:val="22"/>
              </w:rPr>
              <w:t xml:space="preserve">Modifier=All modifiers </w:t>
            </w:r>
          </w:p>
          <w:p w14:paraId="00CCF269" w14:textId="77777777" w:rsidR="00752BA7" w:rsidRDefault="00752BA7" w:rsidP="002F05CE">
            <w:pPr>
              <w:spacing w:before="60"/>
              <w:rPr>
                <w:sz w:val="22"/>
                <w:szCs w:val="22"/>
              </w:rPr>
            </w:pPr>
            <w:r w:rsidRPr="00752BA7">
              <w:rPr>
                <w:sz w:val="22"/>
                <w:szCs w:val="22"/>
              </w:rPr>
              <w:t>There is no difference in the 2012A and 2012B rates for this CPT code.</w:t>
            </w:r>
          </w:p>
          <w:p w14:paraId="507B1DD9" w14:textId="77777777" w:rsidR="00752BA7" w:rsidRDefault="00752BA7" w:rsidP="002F05CE">
            <w:pPr>
              <w:spacing w:before="60"/>
              <w:rPr>
                <w:sz w:val="22"/>
                <w:szCs w:val="22"/>
              </w:rPr>
            </w:pPr>
            <w:r w:rsidRPr="00752BA7">
              <w:rPr>
                <w:sz w:val="22"/>
                <w:szCs w:val="22"/>
              </w:rPr>
              <w:t xml:space="preserve">In reviewing the documentation for this rate, however, the state identified a clerical error in the original calculations from 2013. </w:t>
            </w:r>
          </w:p>
          <w:p w14:paraId="6E0A6A44" w14:textId="77777777" w:rsidR="00752BA7" w:rsidRDefault="00752BA7" w:rsidP="002F05CE">
            <w:pPr>
              <w:spacing w:before="60"/>
              <w:rPr>
                <w:sz w:val="22"/>
                <w:szCs w:val="22"/>
              </w:rPr>
            </w:pPr>
            <w:r w:rsidRPr="00752BA7">
              <w:rPr>
                <w:sz w:val="22"/>
                <w:szCs w:val="22"/>
              </w:rPr>
              <w:t xml:space="preserve">The base utilized to calculate this rate was set at $36.49 rather than the average rate of $35.36 shown below: </w:t>
            </w:r>
          </w:p>
          <w:p w14:paraId="0F92E6F6" w14:textId="77777777" w:rsidR="00752BA7" w:rsidRDefault="00752BA7" w:rsidP="002F05CE">
            <w:pPr>
              <w:spacing w:before="60"/>
              <w:rPr>
                <w:sz w:val="22"/>
                <w:szCs w:val="22"/>
              </w:rPr>
            </w:pPr>
            <w:r w:rsidRPr="00752BA7">
              <w:rPr>
                <w:sz w:val="22"/>
                <w:szCs w:val="22"/>
              </w:rPr>
              <w:t xml:space="preserve">Medicare 2012 A </w:t>
            </w:r>
          </w:p>
          <w:p w14:paraId="1FF5332B" w14:textId="77777777" w:rsidR="00752BA7" w:rsidRDefault="00752BA7" w:rsidP="002F05CE">
            <w:pPr>
              <w:spacing w:before="60"/>
              <w:rPr>
                <w:sz w:val="22"/>
                <w:szCs w:val="22"/>
              </w:rPr>
            </w:pPr>
            <w:r w:rsidRPr="00752BA7">
              <w:rPr>
                <w:sz w:val="22"/>
                <w:szCs w:val="22"/>
              </w:rPr>
              <w:t xml:space="preserve">-Metro Boston: $36.14 </w:t>
            </w:r>
          </w:p>
          <w:p w14:paraId="76A8CA7B" w14:textId="77777777" w:rsidR="00752BA7" w:rsidRDefault="00752BA7" w:rsidP="002F05CE">
            <w:pPr>
              <w:spacing w:before="60"/>
              <w:rPr>
                <w:sz w:val="22"/>
                <w:szCs w:val="22"/>
              </w:rPr>
            </w:pPr>
            <w:r w:rsidRPr="00752BA7">
              <w:rPr>
                <w:sz w:val="22"/>
                <w:szCs w:val="22"/>
              </w:rPr>
              <w:t xml:space="preserve">-Rest of MA: $34.58 </w:t>
            </w:r>
          </w:p>
          <w:p w14:paraId="002DB1D2" w14:textId="77777777" w:rsidR="008778F9" w:rsidRDefault="00752BA7" w:rsidP="002F05CE">
            <w:pPr>
              <w:spacing w:before="60"/>
              <w:rPr>
                <w:sz w:val="22"/>
                <w:szCs w:val="22"/>
              </w:rPr>
            </w:pPr>
            <w:r w:rsidRPr="00752BA7">
              <w:rPr>
                <w:sz w:val="22"/>
                <w:szCs w:val="22"/>
              </w:rPr>
              <w:t>-Average: $35.36</w:t>
            </w:r>
          </w:p>
          <w:p w14:paraId="77FC5F2D" w14:textId="77777777" w:rsidR="00752BA7" w:rsidRDefault="00752BA7" w:rsidP="002F05CE">
            <w:pPr>
              <w:spacing w:before="60"/>
              <w:rPr>
                <w:sz w:val="22"/>
                <w:szCs w:val="22"/>
              </w:rPr>
            </w:pPr>
          </w:p>
          <w:p w14:paraId="4DD13407" w14:textId="77777777" w:rsidR="00752BA7" w:rsidRDefault="00752BA7" w:rsidP="002F05CE">
            <w:pPr>
              <w:spacing w:before="60"/>
              <w:rPr>
                <w:sz w:val="22"/>
                <w:szCs w:val="22"/>
              </w:rPr>
            </w:pPr>
            <w:r w:rsidRPr="00752BA7">
              <w:rPr>
                <w:sz w:val="22"/>
                <w:szCs w:val="22"/>
              </w:rPr>
              <w:t xml:space="preserve">Medicare 2012 B </w:t>
            </w:r>
          </w:p>
          <w:p w14:paraId="55EF5A6C" w14:textId="77777777" w:rsidR="00752BA7" w:rsidRDefault="00752BA7" w:rsidP="002F05CE">
            <w:pPr>
              <w:spacing w:before="60"/>
              <w:rPr>
                <w:sz w:val="22"/>
                <w:szCs w:val="22"/>
              </w:rPr>
            </w:pPr>
            <w:r w:rsidRPr="00752BA7">
              <w:rPr>
                <w:sz w:val="22"/>
                <w:szCs w:val="22"/>
              </w:rPr>
              <w:t xml:space="preserve">-Metro Boston: $36.14 </w:t>
            </w:r>
          </w:p>
          <w:p w14:paraId="19938B18" w14:textId="77777777" w:rsidR="00752BA7" w:rsidRDefault="00752BA7" w:rsidP="002F05CE">
            <w:pPr>
              <w:spacing w:before="60"/>
              <w:rPr>
                <w:sz w:val="22"/>
                <w:szCs w:val="22"/>
              </w:rPr>
            </w:pPr>
            <w:r w:rsidRPr="00752BA7">
              <w:rPr>
                <w:sz w:val="22"/>
                <w:szCs w:val="22"/>
              </w:rPr>
              <w:t>-Rest of MA: $34.58</w:t>
            </w:r>
          </w:p>
          <w:p w14:paraId="4C9BE789" w14:textId="77777777" w:rsidR="00752BA7" w:rsidRDefault="00752BA7" w:rsidP="002F05CE">
            <w:pPr>
              <w:spacing w:before="60"/>
              <w:rPr>
                <w:sz w:val="22"/>
                <w:szCs w:val="22"/>
              </w:rPr>
            </w:pPr>
            <w:r w:rsidRPr="00752BA7">
              <w:rPr>
                <w:sz w:val="22"/>
                <w:szCs w:val="22"/>
              </w:rPr>
              <w:t>-Average: $35.36</w:t>
            </w:r>
          </w:p>
          <w:p w14:paraId="0663CE67" w14:textId="77777777" w:rsidR="00752BA7" w:rsidRDefault="00752BA7" w:rsidP="002F05CE">
            <w:pPr>
              <w:spacing w:before="60"/>
              <w:rPr>
                <w:sz w:val="22"/>
                <w:szCs w:val="22"/>
              </w:rPr>
            </w:pPr>
          </w:p>
          <w:p w14:paraId="16B0EF44" w14:textId="77777777" w:rsidR="00752BA7" w:rsidRDefault="00752BA7" w:rsidP="002F05CE">
            <w:pPr>
              <w:spacing w:before="60"/>
              <w:rPr>
                <w:sz w:val="22"/>
                <w:szCs w:val="22"/>
              </w:rPr>
            </w:pPr>
            <w:r w:rsidRPr="00752BA7">
              <w:rPr>
                <w:sz w:val="22"/>
                <w:szCs w:val="22"/>
              </w:rPr>
              <w:t>Listed rate in the analysis documents as the base rate: $36.49:</w:t>
            </w:r>
          </w:p>
          <w:p w14:paraId="1C449E3F" w14:textId="77777777" w:rsidR="00752BA7" w:rsidRDefault="00752BA7" w:rsidP="002F05CE">
            <w:pPr>
              <w:spacing w:before="60"/>
              <w:rPr>
                <w:sz w:val="22"/>
                <w:szCs w:val="22"/>
              </w:rPr>
            </w:pPr>
          </w:p>
          <w:p w14:paraId="4DD43AD6" w14:textId="77777777" w:rsidR="00CA0658" w:rsidRDefault="00CA0658" w:rsidP="002F05CE">
            <w:pPr>
              <w:spacing w:before="60"/>
              <w:rPr>
                <w:sz w:val="22"/>
                <w:szCs w:val="22"/>
              </w:rPr>
            </w:pPr>
            <w:r w:rsidRPr="00CA0658">
              <w:rPr>
                <w:sz w:val="22"/>
                <w:szCs w:val="22"/>
              </w:rPr>
              <w:lastRenderedPageBreak/>
              <w:t xml:space="preserve">Prevocational and Supported Employment Services: </w:t>
            </w:r>
          </w:p>
          <w:p w14:paraId="350C5756" w14:textId="77777777" w:rsidR="00752BA7" w:rsidRDefault="00CA0658" w:rsidP="002F05CE">
            <w:pPr>
              <w:spacing w:before="60"/>
              <w:rPr>
                <w:sz w:val="22"/>
                <w:szCs w:val="22"/>
              </w:rPr>
            </w:pPr>
            <w:r w:rsidRPr="00CA0658">
              <w:rPr>
                <w:sz w:val="22"/>
                <w:szCs w:val="22"/>
              </w:rPr>
              <w:t>Rates for Prevocational and Supported Employment Services are based on historic rates for such services from the rate regulation 114.4 CMR 10.00: Rates for Competitive Integrated Employment Services. The rates were then updated with a retrospective CAF of 6.86%.</w:t>
            </w:r>
          </w:p>
          <w:p w14:paraId="708067DF" w14:textId="77777777" w:rsidR="00CA0658" w:rsidRDefault="00CA0658" w:rsidP="002F05CE">
            <w:pPr>
              <w:spacing w:before="60"/>
              <w:rPr>
                <w:sz w:val="22"/>
                <w:szCs w:val="22"/>
              </w:rPr>
            </w:pPr>
          </w:p>
          <w:p w14:paraId="57CCB7DE" w14:textId="77777777" w:rsidR="00CA0658" w:rsidRDefault="00CA0658" w:rsidP="002F05CE">
            <w:pPr>
              <w:spacing w:before="60"/>
              <w:rPr>
                <w:sz w:val="22"/>
                <w:szCs w:val="22"/>
              </w:rPr>
            </w:pPr>
            <w:r w:rsidRPr="00CA0658">
              <w:rPr>
                <w:sz w:val="22"/>
                <w:szCs w:val="22"/>
              </w:rPr>
              <w:t xml:space="preserve">CMS Response #2: </w:t>
            </w:r>
          </w:p>
          <w:p w14:paraId="71D5EA20" w14:textId="63B6ABB1" w:rsidR="00CA0658" w:rsidRDefault="00CA0658" w:rsidP="002F05CE">
            <w:pPr>
              <w:spacing w:before="60"/>
              <w:rPr>
                <w:sz w:val="22"/>
                <w:szCs w:val="22"/>
              </w:rPr>
            </w:pPr>
            <w:r w:rsidRPr="00CA0658">
              <w:rPr>
                <w:sz w:val="22"/>
                <w:szCs w:val="22"/>
              </w:rPr>
              <w:t>Provide additional information about the retroactive CAF adjustment. How is 6.86% calculated?</w:t>
            </w:r>
          </w:p>
          <w:p w14:paraId="71E5A2A7" w14:textId="119DDC74" w:rsidR="00CA0658" w:rsidRDefault="00CA0658" w:rsidP="002F05CE">
            <w:pPr>
              <w:spacing w:before="60"/>
              <w:rPr>
                <w:sz w:val="22"/>
                <w:szCs w:val="22"/>
              </w:rPr>
            </w:pPr>
          </w:p>
          <w:p w14:paraId="701F0450" w14:textId="0A416CB9" w:rsidR="00CA0658" w:rsidRDefault="00CA0658" w:rsidP="002F05CE">
            <w:pPr>
              <w:spacing w:before="60"/>
              <w:rPr>
                <w:sz w:val="22"/>
                <w:szCs w:val="22"/>
              </w:rPr>
            </w:pPr>
            <w:r w:rsidRPr="00CA0658">
              <w:rPr>
                <w:sz w:val="22"/>
                <w:szCs w:val="22"/>
              </w:rPr>
              <w:t>MA Response #3: Data for the calculation of the CAF came from Global Insights. The CAF is the percent increase between the base period index</w:t>
            </w:r>
            <w:r>
              <w:rPr>
                <w:sz w:val="22"/>
                <w:szCs w:val="22"/>
              </w:rPr>
              <w:t xml:space="preserve"> </w:t>
            </w:r>
            <w:r w:rsidRPr="00CA0658">
              <w:rPr>
                <w:sz w:val="22"/>
                <w:szCs w:val="22"/>
              </w:rPr>
              <w:t>number and the effective period index number. The percent increase is found by subtracting the effective period number minus the base period number. That difference is then divided by the base period number to find the percent increase. The base period number is the listed index value for 2012Q3 (2.533). The effective period number is the average of the index numbers over the effective period of the rate regulation (2017Q1 through 2018Q4), as follows:</w:t>
            </w:r>
          </w:p>
          <w:p w14:paraId="0AF4A936" w14:textId="77777777" w:rsidR="00CA0658" w:rsidRDefault="00CA0658" w:rsidP="002F05CE">
            <w:pPr>
              <w:spacing w:before="60"/>
              <w:rPr>
                <w:sz w:val="22"/>
                <w:szCs w:val="22"/>
              </w:rPr>
            </w:pPr>
          </w:p>
          <w:p w14:paraId="608E6B53" w14:textId="77777777" w:rsidR="00FA0FB2" w:rsidRDefault="00FA0FB2" w:rsidP="002F05CE">
            <w:pPr>
              <w:spacing w:before="60"/>
              <w:rPr>
                <w:sz w:val="22"/>
                <w:szCs w:val="22"/>
              </w:rPr>
            </w:pPr>
            <w:r w:rsidRPr="00FA0FB2">
              <w:rPr>
                <w:sz w:val="22"/>
                <w:szCs w:val="22"/>
              </w:rPr>
              <w:t xml:space="preserve">2017Q1: 2.659 </w:t>
            </w:r>
          </w:p>
          <w:p w14:paraId="7E14E96D" w14:textId="77777777" w:rsidR="00FA0FB2" w:rsidRDefault="00FA0FB2" w:rsidP="002F05CE">
            <w:pPr>
              <w:spacing w:before="60"/>
              <w:rPr>
                <w:sz w:val="22"/>
                <w:szCs w:val="22"/>
              </w:rPr>
            </w:pPr>
            <w:r w:rsidRPr="00FA0FB2">
              <w:rPr>
                <w:sz w:val="22"/>
                <w:szCs w:val="22"/>
              </w:rPr>
              <w:t xml:space="preserve">2017Q2: 2.671 </w:t>
            </w:r>
          </w:p>
          <w:p w14:paraId="1257B973" w14:textId="77777777" w:rsidR="00FA0FB2" w:rsidRDefault="00FA0FB2" w:rsidP="002F05CE">
            <w:pPr>
              <w:spacing w:before="60"/>
              <w:rPr>
                <w:sz w:val="22"/>
                <w:szCs w:val="22"/>
              </w:rPr>
            </w:pPr>
            <w:r w:rsidRPr="00FA0FB2">
              <w:rPr>
                <w:sz w:val="22"/>
                <w:szCs w:val="22"/>
              </w:rPr>
              <w:t xml:space="preserve">2017Q3: 2.687 </w:t>
            </w:r>
          </w:p>
          <w:p w14:paraId="1A77FCAD" w14:textId="77777777" w:rsidR="00FA0FB2" w:rsidRDefault="00FA0FB2" w:rsidP="002F05CE">
            <w:pPr>
              <w:spacing w:before="60"/>
              <w:rPr>
                <w:sz w:val="22"/>
                <w:szCs w:val="22"/>
              </w:rPr>
            </w:pPr>
            <w:r w:rsidRPr="00FA0FB2">
              <w:rPr>
                <w:sz w:val="22"/>
                <w:szCs w:val="22"/>
              </w:rPr>
              <w:t xml:space="preserve">2017Q4: 2.696 </w:t>
            </w:r>
          </w:p>
          <w:p w14:paraId="33790C0D" w14:textId="77777777" w:rsidR="00FA0FB2" w:rsidRDefault="00FA0FB2" w:rsidP="002F05CE">
            <w:pPr>
              <w:spacing w:before="60"/>
              <w:rPr>
                <w:sz w:val="22"/>
                <w:szCs w:val="22"/>
              </w:rPr>
            </w:pPr>
            <w:r w:rsidRPr="00FA0FB2">
              <w:rPr>
                <w:sz w:val="22"/>
                <w:szCs w:val="22"/>
              </w:rPr>
              <w:t xml:space="preserve">2018Q1: 2.712 </w:t>
            </w:r>
          </w:p>
          <w:p w14:paraId="5D8E6F89" w14:textId="77777777" w:rsidR="00FA0FB2" w:rsidRDefault="00FA0FB2" w:rsidP="002F05CE">
            <w:pPr>
              <w:spacing w:before="60"/>
              <w:rPr>
                <w:sz w:val="22"/>
                <w:szCs w:val="22"/>
              </w:rPr>
            </w:pPr>
            <w:r w:rsidRPr="00FA0FB2">
              <w:rPr>
                <w:sz w:val="22"/>
                <w:szCs w:val="22"/>
              </w:rPr>
              <w:t xml:space="preserve">2018Q2: 2.727 </w:t>
            </w:r>
          </w:p>
          <w:p w14:paraId="5A0AC3FA" w14:textId="77777777" w:rsidR="00FA0FB2" w:rsidRDefault="00FA0FB2" w:rsidP="002F05CE">
            <w:pPr>
              <w:spacing w:before="60"/>
              <w:rPr>
                <w:sz w:val="22"/>
                <w:szCs w:val="22"/>
              </w:rPr>
            </w:pPr>
            <w:r w:rsidRPr="00FA0FB2">
              <w:rPr>
                <w:sz w:val="22"/>
                <w:szCs w:val="22"/>
              </w:rPr>
              <w:t xml:space="preserve">2018Q3: 2.743 </w:t>
            </w:r>
          </w:p>
          <w:p w14:paraId="19F01F71" w14:textId="77777777" w:rsidR="00FA0FB2" w:rsidRDefault="00FA0FB2" w:rsidP="002F05CE">
            <w:pPr>
              <w:spacing w:before="60"/>
              <w:rPr>
                <w:sz w:val="22"/>
                <w:szCs w:val="22"/>
              </w:rPr>
            </w:pPr>
            <w:r w:rsidRPr="00FA0FB2">
              <w:rPr>
                <w:sz w:val="22"/>
                <w:szCs w:val="22"/>
              </w:rPr>
              <w:t xml:space="preserve">2018Q4: 2.759 </w:t>
            </w:r>
          </w:p>
          <w:p w14:paraId="23CBD625" w14:textId="77777777" w:rsidR="00CA0658" w:rsidRDefault="00FA0FB2" w:rsidP="002F05CE">
            <w:pPr>
              <w:spacing w:before="60"/>
              <w:rPr>
                <w:sz w:val="22"/>
                <w:szCs w:val="22"/>
              </w:rPr>
            </w:pPr>
            <w:r w:rsidRPr="00FA0FB2">
              <w:rPr>
                <w:sz w:val="22"/>
                <w:szCs w:val="22"/>
              </w:rPr>
              <w:t>Average: 2.707</w:t>
            </w:r>
          </w:p>
          <w:p w14:paraId="68BA0D48" w14:textId="77777777" w:rsidR="00FA0FB2" w:rsidRDefault="00FA0FB2" w:rsidP="002F05CE">
            <w:pPr>
              <w:spacing w:before="60"/>
              <w:rPr>
                <w:sz w:val="22"/>
                <w:szCs w:val="22"/>
              </w:rPr>
            </w:pPr>
          </w:p>
          <w:p w14:paraId="553E3FBF" w14:textId="77777777" w:rsidR="00FA0FB2" w:rsidRDefault="00FA0FB2" w:rsidP="002F05CE">
            <w:pPr>
              <w:spacing w:before="60"/>
              <w:rPr>
                <w:sz w:val="22"/>
                <w:szCs w:val="22"/>
              </w:rPr>
            </w:pPr>
            <w:r w:rsidRPr="00FA0FB2">
              <w:rPr>
                <w:sz w:val="22"/>
                <w:szCs w:val="22"/>
              </w:rPr>
              <w:t>Retroactive CAF = (2.707 – 2.533) ÷ 2.533 = 6.86%</w:t>
            </w:r>
          </w:p>
          <w:p w14:paraId="0719D0BE" w14:textId="77777777" w:rsidR="00DF0BFF" w:rsidRDefault="00DF0BFF" w:rsidP="002F05CE">
            <w:pPr>
              <w:spacing w:before="60"/>
              <w:rPr>
                <w:sz w:val="22"/>
                <w:szCs w:val="22"/>
              </w:rPr>
            </w:pPr>
          </w:p>
          <w:p w14:paraId="2AC0ED8C" w14:textId="77777777" w:rsidR="00DF0BFF" w:rsidRDefault="00DF0BFF" w:rsidP="002F05CE">
            <w:pPr>
              <w:spacing w:before="60"/>
              <w:rPr>
                <w:sz w:val="22"/>
                <w:szCs w:val="22"/>
              </w:rPr>
            </w:pPr>
            <w:r w:rsidRPr="00DF0BFF">
              <w:rPr>
                <w:sz w:val="22"/>
                <w:szCs w:val="22"/>
              </w:rPr>
              <w:t>As noted previously, all rates established in regulation by EOHHS are required by statute to be reviewed biennially and updated as applicable, to ensure that they continue to meet statutory rate adequacy requirements. In updating rates to ensure continued compliance with statutory rate adequacy requirements, a cost adjustment factor (CAF) or other updates to the rate models may be applied. No productivity expectations and administrative ceiling calculations have been used in establishing these rates.</w:t>
            </w:r>
          </w:p>
          <w:p w14:paraId="4D1AF7B1" w14:textId="77777777" w:rsidR="00DF0BFF" w:rsidRDefault="00DF0BFF" w:rsidP="002F05CE">
            <w:pPr>
              <w:spacing w:before="60"/>
              <w:rPr>
                <w:sz w:val="22"/>
                <w:szCs w:val="22"/>
              </w:rPr>
            </w:pPr>
          </w:p>
          <w:p w14:paraId="0C7E2E74" w14:textId="77777777" w:rsidR="00DF0BFF" w:rsidRDefault="00DF0BFF" w:rsidP="002F05CE">
            <w:pPr>
              <w:spacing w:before="60"/>
              <w:rPr>
                <w:sz w:val="22"/>
                <w:szCs w:val="22"/>
              </w:rPr>
            </w:pPr>
            <w:r w:rsidRPr="00DF0BFF">
              <w:rPr>
                <w:sz w:val="22"/>
                <w:szCs w:val="22"/>
              </w:rPr>
              <w:t xml:space="preserve">CMS Response #2: </w:t>
            </w:r>
          </w:p>
          <w:p w14:paraId="3796C2C9" w14:textId="77777777" w:rsidR="00DF0BFF" w:rsidRDefault="00DF0BFF" w:rsidP="002F05CE">
            <w:pPr>
              <w:spacing w:before="60"/>
              <w:rPr>
                <w:sz w:val="22"/>
                <w:szCs w:val="22"/>
              </w:rPr>
            </w:pPr>
            <w:r w:rsidRPr="00DF0BFF">
              <w:rPr>
                <w:sz w:val="22"/>
                <w:szCs w:val="22"/>
              </w:rPr>
              <w:t>See above, additional information is requested regarding the State’s CAF adjustment.</w:t>
            </w:r>
          </w:p>
          <w:p w14:paraId="074CC079" w14:textId="77777777" w:rsidR="00DF0BFF" w:rsidRDefault="00DF0BFF" w:rsidP="002F05CE">
            <w:pPr>
              <w:spacing w:before="60"/>
              <w:rPr>
                <w:sz w:val="22"/>
                <w:szCs w:val="22"/>
              </w:rPr>
            </w:pPr>
          </w:p>
          <w:p w14:paraId="7652112E" w14:textId="77777777" w:rsidR="00A96448" w:rsidRDefault="00A96448" w:rsidP="002F05CE">
            <w:pPr>
              <w:spacing w:before="60"/>
              <w:rPr>
                <w:sz w:val="22"/>
                <w:szCs w:val="22"/>
              </w:rPr>
            </w:pPr>
            <w:r w:rsidRPr="00A96448">
              <w:rPr>
                <w:sz w:val="22"/>
                <w:szCs w:val="22"/>
              </w:rPr>
              <w:t xml:space="preserve">MA Response #3: </w:t>
            </w:r>
          </w:p>
          <w:p w14:paraId="122CA519" w14:textId="77777777" w:rsidR="00DF0BFF" w:rsidRDefault="00A96448" w:rsidP="002F05CE">
            <w:pPr>
              <w:spacing w:before="60"/>
              <w:rPr>
                <w:sz w:val="22"/>
                <w:szCs w:val="22"/>
              </w:rPr>
            </w:pPr>
            <w:r w:rsidRPr="00A96448">
              <w:rPr>
                <w:sz w:val="22"/>
                <w:szCs w:val="22"/>
              </w:rPr>
              <w:t>Data for the calculation of the CAF came from Global Insights. The CAF is the percent increase between the base period index number and the effective period index number. The percent increase is found by subtracting the effective period number minus the base period number. That difference is then divided by the base period number to find the percent increase. The base period number is the listed index value for 2012Q3 (2.533). The effective period number is the average of the index numbers over the effective period of the rate regulation (2017Q1 through 2018Q4), as follows:</w:t>
            </w:r>
          </w:p>
          <w:p w14:paraId="64686FD0" w14:textId="77777777" w:rsidR="00A96448" w:rsidRDefault="00A96448" w:rsidP="002F05CE">
            <w:pPr>
              <w:spacing w:before="60"/>
              <w:rPr>
                <w:sz w:val="22"/>
                <w:szCs w:val="22"/>
              </w:rPr>
            </w:pPr>
            <w:r w:rsidRPr="00A96448">
              <w:rPr>
                <w:sz w:val="22"/>
                <w:szCs w:val="22"/>
              </w:rPr>
              <w:t xml:space="preserve">2017Q1: 2.659 </w:t>
            </w:r>
          </w:p>
          <w:p w14:paraId="4545A805" w14:textId="77777777" w:rsidR="00A96448" w:rsidRDefault="00A96448" w:rsidP="002F05CE">
            <w:pPr>
              <w:spacing w:before="60"/>
              <w:rPr>
                <w:sz w:val="22"/>
                <w:szCs w:val="22"/>
              </w:rPr>
            </w:pPr>
            <w:r w:rsidRPr="00A96448">
              <w:rPr>
                <w:sz w:val="22"/>
                <w:szCs w:val="22"/>
              </w:rPr>
              <w:lastRenderedPageBreak/>
              <w:t xml:space="preserve">2017Q2: 2.671 </w:t>
            </w:r>
          </w:p>
          <w:p w14:paraId="1B6BC861" w14:textId="77777777" w:rsidR="00A96448" w:rsidRDefault="00A96448" w:rsidP="002F05CE">
            <w:pPr>
              <w:spacing w:before="60"/>
              <w:rPr>
                <w:sz w:val="22"/>
                <w:szCs w:val="22"/>
              </w:rPr>
            </w:pPr>
            <w:r w:rsidRPr="00A96448">
              <w:rPr>
                <w:sz w:val="22"/>
                <w:szCs w:val="22"/>
              </w:rPr>
              <w:t xml:space="preserve">2017Q3: 2.687 </w:t>
            </w:r>
          </w:p>
          <w:p w14:paraId="5433F002" w14:textId="77777777" w:rsidR="00A96448" w:rsidRDefault="00A96448" w:rsidP="002F05CE">
            <w:pPr>
              <w:spacing w:before="60"/>
              <w:rPr>
                <w:sz w:val="22"/>
                <w:szCs w:val="22"/>
              </w:rPr>
            </w:pPr>
            <w:r w:rsidRPr="00A96448">
              <w:rPr>
                <w:sz w:val="22"/>
                <w:szCs w:val="22"/>
              </w:rPr>
              <w:t xml:space="preserve">2017Q4: 2.696 </w:t>
            </w:r>
          </w:p>
          <w:p w14:paraId="6B2260B4" w14:textId="77777777" w:rsidR="00A96448" w:rsidRDefault="00A96448" w:rsidP="002F05CE">
            <w:pPr>
              <w:spacing w:before="60"/>
              <w:rPr>
                <w:sz w:val="22"/>
                <w:szCs w:val="22"/>
              </w:rPr>
            </w:pPr>
            <w:r w:rsidRPr="00A96448">
              <w:rPr>
                <w:sz w:val="22"/>
                <w:szCs w:val="22"/>
              </w:rPr>
              <w:t xml:space="preserve">2018Q1: 2.712 </w:t>
            </w:r>
          </w:p>
          <w:p w14:paraId="030715CD" w14:textId="77777777" w:rsidR="00A96448" w:rsidRDefault="00A96448" w:rsidP="002F05CE">
            <w:pPr>
              <w:spacing w:before="60"/>
              <w:rPr>
                <w:sz w:val="22"/>
                <w:szCs w:val="22"/>
              </w:rPr>
            </w:pPr>
            <w:r w:rsidRPr="00A96448">
              <w:rPr>
                <w:sz w:val="22"/>
                <w:szCs w:val="22"/>
              </w:rPr>
              <w:t xml:space="preserve">2018Q2: 2.727 </w:t>
            </w:r>
          </w:p>
          <w:p w14:paraId="33622703" w14:textId="77777777" w:rsidR="00A96448" w:rsidRDefault="00A96448" w:rsidP="002F05CE">
            <w:pPr>
              <w:spacing w:before="60"/>
              <w:rPr>
                <w:sz w:val="22"/>
                <w:szCs w:val="22"/>
              </w:rPr>
            </w:pPr>
            <w:r w:rsidRPr="00A96448">
              <w:rPr>
                <w:sz w:val="22"/>
                <w:szCs w:val="22"/>
              </w:rPr>
              <w:t xml:space="preserve">2018Q3: 2.743 </w:t>
            </w:r>
          </w:p>
          <w:p w14:paraId="4D5FD735" w14:textId="77777777" w:rsidR="00A96448" w:rsidRDefault="00A96448" w:rsidP="002F05CE">
            <w:pPr>
              <w:spacing w:before="60"/>
              <w:rPr>
                <w:sz w:val="22"/>
                <w:szCs w:val="22"/>
              </w:rPr>
            </w:pPr>
            <w:r w:rsidRPr="00A96448">
              <w:rPr>
                <w:sz w:val="22"/>
                <w:szCs w:val="22"/>
              </w:rPr>
              <w:t xml:space="preserve">2018Q4: 2.759 </w:t>
            </w:r>
          </w:p>
          <w:p w14:paraId="7098D0F6" w14:textId="77777777" w:rsidR="00A96448" w:rsidRDefault="00A96448" w:rsidP="002F05CE">
            <w:pPr>
              <w:spacing w:before="60"/>
              <w:rPr>
                <w:sz w:val="22"/>
                <w:szCs w:val="22"/>
              </w:rPr>
            </w:pPr>
            <w:r w:rsidRPr="00A96448">
              <w:rPr>
                <w:sz w:val="22"/>
                <w:szCs w:val="22"/>
              </w:rPr>
              <w:t>Average: 2.707</w:t>
            </w:r>
          </w:p>
          <w:p w14:paraId="4923F39E" w14:textId="77777777" w:rsidR="00A96448" w:rsidRDefault="00A96448" w:rsidP="002F05CE">
            <w:pPr>
              <w:spacing w:before="60"/>
              <w:rPr>
                <w:sz w:val="22"/>
                <w:szCs w:val="22"/>
              </w:rPr>
            </w:pPr>
          </w:p>
          <w:p w14:paraId="17252B21" w14:textId="5D95B8EA" w:rsidR="00A96448" w:rsidRDefault="00A96448" w:rsidP="002F05CE">
            <w:pPr>
              <w:spacing w:before="60"/>
              <w:rPr>
                <w:sz w:val="22"/>
                <w:szCs w:val="22"/>
              </w:rPr>
            </w:pPr>
            <w:r w:rsidRPr="00A96448">
              <w:rPr>
                <w:sz w:val="22"/>
                <w:szCs w:val="22"/>
              </w:rPr>
              <w:t>Retroactive CAF = (2.707 – 2.533) ÷ 2.533 = 6.86%</w:t>
            </w:r>
          </w:p>
        </w:tc>
      </w:tr>
    </w:tbl>
    <w:p w14:paraId="449DE0AD" w14:textId="77777777" w:rsidR="00C00988" w:rsidRDefault="00C00988">
      <w:pPr>
        <w:sectPr w:rsidR="00C00988" w:rsidSect="00C323E3">
          <w:headerReference w:type="even" r:id="rId24"/>
          <w:headerReference w:type="default" r:id="rId25"/>
          <w:footerReference w:type="default" r:id="rId26"/>
          <w:headerReference w:type="first" r:id="rId27"/>
          <w:pgSz w:w="12240" w:h="15840" w:code="1"/>
          <w:pgMar w:top="1296" w:right="1296" w:bottom="1296" w:left="1296" w:header="720" w:footer="252" w:gutter="0"/>
          <w:pgNumType w:start="1"/>
          <w:cols w:space="720"/>
          <w:docGrid w:linePitch="360"/>
        </w:sectPr>
      </w:pPr>
    </w:p>
    <w:p w14:paraId="77C1369B" w14:textId="77777777" w:rsidR="008A0E21" w:rsidRDefault="0072597E" w:rsidP="008A0E21">
      <w:pPr>
        <w:spacing w:before="120" w:after="120"/>
        <w:ind w:left="432" w:hanging="432"/>
        <w:jc w:val="both"/>
        <w:rPr>
          <w:kern w:val="22"/>
          <w:sz w:val="22"/>
          <w:szCs w:val="22"/>
        </w:rPr>
      </w:pPr>
      <w:r>
        <w:rPr>
          <w:rFonts w:ascii="Arial" w:hAnsi="Arial" w:cs="Arial"/>
          <w:noProof/>
          <w:kern w:val="22"/>
          <w:sz w:val="22"/>
          <w:szCs w:val="22"/>
        </w:rPr>
        <w:lastRenderedPageBreak/>
        <mc:AlternateContent>
          <mc:Choice Requires="wps">
            <w:drawing>
              <wp:inline distT="0" distB="0" distL="0" distR="0" wp14:anchorId="480794A9" wp14:editId="6B804B51">
                <wp:extent cx="6217920" cy="685800"/>
                <wp:effectExtent l="0" t="0" r="11430" b="19050"/>
                <wp:docPr id="2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7920" cy="685800"/>
                        </a:xfrm>
                        <a:prstGeom prst="rect">
                          <a:avLst/>
                        </a:prstGeom>
                        <a:solidFill>
                          <a:srgbClr val="000080"/>
                        </a:solidFill>
                        <a:ln w="9525">
                          <a:solidFill>
                            <a:srgbClr val="0000FF"/>
                          </a:solidFill>
                          <a:miter lim="800000"/>
                          <a:headEnd/>
                          <a:tailEnd/>
                        </a:ln>
                      </wps:spPr>
                      <wps:txbx>
                        <w:txbxContent>
                          <w:p w14:paraId="79725801" w14:textId="77777777" w:rsidR="00B94C3A" w:rsidRPr="00852346" w:rsidRDefault="00B94C3A" w:rsidP="008A0E21">
                            <w:pPr>
                              <w:spacing w:before="240"/>
                              <w:jc w:val="center"/>
                              <w:rPr>
                                <w:rFonts w:ascii="Arial Narrow" w:hAnsi="Arial Narrow" w:cs="Arial"/>
                                <w:b/>
                                <w:color w:val="FFFFFF"/>
                                <w:sz w:val="44"/>
                                <w:szCs w:val="44"/>
                              </w:rPr>
                            </w:pPr>
                            <w:r w:rsidRPr="00852346">
                              <w:rPr>
                                <w:rFonts w:ascii="Arial Narrow" w:hAnsi="Arial Narrow" w:cs="Arial"/>
                                <w:b/>
                                <w:color w:val="FFFFFF"/>
                                <w:sz w:val="44"/>
                                <w:szCs w:val="44"/>
                              </w:rPr>
                              <w:t>Appendix A: Waiver Administration and Operation</w:t>
                            </w:r>
                          </w:p>
                        </w:txbxContent>
                      </wps:txbx>
                      <wps:bodyPr rot="0" vert="horz" wrap="square" lIns="91440" tIns="45720" rIns="91440" bIns="45720" anchor="t" anchorCtr="0" upright="1">
                        <a:noAutofit/>
                      </wps:bodyPr>
                    </wps:wsp>
                  </a:graphicData>
                </a:graphic>
              </wp:inline>
            </w:drawing>
          </mc:Choice>
          <mc:Fallback>
            <w:pict>
              <v:rect w14:anchorId="480794A9" id="Rectangle 7" o:spid="_x0000_s1027" style="width:489.6pt;height: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" fillcolor="navy" strokecolor="blue">
                <v:textbox>
                  <w:txbxContent>
                    <w:p w14:paraId="79725801" w14:textId="77777777" w:rsidR="00B94C3A" w:rsidRPr="00852346" w:rsidRDefault="00B94C3A" w:rsidP="008A0E21">
                      <w:pPr>
                        <w:spacing w:before="240"/>
                        <w:jc w:val="center"/>
                        <w:rPr>
                          <w:rFonts w:ascii="Arial Narrow" w:hAnsi="Arial Narrow" w:cs="Arial"/>
                          <w:b/>
                          <w:color w:val="FFFFFF"/>
                          <w:sz w:val="44"/>
                          <w:szCs w:val="44"/>
                        </w:rPr>
                      </w:pPr>
                      <w:r w:rsidRPr="00852346">
                        <w:rPr>
                          <w:rFonts w:ascii="Arial Narrow" w:hAnsi="Arial Narrow" w:cs="Arial"/>
                          <w:b/>
                          <w:color w:val="FFFFFF"/>
                          <w:sz w:val="44"/>
                          <w:szCs w:val="44"/>
                        </w:rPr>
                        <w:t>Appendix A: Waiver Administration and Operation</w:t>
                      </w:r>
                    </w:p>
                  </w:txbxContent>
                </v:textbox>
                <w10:anchorlock/>
              </v:rect>
            </w:pict>
          </mc:Fallback>
        </mc:AlternateContent>
      </w:r>
      <w:r w:rsidR="008A0E21" w:rsidRPr="00A010FE">
        <w:rPr>
          <w:b/>
          <w:kern w:val="22"/>
          <w:sz w:val="22"/>
          <w:szCs w:val="22"/>
        </w:rPr>
        <w:t>1.</w:t>
      </w:r>
      <w:r w:rsidR="008A0E21" w:rsidRPr="00A010FE">
        <w:rPr>
          <w:b/>
          <w:kern w:val="22"/>
          <w:sz w:val="22"/>
          <w:szCs w:val="22"/>
        </w:rPr>
        <w:tab/>
        <w:t>State Line of Authority for Waiver Operation.</w:t>
      </w:r>
      <w:r w:rsidR="008A0E21" w:rsidRPr="00A010FE">
        <w:rPr>
          <w:kern w:val="22"/>
          <w:sz w:val="22"/>
          <w:szCs w:val="22"/>
        </w:rPr>
        <w:t xml:space="preserve">  Specify the state line of authority for the operation of the waiver </w:t>
      </w:r>
      <w:r w:rsidR="008A0E21" w:rsidRPr="00A010FE">
        <w:rPr>
          <w:i/>
          <w:kern w:val="22"/>
          <w:sz w:val="22"/>
          <w:szCs w:val="22"/>
        </w:rPr>
        <w:t>(select one)</w:t>
      </w:r>
      <w:r w:rsidR="008A0E21" w:rsidRPr="00A010FE">
        <w:rPr>
          <w:kern w:val="22"/>
          <w:sz w:val="22"/>
          <w:szCs w:val="22"/>
        </w:rPr>
        <w:t>:</w:t>
      </w:r>
    </w:p>
    <w:tbl>
      <w:tblPr>
        <w:tblStyle w:val="TableGrid"/>
        <w:tblW w:w="0" w:type="auto"/>
        <w:tblInd w:w="57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32"/>
        <w:gridCol w:w="432"/>
        <w:gridCol w:w="3830"/>
        <w:gridCol w:w="347"/>
        <w:gridCol w:w="4001"/>
      </w:tblGrid>
      <w:tr w:rsidR="008625D6" w14:paraId="7BF1DB2D" w14:textId="77777777">
        <w:tc>
          <w:tcPr>
            <w:tcW w:w="432" w:type="dxa"/>
            <w:vMerge w:val="restart"/>
            <w:tcBorders>
              <w:top w:val="single" w:sz="12" w:space="0" w:color="000000"/>
              <w:left w:val="single" w:sz="12" w:space="0" w:color="000000"/>
              <w:bottom w:val="single" w:sz="12" w:space="0" w:color="000000"/>
              <w:right w:val="single" w:sz="12" w:space="0" w:color="000000"/>
            </w:tcBorders>
            <w:shd w:val="pct10" w:color="auto" w:fill="auto"/>
          </w:tcPr>
          <w:p w14:paraId="4A58D417" w14:textId="29559FBB" w:rsidR="008625D6" w:rsidRDefault="009810B6" w:rsidP="0098488D">
            <w:pPr>
              <w:spacing w:before="40" w:after="40"/>
              <w:jc w:val="both"/>
              <w:rPr>
                <w:b/>
                <w:kern w:val="22"/>
                <w:sz w:val="22"/>
                <w:szCs w:val="22"/>
              </w:rPr>
            </w:pPr>
            <w:r>
              <w:rPr>
                <w:rFonts w:ascii="Wingdings" w:eastAsia="Wingdings" w:hAnsi="Wingdings" w:cs="Wingdings"/>
              </w:rPr>
              <w:t>þ</w:t>
            </w:r>
          </w:p>
        </w:tc>
        <w:tc>
          <w:tcPr>
            <w:tcW w:w="8784" w:type="dxa"/>
            <w:gridSpan w:val="4"/>
            <w:tcBorders>
              <w:top w:val="single" w:sz="12" w:space="0" w:color="auto"/>
              <w:left w:val="single" w:sz="12" w:space="0" w:color="000000"/>
              <w:bottom w:val="single" w:sz="12" w:space="0" w:color="auto"/>
              <w:right w:val="single" w:sz="12" w:space="0" w:color="auto"/>
            </w:tcBorders>
          </w:tcPr>
          <w:p w14:paraId="4CCD52E4" w14:textId="064336E5" w:rsidR="008625D6" w:rsidRDefault="008625D6" w:rsidP="00A33D9E">
            <w:pPr>
              <w:spacing w:before="40" w:after="40"/>
              <w:jc w:val="both"/>
              <w:rPr>
                <w:b/>
                <w:kern w:val="22"/>
                <w:sz w:val="22"/>
                <w:szCs w:val="22"/>
              </w:rPr>
            </w:pPr>
            <w:r w:rsidRPr="00A010FE">
              <w:rPr>
                <w:kern w:val="22"/>
                <w:sz w:val="22"/>
                <w:szCs w:val="22"/>
              </w:rPr>
              <w:t xml:space="preserve">The waiver is operated by the </w:t>
            </w:r>
            <w:r w:rsidR="00250151">
              <w:rPr>
                <w:kern w:val="22"/>
                <w:sz w:val="22"/>
                <w:szCs w:val="22"/>
              </w:rPr>
              <w:t>s</w:t>
            </w:r>
            <w:r w:rsidRPr="00A010FE">
              <w:rPr>
                <w:kern w:val="22"/>
                <w:sz w:val="22"/>
                <w:szCs w:val="22"/>
              </w:rPr>
              <w:t>tate Medicaid agency.  Specify the Medicaid agency division/unit that has line authority for the operation of the waiver program (</w:t>
            </w:r>
            <w:r w:rsidRPr="00A010FE">
              <w:rPr>
                <w:i/>
                <w:kern w:val="22"/>
                <w:sz w:val="22"/>
                <w:szCs w:val="22"/>
              </w:rPr>
              <w:t>select one</w:t>
            </w:r>
            <w:r w:rsidR="00A33D9E">
              <w:rPr>
                <w:i/>
                <w:kern w:val="22"/>
                <w:sz w:val="22"/>
                <w:szCs w:val="22"/>
              </w:rPr>
              <w:t>)</w:t>
            </w:r>
            <w:r w:rsidRPr="005D2675">
              <w:rPr>
                <w:kern w:val="22"/>
                <w:sz w:val="22"/>
                <w:szCs w:val="22"/>
              </w:rPr>
              <w:t>:</w:t>
            </w:r>
          </w:p>
        </w:tc>
      </w:tr>
      <w:tr w:rsidR="008625D6" w14:paraId="5139D2E4" w14:textId="77777777">
        <w:tc>
          <w:tcPr>
            <w:tcW w:w="432" w:type="dxa"/>
            <w:vMerge/>
            <w:tcBorders>
              <w:top w:val="single" w:sz="12" w:space="0" w:color="000000"/>
              <w:left w:val="single" w:sz="12" w:space="0" w:color="000000"/>
              <w:bottom w:val="single" w:sz="12" w:space="0" w:color="000000"/>
              <w:right w:val="single" w:sz="12" w:space="0" w:color="000000"/>
            </w:tcBorders>
            <w:shd w:val="pct10" w:color="auto" w:fill="auto"/>
          </w:tcPr>
          <w:p w14:paraId="08725233" w14:textId="77777777" w:rsidR="008625D6" w:rsidRDefault="008625D6" w:rsidP="0098488D">
            <w:pPr>
              <w:spacing w:before="40" w:after="40"/>
              <w:jc w:val="both"/>
              <w:rPr>
                <w:b/>
                <w:kern w:val="22"/>
                <w:sz w:val="22"/>
                <w:szCs w:val="22"/>
              </w:rPr>
            </w:pPr>
          </w:p>
        </w:tc>
        <w:tc>
          <w:tcPr>
            <w:tcW w:w="432" w:type="dxa"/>
            <w:tcBorders>
              <w:top w:val="single" w:sz="12" w:space="0" w:color="FF0000"/>
              <w:left w:val="single" w:sz="12" w:space="0" w:color="000000"/>
              <w:bottom w:val="single" w:sz="12" w:space="0" w:color="auto"/>
              <w:right w:val="single" w:sz="12" w:space="0" w:color="auto"/>
            </w:tcBorders>
            <w:shd w:val="pct10" w:color="auto" w:fill="auto"/>
          </w:tcPr>
          <w:p w14:paraId="24C823F4" w14:textId="77777777" w:rsidR="008625D6" w:rsidRDefault="008625D6" w:rsidP="0098488D">
            <w:pPr>
              <w:spacing w:before="40" w:after="40"/>
              <w:jc w:val="both"/>
              <w:rPr>
                <w:b/>
                <w:kern w:val="22"/>
                <w:sz w:val="22"/>
                <w:szCs w:val="22"/>
              </w:rPr>
            </w:pPr>
            <w:r w:rsidRPr="00A010FE">
              <w:rPr>
                <w:kern w:val="22"/>
                <w:sz w:val="22"/>
                <w:szCs w:val="22"/>
              </w:rPr>
              <w:sym w:font="Wingdings" w:char="F0A1"/>
            </w:r>
          </w:p>
        </w:tc>
        <w:tc>
          <w:tcPr>
            <w:tcW w:w="4243" w:type="dxa"/>
            <w:gridSpan w:val="2"/>
            <w:tcBorders>
              <w:top w:val="single" w:sz="12" w:space="0" w:color="auto"/>
              <w:left w:val="single" w:sz="12" w:space="0" w:color="auto"/>
              <w:bottom w:val="single" w:sz="12" w:space="0" w:color="auto"/>
              <w:right w:val="single" w:sz="12" w:space="0" w:color="auto"/>
            </w:tcBorders>
            <w:shd w:val="clear" w:color="auto" w:fill="auto"/>
          </w:tcPr>
          <w:p w14:paraId="2D180EAD" w14:textId="77777777" w:rsidR="008625D6" w:rsidRPr="008625D6" w:rsidRDefault="002B4243" w:rsidP="00331C13">
            <w:pPr>
              <w:rPr>
                <w:kern w:val="22"/>
                <w:sz w:val="22"/>
                <w:szCs w:val="22"/>
              </w:rPr>
            </w:pPr>
            <w:r>
              <w:rPr>
                <w:kern w:val="22"/>
                <w:sz w:val="22"/>
                <w:szCs w:val="22"/>
              </w:rPr>
              <w:t>T</w:t>
            </w:r>
            <w:r w:rsidRPr="00AB4A16">
              <w:rPr>
                <w:kern w:val="22"/>
                <w:sz w:val="22"/>
                <w:szCs w:val="22"/>
              </w:rPr>
              <w:t>he Medical Assistance Unit</w:t>
            </w:r>
            <w:r>
              <w:rPr>
                <w:kern w:val="22"/>
                <w:sz w:val="22"/>
                <w:szCs w:val="22"/>
              </w:rPr>
              <w:t xml:space="preserve"> </w:t>
            </w:r>
            <w:r w:rsidRPr="002B4243">
              <w:rPr>
                <w:i/>
                <w:kern w:val="22"/>
                <w:sz w:val="22"/>
                <w:szCs w:val="22"/>
              </w:rPr>
              <w:t>(</w:t>
            </w:r>
            <w:r w:rsidR="00A33D9E">
              <w:rPr>
                <w:i/>
                <w:kern w:val="22"/>
                <w:sz w:val="22"/>
                <w:szCs w:val="22"/>
              </w:rPr>
              <w:t>specify the</w:t>
            </w:r>
            <w:r w:rsidRPr="002B4243">
              <w:rPr>
                <w:i/>
                <w:kern w:val="22"/>
                <w:sz w:val="22"/>
                <w:szCs w:val="22"/>
              </w:rPr>
              <w:t xml:space="preserve"> unit</w:t>
            </w:r>
            <w:r w:rsidR="00F15084">
              <w:rPr>
                <w:i/>
                <w:kern w:val="22"/>
                <w:sz w:val="22"/>
                <w:szCs w:val="22"/>
              </w:rPr>
              <w:t xml:space="preserve"> </w:t>
            </w:r>
            <w:r w:rsidR="00A33D9E">
              <w:rPr>
                <w:i/>
                <w:kern w:val="22"/>
                <w:sz w:val="22"/>
                <w:szCs w:val="22"/>
              </w:rPr>
              <w:t>name</w:t>
            </w:r>
            <w:r w:rsidRPr="002B4243">
              <w:rPr>
                <w:i/>
                <w:kern w:val="22"/>
                <w:sz w:val="22"/>
                <w:szCs w:val="22"/>
              </w:rPr>
              <w:t>)</w:t>
            </w:r>
            <w:r w:rsidR="00F15084" w:rsidRPr="005D2675">
              <w:rPr>
                <w:i/>
                <w:kern w:val="22"/>
                <w:sz w:val="22"/>
                <w:szCs w:val="22"/>
              </w:rPr>
              <w:t xml:space="preserve"> </w:t>
            </w:r>
            <w:r w:rsidR="00F15084">
              <w:rPr>
                <w:i/>
                <w:kern w:val="22"/>
                <w:sz w:val="22"/>
                <w:szCs w:val="22"/>
              </w:rPr>
              <w:t>(</w:t>
            </w:r>
            <w:r w:rsidR="00331C13">
              <w:rPr>
                <w:i/>
                <w:kern w:val="22"/>
                <w:sz w:val="22"/>
                <w:szCs w:val="22"/>
              </w:rPr>
              <w:t>D</w:t>
            </w:r>
            <w:r w:rsidR="00331C13" w:rsidRPr="005D2675">
              <w:rPr>
                <w:i/>
                <w:kern w:val="22"/>
                <w:sz w:val="22"/>
                <w:szCs w:val="22"/>
              </w:rPr>
              <w:t xml:space="preserve">o </w:t>
            </w:r>
            <w:r w:rsidR="00F15084" w:rsidRPr="005D2675">
              <w:rPr>
                <w:i/>
                <w:kern w:val="22"/>
                <w:sz w:val="22"/>
                <w:szCs w:val="22"/>
              </w:rPr>
              <w:t>not complete</w:t>
            </w:r>
            <w:r w:rsidR="00F15084" w:rsidRPr="005D2675">
              <w:rPr>
                <w:i/>
                <w:kern w:val="22"/>
                <w:sz w:val="22"/>
                <w:szCs w:val="22"/>
              </w:rPr>
              <w:br/>
              <w:t xml:space="preserve"> Item A-2</w:t>
            </w:r>
            <w:r w:rsidR="00F15084" w:rsidRPr="005D2675">
              <w:rPr>
                <w:kern w:val="22"/>
                <w:sz w:val="22"/>
                <w:szCs w:val="22"/>
              </w:rPr>
              <w:t>)</w:t>
            </w:r>
          </w:p>
        </w:tc>
        <w:tc>
          <w:tcPr>
            <w:tcW w:w="4109" w:type="dxa"/>
            <w:tcBorders>
              <w:top w:val="single" w:sz="12" w:space="0" w:color="auto"/>
              <w:left w:val="single" w:sz="12" w:space="0" w:color="auto"/>
              <w:bottom w:val="single" w:sz="12" w:space="0" w:color="auto"/>
              <w:right w:val="single" w:sz="12" w:space="0" w:color="auto"/>
            </w:tcBorders>
            <w:shd w:val="pct10" w:color="auto" w:fill="auto"/>
          </w:tcPr>
          <w:p w14:paraId="0EF7BDD2" w14:textId="77777777" w:rsidR="008625D6" w:rsidRPr="00AB4A16" w:rsidRDefault="008625D6" w:rsidP="0098488D">
            <w:pPr>
              <w:spacing w:before="40" w:after="40"/>
              <w:jc w:val="both"/>
              <w:rPr>
                <w:kern w:val="22"/>
                <w:sz w:val="22"/>
                <w:szCs w:val="22"/>
              </w:rPr>
            </w:pPr>
          </w:p>
        </w:tc>
      </w:tr>
      <w:tr w:rsidR="002B4243" w14:paraId="69F0D67C" w14:textId="77777777">
        <w:tc>
          <w:tcPr>
            <w:tcW w:w="432" w:type="dxa"/>
            <w:vMerge/>
            <w:tcBorders>
              <w:top w:val="single" w:sz="12" w:space="0" w:color="000000"/>
              <w:left w:val="single" w:sz="12" w:space="0" w:color="000000"/>
              <w:bottom w:val="single" w:sz="12" w:space="0" w:color="000000"/>
              <w:right w:val="single" w:sz="12" w:space="0" w:color="auto"/>
            </w:tcBorders>
            <w:shd w:val="pct10" w:color="auto" w:fill="auto"/>
          </w:tcPr>
          <w:p w14:paraId="325C581C" w14:textId="77777777" w:rsidR="002B4243" w:rsidRDefault="002B4243" w:rsidP="008A0E21">
            <w:pPr>
              <w:spacing w:before="120" w:after="120"/>
              <w:jc w:val="both"/>
              <w:rPr>
                <w:b/>
                <w:kern w:val="22"/>
                <w:sz w:val="22"/>
                <w:szCs w:val="22"/>
              </w:rPr>
            </w:pPr>
          </w:p>
        </w:tc>
        <w:tc>
          <w:tcPr>
            <w:tcW w:w="432" w:type="dxa"/>
            <w:vMerge w:val="restart"/>
            <w:tcBorders>
              <w:top w:val="single" w:sz="12" w:space="0" w:color="auto"/>
              <w:left w:val="single" w:sz="12" w:space="0" w:color="auto"/>
              <w:bottom w:val="single" w:sz="12" w:space="0" w:color="auto"/>
              <w:right w:val="single" w:sz="12" w:space="0" w:color="auto"/>
            </w:tcBorders>
            <w:shd w:val="pct10" w:color="auto" w:fill="auto"/>
          </w:tcPr>
          <w:p w14:paraId="1BACF780" w14:textId="02740059" w:rsidR="002B4243" w:rsidRDefault="009810B6" w:rsidP="00AB4A16">
            <w:pPr>
              <w:spacing w:before="40" w:after="40"/>
              <w:jc w:val="both"/>
              <w:rPr>
                <w:b/>
                <w:kern w:val="22"/>
                <w:sz w:val="22"/>
                <w:szCs w:val="22"/>
              </w:rPr>
            </w:pPr>
            <w:r>
              <w:rPr>
                <w:rFonts w:ascii="Wingdings" w:eastAsia="Wingdings" w:hAnsi="Wingdings" w:cs="Wingdings"/>
              </w:rPr>
              <w:t>þ</w:t>
            </w:r>
          </w:p>
        </w:tc>
        <w:tc>
          <w:tcPr>
            <w:tcW w:w="8352" w:type="dxa"/>
            <w:gridSpan w:val="3"/>
            <w:tcBorders>
              <w:top w:val="single" w:sz="12" w:space="0" w:color="auto"/>
              <w:left w:val="single" w:sz="12" w:space="0" w:color="auto"/>
              <w:bottom w:val="nil"/>
              <w:right w:val="single" w:sz="12" w:space="0" w:color="auto"/>
            </w:tcBorders>
            <w:shd w:val="clear" w:color="auto" w:fill="auto"/>
          </w:tcPr>
          <w:p w14:paraId="559FAE5C" w14:textId="5B9D916F" w:rsidR="002B4243" w:rsidRPr="00AB4A16" w:rsidRDefault="002B4243" w:rsidP="002B4243">
            <w:pPr>
              <w:spacing w:before="40" w:after="40"/>
              <w:rPr>
                <w:kern w:val="22"/>
                <w:sz w:val="22"/>
                <w:szCs w:val="22"/>
              </w:rPr>
            </w:pPr>
            <w:r>
              <w:rPr>
                <w:kern w:val="22"/>
                <w:sz w:val="22"/>
                <w:szCs w:val="22"/>
              </w:rPr>
              <w:t>A</w:t>
            </w:r>
            <w:r w:rsidRPr="00AB4A16">
              <w:rPr>
                <w:kern w:val="22"/>
                <w:sz w:val="22"/>
                <w:szCs w:val="22"/>
              </w:rPr>
              <w:t xml:space="preserve">nother division/unit </w:t>
            </w:r>
            <w:r>
              <w:rPr>
                <w:kern w:val="22"/>
                <w:sz w:val="22"/>
                <w:szCs w:val="22"/>
              </w:rPr>
              <w:t xml:space="preserve">within </w:t>
            </w:r>
            <w:r w:rsidRPr="00AB4A16">
              <w:rPr>
                <w:kern w:val="22"/>
                <w:sz w:val="22"/>
                <w:szCs w:val="22"/>
              </w:rPr>
              <w:t xml:space="preserve">the </w:t>
            </w:r>
            <w:r w:rsidR="00250151">
              <w:rPr>
                <w:kern w:val="22"/>
                <w:sz w:val="22"/>
                <w:szCs w:val="22"/>
              </w:rPr>
              <w:t>s</w:t>
            </w:r>
            <w:r w:rsidRPr="00AB4A16">
              <w:rPr>
                <w:kern w:val="22"/>
                <w:sz w:val="22"/>
                <w:szCs w:val="22"/>
              </w:rPr>
              <w:t>tate Medicaid agency that is separate from the</w:t>
            </w:r>
            <w:r>
              <w:rPr>
                <w:kern w:val="22"/>
                <w:sz w:val="22"/>
                <w:szCs w:val="22"/>
              </w:rPr>
              <w:t xml:space="preserve"> Medical</w:t>
            </w:r>
          </w:p>
        </w:tc>
      </w:tr>
      <w:tr w:rsidR="002B4243" w14:paraId="2EADEA13" w14:textId="77777777">
        <w:tc>
          <w:tcPr>
            <w:tcW w:w="432" w:type="dxa"/>
            <w:vMerge/>
            <w:tcBorders>
              <w:top w:val="single" w:sz="12" w:space="0" w:color="000000"/>
              <w:left w:val="single" w:sz="12" w:space="0" w:color="000000"/>
              <w:bottom w:val="single" w:sz="12" w:space="0" w:color="000000"/>
              <w:right w:val="single" w:sz="12" w:space="0" w:color="auto"/>
            </w:tcBorders>
            <w:shd w:val="pct10" w:color="auto" w:fill="auto"/>
          </w:tcPr>
          <w:p w14:paraId="576155CC" w14:textId="77777777" w:rsidR="002B4243" w:rsidRPr="00AB4A16" w:rsidRDefault="002B4243" w:rsidP="00AB4A16">
            <w:pPr>
              <w:spacing w:after="40"/>
              <w:jc w:val="both"/>
              <w:rPr>
                <w:kern w:val="22"/>
                <w:sz w:val="22"/>
                <w:szCs w:val="22"/>
              </w:rPr>
            </w:pPr>
          </w:p>
        </w:tc>
        <w:tc>
          <w:tcPr>
            <w:tcW w:w="432" w:type="dxa"/>
            <w:vMerge/>
            <w:tcBorders>
              <w:top w:val="single" w:sz="12" w:space="0" w:color="auto"/>
              <w:left w:val="single" w:sz="12" w:space="0" w:color="auto"/>
              <w:bottom w:val="single" w:sz="12" w:space="0" w:color="auto"/>
              <w:right w:val="single" w:sz="12" w:space="0" w:color="auto"/>
            </w:tcBorders>
            <w:shd w:val="pct10" w:color="auto" w:fill="auto"/>
          </w:tcPr>
          <w:p w14:paraId="4C254B86" w14:textId="77777777" w:rsidR="002B4243" w:rsidRPr="00AB4A16" w:rsidRDefault="002B4243" w:rsidP="00AB4A16">
            <w:pPr>
              <w:spacing w:after="40"/>
              <w:jc w:val="both"/>
              <w:rPr>
                <w:kern w:val="22"/>
                <w:sz w:val="22"/>
                <w:szCs w:val="22"/>
              </w:rPr>
            </w:pPr>
          </w:p>
        </w:tc>
        <w:tc>
          <w:tcPr>
            <w:tcW w:w="3888" w:type="dxa"/>
            <w:tcBorders>
              <w:top w:val="nil"/>
              <w:left w:val="single" w:sz="12" w:space="0" w:color="auto"/>
              <w:bottom w:val="single" w:sz="12" w:space="0" w:color="auto"/>
              <w:right w:val="single" w:sz="12" w:space="0" w:color="auto"/>
            </w:tcBorders>
          </w:tcPr>
          <w:p w14:paraId="4DCF3A68" w14:textId="77777777" w:rsidR="002B4243" w:rsidRPr="00A153F3" w:rsidRDefault="002B4243" w:rsidP="00AB4A16">
            <w:pPr>
              <w:spacing w:after="40"/>
              <w:jc w:val="both"/>
              <w:rPr>
                <w:kern w:val="22"/>
                <w:sz w:val="22"/>
                <w:szCs w:val="22"/>
              </w:rPr>
            </w:pPr>
            <w:r w:rsidRPr="00A153F3">
              <w:rPr>
                <w:kern w:val="22"/>
                <w:sz w:val="22"/>
                <w:szCs w:val="22"/>
              </w:rPr>
              <w:t>Assistance Unit</w:t>
            </w:r>
            <w:r w:rsidR="00A33D9E">
              <w:rPr>
                <w:kern w:val="22"/>
                <w:sz w:val="22"/>
                <w:szCs w:val="22"/>
              </w:rPr>
              <w:t xml:space="preserve">. Specify the </w:t>
            </w:r>
            <w:r w:rsidRPr="00A153F3">
              <w:rPr>
                <w:kern w:val="22"/>
                <w:sz w:val="22"/>
                <w:szCs w:val="22"/>
              </w:rPr>
              <w:t xml:space="preserve"> division/unit</w:t>
            </w:r>
            <w:r w:rsidR="00A33D9E">
              <w:rPr>
                <w:kern w:val="22"/>
                <w:sz w:val="22"/>
                <w:szCs w:val="22"/>
              </w:rPr>
              <w:t xml:space="preserve"> name</w:t>
            </w:r>
            <w:r w:rsidR="00B227C6" w:rsidRPr="00A153F3">
              <w:rPr>
                <w:kern w:val="22"/>
                <w:sz w:val="22"/>
                <w:szCs w:val="22"/>
              </w:rPr>
              <w:t>.</w:t>
            </w:r>
          </w:p>
          <w:p w14:paraId="220082BF" w14:textId="77777777" w:rsidR="00AF26E5" w:rsidRPr="00AF26E5" w:rsidRDefault="00B227C6" w:rsidP="00A33D9E">
            <w:pPr>
              <w:spacing w:after="40"/>
              <w:jc w:val="both"/>
              <w:rPr>
                <w:i/>
                <w:kern w:val="22"/>
                <w:sz w:val="22"/>
                <w:szCs w:val="22"/>
              </w:rPr>
            </w:pPr>
            <w:r w:rsidRPr="00A153F3">
              <w:rPr>
                <w:kern w:val="22"/>
                <w:sz w:val="22"/>
                <w:szCs w:val="22"/>
              </w:rPr>
              <w:t>This includes administrations/divisions under the umbrella agency that has been identified as the Single State Medicaid Agency.</w:t>
            </w:r>
            <w:r w:rsidR="00F15084">
              <w:rPr>
                <w:kern w:val="22"/>
                <w:sz w:val="22"/>
                <w:szCs w:val="22"/>
              </w:rPr>
              <w:t xml:space="preserve"> (</w:t>
            </w:r>
            <w:r w:rsidR="00AF26E5" w:rsidRPr="00A153F3">
              <w:rPr>
                <w:i/>
                <w:kern w:val="22"/>
                <w:sz w:val="22"/>
                <w:szCs w:val="22"/>
              </w:rPr>
              <w:t>Complete item A-2</w:t>
            </w:r>
            <w:r w:rsidR="00F15084">
              <w:rPr>
                <w:i/>
                <w:kern w:val="22"/>
                <w:sz w:val="22"/>
                <w:szCs w:val="22"/>
              </w:rPr>
              <w:t>-a)</w:t>
            </w:r>
          </w:p>
        </w:tc>
        <w:tc>
          <w:tcPr>
            <w:tcW w:w="4464" w:type="dxa"/>
            <w:gridSpan w:val="2"/>
            <w:tcBorders>
              <w:top w:val="single" w:sz="12" w:space="0" w:color="auto"/>
              <w:left w:val="single" w:sz="12" w:space="0" w:color="auto"/>
              <w:bottom w:val="single" w:sz="12" w:space="0" w:color="auto"/>
              <w:right w:val="single" w:sz="12" w:space="0" w:color="auto"/>
            </w:tcBorders>
            <w:shd w:val="pct10" w:color="auto" w:fill="auto"/>
          </w:tcPr>
          <w:p w14:paraId="08A4A07F" w14:textId="07DEFC9D" w:rsidR="002B4243" w:rsidRPr="00AB4A16" w:rsidRDefault="000851C5" w:rsidP="00AB4A16">
            <w:pPr>
              <w:spacing w:after="40"/>
              <w:jc w:val="both"/>
              <w:rPr>
                <w:kern w:val="22"/>
                <w:sz w:val="22"/>
                <w:szCs w:val="22"/>
              </w:rPr>
            </w:pPr>
            <w:r w:rsidRPr="000851C5">
              <w:rPr>
                <w:kern w:val="22"/>
                <w:sz w:val="22"/>
                <w:szCs w:val="22"/>
              </w:rPr>
              <w:t>The Department of Developmental Services. While DDS is organized under EOHHS and subject to its oversight authority, it is a separate agency established by and subject to its own enabling legislation.</w:t>
            </w:r>
          </w:p>
        </w:tc>
      </w:tr>
      <w:tr w:rsidR="00C00988" w14:paraId="6E14A4CC" w14:textId="77777777" w:rsidTr="002F05CE">
        <w:tc>
          <w:tcPr>
            <w:tcW w:w="432" w:type="dxa"/>
            <w:tcBorders>
              <w:top w:val="single" w:sz="12" w:space="0" w:color="000000"/>
              <w:left w:val="single" w:sz="12" w:space="0" w:color="000000"/>
              <w:bottom w:val="single" w:sz="12" w:space="0" w:color="000000"/>
              <w:right w:val="single" w:sz="12" w:space="0" w:color="000000"/>
            </w:tcBorders>
            <w:shd w:val="pct10" w:color="auto" w:fill="auto"/>
          </w:tcPr>
          <w:p w14:paraId="60F9AEBF" w14:textId="77777777" w:rsidR="00C00988" w:rsidRDefault="00C00988" w:rsidP="00AB4A16">
            <w:pPr>
              <w:spacing w:before="40" w:after="40"/>
              <w:jc w:val="both"/>
              <w:rPr>
                <w:b/>
                <w:kern w:val="22"/>
                <w:sz w:val="22"/>
                <w:szCs w:val="22"/>
              </w:rPr>
            </w:pPr>
            <w:r w:rsidRPr="00A010FE">
              <w:rPr>
                <w:kern w:val="22"/>
                <w:sz w:val="22"/>
                <w:szCs w:val="22"/>
              </w:rPr>
              <w:sym w:font="Wingdings" w:char="F0A1"/>
            </w:r>
          </w:p>
        </w:tc>
        <w:tc>
          <w:tcPr>
            <w:tcW w:w="8784" w:type="dxa"/>
            <w:gridSpan w:val="4"/>
            <w:tcBorders>
              <w:top w:val="single" w:sz="12" w:space="0" w:color="auto"/>
              <w:left w:val="single" w:sz="12" w:space="0" w:color="000000"/>
              <w:bottom w:val="nil"/>
              <w:right w:val="single" w:sz="12" w:space="0" w:color="auto"/>
            </w:tcBorders>
          </w:tcPr>
          <w:p w14:paraId="65B1B90A" w14:textId="46E1298A" w:rsidR="00C00988" w:rsidRDefault="00C00988" w:rsidP="00C00988">
            <w:pPr>
              <w:spacing w:after="60"/>
              <w:jc w:val="both"/>
              <w:rPr>
                <w:b/>
                <w:kern w:val="22"/>
                <w:sz w:val="22"/>
                <w:szCs w:val="22"/>
              </w:rPr>
            </w:pPr>
            <w:r w:rsidRPr="00AB4A16">
              <w:rPr>
                <w:kern w:val="22"/>
                <w:sz w:val="22"/>
                <w:szCs w:val="22"/>
              </w:rPr>
              <w:t>The waiver is operated by</w:t>
            </w:r>
            <w:r>
              <w:rPr>
                <w:kern w:val="22"/>
                <w:sz w:val="22"/>
                <w:szCs w:val="22"/>
              </w:rPr>
              <w:t xml:space="preserve"> </w:t>
            </w:r>
            <w:r w:rsidRPr="00A010FE">
              <w:rPr>
                <w:kern w:val="22"/>
                <w:sz w:val="22"/>
                <w:szCs w:val="22"/>
              </w:rPr>
              <w:t xml:space="preserve">a separate agency of the </w:t>
            </w:r>
            <w:r w:rsidR="00250151">
              <w:rPr>
                <w:kern w:val="22"/>
                <w:sz w:val="22"/>
                <w:szCs w:val="22"/>
              </w:rPr>
              <w:t>s</w:t>
            </w:r>
            <w:r w:rsidRPr="00A010FE">
              <w:rPr>
                <w:kern w:val="22"/>
                <w:sz w:val="22"/>
                <w:szCs w:val="22"/>
              </w:rPr>
              <w:t xml:space="preserve">tate that is not a division/unit of the Medicaid agency.  </w:t>
            </w:r>
            <w:r>
              <w:rPr>
                <w:kern w:val="22"/>
                <w:sz w:val="22"/>
                <w:szCs w:val="22"/>
              </w:rPr>
              <w:t xml:space="preserve">Specify the division/unit name:  </w:t>
            </w:r>
          </w:p>
        </w:tc>
      </w:tr>
      <w:tr w:rsidR="00C00988" w14:paraId="7C72E862" w14:textId="77777777" w:rsidTr="00C00988">
        <w:tc>
          <w:tcPr>
            <w:tcW w:w="432" w:type="dxa"/>
            <w:tcBorders>
              <w:top w:val="single" w:sz="12" w:space="0" w:color="000000"/>
              <w:left w:val="single" w:sz="12" w:space="0" w:color="000000"/>
              <w:bottom w:val="single" w:sz="12" w:space="0" w:color="000000"/>
              <w:right w:val="single" w:sz="12" w:space="0" w:color="000000"/>
            </w:tcBorders>
            <w:shd w:val="pct10" w:color="auto" w:fill="auto"/>
          </w:tcPr>
          <w:p w14:paraId="29032317" w14:textId="77777777" w:rsidR="00C00988" w:rsidRDefault="00C00988" w:rsidP="008A0E21">
            <w:pPr>
              <w:spacing w:before="120" w:after="120"/>
              <w:jc w:val="both"/>
              <w:rPr>
                <w:b/>
                <w:kern w:val="22"/>
                <w:sz w:val="22"/>
                <w:szCs w:val="22"/>
              </w:rPr>
            </w:pPr>
          </w:p>
        </w:tc>
        <w:tc>
          <w:tcPr>
            <w:tcW w:w="8784" w:type="dxa"/>
            <w:gridSpan w:val="4"/>
            <w:tcBorders>
              <w:top w:val="single" w:sz="12" w:space="0" w:color="auto"/>
              <w:left w:val="single" w:sz="12" w:space="0" w:color="000000"/>
              <w:bottom w:val="single" w:sz="12" w:space="0" w:color="auto"/>
              <w:right w:val="single" w:sz="12" w:space="0" w:color="auto"/>
            </w:tcBorders>
            <w:shd w:val="clear" w:color="auto" w:fill="D9D9D9" w:themeFill="background1" w:themeFillShade="D9"/>
          </w:tcPr>
          <w:p w14:paraId="7866024B" w14:textId="77777777" w:rsidR="00C00988" w:rsidRPr="00A010FE" w:rsidRDefault="00C00988" w:rsidP="00AB4A16">
            <w:pPr>
              <w:spacing w:after="60"/>
              <w:jc w:val="both"/>
              <w:rPr>
                <w:kern w:val="22"/>
                <w:sz w:val="22"/>
                <w:szCs w:val="22"/>
              </w:rPr>
            </w:pPr>
          </w:p>
        </w:tc>
      </w:tr>
      <w:tr w:rsidR="00C00988" w14:paraId="332BA3BE" w14:textId="77777777" w:rsidTr="00C00988">
        <w:tc>
          <w:tcPr>
            <w:tcW w:w="432" w:type="dxa"/>
            <w:tcBorders>
              <w:top w:val="single" w:sz="12" w:space="0" w:color="000000"/>
              <w:left w:val="single" w:sz="12" w:space="0" w:color="000000"/>
              <w:bottom w:val="single" w:sz="12" w:space="0" w:color="000000"/>
              <w:right w:val="single" w:sz="12" w:space="0" w:color="000000"/>
            </w:tcBorders>
            <w:shd w:val="pct10" w:color="auto" w:fill="auto"/>
          </w:tcPr>
          <w:p w14:paraId="5F4A0298" w14:textId="77777777" w:rsidR="00C00988" w:rsidRDefault="00C00988" w:rsidP="008A0E21">
            <w:pPr>
              <w:spacing w:before="120" w:after="120"/>
              <w:jc w:val="both"/>
              <w:rPr>
                <w:b/>
                <w:kern w:val="22"/>
                <w:sz w:val="22"/>
                <w:szCs w:val="22"/>
              </w:rPr>
            </w:pPr>
          </w:p>
        </w:tc>
        <w:tc>
          <w:tcPr>
            <w:tcW w:w="8784" w:type="dxa"/>
            <w:gridSpan w:val="4"/>
            <w:tcBorders>
              <w:top w:val="single" w:sz="12" w:space="0" w:color="auto"/>
              <w:left w:val="single" w:sz="12" w:space="0" w:color="000000"/>
              <w:bottom w:val="single" w:sz="12" w:space="0" w:color="auto"/>
              <w:right w:val="single" w:sz="12" w:space="0" w:color="auto"/>
            </w:tcBorders>
          </w:tcPr>
          <w:p w14:paraId="355258F6" w14:textId="77777777" w:rsidR="00C00988" w:rsidRPr="00A010FE" w:rsidRDefault="00C00988" w:rsidP="00AB4A16">
            <w:pPr>
              <w:spacing w:after="60"/>
              <w:jc w:val="both"/>
              <w:rPr>
                <w:kern w:val="22"/>
                <w:sz w:val="22"/>
                <w:szCs w:val="22"/>
              </w:rPr>
            </w:pPr>
            <w:r w:rsidRPr="00A010FE">
              <w:rPr>
                <w:kern w:val="22"/>
                <w:sz w:val="22"/>
                <w:szCs w:val="22"/>
              </w:rPr>
              <w:t>In accordance with 42 CFR §431.10, the Medicaid agency exercises administrative discretion in the administration and supervision of the waiver and issues policies, rules and regulations related to the waiver.  The interagency agreement or memorandum of understanding that sets forth the authority and arrangements for this policy is available through the Medicaid agency</w:t>
            </w:r>
            <w:r>
              <w:rPr>
                <w:kern w:val="22"/>
                <w:sz w:val="22"/>
                <w:szCs w:val="22"/>
              </w:rPr>
              <w:t xml:space="preserve"> </w:t>
            </w:r>
            <w:r w:rsidRPr="005D2675">
              <w:rPr>
                <w:kern w:val="22"/>
                <w:sz w:val="22"/>
                <w:szCs w:val="22"/>
              </w:rPr>
              <w:t>to CMS upon request</w:t>
            </w:r>
            <w:r w:rsidRPr="00A010FE">
              <w:rPr>
                <w:kern w:val="22"/>
                <w:sz w:val="22"/>
                <w:szCs w:val="22"/>
              </w:rPr>
              <w:t xml:space="preserve">.  </w:t>
            </w:r>
            <w:r>
              <w:rPr>
                <w:kern w:val="22"/>
                <w:sz w:val="22"/>
                <w:szCs w:val="22"/>
              </w:rPr>
              <w:t>(</w:t>
            </w:r>
            <w:r w:rsidRPr="00957397">
              <w:rPr>
                <w:i/>
                <w:kern w:val="22"/>
                <w:sz w:val="22"/>
                <w:szCs w:val="22"/>
              </w:rPr>
              <w:t>Complete item A-2-b).</w:t>
            </w:r>
          </w:p>
        </w:tc>
      </w:tr>
    </w:tbl>
    <w:p w14:paraId="2C3589B7" w14:textId="77777777" w:rsidR="00331C13" w:rsidRDefault="008A0E21" w:rsidP="005A6EDE">
      <w:pPr>
        <w:spacing w:before="60" w:after="80"/>
        <w:ind w:left="435" w:hanging="435"/>
        <w:jc w:val="both"/>
        <w:rPr>
          <w:b/>
          <w:kern w:val="22"/>
          <w:sz w:val="22"/>
          <w:szCs w:val="22"/>
        </w:rPr>
      </w:pPr>
      <w:r w:rsidRPr="00A010FE">
        <w:rPr>
          <w:b/>
          <w:kern w:val="22"/>
          <w:sz w:val="22"/>
          <w:szCs w:val="22"/>
        </w:rPr>
        <w:t>2.</w:t>
      </w:r>
      <w:r w:rsidR="005A6EDE">
        <w:rPr>
          <w:b/>
          <w:kern w:val="22"/>
          <w:sz w:val="22"/>
          <w:szCs w:val="22"/>
        </w:rPr>
        <w:tab/>
      </w:r>
      <w:r w:rsidR="00331C13">
        <w:rPr>
          <w:b/>
          <w:kern w:val="22"/>
          <w:sz w:val="22"/>
          <w:szCs w:val="22"/>
        </w:rPr>
        <w:t>Oversight of Performance.</w:t>
      </w:r>
    </w:p>
    <w:p w14:paraId="1CF0F538" w14:textId="77777777" w:rsidR="00896AD7" w:rsidRDefault="005A6EDE">
      <w:pPr>
        <w:spacing w:before="60" w:after="80"/>
        <w:ind w:left="435"/>
        <w:jc w:val="both"/>
        <w:rPr>
          <w:kern w:val="22"/>
          <w:sz w:val="22"/>
          <w:szCs w:val="22"/>
        </w:rPr>
      </w:pPr>
      <w:r>
        <w:rPr>
          <w:b/>
          <w:kern w:val="22"/>
          <w:sz w:val="22"/>
          <w:szCs w:val="22"/>
        </w:rPr>
        <w:t>a.</w:t>
      </w:r>
      <w:r>
        <w:rPr>
          <w:b/>
          <w:kern w:val="22"/>
          <w:sz w:val="22"/>
          <w:szCs w:val="22"/>
        </w:rPr>
        <w:tab/>
      </w:r>
      <w:r w:rsidR="00B227C6" w:rsidRPr="00A153F3">
        <w:rPr>
          <w:b/>
          <w:kern w:val="22"/>
          <w:sz w:val="22"/>
          <w:szCs w:val="22"/>
        </w:rPr>
        <w:t>Medicaid Di</w:t>
      </w:r>
      <w:r w:rsidR="000322F3" w:rsidRPr="00A153F3">
        <w:rPr>
          <w:b/>
          <w:kern w:val="22"/>
          <w:sz w:val="22"/>
          <w:szCs w:val="22"/>
        </w:rPr>
        <w:t>rector</w:t>
      </w:r>
      <w:r w:rsidR="00B227C6" w:rsidRPr="00A153F3">
        <w:rPr>
          <w:b/>
          <w:kern w:val="22"/>
          <w:sz w:val="22"/>
          <w:szCs w:val="22"/>
        </w:rPr>
        <w:t xml:space="preserve"> Oversight of Performance</w:t>
      </w:r>
      <w:r w:rsidR="000322F3" w:rsidRPr="00A153F3">
        <w:rPr>
          <w:b/>
          <w:kern w:val="22"/>
          <w:sz w:val="22"/>
          <w:szCs w:val="22"/>
        </w:rPr>
        <w:t xml:space="preserve"> When the Waiver is Operated by another Division/Unit within the State Medicaid Agency</w:t>
      </w:r>
      <w:r w:rsidR="00B227C6" w:rsidRPr="00A153F3">
        <w:rPr>
          <w:b/>
          <w:kern w:val="22"/>
          <w:sz w:val="22"/>
          <w:szCs w:val="22"/>
        </w:rPr>
        <w:t xml:space="preserve">.  </w:t>
      </w:r>
      <w:r w:rsidR="00B227C6" w:rsidRPr="00A153F3">
        <w:rPr>
          <w:kern w:val="22"/>
          <w:sz w:val="22"/>
          <w:szCs w:val="22"/>
        </w:rPr>
        <w:t xml:space="preserve">When the waiver is operated by </w:t>
      </w:r>
      <w:r w:rsidR="000322F3" w:rsidRPr="00A153F3">
        <w:rPr>
          <w:kern w:val="22"/>
          <w:sz w:val="22"/>
          <w:szCs w:val="22"/>
        </w:rPr>
        <w:t>another</w:t>
      </w:r>
      <w:r w:rsidR="00B227C6" w:rsidRPr="00A153F3">
        <w:rPr>
          <w:kern w:val="22"/>
          <w:sz w:val="22"/>
          <w:szCs w:val="22"/>
        </w:rPr>
        <w:t xml:space="preserve"> division/administration within the umbrella agency designated as the Single State Medicaid Agency. </w:t>
      </w:r>
      <w:r w:rsidR="00854551" w:rsidRPr="00A153F3">
        <w:rPr>
          <w:kern w:val="22"/>
          <w:sz w:val="22"/>
          <w:szCs w:val="22"/>
        </w:rPr>
        <w:t>Specify (a)</w:t>
      </w:r>
      <w:r w:rsidR="00B227C6" w:rsidRPr="00A153F3">
        <w:rPr>
          <w:kern w:val="22"/>
          <w:sz w:val="22"/>
          <w:szCs w:val="22"/>
        </w:rPr>
        <w:t xml:space="preserve"> the </w:t>
      </w:r>
      <w:r w:rsidR="000322F3" w:rsidRPr="00A153F3">
        <w:rPr>
          <w:kern w:val="22"/>
          <w:sz w:val="22"/>
          <w:szCs w:val="22"/>
        </w:rPr>
        <w:t>functions</w:t>
      </w:r>
      <w:r w:rsidR="00B227C6" w:rsidRPr="00A153F3">
        <w:rPr>
          <w:kern w:val="22"/>
          <w:sz w:val="22"/>
          <w:szCs w:val="22"/>
        </w:rPr>
        <w:t xml:space="preserve"> </w:t>
      </w:r>
      <w:r w:rsidR="000322F3" w:rsidRPr="00A153F3">
        <w:rPr>
          <w:kern w:val="22"/>
          <w:sz w:val="22"/>
          <w:szCs w:val="22"/>
        </w:rPr>
        <w:t>performed by that</w:t>
      </w:r>
      <w:r w:rsidR="00B227C6" w:rsidRPr="00A153F3">
        <w:rPr>
          <w:kern w:val="22"/>
          <w:sz w:val="22"/>
          <w:szCs w:val="22"/>
        </w:rPr>
        <w:t xml:space="preserve"> </w:t>
      </w:r>
      <w:r w:rsidR="009E7E1A" w:rsidRPr="00A153F3">
        <w:rPr>
          <w:kern w:val="22"/>
          <w:sz w:val="22"/>
          <w:szCs w:val="22"/>
        </w:rPr>
        <w:t>division/administration</w:t>
      </w:r>
      <w:r w:rsidR="00B227C6" w:rsidRPr="00A153F3">
        <w:rPr>
          <w:kern w:val="22"/>
          <w:sz w:val="22"/>
          <w:szCs w:val="22"/>
        </w:rPr>
        <w:t xml:space="preserve"> (i.e., the Developmental Disabilities Administration</w:t>
      </w:r>
      <w:r w:rsidR="00452A0F" w:rsidRPr="00A153F3">
        <w:rPr>
          <w:kern w:val="22"/>
          <w:sz w:val="22"/>
          <w:szCs w:val="22"/>
        </w:rPr>
        <w:t xml:space="preserve"> within the Single State Medicaid Agency</w:t>
      </w:r>
      <w:r w:rsidR="00B227C6" w:rsidRPr="00A153F3">
        <w:rPr>
          <w:kern w:val="22"/>
          <w:sz w:val="22"/>
          <w:szCs w:val="22"/>
        </w:rPr>
        <w:t>),</w:t>
      </w:r>
      <w:r w:rsidR="000322F3" w:rsidRPr="00A153F3">
        <w:rPr>
          <w:kern w:val="22"/>
          <w:sz w:val="22"/>
          <w:szCs w:val="22"/>
        </w:rPr>
        <w:t xml:space="preserve"> </w:t>
      </w:r>
      <w:r w:rsidR="00854551" w:rsidRPr="00A153F3">
        <w:rPr>
          <w:kern w:val="22"/>
          <w:sz w:val="22"/>
          <w:szCs w:val="22"/>
        </w:rPr>
        <w:t>(b) the</w:t>
      </w:r>
      <w:r w:rsidR="000322F3" w:rsidRPr="00A153F3">
        <w:rPr>
          <w:kern w:val="22"/>
          <w:sz w:val="22"/>
          <w:szCs w:val="22"/>
        </w:rPr>
        <w:t xml:space="preserve"> document utilized to outline the roles and responsibilities related to waiver operation, </w:t>
      </w:r>
      <w:r w:rsidR="00B227C6" w:rsidRPr="00A153F3">
        <w:rPr>
          <w:kern w:val="22"/>
          <w:sz w:val="22"/>
          <w:szCs w:val="22"/>
        </w:rPr>
        <w:t>and</w:t>
      </w:r>
      <w:r w:rsidR="000322F3" w:rsidRPr="00A153F3">
        <w:rPr>
          <w:kern w:val="22"/>
          <w:sz w:val="22"/>
          <w:szCs w:val="22"/>
        </w:rPr>
        <w:t xml:space="preserve"> </w:t>
      </w:r>
      <w:r w:rsidR="00854551" w:rsidRPr="00A153F3">
        <w:rPr>
          <w:kern w:val="22"/>
          <w:sz w:val="22"/>
          <w:szCs w:val="22"/>
        </w:rPr>
        <w:t xml:space="preserve">(c) </w:t>
      </w:r>
      <w:r w:rsidR="00B227C6" w:rsidRPr="00A153F3">
        <w:rPr>
          <w:kern w:val="22"/>
          <w:sz w:val="22"/>
          <w:szCs w:val="22"/>
        </w:rPr>
        <w:t xml:space="preserve">the methods that are employed by the designated State Medicaid </w:t>
      </w:r>
      <w:r w:rsidR="00B227C6" w:rsidRPr="00957397">
        <w:rPr>
          <w:kern w:val="22"/>
          <w:sz w:val="22"/>
          <w:szCs w:val="22"/>
        </w:rPr>
        <w:t xml:space="preserve">Director </w:t>
      </w:r>
      <w:r w:rsidR="00A153F3" w:rsidRPr="00957397">
        <w:rPr>
          <w:kern w:val="22"/>
          <w:sz w:val="22"/>
          <w:szCs w:val="22"/>
        </w:rPr>
        <w:t>(</w:t>
      </w:r>
      <w:r w:rsidR="0070584F" w:rsidRPr="00957397">
        <w:rPr>
          <w:kern w:val="22"/>
          <w:sz w:val="22"/>
          <w:szCs w:val="22"/>
        </w:rPr>
        <w:t xml:space="preserve">in some instances, the </w:t>
      </w:r>
      <w:r w:rsidR="00A153F3" w:rsidRPr="00957397">
        <w:rPr>
          <w:kern w:val="22"/>
          <w:sz w:val="22"/>
          <w:szCs w:val="22"/>
        </w:rPr>
        <w:t>head of umbrella agency)</w:t>
      </w:r>
      <w:r w:rsidR="00A153F3" w:rsidRPr="00A153F3">
        <w:rPr>
          <w:kern w:val="22"/>
          <w:sz w:val="22"/>
          <w:szCs w:val="22"/>
        </w:rPr>
        <w:t xml:space="preserve"> </w:t>
      </w:r>
      <w:r w:rsidR="00B227C6" w:rsidRPr="00A153F3">
        <w:rPr>
          <w:kern w:val="22"/>
          <w:sz w:val="22"/>
          <w:szCs w:val="22"/>
        </w:rPr>
        <w:t xml:space="preserve">in the oversight of these </w:t>
      </w:r>
      <w:r w:rsidR="000322F3" w:rsidRPr="00A153F3">
        <w:rPr>
          <w:kern w:val="22"/>
          <w:sz w:val="22"/>
          <w:szCs w:val="22"/>
        </w:rPr>
        <w:t>activities</w:t>
      </w:r>
      <w:r w:rsidR="00B227C6" w:rsidRPr="00A153F3">
        <w:rPr>
          <w:kern w:val="22"/>
          <w:sz w:val="22"/>
          <w:szCs w:val="22"/>
        </w:rPr>
        <w:t>.</w:t>
      </w:r>
    </w:p>
    <w:p w14:paraId="62FC209C" w14:textId="77777777" w:rsidR="00B227C6" w:rsidRPr="005857D0" w:rsidRDefault="00B227C6" w:rsidP="00130CBF">
      <w:pPr>
        <w:spacing w:before="60" w:after="80"/>
        <w:ind w:left="432" w:hanging="432"/>
        <w:rPr>
          <w:kern w:val="22"/>
          <w:sz w:val="22"/>
          <w:szCs w:val="22"/>
        </w:rPr>
      </w:pPr>
    </w:p>
    <w:tbl>
      <w:tblPr>
        <w:tblStyle w:val="TableGrid"/>
        <w:tblW w:w="0" w:type="auto"/>
        <w:tblInd w:w="576" w:type="dxa"/>
        <w:tblLook w:val="01E0" w:firstRow="1" w:lastRow="1" w:firstColumn="1" w:lastColumn="1" w:noHBand="0" w:noVBand="0"/>
      </w:tblPr>
      <w:tblGrid>
        <w:gridCol w:w="9042"/>
      </w:tblGrid>
      <w:tr w:rsidR="00B227C6" w14:paraId="20AD2E74" w14:textId="77777777" w:rsidTr="00124B5A">
        <w:tc>
          <w:tcPr>
            <w:tcW w:w="9864" w:type="dxa"/>
            <w:tcBorders>
              <w:top w:val="single" w:sz="12" w:space="0" w:color="auto"/>
              <w:left w:val="single" w:sz="12" w:space="0" w:color="auto"/>
              <w:bottom w:val="single" w:sz="12" w:space="0" w:color="auto"/>
              <w:right w:val="single" w:sz="12" w:space="0" w:color="auto"/>
            </w:tcBorders>
            <w:shd w:val="pct10" w:color="auto" w:fill="auto"/>
          </w:tcPr>
          <w:p w14:paraId="2A7332AD" w14:textId="0869B36E" w:rsidR="00B227C6" w:rsidRDefault="00752D85" w:rsidP="001262FF">
            <w:pPr>
              <w:pStyle w:val="ListParagraph"/>
              <w:numPr>
                <w:ilvl w:val="0"/>
                <w:numId w:val="17"/>
              </w:numPr>
              <w:rPr>
                <w:kern w:val="22"/>
                <w:sz w:val="22"/>
                <w:szCs w:val="22"/>
              </w:rPr>
            </w:pPr>
            <w:r w:rsidRPr="001262FF">
              <w:rPr>
                <w:kern w:val="22"/>
                <w:sz w:val="22"/>
                <w:szCs w:val="22"/>
              </w:rPr>
              <w:t>The Executive Office of Health and Human Services (EOHHS) contracts with a Level of Care entity which is</w:t>
            </w:r>
            <w:r w:rsidR="00130CBF" w:rsidRPr="001262FF">
              <w:rPr>
                <w:kern w:val="22"/>
                <w:sz w:val="22"/>
                <w:szCs w:val="22"/>
              </w:rPr>
              <w:t xml:space="preserve"> </w:t>
            </w:r>
            <w:r w:rsidRPr="001262FF">
              <w:rPr>
                <w:kern w:val="22"/>
                <w:sz w:val="22"/>
                <w:szCs w:val="22"/>
              </w:rPr>
              <w:t>responsible for determinations of clinical eligibility for the waiver and level of care redetermination.</w:t>
            </w:r>
            <w:r w:rsidR="00130CBF" w:rsidRPr="001262FF">
              <w:rPr>
                <w:kern w:val="22"/>
                <w:sz w:val="22"/>
                <w:szCs w:val="22"/>
              </w:rPr>
              <w:t xml:space="preserve">  </w:t>
            </w:r>
          </w:p>
          <w:p w14:paraId="4D794A26" w14:textId="77777777" w:rsidR="001262FF" w:rsidRPr="001262FF" w:rsidRDefault="001262FF" w:rsidP="001262FF">
            <w:pPr>
              <w:rPr>
                <w:kern w:val="22"/>
                <w:sz w:val="22"/>
                <w:szCs w:val="22"/>
              </w:rPr>
            </w:pPr>
          </w:p>
          <w:p w14:paraId="7E7312B9" w14:textId="4E64BBA9" w:rsidR="001262FF" w:rsidRDefault="001262FF" w:rsidP="001262FF">
            <w:pPr>
              <w:rPr>
                <w:kern w:val="22"/>
                <w:sz w:val="22"/>
                <w:szCs w:val="22"/>
              </w:rPr>
            </w:pPr>
            <w:r>
              <w:rPr>
                <w:kern w:val="22"/>
                <w:sz w:val="22"/>
                <w:szCs w:val="22"/>
              </w:rPr>
              <w:t xml:space="preserve">The Massachusetts Rehabilitation Commission (MRC) and the Department of Developmental Services (DDS), in collaboration with MassHealth, oversee and assess the Level of Care entity on a continuous and ongoing basis through activities including but not limited to monitoring weekly, monthly and quarterly reporting by the LOC entity; participation in the LOC entity’s weekly clinical eligibility process; reviewing all clinical denials; and monitoring </w:t>
            </w:r>
            <w:r w:rsidR="007260BD">
              <w:rPr>
                <w:kern w:val="22"/>
                <w:sz w:val="22"/>
                <w:szCs w:val="22"/>
              </w:rPr>
              <w:t>a</w:t>
            </w:r>
            <w:r>
              <w:rPr>
                <w:kern w:val="22"/>
                <w:sz w:val="22"/>
                <w:szCs w:val="22"/>
              </w:rPr>
              <w:t xml:space="preserve">ppeals of clinical denials. </w:t>
            </w:r>
          </w:p>
          <w:p w14:paraId="68AB22FA" w14:textId="77777777" w:rsidR="001262FF" w:rsidRPr="001262FF" w:rsidRDefault="001262FF" w:rsidP="001262FF">
            <w:pPr>
              <w:rPr>
                <w:kern w:val="22"/>
                <w:sz w:val="22"/>
                <w:szCs w:val="22"/>
              </w:rPr>
            </w:pPr>
          </w:p>
          <w:p w14:paraId="7394DE4F" w14:textId="77777777" w:rsidR="00130CBF" w:rsidRDefault="00130CBF" w:rsidP="00130CBF">
            <w:pPr>
              <w:rPr>
                <w:kern w:val="22"/>
                <w:sz w:val="22"/>
                <w:szCs w:val="22"/>
              </w:rPr>
            </w:pPr>
          </w:p>
          <w:p w14:paraId="3A69C778" w14:textId="655EF5F8" w:rsidR="00130CBF" w:rsidRDefault="00130CBF" w:rsidP="00130CBF">
            <w:pPr>
              <w:rPr>
                <w:kern w:val="22"/>
                <w:sz w:val="22"/>
                <w:szCs w:val="22"/>
              </w:rPr>
            </w:pPr>
            <w:r w:rsidRPr="00130CBF">
              <w:rPr>
                <w:kern w:val="22"/>
                <w:sz w:val="22"/>
                <w:szCs w:val="22"/>
              </w:rPr>
              <w:t>EOHHS also contracts with an Administrative Service Organization (ASO) which is responsible for managing the</w:t>
            </w:r>
            <w:r>
              <w:rPr>
                <w:kern w:val="22"/>
                <w:sz w:val="22"/>
                <w:szCs w:val="22"/>
              </w:rPr>
              <w:t xml:space="preserve"> </w:t>
            </w:r>
            <w:r w:rsidRPr="00130CBF">
              <w:rPr>
                <w:kern w:val="22"/>
                <w:sz w:val="22"/>
                <w:szCs w:val="22"/>
              </w:rPr>
              <w:t>expansion and oversight of the waiver service provider network of MassHealth providers.</w:t>
            </w:r>
            <w:r w:rsidR="0094133C">
              <w:rPr>
                <w:kern w:val="22"/>
                <w:sz w:val="22"/>
                <w:szCs w:val="22"/>
              </w:rPr>
              <w:t xml:space="preserve"> </w:t>
            </w:r>
            <w:r w:rsidR="0094133C" w:rsidRPr="00BB4C22">
              <w:rPr>
                <w:kern w:val="22"/>
                <w:sz w:val="22"/>
                <w:szCs w:val="22"/>
              </w:rPr>
              <w:t>MRC, with the collaboration of DDS, will ensure that contracting providers adhere to the contractual obligations imposed on them for performing these functions, will work with the contractors to provide any necessary training, regarding their performance of waiver functions and will collect and report information on waiver enrollees' utilization and experience with waiver enrollment.</w:t>
            </w:r>
          </w:p>
          <w:p w14:paraId="7280E293" w14:textId="28D0CA2B" w:rsidR="00130CBF" w:rsidRDefault="00130CBF" w:rsidP="00130CBF">
            <w:pPr>
              <w:rPr>
                <w:kern w:val="22"/>
                <w:sz w:val="22"/>
                <w:szCs w:val="22"/>
              </w:rPr>
            </w:pPr>
          </w:p>
          <w:p w14:paraId="1D13E485" w14:textId="1F328634" w:rsidR="00C0053A" w:rsidRDefault="00C0053A" w:rsidP="00C0053A">
            <w:pPr>
              <w:rPr>
                <w:kern w:val="22"/>
                <w:sz w:val="22"/>
                <w:szCs w:val="22"/>
              </w:rPr>
            </w:pPr>
          </w:p>
          <w:p w14:paraId="70534218" w14:textId="28A4EDAD" w:rsidR="00C0053A" w:rsidRDefault="00A5150B" w:rsidP="00A5150B">
            <w:pPr>
              <w:rPr>
                <w:kern w:val="22"/>
                <w:sz w:val="22"/>
                <w:szCs w:val="22"/>
              </w:rPr>
            </w:pPr>
            <w:r w:rsidRPr="00A5150B">
              <w:rPr>
                <w:kern w:val="22"/>
                <w:sz w:val="22"/>
                <w:szCs w:val="22"/>
              </w:rPr>
              <w:t>MRC, with the collaboration of DDS, will audit the Administrative Services Organization (ASO) annually. The</w:t>
            </w:r>
            <w:r>
              <w:rPr>
                <w:kern w:val="22"/>
                <w:sz w:val="22"/>
                <w:szCs w:val="22"/>
              </w:rPr>
              <w:t xml:space="preserve"> </w:t>
            </w:r>
            <w:r w:rsidRPr="00A5150B">
              <w:rPr>
                <w:kern w:val="22"/>
                <w:sz w:val="22"/>
                <w:szCs w:val="22"/>
              </w:rPr>
              <w:t>audit includes review of all waiver functions this entity performs on behalf of MassHealth. Review of the ASO</w:t>
            </w:r>
            <w:r>
              <w:rPr>
                <w:kern w:val="22"/>
                <w:sz w:val="22"/>
                <w:szCs w:val="22"/>
              </w:rPr>
              <w:t xml:space="preserve"> </w:t>
            </w:r>
            <w:r w:rsidRPr="00A5150B">
              <w:rPr>
                <w:kern w:val="22"/>
                <w:sz w:val="22"/>
                <w:szCs w:val="22"/>
              </w:rPr>
              <w:t>will include examination of the functions outlined in A-3, including recordkeeping, efficiencies and general</w:t>
            </w:r>
            <w:r>
              <w:rPr>
                <w:kern w:val="22"/>
                <w:sz w:val="22"/>
                <w:szCs w:val="22"/>
              </w:rPr>
              <w:t xml:space="preserve"> </w:t>
            </w:r>
            <w:r w:rsidRPr="00A5150B">
              <w:rPr>
                <w:kern w:val="22"/>
                <w:sz w:val="22"/>
                <w:szCs w:val="22"/>
              </w:rPr>
              <w:t>performance.</w:t>
            </w:r>
          </w:p>
          <w:p w14:paraId="51EFA554" w14:textId="71A66A1E" w:rsidR="00A5150B" w:rsidRDefault="00A5150B" w:rsidP="00A5150B">
            <w:pPr>
              <w:rPr>
                <w:kern w:val="22"/>
                <w:sz w:val="22"/>
                <w:szCs w:val="22"/>
              </w:rPr>
            </w:pPr>
          </w:p>
          <w:p w14:paraId="1842029A" w14:textId="2575FEC1" w:rsidR="00A5150B" w:rsidRDefault="00A5150B" w:rsidP="00A5150B">
            <w:pPr>
              <w:rPr>
                <w:kern w:val="22"/>
                <w:sz w:val="22"/>
                <w:szCs w:val="22"/>
              </w:rPr>
            </w:pPr>
            <w:r w:rsidRPr="00A5150B">
              <w:rPr>
                <w:kern w:val="22"/>
                <w:sz w:val="22"/>
                <w:szCs w:val="22"/>
              </w:rPr>
              <w:t>In addition, the LOC and ASO submit reports for specific performance management indicators to both DDS and</w:t>
            </w:r>
            <w:r>
              <w:rPr>
                <w:kern w:val="22"/>
                <w:sz w:val="22"/>
                <w:szCs w:val="22"/>
              </w:rPr>
              <w:t xml:space="preserve"> </w:t>
            </w:r>
            <w:r w:rsidRPr="00A5150B">
              <w:rPr>
                <w:kern w:val="22"/>
                <w:sz w:val="22"/>
                <w:szCs w:val="22"/>
              </w:rPr>
              <w:t xml:space="preserve">MassHealth on </w:t>
            </w:r>
            <w:r w:rsidR="00245AE4">
              <w:rPr>
                <w:kern w:val="22"/>
                <w:sz w:val="22"/>
                <w:szCs w:val="22"/>
              </w:rPr>
              <w:t>an</w:t>
            </w:r>
            <w:r w:rsidR="00245AE4" w:rsidRPr="00A5150B">
              <w:rPr>
                <w:kern w:val="22"/>
                <w:sz w:val="22"/>
                <w:szCs w:val="22"/>
              </w:rPr>
              <w:t xml:space="preserve"> </w:t>
            </w:r>
            <w:r w:rsidRPr="00A5150B">
              <w:rPr>
                <w:kern w:val="22"/>
                <w:sz w:val="22"/>
                <w:szCs w:val="22"/>
              </w:rPr>
              <w:t>annual basis.</w:t>
            </w:r>
          </w:p>
          <w:p w14:paraId="4C4D3599" w14:textId="490DFEE8" w:rsidR="00A5150B" w:rsidRDefault="00A5150B" w:rsidP="00A5150B">
            <w:pPr>
              <w:rPr>
                <w:kern w:val="22"/>
                <w:sz w:val="22"/>
                <w:szCs w:val="22"/>
              </w:rPr>
            </w:pPr>
          </w:p>
          <w:p w14:paraId="38F8D955" w14:textId="443A2F0F" w:rsidR="00A5150B" w:rsidRDefault="00A5150B" w:rsidP="00A5150B">
            <w:pPr>
              <w:rPr>
                <w:kern w:val="22"/>
                <w:sz w:val="22"/>
                <w:szCs w:val="22"/>
              </w:rPr>
            </w:pPr>
            <w:r w:rsidRPr="00A5150B">
              <w:rPr>
                <w:kern w:val="22"/>
                <w:sz w:val="22"/>
                <w:szCs w:val="22"/>
              </w:rPr>
              <w:t>b) DDS and MRC have entered into Interagency Services Agreements with MassHealth to document the</w:t>
            </w:r>
            <w:r w:rsidR="00C67143">
              <w:rPr>
                <w:kern w:val="22"/>
                <w:sz w:val="22"/>
                <w:szCs w:val="22"/>
              </w:rPr>
              <w:t xml:space="preserve"> </w:t>
            </w:r>
            <w:r w:rsidRPr="00A5150B">
              <w:rPr>
                <w:kern w:val="22"/>
                <w:sz w:val="22"/>
                <w:szCs w:val="22"/>
              </w:rPr>
              <w:t>responsibility for performing and reporting on these functions.</w:t>
            </w:r>
          </w:p>
          <w:p w14:paraId="347743FB" w14:textId="5E77D058" w:rsidR="00A5150B" w:rsidRDefault="00A5150B" w:rsidP="00A5150B">
            <w:pPr>
              <w:rPr>
                <w:kern w:val="22"/>
                <w:sz w:val="22"/>
                <w:szCs w:val="22"/>
              </w:rPr>
            </w:pPr>
          </w:p>
          <w:p w14:paraId="211C6997" w14:textId="1B0CC862" w:rsidR="00130CBF" w:rsidRDefault="00130CBF" w:rsidP="00130CBF">
            <w:pPr>
              <w:rPr>
                <w:kern w:val="22"/>
                <w:sz w:val="22"/>
                <w:szCs w:val="22"/>
              </w:rPr>
            </w:pPr>
          </w:p>
          <w:p w14:paraId="54461C01" w14:textId="5A0B98E0" w:rsidR="0018609C" w:rsidRDefault="0018609C" w:rsidP="00130CBF">
            <w:pPr>
              <w:rPr>
                <w:kern w:val="22"/>
                <w:sz w:val="22"/>
                <w:szCs w:val="22"/>
              </w:rPr>
            </w:pPr>
            <w:r w:rsidRPr="00BB4C22">
              <w:rPr>
                <w:kern w:val="22"/>
                <w:sz w:val="22"/>
                <w:szCs w:val="22"/>
              </w:rPr>
              <w:t>c) MassHealth, within the Executive Office of Health and Human Services (EOHHS) the single state agency, will administer and oversee performance of the waiver. MassHealth meet</w:t>
            </w:r>
            <w:r>
              <w:rPr>
                <w:kern w:val="22"/>
                <w:sz w:val="22"/>
                <w:szCs w:val="22"/>
              </w:rPr>
              <w:t>s</w:t>
            </w:r>
            <w:r w:rsidRPr="00BB4C22">
              <w:rPr>
                <w:kern w:val="22"/>
                <w:sz w:val="22"/>
                <w:szCs w:val="22"/>
              </w:rPr>
              <w:t xml:space="preserve"> with MRC</w:t>
            </w:r>
            <w:r>
              <w:rPr>
                <w:kern w:val="22"/>
                <w:sz w:val="22"/>
                <w:szCs w:val="22"/>
              </w:rPr>
              <w:t xml:space="preserve"> and DDS</w:t>
            </w:r>
            <w:r w:rsidRPr="00BB4C22">
              <w:rPr>
                <w:kern w:val="22"/>
                <w:sz w:val="22"/>
                <w:szCs w:val="22"/>
              </w:rPr>
              <w:t xml:space="preserve"> staff on a monthly basis regarding the performance of these activities</w:t>
            </w:r>
            <w:r>
              <w:rPr>
                <w:kern w:val="22"/>
                <w:sz w:val="22"/>
                <w:szCs w:val="22"/>
              </w:rPr>
              <w:t xml:space="preserve"> and other operational aspects and reporting for these waivers. </w:t>
            </w:r>
            <w:r w:rsidRPr="00BB4C22">
              <w:rPr>
                <w:kern w:val="22"/>
                <w:sz w:val="22"/>
                <w:szCs w:val="22"/>
              </w:rPr>
              <w:t xml:space="preserve"> MassHealth also oversee</w:t>
            </w:r>
            <w:r>
              <w:rPr>
                <w:kern w:val="22"/>
                <w:sz w:val="22"/>
                <w:szCs w:val="22"/>
              </w:rPr>
              <w:t>s</w:t>
            </w:r>
            <w:r w:rsidRPr="00BB4C22">
              <w:rPr>
                <w:kern w:val="22"/>
                <w:sz w:val="22"/>
                <w:szCs w:val="22"/>
              </w:rPr>
              <w:t xml:space="preserve"> MRC and DDS in their oversight of the contracted Level of Care and Administrative Service Organization contractors in the performance of their duties for this waiver. </w:t>
            </w:r>
            <w:r>
              <w:rPr>
                <w:kern w:val="22"/>
                <w:sz w:val="22"/>
                <w:szCs w:val="22"/>
              </w:rPr>
              <w:t xml:space="preserve">The </w:t>
            </w:r>
            <w:r w:rsidRPr="00BB4C22">
              <w:rPr>
                <w:kern w:val="22"/>
                <w:sz w:val="22"/>
                <w:szCs w:val="22"/>
              </w:rPr>
              <w:t xml:space="preserve"> frequency of oversight meetings will be re-evalu</w:t>
            </w:r>
            <w:r>
              <w:rPr>
                <w:kern w:val="22"/>
                <w:sz w:val="22"/>
                <w:szCs w:val="22"/>
              </w:rPr>
              <w:t>ated periodically. The Medicaid Director reviews and signs all waiver applications, amendments and waive reports to CMS.</w:t>
            </w:r>
          </w:p>
        </w:tc>
      </w:tr>
    </w:tbl>
    <w:p w14:paraId="2EDBD4AF" w14:textId="77777777" w:rsidR="00B227C6" w:rsidRDefault="00B227C6" w:rsidP="00B227C6">
      <w:pPr>
        <w:jc w:val="both"/>
        <w:rPr>
          <w:kern w:val="22"/>
          <w:sz w:val="22"/>
          <w:szCs w:val="22"/>
        </w:rPr>
      </w:pPr>
    </w:p>
    <w:p w14:paraId="427B0E6C" w14:textId="77777777" w:rsidR="00896AD7" w:rsidRDefault="005A6EDE">
      <w:pPr>
        <w:spacing w:before="60" w:after="80"/>
        <w:ind w:left="432"/>
        <w:jc w:val="both"/>
        <w:rPr>
          <w:kern w:val="22"/>
          <w:sz w:val="22"/>
          <w:szCs w:val="22"/>
        </w:rPr>
      </w:pPr>
      <w:r>
        <w:rPr>
          <w:b/>
          <w:kern w:val="22"/>
          <w:sz w:val="22"/>
          <w:szCs w:val="22"/>
        </w:rPr>
        <w:tab/>
        <w:t>b.</w:t>
      </w:r>
      <w:r w:rsidR="00B227C6">
        <w:rPr>
          <w:b/>
          <w:kern w:val="22"/>
          <w:sz w:val="22"/>
          <w:szCs w:val="22"/>
        </w:rPr>
        <w:tab/>
      </w:r>
      <w:r w:rsidR="008A0E21" w:rsidRPr="00A010FE">
        <w:rPr>
          <w:b/>
          <w:kern w:val="22"/>
          <w:sz w:val="22"/>
          <w:szCs w:val="22"/>
        </w:rPr>
        <w:t>Medicaid Agency Oversight of Operating Agency Performance.</w:t>
      </w:r>
      <w:r w:rsidR="008A0E21" w:rsidRPr="00A010FE">
        <w:rPr>
          <w:kern w:val="22"/>
          <w:sz w:val="22"/>
          <w:szCs w:val="22"/>
        </w:rPr>
        <w:t xml:space="preserve">  When the waiver is not operated by the Medicaid agency, </w:t>
      </w:r>
      <w:r w:rsidR="00AF26E5" w:rsidRPr="00A153F3">
        <w:rPr>
          <w:kern w:val="22"/>
          <w:sz w:val="22"/>
          <w:szCs w:val="22"/>
        </w:rPr>
        <w:t>specify the functions that are expressly delegated through a memorandum of understanding (MOU) or other written document, and indicate the frequency of review and update for that document.</w:t>
      </w:r>
      <w:r w:rsidR="00AF26E5">
        <w:rPr>
          <w:kern w:val="22"/>
          <w:sz w:val="22"/>
          <w:szCs w:val="22"/>
        </w:rPr>
        <w:t xml:space="preserve"> S</w:t>
      </w:r>
      <w:r w:rsidR="00AF26E5" w:rsidRPr="00A010FE">
        <w:rPr>
          <w:kern w:val="22"/>
          <w:sz w:val="22"/>
          <w:szCs w:val="22"/>
        </w:rPr>
        <w:t xml:space="preserve">pecify </w:t>
      </w:r>
      <w:r w:rsidR="008A0E21" w:rsidRPr="00A010FE">
        <w:rPr>
          <w:kern w:val="22"/>
          <w:sz w:val="22"/>
          <w:szCs w:val="22"/>
        </w:rPr>
        <w:t>the methods that the Medicaid agency uses to ensure that the operating agency performs its assigned waiver operational and administrative functions in accordance with waiver requirements</w:t>
      </w:r>
      <w:r w:rsidR="00C5678F">
        <w:rPr>
          <w:kern w:val="22"/>
          <w:sz w:val="22"/>
          <w:szCs w:val="22"/>
        </w:rPr>
        <w:t xml:space="preserve">.  </w:t>
      </w:r>
      <w:r w:rsidR="00C5678F" w:rsidRPr="005D2675">
        <w:rPr>
          <w:kern w:val="22"/>
          <w:sz w:val="22"/>
          <w:szCs w:val="22"/>
        </w:rPr>
        <w:t>Also specify the frequency of Medicaid agency assessment of operating agency performance</w:t>
      </w:r>
      <w:r w:rsidR="008A0E21" w:rsidRPr="00A010FE">
        <w:rPr>
          <w:kern w:val="22"/>
          <w:sz w:val="22"/>
          <w:szCs w:val="22"/>
        </w:rPr>
        <w:t>:</w:t>
      </w:r>
    </w:p>
    <w:tbl>
      <w:tblPr>
        <w:tblStyle w:val="TableGrid"/>
        <w:tblW w:w="0" w:type="auto"/>
        <w:tblInd w:w="576" w:type="dxa"/>
        <w:tblLook w:val="01E0" w:firstRow="1" w:lastRow="1" w:firstColumn="1" w:lastColumn="1" w:noHBand="0" w:noVBand="0"/>
      </w:tblPr>
      <w:tblGrid>
        <w:gridCol w:w="9042"/>
      </w:tblGrid>
      <w:tr w:rsidR="00734969" w14:paraId="2784365A"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05E51EB4" w14:textId="77777777" w:rsidR="00734969" w:rsidRDefault="00734969" w:rsidP="00305E2B">
            <w:pPr>
              <w:jc w:val="both"/>
              <w:rPr>
                <w:kern w:val="22"/>
                <w:sz w:val="22"/>
                <w:szCs w:val="22"/>
              </w:rPr>
            </w:pPr>
          </w:p>
          <w:p w14:paraId="41D78E39" w14:textId="77777777" w:rsidR="00734969" w:rsidRDefault="00734969" w:rsidP="00305E2B">
            <w:pPr>
              <w:jc w:val="both"/>
              <w:rPr>
                <w:kern w:val="22"/>
                <w:sz w:val="22"/>
                <w:szCs w:val="22"/>
              </w:rPr>
            </w:pPr>
          </w:p>
          <w:p w14:paraId="0577E858" w14:textId="77777777" w:rsidR="00305E2B" w:rsidRDefault="00305E2B" w:rsidP="00305E2B">
            <w:pPr>
              <w:jc w:val="both"/>
              <w:rPr>
                <w:kern w:val="22"/>
                <w:sz w:val="22"/>
                <w:szCs w:val="22"/>
              </w:rPr>
            </w:pPr>
          </w:p>
          <w:p w14:paraId="64191DF5" w14:textId="77777777" w:rsidR="00734969" w:rsidRDefault="00734969" w:rsidP="00305E2B">
            <w:pPr>
              <w:jc w:val="both"/>
              <w:rPr>
                <w:kern w:val="22"/>
                <w:sz w:val="22"/>
                <w:szCs w:val="22"/>
              </w:rPr>
            </w:pPr>
          </w:p>
          <w:p w14:paraId="329F1D5E" w14:textId="77777777" w:rsidR="00734969" w:rsidRDefault="00734969" w:rsidP="00305E2B">
            <w:pPr>
              <w:jc w:val="both"/>
              <w:rPr>
                <w:kern w:val="22"/>
                <w:sz w:val="22"/>
                <w:szCs w:val="22"/>
              </w:rPr>
            </w:pPr>
          </w:p>
          <w:p w14:paraId="1D365F11" w14:textId="77777777" w:rsidR="00734969" w:rsidRDefault="00734969" w:rsidP="00305E2B">
            <w:pPr>
              <w:jc w:val="both"/>
              <w:rPr>
                <w:kern w:val="22"/>
                <w:sz w:val="22"/>
                <w:szCs w:val="22"/>
              </w:rPr>
            </w:pPr>
          </w:p>
          <w:p w14:paraId="49E9C054" w14:textId="77777777" w:rsidR="00734969" w:rsidRDefault="00734969" w:rsidP="00734969">
            <w:pPr>
              <w:spacing w:before="60"/>
              <w:jc w:val="both"/>
              <w:rPr>
                <w:kern w:val="22"/>
                <w:sz w:val="22"/>
                <w:szCs w:val="22"/>
              </w:rPr>
            </w:pPr>
          </w:p>
        </w:tc>
      </w:tr>
    </w:tbl>
    <w:p w14:paraId="1625DA63" w14:textId="77777777" w:rsidR="008A0E21" w:rsidRPr="00A010FE" w:rsidRDefault="008A0E21" w:rsidP="008A0E21">
      <w:pPr>
        <w:spacing w:before="120" w:after="120"/>
        <w:ind w:left="432" w:hanging="432"/>
        <w:jc w:val="both"/>
        <w:rPr>
          <w:kern w:val="22"/>
          <w:sz w:val="22"/>
          <w:szCs w:val="22"/>
        </w:rPr>
      </w:pPr>
      <w:r w:rsidRPr="00A010FE">
        <w:rPr>
          <w:b/>
          <w:kern w:val="22"/>
          <w:sz w:val="22"/>
          <w:szCs w:val="22"/>
        </w:rPr>
        <w:t>3.</w:t>
      </w:r>
      <w:r w:rsidRPr="00A010FE">
        <w:rPr>
          <w:b/>
          <w:kern w:val="22"/>
          <w:sz w:val="22"/>
          <w:szCs w:val="22"/>
        </w:rPr>
        <w:tab/>
        <w:t>Use of Contracted Entities.</w:t>
      </w:r>
      <w:r w:rsidRPr="00A010FE">
        <w:rPr>
          <w:kern w:val="22"/>
          <w:sz w:val="22"/>
          <w:szCs w:val="22"/>
        </w:rPr>
        <w:t xml:space="preserve">  Specify whether contracted entities perform waiver operational and administrative functions on behalf of the Medicaid agency </w:t>
      </w:r>
      <w:r w:rsidR="00BF6445">
        <w:rPr>
          <w:kern w:val="22"/>
          <w:sz w:val="22"/>
          <w:szCs w:val="22"/>
        </w:rPr>
        <w:t>and/</w:t>
      </w:r>
      <w:r w:rsidRPr="00A010FE">
        <w:rPr>
          <w:kern w:val="22"/>
          <w:sz w:val="22"/>
          <w:szCs w:val="22"/>
        </w:rPr>
        <w:t xml:space="preserve">or the operating agency (if </w:t>
      </w:r>
      <w:r w:rsidR="00BF6445">
        <w:rPr>
          <w:kern w:val="22"/>
          <w:sz w:val="22"/>
          <w:szCs w:val="22"/>
        </w:rPr>
        <w:t>applicable</w:t>
      </w:r>
      <w:r w:rsidRPr="00A010FE">
        <w:rPr>
          <w:kern w:val="22"/>
          <w:sz w:val="22"/>
          <w:szCs w:val="22"/>
        </w:rPr>
        <w:t>) (s</w:t>
      </w:r>
      <w:r w:rsidRPr="00A010FE">
        <w:rPr>
          <w:i/>
          <w:kern w:val="22"/>
          <w:sz w:val="22"/>
          <w:szCs w:val="22"/>
        </w:rPr>
        <w:t>elect one)</w:t>
      </w:r>
      <w:r w:rsidRPr="00A010FE">
        <w:rPr>
          <w:kern w:val="22"/>
          <w:sz w:val="22"/>
          <w:szCs w:val="22"/>
        </w:rPr>
        <w:t>:</w:t>
      </w:r>
    </w:p>
    <w:tbl>
      <w:tblPr>
        <w:tblStyle w:val="TableGrid"/>
        <w:tblW w:w="925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07"/>
        <w:gridCol w:w="8645"/>
      </w:tblGrid>
      <w:tr w:rsidR="006B5506" w14:paraId="65D7B382" w14:textId="77777777">
        <w:tc>
          <w:tcPr>
            <w:tcW w:w="607" w:type="dxa"/>
            <w:vMerge w:val="restart"/>
            <w:tcBorders>
              <w:top w:val="single" w:sz="12" w:space="0" w:color="auto"/>
              <w:left w:val="single" w:sz="12" w:space="0" w:color="auto"/>
              <w:right w:val="single" w:sz="12" w:space="0" w:color="auto"/>
            </w:tcBorders>
            <w:shd w:val="pct10" w:color="auto" w:fill="auto"/>
          </w:tcPr>
          <w:p w14:paraId="4537CA93" w14:textId="200AB468" w:rsidR="006B5506" w:rsidRDefault="009810B6" w:rsidP="00FB043E">
            <w:pPr>
              <w:spacing w:before="40" w:after="40"/>
              <w:rPr>
                <w:b/>
                <w:sz w:val="22"/>
                <w:szCs w:val="22"/>
              </w:rPr>
            </w:pPr>
            <w:r>
              <w:rPr>
                <w:rFonts w:ascii="Wingdings" w:eastAsia="Wingdings" w:hAnsi="Wingdings" w:cs="Wingdings"/>
              </w:rPr>
              <w:lastRenderedPageBreak/>
              <w:t>þ</w:t>
            </w:r>
          </w:p>
        </w:tc>
        <w:tc>
          <w:tcPr>
            <w:tcW w:w="8645" w:type="dxa"/>
            <w:tcBorders>
              <w:left w:val="single" w:sz="12" w:space="0" w:color="auto"/>
            </w:tcBorders>
          </w:tcPr>
          <w:p w14:paraId="0863559A" w14:textId="77777777" w:rsidR="006B5506" w:rsidRDefault="006B5506" w:rsidP="00A36929">
            <w:pPr>
              <w:spacing w:before="40" w:after="40"/>
              <w:jc w:val="both"/>
              <w:rPr>
                <w:b/>
                <w:sz w:val="22"/>
                <w:szCs w:val="22"/>
              </w:rPr>
            </w:pPr>
            <w:r w:rsidRPr="005D2675">
              <w:rPr>
                <w:b/>
                <w:kern w:val="22"/>
                <w:sz w:val="22"/>
                <w:szCs w:val="22"/>
              </w:rPr>
              <w:t>Yes.</w:t>
            </w:r>
            <w:r>
              <w:rPr>
                <w:kern w:val="22"/>
                <w:sz w:val="22"/>
                <w:szCs w:val="22"/>
              </w:rPr>
              <w:t xml:space="preserve">  </w:t>
            </w:r>
            <w:r w:rsidR="00795887" w:rsidRPr="00795887">
              <w:rPr>
                <w:b/>
                <w:kern w:val="22"/>
                <w:sz w:val="22"/>
                <w:szCs w:val="22"/>
              </w:rPr>
              <w:t>Contracted entities perform waiver operational and administrative functions on behalf of the Medicaid agency and/or operating agency (if applicable).</w:t>
            </w:r>
            <w:r>
              <w:rPr>
                <w:kern w:val="22"/>
                <w:sz w:val="22"/>
                <w:szCs w:val="22"/>
              </w:rPr>
              <w:t xml:space="preserve">  </w:t>
            </w:r>
            <w:r w:rsidRPr="00F630CA">
              <w:rPr>
                <w:kern w:val="22"/>
                <w:sz w:val="22"/>
                <w:szCs w:val="22"/>
              </w:rPr>
              <w:t>Specify the types of contracted entities and briefly describe the functions that they perform</w:t>
            </w:r>
            <w:r w:rsidR="00F630CA">
              <w:rPr>
                <w:kern w:val="22"/>
                <w:sz w:val="22"/>
                <w:szCs w:val="22"/>
              </w:rPr>
              <w:t xml:space="preserve">.  </w:t>
            </w:r>
            <w:r w:rsidR="00F630CA" w:rsidRPr="00F630CA">
              <w:rPr>
                <w:i/>
                <w:kern w:val="22"/>
                <w:sz w:val="22"/>
                <w:szCs w:val="22"/>
              </w:rPr>
              <w:t>Complete Items A-5 and A-6.</w:t>
            </w:r>
          </w:p>
        </w:tc>
      </w:tr>
      <w:tr w:rsidR="006B5506" w14:paraId="4638DF24" w14:textId="77777777">
        <w:tc>
          <w:tcPr>
            <w:tcW w:w="607" w:type="dxa"/>
            <w:vMerge/>
            <w:tcBorders>
              <w:left w:val="single" w:sz="12" w:space="0" w:color="auto"/>
              <w:bottom w:val="single" w:sz="12" w:space="0" w:color="auto"/>
              <w:right w:val="single" w:sz="12" w:space="0" w:color="auto"/>
            </w:tcBorders>
            <w:shd w:val="pct10" w:color="auto" w:fill="auto"/>
          </w:tcPr>
          <w:p w14:paraId="1F0E75C5" w14:textId="77777777" w:rsidR="006B5506" w:rsidRPr="00A010FE" w:rsidRDefault="006B5506" w:rsidP="00FB043E">
            <w:pPr>
              <w:spacing w:before="40" w:after="40"/>
              <w:rPr>
                <w:kern w:val="22"/>
                <w:sz w:val="22"/>
                <w:szCs w:val="22"/>
              </w:rPr>
            </w:pPr>
          </w:p>
        </w:tc>
        <w:tc>
          <w:tcPr>
            <w:tcW w:w="8645" w:type="dxa"/>
            <w:tcBorders>
              <w:left w:val="single" w:sz="12" w:space="0" w:color="auto"/>
            </w:tcBorders>
            <w:shd w:val="pct10" w:color="auto" w:fill="auto"/>
          </w:tcPr>
          <w:p w14:paraId="79EE6106" w14:textId="201076D4" w:rsidR="00483F7B" w:rsidRDefault="00E37CE2" w:rsidP="00E37CE2">
            <w:pPr>
              <w:rPr>
                <w:bCs/>
                <w:kern w:val="22"/>
                <w:sz w:val="22"/>
                <w:szCs w:val="22"/>
              </w:rPr>
            </w:pPr>
            <w:r w:rsidRPr="00E37CE2">
              <w:rPr>
                <w:bCs/>
                <w:kern w:val="22"/>
                <w:sz w:val="22"/>
                <w:szCs w:val="22"/>
              </w:rPr>
              <w:t>MassHealth contracts with a Level of Care entity to perform initial waiver eligibility assessments and annual</w:t>
            </w:r>
            <w:r>
              <w:rPr>
                <w:bCs/>
                <w:kern w:val="22"/>
                <w:sz w:val="22"/>
                <w:szCs w:val="22"/>
              </w:rPr>
              <w:t xml:space="preserve"> </w:t>
            </w:r>
            <w:r w:rsidRPr="00E37CE2">
              <w:rPr>
                <w:bCs/>
                <w:kern w:val="22"/>
                <w:sz w:val="22"/>
                <w:szCs w:val="22"/>
              </w:rPr>
              <w:t>redeterminations of clinical eligibility for the waiver. The Level of Care entity will verify MassHealth eligibility for</w:t>
            </w:r>
            <w:r>
              <w:rPr>
                <w:bCs/>
                <w:kern w:val="22"/>
                <w:sz w:val="22"/>
                <w:szCs w:val="22"/>
              </w:rPr>
              <w:t xml:space="preserve"> </w:t>
            </w:r>
            <w:r w:rsidRPr="00E37CE2">
              <w:rPr>
                <w:bCs/>
                <w:kern w:val="22"/>
                <w:sz w:val="22"/>
                <w:szCs w:val="22"/>
              </w:rPr>
              <w:t>participants. The Registered Nurses who are responsible for performing level of care re-evaluations will be staff of</w:t>
            </w:r>
            <w:r>
              <w:rPr>
                <w:bCs/>
                <w:kern w:val="22"/>
                <w:sz w:val="22"/>
                <w:szCs w:val="22"/>
              </w:rPr>
              <w:t xml:space="preserve"> </w:t>
            </w:r>
            <w:r w:rsidRPr="00E37CE2">
              <w:rPr>
                <w:bCs/>
                <w:kern w:val="22"/>
                <w:sz w:val="22"/>
                <w:szCs w:val="22"/>
              </w:rPr>
              <w:t>the Level of Care entity as previously described.</w:t>
            </w:r>
          </w:p>
          <w:p w14:paraId="195B0089" w14:textId="77777777" w:rsidR="00E37CE2" w:rsidRPr="00E37CE2" w:rsidRDefault="00E37CE2" w:rsidP="00E37CE2">
            <w:pPr>
              <w:rPr>
                <w:bCs/>
                <w:kern w:val="22"/>
                <w:sz w:val="22"/>
                <w:szCs w:val="22"/>
                <w:highlight w:val="cyan"/>
              </w:rPr>
            </w:pPr>
          </w:p>
          <w:p w14:paraId="0A9B4A8D" w14:textId="0ED07B59" w:rsidR="00E37CE2" w:rsidRPr="00E37CE2" w:rsidRDefault="00E37CE2" w:rsidP="00E37CE2">
            <w:pPr>
              <w:rPr>
                <w:bCs/>
                <w:kern w:val="22"/>
                <w:sz w:val="22"/>
                <w:szCs w:val="22"/>
              </w:rPr>
            </w:pPr>
            <w:r w:rsidRPr="00E37CE2">
              <w:rPr>
                <w:bCs/>
                <w:kern w:val="22"/>
                <w:sz w:val="22"/>
                <w:szCs w:val="22"/>
              </w:rPr>
              <w:t>MassHealth contracts with an Administrative Service Organization (ASO). The ASO solicits direct service</w:t>
            </w:r>
            <w:r>
              <w:rPr>
                <w:bCs/>
                <w:kern w:val="22"/>
                <w:sz w:val="22"/>
                <w:szCs w:val="22"/>
              </w:rPr>
              <w:t xml:space="preserve"> </w:t>
            </w:r>
            <w:r w:rsidRPr="00E37CE2">
              <w:rPr>
                <w:bCs/>
                <w:kern w:val="22"/>
                <w:sz w:val="22"/>
                <w:szCs w:val="22"/>
              </w:rPr>
              <w:t>providers, assists these providers in executing MassHealth provider agreements, verifies vendor qualifications and</w:t>
            </w:r>
            <w:r>
              <w:rPr>
                <w:bCs/>
                <w:kern w:val="22"/>
                <w:sz w:val="22"/>
                <w:szCs w:val="22"/>
              </w:rPr>
              <w:t xml:space="preserve"> </w:t>
            </w:r>
            <w:r w:rsidRPr="00E37CE2">
              <w:rPr>
                <w:bCs/>
                <w:kern w:val="22"/>
                <w:sz w:val="22"/>
                <w:szCs w:val="22"/>
              </w:rPr>
              <w:t>conducts vendor and quality monitoring activities. The ASO assumes or subcontracts billing agent responsibilities,</w:t>
            </w:r>
            <w:r>
              <w:rPr>
                <w:bCs/>
                <w:kern w:val="22"/>
                <w:sz w:val="22"/>
                <w:szCs w:val="22"/>
              </w:rPr>
              <w:t xml:space="preserve"> </w:t>
            </w:r>
            <w:r w:rsidRPr="00E37CE2">
              <w:rPr>
                <w:bCs/>
                <w:kern w:val="22"/>
                <w:sz w:val="22"/>
                <w:szCs w:val="22"/>
              </w:rPr>
              <w:t>and conducts customer service activities for both direct service providers and waiver participants.</w:t>
            </w:r>
          </w:p>
          <w:p w14:paraId="2C61983A" w14:textId="77777777" w:rsidR="00E37CE2" w:rsidRPr="00E37CE2" w:rsidRDefault="00E37CE2" w:rsidP="00E37CE2">
            <w:pPr>
              <w:rPr>
                <w:bCs/>
                <w:kern w:val="22"/>
                <w:sz w:val="22"/>
                <w:szCs w:val="22"/>
                <w:highlight w:val="cyan"/>
              </w:rPr>
            </w:pPr>
          </w:p>
          <w:p w14:paraId="73332469" w14:textId="77777777" w:rsidR="00E37CE2" w:rsidRPr="00E37CE2" w:rsidRDefault="00E37CE2" w:rsidP="00E37CE2">
            <w:pPr>
              <w:rPr>
                <w:bCs/>
                <w:kern w:val="22"/>
                <w:sz w:val="22"/>
                <w:szCs w:val="22"/>
              </w:rPr>
            </w:pPr>
            <w:r w:rsidRPr="00E37CE2">
              <w:rPr>
                <w:bCs/>
                <w:kern w:val="22"/>
                <w:sz w:val="22"/>
                <w:szCs w:val="22"/>
              </w:rPr>
              <w:t>The ASO engages in multiple third party administrator activities including the following:</w:t>
            </w:r>
          </w:p>
          <w:p w14:paraId="47BAE8D6" w14:textId="0E8789C9" w:rsidR="00E37CE2" w:rsidRPr="00E37CE2" w:rsidRDefault="00E37CE2" w:rsidP="00E37CE2">
            <w:pPr>
              <w:rPr>
                <w:bCs/>
                <w:kern w:val="22"/>
                <w:sz w:val="22"/>
                <w:szCs w:val="22"/>
              </w:rPr>
            </w:pPr>
            <w:r w:rsidRPr="00E37CE2">
              <w:rPr>
                <w:bCs/>
                <w:kern w:val="22"/>
                <w:sz w:val="22"/>
                <w:szCs w:val="22"/>
              </w:rPr>
              <w:t>- Recruiting and facilitating enrollment of waiver service providers in MassHealth so that waiver services and</w:t>
            </w:r>
            <w:r>
              <w:rPr>
                <w:bCs/>
                <w:kern w:val="22"/>
                <w:sz w:val="22"/>
                <w:szCs w:val="22"/>
              </w:rPr>
              <w:t xml:space="preserve"> </w:t>
            </w:r>
            <w:r w:rsidRPr="00E37CE2">
              <w:rPr>
                <w:bCs/>
                <w:kern w:val="22"/>
                <w:sz w:val="22"/>
                <w:szCs w:val="22"/>
              </w:rPr>
              <w:t>service locations are available and accessible to waiver participants.</w:t>
            </w:r>
          </w:p>
          <w:p w14:paraId="0D923EF7" w14:textId="28EE528D" w:rsidR="00E37CE2" w:rsidRPr="00E37CE2" w:rsidRDefault="00E37CE2" w:rsidP="00E37CE2">
            <w:pPr>
              <w:rPr>
                <w:bCs/>
                <w:kern w:val="22"/>
                <w:sz w:val="22"/>
                <w:szCs w:val="22"/>
              </w:rPr>
            </w:pPr>
            <w:r w:rsidRPr="00E37CE2">
              <w:rPr>
                <w:bCs/>
                <w:kern w:val="22"/>
                <w:sz w:val="22"/>
                <w:szCs w:val="22"/>
              </w:rPr>
              <w:t>- Establishing and using MassHealth-approved enrollment criteria for ensuring that waiver service providers are</w:t>
            </w:r>
            <w:r>
              <w:rPr>
                <w:bCs/>
                <w:kern w:val="22"/>
                <w:sz w:val="22"/>
                <w:szCs w:val="22"/>
              </w:rPr>
              <w:t xml:space="preserve"> </w:t>
            </w:r>
            <w:r w:rsidRPr="00E37CE2">
              <w:rPr>
                <w:bCs/>
                <w:kern w:val="22"/>
                <w:sz w:val="22"/>
                <w:szCs w:val="22"/>
              </w:rPr>
              <w:t>qualified to provide the appropriate waiver services.</w:t>
            </w:r>
          </w:p>
          <w:p w14:paraId="41BE2B35" w14:textId="5FEE7FC2" w:rsidR="00E37CE2" w:rsidRPr="00E37CE2" w:rsidRDefault="00E37CE2" w:rsidP="00E37CE2">
            <w:pPr>
              <w:rPr>
                <w:bCs/>
                <w:kern w:val="22"/>
                <w:sz w:val="22"/>
                <w:szCs w:val="22"/>
              </w:rPr>
            </w:pPr>
            <w:r w:rsidRPr="00E37CE2">
              <w:rPr>
                <w:bCs/>
                <w:kern w:val="22"/>
                <w:sz w:val="22"/>
                <w:szCs w:val="22"/>
              </w:rPr>
              <w:t>- Assisting waiver service providers, as needed, with various aspects of waiver service claims processing and other</w:t>
            </w:r>
            <w:r>
              <w:rPr>
                <w:bCs/>
                <w:kern w:val="22"/>
                <w:sz w:val="22"/>
                <w:szCs w:val="22"/>
              </w:rPr>
              <w:t xml:space="preserve"> </w:t>
            </w:r>
            <w:r w:rsidRPr="00E37CE2">
              <w:rPr>
                <w:bCs/>
                <w:kern w:val="22"/>
                <w:sz w:val="22"/>
                <w:szCs w:val="22"/>
              </w:rPr>
              <w:t>related transactions.</w:t>
            </w:r>
          </w:p>
          <w:p w14:paraId="378C62D3" w14:textId="77777777" w:rsidR="00E37CE2" w:rsidRPr="00E37CE2" w:rsidRDefault="00E37CE2" w:rsidP="00E37CE2">
            <w:pPr>
              <w:rPr>
                <w:bCs/>
                <w:kern w:val="22"/>
                <w:sz w:val="22"/>
                <w:szCs w:val="22"/>
              </w:rPr>
            </w:pPr>
            <w:r w:rsidRPr="00E37CE2">
              <w:rPr>
                <w:bCs/>
                <w:kern w:val="22"/>
                <w:sz w:val="22"/>
                <w:szCs w:val="22"/>
              </w:rPr>
              <w:t>- Identifying quality issues and concerns for MassHealth and DDS.</w:t>
            </w:r>
          </w:p>
          <w:p w14:paraId="70ABAA66" w14:textId="77777777" w:rsidR="00E37CE2" w:rsidRPr="00E37CE2" w:rsidRDefault="00E37CE2" w:rsidP="00E37CE2">
            <w:pPr>
              <w:rPr>
                <w:bCs/>
                <w:kern w:val="22"/>
                <w:sz w:val="22"/>
                <w:szCs w:val="22"/>
              </w:rPr>
            </w:pPr>
            <w:r w:rsidRPr="00E37CE2">
              <w:rPr>
                <w:bCs/>
                <w:kern w:val="22"/>
                <w:sz w:val="22"/>
                <w:szCs w:val="22"/>
              </w:rPr>
              <w:t>- Undertaking training activities as appropriate for providers and their staff.</w:t>
            </w:r>
          </w:p>
          <w:p w14:paraId="2DD7533F" w14:textId="77777777" w:rsidR="00E37CE2" w:rsidRPr="00E37CE2" w:rsidRDefault="00E37CE2" w:rsidP="00E37CE2">
            <w:pPr>
              <w:rPr>
                <w:bCs/>
                <w:kern w:val="22"/>
                <w:sz w:val="22"/>
                <w:szCs w:val="22"/>
                <w:highlight w:val="cyan"/>
              </w:rPr>
            </w:pPr>
          </w:p>
          <w:p w14:paraId="461505AF" w14:textId="77777777" w:rsidR="00E37CE2" w:rsidRDefault="00E37CE2" w:rsidP="00E37CE2">
            <w:pPr>
              <w:rPr>
                <w:bCs/>
                <w:kern w:val="22"/>
                <w:sz w:val="22"/>
                <w:szCs w:val="22"/>
              </w:rPr>
            </w:pPr>
            <w:r w:rsidRPr="00E37CE2">
              <w:rPr>
                <w:bCs/>
                <w:kern w:val="22"/>
                <w:sz w:val="22"/>
                <w:szCs w:val="22"/>
              </w:rPr>
              <w:t>MassHealth contracts with Fiscal Management Service (FMS) entities that will be responsible for supporting the</w:t>
            </w:r>
            <w:r>
              <w:rPr>
                <w:bCs/>
                <w:kern w:val="22"/>
                <w:sz w:val="22"/>
                <w:szCs w:val="22"/>
              </w:rPr>
              <w:t xml:space="preserve"> </w:t>
            </w:r>
            <w:r w:rsidRPr="00E37CE2">
              <w:rPr>
                <w:bCs/>
                <w:kern w:val="22"/>
                <w:sz w:val="22"/>
                <w:szCs w:val="22"/>
              </w:rPr>
              <w:t>participant as the employer of self-directed services as outlined in Appendix E. The State will manage the</w:t>
            </w:r>
            <w:r>
              <w:rPr>
                <w:bCs/>
                <w:kern w:val="22"/>
                <w:sz w:val="22"/>
                <w:szCs w:val="22"/>
              </w:rPr>
              <w:t xml:space="preserve"> </w:t>
            </w:r>
            <w:r w:rsidRPr="00E37CE2">
              <w:rPr>
                <w:bCs/>
                <w:kern w:val="22"/>
                <w:sz w:val="22"/>
                <w:szCs w:val="22"/>
              </w:rPr>
              <w:t>performance of the FMS via contract, including review of performance metrics and required monthly reports.</w:t>
            </w:r>
          </w:p>
          <w:p w14:paraId="0A725245" w14:textId="77777777" w:rsidR="0018609C" w:rsidRDefault="0018609C" w:rsidP="00E37CE2">
            <w:pPr>
              <w:rPr>
                <w:bCs/>
                <w:kern w:val="22"/>
                <w:sz w:val="22"/>
                <w:szCs w:val="22"/>
              </w:rPr>
            </w:pPr>
          </w:p>
          <w:p w14:paraId="42A4C57B" w14:textId="54408204" w:rsidR="0018609C" w:rsidRPr="00E37CE2" w:rsidRDefault="0018609C" w:rsidP="00E37CE2">
            <w:pPr>
              <w:rPr>
                <w:bCs/>
                <w:kern w:val="22"/>
                <w:sz w:val="22"/>
                <w:szCs w:val="22"/>
              </w:rPr>
            </w:pPr>
            <w:r>
              <w:rPr>
                <w:bCs/>
                <w:kern w:val="22"/>
                <w:sz w:val="22"/>
                <w:szCs w:val="22"/>
              </w:rPr>
              <w:t xml:space="preserve">The agreements that outline the requirements for these contractors will be available to CMS upon request. </w:t>
            </w:r>
          </w:p>
        </w:tc>
      </w:tr>
      <w:tr w:rsidR="00DC6C20" w14:paraId="2807AA6D" w14:textId="77777777">
        <w:tc>
          <w:tcPr>
            <w:tcW w:w="607" w:type="dxa"/>
            <w:tcBorders>
              <w:top w:val="single" w:sz="12" w:space="0" w:color="auto"/>
              <w:left w:val="single" w:sz="12" w:space="0" w:color="auto"/>
              <w:bottom w:val="single" w:sz="12" w:space="0" w:color="auto"/>
              <w:right w:val="single" w:sz="12" w:space="0" w:color="auto"/>
            </w:tcBorders>
            <w:shd w:val="pct10" w:color="auto" w:fill="auto"/>
          </w:tcPr>
          <w:p w14:paraId="0ED551A8" w14:textId="77777777" w:rsidR="00DC6C20" w:rsidRDefault="00DC6C20" w:rsidP="00734969">
            <w:pPr>
              <w:spacing w:before="40" w:after="40"/>
              <w:rPr>
                <w:b/>
                <w:sz w:val="22"/>
                <w:szCs w:val="22"/>
              </w:rPr>
            </w:pPr>
            <w:r w:rsidRPr="00A010FE">
              <w:rPr>
                <w:kern w:val="22"/>
                <w:sz w:val="22"/>
                <w:szCs w:val="22"/>
              </w:rPr>
              <w:sym w:font="Wingdings" w:char="F0A1"/>
            </w:r>
          </w:p>
        </w:tc>
        <w:tc>
          <w:tcPr>
            <w:tcW w:w="8645" w:type="dxa"/>
            <w:tcBorders>
              <w:left w:val="single" w:sz="12" w:space="0" w:color="auto"/>
            </w:tcBorders>
          </w:tcPr>
          <w:p w14:paraId="28AA4AE3" w14:textId="77777777" w:rsidR="00DC6C20" w:rsidRDefault="006B5506" w:rsidP="00483F7B">
            <w:pPr>
              <w:spacing w:before="40" w:after="40"/>
              <w:jc w:val="both"/>
              <w:rPr>
                <w:b/>
                <w:sz w:val="22"/>
                <w:szCs w:val="22"/>
              </w:rPr>
            </w:pPr>
            <w:r w:rsidRPr="005D2675">
              <w:rPr>
                <w:b/>
                <w:kern w:val="22"/>
                <w:sz w:val="22"/>
                <w:szCs w:val="22"/>
              </w:rPr>
              <w:t>No</w:t>
            </w:r>
            <w:r w:rsidRPr="005D2675">
              <w:rPr>
                <w:kern w:val="22"/>
                <w:sz w:val="22"/>
                <w:szCs w:val="22"/>
              </w:rPr>
              <w:t>.</w:t>
            </w:r>
            <w:r>
              <w:rPr>
                <w:kern w:val="22"/>
                <w:sz w:val="22"/>
                <w:szCs w:val="22"/>
              </w:rPr>
              <w:t xml:space="preserve">  </w:t>
            </w:r>
            <w:r w:rsidR="00795887" w:rsidRPr="00795887">
              <w:rPr>
                <w:b/>
                <w:kern w:val="22"/>
                <w:sz w:val="22"/>
                <w:szCs w:val="22"/>
              </w:rPr>
              <w:t>Contracted entities do not perform waiver operational and administrative functions on behalf of the Medicaid agency and/or the operating agency (if applicable).</w:t>
            </w:r>
          </w:p>
        </w:tc>
      </w:tr>
    </w:tbl>
    <w:p w14:paraId="4921E7C5" w14:textId="77777777" w:rsidR="008A0E21" w:rsidRPr="0024425C" w:rsidRDefault="008A0E21" w:rsidP="008A0E21">
      <w:pPr>
        <w:spacing w:before="120" w:after="120"/>
        <w:ind w:left="432" w:hanging="432"/>
        <w:rPr>
          <w:b/>
          <w:sz w:val="22"/>
          <w:szCs w:val="22"/>
        </w:rPr>
      </w:pPr>
    </w:p>
    <w:p w14:paraId="34C5580B" w14:textId="77777777" w:rsidR="00357A5E" w:rsidRDefault="008A0E21" w:rsidP="00357A5E">
      <w:pPr>
        <w:spacing w:before="120" w:after="120"/>
        <w:ind w:left="432" w:hanging="432"/>
        <w:jc w:val="both"/>
        <w:rPr>
          <w:kern w:val="22"/>
          <w:sz w:val="22"/>
          <w:szCs w:val="22"/>
        </w:rPr>
      </w:pPr>
      <w:r>
        <w:rPr>
          <w:b/>
          <w:sz w:val="23"/>
          <w:szCs w:val="23"/>
        </w:rPr>
        <w:br w:type="page"/>
      </w:r>
      <w:r w:rsidR="00357A5E" w:rsidRPr="0024425C">
        <w:rPr>
          <w:b/>
          <w:sz w:val="22"/>
          <w:szCs w:val="22"/>
        </w:rPr>
        <w:lastRenderedPageBreak/>
        <w:t>4.</w:t>
      </w:r>
      <w:r w:rsidR="00357A5E" w:rsidRPr="0024425C">
        <w:rPr>
          <w:b/>
          <w:sz w:val="22"/>
          <w:szCs w:val="22"/>
        </w:rPr>
        <w:tab/>
      </w:r>
      <w:r w:rsidR="00357A5E" w:rsidRPr="00A010FE">
        <w:rPr>
          <w:b/>
          <w:kern w:val="22"/>
          <w:sz w:val="22"/>
          <w:szCs w:val="22"/>
        </w:rPr>
        <w:t>Role of Local/Regional Non-State Entities</w:t>
      </w:r>
      <w:r w:rsidR="00357A5E" w:rsidRPr="00A010FE">
        <w:rPr>
          <w:kern w:val="22"/>
          <w:sz w:val="22"/>
          <w:szCs w:val="22"/>
        </w:rPr>
        <w:t>.  Indicate whether local or regional non-state entities perform waiver operational and administrative functions and</w:t>
      </w:r>
      <w:r w:rsidR="004D6273">
        <w:rPr>
          <w:kern w:val="22"/>
          <w:sz w:val="22"/>
          <w:szCs w:val="22"/>
        </w:rPr>
        <w:t>, if so,</w:t>
      </w:r>
      <w:r w:rsidR="00357A5E" w:rsidRPr="00A010FE">
        <w:rPr>
          <w:kern w:val="22"/>
          <w:sz w:val="22"/>
          <w:szCs w:val="22"/>
        </w:rPr>
        <w:t xml:space="preserve"> specify the type of entity </w:t>
      </w:r>
      <w:r w:rsidR="00357A5E" w:rsidRPr="00A010FE">
        <w:rPr>
          <w:i/>
          <w:kern w:val="22"/>
          <w:sz w:val="22"/>
          <w:szCs w:val="22"/>
        </w:rPr>
        <w:t>(</w:t>
      </w:r>
      <w:r w:rsidR="003C17FD">
        <w:rPr>
          <w:i/>
          <w:kern w:val="22"/>
          <w:sz w:val="22"/>
          <w:szCs w:val="22"/>
        </w:rPr>
        <w:t>Select one</w:t>
      </w:r>
      <w:r w:rsidR="00357A5E" w:rsidRPr="00A010FE">
        <w:rPr>
          <w:i/>
          <w:kern w:val="22"/>
          <w:sz w:val="22"/>
          <w:szCs w:val="22"/>
        </w:rPr>
        <w:t>)</w:t>
      </w:r>
      <w:r w:rsidR="00357A5E" w:rsidRPr="00A010FE">
        <w:rPr>
          <w:kern w:val="22"/>
          <w:sz w:val="22"/>
          <w:szCs w:val="22"/>
        </w:rPr>
        <w:t>:</w:t>
      </w:r>
    </w:p>
    <w:tbl>
      <w:tblPr>
        <w:tblStyle w:val="TableGrid"/>
        <w:tblW w:w="9450" w:type="dxa"/>
        <w:tblInd w:w="468" w:type="dxa"/>
        <w:tblLayout w:type="fixed"/>
        <w:tblLook w:val="01E0" w:firstRow="1" w:lastRow="1" w:firstColumn="1" w:lastColumn="1" w:noHBand="0" w:noVBand="0"/>
      </w:tblPr>
      <w:tblGrid>
        <w:gridCol w:w="540"/>
        <w:gridCol w:w="33"/>
        <w:gridCol w:w="417"/>
        <w:gridCol w:w="8442"/>
        <w:gridCol w:w="18"/>
      </w:tblGrid>
      <w:tr w:rsidR="005857D0" w:rsidRPr="0096215E" w14:paraId="0C21F48A" w14:textId="77777777" w:rsidTr="000B4A44">
        <w:tc>
          <w:tcPr>
            <w:tcW w:w="573" w:type="dxa"/>
            <w:gridSpan w:val="2"/>
            <w:tcBorders>
              <w:top w:val="single" w:sz="12" w:space="0" w:color="auto"/>
              <w:left w:val="single" w:sz="12" w:space="0" w:color="auto"/>
              <w:bottom w:val="single" w:sz="12" w:space="0" w:color="auto"/>
              <w:right w:val="single" w:sz="12" w:space="0" w:color="auto"/>
            </w:tcBorders>
            <w:shd w:val="pct10" w:color="auto" w:fill="auto"/>
          </w:tcPr>
          <w:p w14:paraId="11CF71EB" w14:textId="6DC75CF7" w:rsidR="005857D0" w:rsidRPr="0096215E" w:rsidRDefault="009810B6" w:rsidP="002F05CE">
            <w:pPr>
              <w:spacing w:after="80"/>
              <w:rPr>
                <w:b/>
                <w:kern w:val="22"/>
                <w:sz w:val="22"/>
                <w:szCs w:val="22"/>
              </w:rPr>
            </w:pPr>
            <w:r>
              <w:rPr>
                <w:rFonts w:ascii="Wingdings" w:eastAsia="Wingdings" w:hAnsi="Wingdings" w:cs="Wingdings"/>
              </w:rPr>
              <w:t>þ</w:t>
            </w:r>
          </w:p>
        </w:tc>
        <w:tc>
          <w:tcPr>
            <w:tcW w:w="8877" w:type="dxa"/>
            <w:gridSpan w:val="3"/>
            <w:tcBorders>
              <w:top w:val="single" w:sz="12" w:space="0" w:color="auto"/>
              <w:left w:val="single" w:sz="12" w:space="0" w:color="auto"/>
              <w:bottom w:val="single" w:sz="12" w:space="0" w:color="auto"/>
              <w:right w:val="single" w:sz="12" w:space="0" w:color="auto"/>
            </w:tcBorders>
          </w:tcPr>
          <w:p w14:paraId="5E5208A1" w14:textId="77777777" w:rsidR="005857D0" w:rsidRPr="0096215E" w:rsidRDefault="005857D0" w:rsidP="002F05CE">
            <w:pPr>
              <w:spacing w:after="80"/>
              <w:rPr>
                <w:kern w:val="22"/>
                <w:sz w:val="22"/>
                <w:szCs w:val="22"/>
              </w:rPr>
            </w:pPr>
            <w:r>
              <w:rPr>
                <w:b/>
                <w:kern w:val="22"/>
                <w:sz w:val="22"/>
                <w:szCs w:val="22"/>
              </w:rPr>
              <w:t>Not applicable</w:t>
            </w:r>
          </w:p>
        </w:tc>
      </w:tr>
      <w:tr w:rsidR="005857D0" w:rsidRPr="0096215E" w14:paraId="28546884" w14:textId="77777777" w:rsidTr="000B4A44">
        <w:tc>
          <w:tcPr>
            <w:tcW w:w="573" w:type="dxa"/>
            <w:gridSpan w:val="2"/>
            <w:tcBorders>
              <w:top w:val="single" w:sz="12" w:space="0" w:color="auto"/>
              <w:left w:val="single" w:sz="12" w:space="0" w:color="auto"/>
              <w:bottom w:val="single" w:sz="12" w:space="0" w:color="auto"/>
              <w:right w:val="single" w:sz="12" w:space="0" w:color="auto"/>
            </w:tcBorders>
            <w:shd w:val="pct10" w:color="auto" w:fill="auto"/>
          </w:tcPr>
          <w:p w14:paraId="0DAF02C4" w14:textId="77777777" w:rsidR="005857D0" w:rsidRPr="0096215E" w:rsidRDefault="005857D0" w:rsidP="002F05CE">
            <w:pPr>
              <w:spacing w:after="80"/>
              <w:rPr>
                <w:b/>
                <w:kern w:val="22"/>
                <w:sz w:val="22"/>
                <w:szCs w:val="22"/>
              </w:rPr>
            </w:pPr>
            <w:r w:rsidRPr="0096215E">
              <w:rPr>
                <w:b/>
                <w:kern w:val="22"/>
                <w:sz w:val="22"/>
                <w:szCs w:val="22"/>
              </w:rPr>
              <w:sym w:font="Wingdings" w:char="F0A1"/>
            </w:r>
          </w:p>
        </w:tc>
        <w:tc>
          <w:tcPr>
            <w:tcW w:w="8877" w:type="dxa"/>
            <w:gridSpan w:val="3"/>
            <w:tcBorders>
              <w:top w:val="single" w:sz="12" w:space="0" w:color="auto"/>
              <w:left w:val="single" w:sz="12" w:space="0" w:color="auto"/>
              <w:bottom w:val="single" w:sz="12" w:space="0" w:color="auto"/>
              <w:right w:val="single" w:sz="12" w:space="0" w:color="auto"/>
            </w:tcBorders>
          </w:tcPr>
          <w:p w14:paraId="0E09C843" w14:textId="77777777" w:rsidR="005857D0" w:rsidRPr="0096215E" w:rsidRDefault="00795887" w:rsidP="002F05CE">
            <w:pPr>
              <w:spacing w:after="80"/>
              <w:rPr>
                <w:kern w:val="22"/>
                <w:sz w:val="22"/>
                <w:szCs w:val="22"/>
              </w:rPr>
            </w:pPr>
            <w:r w:rsidRPr="00795887">
              <w:rPr>
                <w:b/>
              </w:rPr>
              <w:t>Applicable</w:t>
            </w:r>
            <w:r w:rsidR="005857D0">
              <w:rPr>
                <w:rStyle w:val="outputtextnb"/>
              </w:rPr>
              <w:t xml:space="preserve"> - Local/regional non-state agencies perform waiver operational and administrative functions.</w:t>
            </w:r>
            <w:r w:rsidR="005857D0">
              <w:t xml:space="preserve"> Check each that applies:</w:t>
            </w:r>
          </w:p>
        </w:tc>
      </w:tr>
      <w:tr w:rsidR="005857D0" w14:paraId="2B70CE9D" w14:textId="77777777" w:rsidTr="000B4A44">
        <w:trPr>
          <w:gridAfter w:val="1"/>
          <w:wAfter w:w="18" w:type="dxa"/>
        </w:trPr>
        <w:tc>
          <w:tcPr>
            <w:tcW w:w="540" w:type="dxa"/>
            <w:tcBorders>
              <w:top w:val="single" w:sz="12" w:space="0" w:color="000000"/>
              <w:left w:val="single" w:sz="12" w:space="0" w:color="000000"/>
              <w:bottom w:val="single" w:sz="12" w:space="0" w:color="000000"/>
              <w:right w:val="single" w:sz="12" w:space="0" w:color="000000"/>
            </w:tcBorders>
            <w:shd w:val="pct10" w:color="auto" w:fill="000000" w:themeFill="text1"/>
          </w:tcPr>
          <w:p w14:paraId="493A4FF1" w14:textId="77777777" w:rsidR="005857D0" w:rsidRPr="00A010FE" w:rsidRDefault="005857D0" w:rsidP="00357A5E">
            <w:pPr>
              <w:spacing w:before="60"/>
              <w:jc w:val="both"/>
              <w:rPr>
                <w:kern w:val="22"/>
                <w:sz w:val="22"/>
                <w:szCs w:val="22"/>
              </w:rPr>
            </w:pPr>
          </w:p>
        </w:tc>
        <w:tc>
          <w:tcPr>
            <w:tcW w:w="450" w:type="dxa"/>
            <w:gridSpan w:val="2"/>
            <w:vMerge w:val="restart"/>
            <w:tcBorders>
              <w:top w:val="single" w:sz="12" w:space="0" w:color="000000"/>
              <w:left w:val="single" w:sz="12" w:space="0" w:color="000000"/>
              <w:bottom w:val="single" w:sz="12" w:space="0" w:color="000000"/>
              <w:right w:val="single" w:sz="12" w:space="0" w:color="000000"/>
            </w:tcBorders>
            <w:shd w:val="pct10" w:color="auto" w:fill="auto"/>
          </w:tcPr>
          <w:p w14:paraId="5D19AF09" w14:textId="77777777" w:rsidR="005857D0" w:rsidRDefault="005857D0" w:rsidP="00357A5E">
            <w:pPr>
              <w:spacing w:before="60"/>
              <w:jc w:val="both"/>
              <w:rPr>
                <w:kern w:val="22"/>
                <w:sz w:val="22"/>
                <w:szCs w:val="22"/>
              </w:rPr>
            </w:pPr>
            <w:r w:rsidRPr="00A010FE">
              <w:rPr>
                <w:kern w:val="22"/>
                <w:sz w:val="22"/>
                <w:szCs w:val="22"/>
              </w:rPr>
              <w:sym w:font="Wingdings" w:char="F0A8"/>
            </w:r>
          </w:p>
        </w:tc>
        <w:tc>
          <w:tcPr>
            <w:tcW w:w="8442" w:type="dxa"/>
            <w:tcBorders>
              <w:top w:val="single" w:sz="12" w:space="0" w:color="auto"/>
              <w:left w:val="single" w:sz="12" w:space="0" w:color="000000"/>
              <w:bottom w:val="single" w:sz="12" w:space="0" w:color="000000"/>
              <w:right w:val="single" w:sz="12" w:space="0" w:color="auto"/>
            </w:tcBorders>
          </w:tcPr>
          <w:p w14:paraId="3D5CC7FB" w14:textId="77777777" w:rsidR="005857D0" w:rsidRPr="006607EB" w:rsidRDefault="005857D0" w:rsidP="00357A5E">
            <w:pPr>
              <w:spacing w:before="60"/>
              <w:jc w:val="both"/>
              <w:rPr>
                <w:kern w:val="22"/>
                <w:sz w:val="22"/>
                <w:szCs w:val="22"/>
              </w:rPr>
            </w:pPr>
            <w:r w:rsidRPr="00F433F1">
              <w:rPr>
                <w:b/>
                <w:kern w:val="22"/>
                <w:sz w:val="22"/>
                <w:szCs w:val="22"/>
              </w:rPr>
              <w:t>Local/Regional non-state public agencies</w:t>
            </w:r>
            <w:r w:rsidRPr="00F433F1">
              <w:rPr>
                <w:kern w:val="22"/>
                <w:sz w:val="22"/>
                <w:szCs w:val="22"/>
              </w:rPr>
              <w:t xml:space="preserve"> conduct waiver operational and administrative functions at the local or regional level.  There is an </w:t>
            </w:r>
            <w:r w:rsidRPr="00F433F1">
              <w:rPr>
                <w:b/>
                <w:kern w:val="22"/>
                <w:sz w:val="22"/>
                <w:szCs w:val="22"/>
              </w:rPr>
              <w:t>interagency agreement or memorandum of understanding</w:t>
            </w:r>
            <w:r w:rsidRPr="00F433F1">
              <w:rPr>
                <w:kern w:val="22"/>
                <w:sz w:val="22"/>
                <w:szCs w:val="22"/>
              </w:rPr>
              <w:t xml:space="preserve"> between the Medicaid agency and/or the operating agency (when authorized by the Medicaid agency) and each local/regional non-state agency that sets forth the responsibilities and performance requirements of the local/regional agency</w:t>
            </w:r>
            <w:r w:rsidRPr="00F433F1">
              <w:rPr>
                <w:i/>
                <w:kern w:val="22"/>
                <w:sz w:val="22"/>
                <w:szCs w:val="22"/>
              </w:rPr>
              <w:t xml:space="preserve">. </w:t>
            </w:r>
            <w:r w:rsidRPr="00F433F1">
              <w:rPr>
                <w:kern w:val="22"/>
                <w:sz w:val="22"/>
                <w:szCs w:val="22"/>
              </w:rPr>
              <w:t xml:space="preserve">The interagency agreement or memorandum of understanding is available through the Medicaid agency or the operating agency (if applicable). </w:t>
            </w:r>
            <w:r w:rsidRPr="00F433F1">
              <w:rPr>
                <w:i/>
                <w:kern w:val="22"/>
                <w:sz w:val="22"/>
                <w:szCs w:val="22"/>
              </w:rPr>
              <w:t xml:space="preserve"> Specify the nature of these agencies and complete items A-5 and A-6:</w:t>
            </w:r>
          </w:p>
        </w:tc>
      </w:tr>
      <w:tr w:rsidR="005857D0" w14:paraId="4C6BE4D7" w14:textId="77777777" w:rsidTr="000B4A44">
        <w:trPr>
          <w:gridAfter w:val="1"/>
          <w:wAfter w:w="18" w:type="dxa"/>
        </w:trPr>
        <w:tc>
          <w:tcPr>
            <w:tcW w:w="540" w:type="dxa"/>
            <w:tcBorders>
              <w:top w:val="single" w:sz="12" w:space="0" w:color="000000"/>
              <w:left w:val="single" w:sz="12" w:space="0" w:color="000000"/>
              <w:bottom w:val="single" w:sz="12" w:space="0" w:color="000000"/>
              <w:right w:val="single" w:sz="12" w:space="0" w:color="000000"/>
            </w:tcBorders>
            <w:shd w:val="pct10" w:color="auto" w:fill="000000" w:themeFill="text1"/>
          </w:tcPr>
          <w:p w14:paraId="21B31C21" w14:textId="77777777" w:rsidR="005857D0" w:rsidRDefault="005857D0" w:rsidP="00357A5E">
            <w:pPr>
              <w:spacing w:before="60"/>
              <w:jc w:val="both"/>
              <w:rPr>
                <w:kern w:val="22"/>
                <w:sz w:val="22"/>
                <w:szCs w:val="22"/>
              </w:rPr>
            </w:pPr>
          </w:p>
        </w:tc>
        <w:tc>
          <w:tcPr>
            <w:tcW w:w="450" w:type="dxa"/>
            <w:gridSpan w:val="2"/>
            <w:vMerge/>
            <w:tcBorders>
              <w:top w:val="single" w:sz="12" w:space="0" w:color="000000"/>
              <w:left w:val="single" w:sz="12" w:space="0" w:color="000000"/>
              <w:bottom w:val="single" w:sz="12" w:space="0" w:color="000000"/>
              <w:right w:val="single" w:sz="12" w:space="0" w:color="000000"/>
            </w:tcBorders>
            <w:shd w:val="pct10" w:color="auto" w:fill="auto"/>
          </w:tcPr>
          <w:p w14:paraId="6F4ACF37" w14:textId="77777777" w:rsidR="005857D0" w:rsidRDefault="005857D0" w:rsidP="00357A5E">
            <w:pPr>
              <w:spacing w:before="60"/>
              <w:jc w:val="both"/>
              <w:rPr>
                <w:kern w:val="22"/>
                <w:sz w:val="22"/>
                <w:szCs w:val="22"/>
              </w:rPr>
            </w:pPr>
          </w:p>
        </w:tc>
        <w:tc>
          <w:tcPr>
            <w:tcW w:w="8442" w:type="dxa"/>
            <w:tcBorders>
              <w:top w:val="single" w:sz="12" w:space="0" w:color="000000"/>
              <w:left w:val="single" w:sz="12" w:space="0" w:color="000000"/>
              <w:bottom w:val="single" w:sz="12" w:space="0" w:color="000000"/>
              <w:right w:val="single" w:sz="12" w:space="0" w:color="000000"/>
            </w:tcBorders>
            <w:shd w:val="pct10" w:color="auto" w:fill="auto"/>
          </w:tcPr>
          <w:p w14:paraId="23FC57C9" w14:textId="77777777" w:rsidR="005857D0" w:rsidRPr="006607EB" w:rsidRDefault="005857D0" w:rsidP="00357A5E">
            <w:pPr>
              <w:jc w:val="both"/>
              <w:rPr>
                <w:kern w:val="22"/>
                <w:sz w:val="22"/>
                <w:szCs w:val="22"/>
              </w:rPr>
            </w:pPr>
          </w:p>
          <w:p w14:paraId="22C07597" w14:textId="77777777" w:rsidR="005857D0" w:rsidRPr="006607EB" w:rsidRDefault="005857D0" w:rsidP="00357A5E">
            <w:pPr>
              <w:spacing w:before="60"/>
              <w:jc w:val="both"/>
              <w:rPr>
                <w:kern w:val="22"/>
                <w:sz w:val="22"/>
                <w:szCs w:val="22"/>
              </w:rPr>
            </w:pPr>
          </w:p>
        </w:tc>
      </w:tr>
      <w:tr w:rsidR="005857D0" w14:paraId="1060D18D" w14:textId="77777777" w:rsidTr="000B4A44">
        <w:trPr>
          <w:gridAfter w:val="1"/>
          <w:wAfter w:w="18" w:type="dxa"/>
        </w:trPr>
        <w:tc>
          <w:tcPr>
            <w:tcW w:w="540" w:type="dxa"/>
            <w:tcBorders>
              <w:top w:val="single" w:sz="12" w:space="0" w:color="000000"/>
              <w:left w:val="single" w:sz="12" w:space="0" w:color="000000"/>
              <w:bottom w:val="single" w:sz="12" w:space="0" w:color="000000"/>
              <w:right w:val="single" w:sz="12" w:space="0" w:color="000000"/>
            </w:tcBorders>
            <w:shd w:val="pct10" w:color="auto" w:fill="000000" w:themeFill="text1"/>
          </w:tcPr>
          <w:p w14:paraId="6236F4C7" w14:textId="77777777" w:rsidR="005857D0" w:rsidRPr="00A010FE" w:rsidRDefault="005857D0" w:rsidP="00357A5E">
            <w:pPr>
              <w:spacing w:before="60"/>
              <w:jc w:val="both"/>
              <w:rPr>
                <w:kern w:val="22"/>
                <w:sz w:val="22"/>
                <w:szCs w:val="22"/>
              </w:rPr>
            </w:pPr>
          </w:p>
        </w:tc>
        <w:tc>
          <w:tcPr>
            <w:tcW w:w="450" w:type="dxa"/>
            <w:gridSpan w:val="2"/>
            <w:vMerge w:val="restart"/>
            <w:tcBorders>
              <w:top w:val="single" w:sz="12" w:space="0" w:color="000000"/>
              <w:left w:val="single" w:sz="12" w:space="0" w:color="000000"/>
              <w:bottom w:val="single" w:sz="12" w:space="0" w:color="000000"/>
              <w:right w:val="single" w:sz="12" w:space="0" w:color="000000"/>
            </w:tcBorders>
            <w:shd w:val="pct10" w:color="auto" w:fill="auto"/>
          </w:tcPr>
          <w:p w14:paraId="71596CFA" w14:textId="77777777" w:rsidR="005857D0" w:rsidRDefault="005857D0" w:rsidP="00357A5E">
            <w:pPr>
              <w:spacing w:before="60"/>
              <w:jc w:val="both"/>
              <w:rPr>
                <w:kern w:val="22"/>
                <w:sz w:val="22"/>
                <w:szCs w:val="22"/>
              </w:rPr>
            </w:pPr>
            <w:r w:rsidRPr="00A010FE">
              <w:rPr>
                <w:kern w:val="22"/>
                <w:sz w:val="22"/>
                <w:szCs w:val="22"/>
              </w:rPr>
              <w:sym w:font="Wingdings" w:char="F0A8"/>
            </w:r>
          </w:p>
        </w:tc>
        <w:tc>
          <w:tcPr>
            <w:tcW w:w="8442" w:type="dxa"/>
            <w:tcBorders>
              <w:top w:val="single" w:sz="12" w:space="0" w:color="000000"/>
              <w:left w:val="single" w:sz="12" w:space="0" w:color="000000"/>
              <w:bottom w:val="single" w:sz="12" w:space="0" w:color="000000"/>
              <w:right w:val="single" w:sz="12" w:space="0" w:color="000000"/>
            </w:tcBorders>
          </w:tcPr>
          <w:p w14:paraId="0EB6A83C" w14:textId="77777777" w:rsidR="005857D0" w:rsidRPr="006607EB" w:rsidRDefault="005857D0" w:rsidP="00357A5E">
            <w:pPr>
              <w:spacing w:before="60"/>
              <w:jc w:val="both"/>
              <w:rPr>
                <w:kern w:val="22"/>
                <w:sz w:val="22"/>
                <w:szCs w:val="22"/>
              </w:rPr>
            </w:pPr>
            <w:r w:rsidRPr="006607EB">
              <w:rPr>
                <w:b/>
                <w:kern w:val="22"/>
                <w:sz w:val="22"/>
                <w:szCs w:val="22"/>
              </w:rPr>
              <w:t>Local</w:t>
            </w:r>
            <w:r w:rsidRPr="005D2675">
              <w:rPr>
                <w:b/>
                <w:kern w:val="22"/>
                <w:sz w:val="22"/>
                <w:szCs w:val="22"/>
              </w:rPr>
              <w:t>/Regi</w:t>
            </w:r>
            <w:r w:rsidRPr="006607EB">
              <w:rPr>
                <w:b/>
                <w:kern w:val="22"/>
                <w:sz w:val="22"/>
                <w:szCs w:val="22"/>
              </w:rPr>
              <w:t>onal non-governmental non-state entities</w:t>
            </w:r>
            <w:r w:rsidRPr="006607EB">
              <w:rPr>
                <w:kern w:val="22"/>
                <w:sz w:val="22"/>
                <w:szCs w:val="22"/>
              </w:rPr>
              <w:t xml:space="preserve"> conduct waiver operational and administrative functions at the local or regional level.  There is a </w:t>
            </w:r>
            <w:r w:rsidR="00795887" w:rsidRPr="00795887">
              <w:rPr>
                <w:kern w:val="22"/>
                <w:sz w:val="22"/>
                <w:szCs w:val="22"/>
              </w:rPr>
              <w:t>contract</w:t>
            </w:r>
            <w:r w:rsidRPr="006607EB">
              <w:rPr>
                <w:kern w:val="22"/>
                <w:sz w:val="22"/>
                <w:szCs w:val="22"/>
              </w:rPr>
              <w:t xml:space="preserve"> between the Medicaid agency and/or the operating agency (when authorized by the Medicaid agency) and each local/regional non-state entity that sets forth the responsibilities and performance requirements of the local/regional entity. The </w:t>
            </w:r>
            <w:r w:rsidR="00795887" w:rsidRPr="00795887">
              <w:rPr>
                <w:b/>
                <w:kern w:val="22"/>
                <w:sz w:val="22"/>
                <w:szCs w:val="22"/>
              </w:rPr>
              <w:t>contract(s)</w:t>
            </w:r>
            <w:r w:rsidRPr="006607EB">
              <w:rPr>
                <w:kern w:val="22"/>
                <w:sz w:val="22"/>
                <w:szCs w:val="22"/>
              </w:rPr>
              <w:t xml:space="preserve"> under which private entities conduct waiver operational functions are available </w:t>
            </w:r>
            <w:r>
              <w:rPr>
                <w:kern w:val="22"/>
                <w:sz w:val="22"/>
                <w:szCs w:val="22"/>
              </w:rPr>
              <w:t xml:space="preserve">to CMS upon request </w:t>
            </w:r>
            <w:r w:rsidRPr="006607EB">
              <w:rPr>
                <w:kern w:val="22"/>
                <w:sz w:val="22"/>
                <w:szCs w:val="22"/>
              </w:rPr>
              <w:t xml:space="preserve">through the Medicaid agency or the operating agency (if applicable).  </w:t>
            </w:r>
            <w:r w:rsidRPr="006607EB">
              <w:rPr>
                <w:i/>
                <w:kern w:val="22"/>
                <w:sz w:val="22"/>
                <w:szCs w:val="22"/>
              </w:rPr>
              <w:t>Specify the nature of these entities and complete items A-5 and A-6</w:t>
            </w:r>
            <w:r w:rsidRPr="006607EB">
              <w:rPr>
                <w:kern w:val="22"/>
                <w:sz w:val="22"/>
                <w:szCs w:val="22"/>
              </w:rPr>
              <w:t>:</w:t>
            </w:r>
          </w:p>
        </w:tc>
      </w:tr>
      <w:tr w:rsidR="005857D0" w14:paraId="523DFA63" w14:textId="77777777" w:rsidTr="000B4A44">
        <w:trPr>
          <w:gridAfter w:val="1"/>
          <w:wAfter w:w="18" w:type="dxa"/>
        </w:trPr>
        <w:tc>
          <w:tcPr>
            <w:tcW w:w="540" w:type="dxa"/>
            <w:tcBorders>
              <w:top w:val="single" w:sz="12" w:space="0" w:color="000000"/>
              <w:left w:val="single" w:sz="12" w:space="0" w:color="000000"/>
              <w:bottom w:val="single" w:sz="12" w:space="0" w:color="000000"/>
              <w:right w:val="single" w:sz="12" w:space="0" w:color="000000"/>
            </w:tcBorders>
            <w:shd w:val="pct10" w:color="auto" w:fill="000000" w:themeFill="text1"/>
          </w:tcPr>
          <w:p w14:paraId="6D53DA33" w14:textId="77777777" w:rsidR="005857D0" w:rsidRDefault="005857D0" w:rsidP="00357A5E">
            <w:pPr>
              <w:spacing w:before="60"/>
              <w:jc w:val="both"/>
              <w:rPr>
                <w:kern w:val="22"/>
                <w:sz w:val="22"/>
                <w:szCs w:val="22"/>
              </w:rPr>
            </w:pPr>
          </w:p>
        </w:tc>
        <w:tc>
          <w:tcPr>
            <w:tcW w:w="450" w:type="dxa"/>
            <w:gridSpan w:val="2"/>
            <w:vMerge/>
            <w:tcBorders>
              <w:top w:val="single" w:sz="12" w:space="0" w:color="000000"/>
              <w:left w:val="single" w:sz="12" w:space="0" w:color="000000"/>
              <w:bottom w:val="single" w:sz="12" w:space="0" w:color="000000"/>
              <w:right w:val="single" w:sz="12" w:space="0" w:color="000000"/>
            </w:tcBorders>
            <w:shd w:val="pct10" w:color="auto" w:fill="auto"/>
          </w:tcPr>
          <w:p w14:paraId="44E6B769" w14:textId="77777777" w:rsidR="005857D0" w:rsidRDefault="005857D0" w:rsidP="00357A5E">
            <w:pPr>
              <w:spacing w:before="60"/>
              <w:jc w:val="both"/>
              <w:rPr>
                <w:kern w:val="22"/>
                <w:sz w:val="22"/>
                <w:szCs w:val="22"/>
              </w:rPr>
            </w:pPr>
          </w:p>
        </w:tc>
        <w:tc>
          <w:tcPr>
            <w:tcW w:w="8442" w:type="dxa"/>
            <w:tcBorders>
              <w:top w:val="single" w:sz="12" w:space="0" w:color="000000"/>
              <w:left w:val="single" w:sz="12" w:space="0" w:color="000000"/>
              <w:bottom w:val="single" w:sz="12" w:space="0" w:color="000000"/>
              <w:right w:val="single" w:sz="12" w:space="0" w:color="000000"/>
            </w:tcBorders>
            <w:shd w:val="pct10" w:color="auto" w:fill="auto"/>
          </w:tcPr>
          <w:p w14:paraId="62170BBD" w14:textId="77777777" w:rsidR="005857D0" w:rsidRDefault="005857D0" w:rsidP="00357A5E">
            <w:pPr>
              <w:jc w:val="both"/>
              <w:rPr>
                <w:kern w:val="22"/>
                <w:sz w:val="22"/>
                <w:szCs w:val="22"/>
              </w:rPr>
            </w:pPr>
          </w:p>
          <w:p w14:paraId="292A2E46" w14:textId="77777777" w:rsidR="005857D0" w:rsidRDefault="005857D0" w:rsidP="00357A5E">
            <w:pPr>
              <w:spacing w:before="60"/>
              <w:jc w:val="both"/>
              <w:rPr>
                <w:kern w:val="22"/>
                <w:sz w:val="22"/>
                <w:szCs w:val="22"/>
              </w:rPr>
            </w:pPr>
          </w:p>
        </w:tc>
      </w:tr>
    </w:tbl>
    <w:p w14:paraId="2EBB8254" w14:textId="77777777" w:rsidR="008A0E21" w:rsidRPr="00A010FE" w:rsidRDefault="008A0E21" w:rsidP="008A0E21">
      <w:pPr>
        <w:spacing w:before="120" w:after="120"/>
        <w:ind w:left="432" w:hanging="432"/>
        <w:jc w:val="both"/>
        <w:rPr>
          <w:b/>
          <w:kern w:val="22"/>
          <w:sz w:val="22"/>
          <w:szCs w:val="22"/>
        </w:rPr>
      </w:pPr>
      <w:r w:rsidRPr="00A010FE">
        <w:rPr>
          <w:b/>
          <w:kern w:val="22"/>
          <w:sz w:val="22"/>
          <w:szCs w:val="22"/>
        </w:rPr>
        <w:t>5.</w:t>
      </w:r>
      <w:r w:rsidRPr="00A010FE">
        <w:rPr>
          <w:b/>
          <w:kern w:val="22"/>
          <w:sz w:val="22"/>
          <w:szCs w:val="22"/>
        </w:rPr>
        <w:tab/>
        <w:t xml:space="preserve">Responsibility for Assessment of Performance of </w:t>
      </w:r>
      <w:r w:rsidR="00795D01">
        <w:rPr>
          <w:b/>
          <w:kern w:val="22"/>
          <w:sz w:val="22"/>
          <w:szCs w:val="22"/>
        </w:rPr>
        <w:t xml:space="preserve">Contracted and/or </w:t>
      </w:r>
      <w:r w:rsidRPr="00A010FE">
        <w:rPr>
          <w:b/>
          <w:kern w:val="22"/>
          <w:sz w:val="22"/>
          <w:szCs w:val="22"/>
        </w:rPr>
        <w:t>Local/Regional Non-State Entities.</w:t>
      </w:r>
      <w:r w:rsidRPr="00A010FE">
        <w:rPr>
          <w:kern w:val="22"/>
          <w:sz w:val="22"/>
          <w:szCs w:val="22"/>
        </w:rPr>
        <w:t xml:space="preserve">  Specify the </w:t>
      </w:r>
      <w:r w:rsidR="00795D01">
        <w:rPr>
          <w:kern w:val="22"/>
          <w:sz w:val="22"/>
          <w:szCs w:val="22"/>
        </w:rPr>
        <w:t>s</w:t>
      </w:r>
      <w:r w:rsidRPr="00A010FE">
        <w:rPr>
          <w:kern w:val="22"/>
          <w:sz w:val="22"/>
          <w:szCs w:val="22"/>
        </w:rPr>
        <w:t xml:space="preserve">tate agency </w:t>
      </w:r>
      <w:r w:rsidR="00795D01">
        <w:rPr>
          <w:kern w:val="22"/>
          <w:sz w:val="22"/>
          <w:szCs w:val="22"/>
        </w:rPr>
        <w:t xml:space="preserve">or agencies </w:t>
      </w:r>
      <w:r w:rsidRPr="00A010FE">
        <w:rPr>
          <w:kern w:val="22"/>
          <w:sz w:val="22"/>
          <w:szCs w:val="22"/>
        </w:rPr>
        <w:t xml:space="preserve">responsible for assessing the performance of </w:t>
      </w:r>
      <w:r w:rsidR="00795D01">
        <w:rPr>
          <w:kern w:val="22"/>
          <w:sz w:val="22"/>
          <w:szCs w:val="22"/>
        </w:rPr>
        <w:t xml:space="preserve">contracted and/or local/regional </w:t>
      </w:r>
      <w:r w:rsidRPr="00A010FE">
        <w:rPr>
          <w:kern w:val="22"/>
          <w:sz w:val="22"/>
          <w:szCs w:val="22"/>
        </w:rPr>
        <w:t xml:space="preserve">non-state entities </w:t>
      </w:r>
      <w:r w:rsidR="00852346" w:rsidRPr="005D2675">
        <w:rPr>
          <w:kern w:val="22"/>
          <w:sz w:val="22"/>
          <w:szCs w:val="22"/>
        </w:rPr>
        <w:t>in</w:t>
      </w:r>
      <w:r w:rsidRPr="005D2675">
        <w:rPr>
          <w:kern w:val="22"/>
          <w:sz w:val="22"/>
          <w:szCs w:val="22"/>
        </w:rPr>
        <w:t xml:space="preserve"> </w:t>
      </w:r>
      <w:r w:rsidR="00561AAD" w:rsidRPr="005D2675">
        <w:rPr>
          <w:kern w:val="22"/>
          <w:sz w:val="22"/>
          <w:szCs w:val="22"/>
        </w:rPr>
        <w:t>conduct</w:t>
      </w:r>
      <w:r w:rsidR="00C07CFA" w:rsidRPr="005D2675">
        <w:rPr>
          <w:kern w:val="22"/>
          <w:sz w:val="22"/>
          <w:szCs w:val="22"/>
        </w:rPr>
        <w:t>ing</w:t>
      </w:r>
      <w:r w:rsidRPr="005D2675">
        <w:rPr>
          <w:kern w:val="22"/>
          <w:sz w:val="22"/>
          <w:szCs w:val="22"/>
        </w:rPr>
        <w:t xml:space="preserve"> waiver</w:t>
      </w:r>
      <w:r w:rsidRPr="00A010FE">
        <w:rPr>
          <w:kern w:val="22"/>
          <w:sz w:val="22"/>
          <w:szCs w:val="22"/>
        </w:rPr>
        <w:t xml:space="preserve"> operational and administrative functions:</w:t>
      </w:r>
    </w:p>
    <w:tbl>
      <w:tblPr>
        <w:tblStyle w:val="TableGrid"/>
        <w:tblW w:w="0" w:type="auto"/>
        <w:tblInd w:w="576" w:type="dxa"/>
        <w:tblLook w:val="01E0" w:firstRow="1" w:lastRow="1" w:firstColumn="1" w:lastColumn="1" w:noHBand="0" w:noVBand="0"/>
      </w:tblPr>
      <w:tblGrid>
        <w:gridCol w:w="9042"/>
      </w:tblGrid>
      <w:tr w:rsidR="006F35FC" w14:paraId="57163D36" w14:textId="77777777">
        <w:tc>
          <w:tcPr>
            <w:tcW w:w="9360" w:type="dxa"/>
            <w:tcBorders>
              <w:top w:val="single" w:sz="12" w:space="0" w:color="auto"/>
              <w:left w:val="single" w:sz="12" w:space="0" w:color="auto"/>
              <w:bottom w:val="single" w:sz="12" w:space="0" w:color="auto"/>
              <w:right w:val="single" w:sz="12" w:space="0" w:color="auto"/>
            </w:tcBorders>
            <w:shd w:val="pct10" w:color="auto" w:fill="auto"/>
          </w:tcPr>
          <w:p w14:paraId="69F88068" w14:textId="54700D8D" w:rsidR="007B5BB5" w:rsidRPr="007B5BB5" w:rsidRDefault="000846B4" w:rsidP="007B5BB5">
            <w:pPr>
              <w:autoSpaceDE w:val="0"/>
              <w:autoSpaceDN w:val="0"/>
              <w:adjustRightInd w:val="0"/>
              <w:rPr>
                <w:color w:val="000000"/>
                <w:sz w:val="20"/>
                <w:szCs w:val="20"/>
              </w:rPr>
            </w:pPr>
            <w:r>
              <w:rPr>
                <w:color w:val="000000"/>
                <w:sz w:val="20"/>
                <w:szCs w:val="20"/>
              </w:rPr>
              <w:t>The Massachusetts Rehabilitation Commission (</w:t>
            </w:r>
            <w:r w:rsidR="007B5BB5" w:rsidRPr="007B5BB5">
              <w:rPr>
                <w:color w:val="000000"/>
                <w:sz w:val="20"/>
                <w:szCs w:val="20"/>
              </w:rPr>
              <w:t>MRC</w:t>
            </w:r>
            <w:r>
              <w:rPr>
                <w:color w:val="000000"/>
                <w:sz w:val="20"/>
                <w:szCs w:val="20"/>
              </w:rPr>
              <w:t>)</w:t>
            </w:r>
            <w:r w:rsidR="007B5BB5" w:rsidRPr="007B5BB5">
              <w:rPr>
                <w:color w:val="000000"/>
                <w:sz w:val="20"/>
                <w:szCs w:val="20"/>
              </w:rPr>
              <w:t>, with the collaboration of</w:t>
            </w:r>
            <w:r>
              <w:rPr>
                <w:color w:val="000000"/>
                <w:sz w:val="20"/>
                <w:szCs w:val="20"/>
              </w:rPr>
              <w:t xml:space="preserve"> the Department of Developmental Services</w:t>
            </w:r>
            <w:r w:rsidR="007B5BB5" w:rsidRPr="007B5BB5">
              <w:rPr>
                <w:color w:val="000000"/>
                <w:sz w:val="20"/>
                <w:szCs w:val="20"/>
              </w:rPr>
              <w:t xml:space="preserve"> </w:t>
            </w:r>
            <w:r>
              <w:rPr>
                <w:color w:val="000000"/>
                <w:sz w:val="20"/>
                <w:szCs w:val="20"/>
              </w:rPr>
              <w:t>(</w:t>
            </w:r>
            <w:r w:rsidR="007B5BB5" w:rsidRPr="007B5BB5">
              <w:rPr>
                <w:color w:val="000000"/>
                <w:sz w:val="20"/>
                <w:szCs w:val="20"/>
              </w:rPr>
              <w:t>DDS</w:t>
            </w:r>
            <w:r>
              <w:rPr>
                <w:color w:val="000000"/>
                <w:sz w:val="20"/>
                <w:szCs w:val="20"/>
              </w:rPr>
              <w:t>)</w:t>
            </w:r>
            <w:r w:rsidR="007B5BB5" w:rsidRPr="007B5BB5">
              <w:rPr>
                <w:color w:val="000000"/>
                <w:sz w:val="20"/>
                <w:szCs w:val="20"/>
              </w:rPr>
              <w:t xml:space="preserve"> will oversee and assess the performance of the administrative services organization that will monitor the performance of waiver service providers. DDS will report to MassHealth on a</w:t>
            </w:r>
            <w:r w:rsidR="00ED6E62">
              <w:rPr>
                <w:color w:val="000000"/>
                <w:sz w:val="20"/>
                <w:szCs w:val="20"/>
              </w:rPr>
              <w:t>n</w:t>
            </w:r>
            <w:r w:rsidR="007B5BB5" w:rsidRPr="007B5BB5">
              <w:rPr>
                <w:color w:val="000000"/>
                <w:sz w:val="20"/>
                <w:szCs w:val="20"/>
              </w:rPr>
              <w:t xml:space="preserve">annual basis regarding these activities and any issues or concerns regarding same. </w:t>
            </w:r>
          </w:p>
          <w:p w14:paraId="57C90D76" w14:textId="3C589828" w:rsidR="006F35FC" w:rsidRDefault="006F35FC" w:rsidP="007B10D0">
            <w:pPr>
              <w:jc w:val="both"/>
              <w:rPr>
                <w:kern w:val="22"/>
                <w:sz w:val="22"/>
                <w:szCs w:val="22"/>
              </w:rPr>
            </w:pPr>
          </w:p>
        </w:tc>
      </w:tr>
    </w:tbl>
    <w:p w14:paraId="0B371630" w14:textId="77777777" w:rsidR="008A0E21" w:rsidRDefault="008A0E21" w:rsidP="008A0E21">
      <w:pPr>
        <w:spacing w:before="120" w:after="120"/>
        <w:ind w:left="432" w:hanging="432"/>
        <w:jc w:val="both"/>
        <w:rPr>
          <w:kern w:val="22"/>
          <w:sz w:val="22"/>
          <w:szCs w:val="22"/>
        </w:rPr>
      </w:pPr>
      <w:r w:rsidRPr="00A010FE">
        <w:rPr>
          <w:b/>
          <w:kern w:val="22"/>
          <w:sz w:val="22"/>
          <w:szCs w:val="22"/>
        </w:rPr>
        <w:t>6.</w:t>
      </w:r>
      <w:r w:rsidRPr="00A010FE">
        <w:rPr>
          <w:b/>
          <w:kern w:val="22"/>
          <w:sz w:val="22"/>
          <w:szCs w:val="22"/>
        </w:rPr>
        <w:tab/>
      </w:r>
      <w:r w:rsidRPr="005D2675">
        <w:rPr>
          <w:b/>
          <w:kern w:val="22"/>
          <w:sz w:val="22"/>
          <w:szCs w:val="22"/>
        </w:rPr>
        <w:t>Assessment Methods</w:t>
      </w:r>
      <w:r w:rsidR="00C07CFA" w:rsidRPr="005D2675">
        <w:rPr>
          <w:b/>
          <w:kern w:val="22"/>
          <w:sz w:val="22"/>
          <w:szCs w:val="22"/>
        </w:rPr>
        <w:t xml:space="preserve"> and Frequency</w:t>
      </w:r>
      <w:r w:rsidRPr="005D2675">
        <w:rPr>
          <w:b/>
          <w:kern w:val="22"/>
          <w:sz w:val="22"/>
          <w:szCs w:val="22"/>
        </w:rPr>
        <w:t>.</w:t>
      </w:r>
      <w:r w:rsidRPr="005D2675">
        <w:rPr>
          <w:kern w:val="22"/>
          <w:sz w:val="22"/>
          <w:szCs w:val="22"/>
        </w:rPr>
        <w:t xml:space="preserve">  Describe the methods that </w:t>
      </w:r>
      <w:r w:rsidR="002C4AF7">
        <w:rPr>
          <w:kern w:val="22"/>
          <w:sz w:val="22"/>
          <w:szCs w:val="22"/>
        </w:rPr>
        <w:t xml:space="preserve">are used </w:t>
      </w:r>
      <w:r w:rsidRPr="005D2675">
        <w:rPr>
          <w:kern w:val="22"/>
          <w:sz w:val="22"/>
          <w:szCs w:val="22"/>
        </w:rPr>
        <w:t xml:space="preserve">to assess the performance of </w:t>
      </w:r>
      <w:r w:rsidR="00795D01">
        <w:rPr>
          <w:kern w:val="22"/>
          <w:sz w:val="22"/>
          <w:szCs w:val="22"/>
        </w:rPr>
        <w:t xml:space="preserve">contracted and/or </w:t>
      </w:r>
      <w:r w:rsidR="00C07CFA" w:rsidRPr="005D2675">
        <w:rPr>
          <w:kern w:val="22"/>
          <w:sz w:val="22"/>
          <w:szCs w:val="22"/>
        </w:rPr>
        <w:t xml:space="preserve">local/regional </w:t>
      </w:r>
      <w:r w:rsidRPr="005D2675">
        <w:rPr>
          <w:kern w:val="22"/>
          <w:sz w:val="22"/>
          <w:szCs w:val="22"/>
        </w:rPr>
        <w:t>non-state entities to ensure that they perform assigned waiver operational and administrative functions in accordance with waiver requirements</w:t>
      </w:r>
      <w:r w:rsidR="00C07CFA" w:rsidRPr="005D2675">
        <w:rPr>
          <w:kern w:val="22"/>
          <w:sz w:val="22"/>
          <w:szCs w:val="22"/>
        </w:rPr>
        <w:t xml:space="preserve">.  Also specify how frequently the performance of </w:t>
      </w:r>
      <w:r w:rsidR="00795D01">
        <w:rPr>
          <w:kern w:val="22"/>
          <w:sz w:val="22"/>
          <w:szCs w:val="22"/>
        </w:rPr>
        <w:t xml:space="preserve">contracted and/or </w:t>
      </w:r>
      <w:r w:rsidR="00E50DBF" w:rsidRPr="005D2675">
        <w:rPr>
          <w:kern w:val="22"/>
          <w:sz w:val="22"/>
          <w:szCs w:val="22"/>
        </w:rPr>
        <w:t xml:space="preserve">local/regional </w:t>
      </w:r>
      <w:r w:rsidR="00C07CFA" w:rsidRPr="005D2675">
        <w:rPr>
          <w:kern w:val="22"/>
          <w:sz w:val="22"/>
          <w:szCs w:val="22"/>
        </w:rPr>
        <w:t>non-state entities is assessed</w:t>
      </w:r>
      <w:r w:rsidRPr="005D2675">
        <w:rPr>
          <w:kern w:val="22"/>
          <w:sz w:val="22"/>
          <w:szCs w:val="22"/>
        </w:rPr>
        <w:t>:</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6F35FC" w14:paraId="488E79A7" w14:textId="77777777">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368D4119" w14:textId="69C4ABAB" w:rsidR="00A21AB2" w:rsidRDefault="00A21AB2" w:rsidP="00A21AB2">
            <w:pPr>
              <w:jc w:val="both"/>
              <w:rPr>
                <w:kern w:val="22"/>
                <w:sz w:val="22"/>
                <w:szCs w:val="22"/>
              </w:rPr>
            </w:pPr>
            <w:r w:rsidRPr="00A21AB2">
              <w:rPr>
                <w:kern w:val="22"/>
                <w:sz w:val="22"/>
                <w:szCs w:val="22"/>
              </w:rPr>
              <w:t xml:space="preserve">MRC and DDS, in collaboration with MassHealth, oversee and assess the Level of Care entity on a continuous and ongoing basis through activities including but not limited to monitoring weekly, monthly, and quarterly reporting by the LOC entity; participation in the LOC entity’s weekly clinical eligibility process; reviewing all clinical denials; and monitoring appeals of clinical denials. </w:t>
            </w:r>
          </w:p>
          <w:p w14:paraId="032E9BE2" w14:textId="77777777" w:rsidR="00A21AB2" w:rsidRDefault="00A21AB2" w:rsidP="00A21AB2">
            <w:pPr>
              <w:jc w:val="both"/>
              <w:rPr>
                <w:kern w:val="22"/>
                <w:sz w:val="22"/>
                <w:szCs w:val="22"/>
              </w:rPr>
            </w:pPr>
          </w:p>
          <w:p w14:paraId="0AFB13CE" w14:textId="712DC013" w:rsidR="00A21AB2" w:rsidRPr="00A21AB2" w:rsidRDefault="00A21AB2" w:rsidP="00A21AB2">
            <w:pPr>
              <w:jc w:val="both"/>
              <w:rPr>
                <w:kern w:val="22"/>
                <w:sz w:val="22"/>
                <w:szCs w:val="22"/>
              </w:rPr>
            </w:pPr>
            <w:r w:rsidRPr="00A21AB2">
              <w:rPr>
                <w:kern w:val="22"/>
                <w:sz w:val="22"/>
                <w:szCs w:val="22"/>
              </w:rPr>
              <w:t xml:space="preserve">The MRC, with the collaboration of DDS, will audit the Administrative Services Organization (ASO) annually. The audit includes review of all waiver functions this entity performs on behalf of MassHealth. Review of the ASO will include examination of the functions outlined in A-3, including recordkeeping, efficiencies and general performance. </w:t>
            </w:r>
          </w:p>
          <w:p w14:paraId="2446A1F4" w14:textId="77777777" w:rsidR="00A21AB2" w:rsidRPr="00A21AB2" w:rsidRDefault="00A21AB2" w:rsidP="00A21AB2">
            <w:pPr>
              <w:jc w:val="both"/>
              <w:rPr>
                <w:kern w:val="22"/>
                <w:sz w:val="22"/>
                <w:szCs w:val="22"/>
              </w:rPr>
            </w:pPr>
          </w:p>
          <w:p w14:paraId="7B46072E" w14:textId="38FAA9F8" w:rsidR="006F35FC" w:rsidRPr="00E349B5" w:rsidRDefault="00A21AB2" w:rsidP="00E349B5">
            <w:pPr>
              <w:jc w:val="both"/>
              <w:rPr>
                <w:kern w:val="22"/>
                <w:sz w:val="22"/>
                <w:szCs w:val="22"/>
              </w:rPr>
            </w:pPr>
            <w:r w:rsidRPr="00A21AB2">
              <w:rPr>
                <w:kern w:val="22"/>
                <w:sz w:val="22"/>
                <w:szCs w:val="22"/>
              </w:rPr>
              <w:lastRenderedPageBreak/>
              <w:t>In addition, the ASO and the Level of Care entity will submit reports of identified performance and management indicators to DDS/MassHealth on at least a</w:t>
            </w:r>
            <w:r w:rsidR="002F1FB5">
              <w:rPr>
                <w:kern w:val="22"/>
                <w:sz w:val="22"/>
                <w:szCs w:val="22"/>
              </w:rPr>
              <w:t>n</w:t>
            </w:r>
            <w:r w:rsidRPr="00A21AB2">
              <w:rPr>
                <w:kern w:val="22"/>
                <w:sz w:val="22"/>
                <w:szCs w:val="22"/>
              </w:rPr>
              <w:t xml:space="preserve"> annual basis. MRC, with the collaboration of DDS, will be responsible for the annual submission of specific indicators and summary findings for waiver service and administrative oversight to MassHealth. </w:t>
            </w:r>
          </w:p>
        </w:tc>
      </w:tr>
    </w:tbl>
    <w:p w14:paraId="1CDDE4F2" w14:textId="77777777" w:rsidR="006F35FC" w:rsidRPr="00A010FE" w:rsidRDefault="006F35FC" w:rsidP="008A0E21">
      <w:pPr>
        <w:spacing w:before="120" w:after="120"/>
        <w:ind w:left="432" w:hanging="432"/>
        <w:jc w:val="both"/>
        <w:rPr>
          <w:b/>
          <w:kern w:val="22"/>
          <w:sz w:val="22"/>
          <w:szCs w:val="22"/>
        </w:rPr>
      </w:pPr>
    </w:p>
    <w:p w14:paraId="07A4D343" w14:textId="77777777" w:rsidR="008A0E21" w:rsidRPr="0024425C" w:rsidRDefault="008A0E21" w:rsidP="008A0E21">
      <w:pPr>
        <w:spacing w:before="120" w:after="120"/>
        <w:ind w:left="432" w:hanging="432"/>
        <w:rPr>
          <w:b/>
          <w:sz w:val="22"/>
          <w:szCs w:val="22"/>
        </w:rPr>
      </w:pPr>
    </w:p>
    <w:p w14:paraId="59495F6B" w14:textId="77777777" w:rsidR="008A0E21" w:rsidRPr="00A153F3" w:rsidRDefault="008A0E21" w:rsidP="008A0E21">
      <w:pPr>
        <w:spacing w:before="120" w:after="120"/>
        <w:ind w:left="432" w:hanging="432"/>
        <w:jc w:val="both"/>
        <w:rPr>
          <w:kern w:val="22"/>
          <w:sz w:val="22"/>
          <w:szCs w:val="22"/>
        </w:rPr>
      </w:pPr>
      <w:r w:rsidRPr="0024425C">
        <w:rPr>
          <w:b/>
          <w:sz w:val="22"/>
          <w:szCs w:val="22"/>
        </w:rPr>
        <w:t>7.</w:t>
      </w:r>
      <w:r w:rsidRPr="0024425C">
        <w:rPr>
          <w:b/>
          <w:sz w:val="22"/>
          <w:szCs w:val="22"/>
        </w:rPr>
        <w:tab/>
      </w:r>
      <w:r w:rsidRPr="00A153F3">
        <w:rPr>
          <w:b/>
          <w:kern w:val="22"/>
          <w:sz w:val="22"/>
          <w:szCs w:val="22"/>
        </w:rPr>
        <w:t>Distribution of Waiver Operational and Administrative Functions.</w:t>
      </w:r>
      <w:r w:rsidRPr="00A153F3">
        <w:rPr>
          <w:kern w:val="22"/>
          <w:sz w:val="22"/>
          <w:szCs w:val="22"/>
        </w:rPr>
        <w:t xml:space="preserve">  In the following table, specify the entity or entities that have responsibility for conducting each of the waiver operational and administrative functions</w:t>
      </w:r>
      <w:r w:rsidR="00C7627C" w:rsidRPr="00A153F3">
        <w:rPr>
          <w:kern w:val="22"/>
          <w:sz w:val="22"/>
          <w:szCs w:val="22"/>
        </w:rPr>
        <w:t xml:space="preserve"> listed</w:t>
      </w:r>
      <w:r w:rsidRPr="00A153F3">
        <w:rPr>
          <w:kern w:val="22"/>
          <w:sz w:val="22"/>
          <w:szCs w:val="22"/>
        </w:rPr>
        <w:t xml:space="preserve"> (</w:t>
      </w:r>
      <w:r w:rsidRPr="00A153F3">
        <w:rPr>
          <w:i/>
          <w:kern w:val="22"/>
          <w:sz w:val="22"/>
          <w:szCs w:val="22"/>
        </w:rPr>
        <w:t>check each that applies</w:t>
      </w:r>
      <w:r w:rsidRPr="00A153F3">
        <w:rPr>
          <w:kern w:val="22"/>
          <w:sz w:val="22"/>
          <w:szCs w:val="22"/>
        </w:rPr>
        <w:t>):</w:t>
      </w:r>
    </w:p>
    <w:p w14:paraId="6EDE80E8" w14:textId="77777777" w:rsidR="00BB24C3" w:rsidRPr="00A153F3" w:rsidRDefault="008A0E21" w:rsidP="00BB24C3">
      <w:pPr>
        <w:spacing w:before="120" w:after="120"/>
        <w:ind w:left="432"/>
        <w:jc w:val="both"/>
        <w:rPr>
          <w:i/>
          <w:kern w:val="22"/>
          <w:sz w:val="22"/>
          <w:szCs w:val="22"/>
        </w:rPr>
      </w:pPr>
      <w:r w:rsidRPr="00A153F3">
        <w:rPr>
          <w:kern w:val="22"/>
          <w:sz w:val="22"/>
          <w:szCs w:val="22"/>
        </w:rPr>
        <w:t xml:space="preserve">In accordance with 42 CFR §431.10, when the Medicaid agency does not directly conduct </w:t>
      </w:r>
      <w:r w:rsidR="00AD2FEF">
        <w:rPr>
          <w:kern w:val="22"/>
          <w:sz w:val="22"/>
          <w:szCs w:val="22"/>
        </w:rPr>
        <w:t xml:space="preserve">a </w:t>
      </w:r>
      <w:r w:rsidRPr="00A153F3">
        <w:rPr>
          <w:kern w:val="22"/>
          <w:sz w:val="22"/>
          <w:szCs w:val="22"/>
        </w:rPr>
        <w:t>function, it supervises the performance of the function and establishes and/or approves policies that affect the function</w:t>
      </w:r>
      <w:r w:rsidR="006F35FC" w:rsidRPr="00A153F3">
        <w:rPr>
          <w:kern w:val="22"/>
          <w:sz w:val="22"/>
          <w:szCs w:val="22"/>
        </w:rPr>
        <w:t>.</w:t>
      </w:r>
      <w:r w:rsidR="00BB24C3" w:rsidRPr="00A153F3" w:rsidDel="00BB24C3">
        <w:rPr>
          <w:kern w:val="22"/>
          <w:sz w:val="22"/>
          <w:szCs w:val="22"/>
        </w:rPr>
        <w:t xml:space="preserve"> </w:t>
      </w:r>
      <w:r w:rsidR="00FB7909" w:rsidRPr="00A153F3">
        <w:rPr>
          <w:kern w:val="22"/>
          <w:sz w:val="22"/>
          <w:szCs w:val="22"/>
        </w:rPr>
        <w:t>All functions not performed directly by the Medicaid agency must be delegated in writing and monitored by the Medicaid Agency.</w:t>
      </w:r>
      <w:r w:rsidR="00947F9E" w:rsidRPr="00A153F3">
        <w:rPr>
          <w:kern w:val="22"/>
          <w:sz w:val="22"/>
          <w:szCs w:val="22"/>
        </w:rPr>
        <w:t xml:space="preserve">  </w:t>
      </w:r>
      <w:r w:rsidR="00947F9E" w:rsidRPr="00A153F3">
        <w:rPr>
          <w:i/>
          <w:kern w:val="22"/>
          <w:sz w:val="22"/>
          <w:szCs w:val="22"/>
        </w:rPr>
        <w:t>Note:  More than one box may be checked per item.  Ensure that Medicaid is checked when</w:t>
      </w:r>
      <w:r w:rsidR="00BC04C2" w:rsidRPr="00A153F3">
        <w:rPr>
          <w:i/>
          <w:kern w:val="22"/>
          <w:sz w:val="22"/>
          <w:szCs w:val="22"/>
        </w:rPr>
        <w:t xml:space="preserve"> the Single State Medicaid Agency (1) conducts the function directly; (2) supervises the delegated function</w:t>
      </w:r>
      <w:r w:rsidR="004117BA" w:rsidRPr="00A153F3">
        <w:rPr>
          <w:i/>
          <w:kern w:val="22"/>
          <w:sz w:val="22"/>
          <w:szCs w:val="22"/>
        </w:rPr>
        <w:t>; and/or (3) establishes and/or approves policies related to the function.</w:t>
      </w:r>
    </w:p>
    <w:tbl>
      <w:tblPr>
        <w:tblStyle w:val="TableGrid"/>
        <w:tblW w:w="9396" w:type="dxa"/>
        <w:tblInd w:w="4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00"/>
        <w:gridCol w:w="1260"/>
        <w:gridCol w:w="1260"/>
        <w:gridCol w:w="1296"/>
        <w:gridCol w:w="1080"/>
      </w:tblGrid>
      <w:tr w:rsidR="00BB24C3" w:rsidRPr="00A153F3" w14:paraId="1ECA2675" w14:textId="77777777" w:rsidTr="00672BA3">
        <w:tc>
          <w:tcPr>
            <w:tcW w:w="4500" w:type="dxa"/>
            <w:vAlign w:val="bottom"/>
          </w:tcPr>
          <w:p w14:paraId="690439D7" w14:textId="77777777" w:rsidR="00BB24C3" w:rsidRPr="00A153F3" w:rsidRDefault="00BB24C3" w:rsidP="00672BA3">
            <w:pPr>
              <w:spacing w:after="40"/>
              <w:jc w:val="center"/>
              <w:rPr>
                <w:b/>
              </w:rPr>
            </w:pPr>
            <w:r w:rsidRPr="00A153F3">
              <w:rPr>
                <w:b/>
              </w:rPr>
              <w:t>Function</w:t>
            </w:r>
          </w:p>
        </w:tc>
        <w:tc>
          <w:tcPr>
            <w:tcW w:w="1260" w:type="dxa"/>
            <w:tcBorders>
              <w:bottom w:val="single" w:sz="12" w:space="0" w:color="auto"/>
            </w:tcBorders>
            <w:vAlign w:val="bottom"/>
          </w:tcPr>
          <w:p w14:paraId="622BED28" w14:textId="77777777" w:rsidR="00BB24C3" w:rsidRPr="00A153F3" w:rsidRDefault="00BB24C3" w:rsidP="00672BA3">
            <w:pPr>
              <w:spacing w:after="40"/>
              <w:jc w:val="center"/>
              <w:rPr>
                <w:b/>
                <w:sz w:val="20"/>
                <w:szCs w:val="20"/>
              </w:rPr>
            </w:pPr>
            <w:r w:rsidRPr="00A153F3">
              <w:rPr>
                <w:b/>
                <w:sz w:val="20"/>
                <w:szCs w:val="20"/>
              </w:rPr>
              <w:t>Medicaid Agency</w:t>
            </w:r>
          </w:p>
        </w:tc>
        <w:tc>
          <w:tcPr>
            <w:tcW w:w="1260" w:type="dxa"/>
            <w:tcBorders>
              <w:bottom w:val="single" w:sz="12" w:space="0" w:color="auto"/>
            </w:tcBorders>
            <w:vAlign w:val="bottom"/>
          </w:tcPr>
          <w:p w14:paraId="4A3601A1" w14:textId="77777777" w:rsidR="00BB24C3" w:rsidRPr="00A153F3" w:rsidRDefault="00BB24C3" w:rsidP="00672BA3">
            <w:pPr>
              <w:spacing w:after="40"/>
              <w:jc w:val="center"/>
              <w:rPr>
                <w:b/>
                <w:sz w:val="20"/>
                <w:szCs w:val="20"/>
              </w:rPr>
            </w:pPr>
            <w:r w:rsidRPr="00A153F3">
              <w:rPr>
                <w:b/>
                <w:sz w:val="20"/>
                <w:szCs w:val="20"/>
              </w:rPr>
              <w:t>Other State Operating Agency</w:t>
            </w:r>
          </w:p>
        </w:tc>
        <w:tc>
          <w:tcPr>
            <w:tcW w:w="1296" w:type="dxa"/>
            <w:tcBorders>
              <w:bottom w:val="single" w:sz="12" w:space="0" w:color="auto"/>
            </w:tcBorders>
            <w:vAlign w:val="bottom"/>
          </w:tcPr>
          <w:p w14:paraId="14E95F1F" w14:textId="77777777" w:rsidR="00BB24C3" w:rsidRPr="00A153F3" w:rsidRDefault="00BB24C3" w:rsidP="00672BA3">
            <w:pPr>
              <w:spacing w:after="40"/>
              <w:jc w:val="center"/>
              <w:rPr>
                <w:b/>
                <w:sz w:val="20"/>
                <w:szCs w:val="20"/>
              </w:rPr>
            </w:pPr>
            <w:r w:rsidRPr="00A153F3">
              <w:rPr>
                <w:b/>
                <w:sz w:val="20"/>
                <w:szCs w:val="20"/>
              </w:rPr>
              <w:t>Contracted Entity</w:t>
            </w:r>
          </w:p>
        </w:tc>
        <w:tc>
          <w:tcPr>
            <w:tcW w:w="1080" w:type="dxa"/>
            <w:tcBorders>
              <w:bottom w:val="single" w:sz="12" w:space="0" w:color="auto"/>
            </w:tcBorders>
            <w:vAlign w:val="bottom"/>
          </w:tcPr>
          <w:p w14:paraId="57F2F5BD" w14:textId="77777777" w:rsidR="00BB24C3" w:rsidRPr="00A153F3" w:rsidRDefault="00BB24C3" w:rsidP="00672BA3">
            <w:pPr>
              <w:spacing w:after="40"/>
              <w:jc w:val="center"/>
              <w:rPr>
                <w:b/>
                <w:sz w:val="20"/>
                <w:szCs w:val="20"/>
              </w:rPr>
            </w:pPr>
            <w:r w:rsidRPr="00A153F3">
              <w:rPr>
                <w:b/>
                <w:sz w:val="20"/>
                <w:szCs w:val="20"/>
              </w:rPr>
              <w:t>Local Non-State Entity</w:t>
            </w:r>
          </w:p>
        </w:tc>
      </w:tr>
      <w:tr w:rsidR="009B698A" w:rsidRPr="00A153F3" w14:paraId="3ACEE4A7" w14:textId="77777777" w:rsidTr="005F79A4">
        <w:tc>
          <w:tcPr>
            <w:tcW w:w="9396" w:type="dxa"/>
            <w:gridSpan w:val="5"/>
            <w:tcBorders>
              <w:right w:val="single" w:sz="12" w:space="0" w:color="auto"/>
            </w:tcBorders>
          </w:tcPr>
          <w:p w14:paraId="4C322554" w14:textId="77777777" w:rsidR="009B698A" w:rsidRPr="00A153F3" w:rsidRDefault="009B698A" w:rsidP="00672BA3">
            <w:pPr>
              <w:spacing w:before="60" w:after="60"/>
              <w:jc w:val="center"/>
              <w:rPr>
                <w:rFonts w:ascii="Arial" w:hAnsi="Arial" w:cs="Arial"/>
                <w:sz w:val="22"/>
                <w:szCs w:val="22"/>
              </w:rPr>
            </w:pPr>
          </w:p>
        </w:tc>
      </w:tr>
      <w:tr w:rsidR="00BB24C3" w:rsidRPr="00A153F3" w14:paraId="40F900EE" w14:textId="77777777" w:rsidTr="00672BA3">
        <w:tc>
          <w:tcPr>
            <w:tcW w:w="4500" w:type="dxa"/>
            <w:tcBorders>
              <w:right w:val="single" w:sz="12" w:space="0" w:color="auto"/>
            </w:tcBorders>
          </w:tcPr>
          <w:p w14:paraId="2E26AC0B" w14:textId="77777777" w:rsidR="00BB24C3" w:rsidRPr="00A153F3" w:rsidRDefault="00331A65" w:rsidP="00672BA3">
            <w:pPr>
              <w:spacing w:before="60" w:after="60"/>
              <w:rPr>
                <w:sz w:val="22"/>
                <w:szCs w:val="22"/>
              </w:rPr>
            </w:pPr>
            <w:r w:rsidRPr="00A153F3">
              <w:rPr>
                <w:sz w:val="22"/>
                <w:szCs w:val="22"/>
              </w:rPr>
              <w:t xml:space="preserve">Participant waiver enrollment </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1CA2DF84" w14:textId="0BA09BB9" w:rsidR="00BB24C3" w:rsidRPr="00A153F3" w:rsidRDefault="009810B6" w:rsidP="00672BA3">
            <w:pPr>
              <w:spacing w:before="60" w:after="60"/>
              <w:jc w:val="center"/>
              <w:rPr>
                <w:sz w:val="23"/>
                <w:szCs w:val="23"/>
              </w:rPr>
            </w:pPr>
            <w:r>
              <w:rPr>
                <w:rFonts w:ascii="Wingdings" w:eastAsia="Wingdings" w:hAnsi="Wingdings" w:cs="Wingdings"/>
              </w:rPr>
              <w:t>þ</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2F65834D"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646AEB3A"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74CEEA22"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r>
      <w:tr w:rsidR="00BB24C3" w:rsidRPr="00A153F3" w14:paraId="382D8E45" w14:textId="77777777" w:rsidTr="00672BA3">
        <w:tc>
          <w:tcPr>
            <w:tcW w:w="4500" w:type="dxa"/>
            <w:tcBorders>
              <w:right w:val="single" w:sz="12" w:space="0" w:color="auto"/>
            </w:tcBorders>
          </w:tcPr>
          <w:p w14:paraId="2BA57790" w14:textId="77777777" w:rsidR="00BB24C3" w:rsidRPr="00A153F3" w:rsidRDefault="00331A65" w:rsidP="00672BA3">
            <w:pPr>
              <w:spacing w:before="60" w:after="60"/>
              <w:rPr>
                <w:sz w:val="22"/>
                <w:szCs w:val="22"/>
              </w:rPr>
            </w:pPr>
            <w:r w:rsidRPr="00A153F3">
              <w:rPr>
                <w:sz w:val="22"/>
                <w:szCs w:val="22"/>
              </w:rPr>
              <w:t>Waiver enrollment managed against approved limits</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05E8A5A2" w14:textId="4292C5C7" w:rsidR="00BB24C3" w:rsidRPr="00A153F3" w:rsidRDefault="009810B6" w:rsidP="00672BA3">
            <w:pPr>
              <w:spacing w:before="60" w:after="60"/>
              <w:jc w:val="center"/>
              <w:rPr>
                <w:sz w:val="23"/>
                <w:szCs w:val="23"/>
              </w:rPr>
            </w:pPr>
            <w:r>
              <w:rPr>
                <w:rFonts w:ascii="Wingdings" w:eastAsia="Wingdings" w:hAnsi="Wingdings" w:cs="Wingdings"/>
              </w:rPr>
              <w:t>þ</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4926F4EB"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768EB6A1"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5C0147D5"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r>
      <w:tr w:rsidR="00BB24C3" w:rsidRPr="00A153F3" w14:paraId="3A7019B3" w14:textId="77777777" w:rsidTr="00672BA3">
        <w:tc>
          <w:tcPr>
            <w:tcW w:w="4500" w:type="dxa"/>
            <w:tcBorders>
              <w:right w:val="single" w:sz="12" w:space="0" w:color="auto"/>
            </w:tcBorders>
          </w:tcPr>
          <w:p w14:paraId="46B7C961" w14:textId="77777777" w:rsidR="00BB24C3" w:rsidRPr="00A153F3" w:rsidRDefault="00331A65" w:rsidP="00672BA3">
            <w:pPr>
              <w:spacing w:before="60" w:after="60"/>
              <w:rPr>
                <w:sz w:val="22"/>
                <w:szCs w:val="22"/>
              </w:rPr>
            </w:pPr>
            <w:r w:rsidRPr="00A153F3">
              <w:rPr>
                <w:sz w:val="22"/>
                <w:szCs w:val="22"/>
              </w:rPr>
              <w:t>Waiver expenditures managed against approved levels</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13B55FB0" w14:textId="4737A5E4" w:rsidR="00BB24C3" w:rsidRPr="00A153F3" w:rsidRDefault="009810B6" w:rsidP="00672BA3">
            <w:pPr>
              <w:spacing w:before="60" w:after="60"/>
              <w:jc w:val="center"/>
              <w:rPr>
                <w:sz w:val="23"/>
                <w:szCs w:val="23"/>
              </w:rPr>
            </w:pPr>
            <w:r>
              <w:rPr>
                <w:rFonts w:ascii="Wingdings" w:eastAsia="Wingdings" w:hAnsi="Wingdings" w:cs="Wingdings"/>
              </w:rPr>
              <w:t>þ</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3024A76C"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0937B4D4"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3920CD48"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r>
      <w:tr w:rsidR="00BB24C3" w:rsidRPr="00A153F3" w14:paraId="188B568F" w14:textId="77777777" w:rsidTr="00672BA3">
        <w:tc>
          <w:tcPr>
            <w:tcW w:w="4500" w:type="dxa"/>
            <w:tcBorders>
              <w:right w:val="single" w:sz="12" w:space="0" w:color="auto"/>
            </w:tcBorders>
          </w:tcPr>
          <w:p w14:paraId="7996B9FF" w14:textId="77777777" w:rsidR="00BB24C3" w:rsidRPr="00A153F3" w:rsidRDefault="00331A65" w:rsidP="00672BA3">
            <w:pPr>
              <w:spacing w:before="60" w:after="60"/>
              <w:rPr>
                <w:sz w:val="22"/>
                <w:szCs w:val="22"/>
              </w:rPr>
            </w:pPr>
            <w:r w:rsidRPr="00A153F3">
              <w:rPr>
                <w:sz w:val="22"/>
                <w:szCs w:val="22"/>
              </w:rPr>
              <w:t xml:space="preserve">Level of care evaluation </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266A60E7" w14:textId="1EF49F30" w:rsidR="00BB24C3" w:rsidRPr="00A153F3" w:rsidRDefault="009810B6" w:rsidP="00672BA3">
            <w:pPr>
              <w:spacing w:before="60" w:after="60"/>
              <w:jc w:val="center"/>
              <w:rPr>
                <w:sz w:val="23"/>
                <w:szCs w:val="23"/>
              </w:rPr>
            </w:pPr>
            <w:r>
              <w:rPr>
                <w:rFonts w:ascii="Wingdings" w:eastAsia="Wingdings" w:hAnsi="Wingdings" w:cs="Wingdings"/>
              </w:rPr>
              <w:t>þ</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5A143BBC"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55446F84" w14:textId="3E83CCCB" w:rsidR="00BB24C3" w:rsidRPr="00A153F3" w:rsidRDefault="009810B6" w:rsidP="00672BA3">
            <w:pPr>
              <w:spacing w:before="60" w:after="60"/>
              <w:jc w:val="center"/>
              <w:rPr>
                <w:sz w:val="23"/>
                <w:szCs w:val="23"/>
              </w:rPr>
            </w:pPr>
            <w:r>
              <w:rPr>
                <w:rFonts w:ascii="Wingdings" w:eastAsia="Wingdings" w:hAnsi="Wingdings" w:cs="Wingdings"/>
              </w:rPr>
              <w:t>þ</w:t>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3D76FB16"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r>
      <w:tr w:rsidR="00BB24C3" w:rsidRPr="00A153F3" w14:paraId="23E1A49A" w14:textId="77777777" w:rsidTr="00672BA3">
        <w:tc>
          <w:tcPr>
            <w:tcW w:w="4500" w:type="dxa"/>
            <w:tcBorders>
              <w:right w:val="single" w:sz="12" w:space="0" w:color="auto"/>
            </w:tcBorders>
          </w:tcPr>
          <w:p w14:paraId="34845E14" w14:textId="77777777" w:rsidR="00BB24C3" w:rsidRPr="00A153F3" w:rsidRDefault="00AC1048" w:rsidP="00672BA3">
            <w:pPr>
              <w:spacing w:before="60" w:after="60"/>
              <w:rPr>
                <w:sz w:val="22"/>
                <w:szCs w:val="22"/>
              </w:rPr>
            </w:pPr>
            <w:r w:rsidRPr="00A153F3">
              <w:rPr>
                <w:sz w:val="22"/>
                <w:szCs w:val="22"/>
              </w:rPr>
              <w:t xml:space="preserve">Review of </w:t>
            </w:r>
            <w:r w:rsidR="00331A65" w:rsidRPr="00A153F3">
              <w:rPr>
                <w:sz w:val="22"/>
                <w:szCs w:val="22"/>
              </w:rPr>
              <w:t>Participant service plans</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5519EC99" w14:textId="428E1D48" w:rsidR="00BB24C3" w:rsidRPr="00A153F3" w:rsidRDefault="009810B6" w:rsidP="00672BA3">
            <w:pPr>
              <w:spacing w:before="60" w:after="60"/>
              <w:jc w:val="center"/>
              <w:rPr>
                <w:sz w:val="23"/>
                <w:szCs w:val="23"/>
              </w:rPr>
            </w:pPr>
            <w:r>
              <w:rPr>
                <w:rFonts w:ascii="Wingdings" w:eastAsia="Wingdings" w:hAnsi="Wingdings" w:cs="Wingdings"/>
              </w:rPr>
              <w:t>þ</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5E96806C"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4EC99D14"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279BED0C"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r>
      <w:tr w:rsidR="00BB24C3" w:rsidRPr="00A153F3" w14:paraId="63F0AD64" w14:textId="77777777" w:rsidTr="00672BA3">
        <w:tc>
          <w:tcPr>
            <w:tcW w:w="4500" w:type="dxa"/>
            <w:tcBorders>
              <w:right w:val="single" w:sz="12" w:space="0" w:color="auto"/>
            </w:tcBorders>
          </w:tcPr>
          <w:p w14:paraId="2274671D" w14:textId="77777777" w:rsidR="00BB24C3" w:rsidRPr="00A153F3" w:rsidRDefault="00331A65" w:rsidP="00672BA3">
            <w:pPr>
              <w:spacing w:before="60" w:after="60"/>
              <w:rPr>
                <w:sz w:val="22"/>
                <w:szCs w:val="22"/>
              </w:rPr>
            </w:pPr>
            <w:r w:rsidRPr="00A153F3">
              <w:rPr>
                <w:sz w:val="22"/>
                <w:szCs w:val="22"/>
              </w:rPr>
              <w:t xml:space="preserve">Prior authorization of waiver services </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66A47BBB" w14:textId="710C9225" w:rsidR="00BB24C3" w:rsidRPr="00A153F3" w:rsidRDefault="009810B6" w:rsidP="00672BA3">
            <w:pPr>
              <w:spacing w:before="60" w:after="60"/>
              <w:jc w:val="center"/>
              <w:rPr>
                <w:sz w:val="23"/>
                <w:szCs w:val="23"/>
              </w:rPr>
            </w:pPr>
            <w:r>
              <w:rPr>
                <w:rFonts w:ascii="Wingdings" w:eastAsia="Wingdings" w:hAnsi="Wingdings" w:cs="Wingdings"/>
              </w:rPr>
              <w:t>þ</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4F2B979D"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56644457"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5F9EA36E"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r>
      <w:tr w:rsidR="00BB24C3" w:rsidRPr="00A153F3" w14:paraId="07809B46" w14:textId="77777777" w:rsidTr="00672BA3">
        <w:tc>
          <w:tcPr>
            <w:tcW w:w="4500" w:type="dxa"/>
            <w:tcBorders>
              <w:right w:val="single" w:sz="12" w:space="0" w:color="auto"/>
            </w:tcBorders>
          </w:tcPr>
          <w:p w14:paraId="2338CDE4" w14:textId="77777777" w:rsidR="00BB24C3" w:rsidRPr="00A153F3" w:rsidRDefault="00331A65" w:rsidP="00672BA3">
            <w:pPr>
              <w:spacing w:before="60" w:after="60"/>
              <w:rPr>
                <w:sz w:val="22"/>
                <w:szCs w:val="22"/>
              </w:rPr>
            </w:pPr>
            <w:r w:rsidRPr="00A153F3">
              <w:rPr>
                <w:sz w:val="22"/>
                <w:szCs w:val="22"/>
              </w:rPr>
              <w:t xml:space="preserve">Utilization management </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553F6145" w14:textId="775EDE22" w:rsidR="00BB24C3" w:rsidRPr="00A153F3" w:rsidRDefault="009810B6" w:rsidP="00672BA3">
            <w:pPr>
              <w:spacing w:before="60" w:after="60"/>
              <w:jc w:val="center"/>
              <w:rPr>
                <w:sz w:val="23"/>
                <w:szCs w:val="23"/>
              </w:rPr>
            </w:pPr>
            <w:r>
              <w:rPr>
                <w:rFonts w:ascii="Wingdings" w:eastAsia="Wingdings" w:hAnsi="Wingdings" w:cs="Wingdings"/>
              </w:rPr>
              <w:t>þ</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7B836BCE"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7BCBB292"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508E8B3E"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r>
      <w:tr w:rsidR="00BB24C3" w:rsidRPr="00A153F3" w14:paraId="7DFACBD8" w14:textId="77777777" w:rsidTr="00672BA3">
        <w:tc>
          <w:tcPr>
            <w:tcW w:w="4500" w:type="dxa"/>
            <w:tcBorders>
              <w:right w:val="single" w:sz="12" w:space="0" w:color="auto"/>
            </w:tcBorders>
          </w:tcPr>
          <w:p w14:paraId="6BD1866C" w14:textId="77777777" w:rsidR="00BB24C3" w:rsidRPr="00A153F3" w:rsidRDefault="00331A65" w:rsidP="00672BA3">
            <w:pPr>
              <w:spacing w:before="60" w:after="60"/>
              <w:rPr>
                <w:sz w:val="22"/>
                <w:szCs w:val="22"/>
              </w:rPr>
            </w:pPr>
            <w:r w:rsidRPr="00A153F3">
              <w:rPr>
                <w:sz w:val="22"/>
                <w:szCs w:val="22"/>
              </w:rPr>
              <w:t>Qualified provider enrollment</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601ECDB3" w14:textId="0D78FBA6" w:rsidR="00BB24C3" w:rsidRPr="00A153F3" w:rsidRDefault="009810B6" w:rsidP="00672BA3">
            <w:pPr>
              <w:spacing w:before="60" w:after="60"/>
              <w:jc w:val="center"/>
              <w:rPr>
                <w:rFonts w:ascii="Arial" w:hAnsi="Arial" w:cs="Arial"/>
                <w:sz w:val="22"/>
                <w:szCs w:val="22"/>
              </w:rPr>
            </w:pPr>
            <w:r>
              <w:rPr>
                <w:rFonts w:ascii="Wingdings" w:eastAsia="Wingdings" w:hAnsi="Wingdings" w:cs="Wingdings"/>
              </w:rPr>
              <w:t>þ</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18C63E98" w14:textId="77777777" w:rsidR="00BB24C3" w:rsidRPr="00A153F3" w:rsidRDefault="00BB24C3" w:rsidP="00672BA3">
            <w:pPr>
              <w:spacing w:before="60" w:after="60"/>
              <w:jc w:val="center"/>
              <w:rPr>
                <w:rFonts w:ascii="Arial" w:hAnsi="Arial" w:cs="Arial"/>
                <w:sz w:val="22"/>
                <w:szCs w:val="22"/>
              </w:rPr>
            </w:pPr>
            <w:r w:rsidRPr="00A153F3">
              <w:rPr>
                <w:rFonts w:ascii="Arial" w:hAnsi="Arial" w:cs="Arial"/>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085C1CA5" w14:textId="4E1BD601" w:rsidR="00BB24C3" w:rsidRPr="00A153F3" w:rsidRDefault="009810B6" w:rsidP="00672BA3">
            <w:pPr>
              <w:spacing w:before="60" w:after="60"/>
              <w:jc w:val="center"/>
              <w:rPr>
                <w:rFonts w:ascii="Arial" w:hAnsi="Arial" w:cs="Arial"/>
                <w:sz w:val="22"/>
                <w:szCs w:val="22"/>
              </w:rPr>
            </w:pPr>
            <w:r>
              <w:rPr>
                <w:rFonts w:ascii="Wingdings" w:eastAsia="Wingdings" w:hAnsi="Wingdings" w:cs="Wingdings"/>
              </w:rPr>
              <w:t>þ</w:t>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50C3AE19" w14:textId="77777777" w:rsidR="00BB24C3" w:rsidRPr="00A153F3" w:rsidRDefault="00BB24C3" w:rsidP="00672BA3">
            <w:pPr>
              <w:spacing w:before="60" w:after="60"/>
              <w:jc w:val="center"/>
              <w:rPr>
                <w:rFonts w:ascii="Arial" w:hAnsi="Arial" w:cs="Arial"/>
                <w:sz w:val="22"/>
                <w:szCs w:val="22"/>
              </w:rPr>
            </w:pPr>
            <w:r w:rsidRPr="00A153F3">
              <w:rPr>
                <w:rFonts w:ascii="Arial" w:hAnsi="Arial" w:cs="Arial"/>
                <w:sz w:val="22"/>
                <w:szCs w:val="22"/>
              </w:rPr>
              <w:sym w:font="Wingdings" w:char="F0A8"/>
            </w:r>
          </w:p>
        </w:tc>
      </w:tr>
      <w:tr w:rsidR="00BB24C3" w:rsidRPr="00A153F3" w14:paraId="225B0E55" w14:textId="77777777" w:rsidTr="00672BA3">
        <w:tc>
          <w:tcPr>
            <w:tcW w:w="4500" w:type="dxa"/>
            <w:tcBorders>
              <w:right w:val="single" w:sz="12" w:space="0" w:color="auto"/>
            </w:tcBorders>
          </w:tcPr>
          <w:p w14:paraId="196B2AB6" w14:textId="77777777" w:rsidR="00BB24C3" w:rsidRPr="00A153F3" w:rsidRDefault="00AC1048" w:rsidP="00672BA3">
            <w:pPr>
              <w:spacing w:before="60" w:after="60"/>
              <w:rPr>
                <w:sz w:val="22"/>
                <w:szCs w:val="22"/>
              </w:rPr>
            </w:pPr>
            <w:r w:rsidRPr="00A153F3">
              <w:rPr>
                <w:sz w:val="22"/>
                <w:szCs w:val="22"/>
              </w:rPr>
              <w:t xml:space="preserve">Execution of </w:t>
            </w:r>
            <w:r w:rsidR="00331A65" w:rsidRPr="00A153F3">
              <w:rPr>
                <w:sz w:val="22"/>
                <w:szCs w:val="22"/>
              </w:rPr>
              <w:t>Medicaid provider agreements</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3F524ABB" w14:textId="5C331ABA" w:rsidR="00BB24C3" w:rsidRPr="00A153F3" w:rsidRDefault="009810B6" w:rsidP="00672BA3">
            <w:pPr>
              <w:spacing w:before="60" w:after="60"/>
              <w:jc w:val="center"/>
              <w:rPr>
                <w:sz w:val="23"/>
                <w:szCs w:val="23"/>
              </w:rPr>
            </w:pPr>
            <w:r>
              <w:rPr>
                <w:rFonts w:ascii="Wingdings" w:eastAsia="Wingdings" w:hAnsi="Wingdings" w:cs="Wingdings"/>
              </w:rPr>
              <w:t>þ</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5309ADC4"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355C1D22"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29D66E88"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r>
      <w:tr w:rsidR="00B26C86" w:rsidRPr="00A153F3" w14:paraId="5CB33F6B" w14:textId="77777777" w:rsidTr="00672BA3">
        <w:tc>
          <w:tcPr>
            <w:tcW w:w="4500" w:type="dxa"/>
            <w:tcBorders>
              <w:right w:val="single" w:sz="12" w:space="0" w:color="auto"/>
            </w:tcBorders>
          </w:tcPr>
          <w:p w14:paraId="1A418BD4" w14:textId="77777777" w:rsidR="00B26C86" w:rsidRPr="00A153F3" w:rsidRDefault="00331A65" w:rsidP="00672BA3">
            <w:pPr>
              <w:spacing w:before="60" w:after="60"/>
              <w:rPr>
                <w:sz w:val="22"/>
                <w:szCs w:val="22"/>
              </w:rPr>
            </w:pPr>
            <w:r w:rsidRPr="00A153F3">
              <w:rPr>
                <w:sz w:val="22"/>
                <w:szCs w:val="22"/>
              </w:rPr>
              <w:t>Establishment of a statewide rate methodology</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5F9DF94A" w14:textId="3F95D899" w:rsidR="00B26C86" w:rsidRPr="00A153F3" w:rsidRDefault="009810B6" w:rsidP="00672BA3">
            <w:pPr>
              <w:spacing w:before="60" w:after="60"/>
              <w:jc w:val="center"/>
              <w:rPr>
                <w:sz w:val="23"/>
                <w:szCs w:val="23"/>
              </w:rPr>
            </w:pPr>
            <w:r>
              <w:rPr>
                <w:rFonts w:ascii="Wingdings" w:eastAsia="Wingdings" w:hAnsi="Wingdings" w:cs="Wingdings"/>
              </w:rPr>
              <w:t>þ</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4A716B57" w14:textId="77777777" w:rsidR="00B26C86" w:rsidRPr="00A153F3" w:rsidRDefault="00B26C86" w:rsidP="00672BA3">
            <w:pPr>
              <w:spacing w:before="60" w:after="60"/>
              <w:jc w:val="center"/>
              <w:rPr>
                <w:sz w:val="23"/>
                <w:szCs w:val="23"/>
              </w:rPr>
            </w:pPr>
            <w:r w:rsidRPr="00A153F3">
              <w:rPr>
                <w:rFonts w:ascii="Arial" w:hAnsi="Arial" w:cs="Arial"/>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7C2FD22D" w14:textId="77777777" w:rsidR="00B26C86" w:rsidRPr="00A153F3" w:rsidRDefault="00B26C86" w:rsidP="00672BA3">
            <w:pPr>
              <w:spacing w:before="60" w:after="60"/>
              <w:jc w:val="center"/>
              <w:rPr>
                <w:sz w:val="23"/>
                <w:szCs w:val="23"/>
              </w:rPr>
            </w:pPr>
            <w:r w:rsidRPr="00A153F3">
              <w:rPr>
                <w:rFonts w:ascii="Arial" w:hAnsi="Arial" w:cs="Arial"/>
                <w:sz w:val="22"/>
                <w:szCs w:val="22"/>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519F05ED" w14:textId="77777777" w:rsidR="00B26C86" w:rsidRPr="00A153F3" w:rsidRDefault="00B26C86" w:rsidP="00672BA3">
            <w:pPr>
              <w:spacing w:before="60" w:after="60"/>
              <w:jc w:val="center"/>
              <w:rPr>
                <w:sz w:val="23"/>
                <w:szCs w:val="23"/>
              </w:rPr>
            </w:pPr>
            <w:r w:rsidRPr="00A153F3">
              <w:rPr>
                <w:rFonts w:ascii="Arial" w:hAnsi="Arial" w:cs="Arial"/>
                <w:sz w:val="22"/>
                <w:szCs w:val="22"/>
              </w:rPr>
              <w:sym w:font="Wingdings" w:char="F0A8"/>
            </w:r>
          </w:p>
        </w:tc>
      </w:tr>
      <w:tr w:rsidR="00B26C86" w:rsidRPr="00A153F3" w14:paraId="37FABFD0" w14:textId="77777777" w:rsidTr="00672BA3">
        <w:tc>
          <w:tcPr>
            <w:tcW w:w="4500" w:type="dxa"/>
            <w:tcBorders>
              <w:right w:val="single" w:sz="12" w:space="0" w:color="auto"/>
            </w:tcBorders>
          </w:tcPr>
          <w:p w14:paraId="6394E268" w14:textId="77777777" w:rsidR="00B26C86" w:rsidRPr="00A153F3" w:rsidRDefault="00331A65" w:rsidP="00672BA3">
            <w:pPr>
              <w:spacing w:before="60" w:after="60"/>
              <w:rPr>
                <w:sz w:val="22"/>
                <w:szCs w:val="22"/>
              </w:rPr>
            </w:pPr>
            <w:r w:rsidRPr="00A153F3">
              <w:rPr>
                <w:sz w:val="22"/>
                <w:szCs w:val="22"/>
              </w:rPr>
              <w:t xml:space="preserve">Rules, policies, procedures and information development governing the waiver program </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61BE9741" w14:textId="71DE615F" w:rsidR="00B26C86" w:rsidRPr="00A153F3" w:rsidRDefault="009810B6" w:rsidP="00672BA3">
            <w:pPr>
              <w:spacing w:before="60" w:after="60"/>
              <w:jc w:val="center"/>
              <w:rPr>
                <w:sz w:val="23"/>
                <w:szCs w:val="23"/>
              </w:rPr>
            </w:pPr>
            <w:r>
              <w:rPr>
                <w:rFonts w:ascii="Wingdings" w:eastAsia="Wingdings" w:hAnsi="Wingdings" w:cs="Wingdings"/>
              </w:rPr>
              <w:t>þ</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67BD92E5" w14:textId="77777777" w:rsidR="00B26C86" w:rsidRPr="00A153F3" w:rsidRDefault="00B26C86" w:rsidP="00672BA3">
            <w:pPr>
              <w:spacing w:before="60" w:after="60"/>
              <w:jc w:val="center"/>
              <w:rPr>
                <w:sz w:val="23"/>
                <w:szCs w:val="23"/>
              </w:rPr>
            </w:pPr>
            <w:r w:rsidRPr="00A153F3">
              <w:rPr>
                <w:rFonts w:ascii="Arial" w:hAnsi="Arial" w:cs="Arial"/>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6EB945D0" w14:textId="77777777" w:rsidR="00B26C86" w:rsidRPr="00A153F3" w:rsidRDefault="00B26C86" w:rsidP="00672BA3">
            <w:pPr>
              <w:spacing w:before="60" w:after="60"/>
              <w:jc w:val="center"/>
              <w:rPr>
                <w:sz w:val="23"/>
                <w:szCs w:val="23"/>
              </w:rPr>
            </w:pPr>
            <w:r w:rsidRPr="00A153F3">
              <w:rPr>
                <w:rFonts w:ascii="Arial" w:hAnsi="Arial" w:cs="Arial"/>
                <w:sz w:val="22"/>
                <w:szCs w:val="22"/>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54B8289C" w14:textId="77777777" w:rsidR="00B26C86" w:rsidRPr="00A153F3" w:rsidRDefault="00B26C86" w:rsidP="00672BA3">
            <w:pPr>
              <w:spacing w:before="60" w:after="60"/>
              <w:jc w:val="center"/>
              <w:rPr>
                <w:sz w:val="23"/>
                <w:szCs w:val="23"/>
              </w:rPr>
            </w:pPr>
            <w:r w:rsidRPr="00A153F3">
              <w:rPr>
                <w:rFonts w:ascii="Arial" w:hAnsi="Arial" w:cs="Arial"/>
                <w:sz w:val="22"/>
                <w:szCs w:val="22"/>
              </w:rPr>
              <w:sym w:font="Wingdings" w:char="F0A8"/>
            </w:r>
          </w:p>
        </w:tc>
      </w:tr>
      <w:tr w:rsidR="00B26C86" w:rsidRPr="00A153F3" w14:paraId="047E717B" w14:textId="77777777" w:rsidTr="00672BA3">
        <w:tc>
          <w:tcPr>
            <w:tcW w:w="4500" w:type="dxa"/>
            <w:tcBorders>
              <w:right w:val="single" w:sz="12" w:space="0" w:color="auto"/>
            </w:tcBorders>
          </w:tcPr>
          <w:p w14:paraId="299D71EB" w14:textId="77777777" w:rsidR="00B26C86" w:rsidRPr="00A153F3" w:rsidRDefault="00331A65" w:rsidP="00672BA3">
            <w:pPr>
              <w:spacing w:before="60" w:after="60"/>
              <w:rPr>
                <w:sz w:val="22"/>
                <w:szCs w:val="22"/>
              </w:rPr>
            </w:pPr>
            <w:r w:rsidRPr="00A153F3">
              <w:rPr>
                <w:sz w:val="22"/>
                <w:szCs w:val="22"/>
              </w:rPr>
              <w:t>Quality assurance and quality improvement activities</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182818AB" w14:textId="573C0B17" w:rsidR="00B26C86" w:rsidRPr="00A153F3" w:rsidRDefault="009810B6" w:rsidP="00672BA3">
            <w:pPr>
              <w:spacing w:before="60" w:after="60"/>
              <w:jc w:val="center"/>
              <w:rPr>
                <w:rFonts w:ascii="Arial" w:hAnsi="Arial" w:cs="Arial"/>
                <w:sz w:val="22"/>
                <w:szCs w:val="22"/>
              </w:rPr>
            </w:pPr>
            <w:r>
              <w:rPr>
                <w:rFonts w:ascii="Wingdings" w:eastAsia="Wingdings" w:hAnsi="Wingdings" w:cs="Wingdings"/>
              </w:rPr>
              <w:t>þ</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554718DC" w14:textId="77777777" w:rsidR="00B26C86" w:rsidRPr="00A153F3" w:rsidRDefault="00B26C86" w:rsidP="00672BA3">
            <w:pPr>
              <w:spacing w:before="60" w:after="60"/>
              <w:jc w:val="center"/>
              <w:rPr>
                <w:rFonts w:ascii="Arial" w:hAnsi="Arial" w:cs="Arial"/>
                <w:sz w:val="22"/>
                <w:szCs w:val="22"/>
              </w:rPr>
            </w:pPr>
            <w:r w:rsidRPr="00A153F3">
              <w:rPr>
                <w:rFonts w:ascii="Arial" w:hAnsi="Arial" w:cs="Arial"/>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2391875E" w14:textId="15C3F500" w:rsidR="00B26C86" w:rsidRPr="00A153F3" w:rsidRDefault="009810B6" w:rsidP="00672BA3">
            <w:pPr>
              <w:spacing w:before="60" w:after="60"/>
              <w:jc w:val="center"/>
              <w:rPr>
                <w:rFonts w:ascii="Arial" w:hAnsi="Arial" w:cs="Arial"/>
                <w:sz w:val="22"/>
                <w:szCs w:val="22"/>
              </w:rPr>
            </w:pPr>
            <w:r>
              <w:rPr>
                <w:rFonts w:ascii="Wingdings" w:eastAsia="Wingdings" w:hAnsi="Wingdings" w:cs="Wingdings"/>
              </w:rPr>
              <w:t>þ</w:t>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2102D3A7" w14:textId="77777777" w:rsidR="00B26C86" w:rsidRPr="00A153F3" w:rsidRDefault="00B26C86" w:rsidP="00672BA3">
            <w:pPr>
              <w:spacing w:before="60" w:after="60"/>
              <w:jc w:val="center"/>
              <w:rPr>
                <w:rFonts w:ascii="Arial" w:hAnsi="Arial" w:cs="Arial"/>
                <w:sz w:val="22"/>
                <w:szCs w:val="22"/>
              </w:rPr>
            </w:pPr>
            <w:r w:rsidRPr="00A153F3">
              <w:rPr>
                <w:rFonts w:ascii="Arial" w:hAnsi="Arial" w:cs="Arial"/>
                <w:sz w:val="22"/>
                <w:szCs w:val="22"/>
              </w:rPr>
              <w:sym w:font="Wingdings" w:char="F0A8"/>
            </w:r>
          </w:p>
        </w:tc>
      </w:tr>
    </w:tbl>
    <w:p w14:paraId="01D43DED" w14:textId="77777777" w:rsidR="003971BD" w:rsidRPr="00A153F3" w:rsidRDefault="003971BD" w:rsidP="00BB24C3">
      <w:pPr>
        <w:rPr>
          <w:sz w:val="22"/>
          <w:szCs w:val="22"/>
        </w:rPr>
      </w:pPr>
    </w:p>
    <w:p w14:paraId="46585017" w14:textId="77777777" w:rsidR="00BB24C3" w:rsidRDefault="003971BD" w:rsidP="00BB24C3">
      <w:r w:rsidRPr="00A153F3">
        <w:rPr>
          <w:sz w:val="22"/>
          <w:szCs w:val="22"/>
        </w:rPr>
        <w:br w:type="page"/>
      </w:r>
    </w:p>
    <w:p w14:paraId="45055587" w14:textId="77777777" w:rsidR="00B25C79" w:rsidRDefault="00B25C79" w:rsidP="00B25C79"/>
    <w:p w14:paraId="78AEFE59" w14:textId="77777777" w:rsidR="00B25C79" w:rsidRPr="00A153F3" w:rsidRDefault="00B25C79" w:rsidP="00B25C79">
      <w:pPr>
        <w:rPr>
          <w:b/>
          <w:sz w:val="28"/>
          <w:szCs w:val="28"/>
        </w:rPr>
      </w:pPr>
      <w:r w:rsidRPr="00A153F3">
        <w:rPr>
          <w:b/>
          <w:sz w:val="28"/>
          <w:szCs w:val="28"/>
        </w:rPr>
        <w:t xml:space="preserve">Quality </w:t>
      </w:r>
      <w:r w:rsidR="003E169E" w:rsidRPr="00A153F3">
        <w:rPr>
          <w:b/>
          <w:sz w:val="28"/>
          <w:szCs w:val="28"/>
        </w:rPr>
        <w:t>Improvement</w:t>
      </w:r>
      <w:r w:rsidRPr="00A153F3">
        <w:rPr>
          <w:b/>
          <w:sz w:val="28"/>
          <w:szCs w:val="28"/>
        </w:rPr>
        <w:t>: Administrative Authority of the Single State Medicaid Agency</w:t>
      </w:r>
    </w:p>
    <w:p w14:paraId="6C608228" w14:textId="77777777" w:rsidR="00B25C79" w:rsidRPr="00A153F3" w:rsidRDefault="00B25C79" w:rsidP="00B25C79">
      <w:pPr>
        <w:rPr>
          <w:b/>
          <w:sz w:val="28"/>
          <w:szCs w:val="28"/>
        </w:rPr>
      </w:pPr>
    </w:p>
    <w:p w14:paraId="4D6E330A" w14:textId="67B7F24D" w:rsidR="00B25C79" w:rsidRPr="00A153F3" w:rsidRDefault="00B25C79" w:rsidP="00B25C79">
      <w:pPr>
        <w:ind w:left="720"/>
        <w:rPr>
          <w:i/>
        </w:rPr>
      </w:pPr>
      <w:r w:rsidRPr="00A153F3">
        <w:rPr>
          <w:i/>
        </w:rPr>
        <w:t xml:space="preserve">As a distinct component of the </w:t>
      </w:r>
      <w:r w:rsidR="00250151">
        <w:rPr>
          <w:i/>
        </w:rPr>
        <w:t>s</w:t>
      </w:r>
      <w:r w:rsidRPr="00A153F3">
        <w:rPr>
          <w:i/>
        </w:rPr>
        <w:t xml:space="preserve">tate’s quality </w:t>
      </w:r>
      <w:r w:rsidR="003E169E" w:rsidRPr="00A153F3">
        <w:rPr>
          <w:i/>
        </w:rPr>
        <w:t>improvement</w:t>
      </w:r>
      <w:r w:rsidRPr="00A153F3">
        <w:rPr>
          <w:i/>
        </w:rPr>
        <w:t xml:space="preserve"> strategy, provide information in the following fields to detail the </w:t>
      </w:r>
      <w:r w:rsidR="00250151">
        <w:rPr>
          <w:i/>
        </w:rPr>
        <w:t>s</w:t>
      </w:r>
      <w:r w:rsidRPr="00A153F3">
        <w:rPr>
          <w:i/>
        </w:rPr>
        <w:t>tate’s methods for discovery and remediation.</w:t>
      </w:r>
    </w:p>
    <w:p w14:paraId="17A8DFE0" w14:textId="77777777" w:rsidR="00B25C79" w:rsidRPr="00A153F3" w:rsidRDefault="00B25C79" w:rsidP="00B25C79">
      <w:pPr>
        <w:ind w:left="720"/>
        <w:rPr>
          <w:i/>
        </w:rPr>
      </w:pPr>
    </w:p>
    <w:p w14:paraId="44A154AA" w14:textId="77777777" w:rsidR="00B25C79" w:rsidRDefault="00795887" w:rsidP="00B25C79">
      <w:pPr>
        <w:rPr>
          <w:b/>
        </w:rPr>
      </w:pPr>
      <w:r w:rsidRPr="00795887">
        <w:rPr>
          <w:b/>
        </w:rPr>
        <w:t>a.</w:t>
      </w:r>
      <w:r w:rsidR="00B25C79" w:rsidRPr="00A153F3">
        <w:tab/>
      </w:r>
      <w:r w:rsidRPr="00795887">
        <w:rPr>
          <w:b/>
        </w:rPr>
        <w:t>Methods for Discovery:</w:t>
      </w:r>
      <w:r w:rsidR="00B25C79" w:rsidRPr="00A153F3">
        <w:t xml:space="preserve">  </w:t>
      </w:r>
      <w:r w:rsidR="00B25C79" w:rsidRPr="00A153F3">
        <w:rPr>
          <w:b/>
        </w:rPr>
        <w:t>Administrative Authority</w:t>
      </w:r>
    </w:p>
    <w:p w14:paraId="7C39D1C0" w14:textId="77777777" w:rsidR="00E43DA6" w:rsidRPr="00A153F3" w:rsidRDefault="00E43DA6" w:rsidP="00B25C79">
      <w:pPr>
        <w:rPr>
          <w:b/>
        </w:rPr>
      </w:pPr>
    </w:p>
    <w:p w14:paraId="5130A457" w14:textId="77777777" w:rsidR="00B25C79" w:rsidRPr="00A153F3" w:rsidRDefault="00B25C79" w:rsidP="00B25C79">
      <w:pPr>
        <w:ind w:left="720"/>
        <w:rPr>
          <w:b/>
          <w:i/>
        </w:rPr>
      </w:pPr>
      <w:r w:rsidRPr="00A153F3">
        <w:rPr>
          <w:b/>
          <w:i/>
        </w:rPr>
        <w:t xml:space="preserve">The Medicaid Agency retains ultimate </w:t>
      </w:r>
      <w:r w:rsidR="00A153F3" w:rsidRPr="00B65FD8">
        <w:rPr>
          <w:b/>
          <w:i/>
        </w:rPr>
        <w:t>administrative</w:t>
      </w:r>
      <w:r w:rsidR="00A153F3">
        <w:rPr>
          <w:b/>
          <w:i/>
        </w:rPr>
        <w:t xml:space="preserve"> </w:t>
      </w:r>
      <w:r w:rsidR="00104D66" w:rsidRPr="00A153F3">
        <w:rPr>
          <w:b/>
          <w:i/>
        </w:rPr>
        <w:t xml:space="preserve">authority </w:t>
      </w:r>
      <w:r w:rsidRPr="00A153F3">
        <w:rPr>
          <w:b/>
          <w:i/>
        </w:rPr>
        <w:t xml:space="preserve">and responsibility for the operation of the </w:t>
      </w:r>
      <w:r w:rsidR="00A153F3" w:rsidRPr="00B65FD8">
        <w:rPr>
          <w:b/>
          <w:i/>
        </w:rPr>
        <w:t>waiver program by exercising oversight of the performance of waiver functions by other state and local/regional non-state agencies (if appropriate) and contracted entities.</w:t>
      </w:r>
      <w:r w:rsidRPr="00B65FD8">
        <w:rPr>
          <w:b/>
          <w:i/>
        </w:rPr>
        <w:t>.</w:t>
      </w:r>
    </w:p>
    <w:p w14:paraId="521D8588" w14:textId="77777777" w:rsidR="00B25C79" w:rsidRPr="00A153F3" w:rsidRDefault="00B25C79" w:rsidP="00B25C79"/>
    <w:p w14:paraId="519889C6" w14:textId="77777777" w:rsidR="00B6015D" w:rsidRDefault="00B25C79" w:rsidP="00B25C79">
      <w:pPr>
        <w:ind w:left="720" w:hanging="720"/>
        <w:rPr>
          <w:b/>
          <w:i/>
        </w:rPr>
      </w:pPr>
      <w:r w:rsidRPr="00A153F3">
        <w:rPr>
          <w:b/>
          <w:i/>
        </w:rPr>
        <w:t>i</w:t>
      </w:r>
      <w:r w:rsidRPr="00A153F3">
        <w:rPr>
          <w:b/>
          <w:i/>
        </w:rPr>
        <w:tab/>
      </w:r>
      <w:r w:rsidR="00B6015D">
        <w:rPr>
          <w:b/>
          <w:i/>
        </w:rPr>
        <w:t xml:space="preserve">Performance Measures </w:t>
      </w:r>
    </w:p>
    <w:p w14:paraId="63EA42D3" w14:textId="77777777" w:rsidR="00896AD7" w:rsidRDefault="00896AD7">
      <w:pPr>
        <w:ind w:left="720"/>
        <w:rPr>
          <w:b/>
          <w:i/>
        </w:rPr>
      </w:pPr>
    </w:p>
    <w:p w14:paraId="2D1286F3" w14:textId="16D76A70" w:rsidR="00786DE7" w:rsidRPr="00786DE7" w:rsidRDefault="00B25C79" w:rsidP="00786DE7">
      <w:pPr>
        <w:pStyle w:val="ListParagraph"/>
        <w:rPr>
          <w:b/>
          <w:i/>
        </w:rPr>
      </w:pPr>
      <w:r w:rsidRPr="00A153F3">
        <w:rPr>
          <w:b/>
          <w:i/>
        </w:rPr>
        <w:t xml:space="preserve">For each performance measure the </w:t>
      </w:r>
      <w:r w:rsidR="00250151">
        <w:rPr>
          <w:b/>
          <w:i/>
        </w:rPr>
        <w:t>s</w:t>
      </w:r>
      <w:r w:rsidRPr="00A153F3">
        <w:rPr>
          <w:b/>
          <w:i/>
        </w:rPr>
        <w:t xml:space="preserve">tate will use to assess compliance with the statutory assurance complete the following. </w:t>
      </w:r>
      <w:r w:rsidR="00786DE7" w:rsidRPr="008F07CA">
        <w:rPr>
          <w:b/>
          <w:i/>
        </w:rPr>
        <w:t xml:space="preserve">Performance measures for administrative authority </w:t>
      </w:r>
      <w:r w:rsidR="00786DE7" w:rsidRPr="00786DE7">
        <w:rPr>
          <w:b/>
          <w:i/>
        </w:rPr>
        <w:t>should not duplicate measures found in other appendices of the waiver application. As necessary and applicable, performance measures should focus on:</w:t>
      </w:r>
    </w:p>
    <w:p w14:paraId="3ACFDA24" w14:textId="77777777" w:rsidR="00786DE7" w:rsidRPr="00786DE7" w:rsidRDefault="00786DE7" w:rsidP="00F62C36">
      <w:pPr>
        <w:pStyle w:val="ListParagraph"/>
        <w:numPr>
          <w:ilvl w:val="0"/>
          <w:numId w:val="5"/>
        </w:numPr>
        <w:contextualSpacing w:val="0"/>
        <w:rPr>
          <w:b/>
          <w:i/>
        </w:rPr>
      </w:pPr>
      <w:r w:rsidRPr="00786DE7">
        <w:rPr>
          <w:b/>
          <w:i/>
        </w:rPr>
        <w:t>Uniformity of development/execution of provider agreements throughout all geographic areas covered by the waiver</w:t>
      </w:r>
    </w:p>
    <w:p w14:paraId="52F063F4" w14:textId="77777777" w:rsidR="00786DE7" w:rsidRPr="00786DE7" w:rsidRDefault="00786DE7" w:rsidP="00F62C36">
      <w:pPr>
        <w:pStyle w:val="ListParagraph"/>
        <w:numPr>
          <w:ilvl w:val="0"/>
          <w:numId w:val="5"/>
        </w:numPr>
        <w:contextualSpacing w:val="0"/>
        <w:rPr>
          <w:b/>
          <w:i/>
        </w:rPr>
      </w:pPr>
      <w:r w:rsidRPr="00786DE7">
        <w:rPr>
          <w:b/>
          <w:i/>
        </w:rPr>
        <w:t>Equitable distribution of waiver openings in all geographic areas covered by the waiver</w:t>
      </w:r>
    </w:p>
    <w:p w14:paraId="6B376F6A" w14:textId="77777777" w:rsidR="00786DE7" w:rsidRPr="00786DE7" w:rsidRDefault="00786DE7" w:rsidP="00F62C36">
      <w:pPr>
        <w:pStyle w:val="ListParagraph"/>
        <w:numPr>
          <w:ilvl w:val="0"/>
          <w:numId w:val="5"/>
        </w:numPr>
        <w:contextualSpacing w:val="0"/>
        <w:rPr>
          <w:b/>
          <w:i/>
        </w:rPr>
      </w:pPr>
      <w:r w:rsidRPr="00786DE7">
        <w:rPr>
          <w:b/>
          <w:i/>
        </w:rPr>
        <w:t xml:space="preserve">Compliance with HCB settings requirements and other </w:t>
      </w:r>
      <w:r w:rsidRPr="00786DE7">
        <w:rPr>
          <w:b/>
          <w:bCs/>
          <w:i/>
        </w:rPr>
        <w:t>new</w:t>
      </w:r>
      <w:r w:rsidRPr="00786DE7">
        <w:rPr>
          <w:b/>
          <w:i/>
        </w:rPr>
        <w:t xml:space="preserve"> regulatory components (for waiver actions submitted on or after March 17, 2014).</w:t>
      </w:r>
    </w:p>
    <w:p w14:paraId="48BA254D" w14:textId="77777777" w:rsidR="00896AD7" w:rsidRDefault="00B25C79">
      <w:pPr>
        <w:ind w:left="720"/>
        <w:rPr>
          <w:b/>
          <w:i/>
        </w:rPr>
      </w:pPr>
      <w:r w:rsidRPr="00A153F3">
        <w:rPr>
          <w:b/>
          <w:i/>
        </w:rPr>
        <w:t xml:space="preserve">Where possible, include numerator/denominator.  </w:t>
      </w:r>
    </w:p>
    <w:p w14:paraId="2835D51D" w14:textId="77777777" w:rsidR="00B25C79" w:rsidRPr="00A153F3" w:rsidRDefault="00B25C79" w:rsidP="00B25C79">
      <w:pPr>
        <w:ind w:left="720" w:hanging="720"/>
        <w:rPr>
          <w:i/>
        </w:rPr>
      </w:pPr>
    </w:p>
    <w:p w14:paraId="343D80B8" w14:textId="611B04D5" w:rsidR="00DB3C07" w:rsidRDefault="00B25C79" w:rsidP="00B25C79">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250151">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367FDBC0" w14:textId="77777777" w:rsidR="000B4A44" w:rsidRPr="00A153F3" w:rsidRDefault="000B4A44" w:rsidP="00B25C79">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B25C79" w:rsidRPr="00A153F3" w14:paraId="1260D12E" w14:textId="77777777" w:rsidTr="00AF7A85">
        <w:tc>
          <w:tcPr>
            <w:tcW w:w="2268" w:type="dxa"/>
            <w:tcBorders>
              <w:right w:val="single" w:sz="12" w:space="0" w:color="auto"/>
            </w:tcBorders>
          </w:tcPr>
          <w:p w14:paraId="621E2479" w14:textId="77777777" w:rsidR="00B25C79" w:rsidRPr="00A153F3" w:rsidRDefault="00B25C79" w:rsidP="00B25C79">
            <w:pPr>
              <w:rPr>
                <w:b/>
                <w:i/>
              </w:rPr>
            </w:pPr>
            <w:r w:rsidRPr="00A153F3">
              <w:rPr>
                <w:b/>
                <w:i/>
              </w:rPr>
              <w:t>Performance Measure:</w:t>
            </w:r>
          </w:p>
          <w:p w14:paraId="396A19FD" w14:textId="77777777" w:rsidR="00B25C79" w:rsidRPr="00A153F3" w:rsidRDefault="00B25C79" w:rsidP="00B25C79">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467FD4A" w14:textId="77777777" w:rsidR="009E2BF3" w:rsidRPr="009E2BF3" w:rsidRDefault="009E2BF3" w:rsidP="009E2BF3">
            <w:pPr>
              <w:rPr>
                <w:iCs/>
              </w:rPr>
            </w:pPr>
          </w:p>
          <w:tbl>
            <w:tblPr>
              <w:tblW w:w="0" w:type="auto"/>
              <w:tblBorders>
                <w:top w:val="nil"/>
                <w:left w:val="nil"/>
                <w:bottom w:val="nil"/>
                <w:right w:val="nil"/>
              </w:tblBorders>
              <w:tblCellMar>
                <w:left w:w="0" w:type="dxa"/>
                <w:right w:w="600" w:type="dxa"/>
              </w:tblCellMar>
              <w:tblLook w:val="0000" w:firstRow="0" w:lastRow="0" w:firstColumn="0" w:lastColumn="0" w:noHBand="0" w:noVBand="0"/>
            </w:tblPr>
            <w:tblGrid>
              <w:gridCol w:w="7194"/>
            </w:tblGrid>
            <w:tr w:rsidR="009E2BF3" w:rsidRPr="009E2BF3" w14:paraId="7771D5E1" w14:textId="77777777">
              <w:trPr>
                <w:trHeight w:val="374"/>
              </w:trPr>
              <w:tc>
                <w:tcPr>
                  <w:tcW w:w="0" w:type="auto"/>
                  <w:tcMar>
                    <w:top w:w="15" w:type="dxa"/>
                    <w:left w:w="15" w:type="dxa"/>
                    <w:bottom w:w="15" w:type="dxa"/>
                    <w:right w:w="15" w:type="dxa"/>
                  </w:tcMar>
                </w:tcPr>
                <w:p w14:paraId="246CA7E6" w14:textId="77777777" w:rsidR="009E2BF3" w:rsidRPr="009E2BF3" w:rsidRDefault="009E2BF3" w:rsidP="009E2BF3">
                  <w:pPr>
                    <w:rPr>
                      <w:iCs/>
                    </w:rPr>
                  </w:pPr>
                  <w:r w:rsidRPr="009E2BF3">
                    <w:rPr>
                      <w:iCs/>
                    </w:rPr>
                    <w:t xml:space="preserve">Participants are supported by competent and qualified case managers. (Number of Case Managers with a rating of “meets expectations” or “exceeds expectations” on their performance evaluations/ Number of Case Managers due for performance evaluation) </w:t>
                  </w:r>
                </w:p>
              </w:tc>
            </w:tr>
          </w:tbl>
          <w:p w14:paraId="3673C532" w14:textId="13CEED08" w:rsidR="00B25C79" w:rsidRPr="00C222FC" w:rsidRDefault="00B25C79" w:rsidP="00B25C79">
            <w:pPr>
              <w:rPr>
                <w:iCs/>
              </w:rPr>
            </w:pPr>
          </w:p>
        </w:tc>
      </w:tr>
      <w:tr w:rsidR="000B4A44" w:rsidRPr="00A153F3" w14:paraId="3138B26E" w14:textId="77777777" w:rsidTr="002F05CE">
        <w:tc>
          <w:tcPr>
            <w:tcW w:w="9746" w:type="dxa"/>
            <w:gridSpan w:val="5"/>
          </w:tcPr>
          <w:p w14:paraId="2745862A" w14:textId="77777777" w:rsidR="000B4A44" w:rsidRPr="00A153F3" w:rsidRDefault="000B4A44" w:rsidP="000B4A44">
            <w:pPr>
              <w:rPr>
                <w:b/>
                <w:i/>
              </w:rPr>
            </w:pPr>
            <w:r>
              <w:rPr>
                <w:b/>
                <w:i/>
              </w:rPr>
              <w:t xml:space="preserve">Data Source </w:t>
            </w:r>
            <w:r>
              <w:rPr>
                <w:i/>
              </w:rPr>
              <w:t>(Select one) (Several options are listed in the on-line application):</w:t>
            </w:r>
          </w:p>
        </w:tc>
      </w:tr>
      <w:tr w:rsidR="00AF7A85" w:rsidRPr="00A153F3" w14:paraId="1C06682D" w14:textId="77777777" w:rsidTr="00AF7A85">
        <w:tc>
          <w:tcPr>
            <w:tcW w:w="9746" w:type="dxa"/>
            <w:gridSpan w:val="5"/>
            <w:tcBorders>
              <w:bottom w:val="single" w:sz="12" w:space="0" w:color="auto"/>
            </w:tcBorders>
          </w:tcPr>
          <w:p w14:paraId="6721F023" w14:textId="0EBE2D2E" w:rsidR="00AF7A85" w:rsidRPr="00AF7A85" w:rsidRDefault="00AF7A85" w:rsidP="000B4A44">
            <w:pPr>
              <w:rPr>
                <w:i/>
              </w:rPr>
            </w:pPr>
            <w:r>
              <w:rPr>
                <w:i/>
              </w:rPr>
              <w:t>If ‘Other’ is selected, specify:</w:t>
            </w:r>
            <w:r w:rsidR="00EE232E">
              <w:rPr>
                <w:rFonts w:ascii="19arkbpnhfeofwv,Bold" w:eastAsiaTheme="minorHAnsi" w:hAnsi="19arkbpnhfeofwv,Bold" w:cs="19arkbpnhfeofwv,Bold"/>
                <w:b/>
                <w:bCs/>
                <w:sz w:val="20"/>
                <w:szCs w:val="20"/>
              </w:rPr>
              <w:t xml:space="preserve"> Performance Evaluations</w:t>
            </w:r>
          </w:p>
        </w:tc>
      </w:tr>
      <w:tr w:rsidR="00AF7A85" w:rsidRPr="00A153F3" w14:paraId="2A58E83A" w14:textId="77777777" w:rsidTr="00AF7A8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CD74AAF" w14:textId="77777777" w:rsidR="00AF7A85" w:rsidRDefault="00AF7A85" w:rsidP="000B4A44">
            <w:pPr>
              <w:rPr>
                <w:i/>
              </w:rPr>
            </w:pPr>
          </w:p>
        </w:tc>
      </w:tr>
      <w:tr w:rsidR="00B25C79" w:rsidRPr="00A153F3" w14:paraId="3B3685C3" w14:textId="77777777" w:rsidTr="00AF7A85">
        <w:tc>
          <w:tcPr>
            <w:tcW w:w="2268" w:type="dxa"/>
            <w:tcBorders>
              <w:top w:val="single" w:sz="12" w:space="0" w:color="auto"/>
            </w:tcBorders>
          </w:tcPr>
          <w:p w14:paraId="2FD1CBF1" w14:textId="77777777" w:rsidR="00B25C79" w:rsidRPr="00A153F3" w:rsidRDefault="000B4A44" w:rsidP="00B25C79">
            <w:pPr>
              <w:rPr>
                <w:b/>
                <w:i/>
              </w:rPr>
            </w:pPr>
            <w:r w:rsidRPr="00A153F3" w:rsidDel="000B4A44">
              <w:rPr>
                <w:b/>
                <w:i/>
              </w:rPr>
              <w:t xml:space="preserve"> </w:t>
            </w:r>
          </w:p>
        </w:tc>
        <w:tc>
          <w:tcPr>
            <w:tcW w:w="2520" w:type="dxa"/>
            <w:tcBorders>
              <w:top w:val="single" w:sz="12" w:space="0" w:color="auto"/>
            </w:tcBorders>
          </w:tcPr>
          <w:p w14:paraId="1E89B259" w14:textId="77777777" w:rsidR="00B25C79" w:rsidRPr="00A153F3" w:rsidRDefault="00B25C79" w:rsidP="00B25C79">
            <w:pPr>
              <w:rPr>
                <w:b/>
                <w:i/>
              </w:rPr>
            </w:pPr>
            <w:r w:rsidRPr="00A153F3">
              <w:rPr>
                <w:b/>
                <w:i/>
              </w:rPr>
              <w:t>Responsible Party for data collection/generation</w:t>
            </w:r>
          </w:p>
          <w:p w14:paraId="238BB2FC" w14:textId="77777777" w:rsidR="00B25C79" w:rsidRPr="00A153F3" w:rsidRDefault="00B25C79" w:rsidP="00B25C79">
            <w:pPr>
              <w:rPr>
                <w:i/>
              </w:rPr>
            </w:pPr>
            <w:r w:rsidRPr="00A153F3">
              <w:rPr>
                <w:i/>
              </w:rPr>
              <w:lastRenderedPageBreak/>
              <w:t>(check each that applies)</w:t>
            </w:r>
          </w:p>
          <w:p w14:paraId="415E3F4B" w14:textId="77777777" w:rsidR="00B25C79" w:rsidRPr="00A153F3" w:rsidRDefault="00B25C79" w:rsidP="00B25C79">
            <w:pPr>
              <w:rPr>
                <w:i/>
              </w:rPr>
            </w:pPr>
          </w:p>
        </w:tc>
        <w:tc>
          <w:tcPr>
            <w:tcW w:w="2390" w:type="dxa"/>
            <w:tcBorders>
              <w:top w:val="single" w:sz="12" w:space="0" w:color="auto"/>
            </w:tcBorders>
          </w:tcPr>
          <w:p w14:paraId="57AF009A" w14:textId="77777777" w:rsidR="00B25C79" w:rsidRPr="00A153F3" w:rsidRDefault="00B25C79" w:rsidP="00B25C79">
            <w:pPr>
              <w:rPr>
                <w:b/>
                <w:i/>
              </w:rPr>
            </w:pPr>
            <w:r w:rsidRPr="00B65FD8">
              <w:rPr>
                <w:b/>
                <w:i/>
              </w:rPr>
              <w:lastRenderedPageBreak/>
              <w:t xml:space="preserve">Frequency of </w:t>
            </w:r>
            <w:r w:rsidR="00D27C2C" w:rsidRPr="00B65FD8">
              <w:rPr>
                <w:b/>
                <w:i/>
              </w:rPr>
              <w:t>data collection/generation</w:t>
            </w:r>
            <w:r w:rsidRPr="00A153F3">
              <w:rPr>
                <w:b/>
                <w:i/>
              </w:rPr>
              <w:t>:</w:t>
            </w:r>
          </w:p>
          <w:p w14:paraId="6FB70469" w14:textId="77777777" w:rsidR="00B25C79" w:rsidRPr="00A153F3" w:rsidRDefault="00B25C79" w:rsidP="00B25C79">
            <w:pPr>
              <w:rPr>
                <w:i/>
              </w:rPr>
            </w:pPr>
            <w:r w:rsidRPr="00A153F3">
              <w:rPr>
                <w:i/>
              </w:rPr>
              <w:t>(check each that applies)</w:t>
            </w:r>
          </w:p>
        </w:tc>
        <w:tc>
          <w:tcPr>
            <w:tcW w:w="2568" w:type="dxa"/>
            <w:gridSpan w:val="2"/>
            <w:tcBorders>
              <w:top w:val="single" w:sz="12" w:space="0" w:color="auto"/>
            </w:tcBorders>
          </w:tcPr>
          <w:p w14:paraId="5B3122A2" w14:textId="77777777" w:rsidR="00B25C79" w:rsidRPr="00A153F3" w:rsidRDefault="00B25C79" w:rsidP="00B25C79">
            <w:pPr>
              <w:rPr>
                <w:b/>
                <w:i/>
              </w:rPr>
            </w:pPr>
            <w:r w:rsidRPr="00A153F3">
              <w:rPr>
                <w:b/>
                <w:i/>
              </w:rPr>
              <w:t>Sampling Approach</w:t>
            </w:r>
          </w:p>
          <w:p w14:paraId="070A8FAD" w14:textId="77777777" w:rsidR="00B25C79" w:rsidRPr="00A153F3" w:rsidRDefault="00B25C79" w:rsidP="00B25C79">
            <w:pPr>
              <w:rPr>
                <w:i/>
              </w:rPr>
            </w:pPr>
            <w:r w:rsidRPr="00A153F3">
              <w:rPr>
                <w:i/>
              </w:rPr>
              <w:t>(check each that applies)</w:t>
            </w:r>
          </w:p>
        </w:tc>
      </w:tr>
      <w:tr w:rsidR="00B25C79" w:rsidRPr="00A153F3" w14:paraId="482FFEC7" w14:textId="77777777" w:rsidTr="000B4A44">
        <w:tc>
          <w:tcPr>
            <w:tcW w:w="2268" w:type="dxa"/>
          </w:tcPr>
          <w:p w14:paraId="35B6603C" w14:textId="77777777" w:rsidR="00B25C79" w:rsidRPr="00A153F3" w:rsidRDefault="00B25C79" w:rsidP="00B25C79">
            <w:pPr>
              <w:rPr>
                <w:i/>
              </w:rPr>
            </w:pPr>
          </w:p>
        </w:tc>
        <w:tc>
          <w:tcPr>
            <w:tcW w:w="2520" w:type="dxa"/>
          </w:tcPr>
          <w:p w14:paraId="3096A1D5" w14:textId="7C67EEBD" w:rsidR="00B25C79" w:rsidRPr="00A153F3" w:rsidRDefault="009810B6" w:rsidP="00B25C79">
            <w:pPr>
              <w:rPr>
                <w:i/>
                <w:sz w:val="22"/>
                <w:szCs w:val="22"/>
              </w:rPr>
            </w:pPr>
            <w:r>
              <w:rPr>
                <w:rFonts w:ascii="Wingdings" w:eastAsia="Wingdings" w:hAnsi="Wingdings" w:cs="Wingdings"/>
              </w:rPr>
              <w:t>þ</w:t>
            </w:r>
            <w:r w:rsidR="00B25C79" w:rsidRPr="00A153F3">
              <w:rPr>
                <w:i/>
                <w:sz w:val="22"/>
                <w:szCs w:val="22"/>
              </w:rPr>
              <w:t xml:space="preserve"> State Medicaid Agency</w:t>
            </w:r>
          </w:p>
        </w:tc>
        <w:tc>
          <w:tcPr>
            <w:tcW w:w="2390" w:type="dxa"/>
          </w:tcPr>
          <w:p w14:paraId="1DCB3F86" w14:textId="77777777" w:rsidR="00B25C79" w:rsidRPr="00A153F3" w:rsidRDefault="00B25C79" w:rsidP="00B25C79">
            <w:pPr>
              <w:rPr>
                <w:i/>
              </w:rPr>
            </w:pPr>
            <w:r w:rsidRPr="00A153F3">
              <w:rPr>
                <w:i/>
                <w:sz w:val="22"/>
                <w:szCs w:val="22"/>
              </w:rPr>
              <w:sym w:font="Wingdings" w:char="F0A8"/>
            </w:r>
            <w:r w:rsidRPr="00A153F3">
              <w:rPr>
                <w:i/>
                <w:sz w:val="22"/>
                <w:szCs w:val="22"/>
              </w:rPr>
              <w:t xml:space="preserve"> Weekly</w:t>
            </w:r>
          </w:p>
        </w:tc>
        <w:tc>
          <w:tcPr>
            <w:tcW w:w="2568" w:type="dxa"/>
            <w:gridSpan w:val="2"/>
          </w:tcPr>
          <w:p w14:paraId="1950B4AD" w14:textId="7A8F63E8" w:rsidR="00B25C79" w:rsidRPr="00A153F3" w:rsidRDefault="009810B6" w:rsidP="00B25C79">
            <w:pPr>
              <w:rPr>
                <w:i/>
              </w:rPr>
            </w:pPr>
            <w:r>
              <w:rPr>
                <w:rFonts w:ascii="Wingdings" w:eastAsia="Wingdings" w:hAnsi="Wingdings" w:cs="Wingdings"/>
              </w:rPr>
              <w:t>þ</w:t>
            </w:r>
            <w:r w:rsidR="002C3297" w:rsidRPr="00A153F3">
              <w:rPr>
                <w:i/>
                <w:sz w:val="22"/>
                <w:szCs w:val="22"/>
              </w:rPr>
              <w:t xml:space="preserve"> 100% Review</w:t>
            </w:r>
          </w:p>
        </w:tc>
      </w:tr>
      <w:tr w:rsidR="00B25C79" w:rsidRPr="00A153F3" w14:paraId="7920DC87" w14:textId="77777777" w:rsidTr="000B4A44">
        <w:tc>
          <w:tcPr>
            <w:tcW w:w="2268" w:type="dxa"/>
            <w:shd w:val="solid" w:color="auto" w:fill="auto"/>
          </w:tcPr>
          <w:p w14:paraId="744DFF64" w14:textId="77777777" w:rsidR="00B25C79" w:rsidRPr="00A153F3" w:rsidRDefault="00B25C79" w:rsidP="00B25C79">
            <w:pPr>
              <w:rPr>
                <w:i/>
              </w:rPr>
            </w:pPr>
          </w:p>
        </w:tc>
        <w:tc>
          <w:tcPr>
            <w:tcW w:w="2520" w:type="dxa"/>
          </w:tcPr>
          <w:p w14:paraId="6F4B9D21" w14:textId="77777777" w:rsidR="00B25C79" w:rsidRPr="00A153F3" w:rsidRDefault="00B25C79" w:rsidP="00B25C79">
            <w:pPr>
              <w:rPr>
                <w:i/>
              </w:rPr>
            </w:pPr>
            <w:r w:rsidRPr="00A153F3">
              <w:rPr>
                <w:i/>
                <w:sz w:val="22"/>
                <w:szCs w:val="22"/>
              </w:rPr>
              <w:sym w:font="Wingdings" w:char="F0A8"/>
            </w:r>
            <w:r w:rsidRPr="00A153F3">
              <w:rPr>
                <w:i/>
                <w:sz w:val="22"/>
                <w:szCs w:val="22"/>
              </w:rPr>
              <w:t xml:space="preserve"> Operating Agency</w:t>
            </w:r>
          </w:p>
        </w:tc>
        <w:tc>
          <w:tcPr>
            <w:tcW w:w="2390" w:type="dxa"/>
          </w:tcPr>
          <w:p w14:paraId="42D7FA4B" w14:textId="77777777" w:rsidR="00B25C79" w:rsidRPr="00A153F3" w:rsidRDefault="00B25C79" w:rsidP="00B25C79">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72A9DA19" w14:textId="77777777" w:rsidR="00B25C79" w:rsidRPr="00A153F3" w:rsidRDefault="002C3297" w:rsidP="00B25C79">
            <w:pPr>
              <w:rPr>
                <w:i/>
              </w:rPr>
            </w:pPr>
            <w:r w:rsidRPr="00A153F3">
              <w:rPr>
                <w:i/>
                <w:sz w:val="22"/>
                <w:szCs w:val="22"/>
              </w:rPr>
              <w:sym w:font="Wingdings" w:char="F0A8"/>
            </w:r>
            <w:r w:rsidRPr="00A153F3">
              <w:rPr>
                <w:i/>
                <w:sz w:val="22"/>
                <w:szCs w:val="22"/>
              </w:rPr>
              <w:t xml:space="preserve"> Less than 100% Review</w:t>
            </w:r>
          </w:p>
        </w:tc>
      </w:tr>
      <w:tr w:rsidR="002C3297" w:rsidRPr="00A153F3" w14:paraId="3848AAFA" w14:textId="77777777" w:rsidTr="000B4A44">
        <w:tc>
          <w:tcPr>
            <w:tcW w:w="2268" w:type="dxa"/>
            <w:shd w:val="solid" w:color="auto" w:fill="auto"/>
          </w:tcPr>
          <w:p w14:paraId="7CB91329" w14:textId="77777777" w:rsidR="002C3297" w:rsidRPr="00A153F3" w:rsidRDefault="002C3297" w:rsidP="00B25C79">
            <w:pPr>
              <w:rPr>
                <w:i/>
              </w:rPr>
            </w:pPr>
          </w:p>
        </w:tc>
        <w:tc>
          <w:tcPr>
            <w:tcW w:w="2520" w:type="dxa"/>
          </w:tcPr>
          <w:p w14:paraId="6321104A" w14:textId="77777777" w:rsidR="002C3297" w:rsidRPr="00A153F3" w:rsidRDefault="002C3297" w:rsidP="00B25C79">
            <w:pPr>
              <w:rPr>
                <w:i/>
              </w:rPr>
            </w:pPr>
            <w:r w:rsidRPr="00B65FD8">
              <w:rPr>
                <w:i/>
                <w:sz w:val="22"/>
                <w:szCs w:val="22"/>
              </w:rPr>
              <w:sym w:font="Wingdings" w:char="F0A8"/>
            </w:r>
            <w:r w:rsidRPr="00B65FD8">
              <w:rPr>
                <w:i/>
                <w:sz w:val="22"/>
                <w:szCs w:val="22"/>
              </w:rPr>
              <w:t xml:space="preserve"> </w:t>
            </w:r>
            <w:r w:rsidR="00A153F3" w:rsidRPr="00B65FD8">
              <w:rPr>
                <w:i/>
                <w:sz w:val="22"/>
                <w:szCs w:val="22"/>
              </w:rPr>
              <w:t>Sub-State Entity</w:t>
            </w:r>
          </w:p>
        </w:tc>
        <w:tc>
          <w:tcPr>
            <w:tcW w:w="2390" w:type="dxa"/>
          </w:tcPr>
          <w:p w14:paraId="067AE597" w14:textId="77777777" w:rsidR="002C3297" w:rsidRPr="00A153F3" w:rsidRDefault="002C3297" w:rsidP="00B25C79">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33C68B40" w14:textId="77777777" w:rsidR="002C3297" w:rsidRPr="00A153F3" w:rsidRDefault="002C3297" w:rsidP="00B25C79">
            <w:pPr>
              <w:rPr>
                <w:i/>
              </w:rPr>
            </w:pPr>
          </w:p>
        </w:tc>
        <w:tc>
          <w:tcPr>
            <w:tcW w:w="2208" w:type="dxa"/>
            <w:tcBorders>
              <w:bottom w:val="single" w:sz="4" w:space="0" w:color="auto"/>
            </w:tcBorders>
            <w:shd w:val="clear" w:color="auto" w:fill="auto"/>
          </w:tcPr>
          <w:p w14:paraId="62D8F555" w14:textId="77777777" w:rsidR="002C3297" w:rsidRPr="00A153F3" w:rsidRDefault="002C3297" w:rsidP="00B25C79">
            <w:pPr>
              <w:rPr>
                <w:i/>
              </w:rPr>
            </w:pPr>
            <w:r w:rsidRPr="00A153F3">
              <w:rPr>
                <w:i/>
                <w:sz w:val="22"/>
                <w:szCs w:val="22"/>
              </w:rPr>
              <w:sym w:font="Wingdings" w:char="F0A8"/>
            </w:r>
            <w:r w:rsidRPr="00A153F3">
              <w:rPr>
                <w:i/>
                <w:sz w:val="22"/>
                <w:szCs w:val="22"/>
              </w:rPr>
              <w:t xml:space="preserve"> Representative Sample; Confidence Interval =</w:t>
            </w:r>
          </w:p>
        </w:tc>
      </w:tr>
      <w:tr w:rsidR="002C3297" w:rsidRPr="00A153F3" w14:paraId="0D7317BE" w14:textId="77777777" w:rsidTr="000B4A44">
        <w:tc>
          <w:tcPr>
            <w:tcW w:w="2268" w:type="dxa"/>
            <w:shd w:val="solid" w:color="auto" w:fill="auto"/>
          </w:tcPr>
          <w:p w14:paraId="56D3FE47" w14:textId="77777777" w:rsidR="002C3297" w:rsidRPr="00A153F3" w:rsidRDefault="002C3297" w:rsidP="00B25C79">
            <w:pPr>
              <w:rPr>
                <w:i/>
              </w:rPr>
            </w:pPr>
          </w:p>
        </w:tc>
        <w:tc>
          <w:tcPr>
            <w:tcW w:w="2520" w:type="dxa"/>
          </w:tcPr>
          <w:p w14:paraId="1DCED23F" w14:textId="68973F1D" w:rsidR="00D43B08" w:rsidRDefault="00C222FC" w:rsidP="00D43B08">
            <w:pPr>
              <w:rPr>
                <w:i/>
                <w:sz w:val="22"/>
                <w:szCs w:val="22"/>
              </w:rPr>
            </w:pPr>
            <w:r w:rsidRPr="009E2BF3">
              <w:rPr>
                <w:i/>
                <w:sz w:val="22"/>
                <w:szCs w:val="22"/>
              </w:rPr>
              <w:sym w:font="Wingdings" w:char="F0A8"/>
            </w:r>
            <w:r w:rsidR="002C3297" w:rsidRPr="00A153F3">
              <w:rPr>
                <w:i/>
                <w:sz w:val="22"/>
                <w:szCs w:val="22"/>
              </w:rPr>
              <w:t xml:space="preserve"> Other </w:t>
            </w:r>
          </w:p>
          <w:p w14:paraId="2264764F" w14:textId="77777777" w:rsidR="002C3297" w:rsidRPr="00A153F3" w:rsidRDefault="002C3297" w:rsidP="00D43B08">
            <w:pPr>
              <w:rPr>
                <w:i/>
              </w:rPr>
            </w:pPr>
            <w:r w:rsidRPr="00A153F3">
              <w:rPr>
                <w:i/>
                <w:sz w:val="22"/>
                <w:szCs w:val="22"/>
              </w:rPr>
              <w:t>Specify:</w:t>
            </w:r>
          </w:p>
        </w:tc>
        <w:tc>
          <w:tcPr>
            <w:tcW w:w="2390" w:type="dxa"/>
          </w:tcPr>
          <w:p w14:paraId="031B69C1" w14:textId="250AA6FF" w:rsidR="002C3297" w:rsidRPr="00A153F3" w:rsidRDefault="009810B6" w:rsidP="00B25C79">
            <w:pPr>
              <w:rPr>
                <w:i/>
              </w:rPr>
            </w:pPr>
            <w:r>
              <w:rPr>
                <w:rFonts w:ascii="Wingdings" w:eastAsia="Wingdings" w:hAnsi="Wingdings" w:cs="Wingdings"/>
              </w:rPr>
              <w:t>þ</w:t>
            </w:r>
            <w:r w:rsidR="002C3297" w:rsidRPr="00A153F3">
              <w:rPr>
                <w:i/>
                <w:sz w:val="22"/>
                <w:szCs w:val="22"/>
              </w:rPr>
              <w:t xml:space="preserve"> Annually</w:t>
            </w:r>
          </w:p>
        </w:tc>
        <w:tc>
          <w:tcPr>
            <w:tcW w:w="360" w:type="dxa"/>
            <w:tcBorders>
              <w:bottom w:val="single" w:sz="4" w:space="0" w:color="auto"/>
            </w:tcBorders>
            <w:shd w:val="solid" w:color="auto" w:fill="auto"/>
          </w:tcPr>
          <w:p w14:paraId="4DB4B54E" w14:textId="77777777" w:rsidR="002C3297" w:rsidRPr="00A153F3" w:rsidRDefault="002C3297" w:rsidP="00B25C79">
            <w:pPr>
              <w:rPr>
                <w:i/>
              </w:rPr>
            </w:pPr>
          </w:p>
        </w:tc>
        <w:tc>
          <w:tcPr>
            <w:tcW w:w="2208" w:type="dxa"/>
            <w:tcBorders>
              <w:bottom w:val="single" w:sz="4" w:space="0" w:color="auto"/>
            </w:tcBorders>
            <w:shd w:val="pct10" w:color="auto" w:fill="auto"/>
          </w:tcPr>
          <w:p w14:paraId="289C40EA" w14:textId="77777777" w:rsidR="002C3297" w:rsidRPr="00A153F3" w:rsidRDefault="002C3297" w:rsidP="00B25C79">
            <w:pPr>
              <w:rPr>
                <w:i/>
              </w:rPr>
            </w:pPr>
          </w:p>
        </w:tc>
      </w:tr>
      <w:tr w:rsidR="002C3297" w:rsidRPr="00A153F3" w14:paraId="23F42021" w14:textId="77777777" w:rsidTr="000B4A44">
        <w:tc>
          <w:tcPr>
            <w:tcW w:w="2268" w:type="dxa"/>
            <w:tcBorders>
              <w:bottom w:val="single" w:sz="4" w:space="0" w:color="auto"/>
            </w:tcBorders>
          </w:tcPr>
          <w:p w14:paraId="1362997C" w14:textId="77777777" w:rsidR="002C3297" w:rsidRPr="00A153F3" w:rsidRDefault="002C3297" w:rsidP="00B25C79">
            <w:pPr>
              <w:rPr>
                <w:i/>
              </w:rPr>
            </w:pPr>
          </w:p>
        </w:tc>
        <w:tc>
          <w:tcPr>
            <w:tcW w:w="2520" w:type="dxa"/>
            <w:tcBorders>
              <w:bottom w:val="single" w:sz="4" w:space="0" w:color="auto"/>
            </w:tcBorders>
            <w:shd w:val="pct10" w:color="auto" w:fill="auto"/>
          </w:tcPr>
          <w:p w14:paraId="48A6EC22" w14:textId="09FEF934" w:rsidR="002C3297" w:rsidRPr="00C222FC" w:rsidRDefault="00C222FC" w:rsidP="00B25C79">
            <w:pPr>
              <w:rPr>
                <w:iCs/>
                <w:sz w:val="22"/>
                <w:szCs w:val="22"/>
              </w:rPr>
            </w:pPr>
            <w:r>
              <w:rPr>
                <w:iCs/>
                <w:sz w:val="22"/>
                <w:szCs w:val="22"/>
              </w:rPr>
              <w:t>Administrative Services Organization</w:t>
            </w:r>
          </w:p>
        </w:tc>
        <w:tc>
          <w:tcPr>
            <w:tcW w:w="2390" w:type="dxa"/>
            <w:tcBorders>
              <w:bottom w:val="single" w:sz="4" w:space="0" w:color="auto"/>
            </w:tcBorders>
          </w:tcPr>
          <w:p w14:paraId="46BDB622" w14:textId="77777777" w:rsidR="002C3297" w:rsidRPr="00A153F3" w:rsidRDefault="002C3297" w:rsidP="00B25C79">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770111C3" w14:textId="77777777" w:rsidR="002C3297" w:rsidRPr="00A153F3" w:rsidRDefault="002C3297" w:rsidP="00B25C79">
            <w:pPr>
              <w:rPr>
                <w:i/>
              </w:rPr>
            </w:pPr>
          </w:p>
        </w:tc>
        <w:tc>
          <w:tcPr>
            <w:tcW w:w="2208" w:type="dxa"/>
            <w:tcBorders>
              <w:bottom w:val="single" w:sz="4" w:space="0" w:color="auto"/>
            </w:tcBorders>
            <w:shd w:val="clear" w:color="auto" w:fill="auto"/>
          </w:tcPr>
          <w:p w14:paraId="7F1356C1" w14:textId="77777777" w:rsidR="002C3297" w:rsidRPr="00A153F3" w:rsidRDefault="002C3297" w:rsidP="00B25C79">
            <w:pPr>
              <w:rPr>
                <w:i/>
              </w:rPr>
            </w:pPr>
            <w:r w:rsidRPr="00A153F3">
              <w:rPr>
                <w:i/>
                <w:sz w:val="22"/>
                <w:szCs w:val="22"/>
              </w:rPr>
              <w:sym w:font="Wingdings" w:char="F0A8"/>
            </w:r>
            <w:r w:rsidRPr="00A153F3">
              <w:rPr>
                <w:i/>
                <w:sz w:val="22"/>
                <w:szCs w:val="22"/>
              </w:rPr>
              <w:t xml:space="preserve"> Stratified: Describe Group</w:t>
            </w:r>
            <w:r w:rsidR="00D43B08">
              <w:rPr>
                <w:i/>
                <w:sz w:val="22"/>
                <w:szCs w:val="22"/>
              </w:rPr>
              <w:t>:</w:t>
            </w:r>
          </w:p>
        </w:tc>
      </w:tr>
      <w:tr w:rsidR="002C3297" w:rsidRPr="00A153F3" w14:paraId="624787A9" w14:textId="77777777" w:rsidTr="000B4A44">
        <w:tc>
          <w:tcPr>
            <w:tcW w:w="2268" w:type="dxa"/>
            <w:tcBorders>
              <w:bottom w:val="single" w:sz="4" w:space="0" w:color="auto"/>
            </w:tcBorders>
          </w:tcPr>
          <w:p w14:paraId="678148C2" w14:textId="77777777" w:rsidR="002C3297" w:rsidRPr="00A153F3" w:rsidRDefault="002C3297" w:rsidP="00B25C79">
            <w:pPr>
              <w:rPr>
                <w:i/>
              </w:rPr>
            </w:pPr>
          </w:p>
        </w:tc>
        <w:tc>
          <w:tcPr>
            <w:tcW w:w="2520" w:type="dxa"/>
            <w:tcBorders>
              <w:bottom w:val="single" w:sz="4" w:space="0" w:color="auto"/>
            </w:tcBorders>
            <w:shd w:val="pct10" w:color="auto" w:fill="auto"/>
          </w:tcPr>
          <w:p w14:paraId="65D13236" w14:textId="77777777" w:rsidR="002C3297" w:rsidRPr="00A153F3" w:rsidRDefault="002C3297" w:rsidP="00B25C79">
            <w:pPr>
              <w:rPr>
                <w:i/>
                <w:sz w:val="22"/>
                <w:szCs w:val="22"/>
              </w:rPr>
            </w:pPr>
          </w:p>
        </w:tc>
        <w:tc>
          <w:tcPr>
            <w:tcW w:w="2390" w:type="dxa"/>
            <w:tcBorders>
              <w:bottom w:val="single" w:sz="4" w:space="0" w:color="auto"/>
            </w:tcBorders>
          </w:tcPr>
          <w:p w14:paraId="25802580" w14:textId="77777777" w:rsidR="00D43B08" w:rsidRDefault="002C3297" w:rsidP="00B25C79">
            <w:pPr>
              <w:rPr>
                <w:i/>
                <w:sz w:val="22"/>
                <w:szCs w:val="22"/>
              </w:rPr>
            </w:pPr>
            <w:r w:rsidRPr="00A153F3">
              <w:rPr>
                <w:i/>
                <w:sz w:val="22"/>
                <w:szCs w:val="22"/>
              </w:rPr>
              <w:sym w:font="Wingdings" w:char="F0A8"/>
            </w:r>
            <w:r w:rsidRPr="00A153F3">
              <w:rPr>
                <w:i/>
                <w:sz w:val="22"/>
                <w:szCs w:val="22"/>
              </w:rPr>
              <w:t xml:space="preserve"> Other</w:t>
            </w:r>
          </w:p>
          <w:p w14:paraId="402B57D9" w14:textId="77777777" w:rsidR="002C3297" w:rsidRPr="00A153F3" w:rsidRDefault="002C3297" w:rsidP="00B25C79">
            <w:pPr>
              <w:rPr>
                <w:i/>
              </w:rPr>
            </w:pPr>
            <w:r w:rsidRPr="00A153F3">
              <w:rPr>
                <w:i/>
                <w:sz w:val="22"/>
                <w:szCs w:val="22"/>
              </w:rPr>
              <w:t>Specify:</w:t>
            </w:r>
          </w:p>
        </w:tc>
        <w:tc>
          <w:tcPr>
            <w:tcW w:w="360" w:type="dxa"/>
            <w:tcBorders>
              <w:bottom w:val="single" w:sz="4" w:space="0" w:color="auto"/>
            </w:tcBorders>
            <w:shd w:val="solid" w:color="auto" w:fill="auto"/>
          </w:tcPr>
          <w:p w14:paraId="59D5EA16" w14:textId="77777777" w:rsidR="002C3297" w:rsidRPr="00A153F3" w:rsidRDefault="002C3297" w:rsidP="00B25C79">
            <w:pPr>
              <w:rPr>
                <w:i/>
              </w:rPr>
            </w:pPr>
          </w:p>
        </w:tc>
        <w:tc>
          <w:tcPr>
            <w:tcW w:w="2208" w:type="dxa"/>
            <w:tcBorders>
              <w:bottom w:val="single" w:sz="4" w:space="0" w:color="auto"/>
            </w:tcBorders>
            <w:shd w:val="pct10" w:color="auto" w:fill="auto"/>
          </w:tcPr>
          <w:p w14:paraId="7E82280D" w14:textId="77777777" w:rsidR="002C3297" w:rsidRPr="00A153F3" w:rsidRDefault="002C3297" w:rsidP="00B25C79">
            <w:pPr>
              <w:rPr>
                <w:i/>
              </w:rPr>
            </w:pPr>
          </w:p>
        </w:tc>
      </w:tr>
      <w:tr w:rsidR="002C3297" w:rsidRPr="00A153F3" w14:paraId="15FD768F" w14:textId="77777777" w:rsidTr="000B4A44">
        <w:tc>
          <w:tcPr>
            <w:tcW w:w="2268" w:type="dxa"/>
            <w:tcBorders>
              <w:top w:val="single" w:sz="4" w:space="0" w:color="auto"/>
              <w:left w:val="single" w:sz="4" w:space="0" w:color="auto"/>
              <w:bottom w:val="single" w:sz="4" w:space="0" w:color="auto"/>
              <w:right w:val="single" w:sz="4" w:space="0" w:color="auto"/>
            </w:tcBorders>
          </w:tcPr>
          <w:p w14:paraId="6D2C51DB" w14:textId="77777777" w:rsidR="002C3297" w:rsidRPr="00A153F3" w:rsidRDefault="002C3297" w:rsidP="00B25C79">
            <w:pPr>
              <w:rPr>
                <w:i/>
              </w:rPr>
            </w:pPr>
          </w:p>
        </w:tc>
        <w:tc>
          <w:tcPr>
            <w:tcW w:w="2520" w:type="dxa"/>
            <w:tcBorders>
              <w:top w:val="single" w:sz="4" w:space="0" w:color="auto"/>
              <w:left w:val="single" w:sz="4" w:space="0" w:color="auto"/>
              <w:bottom w:val="single" w:sz="4" w:space="0" w:color="auto"/>
              <w:right w:val="single" w:sz="4" w:space="0" w:color="auto"/>
            </w:tcBorders>
          </w:tcPr>
          <w:p w14:paraId="584D3B3D" w14:textId="77777777" w:rsidR="002C3297" w:rsidRPr="00A153F3" w:rsidRDefault="002C3297" w:rsidP="00B25C79">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5E67698" w14:textId="77777777" w:rsidR="002C3297" w:rsidRPr="00A153F3" w:rsidRDefault="002C3297" w:rsidP="00B25C79">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5605A1F" w14:textId="77777777" w:rsidR="002C3297" w:rsidRPr="00A153F3" w:rsidRDefault="002C3297" w:rsidP="00B25C79">
            <w:pPr>
              <w:rPr>
                <w:i/>
              </w:rPr>
            </w:pPr>
          </w:p>
        </w:tc>
        <w:tc>
          <w:tcPr>
            <w:tcW w:w="2208" w:type="dxa"/>
            <w:tcBorders>
              <w:top w:val="single" w:sz="4" w:space="0" w:color="auto"/>
              <w:left w:val="single" w:sz="4" w:space="0" w:color="auto"/>
              <w:bottom w:val="single" w:sz="4" w:space="0" w:color="auto"/>
              <w:right w:val="single" w:sz="4" w:space="0" w:color="auto"/>
            </w:tcBorders>
          </w:tcPr>
          <w:p w14:paraId="2C6E13E1" w14:textId="77777777" w:rsidR="002C3297" w:rsidRPr="00A153F3" w:rsidRDefault="002C3297" w:rsidP="00D43B08">
            <w:pPr>
              <w:rPr>
                <w:i/>
              </w:rPr>
            </w:pPr>
            <w:r w:rsidRPr="00A153F3">
              <w:rPr>
                <w:i/>
                <w:sz w:val="22"/>
                <w:szCs w:val="22"/>
              </w:rPr>
              <w:sym w:font="Wingdings" w:char="F0A8"/>
            </w:r>
            <w:r w:rsidRPr="00A153F3">
              <w:rPr>
                <w:i/>
                <w:sz w:val="22"/>
                <w:szCs w:val="22"/>
              </w:rPr>
              <w:t xml:space="preserve"> Other </w:t>
            </w:r>
            <w:r w:rsidR="00D43B08">
              <w:rPr>
                <w:i/>
                <w:sz w:val="22"/>
                <w:szCs w:val="22"/>
              </w:rPr>
              <w:t>Specify:</w:t>
            </w:r>
          </w:p>
        </w:tc>
      </w:tr>
      <w:tr w:rsidR="002C3297" w:rsidRPr="00A153F3" w14:paraId="4B86346B" w14:textId="77777777" w:rsidTr="000B4A44">
        <w:tc>
          <w:tcPr>
            <w:tcW w:w="2268" w:type="dxa"/>
            <w:tcBorders>
              <w:top w:val="single" w:sz="4" w:space="0" w:color="auto"/>
              <w:left w:val="single" w:sz="4" w:space="0" w:color="auto"/>
              <w:bottom w:val="single" w:sz="4" w:space="0" w:color="auto"/>
              <w:right w:val="single" w:sz="4" w:space="0" w:color="auto"/>
            </w:tcBorders>
            <w:shd w:val="pct10" w:color="auto" w:fill="auto"/>
          </w:tcPr>
          <w:p w14:paraId="37B9FAEE" w14:textId="77777777" w:rsidR="002C3297" w:rsidRPr="00A153F3" w:rsidRDefault="002C3297" w:rsidP="00B25C79">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74DC5207" w14:textId="77777777" w:rsidR="002C3297" w:rsidRPr="00A153F3" w:rsidRDefault="002C3297" w:rsidP="00B25C79">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343C104" w14:textId="77777777" w:rsidR="002C3297" w:rsidRPr="00A153F3" w:rsidRDefault="002C3297" w:rsidP="00B25C79">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95094A4" w14:textId="77777777" w:rsidR="002C3297" w:rsidRPr="00A153F3" w:rsidRDefault="002C3297" w:rsidP="00B25C79">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4363176B" w14:textId="77777777" w:rsidR="002C3297" w:rsidRPr="00A153F3" w:rsidRDefault="002C3297" w:rsidP="00B25C79">
            <w:pPr>
              <w:rPr>
                <w:i/>
              </w:rPr>
            </w:pPr>
          </w:p>
        </w:tc>
      </w:tr>
    </w:tbl>
    <w:p w14:paraId="7695D0D3" w14:textId="77777777" w:rsidR="00D43B08" w:rsidRDefault="00D43B08">
      <w:pPr>
        <w:rPr>
          <w:b/>
          <w:i/>
        </w:rPr>
      </w:pPr>
      <w:r w:rsidRPr="00A153F3">
        <w:rPr>
          <w:b/>
          <w:i/>
        </w:rPr>
        <w:t>Add another Data Source for this performance measure</w:t>
      </w:r>
      <w:r w:rsidR="00751EA0">
        <w:rPr>
          <w:b/>
          <w:i/>
        </w:rPr>
        <w:t xml:space="preserve"> </w:t>
      </w:r>
    </w:p>
    <w:p w14:paraId="6C791454" w14:textId="77777777" w:rsidR="00D43B08" w:rsidRDefault="00D43B08"/>
    <w:p w14:paraId="7C0DC715" w14:textId="77777777" w:rsidR="00D43B08" w:rsidRDefault="00D43B08">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8458D0" w:rsidRPr="00A153F3" w14:paraId="35233F6F" w14:textId="77777777" w:rsidTr="000B4A44">
        <w:tc>
          <w:tcPr>
            <w:tcW w:w="2520" w:type="dxa"/>
            <w:tcBorders>
              <w:top w:val="single" w:sz="4" w:space="0" w:color="auto"/>
              <w:left w:val="single" w:sz="4" w:space="0" w:color="auto"/>
              <w:bottom w:val="single" w:sz="4" w:space="0" w:color="auto"/>
              <w:right w:val="single" w:sz="4" w:space="0" w:color="auto"/>
            </w:tcBorders>
          </w:tcPr>
          <w:p w14:paraId="379B787A" w14:textId="77777777" w:rsidR="008458D0" w:rsidRPr="00A153F3" w:rsidRDefault="008458D0" w:rsidP="00B25C79">
            <w:pPr>
              <w:rPr>
                <w:b/>
                <w:i/>
                <w:sz w:val="22"/>
                <w:szCs w:val="22"/>
              </w:rPr>
            </w:pPr>
            <w:r w:rsidRPr="00A153F3">
              <w:rPr>
                <w:b/>
                <w:i/>
                <w:sz w:val="22"/>
                <w:szCs w:val="22"/>
              </w:rPr>
              <w:t xml:space="preserve">Responsible Party for data aggregation and analysis </w:t>
            </w:r>
          </w:p>
          <w:p w14:paraId="62699FEF" w14:textId="77777777" w:rsidR="008458D0" w:rsidRPr="00A153F3" w:rsidRDefault="008458D0" w:rsidP="00B25C79">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92975D6" w14:textId="77777777" w:rsidR="008458D0" w:rsidRPr="00A153F3" w:rsidRDefault="008458D0" w:rsidP="00B25C79">
            <w:pPr>
              <w:rPr>
                <w:b/>
                <w:i/>
                <w:sz w:val="22"/>
                <w:szCs w:val="22"/>
              </w:rPr>
            </w:pPr>
            <w:r w:rsidRPr="00A153F3">
              <w:rPr>
                <w:b/>
                <w:i/>
                <w:sz w:val="22"/>
                <w:szCs w:val="22"/>
              </w:rPr>
              <w:t>Frequency of data aggregation and analysis:</w:t>
            </w:r>
          </w:p>
          <w:p w14:paraId="169A3656" w14:textId="77777777" w:rsidR="008458D0" w:rsidRPr="00A153F3" w:rsidRDefault="008458D0" w:rsidP="00B25C79">
            <w:pPr>
              <w:rPr>
                <w:b/>
                <w:i/>
                <w:sz w:val="22"/>
                <w:szCs w:val="22"/>
              </w:rPr>
            </w:pPr>
            <w:r w:rsidRPr="00A153F3">
              <w:rPr>
                <w:i/>
              </w:rPr>
              <w:t>(check each that applies</w:t>
            </w:r>
          </w:p>
        </w:tc>
      </w:tr>
      <w:tr w:rsidR="008458D0" w:rsidRPr="00A153F3" w14:paraId="4C55D030" w14:textId="77777777" w:rsidTr="000B4A44">
        <w:tc>
          <w:tcPr>
            <w:tcW w:w="2520" w:type="dxa"/>
            <w:tcBorders>
              <w:top w:val="single" w:sz="4" w:space="0" w:color="auto"/>
              <w:left w:val="single" w:sz="4" w:space="0" w:color="auto"/>
              <w:bottom w:val="single" w:sz="4" w:space="0" w:color="auto"/>
              <w:right w:val="single" w:sz="4" w:space="0" w:color="auto"/>
            </w:tcBorders>
          </w:tcPr>
          <w:p w14:paraId="24455606" w14:textId="584C7D08" w:rsidR="008458D0" w:rsidRPr="00A153F3" w:rsidRDefault="009810B6" w:rsidP="00B25C79">
            <w:pPr>
              <w:rPr>
                <w:i/>
                <w:sz w:val="22"/>
                <w:szCs w:val="22"/>
              </w:rPr>
            </w:pPr>
            <w:r>
              <w:rPr>
                <w:rFonts w:ascii="Wingdings" w:eastAsia="Wingdings" w:hAnsi="Wingdings" w:cs="Wingdings"/>
              </w:rPr>
              <w:t>þ</w:t>
            </w:r>
            <w:r w:rsidR="008458D0"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301EFB6" w14:textId="77777777" w:rsidR="008458D0" w:rsidRPr="00A153F3" w:rsidRDefault="008458D0" w:rsidP="00B25C79">
            <w:pPr>
              <w:rPr>
                <w:i/>
                <w:sz w:val="22"/>
                <w:szCs w:val="22"/>
              </w:rPr>
            </w:pPr>
            <w:r w:rsidRPr="00A153F3">
              <w:rPr>
                <w:i/>
                <w:sz w:val="22"/>
                <w:szCs w:val="22"/>
              </w:rPr>
              <w:sym w:font="Wingdings" w:char="F0A8"/>
            </w:r>
            <w:r w:rsidRPr="00A153F3">
              <w:rPr>
                <w:i/>
                <w:sz w:val="22"/>
                <w:szCs w:val="22"/>
              </w:rPr>
              <w:t xml:space="preserve"> Weekly</w:t>
            </w:r>
          </w:p>
        </w:tc>
      </w:tr>
      <w:tr w:rsidR="008458D0" w:rsidRPr="00A153F3" w14:paraId="3B48044D" w14:textId="77777777" w:rsidTr="000B4A44">
        <w:tc>
          <w:tcPr>
            <w:tcW w:w="2520" w:type="dxa"/>
            <w:tcBorders>
              <w:top w:val="single" w:sz="4" w:space="0" w:color="auto"/>
              <w:left w:val="single" w:sz="4" w:space="0" w:color="auto"/>
              <w:bottom w:val="single" w:sz="4" w:space="0" w:color="auto"/>
              <w:right w:val="single" w:sz="4" w:space="0" w:color="auto"/>
            </w:tcBorders>
          </w:tcPr>
          <w:p w14:paraId="1320AEB0" w14:textId="77777777" w:rsidR="008458D0" w:rsidRPr="00A153F3" w:rsidRDefault="008458D0" w:rsidP="00B25C79">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7DA42F8" w14:textId="77777777" w:rsidR="008458D0" w:rsidRPr="00A153F3" w:rsidRDefault="008458D0" w:rsidP="00B25C79">
            <w:pPr>
              <w:rPr>
                <w:i/>
                <w:sz w:val="22"/>
                <w:szCs w:val="22"/>
              </w:rPr>
            </w:pPr>
            <w:r w:rsidRPr="00A153F3">
              <w:rPr>
                <w:i/>
                <w:sz w:val="22"/>
                <w:szCs w:val="22"/>
              </w:rPr>
              <w:sym w:font="Wingdings" w:char="F0A8"/>
            </w:r>
            <w:r w:rsidRPr="00A153F3">
              <w:rPr>
                <w:i/>
                <w:sz w:val="22"/>
                <w:szCs w:val="22"/>
              </w:rPr>
              <w:t xml:space="preserve"> Monthly</w:t>
            </w:r>
          </w:p>
        </w:tc>
      </w:tr>
      <w:tr w:rsidR="008458D0" w:rsidRPr="00A153F3" w14:paraId="554B8A81" w14:textId="77777777" w:rsidTr="000B4A44">
        <w:tc>
          <w:tcPr>
            <w:tcW w:w="2520" w:type="dxa"/>
            <w:tcBorders>
              <w:top w:val="single" w:sz="4" w:space="0" w:color="auto"/>
              <w:left w:val="single" w:sz="4" w:space="0" w:color="auto"/>
              <w:bottom w:val="single" w:sz="4" w:space="0" w:color="auto"/>
              <w:right w:val="single" w:sz="4" w:space="0" w:color="auto"/>
            </w:tcBorders>
          </w:tcPr>
          <w:p w14:paraId="54D9E081" w14:textId="77777777" w:rsidR="008458D0" w:rsidRPr="00A153F3" w:rsidRDefault="008458D0" w:rsidP="00B25C79">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586893C" w14:textId="77777777" w:rsidR="008458D0" w:rsidRPr="00A153F3" w:rsidRDefault="008458D0" w:rsidP="00B25C79">
            <w:pPr>
              <w:rPr>
                <w:i/>
                <w:sz w:val="22"/>
                <w:szCs w:val="22"/>
              </w:rPr>
            </w:pPr>
            <w:r w:rsidRPr="00A153F3">
              <w:rPr>
                <w:i/>
                <w:sz w:val="22"/>
                <w:szCs w:val="22"/>
              </w:rPr>
              <w:sym w:font="Wingdings" w:char="F0A8"/>
            </w:r>
            <w:r w:rsidRPr="00A153F3">
              <w:rPr>
                <w:i/>
                <w:sz w:val="22"/>
                <w:szCs w:val="22"/>
              </w:rPr>
              <w:t xml:space="preserve"> Quarterly</w:t>
            </w:r>
          </w:p>
        </w:tc>
      </w:tr>
      <w:tr w:rsidR="008458D0" w:rsidRPr="00A153F3" w14:paraId="18E92DA1" w14:textId="77777777" w:rsidTr="000B4A44">
        <w:tc>
          <w:tcPr>
            <w:tcW w:w="2520" w:type="dxa"/>
            <w:tcBorders>
              <w:top w:val="single" w:sz="4" w:space="0" w:color="auto"/>
              <w:left w:val="single" w:sz="4" w:space="0" w:color="auto"/>
              <w:bottom w:val="single" w:sz="4" w:space="0" w:color="auto"/>
              <w:right w:val="single" w:sz="4" w:space="0" w:color="auto"/>
            </w:tcBorders>
          </w:tcPr>
          <w:p w14:paraId="4E0D4A2F" w14:textId="77777777" w:rsidR="008458D0" w:rsidRDefault="008458D0" w:rsidP="00D43B08">
            <w:pPr>
              <w:rPr>
                <w:i/>
                <w:sz w:val="22"/>
                <w:szCs w:val="22"/>
              </w:rPr>
            </w:pPr>
            <w:r w:rsidRPr="00A153F3">
              <w:rPr>
                <w:i/>
                <w:sz w:val="22"/>
                <w:szCs w:val="22"/>
              </w:rPr>
              <w:sym w:font="Wingdings" w:char="F0A8"/>
            </w:r>
            <w:r w:rsidRPr="00A153F3">
              <w:rPr>
                <w:i/>
                <w:sz w:val="22"/>
                <w:szCs w:val="22"/>
              </w:rPr>
              <w:t xml:space="preserve"> Other </w:t>
            </w:r>
          </w:p>
          <w:p w14:paraId="6EE3C650" w14:textId="77777777" w:rsidR="008458D0" w:rsidRPr="00A153F3" w:rsidRDefault="008458D0" w:rsidP="00D43B08">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33BD1B7" w14:textId="26608541" w:rsidR="008458D0" w:rsidRPr="00A153F3" w:rsidRDefault="009810B6" w:rsidP="00B25C79">
            <w:pPr>
              <w:rPr>
                <w:i/>
                <w:sz w:val="22"/>
                <w:szCs w:val="22"/>
              </w:rPr>
            </w:pPr>
            <w:r>
              <w:rPr>
                <w:rFonts w:ascii="Wingdings" w:eastAsia="Wingdings" w:hAnsi="Wingdings" w:cs="Wingdings"/>
              </w:rPr>
              <w:t>þ</w:t>
            </w:r>
            <w:r w:rsidR="008458D0" w:rsidRPr="00A153F3">
              <w:rPr>
                <w:i/>
                <w:sz w:val="22"/>
                <w:szCs w:val="22"/>
              </w:rPr>
              <w:t xml:space="preserve"> Annually</w:t>
            </w:r>
          </w:p>
        </w:tc>
      </w:tr>
      <w:tr w:rsidR="008458D0" w:rsidRPr="00A153F3" w14:paraId="2CC17CCB" w14:textId="77777777" w:rsidTr="000B4A44">
        <w:tc>
          <w:tcPr>
            <w:tcW w:w="2520" w:type="dxa"/>
            <w:tcBorders>
              <w:top w:val="single" w:sz="4" w:space="0" w:color="auto"/>
              <w:bottom w:val="single" w:sz="4" w:space="0" w:color="auto"/>
              <w:right w:val="single" w:sz="4" w:space="0" w:color="auto"/>
            </w:tcBorders>
            <w:shd w:val="pct10" w:color="auto" w:fill="auto"/>
          </w:tcPr>
          <w:p w14:paraId="44882C4A" w14:textId="77777777" w:rsidR="008458D0" w:rsidRPr="00A153F3" w:rsidRDefault="008458D0" w:rsidP="00B25C79">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717F291" w14:textId="77777777" w:rsidR="008458D0" w:rsidRPr="00A153F3" w:rsidRDefault="008458D0" w:rsidP="00B25C79">
            <w:pPr>
              <w:rPr>
                <w:i/>
                <w:sz w:val="22"/>
                <w:szCs w:val="22"/>
              </w:rPr>
            </w:pPr>
            <w:r w:rsidRPr="00A153F3">
              <w:rPr>
                <w:i/>
                <w:sz w:val="22"/>
                <w:szCs w:val="22"/>
              </w:rPr>
              <w:sym w:font="Wingdings" w:char="F0A8"/>
            </w:r>
            <w:r w:rsidRPr="00A153F3">
              <w:rPr>
                <w:i/>
                <w:sz w:val="22"/>
                <w:szCs w:val="22"/>
              </w:rPr>
              <w:t xml:space="preserve"> Continuously and Ongoing</w:t>
            </w:r>
          </w:p>
        </w:tc>
      </w:tr>
      <w:tr w:rsidR="008458D0" w:rsidRPr="00A153F3" w14:paraId="5E405AFA" w14:textId="77777777" w:rsidTr="000B4A44">
        <w:tc>
          <w:tcPr>
            <w:tcW w:w="2520" w:type="dxa"/>
            <w:tcBorders>
              <w:top w:val="single" w:sz="4" w:space="0" w:color="auto"/>
              <w:bottom w:val="single" w:sz="4" w:space="0" w:color="auto"/>
              <w:right w:val="single" w:sz="4" w:space="0" w:color="auto"/>
            </w:tcBorders>
            <w:shd w:val="pct10" w:color="auto" w:fill="auto"/>
          </w:tcPr>
          <w:p w14:paraId="15DD429A" w14:textId="77777777" w:rsidR="008458D0" w:rsidRPr="00A153F3" w:rsidRDefault="008458D0" w:rsidP="00B25C79">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450D307" w14:textId="77777777" w:rsidR="008458D0" w:rsidRDefault="008458D0" w:rsidP="00D43B08">
            <w:pPr>
              <w:rPr>
                <w:i/>
                <w:sz w:val="22"/>
                <w:szCs w:val="22"/>
              </w:rPr>
            </w:pPr>
            <w:r w:rsidRPr="00A153F3">
              <w:rPr>
                <w:i/>
                <w:sz w:val="22"/>
                <w:szCs w:val="22"/>
              </w:rPr>
              <w:sym w:font="Wingdings" w:char="F0A8"/>
            </w:r>
            <w:r w:rsidRPr="00A153F3">
              <w:rPr>
                <w:i/>
                <w:sz w:val="22"/>
                <w:szCs w:val="22"/>
              </w:rPr>
              <w:t xml:space="preserve"> Other </w:t>
            </w:r>
          </w:p>
          <w:p w14:paraId="0BBC9F85" w14:textId="77777777" w:rsidR="008458D0" w:rsidRPr="00A153F3" w:rsidRDefault="008458D0" w:rsidP="00D43B08">
            <w:pPr>
              <w:rPr>
                <w:i/>
                <w:sz w:val="22"/>
                <w:szCs w:val="22"/>
              </w:rPr>
            </w:pPr>
            <w:r w:rsidRPr="00A153F3">
              <w:rPr>
                <w:i/>
                <w:sz w:val="22"/>
                <w:szCs w:val="22"/>
              </w:rPr>
              <w:t>Specify:</w:t>
            </w:r>
          </w:p>
        </w:tc>
      </w:tr>
      <w:tr w:rsidR="008458D0" w:rsidRPr="00A153F3" w14:paraId="6371C100" w14:textId="77777777" w:rsidTr="000B4A44">
        <w:tc>
          <w:tcPr>
            <w:tcW w:w="2520" w:type="dxa"/>
            <w:tcBorders>
              <w:top w:val="single" w:sz="4" w:space="0" w:color="auto"/>
              <w:left w:val="single" w:sz="4" w:space="0" w:color="auto"/>
              <w:bottom w:val="single" w:sz="4" w:space="0" w:color="auto"/>
              <w:right w:val="single" w:sz="4" w:space="0" w:color="auto"/>
            </w:tcBorders>
            <w:shd w:val="pct10" w:color="auto" w:fill="auto"/>
          </w:tcPr>
          <w:p w14:paraId="65EF025C" w14:textId="77777777" w:rsidR="008458D0" w:rsidRPr="00A153F3" w:rsidRDefault="008458D0" w:rsidP="00B25C79">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D3A5F96" w14:textId="77777777" w:rsidR="008458D0" w:rsidRPr="00A153F3" w:rsidRDefault="008458D0" w:rsidP="00B25C79">
            <w:pPr>
              <w:rPr>
                <w:i/>
                <w:sz w:val="22"/>
                <w:szCs w:val="22"/>
              </w:rPr>
            </w:pPr>
          </w:p>
        </w:tc>
      </w:tr>
    </w:tbl>
    <w:p w14:paraId="1E061018" w14:textId="77777777" w:rsidR="00B25C79" w:rsidRPr="00A153F3" w:rsidRDefault="00B25C79" w:rsidP="00B25C79">
      <w:pPr>
        <w:rPr>
          <w:b/>
          <w:i/>
        </w:rPr>
      </w:pPr>
    </w:p>
    <w:p w14:paraId="2C3696E6" w14:textId="77777777" w:rsidR="00BE170B" w:rsidRPr="00A153F3" w:rsidRDefault="00BE170B" w:rsidP="00BE170B">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BE170B" w:rsidRPr="00A153F3" w14:paraId="2B2A3493" w14:textId="77777777" w:rsidTr="00765780">
        <w:tc>
          <w:tcPr>
            <w:tcW w:w="2268" w:type="dxa"/>
            <w:tcBorders>
              <w:right w:val="single" w:sz="12" w:space="0" w:color="auto"/>
            </w:tcBorders>
          </w:tcPr>
          <w:p w14:paraId="4547BF22" w14:textId="77777777" w:rsidR="00BE170B" w:rsidRPr="00A153F3" w:rsidRDefault="00BE170B" w:rsidP="00765780">
            <w:pPr>
              <w:rPr>
                <w:b/>
                <w:i/>
              </w:rPr>
            </w:pPr>
            <w:r w:rsidRPr="00A153F3">
              <w:rPr>
                <w:b/>
                <w:i/>
              </w:rPr>
              <w:t>Performance Measure:</w:t>
            </w:r>
          </w:p>
          <w:p w14:paraId="6C7C636D" w14:textId="77777777" w:rsidR="00BE170B" w:rsidRPr="00A153F3" w:rsidRDefault="00BE170B" w:rsidP="00765780">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89ECEDF" w14:textId="77777777" w:rsidR="00164299" w:rsidRPr="00164299" w:rsidRDefault="00164299" w:rsidP="00164299">
            <w:pPr>
              <w:autoSpaceDE w:val="0"/>
              <w:autoSpaceDN w:val="0"/>
              <w:adjustRightInd w:val="0"/>
              <w:rPr>
                <w:color w:val="000000"/>
              </w:rPr>
            </w:pPr>
          </w:p>
          <w:tbl>
            <w:tblPr>
              <w:tblW w:w="0" w:type="auto"/>
              <w:tblBorders>
                <w:top w:val="nil"/>
                <w:left w:val="nil"/>
                <w:bottom w:val="nil"/>
                <w:right w:val="nil"/>
              </w:tblBorders>
              <w:tblCellMar>
                <w:left w:w="0" w:type="dxa"/>
                <w:right w:w="600" w:type="dxa"/>
              </w:tblCellMar>
              <w:tblLook w:val="0000" w:firstRow="0" w:lastRow="0" w:firstColumn="0" w:lastColumn="0" w:noHBand="0" w:noVBand="0"/>
            </w:tblPr>
            <w:tblGrid>
              <w:gridCol w:w="7194"/>
            </w:tblGrid>
            <w:tr w:rsidR="00164299" w:rsidRPr="00164299" w14:paraId="732F516F" w14:textId="77777777">
              <w:trPr>
                <w:trHeight w:val="504"/>
              </w:trPr>
              <w:tc>
                <w:tcPr>
                  <w:tcW w:w="0" w:type="auto"/>
                  <w:tcMar>
                    <w:top w:w="15" w:type="dxa"/>
                    <w:left w:w="15" w:type="dxa"/>
                    <w:bottom w:w="15" w:type="dxa"/>
                    <w:right w:w="15" w:type="dxa"/>
                  </w:tcMar>
                </w:tcPr>
                <w:p w14:paraId="2F733E71" w14:textId="77777777" w:rsidR="00164299" w:rsidRPr="00164299" w:rsidRDefault="00164299" w:rsidP="00164299">
                  <w:pPr>
                    <w:autoSpaceDE w:val="0"/>
                    <w:autoSpaceDN w:val="0"/>
                    <w:adjustRightInd w:val="0"/>
                    <w:rPr>
                      <w:color w:val="000000"/>
                    </w:rPr>
                  </w:pPr>
                  <w:r w:rsidRPr="00164299">
                    <w:rPr>
                      <w:color w:val="000000"/>
                    </w:rPr>
                    <w:t xml:space="preserve">% of annual redeterminations with a completed Waiver LOC determination instrument before the end of 365 days. (Number of annual redeterminations with a completed Waiver LOC determination instrument before the end of 365 days/ Total number of individuals needing annual redeterminations) </w:t>
                  </w:r>
                </w:p>
              </w:tc>
            </w:tr>
          </w:tbl>
          <w:p w14:paraId="7AFF31E6" w14:textId="68ED09D3" w:rsidR="00BE170B" w:rsidRPr="00C222FC" w:rsidRDefault="00BE170B" w:rsidP="00765780">
            <w:pPr>
              <w:rPr>
                <w:iCs/>
              </w:rPr>
            </w:pPr>
          </w:p>
        </w:tc>
      </w:tr>
      <w:tr w:rsidR="00BE170B" w:rsidRPr="00A153F3" w14:paraId="7A1F4AAE" w14:textId="77777777" w:rsidTr="00765780">
        <w:tc>
          <w:tcPr>
            <w:tcW w:w="9746" w:type="dxa"/>
            <w:gridSpan w:val="5"/>
          </w:tcPr>
          <w:p w14:paraId="0D2FB429" w14:textId="77777777" w:rsidR="00BE170B" w:rsidRPr="00A153F3" w:rsidRDefault="00BE170B" w:rsidP="00765780">
            <w:pPr>
              <w:rPr>
                <w:b/>
                <w:i/>
              </w:rPr>
            </w:pPr>
            <w:r>
              <w:rPr>
                <w:b/>
                <w:i/>
              </w:rPr>
              <w:t xml:space="preserve">Data Source </w:t>
            </w:r>
            <w:r>
              <w:rPr>
                <w:i/>
              </w:rPr>
              <w:t>(Select one) (Several options are listed in the on-line application):</w:t>
            </w:r>
          </w:p>
        </w:tc>
      </w:tr>
      <w:tr w:rsidR="00BE170B" w:rsidRPr="00A153F3" w14:paraId="745717A7" w14:textId="77777777" w:rsidTr="00765780">
        <w:tc>
          <w:tcPr>
            <w:tcW w:w="9746" w:type="dxa"/>
            <w:gridSpan w:val="5"/>
            <w:tcBorders>
              <w:bottom w:val="single" w:sz="12" w:space="0" w:color="auto"/>
            </w:tcBorders>
          </w:tcPr>
          <w:p w14:paraId="1D80E17C" w14:textId="7D399121" w:rsidR="00BE170B" w:rsidRPr="00AF7A85" w:rsidRDefault="00BE170B" w:rsidP="00765780">
            <w:pPr>
              <w:rPr>
                <w:i/>
              </w:rPr>
            </w:pPr>
            <w:r>
              <w:rPr>
                <w:i/>
              </w:rPr>
              <w:t>If ‘Other’ is selected, specify:</w:t>
            </w:r>
            <w:r w:rsidR="003B7960">
              <w:rPr>
                <w:rFonts w:ascii="19arkbpnhfeofwv,Bold" w:eastAsiaTheme="minorHAnsi" w:hAnsi="19arkbpnhfeofwv,Bold" w:cs="19arkbpnhfeofwv,Bold"/>
                <w:b/>
                <w:bCs/>
                <w:sz w:val="20"/>
                <w:szCs w:val="20"/>
              </w:rPr>
              <w:t xml:space="preserve"> Level of Care Entity reports</w:t>
            </w:r>
          </w:p>
        </w:tc>
      </w:tr>
      <w:tr w:rsidR="00BE170B" w:rsidRPr="00A153F3" w14:paraId="68C5EAA0" w14:textId="77777777" w:rsidTr="00765780">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C33580E" w14:textId="77777777" w:rsidR="00BE170B" w:rsidRDefault="00BE170B" w:rsidP="00765780">
            <w:pPr>
              <w:rPr>
                <w:i/>
              </w:rPr>
            </w:pPr>
          </w:p>
        </w:tc>
      </w:tr>
      <w:tr w:rsidR="00BE170B" w:rsidRPr="00A153F3" w14:paraId="4804FA63" w14:textId="77777777" w:rsidTr="00765780">
        <w:tc>
          <w:tcPr>
            <w:tcW w:w="2268" w:type="dxa"/>
            <w:tcBorders>
              <w:top w:val="single" w:sz="12" w:space="0" w:color="auto"/>
            </w:tcBorders>
          </w:tcPr>
          <w:p w14:paraId="0BC6D84A" w14:textId="77777777" w:rsidR="00BE170B" w:rsidRPr="00A153F3" w:rsidRDefault="00BE170B" w:rsidP="00765780">
            <w:pPr>
              <w:rPr>
                <w:b/>
                <w:i/>
              </w:rPr>
            </w:pPr>
            <w:r w:rsidRPr="00A153F3" w:rsidDel="000B4A44">
              <w:rPr>
                <w:b/>
                <w:i/>
              </w:rPr>
              <w:lastRenderedPageBreak/>
              <w:t xml:space="preserve"> </w:t>
            </w:r>
          </w:p>
        </w:tc>
        <w:tc>
          <w:tcPr>
            <w:tcW w:w="2520" w:type="dxa"/>
            <w:tcBorders>
              <w:top w:val="single" w:sz="12" w:space="0" w:color="auto"/>
            </w:tcBorders>
          </w:tcPr>
          <w:p w14:paraId="66645264" w14:textId="77777777" w:rsidR="00BE170B" w:rsidRPr="00A153F3" w:rsidRDefault="00BE170B" w:rsidP="00765780">
            <w:pPr>
              <w:rPr>
                <w:b/>
                <w:i/>
              </w:rPr>
            </w:pPr>
            <w:r w:rsidRPr="00A153F3">
              <w:rPr>
                <w:b/>
                <w:i/>
              </w:rPr>
              <w:t>Responsible Party for data collection/generation</w:t>
            </w:r>
          </w:p>
          <w:p w14:paraId="31B9B96B" w14:textId="77777777" w:rsidR="00BE170B" w:rsidRPr="00A153F3" w:rsidRDefault="00BE170B" w:rsidP="00765780">
            <w:pPr>
              <w:rPr>
                <w:i/>
              </w:rPr>
            </w:pPr>
            <w:r w:rsidRPr="00A153F3">
              <w:rPr>
                <w:i/>
              </w:rPr>
              <w:t>(check each that applies)</w:t>
            </w:r>
          </w:p>
          <w:p w14:paraId="3D0B17B6" w14:textId="77777777" w:rsidR="00BE170B" w:rsidRPr="00A153F3" w:rsidRDefault="00BE170B" w:rsidP="00765780">
            <w:pPr>
              <w:rPr>
                <w:i/>
              </w:rPr>
            </w:pPr>
          </w:p>
        </w:tc>
        <w:tc>
          <w:tcPr>
            <w:tcW w:w="2390" w:type="dxa"/>
            <w:tcBorders>
              <w:top w:val="single" w:sz="12" w:space="0" w:color="auto"/>
            </w:tcBorders>
          </w:tcPr>
          <w:p w14:paraId="6D9972C9" w14:textId="77777777" w:rsidR="00BE170B" w:rsidRPr="00A153F3" w:rsidRDefault="00BE170B" w:rsidP="00765780">
            <w:pPr>
              <w:rPr>
                <w:b/>
                <w:i/>
              </w:rPr>
            </w:pPr>
            <w:r w:rsidRPr="00B65FD8">
              <w:rPr>
                <w:b/>
                <w:i/>
              </w:rPr>
              <w:t>Frequency of data collection/generation</w:t>
            </w:r>
            <w:r w:rsidRPr="00A153F3">
              <w:rPr>
                <w:b/>
                <w:i/>
              </w:rPr>
              <w:t>:</w:t>
            </w:r>
          </w:p>
          <w:p w14:paraId="32D588C6" w14:textId="77777777" w:rsidR="00BE170B" w:rsidRPr="00A153F3" w:rsidRDefault="00BE170B" w:rsidP="00765780">
            <w:pPr>
              <w:rPr>
                <w:i/>
              </w:rPr>
            </w:pPr>
            <w:r w:rsidRPr="00A153F3">
              <w:rPr>
                <w:i/>
              </w:rPr>
              <w:t>(check each that applies)</w:t>
            </w:r>
          </w:p>
        </w:tc>
        <w:tc>
          <w:tcPr>
            <w:tcW w:w="2568" w:type="dxa"/>
            <w:gridSpan w:val="2"/>
            <w:tcBorders>
              <w:top w:val="single" w:sz="12" w:space="0" w:color="auto"/>
            </w:tcBorders>
          </w:tcPr>
          <w:p w14:paraId="44ECE23B" w14:textId="77777777" w:rsidR="00BE170B" w:rsidRPr="00A153F3" w:rsidRDefault="00BE170B" w:rsidP="00765780">
            <w:pPr>
              <w:rPr>
                <w:b/>
                <w:i/>
              </w:rPr>
            </w:pPr>
            <w:r w:rsidRPr="00A153F3">
              <w:rPr>
                <w:b/>
                <w:i/>
              </w:rPr>
              <w:t>Sampling Approach</w:t>
            </w:r>
          </w:p>
          <w:p w14:paraId="4EAFC427" w14:textId="77777777" w:rsidR="00BE170B" w:rsidRPr="00A153F3" w:rsidRDefault="00BE170B" w:rsidP="00765780">
            <w:pPr>
              <w:rPr>
                <w:i/>
              </w:rPr>
            </w:pPr>
            <w:r w:rsidRPr="00A153F3">
              <w:rPr>
                <w:i/>
              </w:rPr>
              <w:t>(check each that applies)</w:t>
            </w:r>
          </w:p>
        </w:tc>
      </w:tr>
      <w:tr w:rsidR="00BE170B" w:rsidRPr="00A153F3" w14:paraId="6A43EBB4" w14:textId="77777777" w:rsidTr="00765780">
        <w:tc>
          <w:tcPr>
            <w:tcW w:w="2268" w:type="dxa"/>
          </w:tcPr>
          <w:p w14:paraId="0206893A" w14:textId="77777777" w:rsidR="00BE170B" w:rsidRPr="00A153F3" w:rsidRDefault="00BE170B" w:rsidP="00765780">
            <w:pPr>
              <w:rPr>
                <w:i/>
              </w:rPr>
            </w:pPr>
          </w:p>
        </w:tc>
        <w:tc>
          <w:tcPr>
            <w:tcW w:w="2520" w:type="dxa"/>
          </w:tcPr>
          <w:p w14:paraId="4FCB20B4" w14:textId="77777777" w:rsidR="00BE170B" w:rsidRPr="00A153F3" w:rsidRDefault="00BE170B" w:rsidP="00765780">
            <w:pPr>
              <w:rPr>
                <w:i/>
                <w:sz w:val="22"/>
                <w:szCs w:val="22"/>
              </w:rPr>
            </w:pPr>
            <w:r w:rsidRPr="00A153F3">
              <w:rPr>
                <w:i/>
                <w:sz w:val="22"/>
                <w:szCs w:val="22"/>
              </w:rPr>
              <w:sym w:font="Wingdings" w:char="F0A8"/>
            </w:r>
            <w:r w:rsidRPr="00A153F3">
              <w:rPr>
                <w:i/>
                <w:sz w:val="22"/>
                <w:szCs w:val="22"/>
              </w:rPr>
              <w:t xml:space="preserve"> State Medicaid Agency</w:t>
            </w:r>
          </w:p>
        </w:tc>
        <w:tc>
          <w:tcPr>
            <w:tcW w:w="2390" w:type="dxa"/>
          </w:tcPr>
          <w:p w14:paraId="3EB280CB" w14:textId="77777777" w:rsidR="00BE170B" w:rsidRPr="00A153F3" w:rsidRDefault="00BE170B" w:rsidP="00765780">
            <w:pPr>
              <w:rPr>
                <w:i/>
              </w:rPr>
            </w:pPr>
            <w:r w:rsidRPr="00A153F3">
              <w:rPr>
                <w:i/>
                <w:sz w:val="22"/>
                <w:szCs w:val="22"/>
              </w:rPr>
              <w:sym w:font="Wingdings" w:char="F0A8"/>
            </w:r>
            <w:r w:rsidRPr="00A153F3">
              <w:rPr>
                <w:i/>
                <w:sz w:val="22"/>
                <w:szCs w:val="22"/>
              </w:rPr>
              <w:t xml:space="preserve"> Weekly</w:t>
            </w:r>
          </w:p>
        </w:tc>
        <w:tc>
          <w:tcPr>
            <w:tcW w:w="2568" w:type="dxa"/>
            <w:gridSpan w:val="2"/>
          </w:tcPr>
          <w:p w14:paraId="6103CFB3" w14:textId="6C141400" w:rsidR="00BE170B" w:rsidRPr="00A153F3" w:rsidRDefault="009810B6" w:rsidP="00765780">
            <w:pPr>
              <w:rPr>
                <w:i/>
              </w:rPr>
            </w:pPr>
            <w:r>
              <w:rPr>
                <w:rFonts w:ascii="Wingdings" w:eastAsia="Wingdings" w:hAnsi="Wingdings" w:cs="Wingdings"/>
              </w:rPr>
              <w:t>þ</w:t>
            </w:r>
            <w:r w:rsidR="00BE170B" w:rsidRPr="00A153F3">
              <w:rPr>
                <w:i/>
                <w:sz w:val="22"/>
                <w:szCs w:val="22"/>
              </w:rPr>
              <w:t xml:space="preserve"> 100% Review</w:t>
            </w:r>
          </w:p>
        </w:tc>
      </w:tr>
      <w:tr w:rsidR="00BE170B" w:rsidRPr="00A153F3" w14:paraId="4C9A88BF" w14:textId="77777777" w:rsidTr="00765780">
        <w:tc>
          <w:tcPr>
            <w:tcW w:w="2268" w:type="dxa"/>
            <w:shd w:val="solid" w:color="auto" w:fill="auto"/>
          </w:tcPr>
          <w:p w14:paraId="4AB644E3" w14:textId="77777777" w:rsidR="00BE170B" w:rsidRPr="00A153F3" w:rsidRDefault="00BE170B" w:rsidP="00765780">
            <w:pPr>
              <w:rPr>
                <w:i/>
              </w:rPr>
            </w:pPr>
          </w:p>
        </w:tc>
        <w:tc>
          <w:tcPr>
            <w:tcW w:w="2520" w:type="dxa"/>
          </w:tcPr>
          <w:p w14:paraId="4D7D92E7" w14:textId="77777777" w:rsidR="00BE170B" w:rsidRPr="00A153F3" w:rsidRDefault="00BE170B" w:rsidP="00765780">
            <w:pPr>
              <w:rPr>
                <w:i/>
              </w:rPr>
            </w:pPr>
            <w:r w:rsidRPr="00A153F3">
              <w:rPr>
                <w:i/>
                <w:sz w:val="22"/>
                <w:szCs w:val="22"/>
              </w:rPr>
              <w:sym w:font="Wingdings" w:char="F0A8"/>
            </w:r>
            <w:r w:rsidRPr="00A153F3">
              <w:rPr>
                <w:i/>
                <w:sz w:val="22"/>
                <w:szCs w:val="22"/>
              </w:rPr>
              <w:t xml:space="preserve"> Operating Agency</w:t>
            </w:r>
          </w:p>
        </w:tc>
        <w:tc>
          <w:tcPr>
            <w:tcW w:w="2390" w:type="dxa"/>
          </w:tcPr>
          <w:p w14:paraId="65798AF9" w14:textId="77777777" w:rsidR="00BE170B" w:rsidRPr="00A153F3" w:rsidRDefault="00BE170B" w:rsidP="00765780">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02D5513F" w14:textId="77777777" w:rsidR="00BE170B" w:rsidRPr="00A153F3" w:rsidRDefault="00BE170B" w:rsidP="00765780">
            <w:pPr>
              <w:rPr>
                <w:i/>
              </w:rPr>
            </w:pPr>
            <w:r w:rsidRPr="00A153F3">
              <w:rPr>
                <w:i/>
                <w:sz w:val="22"/>
                <w:szCs w:val="22"/>
              </w:rPr>
              <w:sym w:font="Wingdings" w:char="F0A8"/>
            </w:r>
            <w:r w:rsidRPr="00A153F3">
              <w:rPr>
                <w:i/>
                <w:sz w:val="22"/>
                <w:szCs w:val="22"/>
              </w:rPr>
              <w:t xml:space="preserve"> Less than 100% Review</w:t>
            </w:r>
          </w:p>
        </w:tc>
      </w:tr>
      <w:tr w:rsidR="00BE170B" w:rsidRPr="00A153F3" w14:paraId="06E7BEDA" w14:textId="77777777" w:rsidTr="00765780">
        <w:tc>
          <w:tcPr>
            <w:tcW w:w="2268" w:type="dxa"/>
            <w:shd w:val="solid" w:color="auto" w:fill="auto"/>
          </w:tcPr>
          <w:p w14:paraId="5F7CDD55" w14:textId="77777777" w:rsidR="00BE170B" w:rsidRPr="00A153F3" w:rsidRDefault="00BE170B" w:rsidP="00765780">
            <w:pPr>
              <w:rPr>
                <w:i/>
              </w:rPr>
            </w:pPr>
          </w:p>
        </w:tc>
        <w:tc>
          <w:tcPr>
            <w:tcW w:w="2520" w:type="dxa"/>
          </w:tcPr>
          <w:p w14:paraId="5443DD78" w14:textId="77777777" w:rsidR="00BE170B" w:rsidRPr="00A153F3" w:rsidRDefault="00BE170B" w:rsidP="00765780">
            <w:pPr>
              <w:rPr>
                <w:i/>
              </w:rPr>
            </w:pPr>
            <w:r w:rsidRPr="00B65FD8">
              <w:rPr>
                <w:i/>
                <w:sz w:val="22"/>
                <w:szCs w:val="22"/>
              </w:rPr>
              <w:sym w:font="Wingdings" w:char="F0A8"/>
            </w:r>
            <w:r w:rsidRPr="00B65FD8">
              <w:rPr>
                <w:i/>
                <w:sz w:val="22"/>
                <w:szCs w:val="22"/>
              </w:rPr>
              <w:t xml:space="preserve"> Sub-State Entity</w:t>
            </w:r>
          </w:p>
        </w:tc>
        <w:tc>
          <w:tcPr>
            <w:tcW w:w="2390" w:type="dxa"/>
          </w:tcPr>
          <w:p w14:paraId="4A942B65" w14:textId="77777777" w:rsidR="00BE170B" w:rsidRPr="00A153F3" w:rsidRDefault="00BE170B" w:rsidP="00765780">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3151A3A0" w14:textId="77777777" w:rsidR="00BE170B" w:rsidRPr="00A153F3" w:rsidRDefault="00BE170B" w:rsidP="00765780">
            <w:pPr>
              <w:rPr>
                <w:i/>
              </w:rPr>
            </w:pPr>
          </w:p>
        </w:tc>
        <w:tc>
          <w:tcPr>
            <w:tcW w:w="2208" w:type="dxa"/>
            <w:tcBorders>
              <w:bottom w:val="single" w:sz="4" w:space="0" w:color="auto"/>
            </w:tcBorders>
            <w:shd w:val="clear" w:color="auto" w:fill="auto"/>
          </w:tcPr>
          <w:p w14:paraId="23FEF41D" w14:textId="77777777" w:rsidR="00BE170B" w:rsidRPr="00A153F3" w:rsidRDefault="00BE170B" w:rsidP="00765780">
            <w:pPr>
              <w:rPr>
                <w:i/>
              </w:rPr>
            </w:pPr>
            <w:r w:rsidRPr="00A153F3">
              <w:rPr>
                <w:i/>
                <w:sz w:val="22"/>
                <w:szCs w:val="22"/>
              </w:rPr>
              <w:sym w:font="Wingdings" w:char="F0A8"/>
            </w:r>
            <w:r w:rsidRPr="00A153F3">
              <w:rPr>
                <w:i/>
                <w:sz w:val="22"/>
                <w:szCs w:val="22"/>
              </w:rPr>
              <w:t xml:space="preserve"> Representative Sample; Confidence Interval =</w:t>
            </w:r>
          </w:p>
        </w:tc>
      </w:tr>
      <w:tr w:rsidR="00BE170B" w:rsidRPr="00A153F3" w14:paraId="7B7AE9D4" w14:textId="77777777" w:rsidTr="00765780">
        <w:tc>
          <w:tcPr>
            <w:tcW w:w="2268" w:type="dxa"/>
            <w:shd w:val="solid" w:color="auto" w:fill="auto"/>
          </w:tcPr>
          <w:p w14:paraId="03915B29" w14:textId="77777777" w:rsidR="00BE170B" w:rsidRPr="00A153F3" w:rsidRDefault="00BE170B" w:rsidP="00765780">
            <w:pPr>
              <w:rPr>
                <w:i/>
              </w:rPr>
            </w:pPr>
          </w:p>
        </w:tc>
        <w:tc>
          <w:tcPr>
            <w:tcW w:w="2520" w:type="dxa"/>
          </w:tcPr>
          <w:p w14:paraId="7A62DC94" w14:textId="32393CEA" w:rsidR="00BE170B" w:rsidRDefault="009810B6" w:rsidP="00765780">
            <w:pPr>
              <w:rPr>
                <w:i/>
                <w:sz w:val="22"/>
                <w:szCs w:val="22"/>
              </w:rPr>
            </w:pPr>
            <w:r>
              <w:rPr>
                <w:rFonts w:ascii="Wingdings" w:eastAsia="Wingdings" w:hAnsi="Wingdings" w:cs="Wingdings"/>
              </w:rPr>
              <w:t>þ</w:t>
            </w:r>
            <w:r w:rsidR="00BE170B" w:rsidRPr="00A153F3">
              <w:rPr>
                <w:i/>
                <w:sz w:val="22"/>
                <w:szCs w:val="22"/>
              </w:rPr>
              <w:t xml:space="preserve"> Other </w:t>
            </w:r>
          </w:p>
          <w:p w14:paraId="3DB50BCF" w14:textId="77777777" w:rsidR="00BE170B" w:rsidRPr="00A153F3" w:rsidRDefault="00BE170B" w:rsidP="00765780">
            <w:pPr>
              <w:rPr>
                <w:i/>
              </w:rPr>
            </w:pPr>
            <w:r w:rsidRPr="00A153F3">
              <w:rPr>
                <w:i/>
                <w:sz w:val="22"/>
                <w:szCs w:val="22"/>
              </w:rPr>
              <w:t>Specify:</w:t>
            </w:r>
          </w:p>
        </w:tc>
        <w:tc>
          <w:tcPr>
            <w:tcW w:w="2390" w:type="dxa"/>
          </w:tcPr>
          <w:p w14:paraId="6592C95B" w14:textId="5EF5FB12" w:rsidR="00BE170B" w:rsidRPr="00A153F3" w:rsidRDefault="009810B6" w:rsidP="00765780">
            <w:pPr>
              <w:rPr>
                <w:i/>
              </w:rPr>
            </w:pPr>
            <w:r>
              <w:rPr>
                <w:rFonts w:ascii="Wingdings" w:eastAsia="Wingdings" w:hAnsi="Wingdings" w:cs="Wingdings"/>
              </w:rPr>
              <w:t>þ</w:t>
            </w:r>
            <w:r w:rsidR="00BE170B" w:rsidRPr="00A153F3">
              <w:rPr>
                <w:i/>
                <w:sz w:val="22"/>
                <w:szCs w:val="22"/>
              </w:rPr>
              <w:t xml:space="preserve"> Annually</w:t>
            </w:r>
          </w:p>
        </w:tc>
        <w:tc>
          <w:tcPr>
            <w:tcW w:w="360" w:type="dxa"/>
            <w:tcBorders>
              <w:bottom w:val="single" w:sz="4" w:space="0" w:color="auto"/>
            </w:tcBorders>
            <w:shd w:val="solid" w:color="auto" w:fill="auto"/>
          </w:tcPr>
          <w:p w14:paraId="4B439B00" w14:textId="77777777" w:rsidR="00BE170B" w:rsidRPr="00A153F3" w:rsidRDefault="00BE170B" w:rsidP="00765780">
            <w:pPr>
              <w:rPr>
                <w:i/>
              </w:rPr>
            </w:pPr>
          </w:p>
        </w:tc>
        <w:tc>
          <w:tcPr>
            <w:tcW w:w="2208" w:type="dxa"/>
            <w:tcBorders>
              <w:bottom w:val="single" w:sz="4" w:space="0" w:color="auto"/>
            </w:tcBorders>
            <w:shd w:val="pct10" w:color="auto" w:fill="auto"/>
          </w:tcPr>
          <w:p w14:paraId="7B9E1AE6" w14:textId="77777777" w:rsidR="00BE170B" w:rsidRPr="00A153F3" w:rsidRDefault="00BE170B" w:rsidP="00765780">
            <w:pPr>
              <w:rPr>
                <w:i/>
              </w:rPr>
            </w:pPr>
          </w:p>
        </w:tc>
      </w:tr>
      <w:tr w:rsidR="00BE170B" w:rsidRPr="00A153F3" w14:paraId="244113B7" w14:textId="77777777" w:rsidTr="00765780">
        <w:tc>
          <w:tcPr>
            <w:tcW w:w="2268" w:type="dxa"/>
            <w:tcBorders>
              <w:bottom w:val="single" w:sz="4" w:space="0" w:color="auto"/>
            </w:tcBorders>
          </w:tcPr>
          <w:p w14:paraId="35696905" w14:textId="77777777" w:rsidR="00BE170B" w:rsidRPr="00A153F3" w:rsidRDefault="00BE170B" w:rsidP="00765780">
            <w:pPr>
              <w:rPr>
                <w:i/>
              </w:rPr>
            </w:pPr>
          </w:p>
        </w:tc>
        <w:tc>
          <w:tcPr>
            <w:tcW w:w="2520" w:type="dxa"/>
            <w:tcBorders>
              <w:bottom w:val="single" w:sz="4" w:space="0" w:color="auto"/>
            </w:tcBorders>
            <w:shd w:val="pct10" w:color="auto" w:fill="auto"/>
          </w:tcPr>
          <w:p w14:paraId="27EEBA29" w14:textId="6D8CA183" w:rsidR="00BE170B" w:rsidRPr="00C222FC" w:rsidRDefault="00164299" w:rsidP="00765780">
            <w:pPr>
              <w:rPr>
                <w:iCs/>
                <w:sz w:val="22"/>
                <w:szCs w:val="22"/>
              </w:rPr>
            </w:pPr>
            <w:r>
              <w:rPr>
                <w:iCs/>
                <w:sz w:val="22"/>
                <w:szCs w:val="22"/>
              </w:rPr>
              <w:t>Level of Care Entity</w:t>
            </w:r>
          </w:p>
        </w:tc>
        <w:tc>
          <w:tcPr>
            <w:tcW w:w="2390" w:type="dxa"/>
            <w:tcBorders>
              <w:bottom w:val="single" w:sz="4" w:space="0" w:color="auto"/>
            </w:tcBorders>
          </w:tcPr>
          <w:p w14:paraId="0C688C77" w14:textId="77777777" w:rsidR="00BE170B" w:rsidRPr="00A153F3" w:rsidRDefault="00BE170B" w:rsidP="00765780">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21E17558" w14:textId="77777777" w:rsidR="00BE170B" w:rsidRPr="00A153F3" w:rsidRDefault="00BE170B" w:rsidP="00765780">
            <w:pPr>
              <w:rPr>
                <w:i/>
              </w:rPr>
            </w:pPr>
          </w:p>
        </w:tc>
        <w:tc>
          <w:tcPr>
            <w:tcW w:w="2208" w:type="dxa"/>
            <w:tcBorders>
              <w:bottom w:val="single" w:sz="4" w:space="0" w:color="auto"/>
            </w:tcBorders>
            <w:shd w:val="clear" w:color="auto" w:fill="auto"/>
          </w:tcPr>
          <w:p w14:paraId="615F68B7" w14:textId="77777777" w:rsidR="00BE170B" w:rsidRPr="00A153F3" w:rsidRDefault="00BE170B" w:rsidP="00765780">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BE170B" w:rsidRPr="00A153F3" w14:paraId="54BB21F7" w14:textId="77777777" w:rsidTr="00765780">
        <w:tc>
          <w:tcPr>
            <w:tcW w:w="2268" w:type="dxa"/>
            <w:tcBorders>
              <w:bottom w:val="single" w:sz="4" w:space="0" w:color="auto"/>
            </w:tcBorders>
          </w:tcPr>
          <w:p w14:paraId="6F9E2826" w14:textId="77777777" w:rsidR="00BE170B" w:rsidRPr="00A153F3" w:rsidRDefault="00BE170B" w:rsidP="00765780">
            <w:pPr>
              <w:rPr>
                <w:i/>
              </w:rPr>
            </w:pPr>
          </w:p>
        </w:tc>
        <w:tc>
          <w:tcPr>
            <w:tcW w:w="2520" w:type="dxa"/>
            <w:tcBorders>
              <w:bottom w:val="single" w:sz="4" w:space="0" w:color="auto"/>
            </w:tcBorders>
            <w:shd w:val="pct10" w:color="auto" w:fill="auto"/>
          </w:tcPr>
          <w:p w14:paraId="21771D63" w14:textId="77777777" w:rsidR="00BE170B" w:rsidRPr="00A153F3" w:rsidRDefault="00BE170B" w:rsidP="00765780">
            <w:pPr>
              <w:rPr>
                <w:i/>
                <w:sz w:val="22"/>
                <w:szCs w:val="22"/>
              </w:rPr>
            </w:pPr>
          </w:p>
        </w:tc>
        <w:tc>
          <w:tcPr>
            <w:tcW w:w="2390" w:type="dxa"/>
            <w:tcBorders>
              <w:bottom w:val="single" w:sz="4" w:space="0" w:color="auto"/>
            </w:tcBorders>
          </w:tcPr>
          <w:p w14:paraId="71AF21E0" w14:textId="77777777" w:rsidR="00BE170B" w:rsidRDefault="00BE170B" w:rsidP="00765780">
            <w:pPr>
              <w:rPr>
                <w:i/>
                <w:sz w:val="22"/>
                <w:szCs w:val="22"/>
              </w:rPr>
            </w:pPr>
            <w:r w:rsidRPr="00A153F3">
              <w:rPr>
                <w:i/>
                <w:sz w:val="22"/>
                <w:szCs w:val="22"/>
              </w:rPr>
              <w:sym w:font="Wingdings" w:char="F0A8"/>
            </w:r>
            <w:r w:rsidRPr="00A153F3">
              <w:rPr>
                <w:i/>
                <w:sz w:val="22"/>
                <w:szCs w:val="22"/>
              </w:rPr>
              <w:t xml:space="preserve"> Other</w:t>
            </w:r>
          </w:p>
          <w:p w14:paraId="66B37014" w14:textId="77777777" w:rsidR="00BE170B" w:rsidRPr="00A153F3" w:rsidRDefault="00BE170B" w:rsidP="00765780">
            <w:pPr>
              <w:rPr>
                <w:i/>
              </w:rPr>
            </w:pPr>
            <w:r w:rsidRPr="00A153F3">
              <w:rPr>
                <w:i/>
                <w:sz w:val="22"/>
                <w:szCs w:val="22"/>
              </w:rPr>
              <w:t>Specify:</w:t>
            </w:r>
          </w:p>
        </w:tc>
        <w:tc>
          <w:tcPr>
            <w:tcW w:w="360" w:type="dxa"/>
            <w:tcBorders>
              <w:bottom w:val="single" w:sz="4" w:space="0" w:color="auto"/>
            </w:tcBorders>
            <w:shd w:val="solid" w:color="auto" w:fill="auto"/>
          </w:tcPr>
          <w:p w14:paraId="0CDFAA14" w14:textId="77777777" w:rsidR="00BE170B" w:rsidRPr="00A153F3" w:rsidRDefault="00BE170B" w:rsidP="00765780">
            <w:pPr>
              <w:rPr>
                <w:i/>
              </w:rPr>
            </w:pPr>
          </w:p>
        </w:tc>
        <w:tc>
          <w:tcPr>
            <w:tcW w:w="2208" w:type="dxa"/>
            <w:tcBorders>
              <w:bottom w:val="single" w:sz="4" w:space="0" w:color="auto"/>
            </w:tcBorders>
            <w:shd w:val="pct10" w:color="auto" w:fill="auto"/>
          </w:tcPr>
          <w:p w14:paraId="7B8C6993" w14:textId="77777777" w:rsidR="00BE170B" w:rsidRPr="00A153F3" w:rsidRDefault="00BE170B" w:rsidP="00765780">
            <w:pPr>
              <w:rPr>
                <w:i/>
              </w:rPr>
            </w:pPr>
          </w:p>
        </w:tc>
      </w:tr>
      <w:tr w:rsidR="00BE170B" w:rsidRPr="00A153F3" w14:paraId="39C3005B" w14:textId="77777777" w:rsidTr="00765780">
        <w:tc>
          <w:tcPr>
            <w:tcW w:w="2268" w:type="dxa"/>
            <w:tcBorders>
              <w:top w:val="single" w:sz="4" w:space="0" w:color="auto"/>
              <w:left w:val="single" w:sz="4" w:space="0" w:color="auto"/>
              <w:bottom w:val="single" w:sz="4" w:space="0" w:color="auto"/>
              <w:right w:val="single" w:sz="4" w:space="0" w:color="auto"/>
            </w:tcBorders>
          </w:tcPr>
          <w:p w14:paraId="2A12DA6C" w14:textId="77777777" w:rsidR="00BE170B" w:rsidRPr="00A153F3" w:rsidRDefault="00BE170B" w:rsidP="00765780">
            <w:pPr>
              <w:rPr>
                <w:i/>
              </w:rPr>
            </w:pPr>
          </w:p>
        </w:tc>
        <w:tc>
          <w:tcPr>
            <w:tcW w:w="2520" w:type="dxa"/>
            <w:tcBorders>
              <w:top w:val="single" w:sz="4" w:space="0" w:color="auto"/>
              <w:left w:val="single" w:sz="4" w:space="0" w:color="auto"/>
              <w:bottom w:val="single" w:sz="4" w:space="0" w:color="auto"/>
              <w:right w:val="single" w:sz="4" w:space="0" w:color="auto"/>
            </w:tcBorders>
          </w:tcPr>
          <w:p w14:paraId="305224F9" w14:textId="77777777" w:rsidR="00BE170B" w:rsidRPr="00A153F3" w:rsidRDefault="00BE170B"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A611FB9" w14:textId="77777777" w:rsidR="00BE170B" w:rsidRPr="00A153F3" w:rsidRDefault="00BE170B" w:rsidP="0076578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B0AF00B" w14:textId="77777777" w:rsidR="00BE170B" w:rsidRPr="00A153F3" w:rsidRDefault="00BE170B" w:rsidP="00765780">
            <w:pPr>
              <w:rPr>
                <w:i/>
              </w:rPr>
            </w:pPr>
          </w:p>
        </w:tc>
        <w:tc>
          <w:tcPr>
            <w:tcW w:w="2208" w:type="dxa"/>
            <w:tcBorders>
              <w:top w:val="single" w:sz="4" w:space="0" w:color="auto"/>
              <w:left w:val="single" w:sz="4" w:space="0" w:color="auto"/>
              <w:bottom w:val="single" w:sz="4" w:space="0" w:color="auto"/>
              <w:right w:val="single" w:sz="4" w:space="0" w:color="auto"/>
            </w:tcBorders>
          </w:tcPr>
          <w:p w14:paraId="4DA7CF28" w14:textId="77777777" w:rsidR="00BE170B" w:rsidRPr="00A153F3" w:rsidRDefault="00BE170B" w:rsidP="00765780">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BE170B" w:rsidRPr="00A153F3" w14:paraId="388CFDE5" w14:textId="77777777" w:rsidTr="00765780">
        <w:tc>
          <w:tcPr>
            <w:tcW w:w="2268" w:type="dxa"/>
            <w:tcBorders>
              <w:top w:val="single" w:sz="4" w:space="0" w:color="auto"/>
              <w:left w:val="single" w:sz="4" w:space="0" w:color="auto"/>
              <w:bottom w:val="single" w:sz="4" w:space="0" w:color="auto"/>
              <w:right w:val="single" w:sz="4" w:space="0" w:color="auto"/>
            </w:tcBorders>
            <w:shd w:val="pct10" w:color="auto" w:fill="auto"/>
          </w:tcPr>
          <w:p w14:paraId="08F18033" w14:textId="77777777" w:rsidR="00BE170B" w:rsidRPr="00A153F3" w:rsidRDefault="00BE170B" w:rsidP="00765780">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33CFCF8A" w14:textId="77777777" w:rsidR="00BE170B" w:rsidRPr="00A153F3" w:rsidRDefault="00BE170B"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6599EA6" w14:textId="77777777" w:rsidR="00BE170B" w:rsidRPr="00A153F3" w:rsidRDefault="00BE170B" w:rsidP="0076578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77282503" w14:textId="77777777" w:rsidR="00BE170B" w:rsidRPr="00A153F3" w:rsidRDefault="00BE170B" w:rsidP="00765780">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5A20D4B5" w14:textId="77777777" w:rsidR="00BE170B" w:rsidRPr="00A153F3" w:rsidRDefault="00BE170B" w:rsidP="00765780">
            <w:pPr>
              <w:rPr>
                <w:i/>
              </w:rPr>
            </w:pPr>
          </w:p>
        </w:tc>
      </w:tr>
    </w:tbl>
    <w:p w14:paraId="13F50160" w14:textId="77777777" w:rsidR="00BE170B" w:rsidRDefault="00BE170B" w:rsidP="00BE170B">
      <w:pPr>
        <w:rPr>
          <w:b/>
          <w:i/>
        </w:rPr>
      </w:pPr>
      <w:r w:rsidRPr="00A153F3">
        <w:rPr>
          <w:b/>
          <w:i/>
        </w:rPr>
        <w:t>Add another Data Source for this performance measure</w:t>
      </w:r>
      <w:r>
        <w:rPr>
          <w:b/>
          <w:i/>
        </w:rPr>
        <w:t xml:space="preserve"> </w:t>
      </w:r>
    </w:p>
    <w:p w14:paraId="394288C8" w14:textId="77777777" w:rsidR="00BE170B" w:rsidRDefault="00BE170B" w:rsidP="00BE170B"/>
    <w:p w14:paraId="48863061" w14:textId="77777777" w:rsidR="00BE170B" w:rsidRDefault="00BE170B" w:rsidP="00BE170B">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BE170B" w:rsidRPr="00A153F3" w14:paraId="67FA1835" w14:textId="77777777" w:rsidTr="00765780">
        <w:tc>
          <w:tcPr>
            <w:tcW w:w="2520" w:type="dxa"/>
            <w:tcBorders>
              <w:top w:val="single" w:sz="4" w:space="0" w:color="auto"/>
              <w:left w:val="single" w:sz="4" w:space="0" w:color="auto"/>
              <w:bottom w:val="single" w:sz="4" w:space="0" w:color="auto"/>
              <w:right w:val="single" w:sz="4" w:space="0" w:color="auto"/>
            </w:tcBorders>
          </w:tcPr>
          <w:p w14:paraId="5EFADD44" w14:textId="77777777" w:rsidR="00BE170B" w:rsidRPr="00A153F3" w:rsidRDefault="00BE170B" w:rsidP="00765780">
            <w:pPr>
              <w:rPr>
                <w:b/>
                <w:i/>
                <w:sz w:val="22"/>
                <w:szCs w:val="22"/>
              </w:rPr>
            </w:pPr>
            <w:r w:rsidRPr="00A153F3">
              <w:rPr>
                <w:b/>
                <w:i/>
                <w:sz w:val="22"/>
                <w:szCs w:val="22"/>
              </w:rPr>
              <w:t xml:space="preserve">Responsible Party for data aggregation and analysis </w:t>
            </w:r>
          </w:p>
          <w:p w14:paraId="59076659" w14:textId="77777777" w:rsidR="00BE170B" w:rsidRPr="00A153F3" w:rsidRDefault="00BE170B" w:rsidP="00765780">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BEE4CB6" w14:textId="77777777" w:rsidR="00BE170B" w:rsidRPr="00A153F3" w:rsidRDefault="00BE170B" w:rsidP="00765780">
            <w:pPr>
              <w:rPr>
                <w:b/>
                <w:i/>
                <w:sz w:val="22"/>
                <w:szCs w:val="22"/>
              </w:rPr>
            </w:pPr>
            <w:r w:rsidRPr="00A153F3">
              <w:rPr>
                <w:b/>
                <w:i/>
                <w:sz w:val="22"/>
                <w:szCs w:val="22"/>
              </w:rPr>
              <w:t>Frequency of data aggregation and analysis:</w:t>
            </w:r>
          </w:p>
          <w:p w14:paraId="50019691" w14:textId="77777777" w:rsidR="00BE170B" w:rsidRPr="00A153F3" w:rsidRDefault="00BE170B" w:rsidP="00765780">
            <w:pPr>
              <w:rPr>
                <w:b/>
                <w:i/>
                <w:sz w:val="22"/>
                <w:szCs w:val="22"/>
              </w:rPr>
            </w:pPr>
            <w:r w:rsidRPr="00A153F3">
              <w:rPr>
                <w:i/>
              </w:rPr>
              <w:t>(check each that applies</w:t>
            </w:r>
          </w:p>
        </w:tc>
      </w:tr>
      <w:tr w:rsidR="00BE170B" w:rsidRPr="00A153F3" w14:paraId="29FA8797" w14:textId="77777777" w:rsidTr="00765780">
        <w:tc>
          <w:tcPr>
            <w:tcW w:w="2520" w:type="dxa"/>
            <w:tcBorders>
              <w:top w:val="single" w:sz="4" w:space="0" w:color="auto"/>
              <w:left w:val="single" w:sz="4" w:space="0" w:color="auto"/>
              <w:bottom w:val="single" w:sz="4" w:space="0" w:color="auto"/>
              <w:right w:val="single" w:sz="4" w:space="0" w:color="auto"/>
            </w:tcBorders>
          </w:tcPr>
          <w:p w14:paraId="007F99CD" w14:textId="1460FA5C" w:rsidR="00BE170B" w:rsidRPr="00A153F3" w:rsidRDefault="009810B6" w:rsidP="00765780">
            <w:pPr>
              <w:rPr>
                <w:i/>
                <w:sz w:val="22"/>
                <w:szCs w:val="22"/>
              </w:rPr>
            </w:pPr>
            <w:r>
              <w:rPr>
                <w:rFonts w:ascii="Wingdings" w:eastAsia="Wingdings" w:hAnsi="Wingdings" w:cs="Wingdings"/>
              </w:rPr>
              <w:t>þ</w:t>
            </w:r>
            <w:r w:rsidR="00BE170B"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A3BFA35" w14:textId="77777777" w:rsidR="00BE170B" w:rsidRPr="00A153F3" w:rsidRDefault="00BE170B" w:rsidP="00765780">
            <w:pPr>
              <w:rPr>
                <w:i/>
                <w:sz w:val="22"/>
                <w:szCs w:val="22"/>
              </w:rPr>
            </w:pPr>
            <w:r w:rsidRPr="00A153F3">
              <w:rPr>
                <w:i/>
                <w:sz w:val="22"/>
                <w:szCs w:val="22"/>
              </w:rPr>
              <w:sym w:font="Wingdings" w:char="F0A8"/>
            </w:r>
            <w:r w:rsidRPr="00A153F3">
              <w:rPr>
                <w:i/>
                <w:sz w:val="22"/>
                <w:szCs w:val="22"/>
              </w:rPr>
              <w:t xml:space="preserve"> Weekly</w:t>
            </w:r>
          </w:p>
        </w:tc>
      </w:tr>
      <w:tr w:rsidR="00BE170B" w:rsidRPr="00A153F3" w14:paraId="431C6C26" w14:textId="77777777" w:rsidTr="00765780">
        <w:tc>
          <w:tcPr>
            <w:tcW w:w="2520" w:type="dxa"/>
            <w:tcBorders>
              <w:top w:val="single" w:sz="4" w:space="0" w:color="auto"/>
              <w:left w:val="single" w:sz="4" w:space="0" w:color="auto"/>
              <w:bottom w:val="single" w:sz="4" w:space="0" w:color="auto"/>
              <w:right w:val="single" w:sz="4" w:space="0" w:color="auto"/>
            </w:tcBorders>
          </w:tcPr>
          <w:p w14:paraId="0B3083FA" w14:textId="77777777" w:rsidR="00BE170B" w:rsidRPr="00A153F3" w:rsidRDefault="00BE170B" w:rsidP="00765780">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F43B24F" w14:textId="77777777" w:rsidR="00BE170B" w:rsidRPr="00A153F3" w:rsidRDefault="00BE170B" w:rsidP="00765780">
            <w:pPr>
              <w:rPr>
                <w:i/>
                <w:sz w:val="22"/>
                <w:szCs w:val="22"/>
              </w:rPr>
            </w:pPr>
            <w:r w:rsidRPr="00A153F3">
              <w:rPr>
                <w:i/>
                <w:sz w:val="22"/>
                <w:szCs w:val="22"/>
              </w:rPr>
              <w:sym w:font="Wingdings" w:char="F0A8"/>
            </w:r>
            <w:r w:rsidRPr="00A153F3">
              <w:rPr>
                <w:i/>
                <w:sz w:val="22"/>
                <w:szCs w:val="22"/>
              </w:rPr>
              <w:t xml:space="preserve"> Monthly</w:t>
            </w:r>
          </w:p>
        </w:tc>
      </w:tr>
      <w:tr w:rsidR="00BE170B" w:rsidRPr="00A153F3" w14:paraId="6B426FF1" w14:textId="77777777" w:rsidTr="00765780">
        <w:tc>
          <w:tcPr>
            <w:tcW w:w="2520" w:type="dxa"/>
            <w:tcBorders>
              <w:top w:val="single" w:sz="4" w:space="0" w:color="auto"/>
              <w:left w:val="single" w:sz="4" w:space="0" w:color="auto"/>
              <w:bottom w:val="single" w:sz="4" w:space="0" w:color="auto"/>
              <w:right w:val="single" w:sz="4" w:space="0" w:color="auto"/>
            </w:tcBorders>
          </w:tcPr>
          <w:p w14:paraId="346DB36A" w14:textId="77777777" w:rsidR="00BE170B" w:rsidRPr="00A153F3" w:rsidRDefault="00BE170B" w:rsidP="00765780">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F88B987" w14:textId="77777777" w:rsidR="00BE170B" w:rsidRPr="00A153F3" w:rsidRDefault="00BE170B" w:rsidP="00765780">
            <w:pPr>
              <w:rPr>
                <w:i/>
                <w:sz w:val="22"/>
                <w:szCs w:val="22"/>
              </w:rPr>
            </w:pPr>
            <w:r w:rsidRPr="00A153F3">
              <w:rPr>
                <w:i/>
                <w:sz w:val="22"/>
                <w:szCs w:val="22"/>
              </w:rPr>
              <w:sym w:font="Wingdings" w:char="F0A8"/>
            </w:r>
            <w:r w:rsidRPr="00A153F3">
              <w:rPr>
                <w:i/>
                <w:sz w:val="22"/>
                <w:szCs w:val="22"/>
              </w:rPr>
              <w:t xml:space="preserve"> Quarterly</w:t>
            </w:r>
          </w:p>
        </w:tc>
      </w:tr>
      <w:tr w:rsidR="00BE170B" w:rsidRPr="00A153F3" w14:paraId="532D879E" w14:textId="77777777" w:rsidTr="00765780">
        <w:tc>
          <w:tcPr>
            <w:tcW w:w="2520" w:type="dxa"/>
            <w:tcBorders>
              <w:top w:val="single" w:sz="4" w:space="0" w:color="auto"/>
              <w:left w:val="single" w:sz="4" w:space="0" w:color="auto"/>
              <w:bottom w:val="single" w:sz="4" w:space="0" w:color="auto"/>
              <w:right w:val="single" w:sz="4" w:space="0" w:color="auto"/>
            </w:tcBorders>
          </w:tcPr>
          <w:p w14:paraId="6ECD7326" w14:textId="77777777" w:rsidR="00BE170B" w:rsidRDefault="00BE170B" w:rsidP="00765780">
            <w:pPr>
              <w:rPr>
                <w:i/>
                <w:sz w:val="22"/>
                <w:szCs w:val="22"/>
              </w:rPr>
            </w:pPr>
            <w:r w:rsidRPr="00A153F3">
              <w:rPr>
                <w:i/>
                <w:sz w:val="22"/>
                <w:szCs w:val="22"/>
              </w:rPr>
              <w:sym w:font="Wingdings" w:char="F0A8"/>
            </w:r>
            <w:r w:rsidRPr="00A153F3">
              <w:rPr>
                <w:i/>
                <w:sz w:val="22"/>
                <w:szCs w:val="22"/>
              </w:rPr>
              <w:t xml:space="preserve"> Other </w:t>
            </w:r>
          </w:p>
          <w:p w14:paraId="5AC769B8" w14:textId="77777777" w:rsidR="00BE170B" w:rsidRPr="00A153F3" w:rsidRDefault="00BE170B" w:rsidP="00765780">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F2FADDB" w14:textId="2E072C60" w:rsidR="00BE170B" w:rsidRPr="00A153F3" w:rsidRDefault="009810B6" w:rsidP="00765780">
            <w:pPr>
              <w:rPr>
                <w:i/>
                <w:sz w:val="22"/>
                <w:szCs w:val="22"/>
              </w:rPr>
            </w:pPr>
            <w:r>
              <w:rPr>
                <w:rFonts w:ascii="Wingdings" w:eastAsia="Wingdings" w:hAnsi="Wingdings" w:cs="Wingdings"/>
              </w:rPr>
              <w:t>þ</w:t>
            </w:r>
            <w:r w:rsidR="00BE170B" w:rsidRPr="00A153F3">
              <w:rPr>
                <w:i/>
                <w:sz w:val="22"/>
                <w:szCs w:val="22"/>
              </w:rPr>
              <w:t xml:space="preserve"> Annually</w:t>
            </w:r>
          </w:p>
        </w:tc>
      </w:tr>
      <w:tr w:rsidR="00BE170B" w:rsidRPr="00A153F3" w14:paraId="7B63FA4F" w14:textId="77777777" w:rsidTr="00765780">
        <w:tc>
          <w:tcPr>
            <w:tcW w:w="2520" w:type="dxa"/>
            <w:tcBorders>
              <w:top w:val="single" w:sz="4" w:space="0" w:color="auto"/>
              <w:bottom w:val="single" w:sz="4" w:space="0" w:color="auto"/>
              <w:right w:val="single" w:sz="4" w:space="0" w:color="auto"/>
            </w:tcBorders>
            <w:shd w:val="pct10" w:color="auto" w:fill="auto"/>
          </w:tcPr>
          <w:p w14:paraId="14B8A92B" w14:textId="77777777" w:rsidR="00BE170B" w:rsidRPr="00A153F3" w:rsidRDefault="00BE170B"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B3E9843" w14:textId="77777777" w:rsidR="00BE170B" w:rsidRPr="00A153F3" w:rsidRDefault="00BE170B" w:rsidP="00765780">
            <w:pPr>
              <w:rPr>
                <w:i/>
                <w:sz w:val="22"/>
                <w:szCs w:val="22"/>
              </w:rPr>
            </w:pPr>
            <w:r w:rsidRPr="00A153F3">
              <w:rPr>
                <w:i/>
                <w:sz w:val="22"/>
                <w:szCs w:val="22"/>
              </w:rPr>
              <w:sym w:font="Wingdings" w:char="F0A8"/>
            </w:r>
            <w:r w:rsidRPr="00A153F3">
              <w:rPr>
                <w:i/>
                <w:sz w:val="22"/>
                <w:szCs w:val="22"/>
              </w:rPr>
              <w:t xml:space="preserve"> Continuously and Ongoing</w:t>
            </w:r>
          </w:p>
        </w:tc>
      </w:tr>
      <w:tr w:rsidR="00BE170B" w:rsidRPr="00A153F3" w14:paraId="39B66340" w14:textId="77777777" w:rsidTr="00765780">
        <w:tc>
          <w:tcPr>
            <w:tcW w:w="2520" w:type="dxa"/>
            <w:tcBorders>
              <w:top w:val="single" w:sz="4" w:space="0" w:color="auto"/>
              <w:bottom w:val="single" w:sz="4" w:space="0" w:color="auto"/>
              <w:right w:val="single" w:sz="4" w:space="0" w:color="auto"/>
            </w:tcBorders>
            <w:shd w:val="pct10" w:color="auto" w:fill="auto"/>
          </w:tcPr>
          <w:p w14:paraId="45869CD7" w14:textId="77777777" w:rsidR="00BE170B" w:rsidRPr="00A153F3" w:rsidRDefault="00BE170B"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83BAC8F" w14:textId="77777777" w:rsidR="00BE170B" w:rsidRDefault="00BE170B" w:rsidP="00765780">
            <w:pPr>
              <w:rPr>
                <w:i/>
                <w:sz w:val="22"/>
                <w:szCs w:val="22"/>
              </w:rPr>
            </w:pPr>
            <w:r w:rsidRPr="00A153F3">
              <w:rPr>
                <w:i/>
                <w:sz w:val="22"/>
                <w:szCs w:val="22"/>
              </w:rPr>
              <w:sym w:font="Wingdings" w:char="F0A8"/>
            </w:r>
            <w:r w:rsidRPr="00A153F3">
              <w:rPr>
                <w:i/>
                <w:sz w:val="22"/>
                <w:szCs w:val="22"/>
              </w:rPr>
              <w:t xml:space="preserve"> Other </w:t>
            </w:r>
          </w:p>
          <w:p w14:paraId="0457DC98" w14:textId="77777777" w:rsidR="00BE170B" w:rsidRPr="00A153F3" w:rsidRDefault="00BE170B" w:rsidP="00765780">
            <w:pPr>
              <w:rPr>
                <w:i/>
                <w:sz w:val="22"/>
                <w:szCs w:val="22"/>
              </w:rPr>
            </w:pPr>
            <w:r w:rsidRPr="00A153F3">
              <w:rPr>
                <w:i/>
                <w:sz w:val="22"/>
                <w:szCs w:val="22"/>
              </w:rPr>
              <w:t>Specify:</w:t>
            </w:r>
          </w:p>
        </w:tc>
      </w:tr>
      <w:tr w:rsidR="00BE170B" w:rsidRPr="00A153F3" w14:paraId="5BF7E3C0" w14:textId="77777777" w:rsidTr="00765780">
        <w:tc>
          <w:tcPr>
            <w:tcW w:w="2520" w:type="dxa"/>
            <w:tcBorders>
              <w:top w:val="single" w:sz="4" w:space="0" w:color="auto"/>
              <w:left w:val="single" w:sz="4" w:space="0" w:color="auto"/>
              <w:bottom w:val="single" w:sz="4" w:space="0" w:color="auto"/>
              <w:right w:val="single" w:sz="4" w:space="0" w:color="auto"/>
            </w:tcBorders>
            <w:shd w:val="pct10" w:color="auto" w:fill="auto"/>
          </w:tcPr>
          <w:p w14:paraId="250A5249" w14:textId="77777777" w:rsidR="00BE170B" w:rsidRPr="00A153F3" w:rsidRDefault="00BE170B"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80391AA" w14:textId="77777777" w:rsidR="00BE170B" w:rsidRPr="00A153F3" w:rsidRDefault="00BE170B" w:rsidP="00765780">
            <w:pPr>
              <w:rPr>
                <w:i/>
                <w:sz w:val="22"/>
                <w:szCs w:val="22"/>
              </w:rPr>
            </w:pPr>
          </w:p>
        </w:tc>
      </w:tr>
    </w:tbl>
    <w:p w14:paraId="4FE9110B" w14:textId="77777777" w:rsidR="00BE170B" w:rsidRPr="00A153F3" w:rsidRDefault="00BE170B" w:rsidP="00BE170B">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BE170B" w:rsidRPr="00A153F3" w14:paraId="01983FAC" w14:textId="77777777" w:rsidTr="00765780">
        <w:tc>
          <w:tcPr>
            <w:tcW w:w="2268" w:type="dxa"/>
            <w:tcBorders>
              <w:right w:val="single" w:sz="12" w:space="0" w:color="auto"/>
            </w:tcBorders>
          </w:tcPr>
          <w:p w14:paraId="3B3FBA19" w14:textId="77777777" w:rsidR="00BE170B" w:rsidRPr="00A153F3" w:rsidRDefault="00BE170B" w:rsidP="00765780">
            <w:pPr>
              <w:rPr>
                <w:b/>
                <w:i/>
              </w:rPr>
            </w:pPr>
            <w:r w:rsidRPr="00A153F3">
              <w:rPr>
                <w:b/>
                <w:i/>
              </w:rPr>
              <w:t>Performance Measure:</w:t>
            </w:r>
          </w:p>
          <w:p w14:paraId="16D32887" w14:textId="77777777" w:rsidR="00BE170B" w:rsidRPr="00A153F3" w:rsidRDefault="00BE170B" w:rsidP="00765780">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B2B9F6B" w14:textId="77777777" w:rsidR="000E336F" w:rsidRPr="000E336F" w:rsidRDefault="000E336F" w:rsidP="000E336F">
            <w:pPr>
              <w:autoSpaceDE w:val="0"/>
              <w:autoSpaceDN w:val="0"/>
              <w:adjustRightInd w:val="0"/>
              <w:rPr>
                <w:color w:val="000000"/>
              </w:rPr>
            </w:pPr>
          </w:p>
          <w:tbl>
            <w:tblPr>
              <w:tblW w:w="0" w:type="auto"/>
              <w:tblBorders>
                <w:top w:val="nil"/>
                <w:left w:val="nil"/>
                <w:bottom w:val="nil"/>
                <w:right w:val="nil"/>
              </w:tblBorders>
              <w:tblCellMar>
                <w:left w:w="0" w:type="dxa"/>
                <w:right w:w="600" w:type="dxa"/>
              </w:tblCellMar>
              <w:tblLook w:val="0000" w:firstRow="0" w:lastRow="0" w:firstColumn="0" w:lastColumn="0" w:noHBand="0" w:noVBand="0"/>
            </w:tblPr>
            <w:tblGrid>
              <w:gridCol w:w="7194"/>
            </w:tblGrid>
            <w:tr w:rsidR="000E336F" w:rsidRPr="000E336F" w14:paraId="63CD42BA" w14:textId="77777777">
              <w:trPr>
                <w:trHeight w:val="633"/>
              </w:trPr>
              <w:tc>
                <w:tcPr>
                  <w:tcW w:w="0" w:type="auto"/>
                  <w:tcMar>
                    <w:top w:w="15" w:type="dxa"/>
                    <w:left w:w="15" w:type="dxa"/>
                    <w:bottom w:w="15" w:type="dxa"/>
                    <w:right w:w="15" w:type="dxa"/>
                  </w:tcMar>
                </w:tcPr>
                <w:p w14:paraId="738F8424" w14:textId="77777777" w:rsidR="000E336F" w:rsidRPr="000E336F" w:rsidRDefault="000E336F" w:rsidP="000E336F">
                  <w:pPr>
                    <w:autoSpaceDE w:val="0"/>
                    <w:autoSpaceDN w:val="0"/>
                    <w:adjustRightInd w:val="0"/>
                    <w:rPr>
                      <w:color w:val="000000"/>
                      <w:sz w:val="20"/>
                      <w:szCs w:val="20"/>
                    </w:rPr>
                  </w:pPr>
                  <w:r w:rsidRPr="000E336F">
                    <w:rPr>
                      <w:color w:val="000000"/>
                    </w:rPr>
                    <w:t xml:space="preserve">MassHealth, MRC, DDS and the Fiscal Management Service agencies (FMS) work collaboratively to ensure systematic and continuous data collection and analysis of the FMS entity functions and systems, as evidenced by the timely and appropriate submission of required data reports. (The number of FMS reports submitted on time and in the correct format/Number of FMS reports due) </w:t>
                  </w:r>
                </w:p>
              </w:tc>
            </w:tr>
          </w:tbl>
          <w:p w14:paraId="3DC6758C" w14:textId="408DCE2E" w:rsidR="00BE170B" w:rsidRPr="00C222FC" w:rsidRDefault="00BE170B" w:rsidP="00765780">
            <w:pPr>
              <w:rPr>
                <w:iCs/>
              </w:rPr>
            </w:pPr>
          </w:p>
        </w:tc>
      </w:tr>
      <w:tr w:rsidR="00BE170B" w:rsidRPr="00A153F3" w14:paraId="58646190" w14:textId="77777777" w:rsidTr="00765780">
        <w:tc>
          <w:tcPr>
            <w:tcW w:w="9746" w:type="dxa"/>
            <w:gridSpan w:val="5"/>
          </w:tcPr>
          <w:p w14:paraId="48CF6BB9" w14:textId="352DB459" w:rsidR="00BE170B" w:rsidRPr="00A153F3" w:rsidRDefault="00BE170B" w:rsidP="00765780">
            <w:pPr>
              <w:rPr>
                <w:b/>
                <w:i/>
              </w:rPr>
            </w:pPr>
            <w:r>
              <w:rPr>
                <w:b/>
                <w:i/>
              </w:rPr>
              <w:t xml:space="preserve">Data Source </w:t>
            </w:r>
            <w:r>
              <w:rPr>
                <w:i/>
              </w:rPr>
              <w:t>(Select one) (Several options are listed in the on-line application):</w:t>
            </w:r>
            <w:r w:rsidR="003A5834">
              <w:rPr>
                <w:rFonts w:ascii="19arkbpnhfeofwv,Bold" w:eastAsiaTheme="minorHAnsi" w:hAnsi="19arkbpnhfeofwv,Bold" w:cs="19arkbpnhfeofwv,Bold"/>
                <w:b/>
                <w:bCs/>
                <w:sz w:val="20"/>
                <w:szCs w:val="20"/>
              </w:rPr>
              <w:t xml:space="preserve"> Reports to State Medicaid Agency on delegated Administrative functions</w:t>
            </w:r>
          </w:p>
        </w:tc>
      </w:tr>
      <w:tr w:rsidR="00BE170B" w:rsidRPr="00A153F3" w14:paraId="750DC08F" w14:textId="77777777" w:rsidTr="00765780">
        <w:tc>
          <w:tcPr>
            <w:tcW w:w="9746" w:type="dxa"/>
            <w:gridSpan w:val="5"/>
            <w:tcBorders>
              <w:bottom w:val="single" w:sz="12" w:space="0" w:color="auto"/>
            </w:tcBorders>
          </w:tcPr>
          <w:p w14:paraId="1DFFAFF3" w14:textId="77777777" w:rsidR="00BE170B" w:rsidRPr="00AF7A85" w:rsidRDefault="00BE170B" w:rsidP="00765780">
            <w:pPr>
              <w:rPr>
                <w:i/>
              </w:rPr>
            </w:pPr>
            <w:r>
              <w:rPr>
                <w:i/>
              </w:rPr>
              <w:lastRenderedPageBreak/>
              <w:t>If ‘Other’ is selected, specify:</w:t>
            </w:r>
          </w:p>
        </w:tc>
      </w:tr>
      <w:tr w:rsidR="00BE170B" w:rsidRPr="00A153F3" w14:paraId="621B1869" w14:textId="77777777" w:rsidTr="00765780">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BA13280" w14:textId="77777777" w:rsidR="00BE170B" w:rsidRDefault="00BE170B" w:rsidP="00765780">
            <w:pPr>
              <w:rPr>
                <w:i/>
              </w:rPr>
            </w:pPr>
          </w:p>
        </w:tc>
      </w:tr>
      <w:tr w:rsidR="00BE170B" w:rsidRPr="00A153F3" w14:paraId="0E39F47C" w14:textId="77777777" w:rsidTr="00765780">
        <w:tc>
          <w:tcPr>
            <w:tcW w:w="2268" w:type="dxa"/>
            <w:tcBorders>
              <w:top w:val="single" w:sz="12" w:space="0" w:color="auto"/>
            </w:tcBorders>
          </w:tcPr>
          <w:p w14:paraId="44847206" w14:textId="77777777" w:rsidR="00BE170B" w:rsidRPr="00A153F3" w:rsidRDefault="00BE170B" w:rsidP="00765780">
            <w:pPr>
              <w:rPr>
                <w:b/>
                <w:i/>
              </w:rPr>
            </w:pPr>
            <w:r w:rsidRPr="00A153F3" w:rsidDel="000B4A44">
              <w:rPr>
                <w:b/>
                <w:i/>
              </w:rPr>
              <w:t xml:space="preserve"> </w:t>
            </w:r>
          </w:p>
        </w:tc>
        <w:tc>
          <w:tcPr>
            <w:tcW w:w="2520" w:type="dxa"/>
            <w:tcBorders>
              <w:top w:val="single" w:sz="12" w:space="0" w:color="auto"/>
            </w:tcBorders>
          </w:tcPr>
          <w:p w14:paraId="28173004" w14:textId="77777777" w:rsidR="00BE170B" w:rsidRPr="00A153F3" w:rsidRDefault="00BE170B" w:rsidP="00765780">
            <w:pPr>
              <w:rPr>
                <w:b/>
                <w:i/>
              </w:rPr>
            </w:pPr>
            <w:r w:rsidRPr="00A153F3">
              <w:rPr>
                <w:b/>
                <w:i/>
              </w:rPr>
              <w:t>Responsible Party for data collection/generation</w:t>
            </w:r>
          </w:p>
          <w:p w14:paraId="1C99C925" w14:textId="77777777" w:rsidR="00BE170B" w:rsidRPr="00A153F3" w:rsidRDefault="00BE170B" w:rsidP="00765780">
            <w:pPr>
              <w:rPr>
                <w:i/>
              </w:rPr>
            </w:pPr>
            <w:r w:rsidRPr="00A153F3">
              <w:rPr>
                <w:i/>
              </w:rPr>
              <w:t>(check each that applies)</w:t>
            </w:r>
          </w:p>
          <w:p w14:paraId="52C6530D" w14:textId="77777777" w:rsidR="00BE170B" w:rsidRPr="00A153F3" w:rsidRDefault="00BE170B" w:rsidP="00765780">
            <w:pPr>
              <w:rPr>
                <w:i/>
              </w:rPr>
            </w:pPr>
          </w:p>
        </w:tc>
        <w:tc>
          <w:tcPr>
            <w:tcW w:w="2390" w:type="dxa"/>
            <w:tcBorders>
              <w:top w:val="single" w:sz="12" w:space="0" w:color="auto"/>
            </w:tcBorders>
          </w:tcPr>
          <w:p w14:paraId="1D6D05EC" w14:textId="77777777" w:rsidR="00BE170B" w:rsidRPr="00A153F3" w:rsidRDefault="00BE170B" w:rsidP="00765780">
            <w:pPr>
              <w:rPr>
                <w:b/>
                <w:i/>
              </w:rPr>
            </w:pPr>
            <w:r w:rsidRPr="00B65FD8">
              <w:rPr>
                <w:b/>
                <w:i/>
              </w:rPr>
              <w:t>Frequency of data collection/generation</w:t>
            </w:r>
            <w:r w:rsidRPr="00A153F3">
              <w:rPr>
                <w:b/>
                <w:i/>
              </w:rPr>
              <w:t>:</w:t>
            </w:r>
          </w:p>
          <w:p w14:paraId="7A88ED4C" w14:textId="77777777" w:rsidR="00BE170B" w:rsidRPr="00A153F3" w:rsidRDefault="00BE170B" w:rsidP="00765780">
            <w:pPr>
              <w:rPr>
                <w:i/>
              </w:rPr>
            </w:pPr>
            <w:r w:rsidRPr="00A153F3">
              <w:rPr>
                <w:i/>
              </w:rPr>
              <w:t>(check each that applies)</w:t>
            </w:r>
          </w:p>
        </w:tc>
        <w:tc>
          <w:tcPr>
            <w:tcW w:w="2568" w:type="dxa"/>
            <w:gridSpan w:val="2"/>
            <w:tcBorders>
              <w:top w:val="single" w:sz="12" w:space="0" w:color="auto"/>
            </w:tcBorders>
          </w:tcPr>
          <w:p w14:paraId="72047025" w14:textId="77777777" w:rsidR="00BE170B" w:rsidRPr="00A153F3" w:rsidRDefault="00BE170B" w:rsidP="00765780">
            <w:pPr>
              <w:rPr>
                <w:b/>
                <w:i/>
              </w:rPr>
            </w:pPr>
            <w:r w:rsidRPr="00A153F3">
              <w:rPr>
                <w:b/>
                <w:i/>
              </w:rPr>
              <w:t>Sampling Approach</w:t>
            </w:r>
          </w:p>
          <w:p w14:paraId="2F4F3F3E" w14:textId="77777777" w:rsidR="00BE170B" w:rsidRPr="00A153F3" w:rsidRDefault="00BE170B" w:rsidP="00765780">
            <w:pPr>
              <w:rPr>
                <w:i/>
              </w:rPr>
            </w:pPr>
            <w:r w:rsidRPr="00A153F3">
              <w:rPr>
                <w:i/>
              </w:rPr>
              <w:t>(check each that applies)</w:t>
            </w:r>
          </w:p>
        </w:tc>
      </w:tr>
      <w:tr w:rsidR="00BE170B" w:rsidRPr="00A153F3" w14:paraId="000935AF" w14:textId="77777777" w:rsidTr="00765780">
        <w:tc>
          <w:tcPr>
            <w:tcW w:w="2268" w:type="dxa"/>
          </w:tcPr>
          <w:p w14:paraId="6064ED0C" w14:textId="77777777" w:rsidR="00BE170B" w:rsidRPr="00A153F3" w:rsidRDefault="00BE170B" w:rsidP="00765780">
            <w:pPr>
              <w:rPr>
                <w:i/>
              </w:rPr>
            </w:pPr>
          </w:p>
        </w:tc>
        <w:tc>
          <w:tcPr>
            <w:tcW w:w="2520" w:type="dxa"/>
          </w:tcPr>
          <w:p w14:paraId="1AE6C173" w14:textId="77777777" w:rsidR="00BE170B" w:rsidRPr="00A153F3" w:rsidRDefault="00BE170B" w:rsidP="00765780">
            <w:pPr>
              <w:rPr>
                <w:i/>
                <w:sz w:val="22"/>
                <w:szCs w:val="22"/>
              </w:rPr>
            </w:pPr>
            <w:r w:rsidRPr="00A153F3">
              <w:rPr>
                <w:i/>
                <w:sz w:val="22"/>
                <w:szCs w:val="22"/>
              </w:rPr>
              <w:sym w:font="Wingdings" w:char="F0A8"/>
            </w:r>
            <w:r w:rsidRPr="00A153F3">
              <w:rPr>
                <w:i/>
                <w:sz w:val="22"/>
                <w:szCs w:val="22"/>
              </w:rPr>
              <w:t xml:space="preserve"> State Medicaid Agency</w:t>
            </w:r>
          </w:p>
        </w:tc>
        <w:tc>
          <w:tcPr>
            <w:tcW w:w="2390" w:type="dxa"/>
          </w:tcPr>
          <w:p w14:paraId="21981552" w14:textId="77777777" w:rsidR="00BE170B" w:rsidRPr="00A153F3" w:rsidRDefault="00BE170B" w:rsidP="00765780">
            <w:pPr>
              <w:rPr>
                <w:i/>
              </w:rPr>
            </w:pPr>
            <w:r w:rsidRPr="00A153F3">
              <w:rPr>
                <w:i/>
                <w:sz w:val="22"/>
                <w:szCs w:val="22"/>
              </w:rPr>
              <w:sym w:font="Wingdings" w:char="F0A8"/>
            </w:r>
            <w:r w:rsidRPr="00A153F3">
              <w:rPr>
                <w:i/>
                <w:sz w:val="22"/>
                <w:szCs w:val="22"/>
              </w:rPr>
              <w:t xml:space="preserve"> Weekly</w:t>
            </w:r>
          </w:p>
        </w:tc>
        <w:tc>
          <w:tcPr>
            <w:tcW w:w="2568" w:type="dxa"/>
            <w:gridSpan w:val="2"/>
          </w:tcPr>
          <w:p w14:paraId="6276BBA3" w14:textId="1880D80B" w:rsidR="00BE170B" w:rsidRPr="00A153F3" w:rsidRDefault="009810B6" w:rsidP="00765780">
            <w:pPr>
              <w:rPr>
                <w:i/>
              </w:rPr>
            </w:pPr>
            <w:r>
              <w:rPr>
                <w:rFonts w:ascii="Wingdings" w:eastAsia="Wingdings" w:hAnsi="Wingdings" w:cs="Wingdings"/>
              </w:rPr>
              <w:t>þ</w:t>
            </w:r>
            <w:r w:rsidR="00BE170B" w:rsidRPr="00A153F3">
              <w:rPr>
                <w:i/>
                <w:sz w:val="22"/>
                <w:szCs w:val="22"/>
              </w:rPr>
              <w:t xml:space="preserve"> 100% Review</w:t>
            </w:r>
          </w:p>
        </w:tc>
      </w:tr>
      <w:tr w:rsidR="00BE170B" w:rsidRPr="00A153F3" w14:paraId="4DB61551" w14:textId="77777777" w:rsidTr="00765780">
        <w:tc>
          <w:tcPr>
            <w:tcW w:w="2268" w:type="dxa"/>
            <w:shd w:val="solid" w:color="auto" w:fill="auto"/>
          </w:tcPr>
          <w:p w14:paraId="7C5D2967" w14:textId="77777777" w:rsidR="00BE170B" w:rsidRPr="00A153F3" w:rsidRDefault="00BE170B" w:rsidP="00765780">
            <w:pPr>
              <w:rPr>
                <w:i/>
              </w:rPr>
            </w:pPr>
          </w:p>
        </w:tc>
        <w:tc>
          <w:tcPr>
            <w:tcW w:w="2520" w:type="dxa"/>
          </w:tcPr>
          <w:p w14:paraId="1D0A426B" w14:textId="77777777" w:rsidR="00BE170B" w:rsidRPr="00A153F3" w:rsidRDefault="00BE170B" w:rsidP="00765780">
            <w:pPr>
              <w:rPr>
                <w:i/>
              </w:rPr>
            </w:pPr>
            <w:r w:rsidRPr="00A153F3">
              <w:rPr>
                <w:i/>
                <w:sz w:val="22"/>
                <w:szCs w:val="22"/>
              </w:rPr>
              <w:sym w:font="Wingdings" w:char="F0A8"/>
            </w:r>
            <w:r w:rsidRPr="00A153F3">
              <w:rPr>
                <w:i/>
                <w:sz w:val="22"/>
                <w:szCs w:val="22"/>
              </w:rPr>
              <w:t xml:space="preserve"> Operating Agency</w:t>
            </w:r>
          </w:p>
        </w:tc>
        <w:tc>
          <w:tcPr>
            <w:tcW w:w="2390" w:type="dxa"/>
          </w:tcPr>
          <w:p w14:paraId="2DA2B6A6" w14:textId="77777777" w:rsidR="00BE170B" w:rsidRPr="00A153F3" w:rsidRDefault="00BE170B" w:rsidP="00765780">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5645C57C" w14:textId="77777777" w:rsidR="00BE170B" w:rsidRPr="00A153F3" w:rsidRDefault="00BE170B" w:rsidP="00765780">
            <w:pPr>
              <w:rPr>
                <w:i/>
              </w:rPr>
            </w:pPr>
            <w:r w:rsidRPr="00A153F3">
              <w:rPr>
                <w:i/>
                <w:sz w:val="22"/>
                <w:szCs w:val="22"/>
              </w:rPr>
              <w:sym w:font="Wingdings" w:char="F0A8"/>
            </w:r>
            <w:r w:rsidRPr="00A153F3">
              <w:rPr>
                <w:i/>
                <w:sz w:val="22"/>
                <w:szCs w:val="22"/>
              </w:rPr>
              <w:t xml:space="preserve"> Less than 100% Review</w:t>
            </w:r>
          </w:p>
        </w:tc>
      </w:tr>
      <w:tr w:rsidR="00BE170B" w:rsidRPr="00A153F3" w14:paraId="789F2196" w14:textId="77777777" w:rsidTr="00765780">
        <w:tc>
          <w:tcPr>
            <w:tcW w:w="2268" w:type="dxa"/>
            <w:shd w:val="solid" w:color="auto" w:fill="auto"/>
          </w:tcPr>
          <w:p w14:paraId="5D5C9426" w14:textId="77777777" w:rsidR="00BE170B" w:rsidRPr="00A153F3" w:rsidRDefault="00BE170B" w:rsidP="00765780">
            <w:pPr>
              <w:rPr>
                <w:i/>
              </w:rPr>
            </w:pPr>
          </w:p>
        </w:tc>
        <w:tc>
          <w:tcPr>
            <w:tcW w:w="2520" w:type="dxa"/>
          </w:tcPr>
          <w:p w14:paraId="43AC59D6" w14:textId="77777777" w:rsidR="00BE170B" w:rsidRPr="00A153F3" w:rsidRDefault="00BE170B" w:rsidP="00765780">
            <w:pPr>
              <w:rPr>
                <w:i/>
              </w:rPr>
            </w:pPr>
            <w:r w:rsidRPr="00B65FD8">
              <w:rPr>
                <w:i/>
                <w:sz w:val="22"/>
                <w:szCs w:val="22"/>
              </w:rPr>
              <w:sym w:font="Wingdings" w:char="F0A8"/>
            </w:r>
            <w:r w:rsidRPr="00B65FD8">
              <w:rPr>
                <w:i/>
                <w:sz w:val="22"/>
                <w:szCs w:val="22"/>
              </w:rPr>
              <w:t xml:space="preserve"> Sub-State Entity</w:t>
            </w:r>
          </w:p>
        </w:tc>
        <w:tc>
          <w:tcPr>
            <w:tcW w:w="2390" w:type="dxa"/>
          </w:tcPr>
          <w:p w14:paraId="45FF2D06" w14:textId="77777777" w:rsidR="00BE170B" w:rsidRPr="00A153F3" w:rsidRDefault="00BE170B" w:rsidP="00765780">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696F278D" w14:textId="77777777" w:rsidR="00BE170B" w:rsidRPr="00A153F3" w:rsidRDefault="00BE170B" w:rsidP="00765780">
            <w:pPr>
              <w:rPr>
                <w:i/>
              </w:rPr>
            </w:pPr>
          </w:p>
        </w:tc>
        <w:tc>
          <w:tcPr>
            <w:tcW w:w="2208" w:type="dxa"/>
            <w:tcBorders>
              <w:bottom w:val="single" w:sz="4" w:space="0" w:color="auto"/>
            </w:tcBorders>
            <w:shd w:val="clear" w:color="auto" w:fill="auto"/>
          </w:tcPr>
          <w:p w14:paraId="684D4D66" w14:textId="77777777" w:rsidR="00BE170B" w:rsidRPr="00A153F3" w:rsidRDefault="00BE170B" w:rsidP="00765780">
            <w:pPr>
              <w:rPr>
                <w:i/>
              </w:rPr>
            </w:pPr>
            <w:r w:rsidRPr="00A153F3">
              <w:rPr>
                <w:i/>
                <w:sz w:val="22"/>
                <w:szCs w:val="22"/>
              </w:rPr>
              <w:sym w:font="Wingdings" w:char="F0A8"/>
            </w:r>
            <w:r w:rsidRPr="00A153F3">
              <w:rPr>
                <w:i/>
                <w:sz w:val="22"/>
                <w:szCs w:val="22"/>
              </w:rPr>
              <w:t xml:space="preserve"> Representative Sample; Confidence Interval =</w:t>
            </w:r>
          </w:p>
        </w:tc>
      </w:tr>
      <w:tr w:rsidR="00BE170B" w:rsidRPr="00A153F3" w14:paraId="518CFE29" w14:textId="77777777" w:rsidTr="00765780">
        <w:tc>
          <w:tcPr>
            <w:tcW w:w="2268" w:type="dxa"/>
            <w:shd w:val="solid" w:color="auto" w:fill="auto"/>
          </w:tcPr>
          <w:p w14:paraId="0BD8680A" w14:textId="77777777" w:rsidR="00BE170B" w:rsidRPr="00A153F3" w:rsidRDefault="00BE170B" w:rsidP="00765780">
            <w:pPr>
              <w:rPr>
                <w:i/>
              </w:rPr>
            </w:pPr>
          </w:p>
        </w:tc>
        <w:tc>
          <w:tcPr>
            <w:tcW w:w="2520" w:type="dxa"/>
          </w:tcPr>
          <w:p w14:paraId="081BF485" w14:textId="17DEC198" w:rsidR="00BE170B" w:rsidRDefault="009810B6" w:rsidP="00765780">
            <w:pPr>
              <w:rPr>
                <w:i/>
                <w:sz w:val="22"/>
                <w:szCs w:val="22"/>
              </w:rPr>
            </w:pPr>
            <w:r>
              <w:rPr>
                <w:rFonts w:ascii="Wingdings" w:eastAsia="Wingdings" w:hAnsi="Wingdings" w:cs="Wingdings"/>
              </w:rPr>
              <w:t>þ</w:t>
            </w:r>
            <w:r w:rsidR="00BE170B" w:rsidRPr="00A153F3">
              <w:rPr>
                <w:i/>
                <w:sz w:val="22"/>
                <w:szCs w:val="22"/>
              </w:rPr>
              <w:t xml:space="preserve"> Other </w:t>
            </w:r>
          </w:p>
          <w:p w14:paraId="33803E3A" w14:textId="77777777" w:rsidR="00BE170B" w:rsidRPr="00A153F3" w:rsidRDefault="00BE170B" w:rsidP="00765780">
            <w:pPr>
              <w:rPr>
                <w:i/>
              </w:rPr>
            </w:pPr>
            <w:r w:rsidRPr="00A153F3">
              <w:rPr>
                <w:i/>
                <w:sz w:val="22"/>
                <w:szCs w:val="22"/>
              </w:rPr>
              <w:t>Specify:</w:t>
            </w:r>
          </w:p>
        </w:tc>
        <w:tc>
          <w:tcPr>
            <w:tcW w:w="2390" w:type="dxa"/>
          </w:tcPr>
          <w:p w14:paraId="59DFFB7B" w14:textId="010C1137" w:rsidR="00BE170B" w:rsidRPr="00A153F3" w:rsidRDefault="009810B6" w:rsidP="00765780">
            <w:pPr>
              <w:rPr>
                <w:i/>
              </w:rPr>
            </w:pPr>
            <w:r>
              <w:rPr>
                <w:rFonts w:ascii="Wingdings" w:eastAsia="Wingdings" w:hAnsi="Wingdings" w:cs="Wingdings"/>
              </w:rPr>
              <w:t>þ</w:t>
            </w:r>
            <w:r w:rsidR="00BE170B" w:rsidRPr="00A153F3">
              <w:rPr>
                <w:i/>
                <w:sz w:val="22"/>
                <w:szCs w:val="22"/>
              </w:rPr>
              <w:t xml:space="preserve"> Annually</w:t>
            </w:r>
          </w:p>
        </w:tc>
        <w:tc>
          <w:tcPr>
            <w:tcW w:w="360" w:type="dxa"/>
            <w:tcBorders>
              <w:bottom w:val="single" w:sz="4" w:space="0" w:color="auto"/>
            </w:tcBorders>
            <w:shd w:val="solid" w:color="auto" w:fill="auto"/>
          </w:tcPr>
          <w:p w14:paraId="00BF714F" w14:textId="77777777" w:rsidR="00BE170B" w:rsidRPr="00A153F3" w:rsidRDefault="00BE170B" w:rsidP="00765780">
            <w:pPr>
              <w:rPr>
                <w:i/>
              </w:rPr>
            </w:pPr>
          </w:p>
        </w:tc>
        <w:tc>
          <w:tcPr>
            <w:tcW w:w="2208" w:type="dxa"/>
            <w:tcBorders>
              <w:bottom w:val="single" w:sz="4" w:space="0" w:color="auto"/>
            </w:tcBorders>
            <w:shd w:val="pct10" w:color="auto" w:fill="auto"/>
          </w:tcPr>
          <w:p w14:paraId="4B6A8C16" w14:textId="77777777" w:rsidR="00BE170B" w:rsidRPr="00A153F3" w:rsidRDefault="00BE170B" w:rsidP="00765780">
            <w:pPr>
              <w:rPr>
                <w:i/>
              </w:rPr>
            </w:pPr>
          </w:p>
        </w:tc>
      </w:tr>
      <w:tr w:rsidR="00BE170B" w:rsidRPr="00A153F3" w14:paraId="19E37B2B" w14:textId="77777777" w:rsidTr="00765780">
        <w:tc>
          <w:tcPr>
            <w:tcW w:w="2268" w:type="dxa"/>
            <w:tcBorders>
              <w:bottom w:val="single" w:sz="4" w:space="0" w:color="auto"/>
            </w:tcBorders>
          </w:tcPr>
          <w:p w14:paraId="28FF4BDA" w14:textId="77777777" w:rsidR="00BE170B" w:rsidRPr="00A153F3" w:rsidRDefault="00BE170B" w:rsidP="00765780">
            <w:pPr>
              <w:rPr>
                <w:i/>
              </w:rPr>
            </w:pPr>
          </w:p>
        </w:tc>
        <w:tc>
          <w:tcPr>
            <w:tcW w:w="2520" w:type="dxa"/>
            <w:tcBorders>
              <w:bottom w:val="single" w:sz="4" w:space="0" w:color="auto"/>
            </w:tcBorders>
            <w:shd w:val="pct10" w:color="auto" w:fill="auto"/>
          </w:tcPr>
          <w:p w14:paraId="650DC5AE" w14:textId="379D0680" w:rsidR="00BE170B" w:rsidRPr="00C222FC" w:rsidRDefault="000E336F" w:rsidP="00765780">
            <w:pPr>
              <w:rPr>
                <w:iCs/>
                <w:sz w:val="22"/>
                <w:szCs w:val="22"/>
              </w:rPr>
            </w:pPr>
            <w:r>
              <w:rPr>
                <w:iCs/>
                <w:sz w:val="22"/>
                <w:szCs w:val="22"/>
              </w:rPr>
              <w:t>Fiscal Management Service agencies</w:t>
            </w:r>
          </w:p>
        </w:tc>
        <w:tc>
          <w:tcPr>
            <w:tcW w:w="2390" w:type="dxa"/>
            <w:tcBorders>
              <w:bottom w:val="single" w:sz="4" w:space="0" w:color="auto"/>
            </w:tcBorders>
          </w:tcPr>
          <w:p w14:paraId="5C659C18" w14:textId="77777777" w:rsidR="00BE170B" w:rsidRPr="00A153F3" w:rsidRDefault="00BE170B" w:rsidP="00765780">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41223689" w14:textId="77777777" w:rsidR="00BE170B" w:rsidRPr="00A153F3" w:rsidRDefault="00BE170B" w:rsidP="00765780">
            <w:pPr>
              <w:rPr>
                <w:i/>
              </w:rPr>
            </w:pPr>
          </w:p>
        </w:tc>
        <w:tc>
          <w:tcPr>
            <w:tcW w:w="2208" w:type="dxa"/>
            <w:tcBorders>
              <w:bottom w:val="single" w:sz="4" w:space="0" w:color="auto"/>
            </w:tcBorders>
            <w:shd w:val="clear" w:color="auto" w:fill="auto"/>
          </w:tcPr>
          <w:p w14:paraId="5892FC3C" w14:textId="77777777" w:rsidR="00BE170B" w:rsidRPr="00A153F3" w:rsidRDefault="00BE170B" w:rsidP="00765780">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BE170B" w:rsidRPr="00A153F3" w14:paraId="2310C0A2" w14:textId="77777777" w:rsidTr="00765780">
        <w:tc>
          <w:tcPr>
            <w:tcW w:w="2268" w:type="dxa"/>
            <w:tcBorders>
              <w:bottom w:val="single" w:sz="4" w:space="0" w:color="auto"/>
            </w:tcBorders>
          </w:tcPr>
          <w:p w14:paraId="46F8CD47" w14:textId="77777777" w:rsidR="00BE170B" w:rsidRPr="00A153F3" w:rsidRDefault="00BE170B" w:rsidP="00765780">
            <w:pPr>
              <w:rPr>
                <w:i/>
              </w:rPr>
            </w:pPr>
          </w:p>
        </w:tc>
        <w:tc>
          <w:tcPr>
            <w:tcW w:w="2520" w:type="dxa"/>
            <w:tcBorders>
              <w:bottom w:val="single" w:sz="4" w:space="0" w:color="auto"/>
            </w:tcBorders>
            <w:shd w:val="pct10" w:color="auto" w:fill="auto"/>
          </w:tcPr>
          <w:p w14:paraId="51E80086" w14:textId="77777777" w:rsidR="00BE170B" w:rsidRPr="00A153F3" w:rsidRDefault="00BE170B" w:rsidP="00765780">
            <w:pPr>
              <w:rPr>
                <w:i/>
                <w:sz w:val="22"/>
                <w:szCs w:val="22"/>
              </w:rPr>
            </w:pPr>
          </w:p>
        </w:tc>
        <w:tc>
          <w:tcPr>
            <w:tcW w:w="2390" w:type="dxa"/>
            <w:tcBorders>
              <w:bottom w:val="single" w:sz="4" w:space="0" w:color="auto"/>
            </w:tcBorders>
          </w:tcPr>
          <w:p w14:paraId="4C68E574" w14:textId="77777777" w:rsidR="00BE170B" w:rsidRDefault="00BE170B" w:rsidP="00765780">
            <w:pPr>
              <w:rPr>
                <w:i/>
                <w:sz w:val="22"/>
                <w:szCs w:val="22"/>
              </w:rPr>
            </w:pPr>
            <w:r w:rsidRPr="00A153F3">
              <w:rPr>
                <w:i/>
                <w:sz w:val="22"/>
                <w:szCs w:val="22"/>
              </w:rPr>
              <w:sym w:font="Wingdings" w:char="F0A8"/>
            </w:r>
            <w:r w:rsidRPr="00A153F3">
              <w:rPr>
                <w:i/>
                <w:sz w:val="22"/>
                <w:szCs w:val="22"/>
              </w:rPr>
              <w:t xml:space="preserve"> Other</w:t>
            </w:r>
          </w:p>
          <w:p w14:paraId="6F3765A2" w14:textId="77777777" w:rsidR="00BE170B" w:rsidRPr="00A153F3" w:rsidRDefault="00BE170B" w:rsidP="00765780">
            <w:pPr>
              <w:rPr>
                <w:i/>
              </w:rPr>
            </w:pPr>
            <w:r w:rsidRPr="00A153F3">
              <w:rPr>
                <w:i/>
                <w:sz w:val="22"/>
                <w:szCs w:val="22"/>
              </w:rPr>
              <w:t>Specify:</w:t>
            </w:r>
          </w:p>
        </w:tc>
        <w:tc>
          <w:tcPr>
            <w:tcW w:w="360" w:type="dxa"/>
            <w:tcBorders>
              <w:bottom w:val="single" w:sz="4" w:space="0" w:color="auto"/>
            </w:tcBorders>
            <w:shd w:val="solid" w:color="auto" w:fill="auto"/>
          </w:tcPr>
          <w:p w14:paraId="3B42F788" w14:textId="77777777" w:rsidR="00BE170B" w:rsidRPr="00A153F3" w:rsidRDefault="00BE170B" w:rsidP="00765780">
            <w:pPr>
              <w:rPr>
                <w:i/>
              </w:rPr>
            </w:pPr>
          </w:p>
        </w:tc>
        <w:tc>
          <w:tcPr>
            <w:tcW w:w="2208" w:type="dxa"/>
            <w:tcBorders>
              <w:bottom w:val="single" w:sz="4" w:space="0" w:color="auto"/>
            </w:tcBorders>
            <w:shd w:val="pct10" w:color="auto" w:fill="auto"/>
          </w:tcPr>
          <w:p w14:paraId="131EE3AB" w14:textId="77777777" w:rsidR="00BE170B" w:rsidRPr="00A153F3" w:rsidRDefault="00BE170B" w:rsidP="00765780">
            <w:pPr>
              <w:rPr>
                <w:i/>
              </w:rPr>
            </w:pPr>
          </w:p>
        </w:tc>
      </w:tr>
      <w:tr w:rsidR="00BE170B" w:rsidRPr="00A153F3" w14:paraId="78C84CA4" w14:textId="77777777" w:rsidTr="00765780">
        <w:tc>
          <w:tcPr>
            <w:tcW w:w="2268" w:type="dxa"/>
            <w:tcBorders>
              <w:top w:val="single" w:sz="4" w:space="0" w:color="auto"/>
              <w:left w:val="single" w:sz="4" w:space="0" w:color="auto"/>
              <w:bottom w:val="single" w:sz="4" w:space="0" w:color="auto"/>
              <w:right w:val="single" w:sz="4" w:space="0" w:color="auto"/>
            </w:tcBorders>
          </w:tcPr>
          <w:p w14:paraId="54BAD274" w14:textId="77777777" w:rsidR="00BE170B" w:rsidRPr="00A153F3" w:rsidRDefault="00BE170B" w:rsidP="00765780">
            <w:pPr>
              <w:rPr>
                <w:i/>
              </w:rPr>
            </w:pPr>
          </w:p>
        </w:tc>
        <w:tc>
          <w:tcPr>
            <w:tcW w:w="2520" w:type="dxa"/>
            <w:tcBorders>
              <w:top w:val="single" w:sz="4" w:space="0" w:color="auto"/>
              <w:left w:val="single" w:sz="4" w:space="0" w:color="auto"/>
              <w:bottom w:val="single" w:sz="4" w:space="0" w:color="auto"/>
              <w:right w:val="single" w:sz="4" w:space="0" w:color="auto"/>
            </w:tcBorders>
          </w:tcPr>
          <w:p w14:paraId="1E28908C" w14:textId="77777777" w:rsidR="00BE170B" w:rsidRPr="00A153F3" w:rsidRDefault="00BE170B"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53E0DA0" w14:textId="77777777" w:rsidR="00BE170B" w:rsidRPr="00A153F3" w:rsidRDefault="00BE170B" w:rsidP="0076578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89D6089" w14:textId="77777777" w:rsidR="00BE170B" w:rsidRPr="00A153F3" w:rsidRDefault="00BE170B" w:rsidP="00765780">
            <w:pPr>
              <w:rPr>
                <w:i/>
              </w:rPr>
            </w:pPr>
          </w:p>
        </w:tc>
        <w:tc>
          <w:tcPr>
            <w:tcW w:w="2208" w:type="dxa"/>
            <w:tcBorders>
              <w:top w:val="single" w:sz="4" w:space="0" w:color="auto"/>
              <w:left w:val="single" w:sz="4" w:space="0" w:color="auto"/>
              <w:bottom w:val="single" w:sz="4" w:space="0" w:color="auto"/>
              <w:right w:val="single" w:sz="4" w:space="0" w:color="auto"/>
            </w:tcBorders>
          </w:tcPr>
          <w:p w14:paraId="188D1E18" w14:textId="77777777" w:rsidR="00BE170B" w:rsidRPr="00A153F3" w:rsidRDefault="00BE170B" w:rsidP="00765780">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BE170B" w:rsidRPr="00A153F3" w14:paraId="26ED30CE" w14:textId="77777777" w:rsidTr="00765780">
        <w:tc>
          <w:tcPr>
            <w:tcW w:w="2268" w:type="dxa"/>
            <w:tcBorders>
              <w:top w:val="single" w:sz="4" w:space="0" w:color="auto"/>
              <w:left w:val="single" w:sz="4" w:space="0" w:color="auto"/>
              <w:bottom w:val="single" w:sz="4" w:space="0" w:color="auto"/>
              <w:right w:val="single" w:sz="4" w:space="0" w:color="auto"/>
            </w:tcBorders>
            <w:shd w:val="pct10" w:color="auto" w:fill="auto"/>
          </w:tcPr>
          <w:p w14:paraId="37312C2F" w14:textId="77777777" w:rsidR="00BE170B" w:rsidRPr="00A153F3" w:rsidRDefault="00BE170B" w:rsidP="00765780">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7478E39C" w14:textId="77777777" w:rsidR="00BE170B" w:rsidRPr="00A153F3" w:rsidRDefault="00BE170B"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CC0BE06" w14:textId="77777777" w:rsidR="00BE170B" w:rsidRPr="00A153F3" w:rsidRDefault="00BE170B" w:rsidP="0076578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946CAD0" w14:textId="77777777" w:rsidR="00BE170B" w:rsidRPr="00A153F3" w:rsidRDefault="00BE170B" w:rsidP="00765780">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5BDF7736" w14:textId="77777777" w:rsidR="00BE170B" w:rsidRPr="00A153F3" w:rsidRDefault="00BE170B" w:rsidP="00765780">
            <w:pPr>
              <w:rPr>
                <w:i/>
              </w:rPr>
            </w:pPr>
          </w:p>
        </w:tc>
      </w:tr>
    </w:tbl>
    <w:p w14:paraId="74760EAC" w14:textId="77777777" w:rsidR="00BE170B" w:rsidRDefault="00BE170B" w:rsidP="00BE170B">
      <w:pPr>
        <w:rPr>
          <w:b/>
          <w:i/>
        </w:rPr>
      </w:pPr>
      <w:r w:rsidRPr="00A153F3">
        <w:rPr>
          <w:b/>
          <w:i/>
        </w:rPr>
        <w:t>Add another Data Source for this performance measure</w:t>
      </w:r>
      <w:r>
        <w:rPr>
          <w:b/>
          <w:i/>
        </w:rPr>
        <w:t xml:space="preserve"> </w:t>
      </w:r>
    </w:p>
    <w:p w14:paraId="701DD365" w14:textId="77777777" w:rsidR="00BE170B" w:rsidRDefault="00BE170B" w:rsidP="00BE170B"/>
    <w:p w14:paraId="4343ADB9" w14:textId="77777777" w:rsidR="00BE170B" w:rsidRDefault="00BE170B" w:rsidP="00BE170B">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BE170B" w:rsidRPr="00A153F3" w14:paraId="7A769C8D" w14:textId="77777777" w:rsidTr="00765780">
        <w:tc>
          <w:tcPr>
            <w:tcW w:w="2520" w:type="dxa"/>
            <w:tcBorders>
              <w:top w:val="single" w:sz="4" w:space="0" w:color="auto"/>
              <w:left w:val="single" w:sz="4" w:space="0" w:color="auto"/>
              <w:bottom w:val="single" w:sz="4" w:space="0" w:color="auto"/>
              <w:right w:val="single" w:sz="4" w:space="0" w:color="auto"/>
            </w:tcBorders>
          </w:tcPr>
          <w:p w14:paraId="166C5891" w14:textId="77777777" w:rsidR="00BE170B" w:rsidRPr="00A153F3" w:rsidRDefault="00BE170B" w:rsidP="00765780">
            <w:pPr>
              <w:rPr>
                <w:b/>
                <w:i/>
                <w:sz w:val="22"/>
                <w:szCs w:val="22"/>
              </w:rPr>
            </w:pPr>
            <w:r w:rsidRPr="00A153F3">
              <w:rPr>
                <w:b/>
                <w:i/>
                <w:sz w:val="22"/>
                <w:szCs w:val="22"/>
              </w:rPr>
              <w:t xml:space="preserve">Responsible Party for data aggregation and analysis </w:t>
            </w:r>
          </w:p>
          <w:p w14:paraId="558E7BA8" w14:textId="77777777" w:rsidR="00BE170B" w:rsidRPr="00A153F3" w:rsidRDefault="00BE170B" w:rsidP="00765780">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62AB2B9" w14:textId="77777777" w:rsidR="00BE170B" w:rsidRPr="00A153F3" w:rsidRDefault="00BE170B" w:rsidP="00765780">
            <w:pPr>
              <w:rPr>
                <w:b/>
                <w:i/>
                <w:sz w:val="22"/>
                <w:szCs w:val="22"/>
              </w:rPr>
            </w:pPr>
            <w:r w:rsidRPr="00A153F3">
              <w:rPr>
                <w:b/>
                <w:i/>
                <w:sz w:val="22"/>
                <w:szCs w:val="22"/>
              </w:rPr>
              <w:t>Frequency of data aggregation and analysis:</w:t>
            </w:r>
          </w:p>
          <w:p w14:paraId="3F17431E" w14:textId="77777777" w:rsidR="00BE170B" w:rsidRPr="00A153F3" w:rsidRDefault="00BE170B" w:rsidP="00765780">
            <w:pPr>
              <w:rPr>
                <w:b/>
                <w:i/>
                <w:sz w:val="22"/>
                <w:szCs w:val="22"/>
              </w:rPr>
            </w:pPr>
            <w:r w:rsidRPr="00A153F3">
              <w:rPr>
                <w:i/>
              </w:rPr>
              <w:t>(check each that applies</w:t>
            </w:r>
          </w:p>
        </w:tc>
      </w:tr>
      <w:tr w:rsidR="00BE170B" w:rsidRPr="00A153F3" w14:paraId="5C46DE20" w14:textId="77777777" w:rsidTr="00765780">
        <w:tc>
          <w:tcPr>
            <w:tcW w:w="2520" w:type="dxa"/>
            <w:tcBorders>
              <w:top w:val="single" w:sz="4" w:space="0" w:color="auto"/>
              <w:left w:val="single" w:sz="4" w:space="0" w:color="auto"/>
              <w:bottom w:val="single" w:sz="4" w:space="0" w:color="auto"/>
              <w:right w:val="single" w:sz="4" w:space="0" w:color="auto"/>
            </w:tcBorders>
          </w:tcPr>
          <w:p w14:paraId="3360D871" w14:textId="47B6B324" w:rsidR="00BE170B" w:rsidRPr="00A153F3" w:rsidRDefault="009810B6" w:rsidP="00765780">
            <w:pPr>
              <w:rPr>
                <w:i/>
                <w:sz w:val="22"/>
                <w:szCs w:val="22"/>
              </w:rPr>
            </w:pPr>
            <w:r>
              <w:rPr>
                <w:rFonts w:ascii="Wingdings" w:eastAsia="Wingdings" w:hAnsi="Wingdings" w:cs="Wingdings"/>
              </w:rPr>
              <w:t>þ</w:t>
            </w:r>
            <w:r w:rsidR="00BE170B"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55C2D69" w14:textId="77777777" w:rsidR="00BE170B" w:rsidRPr="00A153F3" w:rsidRDefault="00BE170B" w:rsidP="00765780">
            <w:pPr>
              <w:rPr>
                <w:i/>
                <w:sz w:val="22"/>
                <w:szCs w:val="22"/>
              </w:rPr>
            </w:pPr>
            <w:r w:rsidRPr="00A153F3">
              <w:rPr>
                <w:i/>
                <w:sz w:val="22"/>
                <w:szCs w:val="22"/>
              </w:rPr>
              <w:sym w:font="Wingdings" w:char="F0A8"/>
            </w:r>
            <w:r w:rsidRPr="00A153F3">
              <w:rPr>
                <w:i/>
                <w:sz w:val="22"/>
                <w:szCs w:val="22"/>
              </w:rPr>
              <w:t xml:space="preserve"> Weekly</w:t>
            </w:r>
          </w:p>
        </w:tc>
      </w:tr>
      <w:tr w:rsidR="00BE170B" w:rsidRPr="00A153F3" w14:paraId="71E648E6" w14:textId="77777777" w:rsidTr="00765780">
        <w:tc>
          <w:tcPr>
            <w:tcW w:w="2520" w:type="dxa"/>
            <w:tcBorders>
              <w:top w:val="single" w:sz="4" w:space="0" w:color="auto"/>
              <w:left w:val="single" w:sz="4" w:space="0" w:color="auto"/>
              <w:bottom w:val="single" w:sz="4" w:space="0" w:color="auto"/>
              <w:right w:val="single" w:sz="4" w:space="0" w:color="auto"/>
            </w:tcBorders>
          </w:tcPr>
          <w:p w14:paraId="25C44852" w14:textId="77777777" w:rsidR="00BE170B" w:rsidRPr="00A153F3" w:rsidRDefault="00BE170B" w:rsidP="00765780">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6172B55" w14:textId="77777777" w:rsidR="00BE170B" w:rsidRPr="00A153F3" w:rsidRDefault="00BE170B" w:rsidP="00765780">
            <w:pPr>
              <w:rPr>
                <w:i/>
                <w:sz w:val="22"/>
                <w:szCs w:val="22"/>
              </w:rPr>
            </w:pPr>
            <w:r w:rsidRPr="00A153F3">
              <w:rPr>
                <w:i/>
                <w:sz w:val="22"/>
                <w:szCs w:val="22"/>
              </w:rPr>
              <w:sym w:font="Wingdings" w:char="F0A8"/>
            </w:r>
            <w:r w:rsidRPr="00A153F3">
              <w:rPr>
                <w:i/>
                <w:sz w:val="22"/>
                <w:szCs w:val="22"/>
              </w:rPr>
              <w:t xml:space="preserve"> Monthly</w:t>
            </w:r>
          </w:p>
        </w:tc>
      </w:tr>
      <w:tr w:rsidR="00BE170B" w:rsidRPr="00A153F3" w14:paraId="0AE585DE" w14:textId="77777777" w:rsidTr="00765780">
        <w:tc>
          <w:tcPr>
            <w:tcW w:w="2520" w:type="dxa"/>
            <w:tcBorders>
              <w:top w:val="single" w:sz="4" w:space="0" w:color="auto"/>
              <w:left w:val="single" w:sz="4" w:space="0" w:color="auto"/>
              <w:bottom w:val="single" w:sz="4" w:space="0" w:color="auto"/>
              <w:right w:val="single" w:sz="4" w:space="0" w:color="auto"/>
            </w:tcBorders>
          </w:tcPr>
          <w:p w14:paraId="2A87847C" w14:textId="77777777" w:rsidR="00BE170B" w:rsidRPr="00A153F3" w:rsidRDefault="00BE170B" w:rsidP="00765780">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BF2564D" w14:textId="77777777" w:rsidR="00BE170B" w:rsidRPr="00A153F3" w:rsidRDefault="00BE170B" w:rsidP="00765780">
            <w:pPr>
              <w:rPr>
                <w:i/>
                <w:sz w:val="22"/>
                <w:szCs w:val="22"/>
              </w:rPr>
            </w:pPr>
            <w:r w:rsidRPr="00A153F3">
              <w:rPr>
                <w:i/>
                <w:sz w:val="22"/>
                <w:szCs w:val="22"/>
              </w:rPr>
              <w:sym w:font="Wingdings" w:char="F0A8"/>
            </w:r>
            <w:r w:rsidRPr="00A153F3">
              <w:rPr>
                <w:i/>
                <w:sz w:val="22"/>
                <w:szCs w:val="22"/>
              </w:rPr>
              <w:t xml:space="preserve"> Quarterly</w:t>
            </w:r>
          </w:p>
        </w:tc>
      </w:tr>
      <w:tr w:rsidR="00BE170B" w:rsidRPr="00A153F3" w14:paraId="638E4CE0" w14:textId="77777777" w:rsidTr="00765780">
        <w:tc>
          <w:tcPr>
            <w:tcW w:w="2520" w:type="dxa"/>
            <w:tcBorders>
              <w:top w:val="single" w:sz="4" w:space="0" w:color="auto"/>
              <w:left w:val="single" w:sz="4" w:space="0" w:color="auto"/>
              <w:bottom w:val="single" w:sz="4" w:space="0" w:color="auto"/>
              <w:right w:val="single" w:sz="4" w:space="0" w:color="auto"/>
            </w:tcBorders>
          </w:tcPr>
          <w:p w14:paraId="224D4A7A" w14:textId="77777777" w:rsidR="00BE170B" w:rsidRDefault="00BE170B" w:rsidP="00765780">
            <w:pPr>
              <w:rPr>
                <w:i/>
                <w:sz w:val="22"/>
                <w:szCs w:val="22"/>
              </w:rPr>
            </w:pPr>
            <w:r w:rsidRPr="00A153F3">
              <w:rPr>
                <w:i/>
                <w:sz w:val="22"/>
                <w:szCs w:val="22"/>
              </w:rPr>
              <w:sym w:font="Wingdings" w:char="F0A8"/>
            </w:r>
            <w:r w:rsidRPr="00A153F3">
              <w:rPr>
                <w:i/>
                <w:sz w:val="22"/>
                <w:szCs w:val="22"/>
              </w:rPr>
              <w:t xml:space="preserve"> Other </w:t>
            </w:r>
          </w:p>
          <w:p w14:paraId="0A2EDFF9" w14:textId="77777777" w:rsidR="00BE170B" w:rsidRPr="00A153F3" w:rsidRDefault="00BE170B" w:rsidP="00765780">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3530908" w14:textId="0B7D72D6" w:rsidR="00BE170B" w:rsidRPr="00A153F3" w:rsidRDefault="009810B6" w:rsidP="00765780">
            <w:pPr>
              <w:rPr>
                <w:i/>
                <w:sz w:val="22"/>
                <w:szCs w:val="22"/>
              </w:rPr>
            </w:pPr>
            <w:r>
              <w:rPr>
                <w:rFonts w:ascii="Wingdings" w:eastAsia="Wingdings" w:hAnsi="Wingdings" w:cs="Wingdings"/>
              </w:rPr>
              <w:t>þ</w:t>
            </w:r>
            <w:r w:rsidR="00BE170B" w:rsidRPr="00A153F3">
              <w:rPr>
                <w:i/>
                <w:sz w:val="22"/>
                <w:szCs w:val="22"/>
              </w:rPr>
              <w:t xml:space="preserve"> Annually</w:t>
            </w:r>
          </w:p>
        </w:tc>
      </w:tr>
      <w:tr w:rsidR="00BE170B" w:rsidRPr="00A153F3" w14:paraId="75DEAF26" w14:textId="77777777" w:rsidTr="00765780">
        <w:tc>
          <w:tcPr>
            <w:tcW w:w="2520" w:type="dxa"/>
            <w:tcBorders>
              <w:top w:val="single" w:sz="4" w:space="0" w:color="auto"/>
              <w:bottom w:val="single" w:sz="4" w:space="0" w:color="auto"/>
              <w:right w:val="single" w:sz="4" w:space="0" w:color="auto"/>
            </w:tcBorders>
            <w:shd w:val="pct10" w:color="auto" w:fill="auto"/>
          </w:tcPr>
          <w:p w14:paraId="65280676" w14:textId="77777777" w:rsidR="00BE170B" w:rsidRPr="00A153F3" w:rsidRDefault="00BE170B"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B8CDBF2" w14:textId="77777777" w:rsidR="00BE170B" w:rsidRPr="00A153F3" w:rsidRDefault="00BE170B" w:rsidP="00765780">
            <w:pPr>
              <w:rPr>
                <w:i/>
                <w:sz w:val="22"/>
                <w:szCs w:val="22"/>
              </w:rPr>
            </w:pPr>
            <w:r w:rsidRPr="00A153F3">
              <w:rPr>
                <w:i/>
                <w:sz w:val="22"/>
                <w:szCs w:val="22"/>
              </w:rPr>
              <w:sym w:font="Wingdings" w:char="F0A8"/>
            </w:r>
            <w:r w:rsidRPr="00A153F3">
              <w:rPr>
                <w:i/>
                <w:sz w:val="22"/>
                <w:szCs w:val="22"/>
              </w:rPr>
              <w:t xml:space="preserve"> Continuously and Ongoing</w:t>
            </w:r>
          </w:p>
        </w:tc>
      </w:tr>
      <w:tr w:rsidR="00BE170B" w:rsidRPr="00A153F3" w14:paraId="33EB9EBA" w14:textId="77777777" w:rsidTr="00765780">
        <w:tc>
          <w:tcPr>
            <w:tcW w:w="2520" w:type="dxa"/>
            <w:tcBorders>
              <w:top w:val="single" w:sz="4" w:space="0" w:color="auto"/>
              <w:bottom w:val="single" w:sz="4" w:space="0" w:color="auto"/>
              <w:right w:val="single" w:sz="4" w:space="0" w:color="auto"/>
            </w:tcBorders>
            <w:shd w:val="pct10" w:color="auto" w:fill="auto"/>
          </w:tcPr>
          <w:p w14:paraId="7AF235A5" w14:textId="77777777" w:rsidR="00BE170B" w:rsidRPr="00A153F3" w:rsidRDefault="00BE170B"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900EA10" w14:textId="77777777" w:rsidR="00BE170B" w:rsidRDefault="00BE170B" w:rsidP="00765780">
            <w:pPr>
              <w:rPr>
                <w:i/>
                <w:sz w:val="22"/>
                <w:szCs w:val="22"/>
              </w:rPr>
            </w:pPr>
            <w:r w:rsidRPr="00A153F3">
              <w:rPr>
                <w:i/>
                <w:sz w:val="22"/>
                <w:szCs w:val="22"/>
              </w:rPr>
              <w:sym w:font="Wingdings" w:char="F0A8"/>
            </w:r>
            <w:r w:rsidRPr="00A153F3">
              <w:rPr>
                <w:i/>
                <w:sz w:val="22"/>
                <w:szCs w:val="22"/>
              </w:rPr>
              <w:t xml:space="preserve"> Other </w:t>
            </w:r>
          </w:p>
          <w:p w14:paraId="732029AC" w14:textId="77777777" w:rsidR="00BE170B" w:rsidRPr="00A153F3" w:rsidRDefault="00BE170B" w:rsidP="00765780">
            <w:pPr>
              <w:rPr>
                <w:i/>
                <w:sz w:val="22"/>
                <w:szCs w:val="22"/>
              </w:rPr>
            </w:pPr>
            <w:r w:rsidRPr="00A153F3">
              <w:rPr>
                <w:i/>
                <w:sz w:val="22"/>
                <w:szCs w:val="22"/>
              </w:rPr>
              <w:t>Specify:</w:t>
            </w:r>
          </w:p>
        </w:tc>
      </w:tr>
      <w:tr w:rsidR="00BE170B" w:rsidRPr="00A153F3" w14:paraId="5BF3B6E4" w14:textId="77777777" w:rsidTr="00765780">
        <w:tc>
          <w:tcPr>
            <w:tcW w:w="2520" w:type="dxa"/>
            <w:tcBorders>
              <w:top w:val="single" w:sz="4" w:space="0" w:color="auto"/>
              <w:left w:val="single" w:sz="4" w:space="0" w:color="auto"/>
              <w:bottom w:val="single" w:sz="4" w:space="0" w:color="auto"/>
              <w:right w:val="single" w:sz="4" w:space="0" w:color="auto"/>
            </w:tcBorders>
            <w:shd w:val="pct10" w:color="auto" w:fill="auto"/>
          </w:tcPr>
          <w:p w14:paraId="71350721" w14:textId="77777777" w:rsidR="00BE170B" w:rsidRPr="00A153F3" w:rsidRDefault="00BE170B"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A5F7AB8" w14:textId="77777777" w:rsidR="00BE170B" w:rsidRPr="00A153F3" w:rsidRDefault="00BE170B" w:rsidP="00765780">
            <w:pPr>
              <w:rPr>
                <w:i/>
                <w:sz w:val="22"/>
                <w:szCs w:val="22"/>
              </w:rPr>
            </w:pPr>
          </w:p>
        </w:tc>
      </w:tr>
    </w:tbl>
    <w:p w14:paraId="2FBC1EB3" w14:textId="77777777" w:rsidR="00BE170B" w:rsidRPr="00A153F3" w:rsidRDefault="00BE170B" w:rsidP="00BE170B">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BE170B" w:rsidRPr="00FB1067" w14:paraId="1E72D2C0" w14:textId="77777777" w:rsidTr="00765780">
        <w:tc>
          <w:tcPr>
            <w:tcW w:w="2268" w:type="dxa"/>
            <w:tcBorders>
              <w:right w:val="single" w:sz="12" w:space="0" w:color="auto"/>
            </w:tcBorders>
          </w:tcPr>
          <w:p w14:paraId="5EF272A5" w14:textId="77777777" w:rsidR="00BE170B" w:rsidRPr="00A153F3" w:rsidRDefault="00BE170B" w:rsidP="00765780">
            <w:pPr>
              <w:rPr>
                <w:b/>
                <w:i/>
              </w:rPr>
            </w:pPr>
            <w:r w:rsidRPr="00A153F3">
              <w:rPr>
                <w:b/>
                <w:i/>
              </w:rPr>
              <w:t>Performance Measure:</w:t>
            </w:r>
          </w:p>
          <w:p w14:paraId="162517EF" w14:textId="77777777" w:rsidR="00BE170B" w:rsidRPr="00A153F3" w:rsidRDefault="00BE170B" w:rsidP="00765780">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15BD56E" w14:textId="77777777" w:rsidR="000E336F" w:rsidRPr="000E336F" w:rsidRDefault="000E336F" w:rsidP="000E336F">
            <w:pPr>
              <w:autoSpaceDE w:val="0"/>
              <w:autoSpaceDN w:val="0"/>
              <w:adjustRightInd w:val="0"/>
              <w:rPr>
                <w:color w:val="000000"/>
              </w:rPr>
            </w:pPr>
          </w:p>
          <w:tbl>
            <w:tblPr>
              <w:tblW w:w="0" w:type="auto"/>
              <w:tblBorders>
                <w:top w:val="nil"/>
                <w:left w:val="nil"/>
                <w:bottom w:val="nil"/>
                <w:right w:val="nil"/>
              </w:tblBorders>
              <w:tblCellMar>
                <w:left w:w="0" w:type="dxa"/>
                <w:right w:w="600" w:type="dxa"/>
              </w:tblCellMar>
              <w:tblLook w:val="0000" w:firstRow="0" w:lastRow="0" w:firstColumn="0" w:lastColumn="0" w:noHBand="0" w:noVBand="0"/>
            </w:tblPr>
            <w:tblGrid>
              <w:gridCol w:w="7194"/>
            </w:tblGrid>
            <w:tr w:rsidR="000E336F" w:rsidRPr="000E336F" w14:paraId="79DAB07A" w14:textId="77777777">
              <w:trPr>
                <w:trHeight w:val="244"/>
              </w:trPr>
              <w:tc>
                <w:tcPr>
                  <w:tcW w:w="0" w:type="auto"/>
                  <w:tcMar>
                    <w:top w:w="15" w:type="dxa"/>
                    <w:left w:w="15" w:type="dxa"/>
                    <w:bottom w:w="15" w:type="dxa"/>
                    <w:right w:w="15" w:type="dxa"/>
                  </w:tcMar>
                </w:tcPr>
                <w:p w14:paraId="1B17C484" w14:textId="1A714F42" w:rsidR="000E336F" w:rsidRPr="000E336F" w:rsidRDefault="000E336F" w:rsidP="000E336F">
                  <w:pPr>
                    <w:autoSpaceDE w:val="0"/>
                    <w:autoSpaceDN w:val="0"/>
                    <w:adjustRightInd w:val="0"/>
                    <w:rPr>
                      <w:color w:val="000000"/>
                    </w:rPr>
                  </w:pPr>
                  <w:r w:rsidRPr="000E336F">
                    <w:rPr>
                      <w:color w:val="000000"/>
                    </w:rPr>
                    <w:t xml:space="preserve">The ASO reviews waiver service providers in accordance with the requirements and schedule outlined in the contract with the Medicaid Agency. (Number of service provider </w:t>
                  </w:r>
                  <w:r w:rsidRPr="00FB1067">
                    <w:rPr>
                      <w:color w:val="000000"/>
                    </w:rPr>
                    <w:t>reviews conducted by ASO/Number of servi</w:t>
                  </w:r>
                  <w:r w:rsidR="00FB1067" w:rsidRPr="00FB1067">
                    <w:rPr>
                      <w:color w:val="000000"/>
                    </w:rPr>
                    <w:t>ce providers due for review)</w:t>
                  </w:r>
                </w:p>
              </w:tc>
            </w:tr>
          </w:tbl>
          <w:p w14:paraId="2813E632" w14:textId="2955F319" w:rsidR="00BE170B" w:rsidRPr="00FB1067" w:rsidRDefault="00BE170B" w:rsidP="00765780">
            <w:pPr>
              <w:rPr>
                <w:iCs/>
              </w:rPr>
            </w:pPr>
          </w:p>
        </w:tc>
      </w:tr>
      <w:tr w:rsidR="00BE170B" w:rsidRPr="00A153F3" w14:paraId="7CE892C1" w14:textId="77777777" w:rsidTr="00765780">
        <w:tc>
          <w:tcPr>
            <w:tcW w:w="9746" w:type="dxa"/>
            <w:gridSpan w:val="5"/>
          </w:tcPr>
          <w:p w14:paraId="360BC746" w14:textId="10047271" w:rsidR="00BE170B" w:rsidRPr="00A153F3" w:rsidRDefault="00BE170B" w:rsidP="00765780">
            <w:pPr>
              <w:rPr>
                <w:b/>
                <w:i/>
              </w:rPr>
            </w:pPr>
            <w:r>
              <w:rPr>
                <w:b/>
                <w:i/>
              </w:rPr>
              <w:t xml:space="preserve">Data Source </w:t>
            </w:r>
            <w:r>
              <w:rPr>
                <w:i/>
              </w:rPr>
              <w:t>(Select one) (Several options are listed in the on-line application):</w:t>
            </w:r>
            <w:r w:rsidR="00882D2A">
              <w:rPr>
                <w:rFonts w:ascii="19arkbpnhfeofwv,Bold" w:eastAsiaTheme="minorHAnsi" w:hAnsi="19arkbpnhfeofwv,Bold" w:cs="19arkbpnhfeofwv,Bold"/>
                <w:b/>
                <w:bCs/>
                <w:sz w:val="20"/>
                <w:szCs w:val="20"/>
              </w:rPr>
              <w:t xml:space="preserve"> Reports to State Medicaid Agency on delegated Administrative functions</w:t>
            </w:r>
          </w:p>
        </w:tc>
      </w:tr>
      <w:tr w:rsidR="00BE170B" w:rsidRPr="00A153F3" w14:paraId="67D446C1" w14:textId="77777777" w:rsidTr="00765780">
        <w:tc>
          <w:tcPr>
            <w:tcW w:w="9746" w:type="dxa"/>
            <w:gridSpan w:val="5"/>
            <w:tcBorders>
              <w:bottom w:val="single" w:sz="12" w:space="0" w:color="auto"/>
            </w:tcBorders>
          </w:tcPr>
          <w:p w14:paraId="0152FD83" w14:textId="77777777" w:rsidR="00BE170B" w:rsidRPr="00AF7A85" w:rsidRDefault="00BE170B" w:rsidP="00765780">
            <w:pPr>
              <w:rPr>
                <w:i/>
              </w:rPr>
            </w:pPr>
            <w:r>
              <w:rPr>
                <w:i/>
              </w:rPr>
              <w:lastRenderedPageBreak/>
              <w:t>If ‘Other’ is selected, specify:</w:t>
            </w:r>
          </w:p>
        </w:tc>
      </w:tr>
      <w:tr w:rsidR="00BE170B" w:rsidRPr="00A153F3" w14:paraId="28E2DC01" w14:textId="77777777" w:rsidTr="00765780">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5AB54D9" w14:textId="77777777" w:rsidR="00BE170B" w:rsidRDefault="00BE170B" w:rsidP="00765780">
            <w:pPr>
              <w:rPr>
                <w:i/>
              </w:rPr>
            </w:pPr>
          </w:p>
        </w:tc>
      </w:tr>
      <w:tr w:rsidR="00BE170B" w:rsidRPr="00A153F3" w14:paraId="6E770C59" w14:textId="77777777" w:rsidTr="00765780">
        <w:tc>
          <w:tcPr>
            <w:tcW w:w="2268" w:type="dxa"/>
            <w:tcBorders>
              <w:top w:val="single" w:sz="12" w:space="0" w:color="auto"/>
            </w:tcBorders>
          </w:tcPr>
          <w:p w14:paraId="221EDDAB" w14:textId="77777777" w:rsidR="00BE170B" w:rsidRPr="00A153F3" w:rsidRDefault="00BE170B" w:rsidP="00765780">
            <w:pPr>
              <w:rPr>
                <w:b/>
                <w:i/>
              </w:rPr>
            </w:pPr>
            <w:r w:rsidRPr="00A153F3" w:rsidDel="000B4A44">
              <w:rPr>
                <w:b/>
                <w:i/>
              </w:rPr>
              <w:t xml:space="preserve"> </w:t>
            </w:r>
          </w:p>
        </w:tc>
        <w:tc>
          <w:tcPr>
            <w:tcW w:w="2520" w:type="dxa"/>
            <w:tcBorders>
              <w:top w:val="single" w:sz="12" w:space="0" w:color="auto"/>
            </w:tcBorders>
          </w:tcPr>
          <w:p w14:paraId="152AB1A8" w14:textId="77777777" w:rsidR="00BE170B" w:rsidRPr="00A153F3" w:rsidRDefault="00BE170B" w:rsidP="00765780">
            <w:pPr>
              <w:rPr>
                <w:b/>
                <w:i/>
              </w:rPr>
            </w:pPr>
            <w:r w:rsidRPr="00A153F3">
              <w:rPr>
                <w:b/>
                <w:i/>
              </w:rPr>
              <w:t>Responsible Party for data collection/generation</w:t>
            </w:r>
          </w:p>
          <w:p w14:paraId="21EE26EA" w14:textId="77777777" w:rsidR="00BE170B" w:rsidRPr="00A153F3" w:rsidRDefault="00BE170B" w:rsidP="00765780">
            <w:pPr>
              <w:rPr>
                <w:i/>
              </w:rPr>
            </w:pPr>
            <w:r w:rsidRPr="00A153F3">
              <w:rPr>
                <w:i/>
              </w:rPr>
              <w:t>(check each that applies)</w:t>
            </w:r>
          </w:p>
          <w:p w14:paraId="4857B147" w14:textId="77777777" w:rsidR="00BE170B" w:rsidRPr="00A153F3" w:rsidRDefault="00BE170B" w:rsidP="00765780">
            <w:pPr>
              <w:rPr>
                <w:i/>
              </w:rPr>
            </w:pPr>
          </w:p>
        </w:tc>
        <w:tc>
          <w:tcPr>
            <w:tcW w:w="2390" w:type="dxa"/>
            <w:tcBorders>
              <w:top w:val="single" w:sz="12" w:space="0" w:color="auto"/>
            </w:tcBorders>
          </w:tcPr>
          <w:p w14:paraId="6738DB90" w14:textId="77777777" w:rsidR="00BE170B" w:rsidRPr="00A153F3" w:rsidRDefault="00BE170B" w:rsidP="00765780">
            <w:pPr>
              <w:rPr>
                <w:b/>
                <w:i/>
              </w:rPr>
            </w:pPr>
            <w:r w:rsidRPr="00B65FD8">
              <w:rPr>
                <w:b/>
                <w:i/>
              </w:rPr>
              <w:t>Frequency of data collection/generation</w:t>
            </w:r>
            <w:r w:rsidRPr="00A153F3">
              <w:rPr>
                <w:b/>
                <w:i/>
              </w:rPr>
              <w:t>:</w:t>
            </w:r>
          </w:p>
          <w:p w14:paraId="0B4C1D4D" w14:textId="77777777" w:rsidR="00BE170B" w:rsidRPr="00A153F3" w:rsidRDefault="00BE170B" w:rsidP="00765780">
            <w:pPr>
              <w:rPr>
                <w:i/>
              </w:rPr>
            </w:pPr>
            <w:r w:rsidRPr="00A153F3">
              <w:rPr>
                <w:i/>
              </w:rPr>
              <w:t>(check each that applies)</w:t>
            </w:r>
          </w:p>
        </w:tc>
        <w:tc>
          <w:tcPr>
            <w:tcW w:w="2568" w:type="dxa"/>
            <w:gridSpan w:val="2"/>
            <w:tcBorders>
              <w:top w:val="single" w:sz="12" w:space="0" w:color="auto"/>
            </w:tcBorders>
          </w:tcPr>
          <w:p w14:paraId="020CBB5D" w14:textId="77777777" w:rsidR="00BE170B" w:rsidRPr="00A153F3" w:rsidRDefault="00BE170B" w:rsidP="00765780">
            <w:pPr>
              <w:rPr>
                <w:b/>
                <w:i/>
              </w:rPr>
            </w:pPr>
            <w:r w:rsidRPr="00A153F3">
              <w:rPr>
                <w:b/>
                <w:i/>
              </w:rPr>
              <w:t>Sampling Approach</w:t>
            </w:r>
          </w:p>
          <w:p w14:paraId="3D7C8E97" w14:textId="77777777" w:rsidR="00BE170B" w:rsidRPr="00A153F3" w:rsidRDefault="00BE170B" w:rsidP="00765780">
            <w:pPr>
              <w:rPr>
                <w:i/>
              </w:rPr>
            </w:pPr>
            <w:r w:rsidRPr="00A153F3">
              <w:rPr>
                <w:i/>
              </w:rPr>
              <w:t>(check each that applies)</w:t>
            </w:r>
          </w:p>
        </w:tc>
      </w:tr>
      <w:tr w:rsidR="00BE170B" w:rsidRPr="00A153F3" w14:paraId="2BDE4F73" w14:textId="77777777" w:rsidTr="00765780">
        <w:tc>
          <w:tcPr>
            <w:tcW w:w="2268" w:type="dxa"/>
          </w:tcPr>
          <w:p w14:paraId="6821ACD6" w14:textId="77777777" w:rsidR="00BE170B" w:rsidRPr="00A153F3" w:rsidRDefault="00BE170B" w:rsidP="00765780">
            <w:pPr>
              <w:rPr>
                <w:i/>
              </w:rPr>
            </w:pPr>
          </w:p>
        </w:tc>
        <w:tc>
          <w:tcPr>
            <w:tcW w:w="2520" w:type="dxa"/>
          </w:tcPr>
          <w:p w14:paraId="6EF08D58" w14:textId="77777777" w:rsidR="00BE170B" w:rsidRPr="00A153F3" w:rsidRDefault="00BE170B" w:rsidP="00765780">
            <w:pPr>
              <w:rPr>
                <w:i/>
                <w:sz w:val="22"/>
                <w:szCs w:val="22"/>
              </w:rPr>
            </w:pPr>
            <w:r w:rsidRPr="00FB1067">
              <w:rPr>
                <w:i/>
                <w:sz w:val="22"/>
                <w:szCs w:val="22"/>
              </w:rPr>
              <w:sym w:font="Wingdings" w:char="F0A8"/>
            </w:r>
            <w:r w:rsidRPr="00A153F3">
              <w:rPr>
                <w:i/>
                <w:sz w:val="22"/>
                <w:szCs w:val="22"/>
              </w:rPr>
              <w:t xml:space="preserve"> State Medicaid Agency</w:t>
            </w:r>
          </w:p>
        </w:tc>
        <w:tc>
          <w:tcPr>
            <w:tcW w:w="2390" w:type="dxa"/>
          </w:tcPr>
          <w:p w14:paraId="1D6B4F9F" w14:textId="77777777" w:rsidR="00BE170B" w:rsidRPr="00A153F3" w:rsidRDefault="00BE170B" w:rsidP="00765780">
            <w:pPr>
              <w:rPr>
                <w:i/>
              </w:rPr>
            </w:pPr>
            <w:r w:rsidRPr="00A153F3">
              <w:rPr>
                <w:i/>
                <w:sz w:val="22"/>
                <w:szCs w:val="22"/>
              </w:rPr>
              <w:sym w:font="Wingdings" w:char="F0A8"/>
            </w:r>
            <w:r w:rsidRPr="00A153F3">
              <w:rPr>
                <w:i/>
                <w:sz w:val="22"/>
                <w:szCs w:val="22"/>
              </w:rPr>
              <w:t xml:space="preserve"> Weekly</w:t>
            </w:r>
          </w:p>
        </w:tc>
        <w:tc>
          <w:tcPr>
            <w:tcW w:w="2568" w:type="dxa"/>
            <w:gridSpan w:val="2"/>
          </w:tcPr>
          <w:p w14:paraId="38DA5AE8" w14:textId="4A9C32FE" w:rsidR="00BE170B" w:rsidRPr="00A153F3" w:rsidRDefault="009810B6" w:rsidP="00765780">
            <w:pPr>
              <w:rPr>
                <w:i/>
              </w:rPr>
            </w:pPr>
            <w:r>
              <w:rPr>
                <w:rFonts w:ascii="Wingdings" w:eastAsia="Wingdings" w:hAnsi="Wingdings" w:cs="Wingdings"/>
              </w:rPr>
              <w:t>þ</w:t>
            </w:r>
            <w:r w:rsidR="00BE170B" w:rsidRPr="00A153F3">
              <w:rPr>
                <w:i/>
                <w:sz w:val="22"/>
                <w:szCs w:val="22"/>
              </w:rPr>
              <w:t xml:space="preserve"> 100% Review</w:t>
            </w:r>
          </w:p>
        </w:tc>
      </w:tr>
      <w:tr w:rsidR="00BE170B" w:rsidRPr="00A153F3" w14:paraId="057C8B8D" w14:textId="77777777" w:rsidTr="00765780">
        <w:tc>
          <w:tcPr>
            <w:tcW w:w="2268" w:type="dxa"/>
            <w:shd w:val="solid" w:color="auto" w:fill="auto"/>
          </w:tcPr>
          <w:p w14:paraId="0A9AA81A" w14:textId="77777777" w:rsidR="00BE170B" w:rsidRPr="00A153F3" w:rsidRDefault="00BE170B" w:rsidP="00765780">
            <w:pPr>
              <w:rPr>
                <w:i/>
              </w:rPr>
            </w:pPr>
          </w:p>
        </w:tc>
        <w:tc>
          <w:tcPr>
            <w:tcW w:w="2520" w:type="dxa"/>
          </w:tcPr>
          <w:p w14:paraId="6A2F9F32" w14:textId="77777777" w:rsidR="00BE170B" w:rsidRPr="00A153F3" w:rsidRDefault="00BE170B" w:rsidP="00765780">
            <w:pPr>
              <w:rPr>
                <w:i/>
              </w:rPr>
            </w:pPr>
            <w:r w:rsidRPr="00A153F3">
              <w:rPr>
                <w:i/>
                <w:sz w:val="22"/>
                <w:szCs w:val="22"/>
              </w:rPr>
              <w:sym w:font="Wingdings" w:char="F0A8"/>
            </w:r>
            <w:r w:rsidRPr="00A153F3">
              <w:rPr>
                <w:i/>
                <w:sz w:val="22"/>
                <w:szCs w:val="22"/>
              </w:rPr>
              <w:t xml:space="preserve"> Operating Agency</w:t>
            </w:r>
          </w:p>
        </w:tc>
        <w:tc>
          <w:tcPr>
            <w:tcW w:w="2390" w:type="dxa"/>
          </w:tcPr>
          <w:p w14:paraId="3FFB3262" w14:textId="77777777" w:rsidR="00BE170B" w:rsidRPr="00A153F3" w:rsidRDefault="00BE170B" w:rsidP="00765780">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22C89EB0" w14:textId="77777777" w:rsidR="00BE170B" w:rsidRPr="00A153F3" w:rsidRDefault="00BE170B" w:rsidP="00765780">
            <w:pPr>
              <w:rPr>
                <w:i/>
              </w:rPr>
            </w:pPr>
            <w:r w:rsidRPr="00A153F3">
              <w:rPr>
                <w:i/>
                <w:sz w:val="22"/>
                <w:szCs w:val="22"/>
              </w:rPr>
              <w:sym w:font="Wingdings" w:char="F0A8"/>
            </w:r>
            <w:r w:rsidRPr="00A153F3">
              <w:rPr>
                <w:i/>
                <w:sz w:val="22"/>
                <w:szCs w:val="22"/>
              </w:rPr>
              <w:t xml:space="preserve"> Less than 100% Review</w:t>
            </w:r>
          </w:p>
        </w:tc>
      </w:tr>
      <w:tr w:rsidR="00BE170B" w:rsidRPr="00A153F3" w14:paraId="19DD7CC2" w14:textId="77777777" w:rsidTr="00765780">
        <w:tc>
          <w:tcPr>
            <w:tcW w:w="2268" w:type="dxa"/>
            <w:shd w:val="solid" w:color="auto" w:fill="auto"/>
          </w:tcPr>
          <w:p w14:paraId="160249E3" w14:textId="77777777" w:rsidR="00BE170B" w:rsidRPr="00A153F3" w:rsidRDefault="00BE170B" w:rsidP="00765780">
            <w:pPr>
              <w:rPr>
                <w:i/>
              </w:rPr>
            </w:pPr>
          </w:p>
        </w:tc>
        <w:tc>
          <w:tcPr>
            <w:tcW w:w="2520" w:type="dxa"/>
          </w:tcPr>
          <w:p w14:paraId="70D93CA3" w14:textId="77777777" w:rsidR="00BE170B" w:rsidRPr="00A153F3" w:rsidRDefault="00BE170B" w:rsidP="00765780">
            <w:pPr>
              <w:rPr>
                <w:i/>
              </w:rPr>
            </w:pPr>
            <w:r w:rsidRPr="00B65FD8">
              <w:rPr>
                <w:i/>
                <w:sz w:val="22"/>
                <w:szCs w:val="22"/>
              </w:rPr>
              <w:sym w:font="Wingdings" w:char="F0A8"/>
            </w:r>
            <w:r w:rsidRPr="00B65FD8">
              <w:rPr>
                <w:i/>
                <w:sz w:val="22"/>
                <w:szCs w:val="22"/>
              </w:rPr>
              <w:t xml:space="preserve"> Sub-State Entity</w:t>
            </w:r>
          </w:p>
        </w:tc>
        <w:tc>
          <w:tcPr>
            <w:tcW w:w="2390" w:type="dxa"/>
          </w:tcPr>
          <w:p w14:paraId="58F83BBD" w14:textId="77777777" w:rsidR="00BE170B" w:rsidRPr="00A153F3" w:rsidRDefault="00BE170B" w:rsidP="00765780">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4618ABAF" w14:textId="77777777" w:rsidR="00BE170B" w:rsidRPr="00A153F3" w:rsidRDefault="00BE170B" w:rsidP="00765780">
            <w:pPr>
              <w:rPr>
                <w:i/>
              </w:rPr>
            </w:pPr>
          </w:p>
        </w:tc>
        <w:tc>
          <w:tcPr>
            <w:tcW w:w="2208" w:type="dxa"/>
            <w:tcBorders>
              <w:bottom w:val="single" w:sz="4" w:space="0" w:color="auto"/>
            </w:tcBorders>
            <w:shd w:val="clear" w:color="auto" w:fill="auto"/>
          </w:tcPr>
          <w:p w14:paraId="3B7F333D" w14:textId="77777777" w:rsidR="00BE170B" w:rsidRPr="00A153F3" w:rsidRDefault="00BE170B" w:rsidP="00765780">
            <w:pPr>
              <w:rPr>
                <w:i/>
              </w:rPr>
            </w:pPr>
            <w:r w:rsidRPr="00A153F3">
              <w:rPr>
                <w:i/>
                <w:sz w:val="22"/>
                <w:szCs w:val="22"/>
              </w:rPr>
              <w:sym w:font="Wingdings" w:char="F0A8"/>
            </w:r>
            <w:r w:rsidRPr="00A153F3">
              <w:rPr>
                <w:i/>
                <w:sz w:val="22"/>
                <w:szCs w:val="22"/>
              </w:rPr>
              <w:t xml:space="preserve"> Representative Sample; Confidence Interval =</w:t>
            </w:r>
          </w:p>
        </w:tc>
      </w:tr>
      <w:tr w:rsidR="00BE170B" w:rsidRPr="00A153F3" w14:paraId="146AC8DE" w14:textId="77777777" w:rsidTr="00765780">
        <w:tc>
          <w:tcPr>
            <w:tcW w:w="2268" w:type="dxa"/>
            <w:shd w:val="solid" w:color="auto" w:fill="auto"/>
          </w:tcPr>
          <w:p w14:paraId="6107F0E5" w14:textId="77777777" w:rsidR="00BE170B" w:rsidRPr="00A153F3" w:rsidRDefault="00BE170B" w:rsidP="00765780">
            <w:pPr>
              <w:rPr>
                <w:i/>
              </w:rPr>
            </w:pPr>
          </w:p>
        </w:tc>
        <w:tc>
          <w:tcPr>
            <w:tcW w:w="2520" w:type="dxa"/>
          </w:tcPr>
          <w:p w14:paraId="08B179E8" w14:textId="1B7811EC" w:rsidR="00BE170B" w:rsidRDefault="009810B6" w:rsidP="00765780">
            <w:pPr>
              <w:rPr>
                <w:i/>
                <w:sz w:val="22"/>
                <w:szCs w:val="22"/>
              </w:rPr>
            </w:pPr>
            <w:r>
              <w:rPr>
                <w:rFonts w:ascii="Wingdings" w:eastAsia="Wingdings" w:hAnsi="Wingdings" w:cs="Wingdings"/>
              </w:rPr>
              <w:t>þ</w:t>
            </w:r>
            <w:r w:rsidR="003E5EC2">
              <w:rPr>
                <w:i/>
                <w:sz w:val="22"/>
                <w:szCs w:val="22"/>
              </w:rPr>
              <w:t xml:space="preserve"> </w:t>
            </w:r>
            <w:r w:rsidR="00BE170B" w:rsidRPr="00A153F3">
              <w:rPr>
                <w:i/>
                <w:sz w:val="22"/>
                <w:szCs w:val="22"/>
              </w:rPr>
              <w:t xml:space="preserve">Other </w:t>
            </w:r>
          </w:p>
          <w:p w14:paraId="1B9E5E4C" w14:textId="77777777" w:rsidR="00BE170B" w:rsidRPr="00A153F3" w:rsidRDefault="00BE170B" w:rsidP="00765780">
            <w:pPr>
              <w:rPr>
                <w:i/>
              </w:rPr>
            </w:pPr>
            <w:r w:rsidRPr="00A153F3">
              <w:rPr>
                <w:i/>
                <w:sz w:val="22"/>
                <w:szCs w:val="22"/>
              </w:rPr>
              <w:t>Specify:</w:t>
            </w:r>
          </w:p>
        </w:tc>
        <w:tc>
          <w:tcPr>
            <w:tcW w:w="2390" w:type="dxa"/>
          </w:tcPr>
          <w:p w14:paraId="2594591C" w14:textId="575AE039" w:rsidR="00BE170B" w:rsidRPr="00A153F3" w:rsidRDefault="009810B6" w:rsidP="00765780">
            <w:pPr>
              <w:rPr>
                <w:i/>
              </w:rPr>
            </w:pPr>
            <w:r>
              <w:rPr>
                <w:rFonts w:ascii="Wingdings" w:eastAsia="Wingdings" w:hAnsi="Wingdings" w:cs="Wingdings"/>
              </w:rPr>
              <w:t>þ</w:t>
            </w:r>
            <w:r w:rsidR="00BE170B" w:rsidRPr="00A153F3">
              <w:rPr>
                <w:i/>
                <w:sz w:val="22"/>
                <w:szCs w:val="22"/>
              </w:rPr>
              <w:t xml:space="preserve"> Annually</w:t>
            </w:r>
          </w:p>
        </w:tc>
        <w:tc>
          <w:tcPr>
            <w:tcW w:w="360" w:type="dxa"/>
            <w:tcBorders>
              <w:bottom w:val="single" w:sz="4" w:space="0" w:color="auto"/>
            </w:tcBorders>
            <w:shd w:val="solid" w:color="auto" w:fill="auto"/>
          </w:tcPr>
          <w:p w14:paraId="472B564C" w14:textId="77777777" w:rsidR="00BE170B" w:rsidRPr="00A153F3" w:rsidRDefault="00BE170B" w:rsidP="00765780">
            <w:pPr>
              <w:rPr>
                <w:i/>
              </w:rPr>
            </w:pPr>
          </w:p>
        </w:tc>
        <w:tc>
          <w:tcPr>
            <w:tcW w:w="2208" w:type="dxa"/>
            <w:tcBorders>
              <w:bottom w:val="single" w:sz="4" w:space="0" w:color="auto"/>
            </w:tcBorders>
            <w:shd w:val="pct10" w:color="auto" w:fill="auto"/>
          </w:tcPr>
          <w:p w14:paraId="649A7441" w14:textId="77777777" w:rsidR="00BE170B" w:rsidRPr="00A153F3" w:rsidRDefault="00BE170B" w:rsidP="00765780">
            <w:pPr>
              <w:rPr>
                <w:i/>
              </w:rPr>
            </w:pPr>
          </w:p>
        </w:tc>
      </w:tr>
      <w:tr w:rsidR="00BE170B" w:rsidRPr="00A153F3" w14:paraId="4553F239" w14:textId="77777777" w:rsidTr="00765780">
        <w:tc>
          <w:tcPr>
            <w:tcW w:w="2268" w:type="dxa"/>
            <w:tcBorders>
              <w:bottom w:val="single" w:sz="4" w:space="0" w:color="auto"/>
            </w:tcBorders>
          </w:tcPr>
          <w:p w14:paraId="5FA8ABA9" w14:textId="77777777" w:rsidR="00BE170B" w:rsidRPr="00A153F3" w:rsidRDefault="00BE170B" w:rsidP="00765780">
            <w:pPr>
              <w:rPr>
                <w:i/>
              </w:rPr>
            </w:pPr>
          </w:p>
        </w:tc>
        <w:tc>
          <w:tcPr>
            <w:tcW w:w="2520" w:type="dxa"/>
            <w:tcBorders>
              <w:bottom w:val="single" w:sz="4" w:space="0" w:color="auto"/>
            </w:tcBorders>
            <w:shd w:val="pct10" w:color="auto" w:fill="auto"/>
          </w:tcPr>
          <w:p w14:paraId="64CE6961" w14:textId="2BDF9BF4" w:rsidR="00BE170B" w:rsidRPr="00C222FC" w:rsidRDefault="00FB1067" w:rsidP="00765780">
            <w:pPr>
              <w:rPr>
                <w:iCs/>
                <w:sz w:val="22"/>
                <w:szCs w:val="22"/>
              </w:rPr>
            </w:pPr>
            <w:r>
              <w:rPr>
                <w:iCs/>
                <w:sz w:val="22"/>
                <w:szCs w:val="22"/>
              </w:rPr>
              <w:t>Administrative Service Organization</w:t>
            </w:r>
          </w:p>
        </w:tc>
        <w:tc>
          <w:tcPr>
            <w:tcW w:w="2390" w:type="dxa"/>
            <w:tcBorders>
              <w:bottom w:val="single" w:sz="4" w:space="0" w:color="auto"/>
            </w:tcBorders>
          </w:tcPr>
          <w:p w14:paraId="5DAD9929" w14:textId="77777777" w:rsidR="00BE170B" w:rsidRPr="00A153F3" w:rsidRDefault="00BE170B" w:rsidP="00765780">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67D99B73" w14:textId="77777777" w:rsidR="00BE170B" w:rsidRPr="00A153F3" w:rsidRDefault="00BE170B" w:rsidP="00765780">
            <w:pPr>
              <w:rPr>
                <w:i/>
              </w:rPr>
            </w:pPr>
          </w:p>
        </w:tc>
        <w:tc>
          <w:tcPr>
            <w:tcW w:w="2208" w:type="dxa"/>
            <w:tcBorders>
              <w:bottom w:val="single" w:sz="4" w:space="0" w:color="auto"/>
            </w:tcBorders>
            <w:shd w:val="clear" w:color="auto" w:fill="auto"/>
          </w:tcPr>
          <w:p w14:paraId="222D77A6" w14:textId="77777777" w:rsidR="00BE170B" w:rsidRPr="00A153F3" w:rsidRDefault="00BE170B" w:rsidP="00765780">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BE170B" w:rsidRPr="00A153F3" w14:paraId="02965C72" w14:textId="77777777" w:rsidTr="00765780">
        <w:tc>
          <w:tcPr>
            <w:tcW w:w="2268" w:type="dxa"/>
            <w:tcBorders>
              <w:bottom w:val="single" w:sz="4" w:space="0" w:color="auto"/>
            </w:tcBorders>
          </w:tcPr>
          <w:p w14:paraId="40804328" w14:textId="77777777" w:rsidR="00BE170B" w:rsidRPr="00A153F3" w:rsidRDefault="00BE170B" w:rsidP="00765780">
            <w:pPr>
              <w:rPr>
                <w:i/>
              </w:rPr>
            </w:pPr>
          </w:p>
        </w:tc>
        <w:tc>
          <w:tcPr>
            <w:tcW w:w="2520" w:type="dxa"/>
            <w:tcBorders>
              <w:bottom w:val="single" w:sz="4" w:space="0" w:color="auto"/>
            </w:tcBorders>
            <w:shd w:val="pct10" w:color="auto" w:fill="auto"/>
          </w:tcPr>
          <w:p w14:paraId="139D3631" w14:textId="77777777" w:rsidR="00BE170B" w:rsidRPr="00A153F3" w:rsidRDefault="00BE170B" w:rsidP="00765780">
            <w:pPr>
              <w:rPr>
                <w:i/>
                <w:sz w:val="22"/>
                <w:szCs w:val="22"/>
              </w:rPr>
            </w:pPr>
          </w:p>
        </w:tc>
        <w:tc>
          <w:tcPr>
            <w:tcW w:w="2390" w:type="dxa"/>
            <w:tcBorders>
              <w:bottom w:val="single" w:sz="4" w:space="0" w:color="auto"/>
            </w:tcBorders>
          </w:tcPr>
          <w:p w14:paraId="1134B56B" w14:textId="77777777" w:rsidR="00BE170B" w:rsidRDefault="00BE170B" w:rsidP="00765780">
            <w:pPr>
              <w:rPr>
                <w:i/>
                <w:sz w:val="22"/>
                <w:szCs w:val="22"/>
              </w:rPr>
            </w:pPr>
            <w:r w:rsidRPr="00A153F3">
              <w:rPr>
                <w:i/>
                <w:sz w:val="22"/>
                <w:szCs w:val="22"/>
              </w:rPr>
              <w:sym w:font="Wingdings" w:char="F0A8"/>
            </w:r>
            <w:r w:rsidRPr="00A153F3">
              <w:rPr>
                <w:i/>
                <w:sz w:val="22"/>
                <w:szCs w:val="22"/>
              </w:rPr>
              <w:t xml:space="preserve"> Other</w:t>
            </w:r>
          </w:p>
          <w:p w14:paraId="2E208584" w14:textId="77777777" w:rsidR="00BE170B" w:rsidRPr="00A153F3" w:rsidRDefault="00BE170B" w:rsidP="00765780">
            <w:pPr>
              <w:rPr>
                <w:i/>
              </w:rPr>
            </w:pPr>
            <w:r w:rsidRPr="00A153F3">
              <w:rPr>
                <w:i/>
                <w:sz w:val="22"/>
                <w:szCs w:val="22"/>
              </w:rPr>
              <w:t>Specify:</w:t>
            </w:r>
          </w:p>
        </w:tc>
        <w:tc>
          <w:tcPr>
            <w:tcW w:w="360" w:type="dxa"/>
            <w:tcBorders>
              <w:bottom w:val="single" w:sz="4" w:space="0" w:color="auto"/>
            </w:tcBorders>
            <w:shd w:val="solid" w:color="auto" w:fill="auto"/>
          </w:tcPr>
          <w:p w14:paraId="30AEE2E9" w14:textId="77777777" w:rsidR="00BE170B" w:rsidRPr="00A153F3" w:rsidRDefault="00BE170B" w:rsidP="00765780">
            <w:pPr>
              <w:rPr>
                <w:i/>
              </w:rPr>
            </w:pPr>
          </w:p>
        </w:tc>
        <w:tc>
          <w:tcPr>
            <w:tcW w:w="2208" w:type="dxa"/>
            <w:tcBorders>
              <w:bottom w:val="single" w:sz="4" w:space="0" w:color="auto"/>
            </w:tcBorders>
            <w:shd w:val="pct10" w:color="auto" w:fill="auto"/>
          </w:tcPr>
          <w:p w14:paraId="4043C2D6" w14:textId="77777777" w:rsidR="00BE170B" w:rsidRPr="00A153F3" w:rsidRDefault="00BE170B" w:rsidP="00765780">
            <w:pPr>
              <w:rPr>
                <w:i/>
              </w:rPr>
            </w:pPr>
          </w:p>
        </w:tc>
      </w:tr>
      <w:tr w:rsidR="00BE170B" w:rsidRPr="00A153F3" w14:paraId="6E159F33" w14:textId="77777777" w:rsidTr="00765780">
        <w:tc>
          <w:tcPr>
            <w:tcW w:w="2268" w:type="dxa"/>
            <w:tcBorders>
              <w:top w:val="single" w:sz="4" w:space="0" w:color="auto"/>
              <w:left w:val="single" w:sz="4" w:space="0" w:color="auto"/>
              <w:bottom w:val="single" w:sz="4" w:space="0" w:color="auto"/>
              <w:right w:val="single" w:sz="4" w:space="0" w:color="auto"/>
            </w:tcBorders>
          </w:tcPr>
          <w:p w14:paraId="5D652694" w14:textId="77777777" w:rsidR="00BE170B" w:rsidRPr="00A153F3" w:rsidRDefault="00BE170B" w:rsidP="00765780">
            <w:pPr>
              <w:rPr>
                <w:i/>
              </w:rPr>
            </w:pPr>
          </w:p>
        </w:tc>
        <w:tc>
          <w:tcPr>
            <w:tcW w:w="2520" w:type="dxa"/>
            <w:tcBorders>
              <w:top w:val="single" w:sz="4" w:space="0" w:color="auto"/>
              <w:left w:val="single" w:sz="4" w:space="0" w:color="auto"/>
              <w:bottom w:val="single" w:sz="4" w:space="0" w:color="auto"/>
              <w:right w:val="single" w:sz="4" w:space="0" w:color="auto"/>
            </w:tcBorders>
          </w:tcPr>
          <w:p w14:paraId="0C85D935" w14:textId="77777777" w:rsidR="00BE170B" w:rsidRPr="00A153F3" w:rsidRDefault="00BE170B"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5EA7DC8" w14:textId="77777777" w:rsidR="00BE170B" w:rsidRPr="00A153F3" w:rsidRDefault="00BE170B" w:rsidP="0076578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FE805A0" w14:textId="77777777" w:rsidR="00BE170B" w:rsidRPr="00A153F3" w:rsidRDefault="00BE170B" w:rsidP="00765780">
            <w:pPr>
              <w:rPr>
                <w:i/>
              </w:rPr>
            </w:pPr>
          </w:p>
        </w:tc>
        <w:tc>
          <w:tcPr>
            <w:tcW w:w="2208" w:type="dxa"/>
            <w:tcBorders>
              <w:top w:val="single" w:sz="4" w:space="0" w:color="auto"/>
              <w:left w:val="single" w:sz="4" w:space="0" w:color="auto"/>
              <w:bottom w:val="single" w:sz="4" w:space="0" w:color="auto"/>
              <w:right w:val="single" w:sz="4" w:space="0" w:color="auto"/>
            </w:tcBorders>
          </w:tcPr>
          <w:p w14:paraId="532C85CB" w14:textId="77777777" w:rsidR="00BE170B" w:rsidRPr="00A153F3" w:rsidRDefault="00BE170B" w:rsidP="00765780">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BE170B" w:rsidRPr="00A153F3" w14:paraId="0B2CA5E6" w14:textId="77777777" w:rsidTr="00765780">
        <w:tc>
          <w:tcPr>
            <w:tcW w:w="2268" w:type="dxa"/>
            <w:tcBorders>
              <w:top w:val="single" w:sz="4" w:space="0" w:color="auto"/>
              <w:left w:val="single" w:sz="4" w:space="0" w:color="auto"/>
              <w:bottom w:val="single" w:sz="4" w:space="0" w:color="auto"/>
              <w:right w:val="single" w:sz="4" w:space="0" w:color="auto"/>
            </w:tcBorders>
            <w:shd w:val="pct10" w:color="auto" w:fill="auto"/>
          </w:tcPr>
          <w:p w14:paraId="4E895B4A" w14:textId="77777777" w:rsidR="00BE170B" w:rsidRPr="00A153F3" w:rsidRDefault="00BE170B" w:rsidP="00765780">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06801827" w14:textId="77777777" w:rsidR="00BE170B" w:rsidRPr="00A153F3" w:rsidRDefault="00BE170B"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B2B43B7" w14:textId="77777777" w:rsidR="00BE170B" w:rsidRPr="00A153F3" w:rsidRDefault="00BE170B" w:rsidP="0076578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5D1C27C" w14:textId="77777777" w:rsidR="00BE170B" w:rsidRPr="00A153F3" w:rsidRDefault="00BE170B" w:rsidP="00765780">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1B1EE465" w14:textId="77777777" w:rsidR="00BE170B" w:rsidRPr="00A153F3" w:rsidRDefault="00BE170B" w:rsidP="00765780">
            <w:pPr>
              <w:rPr>
                <w:i/>
              </w:rPr>
            </w:pPr>
          </w:p>
        </w:tc>
      </w:tr>
    </w:tbl>
    <w:p w14:paraId="4AE52CAA" w14:textId="77777777" w:rsidR="00BE170B" w:rsidRDefault="00BE170B" w:rsidP="00BE170B">
      <w:pPr>
        <w:rPr>
          <w:b/>
          <w:i/>
        </w:rPr>
      </w:pPr>
      <w:r w:rsidRPr="00A153F3">
        <w:rPr>
          <w:b/>
          <w:i/>
        </w:rPr>
        <w:t>Add another Data Source for this performance measure</w:t>
      </w:r>
      <w:r>
        <w:rPr>
          <w:b/>
          <w:i/>
        </w:rPr>
        <w:t xml:space="preserve"> </w:t>
      </w:r>
    </w:p>
    <w:p w14:paraId="54EF53DE" w14:textId="77777777" w:rsidR="00BE170B" w:rsidRDefault="00BE170B" w:rsidP="00BE170B"/>
    <w:p w14:paraId="7C714AE1" w14:textId="77777777" w:rsidR="00BE170B" w:rsidRDefault="00BE170B" w:rsidP="00BE170B">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BE170B" w:rsidRPr="00A153F3" w14:paraId="1C984724" w14:textId="77777777" w:rsidTr="00765780">
        <w:tc>
          <w:tcPr>
            <w:tcW w:w="2520" w:type="dxa"/>
            <w:tcBorders>
              <w:top w:val="single" w:sz="4" w:space="0" w:color="auto"/>
              <w:left w:val="single" w:sz="4" w:space="0" w:color="auto"/>
              <w:bottom w:val="single" w:sz="4" w:space="0" w:color="auto"/>
              <w:right w:val="single" w:sz="4" w:space="0" w:color="auto"/>
            </w:tcBorders>
          </w:tcPr>
          <w:p w14:paraId="215294C6" w14:textId="77777777" w:rsidR="00BE170B" w:rsidRPr="00A153F3" w:rsidRDefault="00BE170B" w:rsidP="00765780">
            <w:pPr>
              <w:rPr>
                <w:b/>
                <w:i/>
                <w:sz w:val="22"/>
                <w:szCs w:val="22"/>
              </w:rPr>
            </w:pPr>
            <w:r w:rsidRPr="00A153F3">
              <w:rPr>
                <w:b/>
                <w:i/>
                <w:sz w:val="22"/>
                <w:szCs w:val="22"/>
              </w:rPr>
              <w:t xml:space="preserve">Responsible Party for data aggregation and analysis </w:t>
            </w:r>
          </w:p>
          <w:p w14:paraId="78222D4B" w14:textId="77777777" w:rsidR="00BE170B" w:rsidRPr="00A153F3" w:rsidRDefault="00BE170B" w:rsidP="00765780">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2308D62" w14:textId="77777777" w:rsidR="00BE170B" w:rsidRPr="00A153F3" w:rsidRDefault="00BE170B" w:rsidP="00765780">
            <w:pPr>
              <w:rPr>
                <w:b/>
                <w:i/>
                <w:sz w:val="22"/>
                <w:szCs w:val="22"/>
              </w:rPr>
            </w:pPr>
            <w:r w:rsidRPr="00A153F3">
              <w:rPr>
                <w:b/>
                <w:i/>
                <w:sz w:val="22"/>
                <w:szCs w:val="22"/>
              </w:rPr>
              <w:t>Frequency of data aggregation and analysis:</w:t>
            </w:r>
          </w:p>
          <w:p w14:paraId="2BACBB40" w14:textId="77777777" w:rsidR="00BE170B" w:rsidRPr="00A153F3" w:rsidRDefault="00BE170B" w:rsidP="00765780">
            <w:pPr>
              <w:rPr>
                <w:b/>
                <w:i/>
                <w:sz w:val="22"/>
                <w:szCs w:val="22"/>
              </w:rPr>
            </w:pPr>
            <w:r w:rsidRPr="00A153F3">
              <w:rPr>
                <w:i/>
              </w:rPr>
              <w:t>(check each that applies</w:t>
            </w:r>
          </w:p>
        </w:tc>
      </w:tr>
      <w:tr w:rsidR="00BE170B" w:rsidRPr="00A153F3" w14:paraId="6CE9C087" w14:textId="77777777" w:rsidTr="00765780">
        <w:tc>
          <w:tcPr>
            <w:tcW w:w="2520" w:type="dxa"/>
            <w:tcBorders>
              <w:top w:val="single" w:sz="4" w:space="0" w:color="auto"/>
              <w:left w:val="single" w:sz="4" w:space="0" w:color="auto"/>
              <w:bottom w:val="single" w:sz="4" w:space="0" w:color="auto"/>
              <w:right w:val="single" w:sz="4" w:space="0" w:color="auto"/>
            </w:tcBorders>
          </w:tcPr>
          <w:p w14:paraId="18EDEF18" w14:textId="7F5802BD" w:rsidR="00BE170B" w:rsidRPr="00A153F3" w:rsidRDefault="009810B6" w:rsidP="00765780">
            <w:pPr>
              <w:rPr>
                <w:i/>
                <w:sz w:val="22"/>
                <w:szCs w:val="22"/>
              </w:rPr>
            </w:pPr>
            <w:r>
              <w:rPr>
                <w:rFonts w:ascii="Wingdings" w:eastAsia="Wingdings" w:hAnsi="Wingdings" w:cs="Wingdings"/>
              </w:rPr>
              <w:t>þ</w:t>
            </w:r>
            <w:r w:rsidR="00BE170B"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AFA3C57" w14:textId="77777777" w:rsidR="00BE170B" w:rsidRPr="00A153F3" w:rsidRDefault="00BE170B" w:rsidP="00765780">
            <w:pPr>
              <w:rPr>
                <w:i/>
                <w:sz w:val="22"/>
                <w:szCs w:val="22"/>
              </w:rPr>
            </w:pPr>
            <w:r w:rsidRPr="00A153F3">
              <w:rPr>
                <w:i/>
                <w:sz w:val="22"/>
                <w:szCs w:val="22"/>
              </w:rPr>
              <w:sym w:font="Wingdings" w:char="F0A8"/>
            </w:r>
            <w:r w:rsidRPr="00A153F3">
              <w:rPr>
                <w:i/>
                <w:sz w:val="22"/>
                <w:szCs w:val="22"/>
              </w:rPr>
              <w:t xml:space="preserve"> Weekly</w:t>
            </w:r>
          </w:p>
        </w:tc>
      </w:tr>
      <w:tr w:rsidR="00BE170B" w:rsidRPr="00A153F3" w14:paraId="590570D1" w14:textId="77777777" w:rsidTr="00765780">
        <w:tc>
          <w:tcPr>
            <w:tcW w:w="2520" w:type="dxa"/>
            <w:tcBorders>
              <w:top w:val="single" w:sz="4" w:space="0" w:color="auto"/>
              <w:left w:val="single" w:sz="4" w:space="0" w:color="auto"/>
              <w:bottom w:val="single" w:sz="4" w:space="0" w:color="auto"/>
              <w:right w:val="single" w:sz="4" w:space="0" w:color="auto"/>
            </w:tcBorders>
          </w:tcPr>
          <w:p w14:paraId="5E8BDCAC" w14:textId="77777777" w:rsidR="00BE170B" w:rsidRPr="00A153F3" w:rsidRDefault="00BE170B" w:rsidP="00765780">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69DA666" w14:textId="77777777" w:rsidR="00BE170B" w:rsidRPr="00A153F3" w:rsidRDefault="00BE170B" w:rsidP="00765780">
            <w:pPr>
              <w:rPr>
                <w:i/>
                <w:sz w:val="22"/>
                <w:szCs w:val="22"/>
              </w:rPr>
            </w:pPr>
            <w:r w:rsidRPr="00A153F3">
              <w:rPr>
                <w:i/>
                <w:sz w:val="22"/>
                <w:szCs w:val="22"/>
              </w:rPr>
              <w:sym w:font="Wingdings" w:char="F0A8"/>
            </w:r>
            <w:r w:rsidRPr="00A153F3">
              <w:rPr>
                <w:i/>
                <w:sz w:val="22"/>
                <w:szCs w:val="22"/>
              </w:rPr>
              <w:t xml:space="preserve"> Monthly</w:t>
            </w:r>
          </w:p>
        </w:tc>
      </w:tr>
      <w:tr w:rsidR="00BE170B" w:rsidRPr="00A153F3" w14:paraId="18EE07DF" w14:textId="77777777" w:rsidTr="00765780">
        <w:tc>
          <w:tcPr>
            <w:tcW w:w="2520" w:type="dxa"/>
            <w:tcBorders>
              <w:top w:val="single" w:sz="4" w:space="0" w:color="auto"/>
              <w:left w:val="single" w:sz="4" w:space="0" w:color="auto"/>
              <w:bottom w:val="single" w:sz="4" w:space="0" w:color="auto"/>
              <w:right w:val="single" w:sz="4" w:space="0" w:color="auto"/>
            </w:tcBorders>
          </w:tcPr>
          <w:p w14:paraId="40C5F2FE" w14:textId="77777777" w:rsidR="00BE170B" w:rsidRPr="00A153F3" w:rsidRDefault="00BE170B" w:rsidP="00765780">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507D7CA" w14:textId="77777777" w:rsidR="00BE170B" w:rsidRPr="00A153F3" w:rsidRDefault="00BE170B" w:rsidP="00765780">
            <w:pPr>
              <w:rPr>
                <w:i/>
                <w:sz w:val="22"/>
                <w:szCs w:val="22"/>
              </w:rPr>
            </w:pPr>
            <w:r w:rsidRPr="00A153F3">
              <w:rPr>
                <w:i/>
                <w:sz w:val="22"/>
                <w:szCs w:val="22"/>
              </w:rPr>
              <w:sym w:font="Wingdings" w:char="F0A8"/>
            </w:r>
            <w:r w:rsidRPr="00A153F3">
              <w:rPr>
                <w:i/>
                <w:sz w:val="22"/>
                <w:szCs w:val="22"/>
              </w:rPr>
              <w:t xml:space="preserve"> Quarterly</w:t>
            </w:r>
          </w:p>
        </w:tc>
      </w:tr>
      <w:tr w:rsidR="00BE170B" w:rsidRPr="00A153F3" w14:paraId="29AC4E24" w14:textId="77777777" w:rsidTr="00765780">
        <w:tc>
          <w:tcPr>
            <w:tcW w:w="2520" w:type="dxa"/>
            <w:tcBorders>
              <w:top w:val="single" w:sz="4" w:space="0" w:color="auto"/>
              <w:left w:val="single" w:sz="4" w:space="0" w:color="auto"/>
              <w:bottom w:val="single" w:sz="4" w:space="0" w:color="auto"/>
              <w:right w:val="single" w:sz="4" w:space="0" w:color="auto"/>
            </w:tcBorders>
          </w:tcPr>
          <w:p w14:paraId="7EB0C548" w14:textId="77777777" w:rsidR="00BE170B" w:rsidRDefault="00BE170B" w:rsidP="00765780">
            <w:pPr>
              <w:rPr>
                <w:i/>
                <w:sz w:val="22"/>
                <w:szCs w:val="22"/>
              </w:rPr>
            </w:pPr>
            <w:r w:rsidRPr="00A153F3">
              <w:rPr>
                <w:i/>
                <w:sz w:val="22"/>
                <w:szCs w:val="22"/>
              </w:rPr>
              <w:sym w:font="Wingdings" w:char="F0A8"/>
            </w:r>
            <w:r w:rsidRPr="00A153F3">
              <w:rPr>
                <w:i/>
                <w:sz w:val="22"/>
                <w:szCs w:val="22"/>
              </w:rPr>
              <w:t xml:space="preserve"> Other </w:t>
            </w:r>
          </w:p>
          <w:p w14:paraId="5E8D621A" w14:textId="77777777" w:rsidR="00BE170B" w:rsidRPr="00A153F3" w:rsidRDefault="00BE170B" w:rsidP="00765780">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0F95E87" w14:textId="0D01E248" w:rsidR="00BE170B" w:rsidRPr="00A153F3" w:rsidRDefault="009810B6" w:rsidP="00765780">
            <w:pPr>
              <w:rPr>
                <w:i/>
                <w:sz w:val="22"/>
                <w:szCs w:val="22"/>
              </w:rPr>
            </w:pPr>
            <w:r>
              <w:rPr>
                <w:rFonts w:ascii="Wingdings" w:eastAsia="Wingdings" w:hAnsi="Wingdings" w:cs="Wingdings"/>
              </w:rPr>
              <w:t>þ</w:t>
            </w:r>
            <w:r w:rsidR="00BE170B" w:rsidRPr="00A153F3">
              <w:rPr>
                <w:i/>
                <w:sz w:val="22"/>
                <w:szCs w:val="22"/>
              </w:rPr>
              <w:t xml:space="preserve"> Annually</w:t>
            </w:r>
          </w:p>
        </w:tc>
      </w:tr>
      <w:tr w:rsidR="00BE170B" w:rsidRPr="00A153F3" w14:paraId="246D7621" w14:textId="77777777" w:rsidTr="00765780">
        <w:tc>
          <w:tcPr>
            <w:tcW w:w="2520" w:type="dxa"/>
            <w:tcBorders>
              <w:top w:val="single" w:sz="4" w:space="0" w:color="auto"/>
              <w:bottom w:val="single" w:sz="4" w:space="0" w:color="auto"/>
              <w:right w:val="single" w:sz="4" w:space="0" w:color="auto"/>
            </w:tcBorders>
            <w:shd w:val="pct10" w:color="auto" w:fill="auto"/>
          </w:tcPr>
          <w:p w14:paraId="523E8089" w14:textId="77777777" w:rsidR="00BE170B" w:rsidRPr="00A153F3" w:rsidRDefault="00BE170B"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2D5F038" w14:textId="77777777" w:rsidR="00BE170B" w:rsidRPr="00A153F3" w:rsidRDefault="00BE170B" w:rsidP="00765780">
            <w:pPr>
              <w:rPr>
                <w:i/>
                <w:sz w:val="22"/>
                <w:szCs w:val="22"/>
              </w:rPr>
            </w:pPr>
            <w:r w:rsidRPr="00A153F3">
              <w:rPr>
                <w:i/>
                <w:sz w:val="22"/>
                <w:szCs w:val="22"/>
              </w:rPr>
              <w:sym w:font="Wingdings" w:char="F0A8"/>
            </w:r>
            <w:r w:rsidRPr="00A153F3">
              <w:rPr>
                <w:i/>
                <w:sz w:val="22"/>
                <w:szCs w:val="22"/>
              </w:rPr>
              <w:t xml:space="preserve"> Continuously and Ongoing</w:t>
            </w:r>
          </w:p>
        </w:tc>
      </w:tr>
      <w:tr w:rsidR="00BE170B" w:rsidRPr="00A153F3" w14:paraId="68F9592F" w14:textId="77777777" w:rsidTr="00765780">
        <w:tc>
          <w:tcPr>
            <w:tcW w:w="2520" w:type="dxa"/>
            <w:tcBorders>
              <w:top w:val="single" w:sz="4" w:space="0" w:color="auto"/>
              <w:bottom w:val="single" w:sz="4" w:space="0" w:color="auto"/>
              <w:right w:val="single" w:sz="4" w:space="0" w:color="auto"/>
            </w:tcBorders>
            <w:shd w:val="pct10" w:color="auto" w:fill="auto"/>
          </w:tcPr>
          <w:p w14:paraId="1659850A" w14:textId="77777777" w:rsidR="00BE170B" w:rsidRPr="00A153F3" w:rsidRDefault="00BE170B"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3519B31" w14:textId="77777777" w:rsidR="00BE170B" w:rsidRDefault="00BE170B" w:rsidP="00765780">
            <w:pPr>
              <w:rPr>
                <w:i/>
                <w:sz w:val="22"/>
                <w:szCs w:val="22"/>
              </w:rPr>
            </w:pPr>
            <w:r w:rsidRPr="00A153F3">
              <w:rPr>
                <w:i/>
                <w:sz w:val="22"/>
                <w:szCs w:val="22"/>
              </w:rPr>
              <w:sym w:font="Wingdings" w:char="F0A8"/>
            </w:r>
            <w:r w:rsidRPr="00A153F3">
              <w:rPr>
                <w:i/>
                <w:sz w:val="22"/>
                <w:szCs w:val="22"/>
              </w:rPr>
              <w:t xml:space="preserve"> Other </w:t>
            </w:r>
          </w:p>
          <w:p w14:paraId="6CBB5002" w14:textId="77777777" w:rsidR="00BE170B" w:rsidRPr="00A153F3" w:rsidRDefault="00BE170B" w:rsidP="00765780">
            <w:pPr>
              <w:rPr>
                <w:i/>
                <w:sz w:val="22"/>
                <w:szCs w:val="22"/>
              </w:rPr>
            </w:pPr>
            <w:r w:rsidRPr="00A153F3">
              <w:rPr>
                <w:i/>
                <w:sz w:val="22"/>
                <w:szCs w:val="22"/>
              </w:rPr>
              <w:t>Specify:</w:t>
            </w:r>
          </w:p>
        </w:tc>
      </w:tr>
      <w:tr w:rsidR="00BE170B" w:rsidRPr="00A153F3" w14:paraId="0D594E8C" w14:textId="77777777" w:rsidTr="00765780">
        <w:tc>
          <w:tcPr>
            <w:tcW w:w="2520" w:type="dxa"/>
            <w:tcBorders>
              <w:top w:val="single" w:sz="4" w:space="0" w:color="auto"/>
              <w:left w:val="single" w:sz="4" w:space="0" w:color="auto"/>
              <w:bottom w:val="single" w:sz="4" w:space="0" w:color="auto"/>
              <w:right w:val="single" w:sz="4" w:space="0" w:color="auto"/>
            </w:tcBorders>
            <w:shd w:val="pct10" w:color="auto" w:fill="auto"/>
          </w:tcPr>
          <w:p w14:paraId="40DF459A" w14:textId="77777777" w:rsidR="00BE170B" w:rsidRPr="00A153F3" w:rsidRDefault="00BE170B"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07E0381" w14:textId="77777777" w:rsidR="00BE170B" w:rsidRPr="00A153F3" w:rsidRDefault="00BE170B" w:rsidP="00765780">
            <w:pPr>
              <w:rPr>
                <w:i/>
                <w:sz w:val="22"/>
                <w:szCs w:val="22"/>
              </w:rPr>
            </w:pPr>
          </w:p>
        </w:tc>
      </w:tr>
    </w:tbl>
    <w:p w14:paraId="69A41C31" w14:textId="77777777" w:rsidR="00B25C79" w:rsidRPr="00A153F3" w:rsidRDefault="00B25C79" w:rsidP="00B25C79">
      <w:pPr>
        <w:rPr>
          <w:b/>
          <w:i/>
        </w:rPr>
      </w:pPr>
    </w:p>
    <w:p w14:paraId="57DA7BD6" w14:textId="77777777" w:rsidR="00B25C79" w:rsidRPr="00A153F3" w:rsidRDefault="00B25C79" w:rsidP="00B25C79">
      <w:pPr>
        <w:rPr>
          <w:b/>
          <w:i/>
        </w:rPr>
      </w:pPr>
    </w:p>
    <w:p w14:paraId="73CD9A21" w14:textId="77777777" w:rsidR="00B25C79" w:rsidRPr="00A153F3" w:rsidRDefault="00B25C79" w:rsidP="00B25C79">
      <w:pPr>
        <w:rPr>
          <w:b/>
          <w:i/>
        </w:rPr>
      </w:pPr>
      <w:r w:rsidRPr="00A153F3">
        <w:rPr>
          <w:b/>
          <w:i/>
        </w:rPr>
        <w:t>Add another Performance measure (button to prompt another performance measure)</w:t>
      </w:r>
    </w:p>
    <w:p w14:paraId="319ED894" w14:textId="77777777" w:rsidR="00B25C79" w:rsidRPr="00A153F3" w:rsidRDefault="00B25C79" w:rsidP="00B25C79">
      <w:pPr>
        <w:rPr>
          <w:b/>
          <w:i/>
        </w:rPr>
      </w:pPr>
    </w:p>
    <w:p w14:paraId="35E77185" w14:textId="6495376B" w:rsidR="00B25C79" w:rsidRPr="00A153F3" w:rsidRDefault="00B25C79" w:rsidP="00B25C79">
      <w:pPr>
        <w:ind w:left="720" w:hanging="720"/>
        <w:rPr>
          <w:i/>
        </w:rPr>
      </w:pPr>
      <w:r w:rsidRPr="00A153F3">
        <w:rPr>
          <w:i/>
        </w:rPr>
        <w:t xml:space="preserve">ii  </w:t>
      </w:r>
      <w:r w:rsidRPr="00A153F3">
        <w:rPr>
          <w:i/>
        </w:rPr>
        <w:tab/>
        <w:t xml:space="preserve">If applicable, in the textbox below provide any necessary additional information on the strategies employed by the </w:t>
      </w:r>
      <w:r w:rsidR="00250151">
        <w:rPr>
          <w:i/>
        </w:rPr>
        <w:t>s</w:t>
      </w:r>
      <w:r w:rsidRPr="00A153F3">
        <w:rPr>
          <w:i/>
        </w:rPr>
        <w:t xml:space="preserve">tate to discover/identify problems/issues within the waiver program, including frequency and parties responsible. </w:t>
      </w:r>
    </w:p>
    <w:p w14:paraId="0AFAC74C" w14:textId="77777777" w:rsidR="00B25C79" w:rsidRPr="00A153F3" w:rsidRDefault="00B25C79" w:rsidP="00B25C79">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A153F3" w14:paraId="73665157"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51BC6921" w14:textId="77777777" w:rsidR="00B25C79" w:rsidRPr="00A153F3" w:rsidRDefault="00B25C79" w:rsidP="00B25C79">
            <w:pPr>
              <w:jc w:val="both"/>
              <w:rPr>
                <w:kern w:val="22"/>
                <w:sz w:val="22"/>
                <w:szCs w:val="22"/>
                <w:highlight w:val="yellow"/>
              </w:rPr>
            </w:pPr>
          </w:p>
          <w:p w14:paraId="4419EB82" w14:textId="77777777" w:rsidR="00B25C79" w:rsidRPr="00A153F3" w:rsidRDefault="00B25C79" w:rsidP="00B25C79">
            <w:pPr>
              <w:jc w:val="both"/>
              <w:rPr>
                <w:kern w:val="22"/>
                <w:sz w:val="22"/>
                <w:szCs w:val="22"/>
                <w:highlight w:val="yellow"/>
              </w:rPr>
            </w:pPr>
          </w:p>
          <w:p w14:paraId="316CAFDF" w14:textId="77777777" w:rsidR="00B25C79" w:rsidRPr="00A153F3" w:rsidRDefault="00B25C79" w:rsidP="00B25C79">
            <w:pPr>
              <w:jc w:val="both"/>
              <w:rPr>
                <w:kern w:val="22"/>
                <w:sz w:val="22"/>
                <w:szCs w:val="22"/>
                <w:highlight w:val="yellow"/>
              </w:rPr>
            </w:pPr>
          </w:p>
          <w:p w14:paraId="31A3C917" w14:textId="77777777" w:rsidR="00B25C79" w:rsidRPr="00A153F3" w:rsidRDefault="00B25C79" w:rsidP="00B25C79">
            <w:pPr>
              <w:spacing w:before="60"/>
              <w:jc w:val="both"/>
              <w:rPr>
                <w:b/>
                <w:kern w:val="22"/>
                <w:sz w:val="22"/>
                <w:szCs w:val="22"/>
                <w:highlight w:val="yellow"/>
              </w:rPr>
            </w:pPr>
          </w:p>
        </w:tc>
      </w:tr>
    </w:tbl>
    <w:p w14:paraId="374B7C94" w14:textId="77777777" w:rsidR="00B25C79" w:rsidRPr="00A153F3" w:rsidRDefault="00B25C79" w:rsidP="00B25C79">
      <w:pPr>
        <w:rPr>
          <w:b/>
          <w:i/>
        </w:rPr>
      </w:pPr>
    </w:p>
    <w:p w14:paraId="65F70AE9" w14:textId="77777777" w:rsidR="00B25C79" w:rsidRPr="00A153F3" w:rsidRDefault="00B25C79" w:rsidP="00B25C79">
      <w:pPr>
        <w:rPr>
          <w:b/>
        </w:rPr>
      </w:pPr>
      <w:r w:rsidRPr="00A153F3">
        <w:rPr>
          <w:b/>
        </w:rPr>
        <w:t>b.</w:t>
      </w:r>
      <w:r w:rsidRPr="00A153F3">
        <w:rPr>
          <w:b/>
        </w:rPr>
        <w:tab/>
        <w:t>Methods for Remediation/Fixing Individual Problems</w:t>
      </w:r>
    </w:p>
    <w:p w14:paraId="516A81FB" w14:textId="77777777" w:rsidR="00B25C79" w:rsidRPr="00A153F3" w:rsidRDefault="00B25C79" w:rsidP="00B25C79">
      <w:pPr>
        <w:rPr>
          <w:b/>
        </w:rPr>
      </w:pPr>
    </w:p>
    <w:p w14:paraId="7E096541" w14:textId="5BCB94D3" w:rsidR="00B25C79" w:rsidRPr="00A153F3" w:rsidRDefault="00B25C79" w:rsidP="00B25C79">
      <w:pPr>
        <w:ind w:left="720" w:hanging="720"/>
        <w:rPr>
          <w:b/>
          <w:i/>
        </w:rPr>
      </w:pPr>
      <w:r w:rsidRPr="00A153F3">
        <w:rPr>
          <w:b/>
          <w:i/>
        </w:rPr>
        <w:t>i</w:t>
      </w:r>
      <w:r w:rsidR="00C81A65">
        <w:rPr>
          <w:b/>
          <w:i/>
        </w:rPr>
        <w:t>.</w:t>
      </w:r>
      <w:r w:rsidRPr="00A153F3">
        <w:rPr>
          <w:b/>
          <w:i/>
        </w:rPr>
        <w:tab/>
      </w:r>
      <w:r w:rsidRPr="00A153F3">
        <w:rPr>
          <w:i/>
        </w:rPr>
        <w:t xml:space="preserve">Describe the </w:t>
      </w:r>
      <w:r w:rsidR="00250151">
        <w:rPr>
          <w:i/>
        </w:rPr>
        <w:t>s</w:t>
      </w:r>
      <w:r w:rsidRPr="00A153F3">
        <w:rPr>
          <w:i/>
        </w:rPr>
        <w:t xml:space="preserve">tate’s method for addressing individual problems as they are discovered.  Include information regarding responsible parties and </w:t>
      </w:r>
      <w:r w:rsidR="0089417F" w:rsidRPr="00A153F3">
        <w:rPr>
          <w:i/>
        </w:rPr>
        <w:t xml:space="preserve">GENERAL </w:t>
      </w:r>
      <w:r w:rsidRPr="00A153F3">
        <w:rPr>
          <w:i/>
        </w:rPr>
        <w:t xml:space="preserve">methods for problem correction.  In addition, provide information on the methods used by the </w:t>
      </w:r>
      <w:r w:rsidR="00250151">
        <w:rPr>
          <w:i/>
        </w:rPr>
        <w:t>s</w:t>
      </w:r>
      <w:r w:rsidRPr="00A153F3">
        <w:rPr>
          <w:i/>
        </w:rPr>
        <w:t xml:space="preserve">tate to document these items. </w:t>
      </w:r>
    </w:p>
    <w:p w14:paraId="497E5E1B" w14:textId="77777777" w:rsidR="00B25C79" w:rsidRPr="00A153F3" w:rsidRDefault="00B25C79" w:rsidP="00B25C79">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A153F3" w14:paraId="12C3C05C" w14:textId="77777777" w:rsidTr="00416207">
        <w:trPr>
          <w:trHeight w:val="366"/>
        </w:trPr>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13A7430B" w14:textId="461FC698" w:rsidR="00B25C79" w:rsidRPr="00416207" w:rsidRDefault="00416207" w:rsidP="00416207">
            <w:pPr>
              <w:autoSpaceDE w:val="0"/>
              <w:autoSpaceDN w:val="0"/>
              <w:adjustRightInd w:val="0"/>
              <w:rPr>
                <w:color w:val="000000"/>
                <w:sz w:val="20"/>
                <w:szCs w:val="20"/>
              </w:rPr>
            </w:pPr>
            <w:r w:rsidRPr="00416207">
              <w:rPr>
                <w:color w:val="000000"/>
              </w:rPr>
              <w:t xml:space="preserve">The Department of Developmental Services (DDS) and MassHealth are responsible for ensuring effective oversight of the waiver program, including administrative and operational functions performed by the Level of Care entity and the Administrative Service Organization. As problems are discovered with the management of the waiver program, the Administrative Services Organization, or waiver service providers, MassHealth/DDS will ensure that a corrective action plan is created, approved, and implemented within appropriate timelines. Timelines for remediation will be dependent on the nature and severity of the issue to be addressed. Further, MassHealth is responsible for identifying and analyzing trends related to the operation of the waiver and determining strategies to address quality- related issues. </w:t>
            </w:r>
          </w:p>
        </w:tc>
      </w:tr>
    </w:tbl>
    <w:p w14:paraId="7AB74835" w14:textId="77777777" w:rsidR="00B25C79" w:rsidRPr="00A153F3" w:rsidRDefault="00B25C79" w:rsidP="00B25C79">
      <w:pPr>
        <w:spacing w:before="120" w:after="120"/>
        <w:ind w:left="432" w:hanging="432"/>
        <w:jc w:val="both"/>
        <w:rPr>
          <w:b/>
          <w:kern w:val="22"/>
          <w:sz w:val="22"/>
          <w:szCs w:val="22"/>
        </w:rPr>
      </w:pPr>
    </w:p>
    <w:p w14:paraId="645A21B2" w14:textId="77777777" w:rsidR="00DB3C07" w:rsidRPr="00A153F3" w:rsidRDefault="00B25C79" w:rsidP="00B25C79">
      <w:pPr>
        <w:rPr>
          <w:b/>
          <w:i/>
        </w:rPr>
      </w:pPr>
      <w:r w:rsidRPr="00A153F3">
        <w:rPr>
          <w:b/>
          <w:i/>
        </w:rPr>
        <w:t>ii</w:t>
      </w:r>
      <w:r w:rsidRPr="00A153F3">
        <w:rPr>
          <w:b/>
          <w:i/>
        </w:rPr>
        <w:tab/>
        <w:t>Remediation Data Aggregation</w:t>
      </w:r>
    </w:p>
    <w:p w14:paraId="70CBA106" w14:textId="77777777" w:rsidR="00B25C79" w:rsidRPr="00A153F3" w:rsidRDefault="00B25C79" w:rsidP="00B25C79">
      <w:pPr>
        <w:rPr>
          <w:b/>
          <w:i/>
        </w:rPr>
      </w:pPr>
    </w:p>
    <w:tbl>
      <w:tblPr>
        <w:tblStyle w:val="TableGrid"/>
        <w:tblW w:w="0" w:type="auto"/>
        <w:tblLook w:val="01E0" w:firstRow="1" w:lastRow="1" w:firstColumn="1" w:lastColumn="1" w:noHBand="0" w:noVBand="0"/>
      </w:tblPr>
      <w:tblGrid>
        <w:gridCol w:w="2268"/>
        <w:gridCol w:w="2880"/>
        <w:gridCol w:w="2520"/>
      </w:tblGrid>
      <w:tr w:rsidR="00B25C79" w:rsidRPr="00A153F3" w14:paraId="4E6876F2" w14:textId="77777777" w:rsidTr="00B25C79">
        <w:tc>
          <w:tcPr>
            <w:tcW w:w="2268" w:type="dxa"/>
          </w:tcPr>
          <w:p w14:paraId="4EED4A95" w14:textId="77777777" w:rsidR="00B25C79" w:rsidRPr="00A153F3" w:rsidRDefault="00B25C79" w:rsidP="00B25C79">
            <w:pPr>
              <w:rPr>
                <w:b/>
                <w:i/>
              </w:rPr>
            </w:pPr>
            <w:r w:rsidRPr="00A153F3">
              <w:rPr>
                <w:b/>
                <w:i/>
              </w:rPr>
              <w:t>Remediation-related Data Aggregation and Analysis (including trend identification)</w:t>
            </w:r>
          </w:p>
        </w:tc>
        <w:tc>
          <w:tcPr>
            <w:tcW w:w="2880" w:type="dxa"/>
          </w:tcPr>
          <w:p w14:paraId="00530316" w14:textId="77777777" w:rsidR="00B25C79" w:rsidRPr="00A153F3" w:rsidRDefault="00B25C79" w:rsidP="00B25C79">
            <w:pPr>
              <w:rPr>
                <w:b/>
                <w:i/>
                <w:sz w:val="22"/>
                <w:szCs w:val="22"/>
              </w:rPr>
            </w:pPr>
            <w:r w:rsidRPr="00A153F3">
              <w:rPr>
                <w:b/>
                <w:i/>
                <w:sz w:val="22"/>
                <w:szCs w:val="22"/>
              </w:rPr>
              <w:t xml:space="preserve">Responsible Party </w:t>
            </w:r>
            <w:r w:rsidRPr="00A153F3">
              <w:rPr>
                <w:i/>
              </w:rPr>
              <w:t>(check each that applies)</w:t>
            </w:r>
          </w:p>
        </w:tc>
        <w:tc>
          <w:tcPr>
            <w:tcW w:w="2520" w:type="dxa"/>
            <w:shd w:val="clear" w:color="auto" w:fill="auto"/>
          </w:tcPr>
          <w:p w14:paraId="0BAA0503" w14:textId="77777777" w:rsidR="00B25C79" w:rsidRPr="00A153F3" w:rsidRDefault="00B25C79" w:rsidP="00B25C79">
            <w:pPr>
              <w:rPr>
                <w:b/>
                <w:i/>
                <w:sz w:val="22"/>
                <w:szCs w:val="22"/>
              </w:rPr>
            </w:pPr>
            <w:r w:rsidRPr="00A153F3">
              <w:rPr>
                <w:b/>
                <w:i/>
                <w:sz w:val="22"/>
                <w:szCs w:val="22"/>
              </w:rPr>
              <w:t>Frequency of data aggregation and analysis:</w:t>
            </w:r>
          </w:p>
          <w:p w14:paraId="148F0967" w14:textId="77777777" w:rsidR="00B25C79" w:rsidRPr="00A153F3" w:rsidRDefault="00B25C79" w:rsidP="00B25C79">
            <w:pPr>
              <w:rPr>
                <w:b/>
                <w:i/>
                <w:sz w:val="22"/>
                <w:szCs w:val="22"/>
              </w:rPr>
            </w:pPr>
            <w:r w:rsidRPr="00A153F3">
              <w:rPr>
                <w:i/>
              </w:rPr>
              <w:t>(check each that applies)</w:t>
            </w:r>
          </w:p>
        </w:tc>
      </w:tr>
      <w:tr w:rsidR="00B25C79" w:rsidRPr="00A153F3" w14:paraId="7939970E" w14:textId="77777777" w:rsidTr="00B25C79">
        <w:tc>
          <w:tcPr>
            <w:tcW w:w="2268" w:type="dxa"/>
            <w:shd w:val="solid" w:color="auto" w:fill="auto"/>
          </w:tcPr>
          <w:p w14:paraId="18A7F7E6" w14:textId="77777777" w:rsidR="00B25C79" w:rsidRPr="00A153F3" w:rsidRDefault="00B25C79" w:rsidP="00B25C79">
            <w:pPr>
              <w:rPr>
                <w:i/>
              </w:rPr>
            </w:pPr>
          </w:p>
        </w:tc>
        <w:tc>
          <w:tcPr>
            <w:tcW w:w="2880" w:type="dxa"/>
          </w:tcPr>
          <w:p w14:paraId="7EDDE368" w14:textId="2B1E5D45" w:rsidR="00B25C79" w:rsidRPr="00A153F3" w:rsidRDefault="009810B6" w:rsidP="00B25C79">
            <w:pPr>
              <w:rPr>
                <w:i/>
                <w:sz w:val="22"/>
                <w:szCs w:val="22"/>
              </w:rPr>
            </w:pPr>
            <w:r>
              <w:rPr>
                <w:rFonts w:ascii="Wingdings" w:eastAsia="Wingdings" w:hAnsi="Wingdings" w:cs="Wingdings"/>
              </w:rPr>
              <w:t>þ</w:t>
            </w:r>
            <w:r w:rsidR="00B25C79" w:rsidRPr="00A153F3">
              <w:rPr>
                <w:i/>
                <w:sz w:val="22"/>
                <w:szCs w:val="22"/>
              </w:rPr>
              <w:t xml:space="preserve"> State Medicaid Agency</w:t>
            </w:r>
          </w:p>
        </w:tc>
        <w:tc>
          <w:tcPr>
            <w:tcW w:w="2520" w:type="dxa"/>
            <w:shd w:val="clear" w:color="auto" w:fill="auto"/>
          </w:tcPr>
          <w:p w14:paraId="2169F71B" w14:textId="77777777" w:rsidR="00B25C79" w:rsidRPr="00A153F3" w:rsidRDefault="00B25C79" w:rsidP="00B25C79">
            <w:pPr>
              <w:rPr>
                <w:i/>
                <w:sz w:val="22"/>
                <w:szCs w:val="22"/>
              </w:rPr>
            </w:pPr>
            <w:r w:rsidRPr="00A153F3">
              <w:rPr>
                <w:i/>
                <w:sz w:val="22"/>
                <w:szCs w:val="22"/>
              </w:rPr>
              <w:sym w:font="Wingdings" w:char="F0A8"/>
            </w:r>
            <w:r w:rsidRPr="00A153F3">
              <w:rPr>
                <w:i/>
                <w:sz w:val="22"/>
                <w:szCs w:val="22"/>
              </w:rPr>
              <w:t xml:space="preserve"> Weekly</w:t>
            </w:r>
          </w:p>
        </w:tc>
      </w:tr>
      <w:tr w:rsidR="00B25C79" w:rsidRPr="00A153F3" w14:paraId="4BE464C5" w14:textId="77777777" w:rsidTr="00B25C79">
        <w:tc>
          <w:tcPr>
            <w:tcW w:w="2268" w:type="dxa"/>
            <w:shd w:val="solid" w:color="auto" w:fill="auto"/>
          </w:tcPr>
          <w:p w14:paraId="3164E288" w14:textId="77777777" w:rsidR="00B25C79" w:rsidRPr="00A153F3" w:rsidRDefault="00B25C79" w:rsidP="00B25C79">
            <w:pPr>
              <w:rPr>
                <w:i/>
              </w:rPr>
            </w:pPr>
          </w:p>
        </w:tc>
        <w:tc>
          <w:tcPr>
            <w:tcW w:w="2880" w:type="dxa"/>
          </w:tcPr>
          <w:p w14:paraId="06534B5C" w14:textId="77777777" w:rsidR="00B25C79" w:rsidRPr="00A153F3" w:rsidRDefault="00B25C79" w:rsidP="00B25C79">
            <w:pPr>
              <w:rPr>
                <w:i/>
                <w:sz w:val="22"/>
                <w:szCs w:val="22"/>
              </w:rPr>
            </w:pPr>
            <w:r w:rsidRPr="00A153F3">
              <w:rPr>
                <w:i/>
                <w:sz w:val="22"/>
                <w:szCs w:val="22"/>
              </w:rPr>
              <w:sym w:font="Wingdings" w:char="F0A8"/>
            </w:r>
            <w:r w:rsidRPr="00A153F3">
              <w:rPr>
                <w:i/>
                <w:sz w:val="22"/>
                <w:szCs w:val="22"/>
              </w:rPr>
              <w:t xml:space="preserve"> Operating Agency</w:t>
            </w:r>
          </w:p>
        </w:tc>
        <w:tc>
          <w:tcPr>
            <w:tcW w:w="2520" w:type="dxa"/>
            <w:shd w:val="clear" w:color="auto" w:fill="auto"/>
          </w:tcPr>
          <w:p w14:paraId="447EB4A1" w14:textId="77777777" w:rsidR="00B25C79" w:rsidRPr="00A153F3" w:rsidRDefault="00B25C79" w:rsidP="00B25C79">
            <w:pPr>
              <w:rPr>
                <w:i/>
                <w:sz w:val="22"/>
                <w:szCs w:val="22"/>
              </w:rPr>
            </w:pPr>
            <w:r w:rsidRPr="00A153F3">
              <w:rPr>
                <w:i/>
                <w:sz w:val="22"/>
                <w:szCs w:val="22"/>
              </w:rPr>
              <w:sym w:font="Wingdings" w:char="F0A8"/>
            </w:r>
            <w:r w:rsidRPr="00A153F3">
              <w:rPr>
                <w:i/>
                <w:sz w:val="22"/>
                <w:szCs w:val="22"/>
              </w:rPr>
              <w:t xml:space="preserve"> Monthly</w:t>
            </w:r>
          </w:p>
        </w:tc>
      </w:tr>
      <w:tr w:rsidR="00B25C79" w:rsidRPr="00A153F3" w14:paraId="06417703" w14:textId="77777777" w:rsidTr="00B25C79">
        <w:tc>
          <w:tcPr>
            <w:tcW w:w="2268" w:type="dxa"/>
            <w:shd w:val="solid" w:color="auto" w:fill="auto"/>
          </w:tcPr>
          <w:p w14:paraId="13FAC312" w14:textId="77777777" w:rsidR="00B25C79" w:rsidRPr="00A153F3" w:rsidRDefault="00B25C79" w:rsidP="00B25C79">
            <w:pPr>
              <w:rPr>
                <w:i/>
              </w:rPr>
            </w:pPr>
          </w:p>
        </w:tc>
        <w:tc>
          <w:tcPr>
            <w:tcW w:w="2880" w:type="dxa"/>
          </w:tcPr>
          <w:p w14:paraId="161A336D" w14:textId="77777777" w:rsidR="00B25C79" w:rsidRPr="00A153F3" w:rsidRDefault="00B25C79" w:rsidP="00B25C79">
            <w:pPr>
              <w:rPr>
                <w:i/>
                <w:sz w:val="22"/>
                <w:szCs w:val="22"/>
              </w:rPr>
            </w:pPr>
            <w:r w:rsidRPr="00B65FD8">
              <w:rPr>
                <w:i/>
                <w:sz w:val="22"/>
                <w:szCs w:val="22"/>
              </w:rPr>
              <w:sym w:font="Wingdings" w:char="F0A8"/>
            </w:r>
            <w:r w:rsidRPr="00B65FD8">
              <w:rPr>
                <w:i/>
                <w:sz w:val="22"/>
                <w:szCs w:val="22"/>
              </w:rPr>
              <w:t xml:space="preserve"> </w:t>
            </w:r>
            <w:r w:rsidR="00A153F3" w:rsidRPr="00B65FD8">
              <w:rPr>
                <w:i/>
                <w:sz w:val="22"/>
                <w:szCs w:val="22"/>
              </w:rPr>
              <w:t>Sub-State Entity</w:t>
            </w:r>
          </w:p>
        </w:tc>
        <w:tc>
          <w:tcPr>
            <w:tcW w:w="2520" w:type="dxa"/>
            <w:shd w:val="clear" w:color="auto" w:fill="auto"/>
          </w:tcPr>
          <w:p w14:paraId="0633A4AF" w14:textId="77777777" w:rsidR="00B25C79" w:rsidRPr="00A153F3" w:rsidRDefault="00B25C79" w:rsidP="00B25C79">
            <w:pPr>
              <w:rPr>
                <w:i/>
                <w:sz w:val="22"/>
                <w:szCs w:val="22"/>
              </w:rPr>
            </w:pPr>
            <w:r w:rsidRPr="00A153F3">
              <w:rPr>
                <w:i/>
                <w:sz w:val="22"/>
                <w:szCs w:val="22"/>
              </w:rPr>
              <w:sym w:font="Wingdings" w:char="F0A8"/>
            </w:r>
            <w:r w:rsidRPr="00A153F3">
              <w:rPr>
                <w:i/>
                <w:sz w:val="22"/>
                <w:szCs w:val="22"/>
              </w:rPr>
              <w:t xml:space="preserve"> Quarterly</w:t>
            </w:r>
          </w:p>
        </w:tc>
      </w:tr>
      <w:tr w:rsidR="00B25C79" w:rsidRPr="00A153F3" w14:paraId="611AB451" w14:textId="77777777" w:rsidTr="00B25C79">
        <w:tc>
          <w:tcPr>
            <w:tcW w:w="2268" w:type="dxa"/>
            <w:shd w:val="solid" w:color="auto" w:fill="auto"/>
          </w:tcPr>
          <w:p w14:paraId="187F72BA" w14:textId="77777777" w:rsidR="00B25C79" w:rsidRPr="00A153F3" w:rsidRDefault="00B25C79" w:rsidP="00B25C79">
            <w:pPr>
              <w:rPr>
                <w:i/>
              </w:rPr>
            </w:pPr>
          </w:p>
        </w:tc>
        <w:tc>
          <w:tcPr>
            <w:tcW w:w="2880" w:type="dxa"/>
          </w:tcPr>
          <w:p w14:paraId="6C610BBB" w14:textId="77777777" w:rsidR="008458D0" w:rsidRDefault="00B25C79" w:rsidP="00B25C79">
            <w:pPr>
              <w:rPr>
                <w:i/>
                <w:sz w:val="22"/>
                <w:szCs w:val="22"/>
              </w:rPr>
            </w:pPr>
            <w:r w:rsidRPr="00A153F3">
              <w:rPr>
                <w:i/>
                <w:sz w:val="22"/>
                <w:szCs w:val="22"/>
              </w:rPr>
              <w:sym w:font="Wingdings" w:char="F0A8"/>
            </w:r>
            <w:r w:rsidRPr="00A153F3">
              <w:rPr>
                <w:i/>
                <w:sz w:val="22"/>
                <w:szCs w:val="22"/>
              </w:rPr>
              <w:t xml:space="preserve"> Other </w:t>
            </w:r>
          </w:p>
          <w:p w14:paraId="620BEDAE" w14:textId="77777777" w:rsidR="00B25C79" w:rsidRPr="00A153F3" w:rsidRDefault="00B25C79" w:rsidP="00B25C79">
            <w:pPr>
              <w:rPr>
                <w:i/>
                <w:sz w:val="22"/>
                <w:szCs w:val="22"/>
              </w:rPr>
            </w:pPr>
            <w:r w:rsidRPr="00A153F3">
              <w:rPr>
                <w:i/>
                <w:sz w:val="22"/>
                <w:szCs w:val="22"/>
              </w:rPr>
              <w:t>Specify:</w:t>
            </w:r>
          </w:p>
        </w:tc>
        <w:tc>
          <w:tcPr>
            <w:tcW w:w="2520" w:type="dxa"/>
            <w:shd w:val="clear" w:color="auto" w:fill="auto"/>
          </w:tcPr>
          <w:p w14:paraId="7EAA2A03" w14:textId="257C058A" w:rsidR="00B25C79" w:rsidRPr="00A153F3" w:rsidRDefault="009810B6" w:rsidP="00B25C79">
            <w:pPr>
              <w:rPr>
                <w:i/>
                <w:sz w:val="22"/>
                <w:szCs w:val="22"/>
              </w:rPr>
            </w:pPr>
            <w:r>
              <w:rPr>
                <w:rFonts w:ascii="Wingdings" w:eastAsia="Wingdings" w:hAnsi="Wingdings" w:cs="Wingdings"/>
              </w:rPr>
              <w:t>þ</w:t>
            </w:r>
            <w:r w:rsidR="00B25C79" w:rsidRPr="00A153F3">
              <w:rPr>
                <w:i/>
                <w:sz w:val="22"/>
                <w:szCs w:val="22"/>
              </w:rPr>
              <w:t xml:space="preserve"> Annually</w:t>
            </w:r>
          </w:p>
        </w:tc>
      </w:tr>
      <w:tr w:rsidR="00B25C79" w:rsidRPr="00A153F3" w14:paraId="2D612E9D" w14:textId="77777777" w:rsidTr="00B25C79">
        <w:tc>
          <w:tcPr>
            <w:tcW w:w="2268" w:type="dxa"/>
            <w:shd w:val="solid" w:color="auto" w:fill="auto"/>
          </w:tcPr>
          <w:p w14:paraId="588471BF" w14:textId="77777777" w:rsidR="00B25C79" w:rsidRPr="00A153F3" w:rsidRDefault="00B25C79" w:rsidP="00B25C79">
            <w:pPr>
              <w:rPr>
                <w:i/>
              </w:rPr>
            </w:pPr>
          </w:p>
        </w:tc>
        <w:tc>
          <w:tcPr>
            <w:tcW w:w="2880" w:type="dxa"/>
            <w:shd w:val="pct10" w:color="auto" w:fill="auto"/>
          </w:tcPr>
          <w:p w14:paraId="6C0CA2EC" w14:textId="77777777" w:rsidR="00B25C79" w:rsidRPr="00A153F3" w:rsidRDefault="00B25C79" w:rsidP="00B25C79">
            <w:pPr>
              <w:rPr>
                <w:i/>
                <w:sz w:val="22"/>
                <w:szCs w:val="22"/>
              </w:rPr>
            </w:pPr>
          </w:p>
        </w:tc>
        <w:tc>
          <w:tcPr>
            <w:tcW w:w="2520" w:type="dxa"/>
            <w:shd w:val="clear" w:color="auto" w:fill="auto"/>
          </w:tcPr>
          <w:p w14:paraId="3BD31F36" w14:textId="77777777" w:rsidR="00B25C79" w:rsidRPr="00A153F3" w:rsidRDefault="00B25C79" w:rsidP="00B25C79">
            <w:pPr>
              <w:rPr>
                <w:i/>
                <w:sz w:val="22"/>
                <w:szCs w:val="22"/>
              </w:rPr>
            </w:pPr>
            <w:r w:rsidRPr="00A153F3">
              <w:rPr>
                <w:i/>
                <w:sz w:val="22"/>
                <w:szCs w:val="22"/>
              </w:rPr>
              <w:sym w:font="Wingdings" w:char="F0A8"/>
            </w:r>
            <w:r w:rsidRPr="00A153F3">
              <w:rPr>
                <w:i/>
                <w:sz w:val="22"/>
                <w:szCs w:val="22"/>
              </w:rPr>
              <w:t xml:space="preserve"> Continuously and Ongoing</w:t>
            </w:r>
          </w:p>
        </w:tc>
      </w:tr>
      <w:tr w:rsidR="00B25C79" w:rsidRPr="00A153F3" w14:paraId="103D0E9F" w14:textId="77777777" w:rsidTr="00B25C79">
        <w:tc>
          <w:tcPr>
            <w:tcW w:w="2268" w:type="dxa"/>
            <w:shd w:val="solid" w:color="auto" w:fill="auto"/>
          </w:tcPr>
          <w:p w14:paraId="04460844" w14:textId="77777777" w:rsidR="00B25C79" w:rsidRPr="00A153F3" w:rsidRDefault="00B25C79" w:rsidP="00B25C79">
            <w:pPr>
              <w:rPr>
                <w:i/>
              </w:rPr>
            </w:pPr>
          </w:p>
        </w:tc>
        <w:tc>
          <w:tcPr>
            <w:tcW w:w="2880" w:type="dxa"/>
            <w:shd w:val="pct10" w:color="auto" w:fill="auto"/>
          </w:tcPr>
          <w:p w14:paraId="0DB7DA45" w14:textId="77777777" w:rsidR="00B25C79" w:rsidRPr="00A153F3" w:rsidRDefault="00B25C79" w:rsidP="00B25C79">
            <w:pPr>
              <w:rPr>
                <w:i/>
                <w:sz w:val="22"/>
                <w:szCs w:val="22"/>
              </w:rPr>
            </w:pPr>
          </w:p>
        </w:tc>
        <w:tc>
          <w:tcPr>
            <w:tcW w:w="2520" w:type="dxa"/>
            <w:shd w:val="clear" w:color="auto" w:fill="auto"/>
          </w:tcPr>
          <w:p w14:paraId="613D3A11" w14:textId="77777777" w:rsidR="008458D0" w:rsidRDefault="00B25C79" w:rsidP="00B25C79">
            <w:pPr>
              <w:rPr>
                <w:i/>
                <w:sz w:val="22"/>
                <w:szCs w:val="22"/>
              </w:rPr>
            </w:pPr>
            <w:r w:rsidRPr="00A153F3">
              <w:rPr>
                <w:i/>
                <w:sz w:val="22"/>
                <w:szCs w:val="22"/>
              </w:rPr>
              <w:sym w:font="Wingdings" w:char="F0A8"/>
            </w:r>
            <w:r w:rsidRPr="00A153F3">
              <w:rPr>
                <w:i/>
                <w:sz w:val="22"/>
                <w:szCs w:val="22"/>
              </w:rPr>
              <w:t xml:space="preserve"> Other </w:t>
            </w:r>
          </w:p>
          <w:p w14:paraId="04E99671" w14:textId="77777777" w:rsidR="00B25C79" w:rsidRPr="00A153F3" w:rsidRDefault="00B25C79" w:rsidP="00B25C79">
            <w:pPr>
              <w:rPr>
                <w:i/>
                <w:sz w:val="22"/>
                <w:szCs w:val="22"/>
              </w:rPr>
            </w:pPr>
            <w:r w:rsidRPr="00A153F3">
              <w:rPr>
                <w:i/>
                <w:sz w:val="22"/>
                <w:szCs w:val="22"/>
              </w:rPr>
              <w:t>Specify:</w:t>
            </w:r>
          </w:p>
        </w:tc>
      </w:tr>
      <w:tr w:rsidR="00B25C79" w:rsidRPr="00A153F3" w14:paraId="46891CB9" w14:textId="77777777" w:rsidTr="00B25C79">
        <w:tc>
          <w:tcPr>
            <w:tcW w:w="2268" w:type="dxa"/>
            <w:shd w:val="solid" w:color="auto" w:fill="auto"/>
          </w:tcPr>
          <w:p w14:paraId="1166ABA0" w14:textId="77777777" w:rsidR="00B25C79" w:rsidRPr="00A153F3" w:rsidRDefault="00B25C79" w:rsidP="00B25C79">
            <w:pPr>
              <w:rPr>
                <w:i/>
              </w:rPr>
            </w:pPr>
          </w:p>
        </w:tc>
        <w:tc>
          <w:tcPr>
            <w:tcW w:w="2880" w:type="dxa"/>
            <w:shd w:val="pct10" w:color="auto" w:fill="auto"/>
          </w:tcPr>
          <w:p w14:paraId="2AD2E601" w14:textId="77777777" w:rsidR="00B25C79" w:rsidRPr="00A153F3" w:rsidRDefault="00B25C79" w:rsidP="00B25C79">
            <w:pPr>
              <w:rPr>
                <w:i/>
                <w:sz w:val="22"/>
                <w:szCs w:val="22"/>
              </w:rPr>
            </w:pPr>
          </w:p>
        </w:tc>
        <w:tc>
          <w:tcPr>
            <w:tcW w:w="2520" w:type="dxa"/>
            <w:shd w:val="pct10" w:color="auto" w:fill="auto"/>
          </w:tcPr>
          <w:p w14:paraId="77CE75C6" w14:textId="77777777" w:rsidR="00B25C79" w:rsidRPr="00A153F3" w:rsidRDefault="00B25C79" w:rsidP="00B25C79">
            <w:pPr>
              <w:rPr>
                <w:i/>
                <w:sz w:val="22"/>
                <w:szCs w:val="22"/>
              </w:rPr>
            </w:pPr>
          </w:p>
        </w:tc>
      </w:tr>
    </w:tbl>
    <w:p w14:paraId="151FBF59" w14:textId="77777777" w:rsidR="00B25C79" w:rsidRPr="00A153F3" w:rsidRDefault="00B25C79" w:rsidP="00B25C79">
      <w:pPr>
        <w:rPr>
          <w:i/>
        </w:rPr>
      </w:pPr>
    </w:p>
    <w:p w14:paraId="7DFC8083" w14:textId="77777777" w:rsidR="00B25C79" w:rsidRPr="00A153F3" w:rsidRDefault="00B25C79" w:rsidP="00B25C79">
      <w:pPr>
        <w:rPr>
          <w:b/>
          <w:i/>
        </w:rPr>
      </w:pPr>
      <w:r w:rsidRPr="00A153F3">
        <w:rPr>
          <w:b/>
          <w:i/>
        </w:rPr>
        <w:t>c.</w:t>
      </w:r>
      <w:r w:rsidRPr="00A153F3">
        <w:rPr>
          <w:b/>
          <w:i/>
        </w:rPr>
        <w:tab/>
        <w:t>Timelines</w:t>
      </w:r>
    </w:p>
    <w:p w14:paraId="5ADB10DB" w14:textId="2C195C90" w:rsidR="00B25C79" w:rsidRPr="00A153F3" w:rsidRDefault="00D27C2C" w:rsidP="00B25C79">
      <w:pPr>
        <w:ind w:left="720"/>
        <w:rPr>
          <w:i/>
        </w:rPr>
      </w:pPr>
      <w:r>
        <w:rPr>
          <w:i/>
        </w:rPr>
        <w:t xml:space="preserve">When the </w:t>
      </w:r>
      <w:r w:rsidR="00250151">
        <w:rPr>
          <w:i/>
        </w:rPr>
        <w:t>s</w:t>
      </w:r>
      <w:r>
        <w:rPr>
          <w:i/>
        </w:rPr>
        <w:t xml:space="preserve">tate does not have all elements of the Quality Improvement Strategy in place, </w:t>
      </w:r>
      <w:r w:rsidR="00B25C79" w:rsidRPr="00A153F3">
        <w:rPr>
          <w:i/>
        </w:rPr>
        <w:t xml:space="preserve">provide timelines to design methods for discovery and remediation related to the assurance of Administrative Authority that are currently non-operational. </w:t>
      </w:r>
    </w:p>
    <w:p w14:paraId="212297B9" w14:textId="77777777" w:rsidR="00B25C79" w:rsidRPr="00A153F3" w:rsidRDefault="00B25C79" w:rsidP="00B25C79">
      <w:pPr>
        <w:ind w:left="720"/>
        <w:rPr>
          <w:i/>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3476"/>
      </w:tblGrid>
      <w:tr w:rsidR="00B25C79" w:rsidRPr="00A153F3" w14:paraId="4801C13D"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472358D7" w14:textId="3E0B76A8" w:rsidR="00B25C79" w:rsidRPr="00A153F3" w:rsidRDefault="009810B6" w:rsidP="00B25C79">
            <w:pPr>
              <w:spacing w:after="60"/>
              <w:rPr>
                <w:b/>
                <w:sz w:val="22"/>
                <w:szCs w:val="22"/>
              </w:rPr>
            </w:pPr>
            <w:r>
              <w:rPr>
                <w:rFonts w:ascii="Wingdings" w:eastAsia="Wingdings" w:hAnsi="Wingdings" w:cs="Wingdings"/>
              </w:rPr>
              <w:t>þ</w:t>
            </w:r>
          </w:p>
        </w:tc>
        <w:tc>
          <w:tcPr>
            <w:tcW w:w="3476" w:type="dxa"/>
            <w:tcBorders>
              <w:left w:val="single" w:sz="12" w:space="0" w:color="auto"/>
            </w:tcBorders>
            <w:vAlign w:val="center"/>
          </w:tcPr>
          <w:p w14:paraId="321418A2" w14:textId="77777777" w:rsidR="00B25C79" w:rsidRPr="00A153F3" w:rsidRDefault="001822F3" w:rsidP="001822F3">
            <w:pPr>
              <w:spacing w:after="60"/>
              <w:rPr>
                <w:sz w:val="22"/>
                <w:szCs w:val="22"/>
              </w:rPr>
            </w:pPr>
            <w:r w:rsidRPr="00A153F3">
              <w:rPr>
                <w:b/>
                <w:sz w:val="22"/>
                <w:szCs w:val="22"/>
              </w:rPr>
              <w:t xml:space="preserve">No </w:t>
            </w:r>
          </w:p>
        </w:tc>
      </w:tr>
      <w:tr w:rsidR="00B25C79" w:rsidRPr="00A153F3" w14:paraId="0D15AF98"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065F1875" w14:textId="77777777" w:rsidR="00B25C79" w:rsidRPr="00A153F3" w:rsidRDefault="00B25C79" w:rsidP="00B25C79">
            <w:pPr>
              <w:spacing w:after="60"/>
              <w:rPr>
                <w:b/>
                <w:sz w:val="22"/>
                <w:szCs w:val="22"/>
              </w:rPr>
            </w:pPr>
            <w:r w:rsidRPr="00A153F3">
              <w:rPr>
                <w:sz w:val="22"/>
                <w:szCs w:val="22"/>
              </w:rPr>
              <w:lastRenderedPageBreak/>
              <w:sym w:font="Wingdings" w:char="F0A1"/>
            </w:r>
          </w:p>
        </w:tc>
        <w:tc>
          <w:tcPr>
            <w:tcW w:w="3476" w:type="dxa"/>
            <w:tcBorders>
              <w:left w:val="single" w:sz="12" w:space="0" w:color="auto"/>
            </w:tcBorders>
            <w:vAlign w:val="center"/>
          </w:tcPr>
          <w:p w14:paraId="0939E513" w14:textId="77777777" w:rsidR="00B25C79" w:rsidRPr="00A153F3" w:rsidRDefault="001822F3" w:rsidP="00B25C79">
            <w:pPr>
              <w:spacing w:after="60"/>
              <w:rPr>
                <w:b/>
                <w:sz w:val="22"/>
                <w:szCs w:val="22"/>
              </w:rPr>
            </w:pPr>
            <w:r w:rsidRPr="00A153F3">
              <w:rPr>
                <w:b/>
                <w:sz w:val="22"/>
                <w:szCs w:val="22"/>
              </w:rPr>
              <w:t>Yes</w:t>
            </w:r>
          </w:p>
        </w:tc>
      </w:tr>
    </w:tbl>
    <w:p w14:paraId="13FE1BB6" w14:textId="77777777" w:rsidR="00B25C79" w:rsidRPr="00A153F3" w:rsidRDefault="00B25C79" w:rsidP="00B25C79">
      <w:pPr>
        <w:ind w:left="720"/>
        <w:rPr>
          <w:i/>
        </w:rPr>
      </w:pPr>
    </w:p>
    <w:p w14:paraId="1679BF28" w14:textId="77777777" w:rsidR="00B25C79" w:rsidRDefault="00B25C79" w:rsidP="00B25C79">
      <w:pPr>
        <w:ind w:left="720"/>
        <w:rPr>
          <w:i/>
        </w:rPr>
      </w:pPr>
      <w:r w:rsidRPr="00A153F3">
        <w:rPr>
          <w:i/>
        </w:rPr>
        <w:t xml:space="preserve"> Please provide a detailed strategy for assuring Administrative Authority, the specific timeline for implementing identified strategies, and the parties responsible for its operation.</w:t>
      </w:r>
    </w:p>
    <w:p w14:paraId="57A7112F" w14:textId="77777777" w:rsidR="00B25C79" w:rsidRDefault="00B25C79" w:rsidP="00B25C79">
      <w:pPr>
        <w:rPr>
          <w:i/>
        </w:rPr>
      </w:pPr>
    </w:p>
    <w:p w14:paraId="3F4B25FF" w14:textId="77777777" w:rsidR="00B25C79" w:rsidRDefault="00B25C79" w:rsidP="00B25C79">
      <w:pPr>
        <w:ind w:left="720"/>
        <w:rPr>
          <w:b/>
          <w:i/>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14:paraId="791D6D8F"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40FD6D05" w14:textId="77777777" w:rsidR="00B25C79" w:rsidRDefault="00B25C79" w:rsidP="00B25C79">
            <w:pPr>
              <w:jc w:val="both"/>
              <w:rPr>
                <w:kern w:val="22"/>
                <w:sz w:val="22"/>
                <w:szCs w:val="22"/>
              </w:rPr>
            </w:pPr>
          </w:p>
          <w:p w14:paraId="554C3A4C" w14:textId="77777777" w:rsidR="00B25C79" w:rsidRPr="006F35FC" w:rsidRDefault="00B25C79" w:rsidP="00B25C79">
            <w:pPr>
              <w:jc w:val="both"/>
              <w:rPr>
                <w:kern w:val="22"/>
                <w:sz w:val="22"/>
                <w:szCs w:val="22"/>
              </w:rPr>
            </w:pPr>
          </w:p>
          <w:p w14:paraId="68655B82" w14:textId="77777777" w:rsidR="00B25C79" w:rsidRPr="006F35FC" w:rsidRDefault="00B25C79" w:rsidP="00B25C79">
            <w:pPr>
              <w:jc w:val="both"/>
              <w:rPr>
                <w:kern w:val="22"/>
                <w:sz w:val="22"/>
                <w:szCs w:val="22"/>
              </w:rPr>
            </w:pPr>
          </w:p>
          <w:p w14:paraId="13748BA1" w14:textId="77777777" w:rsidR="00B25C79" w:rsidRDefault="00B25C79" w:rsidP="00B25C79">
            <w:pPr>
              <w:spacing w:before="60"/>
              <w:jc w:val="both"/>
              <w:rPr>
                <w:b/>
                <w:kern w:val="22"/>
                <w:sz w:val="22"/>
                <w:szCs w:val="22"/>
              </w:rPr>
            </w:pPr>
          </w:p>
        </w:tc>
      </w:tr>
    </w:tbl>
    <w:p w14:paraId="7901117D" w14:textId="77777777" w:rsidR="00B25C79" w:rsidRPr="00A010FE" w:rsidRDefault="00B25C79" w:rsidP="00B25C79">
      <w:pPr>
        <w:spacing w:before="120" w:after="120"/>
        <w:ind w:left="432" w:hanging="432"/>
        <w:jc w:val="both"/>
        <w:rPr>
          <w:b/>
          <w:kern w:val="22"/>
          <w:sz w:val="22"/>
          <w:szCs w:val="22"/>
        </w:rPr>
      </w:pPr>
    </w:p>
    <w:p w14:paraId="3908E312" w14:textId="77777777" w:rsidR="00EA345A" w:rsidRPr="00EA345A" w:rsidRDefault="00EA345A" w:rsidP="00EA345A">
      <w:pPr>
        <w:rPr>
          <w:i/>
        </w:rPr>
        <w:sectPr w:rsidR="00EA345A" w:rsidRPr="00EA345A" w:rsidSect="008F4D9C">
          <w:headerReference w:type="even" r:id="rId28"/>
          <w:headerReference w:type="default" r:id="rId29"/>
          <w:footerReference w:type="default" r:id="rId30"/>
          <w:headerReference w:type="first" r:id="rId31"/>
          <w:pgSz w:w="12240" w:h="15840" w:code="1"/>
          <w:pgMar w:top="1296" w:right="1296" w:bottom="1296" w:left="1296" w:header="720" w:footer="252" w:gutter="0"/>
          <w:pgNumType w:start="1"/>
          <w:cols w:space="720"/>
          <w:docGrid w:linePitch="360"/>
        </w:sectPr>
      </w:pPr>
    </w:p>
    <w:p w14:paraId="6F5A5D1A" w14:textId="55B87AC1" w:rsidR="00F35B2E" w:rsidRDefault="0072597E" w:rsidP="00F35B2E">
      <w:pPr>
        <w:spacing w:after="120"/>
        <w:rPr>
          <w:rFonts w:ascii="Arial" w:hAnsi="Arial" w:cs="Arial"/>
        </w:rPr>
      </w:pPr>
      <w:r>
        <w:rPr>
          <w:rFonts w:ascii="Arial" w:hAnsi="Arial" w:cs="Arial"/>
          <w:noProof/>
        </w:rPr>
        <w:lastRenderedPageBreak/>
        <mc:AlternateContent>
          <mc:Choice Requires="wps">
            <w:drawing>
              <wp:inline distT="0" distB="0" distL="0" distR="0" wp14:anchorId="33D987FB" wp14:editId="51416B26">
                <wp:extent cx="6217920" cy="566420"/>
                <wp:effectExtent l="0" t="0" r="11430" b="24130"/>
                <wp:docPr id="2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7920" cy="566420"/>
                        </a:xfrm>
                        <a:prstGeom prst="rect">
                          <a:avLst/>
                        </a:prstGeom>
                        <a:solidFill>
                          <a:srgbClr val="000080"/>
                        </a:solidFill>
                        <a:ln w="9525">
                          <a:solidFill>
                            <a:srgbClr val="0000FF"/>
                          </a:solidFill>
                          <a:miter lim="800000"/>
                          <a:headEnd/>
                          <a:tailEnd/>
                        </a:ln>
                      </wps:spPr>
                      <wps:txbx>
                        <w:txbxContent>
                          <w:p w14:paraId="511E48E8" w14:textId="77777777" w:rsidR="00B94C3A" w:rsidRPr="00BF2948" w:rsidRDefault="00B94C3A" w:rsidP="00BF2948">
                            <w:pPr>
                              <w:spacing w:before="120"/>
                              <w:jc w:val="center"/>
                              <w:rPr>
                                <w:rFonts w:ascii="Arial Narrow" w:hAnsi="Arial Narrow" w:cs="Arial"/>
                                <w:b/>
                                <w:color w:val="FFFFFF"/>
                                <w:sz w:val="44"/>
                                <w:szCs w:val="44"/>
                              </w:rPr>
                            </w:pPr>
                            <w:r w:rsidRPr="00BF2948">
                              <w:rPr>
                                <w:rFonts w:ascii="Arial Narrow" w:hAnsi="Arial Narrow" w:cs="Arial"/>
                                <w:b/>
                                <w:color w:val="FFFFFF"/>
                                <w:sz w:val="44"/>
                                <w:szCs w:val="44"/>
                              </w:rPr>
                              <w:t>Appendix B: Participant Access and Eligibility</w:t>
                            </w:r>
                          </w:p>
                        </w:txbxContent>
                      </wps:txbx>
                      <wps:bodyPr rot="0" vert="horz" wrap="square" lIns="91440" tIns="45720" rIns="91440" bIns="45720" anchor="t" anchorCtr="0" upright="1">
                        <a:noAutofit/>
                      </wps:bodyPr>
                    </wps:wsp>
                  </a:graphicData>
                </a:graphic>
              </wp:inline>
            </w:drawing>
          </mc:Choice>
          <mc:Fallback>
            <w:pict>
              <v:rect w14:anchorId="33D987FB" id="Rectangle 8" o:spid="_x0000_s1028" style="width:489.6pt;height:4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" fillcolor="navy" strokecolor="blue">
                <v:textbox>
                  <w:txbxContent>
                    <w:p w14:paraId="511E48E8" w14:textId="77777777" w:rsidR="00B94C3A" w:rsidRPr="00BF2948" w:rsidRDefault="00B94C3A" w:rsidP="00BF2948">
                      <w:pPr>
                        <w:spacing w:before="120"/>
                        <w:jc w:val="center"/>
                        <w:rPr>
                          <w:rFonts w:ascii="Arial Narrow" w:hAnsi="Arial Narrow" w:cs="Arial"/>
                          <w:b/>
                          <w:color w:val="FFFFFF"/>
                          <w:sz w:val="44"/>
                          <w:szCs w:val="44"/>
                        </w:rPr>
                      </w:pPr>
                      <w:r w:rsidRPr="00BF2948">
                        <w:rPr>
                          <w:rFonts w:ascii="Arial Narrow" w:hAnsi="Arial Narrow" w:cs="Arial"/>
                          <w:b/>
                          <w:color w:val="FFFFFF"/>
                          <w:sz w:val="44"/>
                          <w:szCs w:val="44"/>
                        </w:rPr>
                        <w:t>Appendix B: Participant Access and Eligibility</w:t>
                      </w:r>
                    </w:p>
                  </w:txbxContent>
                </v:textbox>
                <w10:anchorlock/>
              </v:rect>
            </w:pict>
          </mc:Fallback>
        </mc:AlternateContent>
      </w:r>
    </w:p>
    <w:p w14:paraId="78B2A98D" w14:textId="77777777" w:rsidR="00F35B2E" w:rsidRPr="00BF2948" w:rsidRDefault="00F35B2E" w:rsidP="00F35B2E">
      <w:pPr>
        <w:spacing w:after="120"/>
        <w:rPr>
          <w:rFonts w:ascii="Arial" w:hAnsi="Arial" w:cs="Arial"/>
          <w:sz w:val="16"/>
          <w:szCs w:val="16"/>
        </w:rPr>
      </w:pPr>
    </w:p>
    <w:p w14:paraId="791F70D8" w14:textId="77777777" w:rsidR="003372B6" w:rsidRPr="00BF2948" w:rsidRDefault="003372B6" w:rsidP="002C4AF7">
      <w:pPr>
        <w:pBdr>
          <w:top w:val="single" w:sz="18" w:space="3" w:color="000080"/>
          <w:left w:val="single" w:sz="18" w:space="4" w:color="000080"/>
          <w:bottom w:val="single" w:sz="18" w:space="3" w:color="000080"/>
          <w:right w:val="single" w:sz="18" w:space="4" w:color="000080"/>
        </w:pBdr>
        <w:shd w:val="clear" w:color="auto" w:fill="000080"/>
        <w:spacing w:after="120"/>
        <w:jc w:val="center"/>
        <w:rPr>
          <w:rFonts w:ascii="Arial Narrow" w:hAnsi="Arial Narrow"/>
          <w:b/>
          <w:sz w:val="32"/>
          <w:szCs w:val="32"/>
        </w:rPr>
      </w:pPr>
      <w:r w:rsidRPr="00BF2948">
        <w:rPr>
          <w:rFonts w:ascii="Arial Narrow" w:hAnsi="Arial Narrow"/>
          <w:b/>
          <w:sz w:val="32"/>
          <w:szCs w:val="32"/>
        </w:rPr>
        <w:t>Appendix B-1: Specification of the Waiver Target Group(s)</w:t>
      </w:r>
    </w:p>
    <w:p w14:paraId="4638FA97" w14:textId="6400C818" w:rsidR="0037701D" w:rsidRDefault="003372B6" w:rsidP="0037701D">
      <w:pPr>
        <w:spacing w:after="120"/>
        <w:ind w:left="432" w:hanging="432"/>
        <w:jc w:val="both"/>
        <w:rPr>
          <w:color w:val="000000"/>
          <w:kern w:val="22"/>
          <w:sz w:val="22"/>
          <w:szCs w:val="22"/>
        </w:rPr>
      </w:pPr>
      <w:r w:rsidRPr="004B062E">
        <w:rPr>
          <w:b/>
          <w:color w:val="000000"/>
          <w:kern w:val="22"/>
          <w:sz w:val="22"/>
          <w:szCs w:val="22"/>
        </w:rPr>
        <w:t>a.</w:t>
      </w:r>
      <w:r w:rsidRPr="004B062E">
        <w:rPr>
          <w:b/>
          <w:color w:val="000000"/>
          <w:kern w:val="22"/>
          <w:sz w:val="22"/>
          <w:szCs w:val="22"/>
        </w:rPr>
        <w:tab/>
      </w:r>
      <w:r w:rsidRPr="006607EB">
        <w:rPr>
          <w:b/>
          <w:color w:val="000000"/>
          <w:kern w:val="22"/>
          <w:sz w:val="22"/>
          <w:szCs w:val="22"/>
        </w:rPr>
        <w:t>Target Group(s)</w:t>
      </w:r>
      <w:r w:rsidRPr="006607EB">
        <w:rPr>
          <w:color w:val="000000"/>
          <w:kern w:val="22"/>
          <w:sz w:val="22"/>
          <w:szCs w:val="22"/>
        </w:rPr>
        <w:t xml:space="preserve">. Under the waiver of Section 1902(a)(10)(B) of the Act, the </w:t>
      </w:r>
      <w:r w:rsidR="00250151">
        <w:rPr>
          <w:color w:val="000000"/>
          <w:kern w:val="22"/>
          <w:sz w:val="22"/>
          <w:szCs w:val="22"/>
        </w:rPr>
        <w:t>s</w:t>
      </w:r>
      <w:r w:rsidRPr="006607EB">
        <w:rPr>
          <w:color w:val="000000"/>
          <w:kern w:val="22"/>
          <w:sz w:val="22"/>
          <w:szCs w:val="22"/>
        </w:rPr>
        <w:t xml:space="preserve">tate limits waiver services to a group or subgroups of individuals.  </w:t>
      </w:r>
      <w:r w:rsidRPr="006607EB">
        <w:rPr>
          <w:i/>
          <w:color w:val="000000"/>
          <w:kern w:val="22"/>
          <w:sz w:val="22"/>
          <w:szCs w:val="22"/>
        </w:rPr>
        <w:t>In accordance with 42 CFR §441.301(b)(6), select one waiver target group, check each subgroup in the selected target group that may receive services under the waiver, and specify the minimum and maximum (if any) age of individuals served in each subgroup</w:t>
      </w:r>
      <w:r w:rsidR="00C7627C" w:rsidRPr="0054143B">
        <w:rPr>
          <w:i/>
          <w:color w:val="000000"/>
          <w:kern w:val="22"/>
          <w:sz w:val="22"/>
          <w:szCs w:val="22"/>
        </w:rPr>
        <w:t>:</w:t>
      </w:r>
    </w:p>
    <w:tbl>
      <w:tblPr>
        <w:tblW w:w="9612" w:type="dxa"/>
        <w:tblInd w:w="5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11"/>
        <w:gridCol w:w="491"/>
        <w:gridCol w:w="46"/>
        <w:gridCol w:w="3564"/>
        <w:gridCol w:w="43"/>
        <w:gridCol w:w="1397"/>
        <w:gridCol w:w="17"/>
        <w:gridCol w:w="1596"/>
        <w:gridCol w:w="7"/>
        <w:gridCol w:w="1440"/>
      </w:tblGrid>
      <w:tr w:rsidR="00612851" w:rsidRPr="006607EB" w14:paraId="277286A1" w14:textId="77777777" w:rsidTr="0013423B">
        <w:trPr>
          <w:trHeight w:val="318"/>
        </w:trPr>
        <w:tc>
          <w:tcPr>
            <w:tcW w:w="1011" w:type="dxa"/>
            <w:vMerge w:val="restart"/>
            <w:tcBorders>
              <w:bottom w:val="nil"/>
            </w:tcBorders>
            <w:shd w:val="clear" w:color="000000" w:fill="FFFFFF"/>
            <w:vAlign w:val="bottom"/>
          </w:tcPr>
          <w:p w14:paraId="12F250E5" w14:textId="77777777" w:rsidR="00612851" w:rsidRPr="006607EB" w:rsidRDefault="00612851" w:rsidP="00904588">
            <w:pPr>
              <w:spacing w:after="60"/>
              <w:jc w:val="center"/>
              <w:rPr>
                <w:smallCaps/>
                <w:color w:val="000000"/>
                <w:sz w:val="19"/>
                <w:szCs w:val="19"/>
              </w:rPr>
            </w:pPr>
            <w:r>
              <w:rPr>
                <w:smallCaps/>
                <w:color w:val="000000"/>
                <w:sz w:val="19"/>
                <w:szCs w:val="19"/>
              </w:rPr>
              <w:t>Select one Waiver Target Group</w:t>
            </w:r>
          </w:p>
        </w:tc>
        <w:tc>
          <w:tcPr>
            <w:tcW w:w="4144" w:type="dxa"/>
            <w:gridSpan w:val="4"/>
            <w:vMerge w:val="restart"/>
            <w:tcBorders>
              <w:bottom w:val="nil"/>
            </w:tcBorders>
            <w:shd w:val="clear" w:color="000000" w:fill="FFFFFF"/>
            <w:vAlign w:val="bottom"/>
          </w:tcPr>
          <w:p w14:paraId="75161317" w14:textId="77777777" w:rsidR="00612851" w:rsidRPr="006607EB" w:rsidRDefault="00612851" w:rsidP="00904588">
            <w:pPr>
              <w:spacing w:after="60"/>
              <w:jc w:val="center"/>
              <w:rPr>
                <w:color w:val="000000"/>
                <w:sz w:val="20"/>
                <w:szCs w:val="20"/>
              </w:rPr>
            </w:pPr>
            <w:r w:rsidRPr="006607EB">
              <w:rPr>
                <w:smallCaps/>
                <w:color w:val="000000"/>
                <w:sz w:val="20"/>
                <w:szCs w:val="20"/>
              </w:rPr>
              <w:t>Target Group/Subgroup</w:t>
            </w:r>
          </w:p>
        </w:tc>
        <w:tc>
          <w:tcPr>
            <w:tcW w:w="1414" w:type="dxa"/>
            <w:gridSpan w:val="2"/>
            <w:vMerge w:val="restart"/>
            <w:shd w:val="clear" w:color="000000" w:fill="FFFFFF"/>
            <w:vAlign w:val="bottom"/>
          </w:tcPr>
          <w:p w14:paraId="6AE75882" w14:textId="77777777" w:rsidR="00612851" w:rsidRPr="006607EB" w:rsidRDefault="00612851" w:rsidP="00904588">
            <w:pPr>
              <w:spacing w:after="60"/>
              <w:jc w:val="center"/>
              <w:rPr>
                <w:smallCaps/>
                <w:color w:val="000000"/>
                <w:sz w:val="20"/>
                <w:szCs w:val="20"/>
              </w:rPr>
            </w:pPr>
            <w:r w:rsidRPr="006607EB">
              <w:rPr>
                <w:smallCaps/>
                <w:color w:val="000000"/>
                <w:sz w:val="20"/>
                <w:szCs w:val="20"/>
              </w:rPr>
              <w:t>Minimum Age</w:t>
            </w:r>
          </w:p>
        </w:tc>
        <w:tc>
          <w:tcPr>
            <w:tcW w:w="3043" w:type="dxa"/>
            <w:gridSpan w:val="3"/>
            <w:tcBorders>
              <w:bottom w:val="nil"/>
            </w:tcBorders>
            <w:shd w:val="clear" w:color="000000" w:fill="FFFFFF"/>
            <w:vAlign w:val="center"/>
          </w:tcPr>
          <w:p w14:paraId="483B5682" w14:textId="77777777" w:rsidR="00612851" w:rsidRPr="006607EB" w:rsidRDefault="00612851" w:rsidP="00904588">
            <w:pPr>
              <w:jc w:val="center"/>
              <w:rPr>
                <w:b/>
                <w:smallCaps/>
                <w:color w:val="000000"/>
              </w:rPr>
            </w:pPr>
            <w:r w:rsidRPr="006607EB">
              <w:rPr>
                <w:smallCaps/>
                <w:color w:val="000000"/>
                <w:sz w:val="20"/>
                <w:szCs w:val="20"/>
              </w:rPr>
              <w:t>Maximum Age</w:t>
            </w:r>
          </w:p>
        </w:tc>
      </w:tr>
      <w:tr w:rsidR="00612851" w:rsidRPr="006607EB" w14:paraId="3377353B" w14:textId="77777777" w:rsidTr="0013423B">
        <w:trPr>
          <w:trHeight w:val="318"/>
        </w:trPr>
        <w:tc>
          <w:tcPr>
            <w:tcW w:w="1011" w:type="dxa"/>
            <w:vMerge/>
            <w:tcBorders>
              <w:bottom w:val="single" w:sz="12" w:space="0" w:color="auto"/>
            </w:tcBorders>
          </w:tcPr>
          <w:p w14:paraId="6FA39A50" w14:textId="77777777" w:rsidR="00612851" w:rsidRPr="006607EB" w:rsidRDefault="00612851" w:rsidP="00904588">
            <w:pPr>
              <w:pStyle w:val="Heading6"/>
              <w:rPr>
                <w:color w:val="000000"/>
              </w:rPr>
            </w:pPr>
          </w:p>
        </w:tc>
        <w:tc>
          <w:tcPr>
            <w:tcW w:w="4144" w:type="dxa"/>
            <w:gridSpan w:val="4"/>
            <w:vMerge/>
            <w:tcBorders>
              <w:bottom w:val="single" w:sz="12" w:space="0" w:color="auto"/>
            </w:tcBorders>
          </w:tcPr>
          <w:p w14:paraId="7263E85E" w14:textId="77777777" w:rsidR="00612851" w:rsidRPr="006607EB" w:rsidRDefault="00612851" w:rsidP="00904588">
            <w:pPr>
              <w:pStyle w:val="Heading6"/>
              <w:rPr>
                <w:color w:val="000000"/>
              </w:rPr>
            </w:pPr>
          </w:p>
        </w:tc>
        <w:tc>
          <w:tcPr>
            <w:tcW w:w="1414" w:type="dxa"/>
            <w:gridSpan w:val="2"/>
            <w:vMerge/>
            <w:tcBorders>
              <w:bottom w:val="single" w:sz="12" w:space="0" w:color="auto"/>
            </w:tcBorders>
            <w:shd w:val="clear" w:color="000000" w:fill="FFFFFF"/>
          </w:tcPr>
          <w:p w14:paraId="7DD66158" w14:textId="77777777" w:rsidR="00612851" w:rsidRPr="006607EB" w:rsidRDefault="00612851" w:rsidP="00904588">
            <w:pPr>
              <w:jc w:val="center"/>
              <w:rPr>
                <w:b/>
                <w:color w:val="000000"/>
              </w:rPr>
            </w:pPr>
          </w:p>
        </w:tc>
        <w:tc>
          <w:tcPr>
            <w:tcW w:w="1596" w:type="dxa"/>
            <w:tcBorders>
              <w:bottom w:val="single" w:sz="12" w:space="0" w:color="auto"/>
            </w:tcBorders>
            <w:shd w:val="clear" w:color="000000" w:fill="FFFFFF"/>
          </w:tcPr>
          <w:p w14:paraId="24616F45" w14:textId="77777777" w:rsidR="00612851" w:rsidRPr="006607EB" w:rsidRDefault="00612851" w:rsidP="00904588">
            <w:pPr>
              <w:spacing w:after="60"/>
              <w:jc w:val="center"/>
              <w:rPr>
                <w:b/>
                <w:color w:val="000000"/>
              </w:rPr>
            </w:pPr>
            <w:r w:rsidRPr="006607EB">
              <w:rPr>
                <w:smallCaps/>
                <w:color w:val="000000"/>
                <w:sz w:val="20"/>
                <w:szCs w:val="20"/>
              </w:rPr>
              <w:t xml:space="preserve">Maximum Age Limit: Through age – </w:t>
            </w:r>
          </w:p>
        </w:tc>
        <w:tc>
          <w:tcPr>
            <w:tcW w:w="1447" w:type="dxa"/>
            <w:gridSpan w:val="2"/>
            <w:tcBorders>
              <w:bottom w:val="single" w:sz="12" w:space="0" w:color="auto"/>
            </w:tcBorders>
            <w:shd w:val="clear" w:color="000000" w:fill="FFFFFF"/>
            <w:vAlign w:val="bottom"/>
          </w:tcPr>
          <w:p w14:paraId="48F67F1C" w14:textId="77777777" w:rsidR="00612851" w:rsidRPr="006607EB" w:rsidRDefault="00612851" w:rsidP="00904588">
            <w:pPr>
              <w:spacing w:after="60"/>
              <w:jc w:val="center"/>
              <w:rPr>
                <w:b/>
                <w:color w:val="000000"/>
              </w:rPr>
            </w:pPr>
            <w:r w:rsidRPr="006607EB">
              <w:rPr>
                <w:smallCaps/>
                <w:color w:val="000000"/>
                <w:sz w:val="20"/>
                <w:szCs w:val="20"/>
              </w:rPr>
              <w:t>No Maximum Age Limit</w:t>
            </w:r>
          </w:p>
        </w:tc>
      </w:tr>
      <w:tr w:rsidR="00612851" w:rsidRPr="006607EB" w14:paraId="69727F7C" w14:textId="77777777">
        <w:tc>
          <w:tcPr>
            <w:tcW w:w="1011" w:type="dxa"/>
            <w:tcBorders>
              <w:top w:val="single" w:sz="12" w:space="0" w:color="auto"/>
              <w:left w:val="single" w:sz="12" w:space="0" w:color="auto"/>
              <w:bottom w:val="single" w:sz="12" w:space="0" w:color="auto"/>
              <w:right w:val="single" w:sz="12" w:space="0" w:color="auto"/>
            </w:tcBorders>
            <w:shd w:val="pct10" w:color="auto" w:fill="auto"/>
          </w:tcPr>
          <w:p w14:paraId="7F41ED06" w14:textId="041370D3" w:rsidR="00612851" w:rsidRPr="00276CED" w:rsidRDefault="009810B6" w:rsidP="00904588">
            <w:pPr>
              <w:pStyle w:val="Header"/>
              <w:tabs>
                <w:tab w:val="clear" w:pos="4320"/>
                <w:tab w:val="clear" w:pos="8640"/>
              </w:tabs>
              <w:jc w:val="center"/>
              <w:rPr>
                <w:sz w:val="22"/>
                <w:szCs w:val="22"/>
              </w:rPr>
            </w:pPr>
            <w:r>
              <w:rPr>
                <w:rFonts w:ascii="Wingdings" w:eastAsia="Wingdings" w:hAnsi="Wingdings" w:cs="Wingdings"/>
              </w:rPr>
              <w:t>þ</w:t>
            </w:r>
          </w:p>
        </w:tc>
        <w:tc>
          <w:tcPr>
            <w:tcW w:w="8601" w:type="dxa"/>
            <w:gridSpan w:val="9"/>
            <w:tcBorders>
              <w:top w:val="single" w:sz="12" w:space="0" w:color="auto"/>
              <w:left w:val="single" w:sz="12" w:space="0" w:color="auto"/>
              <w:bottom w:val="single" w:sz="12" w:space="0" w:color="auto"/>
              <w:right w:val="single" w:sz="12" w:space="0" w:color="auto"/>
            </w:tcBorders>
            <w:shd w:val="clear" w:color="auto" w:fill="auto"/>
          </w:tcPr>
          <w:p w14:paraId="1F2F0228" w14:textId="77777777" w:rsidR="00612851" w:rsidRPr="00276CED" w:rsidRDefault="00612851" w:rsidP="00E14F91">
            <w:pPr>
              <w:rPr>
                <w:b/>
                <w:sz w:val="22"/>
                <w:szCs w:val="22"/>
              </w:rPr>
            </w:pPr>
            <w:r w:rsidRPr="00276CED">
              <w:rPr>
                <w:b/>
                <w:sz w:val="22"/>
                <w:szCs w:val="22"/>
              </w:rPr>
              <w:t>Aged or Disabled, or Both</w:t>
            </w:r>
            <w:r w:rsidR="00E14F91">
              <w:rPr>
                <w:b/>
                <w:sz w:val="22"/>
                <w:szCs w:val="22"/>
              </w:rPr>
              <w:t xml:space="preserve"> - General</w:t>
            </w:r>
            <w:r>
              <w:rPr>
                <w:b/>
                <w:sz w:val="22"/>
                <w:szCs w:val="22"/>
              </w:rPr>
              <w:t xml:space="preserve"> </w:t>
            </w:r>
          </w:p>
        </w:tc>
      </w:tr>
      <w:tr w:rsidR="0037701D" w:rsidRPr="006607EB" w14:paraId="5E9347A6" w14:textId="77777777" w:rsidTr="0037701D">
        <w:tc>
          <w:tcPr>
            <w:tcW w:w="1011" w:type="dxa"/>
            <w:tcBorders>
              <w:left w:val="single" w:sz="12" w:space="0" w:color="auto"/>
              <w:right w:val="single" w:sz="12" w:space="0" w:color="auto"/>
            </w:tcBorders>
            <w:shd w:val="solid" w:color="auto" w:fill="auto"/>
          </w:tcPr>
          <w:p w14:paraId="6891B8C6" w14:textId="77777777" w:rsidR="0037701D" w:rsidRPr="006607EB" w:rsidRDefault="0037701D" w:rsidP="00904588">
            <w:pPr>
              <w:pStyle w:val="Header"/>
              <w:tabs>
                <w:tab w:val="clear" w:pos="4320"/>
                <w:tab w:val="clear" w:pos="8640"/>
              </w:tabs>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14:paraId="396A6004" w14:textId="36F0BA98" w:rsidR="0037701D" w:rsidRPr="006607EB" w:rsidRDefault="009810B6" w:rsidP="00904588">
            <w:pPr>
              <w:pStyle w:val="Header"/>
              <w:tabs>
                <w:tab w:val="clear" w:pos="4320"/>
                <w:tab w:val="clear" w:pos="8640"/>
              </w:tabs>
              <w:rPr>
                <w:color w:val="000000"/>
                <w:sz w:val="22"/>
                <w:szCs w:val="22"/>
              </w:rPr>
            </w:pPr>
            <w:r>
              <w:rPr>
                <w:rFonts w:ascii="Wingdings" w:eastAsia="Wingdings" w:hAnsi="Wingdings" w:cs="Wingdings"/>
              </w:rPr>
              <w:t>þ</w:t>
            </w:r>
          </w:p>
        </w:tc>
        <w:tc>
          <w:tcPr>
            <w:tcW w:w="3564" w:type="dxa"/>
            <w:tcBorders>
              <w:top w:val="single" w:sz="12" w:space="0" w:color="auto"/>
              <w:left w:val="single" w:sz="12" w:space="0" w:color="auto"/>
              <w:bottom w:val="single" w:sz="12" w:space="0" w:color="auto"/>
              <w:right w:val="single" w:sz="12" w:space="0" w:color="auto"/>
            </w:tcBorders>
          </w:tcPr>
          <w:p w14:paraId="40F25C5C" w14:textId="77777777" w:rsidR="0037701D" w:rsidRPr="00A345E8" w:rsidRDefault="0037701D" w:rsidP="00904588">
            <w:pPr>
              <w:pStyle w:val="Header"/>
              <w:tabs>
                <w:tab w:val="clear" w:pos="4320"/>
                <w:tab w:val="clear" w:pos="8640"/>
              </w:tabs>
              <w:rPr>
                <w:color w:val="000000"/>
                <w:sz w:val="20"/>
                <w:szCs w:val="20"/>
              </w:rPr>
            </w:pPr>
            <w:r w:rsidRPr="00A345E8">
              <w:rPr>
                <w:color w:val="000000"/>
                <w:sz w:val="20"/>
                <w:szCs w:val="20"/>
              </w:rPr>
              <w:t>Aged (age 65 and older)</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14:paraId="2CCE0645" w14:textId="07D3C148" w:rsidR="0037701D" w:rsidRPr="006607EB" w:rsidRDefault="002175C7" w:rsidP="00904588">
            <w:pPr>
              <w:pStyle w:val="Header"/>
              <w:rPr>
                <w:color w:val="000000"/>
                <w:sz w:val="22"/>
                <w:szCs w:val="22"/>
              </w:rPr>
            </w:pPr>
            <w:r>
              <w:rPr>
                <w:color w:val="000000"/>
                <w:sz w:val="22"/>
                <w:szCs w:val="22"/>
              </w:rPr>
              <w:t>65</w:t>
            </w: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14:paraId="76D35E87" w14:textId="77777777" w:rsidR="0037701D" w:rsidRPr="006607EB" w:rsidRDefault="0037701D" w:rsidP="00904588">
            <w:pPr>
              <w:rPr>
                <w:color w:val="000000"/>
                <w:sz w:val="22"/>
                <w:szCs w:val="22"/>
              </w:rPr>
            </w:pP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25DE5C9A" w14:textId="1469AA03" w:rsidR="0037701D" w:rsidRPr="006607EB" w:rsidRDefault="009810B6" w:rsidP="00904588">
            <w:pPr>
              <w:pStyle w:val="Header"/>
              <w:tabs>
                <w:tab w:val="clear" w:pos="4320"/>
                <w:tab w:val="clear" w:pos="8640"/>
              </w:tabs>
              <w:jc w:val="center"/>
              <w:rPr>
                <w:color w:val="000000"/>
                <w:sz w:val="22"/>
                <w:szCs w:val="22"/>
              </w:rPr>
            </w:pPr>
            <w:r>
              <w:rPr>
                <w:rFonts w:ascii="Wingdings" w:eastAsia="Wingdings" w:hAnsi="Wingdings" w:cs="Wingdings"/>
              </w:rPr>
              <w:t>þ</w:t>
            </w:r>
          </w:p>
        </w:tc>
      </w:tr>
      <w:tr w:rsidR="0037701D" w:rsidRPr="006607EB" w14:paraId="356A1A81" w14:textId="77777777" w:rsidTr="0037701D">
        <w:tc>
          <w:tcPr>
            <w:tcW w:w="1011" w:type="dxa"/>
            <w:tcBorders>
              <w:left w:val="single" w:sz="12" w:space="0" w:color="auto"/>
              <w:right w:val="single" w:sz="12" w:space="0" w:color="auto"/>
            </w:tcBorders>
            <w:shd w:val="solid" w:color="auto" w:fill="auto"/>
          </w:tcPr>
          <w:p w14:paraId="5330A4FD" w14:textId="77777777" w:rsidR="0037701D" w:rsidRPr="006607EB" w:rsidRDefault="0037701D" w:rsidP="00904588">
            <w:pPr>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14:paraId="0C365727" w14:textId="48F8A047" w:rsidR="0037701D" w:rsidRPr="006607EB" w:rsidRDefault="009810B6" w:rsidP="00904588">
            <w:pPr>
              <w:rPr>
                <w:color w:val="000000"/>
                <w:sz w:val="22"/>
                <w:szCs w:val="22"/>
              </w:rPr>
            </w:pPr>
            <w:r>
              <w:rPr>
                <w:rFonts w:ascii="Wingdings" w:eastAsia="Wingdings" w:hAnsi="Wingdings" w:cs="Wingdings"/>
              </w:rPr>
              <w:t>þ</w:t>
            </w:r>
          </w:p>
        </w:tc>
        <w:tc>
          <w:tcPr>
            <w:tcW w:w="3564" w:type="dxa"/>
            <w:tcBorders>
              <w:top w:val="single" w:sz="12" w:space="0" w:color="auto"/>
              <w:left w:val="single" w:sz="12" w:space="0" w:color="auto"/>
              <w:bottom w:val="single" w:sz="12" w:space="0" w:color="auto"/>
              <w:right w:val="single" w:sz="12" w:space="0" w:color="auto"/>
            </w:tcBorders>
          </w:tcPr>
          <w:p w14:paraId="1BBA3376" w14:textId="77777777" w:rsidR="0037701D" w:rsidRPr="00A345E8" w:rsidRDefault="0037701D" w:rsidP="00E14F91">
            <w:pPr>
              <w:rPr>
                <w:color w:val="000000"/>
                <w:sz w:val="20"/>
                <w:szCs w:val="20"/>
              </w:rPr>
            </w:pPr>
            <w:r w:rsidRPr="00A345E8">
              <w:rPr>
                <w:color w:val="000000"/>
                <w:sz w:val="20"/>
                <w:szCs w:val="20"/>
              </w:rPr>
              <w:t xml:space="preserve">Disabled (Physical) </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14:paraId="5154E37F" w14:textId="782DFEA4" w:rsidR="0037701D" w:rsidRPr="006607EB" w:rsidRDefault="002175C7" w:rsidP="00904588">
            <w:pPr>
              <w:rPr>
                <w:color w:val="000000"/>
                <w:sz w:val="22"/>
                <w:szCs w:val="22"/>
              </w:rPr>
            </w:pPr>
            <w:r>
              <w:rPr>
                <w:color w:val="000000"/>
                <w:sz w:val="22"/>
                <w:szCs w:val="22"/>
              </w:rPr>
              <w:t>18</w:t>
            </w: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14:paraId="40A870BA" w14:textId="5BD2FB98" w:rsidR="0037701D" w:rsidRPr="006607EB" w:rsidRDefault="002175C7" w:rsidP="00904588">
            <w:pPr>
              <w:rPr>
                <w:color w:val="000000"/>
                <w:sz w:val="22"/>
                <w:szCs w:val="22"/>
              </w:rPr>
            </w:pPr>
            <w:r>
              <w:rPr>
                <w:color w:val="000000"/>
                <w:sz w:val="22"/>
                <w:szCs w:val="22"/>
              </w:rPr>
              <w:t>64</w:t>
            </w:r>
          </w:p>
        </w:tc>
        <w:tc>
          <w:tcPr>
            <w:tcW w:w="1440" w:type="dxa"/>
            <w:tcBorders>
              <w:top w:val="single" w:sz="12" w:space="0" w:color="auto"/>
              <w:left w:val="single" w:sz="12" w:space="0" w:color="auto"/>
              <w:bottom w:val="single" w:sz="12" w:space="0" w:color="auto"/>
              <w:right w:val="single" w:sz="12" w:space="0" w:color="auto"/>
            </w:tcBorders>
            <w:shd w:val="solid" w:color="auto" w:fill="E0E0E0"/>
          </w:tcPr>
          <w:p w14:paraId="18F97780" w14:textId="77777777" w:rsidR="0037701D" w:rsidRPr="006607EB" w:rsidRDefault="0037701D" w:rsidP="00904588">
            <w:pPr>
              <w:jc w:val="center"/>
              <w:rPr>
                <w:color w:val="000000"/>
                <w:sz w:val="22"/>
                <w:szCs w:val="22"/>
              </w:rPr>
            </w:pPr>
          </w:p>
        </w:tc>
      </w:tr>
      <w:tr w:rsidR="0037701D" w:rsidRPr="006607EB" w14:paraId="311D3D3C" w14:textId="77777777" w:rsidTr="0037701D">
        <w:tc>
          <w:tcPr>
            <w:tcW w:w="1011" w:type="dxa"/>
            <w:tcBorders>
              <w:left w:val="single" w:sz="12" w:space="0" w:color="auto"/>
              <w:bottom w:val="single" w:sz="6" w:space="0" w:color="000000"/>
              <w:right w:val="single" w:sz="12" w:space="0" w:color="auto"/>
            </w:tcBorders>
            <w:shd w:val="solid" w:color="auto" w:fill="auto"/>
          </w:tcPr>
          <w:p w14:paraId="428798C3" w14:textId="77777777" w:rsidR="0037701D" w:rsidRPr="006607EB" w:rsidRDefault="0037701D" w:rsidP="00904588">
            <w:pPr>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14:paraId="66FC38C5" w14:textId="77777777" w:rsidR="0037701D" w:rsidRPr="006607EB" w:rsidRDefault="0037701D" w:rsidP="00904588">
            <w:pPr>
              <w:rPr>
                <w:color w:val="000000"/>
                <w:sz w:val="22"/>
                <w:szCs w:val="22"/>
              </w:rPr>
            </w:pPr>
            <w:r w:rsidRPr="006607EB">
              <w:rPr>
                <w:color w:val="000000"/>
                <w:sz w:val="22"/>
                <w:szCs w:val="22"/>
              </w:rPr>
              <w:sym w:font="Wingdings" w:char="F0A8"/>
            </w:r>
          </w:p>
        </w:tc>
        <w:tc>
          <w:tcPr>
            <w:tcW w:w="3564" w:type="dxa"/>
            <w:tcBorders>
              <w:top w:val="single" w:sz="12" w:space="0" w:color="auto"/>
              <w:left w:val="single" w:sz="12" w:space="0" w:color="auto"/>
              <w:bottom w:val="single" w:sz="12" w:space="0" w:color="auto"/>
              <w:right w:val="single" w:sz="12" w:space="0" w:color="auto"/>
            </w:tcBorders>
          </w:tcPr>
          <w:p w14:paraId="751AC5CA" w14:textId="77777777" w:rsidR="0037701D" w:rsidRPr="00A345E8" w:rsidRDefault="0037701D" w:rsidP="00E14F91">
            <w:pPr>
              <w:rPr>
                <w:color w:val="000000"/>
                <w:sz w:val="20"/>
                <w:szCs w:val="20"/>
              </w:rPr>
            </w:pPr>
            <w:r w:rsidRPr="00A345E8">
              <w:rPr>
                <w:color w:val="000000"/>
                <w:sz w:val="20"/>
                <w:szCs w:val="20"/>
              </w:rPr>
              <w:t xml:space="preserve">Disabled (Other) </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14:paraId="1F22C9A0" w14:textId="77777777" w:rsidR="0037701D" w:rsidRPr="006607EB" w:rsidRDefault="0037701D" w:rsidP="00904588">
            <w:pPr>
              <w:rPr>
                <w:color w:val="000000"/>
                <w:sz w:val="22"/>
                <w:szCs w:val="22"/>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14:paraId="149DC0B1" w14:textId="77777777" w:rsidR="0037701D" w:rsidRPr="006607EB" w:rsidRDefault="0037701D" w:rsidP="00904588">
            <w:pPr>
              <w:rPr>
                <w:color w:val="000000"/>
                <w:sz w:val="22"/>
                <w:szCs w:val="22"/>
              </w:rPr>
            </w:pPr>
          </w:p>
        </w:tc>
        <w:tc>
          <w:tcPr>
            <w:tcW w:w="1440" w:type="dxa"/>
            <w:tcBorders>
              <w:top w:val="single" w:sz="12" w:space="0" w:color="auto"/>
              <w:left w:val="single" w:sz="12" w:space="0" w:color="auto"/>
              <w:bottom w:val="single" w:sz="12" w:space="0" w:color="auto"/>
              <w:right w:val="single" w:sz="12" w:space="0" w:color="auto"/>
            </w:tcBorders>
            <w:shd w:val="clear" w:color="auto" w:fill="0C0C0C"/>
          </w:tcPr>
          <w:p w14:paraId="02F5F74F" w14:textId="77777777" w:rsidR="0037701D" w:rsidRPr="006607EB" w:rsidRDefault="0037701D" w:rsidP="00904588">
            <w:pPr>
              <w:jc w:val="center"/>
              <w:rPr>
                <w:color w:val="000000"/>
                <w:sz w:val="22"/>
                <w:szCs w:val="22"/>
              </w:rPr>
            </w:pPr>
          </w:p>
        </w:tc>
      </w:tr>
      <w:tr w:rsidR="0037701D" w:rsidRPr="006607EB" w14:paraId="6FBB0048" w14:textId="77777777" w:rsidTr="0037701D">
        <w:tc>
          <w:tcPr>
            <w:tcW w:w="1011" w:type="dxa"/>
            <w:tcBorders>
              <w:left w:val="single" w:sz="12" w:space="0" w:color="auto"/>
              <w:right w:val="single" w:sz="12" w:space="0" w:color="auto"/>
            </w:tcBorders>
            <w:shd w:val="pct10" w:color="auto" w:fill="auto"/>
          </w:tcPr>
          <w:p w14:paraId="49C2EEBB" w14:textId="77777777" w:rsidR="0037701D" w:rsidRPr="006607EB" w:rsidRDefault="0037701D" w:rsidP="00904588">
            <w:pPr>
              <w:jc w:val="center"/>
              <w:rPr>
                <w:b/>
                <w:sz w:val="22"/>
                <w:szCs w:val="22"/>
              </w:rPr>
            </w:pPr>
            <w:r w:rsidRPr="006607EB">
              <w:rPr>
                <w:color w:val="000000"/>
                <w:sz w:val="22"/>
                <w:szCs w:val="22"/>
              </w:rPr>
              <w:sym w:font="Wingdings" w:char="F0A8"/>
            </w:r>
          </w:p>
        </w:tc>
        <w:tc>
          <w:tcPr>
            <w:tcW w:w="8601" w:type="dxa"/>
            <w:gridSpan w:val="9"/>
            <w:tcBorders>
              <w:top w:val="single" w:sz="12" w:space="0" w:color="auto"/>
              <w:left w:val="single" w:sz="12" w:space="0" w:color="auto"/>
              <w:bottom w:val="single" w:sz="12" w:space="0" w:color="auto"/>
              <w:right w:val="single" w:sz="12" w:space="0" w:color="auto"/>
            </w:tcBorders>
            <w:shd w:val="clear" w:color="auto" w:fill="FFFFFF"/>
          </w:tcPr>
          <w:p w14:paraId="564D54CC" w14:textId="77777777" w:rsidR="0037701D" w:rsidRPr="006607EB" w:rsidRDefault="00795887" w:rsidP="00904588">
            <w:pPr>
              <w:rPr>
                <w:b/>
                <w:sz w:val="22"/>
                <w:szCs w:val="22"/>
              </w:rPr>
            </w:pPr>
            <w:r w:rsidRPr="00795887">
              <w:rPr>
                <w:b/>
              </w:rPr>
              <w:t>Aged or Disabled, or Both - Specific Recognized Subgroups</w:t>
            </w:r>
            <w:r w:rsidR="0037701D">
              <w:t xml:space="preserve"> </w:t>
            </w:r>
          </w:p>
        </w:tc>
      </w:tr>
      <w:tr w:rsidR="0037701D" w:rsidRPr="006607EB" w14:paraId="0ACED1E5" w14:textId="77777777" w:rsidTr="0037701D">
        <w:tc>
          <w:tcPr>
            <w:tcW w:w="1011" w:type="dxa"/>
            <w:tcBorders>
              <w:left w:val="single" w:sz="12" w:space="0" w:color="auto"/>
              <w:right w:val="single" w:sz="12" w:space="0" w:color="auto"/>
            </w:tcBorders>
            <w:shd w:val="solid" w:color="auto" w:fill="auto"/>
          </w:tcPr>
          <w:p w14:paraId="7406B2C1" w14:textId="77777777" w:rsidR="0037701D" w:rsidRPr="006607EB" w:rsidRDefault="0037701D" w:rsidP="00904588">
            <w:pPr>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14:paraId="400485D5" w14:textId="77777777" w:rsidR="0037701D" w:rsidRPr="006607EB" w:rsidRDefault="0037701D" w:rsidP="00904588">
            <w:pPr>
              <w:rPr>
                <w:color w:val="000000"/>
                <w:sz w:val="22"/>
                <w:szCs w:val="22"/>
              </w:rPr>
            </w:pPr>
            <w:r w:rsidRPr="006607EB">
              <w:rPr>
                <w:color w:val="000000"/>
                <w:sz w:val="22"/>
                <w:szCs w:val="22"/>
              </w:rPr>
              <w:sym w:font="Wingdings" w:char="F0A8"/>
            </w:r>
          </w:p>
        </w:tc>
        <w:tc>
          <w:tcPr>
            <w:tcW w:w="3564" w:type="dxa"/>
            <w:tcBorders>
              <w:top w:val="single" w:sz="12" w:space="0" w:color="auto"/>
              <w:left w:val="single" w:sz="12" w:space="0" w:color="auto"/>
              <w:bottom w:val="single" w:sz="12" w:space="0" w:color="auto"/>
              <w:right w:val="single" w:sz="12" w:space="0" w:color="auto"/>
            </w:tcBorders>
          </w:tcPr>
          <w:p w14:paraId="088F0FA1" w14:textId="77777777" w:rsidR="0037701D" w:rsidRPr="00A345E8" w:rsidRDefault="0037701D" w:rsidP="00904588">
            <w:pPr>
              <w:rPr>
                <w:color w:val="000000"/>
                <w:sz w:val="20"/>
                <w:szCs w:val="20"/>
              </w:rPr>
            </w:pPr>
            <w:r w:rsidRPr="00A345E8">
              <w:rPr>
                <w:color w:val="000000"/>
                <w:sz w:val="20"/>
                <w:szCs w:val="20"/>
              </w:rPr>
              <w:t>Brain Injury</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14:paraId="73573F65" w14:textId="77777777" w:rsidR="0037701D" w:rsidRPr="006607EB" w:rsidRDefault="0037701D" w:rsidP="00904588">
            <w:pPr>
              <w:rPr>
                <w:color w:val="000000"/>
                <w:sz w:val="22"/>
                <w:szCs w:val="22"/>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14:paraId="7527F076" w14:textId="77777777" w:rsidR="0037701D" w:rsidRPr="006607EB" w:rsidRDefault="0037701D" w:rsidP="00904588">
            <w:pPr>
              <w:rPr>
                <w:color w:val="000000"/>
                <w:sz w:val="22"/>
                <w:szCs w:val="22"/>
              </w:rPr>
            </w:pP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1840D8EE" w14:textId="77777777" w:rsidR="0037701D" w:rsidRPr="006607EB" w:rsidRDefault="0037701D" w:rsidP="00904588">
            <w:pPr>
              <w:pStyle w:val="Header"/>
              <w:tabs>
                <w:tab w:val="clear" w:pos="4320"/>
                <w:tab w:val="clear" w:pos="8640"/>
              </w:tabs>
              <w:jc w:val="center"/>
              <w:rPr>
                <w:color w:val="000000"/>
                <w:sz w:val="22"/>
                <w:szCs w:val="22"/>
              </w:rPr>
            </w:pPr>
            <w:r w:rsidRPr="006607EB">
              <w:rPr>
                <w:color w:val="000000"/>
                <w:sz w:val="22"/>
                <w:szCs w:val="22"/>
              </w:rPr>
              <w:sym w:font="Wingdings" w:char="F0A8"/>
            </w:r>
          </w:p>
        </w:tc>
      </w:tr>
      <w:tr w:rsidR="0037701D" w:rsidRPr="006607EB" w14:paraId="239E503F" w14:textId="77777777" w:rsidTr="0037701D">
        <w:tc>
          <w:tcPr>
            <w:tcW w:w="1011" w:type="dxa"/>
            <w:tcBorders>
              <w:left w:val="single" w:sz="12" w:space="0" w:color="auto"/>
              <w:right w:val="single" w:sz="12" w:space="0" w:color="auto"/>
            </w:tcBorders>
            <w:shd w:val="solid" w:color="auto" w:fill="auto"/>
          </w:tcPr>
          <w:p w14:paraId="3B56F0D8" w14:textId="77777777" w:rsidR="0037701D" w:rsidRPr="006607EB" w:rsidRDefault="0037701D" w:rsidP="00904588">
            <w:pPr>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14:paraId="11626038" w14:textId="77777777" w:rsidR="0037701D" w:rsidRPr="006607EB" w:rsidRDefault="0037701D" w:rsidP="00904588">
            <w:pPr>
              <w:rPr>
                <w:color w:val="000000"/>
                <w:sz w:val="22"/>
                <w:szCs w:val="22"/>
              </w:rPr>
            </w:pPr>
            <w:r w:rsidRPr="006607EB">
              <w:rPr>
                <w:color w:val="000000"/>
                <w:sz w:val="22"/>
                <w:szCs w:val="22"/>
              </w:rPr>
              <w:sym w:font="Wingdings" w:char="F0A8"/>
            </w:r>
          </w:p>
        </w:tc>
        <w:tc>
          <w:tcPr>
            <w:tcW w:w="3564" w:type="dxa"/>
            <w:tcBorders>
              <w:top w:val="single" w:sz="12" w:space="0" w:color="auto"/>
              <w:left w:val="single" w:sz="12" w:space="0" w:color="auto"/>
              <w:bottom w:val="single" w:sz="12" w:space="0" w:color="auto"/>
              <w:right w:val="single" w:sz="12" w:space="0" w:color="auto"/>
            </w:tcBorders>
          </w:tcPr>
          <w:p w14:paraId="0611FE58" w14:textId="77777777" w:rsidR="0037701D" w:rsidRPr="00A345E8" w:rsidRDefault="0037701D" w:rsidP="00904588">
            <w:pPr>
              <w:rPr>
                <w:color w:val="000000"/>
                <w:sz w:val="20"/>
                <w:szCs w:val="20"/>
              </w:rPr>
            </w:pPr>
            <w:r w:rsidRPr="00A345E8">
              <w:rPr>
                <w:color w:val="000000"/>
                <w:sz w:val="20"/>
                <w:szCs w:val="20"/>
              </w:rPr>
              <w:t>HIV/AIDS</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14:paraId="7B5719B5" w14:textId="77777777" w:rsidR="0037701D" w:rsidRPr="006607EB" w:rsidRDefault="0037701D" w:rsidP="00904588">
            <w:pPr>
              <w:rPr>
                <w:color w:val="000000"/>
                <w:sz w:val="22"/>
                <w:szCs w:val="22"/>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14:paraId="5782273E" w14:textId="77777777" w:rsidR="0037701D" w:rsidRPr="006607EB" w:rsidRDefault="0037701D" w:rsidP="00904588">
            <w:pPr>
              <w:rPr>
                <w:color w:val="000000"/>
                <w:sz w:val="22"/>
                <w:szCs w:val="22"/>
              </w:rPr>
            </w:pP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37286458" w14:textId="77777777" w:rsidR="0037701D" w:rsidRPr="006607EB" w:rsidRDefault="0037701D" w:rsidP="00904588">
            <w:pPr>
              <w:jc w:val="center"/>
              <w:rPr>
                <w:color w:val="000000"/>
                <w:sz w:val="22"/>
                <w:szCs w:val="22"/>
              </w:rPr>
            </w:pPr>
            <w:r w:rsidRPr="006607EB">
              <w:rPr>
                <w:color w:val="000000"/>
                <w:sz w:val="22"/>
                <w:szCs w:val="22"/>
              </w:rPr>
              <w:sym w:font="Wingdings" w:char="F0A8"/>
            </w:r>
          </w:p>
        </w:tc>
      </w:tr>
      <w:tr w:rsidR="0037701D" w:rsidRPr="006607EB" w14:paraId="7DD85115" w14:textId="77777777" w:rsidTr="0037701D">
        <w:tc>
          <w:tcPr>
            <w:tcW w:w="1011" w:type="dxa"/>
            <w:tcBorders>
              <w:left w:val="single" w:sz="12" w:space="0" w:color="auto"/>
              <w:right w:val="single" w:sz="12" w:space="0" w:color="auto"/>
            </w:tcBorders>
            <w:shd w:val="solid" w:color="auto" w:fill="auto"/>
          </w:tcPr>
          <w:p w14:paraId="0B795748" w14:textId="77777777" w:rsidR="0037701D" w:rsidRPr="006607EB" w:rsidRDefault="0037701D" w:rsidP="00904588">
            <w:pPr>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14:paraId="49162931" w14:textId="77777777" w:rsidR="0037701D" w:rsidRPr="006607EB" w:rsidRDefault="0037701D" w:rsidP="00904588">
            <w:pPr>
              <w:rPr>
                <w:color w:val="000000"/>
                <w:sz w:val="22"/>
                <w:szCs w:val="22"/>
              </w:rPr>
            </w:pPr>
            <w:r w:rsidRPr="006607EB">
              <w:rPr>
                <w:color w:val="000000"/>
                <w:sz w:val="22"/>
                <w:szCs w:val="22"/>
              </w:rPr>
              <w:sym w:font="Wingdings" w:char="F0A8"/>
            </w:r>
          </w:p>
        </w:tc>
        <w:tc>
          <w:tcPr>
            <w:tcW w:w="3564" w:type="dxa"/>
            <w:tcBorders>
              <w:top w:val="single" w:sz="12" w:space="0" w:color="auto"/>
              <w:left w:val="single" w:sz="12" w:space="0" w:color="auto"/>
              <w:bottom w:val="single" w:sz="12" w:space="0" w:color="auto"/>
              <w:right w:val="single" w:sz="12" w:space="0" w:color="auto"/>
            </w:tcBorders>
          </w:tcPr>
          <w:p w14:paraId="723713F1" w14:textId="77777777" w:rsidR="0037701D" w:rsidRPr="00A345E8" w:rsidRDefault="0037701D" w:rsidP="00904588">
            <w:pPr>
              <w:rPr>
                <w:color w:val="000000"/>
                <w:sz w:val="20"/>
                <w:szCs w:val="20"/>
              </w:rPr>
            </w:pPr>
            <w:r w:rsidRPr="00A345E8">
              <w:rPr>
                <w:color w:val="000000"/>
                <w:sz w:val="20"/>
                <w:szCs w:val="20"/>
              </w:rPr>
              <w:t>Medically Fragile</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14:paraId="4604E7E8" w14:textId="77777777" w:rsidR="0037701D" w:rsidRPr="006607EB" w:rsidRDefault="0037701D" w:rsidP="00904588">
            <w:pPr>
              <w:rPr>
                <w:color w:val="000000"/>
                <w:sz w:val="22"/>
                <w:szCs w:val="22"/>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14:paraId="454183BA" w14:textId="77777777" w:rsidR="0037701D" w:rsidRPr="006607EB" w:rsidRDefault="0037701D" w:rsidP="00904588">
            <w:pPr>
              <w:rPr>
                <w:color w:val="000000"/>
                <w:sz w:val="22"/>
                <w:szCs w:val="22"/>
              </w:rPr>
            </w:pP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7D67453E" w14:textId="77777777" w:rsidR="0037701D" w:rsidRPr="006607EB" w:rsidRDefault="0037701D" w:rsidP="00904588">
            <w:pPr>
              <w:jc w:val="center"/>
              <w:rPr>
                <w:color w:val="000000"/>
                <w:sz w:val="22"/>
                <w:szCs w:val="22"/>
              </w:rPr>
            </w:pPr>
            <w:r w:rsidRPr="006607EB">
              <w:rPr>
                <w:color w:val="000000"/>
                <w:sz w:val="22"/>
                <w:szCs w:val="22"/>
              </w:rPr>
              <w:sym w:font="Wingdings" w:char="F0A8"/>
            </w:r>
          </w:p>
        </w:tc>
      </w:tr>
      <w:tr w:rsidR="0037701D" w14:paraId="3F6AE8E2" w14:textId="77777777" w:rsidTr="0037701D">
        <w:tc>
          <w:tcPr>
            <w:tcW w:w="1011" w:type="dxa"/>
            <w:tcBorders>
              <w:left w:val="single" w:sz="12" w:space="0" w:color="auto"/>
              <w:bottom w:val="single" w:sz="12" w:space="0" w:color="auto"/>
              <w:right w:val="single" w:sz="12" w:space="0" w:color="auto"/>
            </w:tcBorders>
            <w:shd w:val="solid" w:color="auto" w:fill="auto"/>
          </w:tcPr>
          <w:p w14:paraId="6EAB92AE" w14:textId="77777777" w:rsidR="0037701D" w:rsidRPr="006607EB" w:rsidRDefault="0037701D" w:rsidP="00904588">
            <w:pPr>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14:paraId="47270762" w14:textId="77777777" w:rsidR="0037701D" w:rsidRPr="006607EB" w:rsidRDefault="0037701D" w:rsidP="00904588">
            <w:pPr>
              <w:rPr>
                <w:color w:val="000000"/>
                <w:sz w:val="22"/>
                <w:szCs w:val="22"/>
              </w:rPr>
            </w:pPr>
            <w:r w:rsidRPr="006607EB">
              <w:rPr>
                <w:color w:val="000000"/>
                <w:sz w:val="22"/>
                <w:szCs w:val="22"/>
              </w:rPr>
              <w:sym w:font="Wingdings" w:char="F0A8"/>
            </w:r>
          </w:p>
        </w:tc>
        <w:tc>
          <w:tcPr>
            <w:tcW w:w="3564" w:type="dxa"/>
            <w:tcBorders>
              <w:top w:val="single" w:sz="12" w:space="0" w:color="auto"/>
              <w:left w:val="single" w:sz="12" w:space="0" w:color="auto"/>
              <w:bottom w:val="single" w:sz="12" w:space="0" w:color="auto"/>
              <w:right w:val="single" w:sz="12" w:space="0" w:color="auto"/>
            </w:tcBorders>
          </w:tcPr>
          <w:p w14:paraId="3F532347" w14:textId="77777777" w:rsidR="0037701D" w:rsidRPr="00A345E8" w:rsidRDefault="0037701D" w:rsidP="00904588">
            <w:pPr>
              <w:rPr>
                <w:color w:val="000000"/>
                <w:sz w:val="20"/>
                <w:szCs w:val="20"/>
              </w:rPr>
            </w:pPr>
            <w:r w:rsidRPr="00A345E8">
              <w:rPr>
                <w:color w:val="000000"/>
                <w:sz w:val="20"/>
                <w:szCs w:val="20"/>
              </w:rPr>
              <w:t>Technology Dependent</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14:paraId="737D2B1D" w14:textId="77777777" w:rsidR="0037701D" w:rsidRPr="006607EB" w:rsidRDefault="0037701D" w:rsidP="00904588">
            <w:pPr>
              <w:rPr>
                <w:color w:val="000000"/>
                <w:sz w:val="22"/>
                <w:szCs w:val="22"/>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14:paraId="23EBECF3" w14:textId="77777777" w:rsidR="0037701D" w:rsidRPr="006607EB" w:rsidRDefault="0037701D" w:rsidP="00904588">
            <w:pPr>
              <w:rPr>
                <w:color w:val="000000"/>
                <w:sz w:val="22"/>
                <w:szCs w:val="22"/>
              </w:rPr>
            </w:pP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2CEDF208" w14:textId="77777777" w:rsidR="0037701D" w:rsidRPr="006607EB" w:rsidRDefault="0037701D" w:rsidP="00904588">
            <w:pPr>
              <w:jc w:val="center"/>
              <w:rPr>
                <w:color w:val="000000"/>
                <w:sz w:val="22"/>
                <w:szCs w:val="22"/>
              </w:rPr>
            </w:pPr>
            <w:r w:rsidRPr="006607EB">
              <w:rPr>
                <w:color w:val="000000"/>
                <w:sz w:val="22"/>
                <w:szCs w:val="22"/>
              </w:rPr>
              <w:sym w:font="Wingdings" w:char="F0A8"/>
            </w:r>
          </w:p>
        </w:tc>
      </w:tr>
      <w:tr w:rsidR="00612851" w:rsidRPr="00A345E8" w14:paraId="15504FD2" w14:textId="77777777">
        <w:tc>
          <w:tcPr>
            <w:tcW w:w="1011" w:type="dxa"/>
            <w:tcBorders>
              <w:top w:val="single" w:sz="12" w:space="0" w:color="auto"/>
              <w:left w:val="single" w:sz="12" w:space="0" w:color="auto"/>
              <w:bottom w:val="single" w:sz="12" w:space="0" w:color="auto"/>
              <w:right w:val="single" w:sz="12" w:space="0" w:color="auto"/>
            </w:tcBorders>
            <w:shd w:val="pct10" w:color="auto" w:fill="auto"/>
          </w:tcPr>
          <w:p w14:paraId="037506FD" w14:textId="77777777" w:rsidR="00612851" w:rsidRPr="00A345E8" w:rsidRDefault="00E14F91" w:rsidP="00904588">
            <w:pPr>
              <w:jc w:val="center"/>
              <w:rPr>
                <w:b/>
                <w:sz w:val="22"/>
                <w:szCs w:val="22"/>
              </w:rPr>
            </w:pPr>
            <w:r w:rsidRPr="006607EB">
              <w:rPr>
                <w:color w:val="000000"/>
                <w:sz w:val="22"/>
                <w:szCs w:val="22"/>
              </w:rPr>
              <w:sym w:font="Wingdings" w:char="F0A8"/>
            </w:r>
          </w:p>
        </w:tc>
        <w:tc>
          <w:tcPr>
            <w:tcW w:w="8601" w:type="dxa"/>
            <w:gridSpan w:val="9"/>
            <w:tcBorders>
              <w:top w:val="single" w:sz="12" w:space="0" w:color="auto"/>
              <w:left w:val="single" w:sz="12" w:space="0" w:color="auto"/>
              <w:bottom w:val="single" w:sz="12" w:space="0" w:color="auto"/>
              <w:right w:val="single" w:sz="12" w:space="0" w:color="auto"/>
            </w:tcBorders>
            <w:shd w:val="clear" w:color="auto" w:fill="auto"/>
          </w:tcPr>
          <w:p w14:paraId="3B99C611" w14:textId="77777777" w:rsidR="00612851" w:rsidRPr="00A345E8" w:rsidRDefault="00795887" w:rsidP="00904588">
            <w:pPr>
              <w:rPr>
                <w:b/>
                <w:sz w:val="22"/>
                <w:szCs w:val="22"/>
              </w:rPr>
            </w:pPr>
            <w:r w:rsidRPr="00795887">
              <w:rPr>
                <w:b/>
              </w:rPr>
              <w:t>Intellectual Disability or Developmental Disability, or Both</w:t>
            </w:r>
          </w:p>
        </w:tc>
      </w:tr>
      <w:tr w:rsidR="00612851" w14:paraId="1E067A0B" w14:textId="77777777">
        <w:tc>
          <w:tcPr>
            <w:tcW w:w="1011" w:type="dxa"/>
            <w:vMerge w:val="restart"/>
            <w:tcBorders>
              <w:top w:val="single" w:sz="12" w:space="0" w:color="auto"/>
              <w:left w:val="single" w:sz="12" w:space="0" w:color="auto"/>
              <w:bottom w:val="single" w:sz="4" w:space="0" w:color="000080"/>
              <w:right w:val="single" w:sz="12" w:space="0" w:color="auto"/>
            </w:tcBorders>
            <w:shd w:val="solid" w:color="auto" w:fill="auto"/>
          </w:tcPr>
          <w:p w14:paraId="4512F65E" w14:textId="77777777" w:rsidR="00612851" w:rsidRPr="006607EB" w:rsidRDefault="00612851" w:rsidP="00904588">
            <w:pPr>
              <w:jc w:val="center"/>
              <w:rPr>
                <w:color w:val="000000"/>
                <w:sz w:val="22"/>
                <w:szCs w:val="22"/>
              </w:rPr>
            </w:pPr>
          </w:p>
        </w:tc>
        <w:tc>
          <w:tcPr>
            <w:tcW w:w="491" w:type="dxa"/>
            <w:tcBorders>
              <w:top w:val="single" w:sz="12" w:space="0" w:color="auto"/>
              <w:left w:val="single" w:sz="12" w:space="0" w:color="auto"/>
              <w:bottom w:val="single" w:sz="12" w:space="0" w:color="auto"/>
              <w:right w:val="single" w:sz="12" w:space="0" w:color="auto"/>
            </w:tcBorders>
            <w:shd w:val="pct10" w:color="auto" w:fill="auto"/>
          </w:tcPr>
          <w:p w14:paraId="03824E24" w14:textId="77777777" w:rsidR="00612851" w:rsidRPr="006607EB" w:rsidRDefault="00612851" w:rsidP="00904588">
            <w:pPr>
              <w:jc w:val="center"/>
              <w:rPr>
                <w:color w:val="000000"/>
                <w:sz w:val="22"/>
                <w:szCs w:val="22"/>
              </w:rPr>
            </w:pPr>
            <w:r w:rsidRPr="006607EB">
              <w:rPr>
                <w:color w:val="000000"/>
                <w:sz w:val="22"/>
                <w:szCs w:val="22"/>
              </w:rPr>
              <w:sym w:font="Wingdings" w:char="F0A8"/>
            </w:r>
          </w:p>
        </w:tc>
        <w:tc>
          <w:tcPr>
            <w:tcW w:w="3653" w:type="dxa"/>
            <w:gridSpan w:val="3"/>
            <w:tcBorders>
              <w:top w:val="single" w:sz="12" w:space="0" w:color="auto"/>
              <w:left w:val="single" w:sz="12" w:space="0" w:color="auto"/>
              <w:bottom w:val="single" w:sz="12" w:space="0" w:color="auto"/>
              <w:right w:val="single" w:sz="12" w:space="0" w:color="auto"/>
            </w:tcBorders>
          </w:tcPr>
          <w:p w14:paraId="38FC7453" w14:textId="77777777" w:rsidR="00612851" w:rsidRPr="00A345E8" w:rsidRDefault="00612851" w:rsidP="00904588">
            <w:pPr>
              <w:rPr>
                <w:color w:val="000000"/>
                <w:sz w:val="20"/>
                <w:szCs w:val="20"/>
              </w:rPr>
            </w:pPr>
            <w:r w:rsidRPr="00A345E8">
              <w:rPr>
                <w:color w:val="000000"/>
                <w:sz w:val="20"/>
                <w:szCs w:val="20"/>
              </w:rPr>
              <w:t>Autism</w:t>
            </w:r>
          </w:p>
        </w:tc>
        <w:tc>
          <w:tcPr>
            <w:tcW w:w="1414" w:type="dxa"/>
            <w:gridSpan w:val="2"/>
            <w:tcBorders>
              <w:top w:val="single" w:sz="12" w:space="0" w:color="auto"/>
              <w:left w:val="single" w:sz="12" w:space="0" w:color="auto"/>
              <w:bottom w:val="single" w:sz="12" w:space="0" w:color="auto"/>
              <w:right w:val="single" w:sz="12" w:space="0" w:color="auto"/>
            </w:tcBorders>
            <w:shd w:val="pct10" w:color="auto" w:fill="auto"/>
          </w:tcPr>
          <w:p w14:paraId="4807654D" w14:textId="77777777" w:rsidR="00612851" w:rsidRPr="006607EB" w:rsidRDefault="00612851" w:rsidP="00904588">
            <w:pPr>
              <w:rPr>
                <w:color w:val="000000"/>
                <w:sz w:val="22"/>
                <w:szCs w:val="22"/>
              </w:rPr>
            </w:pPr>
          </w:p>
        </w:tc>
        <w:tc>
          <w:tcPr>
            <w:tcW w:w="1596" w:type="dxa"/>
            <w:tcBorders>
              <w:top w:val="single" w:sz="12" w:space="0" w:color="auto"/>
              <w:left w:val="single" w:sz="12" w:space="0" w:color="auto"/>
              <w:bottom w:val="single" w:sz="12" w:space="0" w:color="auto"/>
              <w:right w:val="single" w:sz="12" w:space="0" w:color="auto"/>
            </w:tcBorders>
            <w:shd w:val="pct10" w:color="auto" w:fill="auto"/>
          </w:tcPr>
          <w:p w14:paraId="5EC609F2" w14:textId="77777777" w:rsidR="00612851" w:rsidRPr="006607EB" w:rsidRDefault="00612851" w:rsidP="00904588">
            <w:pPr>
              <w:rPr>
                <w:color w:val="000000"/>
                <w:sz w:val="22"/>
                <w:szCs w:val="22"/>
              </w:rPr>
            </w:pPr>
          </w:p>
        </w:tc>
        <w:tc>
          <w:tcPr>
            <w:tcW w:w="1447" w:type="dxa"/>
            <w:gridSpan w:val="2"/>
            <w:tcBorders>
              <w:top w:val="single" w:sz="12" w:space="0" w:color="auto"/>
              <w:left w:val="single" w:sz="12" w:space="0" w:color="auto"/>
              <w:bottom w:val="single" w:sz="12" w:space="0" w:color="auto"/>
              <w:right w:val="single" w:sz="12" w:space="0" w:color="auto"/>
            </w:tcBorders>
            <w:shd w:val="pct10" w:color="auto" w:fill="auto"/>
          </w:tcPr>
          <w:p w14:paraId="6E7873FC" w14:textId="77777777" w:rsidR="00612851" w:rsidRPr="006607EB" w:rsidRDefault="00612851" w:rsidP="00904588">
            <w:pPr>
              <w:jc w:val="center"/>
              <w:rPr>
                <w:color w:val="000000"/>
                <w:sz w:val="22"/>
                <w:szCs w:val="22"/>
              </w:rPr>
            </w:pPr>
            <w:r w:rsidRPr="006607EB">
              <w:rPr>
                <w:color w:val="000000"/>
                <w:sz w:val="22"/>
                <w:szCs w:val="22"/>
              </w:rPr>
              <w:sym w:font="Wingdings" w:char="F0A8"/>
            </w:r>
          </w:p>
        </w:tc>
      </w:tr>
      <w:tr w:rsidR="00612851" w14:paraId="23312C3F" w14:textId="77777777">
        <w:tc>
          <w:tcPr>
            <w:tcW w:w="1011" w:type="dxa"/>
            <w:vMerge/>
            <w:tcBorders>
              <w:left w:val="single" w:sz="12" w:space="0" w:color="auto"/>
              <w:bottom w:val="single" w:sz="4" w:space="0" w:color="000080"/>
              <w:right w:val="single" w:sz="12" w:space="0" w:color="auto"/>
            </w:tcBorders>
            <w:shd w:val="solid" w:color="auto" w:fill="auto"/>
          </w:tcPr>
          <w:p w14:paraId="7984B642" w14:textId="77777777" w:rsidR="00612851" w:rsidRPr="006607EB" w:rsidRDefault="00612851" w:rsidP="00904588">
            <w:pPr>
              <w:jc w:val="center"/>
              <w:rPr>
                <w:color w:val="000000"/>
                <w:sz w:val="22"/>
                <w:szCs w:val="22"/>
              </w:rPr>
            </w:pPr>
          </w:p>
        </w:tc>
        <w:tc>
          <w:tcPr>
            <w:tcW w:w="491" w:type="dxa"/>
            <w:tcBorders>
              <w:top w:val="single" w:sz="12" w:space="0" w:color="auto"/>
              <w:left w:val="single" w:sz="12" w:space="0" w:color="auto"/>
              <w:bottom w:val="single" w:sz="12" w:space="0" w:color="auto"/>
              <w:right w:val="single" w:sz="12" w:space="0" w:color="auto"/>
            </w:tcBorders>
            <w:shd w:val="pct10" w:color="auto" w:fill="auto"/>
          </w:tcPr>
          <w:p w14:paraId="73510001" w14:textId="77777777" w:rsidR="00612851" w:rsidRPr="006607EB" w:rsidRDefault="00612851" w:rsidP="00904588">
            <w:pPr>
              <w:jc w:val="center"/>
              <w:rPr>
                <w:color w:val="000000"/>
                <w:sz w:val="22"/>
                <w:szCs w:val="22"/>
              </w:rPr>
            </w:pPr>
            <w:r w:rsidRPr="006607EB">
              <w:rPr>
                <w:color w:val="000000"/>
                <w:sz w:val="22"/>
                <w:szCs w:val="22"/>
              </w:rPr>
              <w:sym w:font="Wingdings" w:char="F0A8"/>
            </w:r>
          </w:p>
        </w:tc>
        <w:tc>
          <w:tcPr>
            <w:tcW w:w="3653" w:type="dxa"/>
            <w:gridSpan w:val="3"/>
            <w:tcBorders>
              <w:top w:val="single" w:sz="12" w:space="0" w:color="auto"/>
              <w:left w:val="single" w:sz="12" w:space="0" w:color="auto"/>
              <w:bottom w:val="single" w:sz="12" w:space="0" w:color="auto"/>
              <w:right w:val="single" w:sz="12" w:space="0" w:color="auto"/>
            </w:tcBorders>
          </w:tcPr>
          <w:p w14:paraId="057A1449" w14:textId="77777777" w:rsidR="00612851" w:rsidRPr="00A345E8" w:rsidRDefault="00612851" w:rsidP="00904588">
            <w:pPr>
              <w:rPr>
                <w:color w:val="000000"/>
                <w:sz w:val="20"/>
                <w:szCs w:val="20"/>
              </w:rPr>
            </w:pPr>
            <w:r w:rsidRPr="00A345E8">
              <w:rPr>
                <w:color w:val="000000"/>
                <w:sz w:val="20"/>
                <w:szCs w:val="20"/>
              </w:rPr>
              <w:t>Developmental Disability</w:t>
            </w:r>
          </w:p>
        </w:tc>
        <w:tc>
          <w:tcPr>
            <w:tcW w:w="1414" w:type="dxa"/>
            <w:gridSpan w:val="2"/>
            <w:tcBorders>
              <w:top w:val="single" w:sz="12" w:space="0" w:color="auto"/>
              <w:left w:val="single" w:sz="12" w:space="0" w:color="auto"/>
              <w:bottom w:val="single" w:sz="12" w:space="0" w:color="auto"/>
              <w:right w:val="single" w:sz="12" w:space="0" w:color="auto"/>
            </w:tcBorders>
            <w:shd w:val="pct10" w:color="auto" w:fill="auto"/>
          </w:tcPr>
          <w:p w14:paraId="3768F9FB" w14:textId="77777777" w:rsidR="00612851" w:rsidRPr="006607EB" w:rsidRDefault="00612851" w:rsidP="00904588">
            <w:pPr>
              <w:rPr>
                <w:color w:val="000000"/>
                <w:sz w:val="22"/>
                <w:szCs w:val="22"/>
              </w:rPr>
            </w:pPr>
          </w:p>
        </w:tc>
        <w:tc>
          <w:tcPr>
            <w:tcW w:w="1596" w:type="dxa"/>
            <w:tcBorders>
              <w:top w:val="single" w:sz="12" w:space="0" w:color="auto"/>
              <w:left w:val="single" w:sz="12" w:space="0" w:color="auto"/>
              <w:bottom w:val="single" w:sz="12" w:space="0" w:color="auto"/>
              <w:right w:val="single" w:sz="12" w:space="0" w:color="auto"/>
            </w:tcBorders>
            <w:shd w:val="pct10" w:color="auto" w:fill="auto"/>
          </w:tcPr>
          <w:p w14:paraId="514AD445" w14:textId="77777777" w:rsidR="00612851" w:rsidRPr="006607EB" w:rsidRDefault="00612851" w:rsidP="00904588">
            <w:pPr>
              <w:rPr>
                <w:color w:val="000000"/>
                <w:sz w:val="22"/>
                <w:szCs w:val="22"/>
              </w:rPr>
            </w:pPr>
          </w:p>
        </w:tc>
        <w:tc>
          <w:tcPr>
            <w:tcW w:w="1447" w:type="dxa"/>
            <w:gridSpan w:val="2"/>
            <w:tcBorders>
              <w:top w:val="single" w:sz="12" w:space="0" w:color="auto"/>
              <w:left w:val="single" w:sz="12" w:space="0" w:color="auto"/>
              <w:bottom w:val="single" w:sz="12" w:space="0" w:color="auto"/>
              <w:right w:val="single" w:sz="12" w:space="0" w:color="auto"/>
            </w:tcBorders>
            <w:shd w:val="pct10" w:color="auto" w:fill="auto"/>
          </w:tcPr>
          <w:p w14:paraId="3EBE3CD9" w14:textId="77777777" w:rsidR="00612851" w:rsidRPr="006607EB" w:rsidRDefault="00612851" w:rsidP="00904588">
            <w:pPr>
              <w:jc w:val="center"/>
              <w:rPr>
                <w:color w:val="000000"/>
                <w:sz w:val="22"/>
                <w:szCs w:val="22"/>
              </w:rPr>
            </w:pPr>
            <w:r w:rsidRPr="006607EB">
              <w:rPr>
                <w:color w:val="000000"/>
                <w:sz w:val="22"/>
                <w:szCs w:val="22"/>
              </w:rPr>
              <w:sym w:font="Wingdings" w:char="F0A8"/>
            </w:r>
          </w:p>
        </w:tc>
      </w:tr>
      <w:tr w:rsidR="00612851" w14:paraId="20273719" w14:textId="77777777">
        <w:tc>
          <w:tcPr>
            <w:tcW w:w="1011" w:type="dxa"/>
            <w:vMerge/>
            <w:tcBorders>
              <w:left w:val="single" w:sz="12" w:space="0" w:color="auto"/>
              <w:bottom w:val="single" w:sz="4" w:space="0" w:color="000080"/>
              <w:right w:val="single" w:sz="12" w:space="0" w:color="auto"/>
            </w:tcBorders>
            <w:shd w:val="solid" w:color="auto" w:fill="auto"/>
          </w:tcPr>
          <w:p w14:paraId="307B3771" w14:textId="77777777" w:rsidR="00612851" w:rsidRPr="006607EB" w:rsidRDefault="00612851" w:rsidP="00904588">
            <w:pPr>
              <w:jc w:val="center"/>
              <w:rPr>
                <w:color w:val="000000"/>
                <w:sz w:val="22"/>
                <w:szCs w:val="22"/>
              </w:rPr>
            </w:pPr>
          </w:p>
        </w:tc>
        <w:tc>
          <w:tcPr>
            <w:tcW w:w="491" w:type="dxa"/>
            <w:tcBorders>
              <w:top w:val="single" w:sz="12" w:space="0" w:color="auto"/>
              <w:left w:val="single" w:sz="12" w:space="0" w:color="auto"/>
              <w:bottom w:val="single" w:sz="12" w:space="0" w:color="auto"/>
              <w:right w:val="single" w:sz="12" w:space="0" w:color="auto"/>
            </w:tcBorders>
            <w:shd w:val="pct10" w:color="auto" w:fill="auto"/>
          </w:tcPr>
          <w:p w14:paraId="020AB9A1" w14:textId="77777777" w:rsidR="00612851" w:rsidRPr="006607EB" w:rsidRDefault="00612851" w:rsidP="00904588">
            <w:pPr>
              <w:jc w:val="center"/>
              <w:rPr>
                <w:color w:val="000000"/>
                <w:sz w:val="22"/>
                <w:szCs w:val="22"/>
              </w:rPr>
            </w:pPr>
            <w:r w:rsidRPr="006607EB">
              <w:rPr>
                <w:color w:val="000000"/>
                <w:sz w:val="22"/>
                <w:szCs w:val="22"/>
              </w:rPr>
              <w:sym w:font="Wingdings" w:char="F0A8"/>
            </w:r>
          </w:p>
        </w:tc>
        <w:tc>
          <w:tcPr>
            <w:tcW w:w="3653" w:type="dxa"/>
            <w:gridSpan w:val="3"/>
            <w:tcBorders>
              <w:top w:val="single" w:sz="12" w:space="0" w:color="auto"/>
              <w:left w:val="single" w:sz="12" w:space="0" w:color="auto"/>
              <w:bottom w:val="single" w:sz="12" w:space="0" w:color="auto"/>
              <w:right w:val="single" w:sz="12" w:space="0" w:color="auto"/>
            </w:tcBorders>
          </w:tcPr>
          <w:p w14:paraId="70800537" w14:textId="77777777" w:rsidR="00612851" w:rsidRPr="00A345E8" w:rsidRDefault="00612851" w:rsidP="00904588">
            <w:pPr>
              <w:rPr>
                <w:color w:val="000000"/>
                <w:sz w:val="20"/>
                <w:szCs w:val="20"/>
              </w:rPr>
            </w:pPr>
            <w:r w:rsidRPr="00A345E8">
              <w:rPr>
                <w:color w:val="000000"/>
                <w:sz w:val="20"/>
                <w:szCs w:val="20"/>
              </w:rPr>
              <w:t>Mental Retardation</w:t>
            </w:r>
          </w:p>
        </w:tc>
        <w:tc>
          <w:tcPr>
            <w:tcW w:w="1414" w:type="dxa"/>
            <w:gridSpan w:val="2"/>
            <w:tcBorders>
              <w:top w:val="single" w:sz="12" w:space="0" w:color="auto"/>
              <w:left w:val="single" w:sz="12" w:space="0" w:color="auto"/>
              <w:bottom w:val="single" w:sz="12" w:space="0" w:color="auto"/>
              <w:right w:val="single" w:sz="12" w:space="0" w:color="auto"/>
            </w:tcBorders>
            <w:shd w:val="pct10" w:color="auto" w:fill="auto"/>
          </w:tcPr>
          <w:p w14:paraId="7A5503DE" w14:textId="77777777" w:rsidR="00612851" w:rsidRPr="006607EB" w:rsidRDefault="00612851" w:rsidP="00904588">
            <w:pPr>
              <w:rPr>
                <w:color w:val="000000"/>
                <w:sz w:val="22"/>
                <w:szCs w:val="22"/>
              </w:rPr>
            </w:pPr>
          </w:p>
        </w:tc>
        <w:tc>
          <w:tcPr>
            <w:tcW w:w="1596" w:type="dxa"/>
            <w:tcBorders>
              <w:top w:val="single" w:sz="12" w:space="0" w:color="auto"/>
              <w:left w:val="single" w:sz="12" w:space="0" w:color="auto"/>
              <w:bottom w:val="single" w:sz="12" w:space="0" w:color="auto"/>
              <w:right w:val="single" w:sz="12" w:space="0" w:color="auto"/>
            </w:tcBorders>
            <w:shd w:val="pct10" w:color="auto" w:fill="auto"/>
          </w:tcPr>
          <w:p w14:paraId="2A825A5B" w14:textId="77777777" w:rsidR="00612851" w:rsidRPr="006607EB" w:rsidRDefault="00612851" w:rsidP="00904588">
            <w:pPr>
              <w:rPr>
                <w:color w:val="000000"/>
                <w:sz w:val="22"/>
                <w:szCs w:val="22"/>
              </w:rPr>
            </w:pPr>
          </w:p>
        </w:tc>
        <w:tc>
          <w:tcPr>
            <w:tcW w:w="1447" w:type="dxa"/>
            <w:gridSpan w:val="2"/>
            <w:tcBorders>
              <w:top w:val="single" w:sz="12" w:space="0" w:color="auto"/>
              <w:left w:val="single" w:sz="12" w:space="0" w:color="auto"/>
              <w:bottom w:val="single" w:sz="12" w:space="0" w:color="auto"/>
              <w:right w:val="single" w:sz="12" w:space="0" w:color="auto"/>
            </w:tcBorders>
            <w:shd w:val="pct10" w:color="auto" w:fill="auto"/>
          </w:tcPr>
          <w:p w14:paraId="65D10E87" w14:textId="77777777" w:rsidR="00612851" w:rsidRPr="006607EB" w:rsidRDefault="00612851" w:rsidP="00904588">
            <w:pPr>
              <w:jc w:val="center"/>
              <w:rPr>
                <w:color w:val="000000"/>
                <w:sz w:val="22"/>
                <w:szCs w:val="22"/>
              </w:rPr>
            </w:pPr>
            <w:r w:rsidRPr="006607EB">
              <w:rPr>
                <w:color w:val="000000"/>
                <w:sz w:val="22"/>
                <w:szCs w:val="22"/>
              </w:rPr>
              <w:sym w:font="Wingdings" w:char="F0A8"/>
            </w:r>
          </w:p>
        </w:tc>
      </w:tr>
      <w:tr w:rsidR="00612851" w14:paraId="1A4EB311" w14:textId="77777777">
        <w:tc>
          <w:tcPr>
            <w:tcW w:w="1011" w:type="dxa"/>
            <w:tcBorders>
              <w:top w:val="single" w:sz="4" w:space="0" w:color="000080"/>
              <w:left w:val="single" w:sz="4" w:space="0" w:color="000080"/>
              <w:bottom w:val="single" w:sz="4" w:space="0" w:color="000080"/>
              <w:right w:val="single" w:sz="12" w:space="0" w:color="auto"/>
            </w:tcBorders>
            <w:shd w:val="pct10" w:color="auto" w:fill="auto"/>
          </w:tcPr>
          <w:p w14:paraId="1B797CB2" w14:textId="07B2718A" w:rsidR="00612851" w:rsidRPr="00834A49" w:rsidRDefault="009810B6" w:rsidP="00904588">
            <w:pPr>
              <w:jc w:val="center"/>
              <w:rPr>
                <w:sz w:val="22"/>
                <w:szCs w:val="22"/>
              </w:rPr>
            </w:pPr>
            <w:r>
              <w:rPr>
                <w:rFonts w:ascii="Wingdings" w:eastAsia="Wingdings" w:hAnsi="Wingdings" w:cs="Wingdings"/>
              </w:rPr>
              <w:t>þ</w:t>
            </w:r>
          </w:p>
        </w:tc>
        <w:tc>
          <w:tcPr>
            <w:tcW w:w="8601" w:type="dxa"/>
            <w:gridSpan w:val="9"/>
            <w:tcBorders>
              <w:top w:val="single" w:sz="12" w:space="0" w:color="auto"/>
              <w:left w:val="single" w:sz="12" w:space="0" w:color="auto"/>
              <w:bottom w:val="single" w:sz="12" w:space="0" w:color="auto"/>
              <w:right w:val="single" w:sz="12" w:space="0" w:color="auto"/>
            </w:tcBorders>
            <w:shd w:val="clear" w:color="auto" w:fill="auto"/>
          </w:tcPr>
          <w:p w14:paraId="1EB17E80" w14:textId="77777777" w:rsidR="00612851" w:rsidRPr="00834A49" w:rsidRDefault="00612851" w:rsidP="00904588">
            <w:pPr>
              <w:rPr>
                <w:b/>
                <w:sz w:val="22"/>
                <w:szCs w:val="22"/>
              </w:rPr>
            </w:pPr>
            <w:r w:rsidRPr="00834A49">
              <w:rPr>
                <w:b/>
                <w:sz w:val="22"/>
                <w:szCs w:val="22"/>
              </w:rPr>
              <w:t>Mental Illness</w:t>
            </w:r>
            <w:r>
              <w:rPr>
                <w:b/>
                <w:sz w:val="22"/>
                <w:szCs w:val="22"/>
              </w:rPr>
              <w:t xml:space="preserve"> </w:t>
            </w:r>
            <w:r w:rsidRPr="00834A49">
              <w:rPr>
                <w:i/>
                <w:sz w:val="22"/>
                <w:szCs w:val="22"/>
              </w:rPr>
              <w:t>(check each that applies)</w:t>
            </w:r>
          </w:p>
        </w:tc>
      </w:tr>
      <w:tr w:rsidR="00612851" w14:paraId="344A1F26" w14:textId="77777777">
        <w:tc>
          <w:tcPr>
            <w:tcW w:w="1011" w:type="dxa"/>
            <w:vMerge w:val="restart"/>
            <w:tcBorders>
              <w:top w:val="single" w:sz="4" w:space="0" w:color="000080"/>
              <w:left w:val="single" w:sz="12" w:space="0" w:color="auto"/>
              <w:right w:val="single" w:sz="12" w:space="0" w:color="auto"/>
            </w:tcBorders>
            <w:shd w:val="solid" w:color="auto" w:fill="auto"/>
          </w:tcPr>
          <w:p w14:paraId="5838605A" w14:textId="77777777" w:rsidR="00612851" w:rsidRPr="006607EB" w:rsidRDefault="00612851" w:rsidP="00904588">
            <w:pPr>
              <w:jc w:val="center"/>
              <w:rPr>
                <w:color w:val="000000"/>
                <w:sz w:val="22"/>
                <w:szCs w:val="22"/>
              </w:rPr>
            </w:pPr>
          </w:p>
        </w:tc>
        <w:tc>
          <w:tcPr>
            <w:tcW w:w="491" w:type="dxa"/>
            <w:tcBorders>
              <w:top w:val="single" w:sz="12" w:space="0" w:color="auto"/>
              <w:left w:val="single" w:sz="12" w:space="0" w:color="auto"/>
              <w:bottom w:val="single" w:sz="12" w:space="0" w:color="auto"/>
              <w:right w:val="single" w:sz="12" w:space="0" w:color="auto"/>
            </w:tcBorders>
            <w:shd w:val="pct10" w:color="auto" w:fill="auto"/>
          </w:tcPr>
          <w:p w14:paraId="05D539FC" w14:textId="0709174E" w:rsidR="00612851" w:rsidRPr="006607EB" w:rsidRDefault="009810B6" w:rsidP="00904588">
            <w:pPr>
              <w:jc w:val="center"/>
              <w:rPr>
                <w:color w:val="000000"/>
                <w:sz w:val="22"/>
                <w:szCs w:val="22"/>
              </w:rPr>
            </w:pPr>
            <w:r>
              <w:rPr>
                <w:rFonts w:ascii="Wingdings" w:eastAsia="Wingdings" w:hAnsi="Wingdings" w:cs="Wingdings"/>
              </w:rPr>
              <w:t>þ</w:t>
            </w:r>
          </w:p>
        </w:tc>
        <w:tc>
          <w:tcPr>
            <w:tcW w:w="3653" w:type="dxa"/>
            <w:gridSpan w:val="3"/>
            <w:tcBorders>
              <w:top w:val="single" w:sz="12" w:space="0" w:color="auto"/>
              <w:left w:val="single" w:sz="12" w:space="0" w:color="auto"/>
              <w:bottom w:val="single" w:sz="12" w:space="0" w:color="auto"/>
              <w:right w:val="single" w:sz="12" w:space="0" w:color="auto"/>
            </w:tcBorders>
          </w:tcPr>
          <w:p w14:paraId="601E317E" w14:textId="77777777" w:rsidR="00612851" w:rsidRPr="00834A49" w:rsidRDefault="00612851" w:rsidP="00E14F91">
            <w:pPr>
              <w:rPr>
                <w:color w:val="000000"/>
                <w:sz w:val="20"/>
                <w:szCs w:val="20"/>
              </w:rPr>
            </w:pPr>
            <w:r w:rsidRPr="00834A49">
              <w:rPr>
                <w:color w:val="000000"/>
                <w:sz w:val="20"/>
                <w:szCs w:val="20"/>
              </w:rPr>
              <w:t xml:space="preserve">Mental Illness </w:t>
            </w:r>
          </w:p>
        </w:tc>
        <w:tc>
          <w:tcPr>
            <w:tcW w:w="1414" w:type="dxa"/>
            <w:gridSpan w:val="2"/>
            <w:tcBorders>
              <w:top w:val="single" w:sz="12" w:space="0" w:color="auto"/>
              <w:left w:val="single" w:sz="12" w:space="0" w:color="auto"/>
              <w:bottom w:val="single" w:sz="12" w:space="0" w:color="auto"/>
              <w:right w:val="single" w:sz="12" w:space="0" w:color="auto"/>
            </w:tcBorders>
            <w:shd w:val="pct10" w:color="auto" w:fill="auto"/>
          </w:tcPr>
          <w:p w14:paraId="015D8A6A" w14:textId="653DDA31" w:rsidR="00612851" w:rsidRPr="006607EB" w:rsidRDefault="002175C7" w:rsidP="00904588">
            <w:pPr>
              <w:rPr>
                <w:color w:val="000000"/>
                <w:sz w:val="22"/>
                <w:szCs w:val="22"/>
              </w:rPr>
            </w:pPr>
            <w:r>
              <w:rPr>
                <w:color w:val="000000"/>
                <w:sz w:val="22"/>
                <w:szCs w:val="22"/>
              </w:rPr>
              <w:t>18</w:t>
            </w:r>
          </w:p>
        </w:tc>
        <w:tc>
          <w:tcPr>
            <w:tcW w:w="1596" w:type="dxa"/>
            <w:tcBorders>
              <w:top w:val="single" w:sz="12" w:space="0" w:color="auto"/>
              <w:left w:val="single" w:sz="12" w:space="0" w:color="auto"/>
              <w:bottom w:val="single" w:sz="12" w:space="0" w:color="auto"/>
              <w:right w:val="single" w:sz="12" w:space="0" w:color="auto"/>
            </w:tcBorders>
            <w:shd w:val="pct10" w:color="auto" w:fill="auto"/>
          </w:tcPr>
          <w:p w14:paraId="7C93BD9A" w14:textId="36F2649C" w:rsidR="00612851" w:rsidRPr="006607EB" w:rsidRDefault="000A3E5F" w:rsidP="00904588">
            <w:pPr>
              <w:rPr>
                <w:color w:val="000000"/>
                <w:sz w:val="22"/>
                <w:szCs w:val="22"/>
              </w:rPr>
            </w:pPr>
            <w:r>
              <w:rPr>
                <w:color w:val="000000"/>
                <w:sz w:val="22"/>
                <w:szCs w:val="22"/>
              </w:rPr>
              <w:t>64</w:t>
            </w:r>
          </w:p>
        </w:tc>
        <w:tc>
          <w:tcPr>
            <w:tcW w:w="1447" w:type="dxa"/>
            <w:gridSpan w:val="2"/>
            <w:tcBorders>
              <w:top w:val="single" w:sz="12" w:space="0" w:color="auto"/>
              <w:left w:val="single" w:sz="12" w:space="0" w:color="auto"/>
              <w:bottom w:val="single" w:sz="12" w:space="0" w:color="auto"/>
              <w:right w:val="single" w:sz="12" w:space="0" w:color="auto"/>
            </w:tcBorders>
            <w:shd w:val="pct10" w:color="auto" w:fill="auto"/>
          </w:tcPr>
          <w:p w14:paraId="4ADDA685" w14:textId="77777777" w:rsidR="00612851" w:rsidRPr="006607EB" w:rsidRDefault="00612851" w:rsidP="00904588">
            <w:pPr>
              <w:jc w:val="center"/>
              <w:rPr>
                <w:color w:val="000000"/>
                <w:sz w:val="22"/>
                <w:szCs w:val="22"/>
              </w:rPr>
            </w:pPr>
            <w:r w:rsidRPr="000A3E5F">
              <w:rPr>
                <w:color w:val="000000"/>
                <w:sz w:val="22"/>
                <w:szCs w:val="22"/>
              </w:rPr>
              <w:sym w:font="Wingdings" w:char="F0A8"/>
            </w:r>
          </w:p>
        </w:tc>
      </w:tr>
      <w:tr w:rsidR="00612851" w14:paraId="1A79CF5A" w14:textId="77777777">
        <w:tc>
          <w:tcPr>
            <w:tcW w:w="1011" w:type="dxa"/>
            <w:vMerge/>
            <w:tcBorders>
              <w:left w:val="single" w:sz="12" w:space="0" w:color="auto"/>
              <w:bottom w:val="single" w:sz="12" w:space="0" w:color="auto"/>
              <w:right w:val="single" w:sz="12" w:space="0" w:color="auto"/>
            </w:tcBorders>
            <w:shd w:val="solid" w:color="auto" w:fill="auto"/>
          </w:tcPr>
          <w:p w14:paraId="1A99BEB0" w14:textId="77777777" w:rsidR="00612851" w:rsidRPr="006607EB" w:rsidRDefault="00612851" w:rsidP="00904588">
            <w:pPr>
              <w:jc w:val="center"/>
              <w:rPr>
                <w:color w:val="000000"/>
                <w:sz w:val="22"/>
                <w:szCs w:val="22"/>
              </w:rPr>
            </w:pPr>
          </w:p>
        </w:tc>
        <w:tc>
          <w:tcPr>
            <w:tcW w:w="491" w:type="dxa"/>
            <w:tcBorders>
              <w:top w:val="single" w:sz="12" w:space="0" w:color="auto"/>
              <w:left w:val="single" w:sz="12" w:space="0" w:color="auto"/>
              <w:bottom w:val="single" w:sz="12" w:space="0" w:color="auto"/>
              <w:right w:val="single" w:sz="12" w:space="0" w:color="auto"/>
            </w:tcBorders>
            <w:shd w:val="pct10" w:color="auto" w:fill="auto"/>
          </w:tcPr>
          <w:p w14:paraId="17351D2A" w14:textId="77777777" w:rsidR="00612851" w:rsidRPr="006607EB" w:rsidRDefault="00612851" w:rsidP="00904588">
            <w:pPr>
              <w:jc w:val="center"/>
              <w:rPr>
                <w:color w:val="000000"/>
                <w:sz w:val="22"/>
                <w:szCs w:val="22"/>
              </w:rPr>
            </w:pPr>
            <w:r w:rsidRPr="006607EB">
              <w:rPr>
                <w:color w:val="000000"/>
                <w:sz w:val="22"/>
                <w:szCs w:val="22"/>
              </w:rPr>
              <w:sym w:font="Wingdings" w:char="F0A8"/>
            </w:r>
          </w:p>
        </w:tc>
        <w:tc>
          <w:tcPr>
            <w:tcW w:w="3653" w:type="dxa"/>
            <w:gridSpan w:val="3"/>
            <w:tcBorders>
              <w:top w:val="single" w:sz="12" w:space="0" w:color="auto"/>
              <w:left w:val="single" w:sz="12" w:space="0" w:color="auto"/>
              <w:bottom w:val="single" w:sz="12" w:space="0" w:color="auto"/>
              <w:right w:val="single" w:sz="12" w:space="0" w:color="auto"/>
            </w:tcBorders>
          </w:tcPr>
          <w:p w14:paraId="6BAC82B6" w14:textId="77777777" w:rsidR="00612851" w:rsidRPr="00834A49" w:rsidRDefault="006553E5" w:rsidP="00E14F91">
            <w:pPr>
              <w:rPr>
                <w:color w:val="000000"/>
                <w:sz w:val="20"/>
                <w:szCs w:val="20"/>
              </w:rPr>
            </w:pPr>
            <w:r>
              <w:rPr>
                <w:color w:val="000000"/>
                <w:sz w:val="20"/>
                <w:szCs w:val="20"/>
              </w:rPr>
              <w:t xml:space="preserve"> </w:t>
            </w:r>
            <w:r w:rsidR="00612851" w:rsidRPr="00834A49">
              <w:rPr>
                <w:color w:val="000000"/>
                <w:sz w:val="20"/>
                <w:szCs w:val="20"/>
              </w:rPr>
              <w:t xml:space="preserve"> </w:t>
            </w:r>
            <w:r w:rsidR="0037701D">
              <w:rPr>
                <w:color w:val="000000"/>
                <w:sz w:val="20"/>
                <w:szCs w:val="20"/>
              </w:rPr>
              <w:t xml:space="preserve"> Serious Emotional Disturbance</w:t>
            </w:r>
          </w:p>
        </w:tc>
        <w:tc>
          <w:tcPr>
            <w:tcW w:w="1414" w:type="dxa"/>
            <w:gridSpan w:val="2"/>
            <w:tcBorders>
              <w:top w:val="single" w:sz="12" w:space="0" w:color="auto"/>
              <w:left w:val="single" w:sz="12" w:space="0" w:color="auto"/>
              <w:bottom w:val="single" w:sz="12" w:space="0" w:color="auto"/>
              <w:right w:val="single" w:sz="12" w:space="0" w:color="auto"/>
            </w:tcBorders>
            <w:shd w:val="pct10" w:color="auto" w:fill="auto"/>
          </w:tcPr>
          <w:p w14:paraId="541F71A2" w14:textId="77777777" w:rsidR="00612851" w:rsidRPr="006607EB" w:rsidRDefault="00612851" w:rsidP="00904588">
            <w:pPr>
              <w:rPr>
                <w:color w:val="000000"/>
                <w:sz w:val="22"/>
                <w:szCs w:val="22"/>
              </w:rPr>
            </w:pPr>
          </w:p>
        </w:tc>
        <w:tc>
          <w:tcPr>
            <w:tcW w:w="1596" w:type="dxa"/>
            <w:tcBorders>
              <w:top w:val="single" w:sz="12" w:space="0" w:color="auto"/>
              <w:left w:val="single" w:sz="12" w:space="0" w:color="auto"/>
              <w:bottom w:val="single" w:sz="12" w:space="0" w:color="auto"/>
            </w:tcBorders>
            <w:shd w:val="pct10" w:color="auto" w:fill="auto"/>
          </w:tcPr>
          <w:p w14:paraId="555734E2" w14:textId="77777777" w:rsidR="00612851" w:rsidRPr="006607EB" w:rsidRDefault="00612851" w:rsidP="00904588">
            <w:pPr>
              <w:rPr>
                <w:sz w:val="23"/>
                <w:szCs w:val="23"/>
                <w:bdr w:val="inset" w:sz="6" w:space="0" w:color="auto" w:shadow="1"/>
              </w:rPr>
            </w:pPr>
          </w:p>
        </w:tc>
        <w:tc>
          <w:tcPr>
            <w:tcW w:w="1447" w:type="dxa"/>
            <w:gridSpan w:val="2"/>
            <w:tcBorders>
              <w:top w:val="single" w:sz="12" w:space="0" w:color="auto"/>
              <w:left w:val="single" w:sz="12" w:space="0" w:color="auto"/>
              <w:bottom w:val="single" w:sz="12" w:space="0" w:color="auto"/>
              <w:right w:val="single" w:sz="12" w:space="0" w:color="auto"/>
            </w:tcBorders>
            <w:shd w:val="solid" w:color="auto" w:fill="auto"/>
          </w:tcPr>
          <w:p w14:paraId="0D94A490" w14:textId="77777777" w:rsidR="00612851" w:rsidRPr="006607EB" w:rsidRDefault="00612851" w:rsidP="00904588">
            <w:pPr>
              <w:jc w:val="center"/>
              <w:rPr>
                <w:sz w:val="23"/>
                <w:szCs w:val="23"/>
                <w:bdr w:val="inset" w:sz="6" w:space="0" w:color="auto" w:shadow="1"/>
              </w:rPr>
            </w:pPr>
          </w:p>
        </w:tc>
      </w:tr>
    </w:tbl>
    <w:p w14:paraId="4E147B86" w14:textId="0D091B03" w:rsidR="003372B6" w:rsidRPr="00D6070B" w:rsidRDefault="003372B6" w:rsidP="003372B6">
      <w:pPr>
        <w:spacing w:before="120" w:after="120"/>
        <w:ind w:left="432" w:hanging="432"/>
        <w:rPr>
          <w:b/>
          <w:sz w:val="22"/>
          <w:szCs w:val="22"/>
        </w:rPr>
      </w:pPr>
      <w:r w:rsidRPr="00D6070B">
        <w:rPr>
          <w:b/>
          <w:sz w:val="22"/>
          <w:szCs w:val="22"/>
        </w:rPr>
        <w:t>b.</w:t>
      </w:r>
      <w:r w:rsidRPr="00D6070B">
        <w:rPr>
          <w:b/>
          <w:sz w:val="22"/>
          <w:szCs w:val="22"/>
        </w:rPr>
        <w:tab/>
      </w:r>
      <w:r>
        <w:rPr>
          <w:b/>
          <w:sz w:val="22"/>
          <w:szCs w:val="22"/>
        </w:rPr>
        <w:t>Additional</w:t>
      </w:r>
      <w:r w:rsidRPr="00D6070B">
        <w:rPr>
          <w:b/>
          <w:sz w:val="22"/>
          <w:szCs w:val="22"/>
        </w:rPr>
        <w:t xml:space="preserve"> Criteria</w:t>
      </w:r>
      <w:r w:rsidRPr="00D6070B">
        <w:rPr>
          <w:sz w:val="22"/>
          <w:szCs w:val="22"/>
        </w:rPr>
        <w:t xml:space="preserve">.  The </w:t>
      </w:r>
      <w:r w:rsidR="00250151">
        <w:rPr>
          <w:sz w:val="22"/>
          <w:szCs w:val="22"/>
        </w:rPr>
        <w:t>s</w:t>
      </w:r>
      <w:r w:rsidRPr="00D6070B">
        <w:rPr>
          <w:sz w:val="22"/>
          <w:szCs w:val="22"/>
        </w:rPr>
        <w:t>tate further specifies its target group(s) as follows:</w:t>
      </w:r>
    </w:p>
    <w:tbl>
      <w:tblPr>
        <w:tblStyle w:val="TableGrid"/>
        <w:tblW w:w="0" w:type="auto"/>
        <w:tblInd w:w="576" w:type="dxa"/>
        <w:tblLook w:val="01E0" w:firstRow="1" w:lastRow="1" w:firstColumn="1" w:lastColumn="1" w:noHBand="0" w:noVBand="0"/>
      </w:tblPr>
      <w:tblGrid>
        <w:gridCol w:w="9042"/>
      </w:tblGrid>
      <w:tr w:rsidR="003372B6" w14:paraId="203D219F" w14:textId="77777777">
        <w:tc>
          <w:tcPr>
            <w:tcW w:w="9288" w:type="dxa"/>
            <w:tcBorders>
              <w:top w:val="single" w:sz="12" w:space="0" w:color="auto"/>
              <w:left w:val="single" w:sz="12" w:space="0" w:color="auto"/>
              <w:bottom w:val="single" w:sz="12" w:space="0" w:color="auto"/>
              <w:right w:val="single" w:sz="12" w:space="0" w:color="auto"/>
            </w:tcBorders>
            <w:shd w:val="pct10" w:color="auto" w:fill="auto"/>
          </w:tcPr>
          <w:p w14:paraId="63DE3970" w14:textId="77777777" w:rsidR="000A3E5F" w:rsidRDefault="000A3E5F" w:rsidP="00206B94">
            <w:pPr>
              <w:rPr>
                <w:kern w:val="22"/>
                <w:sz w:val="22"/>
                <w:szCs w:val="22"/>
              </w:rPr>
            </w:pPr>
            <w:r w:rsidRPr="000A3E5F">
              <w:rPr>
                <w:kern w:val="22"/>
                <w:sz w:val="22"/>
                <w:szCs w:val="22"/>
              </w:rPr>
              <w:t xml:space="preserve">The target group for this waiver includes adults, age 18 and over, with physical disabilities or mental illness, or both. Applicants to the MFP Residential Habilitation (MFP-RS) Waiver must also meet the following program criteria to participate in the waiver: </w:t>
            </w:r>
          </w:p>
          <w:p w14:paraId="74A0636C" w14:textId="77777777" w:rsidR="000A3E5F" w:rsidRDefault="000A3E5F" w:rsidP="00206B94">
            <w:pPr>
              <w:rPr>
                <w:kern w:val="22"/>
                <w:sz w:val="22"/>
                <w:szCs w:val="22"/>
              </w:rPr>
            </w:pPr>
            <w:r w:rsidRPr="000A3E5F">
              <w:rPr>
                <w:kern w:val="22"/>
                <w:sz w:val="22"/>
                <w:szCs w:val="22"/>
              </w:rPr>
              <w:t xml:space="preserve">1. Reside (and have resided for a period of not less than 90 consecutive days) in an inpatient facility (specifically a nursing facility, chronic disease or rehabilitation hospital, or psychiatric hospital); </w:t>
            </w:r>
          </w:p>
          <w:p w14:paraId="20B69405" w14:textId="77777777" w:rsidR="000A3E5F" w:rsidRDefault="000A3E5F" w:rsidP="00206B94">
            <w:pPr>
              <w:rPr>
                <w:kern w:val="22"/>
                <w:sz w:val="22"/>
                <w:szCs w:val="22"/>
              </w:rPr>
            </w:pPr>
            <w:r w:rsidRPr="000A3E5F">
              <w:rPr>
                <w:kern w:val="22"/>
                <w:sz w:val="22"/>
                <w:szCs w:val="22"/>
              </w:rPr>
              <w:t xml:space="preserve">2. Meet the level of care criteria as specified in Appendix B.6.d.; </w:t>
            </w:r>
          </w:p>
          <w:p w14:paraId="59E96D86" w14:textId="5F6944D8" w:rsidR="000A3E5F" w:rsidRDefault="000A3E5F" w:rsidP="00206B94">
            <w:pPr>
              <w:rPr>
                <w:kern w:val="22"/>
                <w:sz w:val="22"/>
                <w:szCs w:val="22"/>
              </w:rPr>
            </w:pPr>
            <w:r w:rsidRPr="000A3E5F">
              <w:rPr>
                <w:kern w:val="22"/>
                <w:sz w:val="22"/>
                <w:szCs w:val="22"/>
              </w:rPr>
              <w:t>3. Be able to be safely served in the community within the terms of the MFP-RS Waiver</w:t>
            </w:r>
            <w:r w:rsidR="00B2657C">
              <w:rPr>
                <w:kern w:val="22"/>
                <w:sz w:val="22"/>
                <w:szCs w:val="22"/>
              </w:rPr>
              <w:t xml:space="preserve"> and services provided therein</w:t>
            </w:r>
            <w:r w:rsidRPr="000A3E5F">
              <w:rPr>
                <w:kern w:val="22"/>
                <w:sz w:val="22"/>
                <w:szCs w:val="22"/>
              </w:rPr>
              <w:t xml:space="preserve">; </w:t>
            </w:r>
          </w:p>
          <w:p w14:paraId="18917B8A" w14:textId="17595A49" w:rsidR="003372B6" w:rsidRDefault="000A3E5F" w:rsidP="00206B94">
            <w:pPr>
              <w:rPr>
                <w:kern w:val="22"/>
                <w:sz w:val="22"/>
                <w:szCs w:val="22"/>
              </w:rPr>
            </w:pPr>
            <w:r w:rsidRPr="000A3E5F">
              <w:rPr>
                <w:kern w:val="22"/>
                <w:sz w:val="22"/>
                <w:szCs w:val="22"/>
              </w:rPr>
              <w:t>4. The applicant must need a residential support service within the terms of the MFP-RS Waiver.</w:t>
            </w:r>
          </w:p>
        </w:tc>
      </w:tr>
    </w:tbl>
    <w:p w14:paraId="643F84FC" w14:textId="77777777" w:rsidR="003372B6" w:rsidRDefault="003372B6" w:rsidP="003372B6">
      <w:pPr>
        <w:spacing w:before="120" w:after="120"/>
        <w:ind w:left="432" w:hanging="432"/>
        <w:jc w:val="both"/>
        <w:rPr>
          <w:kern w:val="22"/>
          <w:sz w:val="22"/>
          <w:szCs w:val="22"/>
        </w:rPr>
      </w:pPr>
      <w:r w:rsidRPr="00D6070B">
        <w:rPr>
          <w:b/>
          <w:sz w:val="22"/>
          <w:szCs w:val="22"/>
        </w:rPr>
        <w:t>c.</w:t>
      </w:r>
      <w:r w:rsidRPr="00D6070B">
        <w:rPr>
          <w:b/>
          <w:sz w:val="22"/>
          <w:szCs w:val="22"/>
        </w:rPr>
        <w:tab/>
      </w:r>
      <w:r w:rsidRPr="004B062E">
        <w:rPr>
          <w:b/>
          <w:kern w:val="22"/>
          <w:sz w:val="22"/>
          <w:szCs w:val="22"/>
        </w:rPr>
        <w:t>Transition of Individuals Affected by Maximum Age Limitation.</w:t>
      </w:r>
      <w:r w:rsidRPr="004B062E">
        <w:rPr>
          <w:kern w:val="22"/>
          <w:sz w:val="22"/>
          <w:szCs w:val="22"/>
        </w:rPr>
        <w:t xml:space="preserve">  When there is a maximum age limit </w:t>
      </w:r>
      <w:r w:rsidR="00C7627C" w:rsidRPr="005D2675">
        <w:rPr>
          <w:kern w:val="22"/>
          <w:sz w:val="22"/>
          <w:szCs w:val="22"/>
        </w:rPr>
        <w:t xml:space="preserve">that applies to </w:t>
      </w:r>
      <w:r w:rsidRPr="005D2675">
        <w:rPr>
          <w:kern w:val="22"/>
          <w:sz w:val="22"/>
          <w:szCs w:val="22"/>
        </w:rPr>
        <w:t>indiv</w:t>
      </w:r>
      <w:r w:rsidRPr="004B062E">
        <w:rPr>
          <w:kern w:val="22"/>
          <w:sz w:val="22"/>
          <w:szCs w:val="22"/>
        </w:rPr>
        <w:t xml:space="preserve">iduals who may be served in the waiver, describe the transition planning procedures </w:t>
      </w:r>
      <w:r w:rsidR="003004D7">
        <w:rPr>
          <w:kern w:val="22"/>
          <w:sz w:val="22"/>
          <w:szCs w:val="22"/>
        </w:rPr>
        <w:t>that are undertaken on behalf of</w:t>
      </w:r>
      <w:r w:rsidRPr="004B062E">
        <w:rPr>
          <w:kern w:val="22"/>
          <w:sz w:val="22"/>
          <w:szCs w:val="22"/>
        </w:rPr>
        <w:t xml:space="preserve"> participants affected by the age limit </w:t>
      </w:r>
      <w:r w:rsidRPr="004B062E">
        <w:rPr>
          <w:i/>
          <w:kern w:val="22"/>
          <w:sz w:val="22"/>
          <w:szCs w:val="22"/>
        </w:rPr>
        <w:t>(select one)</w:t>
      </w:r>
      <w:r w:rsidRPr="004B062E">
        <w:rPr>
          <w:kern w:val="22"/>
          <w:sz w:val="22"/>
          <w:szCs w:val="22"/>
        </w:rPr>
        <w:t>:</w:t>
      </w:r>
    </w:p>
    <w:tbl>
      <w:tblPr>
        <w:tblStyle w:val="TableGrid"/>
        <w:tblW w:w="9360" w:type="dxa"/>
        <w:tblInd w:w="576" w:type="dxa"/>
        <w:tblLayout w:type="fixed"/>
        <w:tblLook w:val="01E0" w:firstRow="1" w:lastRow="1" w:firstColumn="1" w:lastColumn="1" w:noHBand="0" w:noVBand="0"/>
      </w:tblPr>
      <w:tblGrid>
        <w:gridCol w:w="370"/>
        <w:gridCol w:w="8990"/>
      </w:tblGrid>
      <w:tr w:rsidR="003372B6" w14:paraId="65FC9AE4" w14:textId="77777777">
        <w:tc>
          <w:tcPr>
            <w:tcW w:w="370" w:type="dxa"/>
            <w:tcBorders>
              <w:top w:val="single" w:sz="12" w:space="0" w:color="auto"/>
              <w:left w:val="single" w:sz="12" w:space="0" w:color="auto"/>
              <w:bottom w:val="single" w:sz="12" w:space="0" w:color="auto"/>
              <w:right w:val="single" w:sz="12" w:space="0" w:color="auto"/>
            </w:tcBorders>
            <w:shd w:val="pct10" w:color="auto" w:fill="auto"/>
          </w:tcPr>
          <w:p w14:paraId="73DDA889" w14:textId="77777777" w:rsidR="003372B6" w:rsidRDefault="003372B6" w:rsidP="003372B6">
            <w:pPr>
              <w:spacing w:before="40" w:after="40"/>
              <w:jc w:val="center"/>
              <w:rPr>
                <w:b/>
                <w:kern w:val="22"/>
                <w:sz w:val="22"/>
                <w:szCs w:val="22"/>
              </w:rPr>
            </w:pPr>
            <w:r w:rsidRPr="00D6070B">
              <w:rPr>
                <w:sz w:val="22"/>
                <w:szCs w:val="22"/>
              </w:rPr>
              <w:lastRenderedPageBreak/>
              <w:sym w:font="Wingdings" w:char="F0A1"/>
            </w:r>
          </w:p>
        </w:tc>
        <w:tc>
          <w:tcPr>
            <w:tcW w:w="8990" w:type="dxa"/>
            <w:tcBorders>
              <w:top w:val="single" w:sz="12" w:space="0" w:color="auto"/>
              <w:left w:val="single" w:sz="12" w:space="0" w:color="auto"/>
              <w:bottom w:val="single" w:sz="12" w:space="0" w:color="auto"/>
              <w:right w:val="single" w:sz="12" w:space="0" w:color="auto"/>
            </w:tcBorders>
          </w:tcPr>
          <w:p w14:paraId="19978CAD" w14:textId="43104BA6" w:rsidR="003372B6" w:rsidRDefault="003372B6" w:rsidP="00BF4098">
            <w:pPr>
              <w:spacing w:before="40" w:after="40"/>
              <w:jc w:val="both"/>
              <w:rPr>
                <w:b/>
                <w:kern w:val="22"/>
                <w:sz w:val="22"/>
                <w:szCs w:val="22"/>
              </w:rPr>
            </w:pPr>
            <w:r w:rsidRPr="00D6070B">
              <w:rPr>
                <w:sz w:val="22"/>
                <w:szCs w:val="22"/>
              </w:rPr>
              <w:t>Not applicable</w:t>
            </w:r>
            <w:r w:rsidR="00BF4098">
              <w:rPr>
                <w:sz w:val="22"/>
                <w:szCs w:val="22"/>
              </w:rPr>
              <w:t>.</w:t>
            </w:r>
            <w:r w:rsidR="004649D5">
              <w:rPr>
                <w:sz w:val="22"/>
                <w:szCs w:val="22"/>
              </w:rPr>
              <w:t xml:space="preserve"> </w:t>
            </w:r>
            <w:r w:rsidRPr="00D6070B">
              <w:rPr>
                <w:sz w:val="22"/>
                <w:szCs w:val="22"/>
              </w:rPr>
              <w:t>There is no maximum age limit</w:t>
            </w:r>
          </w:p>
        </w:tc>
      </w:tr>
      <w:tr w:rsidR="003372B6" w14:paraId="334553F3" w14:textId="77777777">
        <w:tc>
          <w:tcPr>
            <w:tcW w:w="370" w:type="dxa"/>
            <w:vMerge w:val="restart"/>
            <w:tcBorders>
              <w:top w:val="single" w:sz="12" w:space="0" w:color="auto"/>
              <w:left w:val="single" w:sz="12" w:space="0" w:color="auto"/>
              <w:bottom w:val="single" w:sz="12" w:space="0" w:color="auto"/>
              <w:right w:val="single" w:sz="12" w:space="0" w:color="auto"/>
            </w:tcBorders>
            <w:shd w:val="pct10" w:color="auto" w:fill="auto"/>
          </w:tcPr>
          <w:p w14:paraId="26CF1910" w14:textId="765F3431" w:rsidR="003372B6" w:rsidRDefault="00B92D2A" w:rsidP="003372B6">
            <w:pPr>
              <w:spacing w:before="40" w:after="40"/>
              <w:jc w:val="center"/>
              <w:rPr>
                <w:b/>
                <w:kern w:val="22"/>
                <w:sz w:val="22"/>
                <w:szCs w:val="22"/>
              </w:rPr>
            </w:pPr>
            <w:r>
              <w:rPr>
                <w:rFonts w:ascii="Wingdings" w:eastAsia="Wingdings" w:hAnsi="Wingdings" w:cs="Wingdings"/>
              </w:rPr>
              <w:t>þ</w:t>
            </w:r>
          </w:p>
        </w:tc>
        <w:tc>
          <w:tcPr>
            <w:tcW w:w="8990" w:type="dxa"/>
            <w:tcBorders>
              <w:top w:val="single" w:sz="12" w:space="0" w:color="auto"/>
              <w:left w:val="single" w:sz="12" w:space="0" w:color="auto"/>
              <w:bottom w:val="single" w:sz="12" w:space="0" w:color="000000"/>
              <w:right w:val="single" w:sz="12" w:space="0" w:color="auto"/>
            </w:tcBorders>
          </w:tcPr>
          <w:p w14:paraId="7201346E" w14:textId="77777777" w:rsidR="003372B6" w:rsidRDefault="003372B6" w:rsidP="003372B6">
            <w:pPr>
              <w:spacing w:before="40" w:after="40"/>
              <w:jc w:val="both"/>
              <w:rPr>
                <w:b/>
                <w:kern w:val="22"/>
                <w:sz w:val="22"/>
                <w:szCs w:val="22"/>
              </w:rPr>
            </w:pPr>
            <w:r w:rsidRPr="004B062E">
              <w:rPr>
                <w:kern w:val="22"/>
                <w:sz w:val="22"/>
                <w:szCs w:val="22"/>
              </w:rPr>
              <w:t>The following transition planning procedures are employed for participants who will reach the waiver’s maximum age limit</w:t>
            </w:r>
            <w:r w:rsidR="00BF4098">
              <w:rPr>
                <w:kern w:val="22"/>
                <w:sz w:val="22"/>
                <w:szCs w:val="22"/>
              </w:rPr>
              <w:t>.</w:t>
            </w:r>
            <w:r w:rsidRPr="004B062E">
              <w:rPr>
                <w:kern w:val="22"/>
                <w:sz w:val="22"/>
                <w:szCs w:val="22"/>
              </w:rPr>
              <w:t xml:space="preserve"> </w:t>
            </w:r>
            <w:r w:rsidR="00BF4098">
              <w:rPr>
                <w:i/>
                <w:kern w:val="22"/>
                <w:sz w:val="22"/>
                <w:szCs w:val="22"/>
              </w:rPr>
              <w:t>S</w:t>
            </w:r>
            <w:r w:rsidRPr="004B062E">
              <w:rPr>
                <w:i/>
                <w:kern w:val="22"/>
                <w:sz w:val="22"/>
                <w:szCs w:val="22"/>
              </w:rPr>
              <w:t>pecify</w:t>
            </w:r>
            <w:r w:rsidRPr="004B062E">
              <w:rPr>
                <w:kern w:val="22"/>
                <w:sz w:val="22"/>
                <w:szCs w:val="22"/>
              </w:rPr>
              <w:t>:</w:t>
            </w:r>
          </w:p>
        </w:tc>
      </w:tr>
      <w:tr w:rsidR="003372B6" w14:paraId="377F95D7" w14:textId="77777777">
        <w:tc>
          <w:tcPr>
            <w:tcW w:w="370" w:type="dxa"/>
            <w:vMerge/>
            <w:tcBorders>
              <w:top w:val="single" w:sz="12" w:space="0" w:color="auto"/>
              <w:left w:val="single" w:sz="12" w:space="0" w:color="auto"/>
              <w:bottom w:val="single" w:sz="12" w:space="0" w:color="auto"/>
              <w:right w:val="single" w:sz="12" w:space="0" w:color="auto"/>
            </w:tcBorders>
            <w:shd w:val="pct10" w:color="auto" w:fill="auto"/>
          </w:tcPr>
          <w:p w14:paraId="05B27203" w14:textId="77777777" w:rsidR="003372B6" w:rsidRDefault="003372B6" w:rsidP="003372B6">
            <w:pPr>
              <w:spacing w:before="40" w:after="40"/>
              <w:jc w:val="both"/>
              <w:rPr>
                <w:b/>
                <w:kern w:val="22"/>
                <w:sz w:val="22"/>
                <w:szCs w:val="22"/>
              </w:rPr>
            </w:pPr>
          </w:p>
        </w:tc>
        <w:tc>
          <w:tcPr>
            <w:tcW w:w="8990" w:type="dxa"/>
            <w:tcBorders>
              <w:top w:val="single" w:sz="12" w:space="0" w:color="000000"/>
              <w:left w:val="single" w:sz="12" w:space="0" w:color="auto"/>
              <w:bottom w:val="single" w:sz="12" w:space="0" w:color="000000"/>
              <w:right w:val="single" w:sz="12" w:space="0" w:color="000000"/>
            </w:tcBorders>
            <w:shd w:val="pct10" w:color="auto" w:fill="auto"/>
          </w:tcPr>
          <w:p w14:paraId="29CCA3AD" w14:textId="7AAA8CB2" w:rsidR="003372B6" w:rsidRPr="00D24F10" w:rsidRDefault="00FC5D97" w:rsidP="003372B6">
            <w:pPr>
              <w:spacing w:before="40" w:after="40"/>
              <w:jc w:val="both"/>
              <w:rPr>
                <w:kern w:val="22"/>
                <w:sz w:val="22"/>
                <w:szCs w:val="22"/>
              </w:rPr>
            </w:pPr>
            <w:r>
              <w:rPr>
                <w:kern w:val="22"/>
                <w:sz w:val="22"/>
                <w:szCs w:val="22"/>
              </w:rPr>
              <w:t xml:space="preserve">Not applicable. There is no maximum age limit. </w:t>
            </w:r>
          </w:p>
          <w:p w14:paraId="2AAFDB5F" w14:textId="77777777" w:rsidR="00D24F10" w:rsidRDefault="00D24F10" w:rsidP="003372B6">
            <w:pPr>
              <w:spacing w:before="40" w:after="40"/>
              <w:jc w:val="both"/>
              <w:rPr>
                <w:b/>
                <w:kern w:val="22"/>
                <w:sz w:val="22"/>
                <w:szCs w:val="22"/>
              </w:rPr>
            </w:pPr>
          </w:p>
        </w:tc>
      </w:tr>
    </w:tbl>
    <w:p w14:paraId="34A43A23" w14:textId="77777777" w:rsidR="003372B6" w:rsidRDefault="003372B6" w:rsidP="003372B6">
      <w:pPr>
        <w:ind w:left="144" w:right="144"/>
        <w:rPr>
          <w:b/>
        </w:rPr>
        <w:sectPr w:rsidR="003372B6" w:rsidSect="008F4D9C">
          <w:headerReference w:type="even" r:id="rId32"/>
          <w:headerReference w:type="default" r:id="rId33"/>
          <w:footerReference w:type="even" r:id="rId34"/>
          <w:footerReference w:type="default" r:id="rId35"/>
          <w:headerReference w:type="first" r:id="rId36"/>
          <w:pgSz w:w="12240" w:h="15840" w:code="1"/>
          <w:pgMar w:top="1296" w:right="1296" w:bottom="1296" w:left="1296" w:header="720" w:footer="252" w:gutter="0"/>
          <w:pgNumType w:start="1"/>
          <w:cols w:space="720"/>
          <w:docGrid w:linePitch="360"/>
        </w:sectPr>
      </w:pPr>
    </w:p>
    <w:p w14:paraId="1B57332C" w14:textId="77777777" w:rsidR="003372B6" w:rsidRPr="00255F31" w:rsidRDefault="003372B6" w:rsidP="003372B6">
      <w:pPr>
        <w:ind w:left="144" w:right="144"/>
        <w:rPr>
          <w:b/>
          <w:sz w:val="16"/>
          <w:szCs w:val="16"/>
        </w:rPr>
      </w:pPr>
    </w:p>
    <w:p w14:paraId="7B52EC62" w14:textId="77777777" w:rsidR="008B2DDA" w:rsidRPr="008A7EDC" w:rsidRDefault="003372B6" w:rsidP="002C4AF7">
      <w:pPr>
        <w:pBdr>
          <w:top w:val="single" w:sz="18" w:space="3" w:color="000080"/>
          <w:left w:val="single" w:sz="18" w:space="4" w:color="000080"/>
          <w:bottom w:val="single" w:sz="18" w:space="3" w:color="000080"/>
          <w:right w:val="single" w:sz="18" w:space="4" w:color="000080"/>
        </w:pBdr>
        <w:shd w:val="clear" w:color="auto" w:fill="000080"/>
        <w:spacing w:after="120"/>
        <w:jc w:val="center"/>
        <w:rPr>
          <w:rFonts w:ascii="Arial Narrow" w:hAnsi="Arial Narrow"/>
          <w:b/>
          <w:color w:val="FFFFFF"/>
          <w:sz w:val="32"/>
          <w:szCs w:val="32"/>
        </w:rPr>
      </w:pPr>
      <w:r w:rsidRPr="008A7EDC">
        <w:rPr>
          <w:rFonts w:ascii="Arial Narrow" w:hAnsi="Arial Narrow"/>
          <w:b/>
          <w:color w:val="FFFFFF"/>
          <w:sz w:val="32"/>
          <w:szCs w:val="32"/>
        </w:rPr>
        <w:t>Appendix B-2: Individual Cost Limit</w:t>
      </w:r>
    </w:p>
    <w:p w14:paraId="37435DCB" w14:textId="7BED757E" w:rsidR="003372B6" w:rsidRPr="006607EB" w:rsidRDefault="003372B6" w:rsidP="003372B6">
      <w:pPr>
        <w:spacing w:before="120" w:after="120"/>
        <w:ind w:left="432" w:hanging="432"/>
        <w:jc w:val="both"/>
        <w:rPr>
          <w:kern w:val="22"/>
          <w:sz w:val="22"/>
          <w:szCs w:val="22"/>
        </w:rPr>
      </w:pPr>
      <w:r w:rsidRPr="00D6070B">
        <w:rPr>
          <w:b/>
          <w:sz w:val="22"/>
          <w:szCs w:val="22"/>
        </w:rPr>
        <w:t>a.</w:t>
      </w:r>
      <w:r w:rsidRPr="00D6070B">
        <w:rPr>
          <w:b/>
          <w:sz w:val="22"/>
          <w:szCs w:val="22"/>
        </w:rPr>
        <w:tab/>
      </w:r>
      <w:r w:rsidRPr="006607EB">
        <w:rPr>
          <w:b/>
          <w:kern w:val="22"/>
          <w:sz w:val="22"/>
          <w:szCs w:val="22"/>
        </w:rPr>
        <w:t>Individual Cost Limit.</w:t>
      </w:r>
      <w:r w:rsidRPr="006607EB">
        <w:rPr>
          <w:kern w:val="22"/>
          <w:sz w:val="22"/>
          <w:szCs w:val="22"/>
        </w:rPr>
        <w:t xml:space="preserve">  The following individual cost limit applies when determining whether to deny home and community-based services or entrance to the waiver to an otherwise eligible individual </w:t>
      </w:r>
      <w:r w:rsidRPr="006607EB">
        <w:rPr>
          <w:i/>
          <w:kern w:val="22"/>
          <w:sz w:val="22"/>
          <w:szCs w:val="22"/>
        </w:rPr>
        <w:t>(select one)</w:t>
      </w:r>
      <w:r w:rsidR="00F04A5B">
        <w:rPr>
          <w:i/>
          <w:kern w:val="22"/>
          <w:sz w:val="22"/>
          <w:szCs w:val="22"/>
        </w:rPr>
        <w:t>.</w:t>
      </w:r>
      <w:r w:rsidR="00121495">
        <w:rPr>
          <w:i/>
          <w:kern w:val="22"/>
          <w:sz w:val="22"/>
          <w:szCs w:val="22"/>
        </w:rPr>
        <w:t xml:space="preserve"> </w:t>
      </w:r>
      <w:r w:rsidR="002B74C3" w:rsidRPr="00EE1D02">
        <w:rPr>
          <w:kern w:val="22"/>
          <w:sz w:val="22"/>
          <w:szCs w:val="22"/>
        </w:rPr>
        <w:t xml:space="preserve">Please note that a </w:t>
      </w:r>
      <w:r w:rsidR="00250151">
        <w:rPr>
          <w:kern w:val="22"/>
          <w:sz w:val="22"/>
          <w:szCs w:val="22"/>
        </w:rPr>
        <w:t>s</w:t>
      </w:r>
      <w:r w:rsidR="002B74C3" w:rsidRPr="00EE1D02">
        <w:rPr>
          <w:kern w:val="22"/>
          <w:sz w:val="22"/>
          <w:szCs w:val="22"/>
        </w:rPr>
        <w:t>tate may have only ONE individual cost limit for the purposes of determining eligibility for the waiver</w:t>
      </w:r>
      <w:r w:rsidRPr="00EE1D02">
        <w:rPr>
          <w:kern w:val="22"/>
          <w:sz w:val="22"/>
          <w:szCs w:val="22"/>
        </w:rPr>
        <w:t>:</w:t>
      </w:r>
    </w:p>
    <w:tbl>
      <w:tblPr>
        <w:tblStyle w:val="TableGrid"/>
        <w:tblW w:w="925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29"/>
        <w:gridCol w:w="413"/>
        <w:gridCol w:w="414"/>
        <w:gridCol w:w="452"/>
        <w:gridCol w:w="2144"/>
        <w:gridCol w:w="1800"/>
        <w:gridCol w:w="2160"/>
        <w:gridCol w:w="1080"/>
        <w:gridCol w:w="360"/>
      </w:tblGrid>
      <w:tr w:rsidR="003372B6" w:rsidRPr="006607EB" w14:paraId="30C2B0B5" w14:textId="77777777">
        <w:tc>
          <w:tcPr>
            <w:tcW w:w="429" w:type="dxa"/>
            <w:tcBorders>
              <w:top w:val="single" w:sz="12" w:space="0" w:color="auto"/>
              <w:left w:val="single" w:sz="12" w:space="0" w:color="auto"/>
              <w:bottom w:val="single" w:sz="12" w:space="0" w:color="auto"/>
              <w:right w:val="single" w:sz="12" w:space="0" w:color="auto"/>
            </w:tcBorders>
            <w:shd w:val="pct10" w:color="auto" w:fill="auto"/>
          </w:tcPr>
          <w:p w14:paraId="2E7207B1" w14:textId="62BE1CB7" w:rsidR="003372B6" w:rsidRPr="006607EB" w:rsidRDefault="00B92D2A" w:rsidP="003372B6">
            <w:pPr>
              <w:spacing w:before="40" w:after="40"/>
              <w:jc w:val="both"/>
              <w:rPr>
                <w:kern w:val="22"/>
                <w:sz w:val="22"/>
                <w:szCs w:val="22"/>
              </w:rPr>
            </w:pPr>
            <w:r>
              <w:rPr>
                <w:rFonts w:ascii="Wingdings" w:eastAsia="Wingdings" w:hAnsi="Wingdings" w:cs="Wingdings"/>
              </w:rPr>
              <w:t>þ</w:t>
            </w:r>
          </w:p>
        </w:tc>
        <w:tc>
          <w:tcPr>
            <w:tcW w:w="8823" w:type="dxa"/>
            <w:gridSpan w:val="8"/>
            <w:tcBorders>
              <w:left w:val="single" w:sz="12" w:space="0" w:color="auto"/>
            </w:tcBorders>
          </w:tcPr>
          <w:p w14:paraId="679DEE0F" w14:textId="5FC1599C" w:rsidR="003372B6" w:rsidRPr="006607EB" w:rsidRDefault="003372B6" w:rsidP="003372B6">
            <w:pPr>
              <w:spacing w:before="40" w:after="40"/>
              <w:jc w:val="both"/>
              <w:rPr>
                <w:kern w:val="22"/>
                <w:sz w:val="22"/>
                <w:szCs w:val="22"/>
              </w:rPr>
            </w:pPr>
            <w:r w:rsidRPr="006607EB">
              <w:rPr>
                <w:b/>
                <w:kern w:val="22"/>
                <w:sz w:val="22"/>
                <w:szCs w:val="22"/>
              </w:rPr>
              <w:t>No Cost Limit</w:t>
            </w:r>
            <w:r w:rsidRPr="006607EB">
              <w:rPr>
                <w:kern w:val="22"/>
                <w:sz w:val="22"/>
                <w:szCs w:val="22"/>
              </w:rPr>
              <w:t xml:space="preserve">.  The </w:t>
            </w:r>
            <w:r w:rsidR="00250151">
              <w:rPr>
                <w:kern w:val="22"/>
                <w:sz w:val="22"/>
                <w:szCs w:val="22"/>
              </w:rPr>
              <w:t>s</w:t>
            </w:r>
            <w:r w:rsidRPr="006607EB">
              <w:rPr>
                <w:kern w:val="22"/>
                <w:sz w:val="22"/>
                <w:szCs w:val="22"/>
              </w:rPr>
              <w:t xml:space="preserve">tate does not apply an individual cost limit. </w:t>
            </w:r>
            <w:r w:rsidRPr="006607EB">
              <w:rPr>
                <w:i/>
                <w:kern w:val="22"/>
                <w:sz w:val="22"/>
                <w:szCs w:val="22"/>
              </w:rPr>
              <w:t xml:space="preserve">Do not complete </w:t>
            </w:r>
            <w:r w:rsidR="008F189B">
              <w:rPr>
                <w:i/>
                <w:kern w:val="22"/>
                <w:sz w:val="22"/>
                <w:szCs w:val="22"/>
              </w:rPr>
              <w:t>I</w:t>
            </w:r>
            <w:r w:rsidRPr="006607EB">
              <w:rPr>
                <w:i/>
                <w:kern w:val="22"/>
                <w:sz w:val="22"/>
                <w:szCs w:val="22"/>
              </w:rPr>
              <w:t xml:space="preserve">tem B-2-b or </w:t>
            </w:r>
            <w:r w:rsidR="008F189B">
              <w:rPr>
                <w:i/>
                <w:kern w:val="22"/>
                <w:sz w:val="22"/>
                <w:szCs w:val="22"/>
              </w:rPr>
              <w:t>I</w:t>
            </w:r>
            <w:r w:rsidRPr="006607EB">
              <w:rPr>
                <w:i/>
                <w:kern w:val="22"/>
                <w:sz w:val="22"/>
                <w:szCs w:val="22"/>
              </w:rPr>
              <w:t>tem B-2-c</w:t>
            </w:r>
            <w:r w:rsidRPr="006607EB">
              <w:rPr>
                <w:kern w:val="22"/>
                <w:sz w:val="22"/>
                <w:szCs w:val="22"/>
              </w:rPr>
              <w:t>.</w:t>
            </w:r>
          </w:p>
        </w:tc>
      </w:tr>
      <w:tr w:rsidR="003372B6" w:rsidRPr="006607EB" w14:paraId="1ADD927B" w14:textId="77777777">
        <w:tc>
          <w:tcPr>
            <w:tcW w:w="429" w:type="dxa"/>
            <w:tcBorders>
              <w:top w:val="single" w:sz="12" w:space="0" w:color="auto"/>
              <w:left w:val="single" w:sz="12" w:space="0" w:color="auto"/>
              <w:bottom w:val="single" w:sz="12" w:space="0" w:color="auto"/>
              <w:right w:val="single" w:sz="12" w:space="0" w:color="auto"/>
            </w:tcBorders>
            <w:shd w:val="pct10" w:color="auto" w:fill="auto"/>
          </w:tcPr>
          <w:p w14:paraId="3801E1E0" w14:textId="77777777" w:rsidR="003372B6" w:rsidRPr="006607EB" w:rsidRDefault="003372B6" w:rsidP="003372B6">
            <w:pPr>
              <w:spacing w:before="40" w:after="40"/>
              <w:jc w:val="both"/>
              <w:rPr>
                <w:kern w:val="22"/>
                <w:sz w:val="22"/>
                <w:szCs w:val="22"/>
              </w:rPr>
            </w:pPr>
            <w:r w:rsidRPr="006607EB">
              <w:rPr>
                <w:kern w:val="22"/>
                <w:sz w:val="22"/>
                <w:szCs w:val="22"/>
              </w:rPr>
              <w:sym w:font="Wingdings" w:char="F0A1"/>
            </w:r>
          </w:p>
        </w:tc>
        <w:tc>
          <w:tcPr>
            <w:tcW w:w="8823" w:type="dxa"/>
            <w:gridSpan w:val="8"/>
            <w:tcBorders>
              <w:left w:val="single" w:sz="12" w:space="0" w:color="auto"/>
            </w:tcBorders>
          </w:tcPr>
          <w:p w14:paraId="3B432B36" w14:textId="32582A15" w:rsidR="003372B6" w:rsidRPr="006607EB" w:rsidRDefault="003372B6" w:rsidP="003372B6">
            <w:pPr>
              <w:tabs>
                <w:tab w:val="left" w:pos="5292"/>
              </w:tabs>
              <w:spacing w:before="40" w:after="40"/>
              <w:jc w:val="both"/>
              <w:rPr>
                <w:b/>
                <w:kern w:val="22"/>
                <w:sz w:val="22"/>
                <w:szCs w:val="22"/>
              </w:rPr>
            </w:pPr>
            <w:r w:rsidRPr="006607EB">
              <w:rPr>
                <w:b/>
                <w:kern w:val="22"/>
                <w:sz w:val="22"/>
                <w:szCs w:val="22"/>
              </w:rPr>
              <w:t>Cost Limit in Excess of Institutional Costs.</w:t>
            </w:r>
            <w:r w:rsidRPr="006607EB">
              <w:rPr>
                <w:kern w:val="22"/>
                <w:sz w:val="22"/>
                <w:szCs w:val="22"/>
              </w:rPr>
              <w:t xml:space="preserve">  The </w:t>
            </w:r>
            <w:r w:rsidR="00250151">
              <w:rPr>
                <w:kern w:val="22"/>
                <w:sz w:val="22"/>
                <w:szCs w:val="22"/>
              </w:rPr>
              <w:t>s</w:t>
            </w:r>
            <w:r w:rsidRPr="006607EB">
              <w:rPr>
                <w:kern w:val="22"/>
                <w:sz w:val="22"/>
                <w:szCs w:val="22"/>
              </w:rPr>
              <w:t xml:space="preserve">tate refuses entrance to the waiver to any otherwise eligible individual when the </w:t>
            </w:r>
            <w:r w:rsidR="00250151">
              <w:rPr>
                <w:kern w:val="22"/>
                <w:sz w:val="22"/>
                <w:szCs w:val="22"/>
              </w:rPr>
              <w:t>s</w:t>
            </w:r>
            <w:r w:rsidRPr="006607EB">
              <w:rPr>
                <w:kern w:val="22"/>
                <w:sz w:val="22"/>
                <w:szCs w:val="22"/>
              </w:rPr>
              <w:t xml:space="preserve">tate reasonably expects that the cost of the home and community-based services furnished to that individual would exceed the cost of a level of care specified for the waiver </w:t>
            </w:r>
            <w:r w:rsidR="0054143B">
              <w:rPr>
                <w:kern w:val="22"/>
                <w:sz w:val="22"/>
                <w:szCs w:val="22"/>
              </w:rPr>
              <w:t>up to</w:t>
            </w:r>
            <w:r w:rsidRPr="006607EB">
              <w:rPr>
                <w:kern w:val="22"/>
                <w:sz w:val="22"/>
                <w:szCs w:val="22"/>
              </w:rPr>
              <w:t xml:space="preserve"> an amount specified by the </w:t>
            </w:r>
            <w:r w:rsidR="00250151">
              <w:rPr>
                <w:kern w:val="22"/>
                <w:sz w:val="22"/>
                <w:szCs w:val="22"/>
              </w:rPr>
              <w:t>s</w:t>
            </w:r>
            <w:r w:rsidRPr="006607EB">
              <w:rPr>
                <w:kern w:val="22"/>
                <w:sz w:val="22"/>
                <w:szCs w:val="22"/>
              </w:rPr>
              <w:t xml:space="preserve">tate. </w:t>
            </w:r>
            <w:r w:rsidRPr="006607EB">
              <w:rPr>
                <w:i/>
                <w:kern w:val="22"/>
                <w:sz w:val="22"/>
                <w:szCs w:val="22"/>
              </w:rPr>
              <w:t xml:space="preserve">Complete </w:t>
            </w:r>
            <w:r w:rsidR="008F189B">
              <w:rPr>
                <w:i/>
                <w:kern w:val="22"/>
                <w:sz w:val="22"/>
                <w:szCs w:val="22"/>
              </w:rPr>
              <w:t>I</w:t>
            </w:r>
            <w:r w:rsidRPr="006607EB">
              <w:rPr>
                <w:i/>
                <w:kern w:val="22"/>
                <w:sz w:val="22"/>
                <w:szCs w:val="22"/>
              </w:rPr>
              <w:t>tems B-2-b and B-2-c</w:t>
            </w:r>
            <w:r w:rsidRPr="006607EB">
              <w:rPr>
                <w:kern w:val="22"/>
                <w:sz w:val="22"/>
                <w:szCs w:val="22"/>
              </w:rPr>
              <w:t xml:space="preserve">. The limit specified by the </w:t>
            </w:r>
            <w:r w:rsidR="00250151">
              <w:rPr>
                <w:kern w:val="22"/>
                <w:sz w:val="22"/>
                <w:szCs w:val="22"/>
              </w:rPr>
              <w:t>s</w:t>
            </w:r>
            <w:r w:rsidRPr="006607EB">
              <w:rPr>
                <w:kern w:val="22"/>
                <w:sz w:val="22"/>
                <w:szCs w:val="22"/>
              </w:rPr>
              <w:t xml:space="preserve">tate is </w:t>
            </w:r>
            <w:r w:rsidRPr="006607EB">
              <w:rPr>
                <w:i/>
                <w:kern w:val="22"/>
                <w:sz w:val="22"/>
                <w:szCs w:val="22"/>
              </w:rPr>
              <w:t>(select one)</w:t>
            </w:r>
            <w:r w:rsidRPr="006607EB">
              <w:rPr>
                <w:kern w:val="22"/>
                <w:sz w:val="22"/>
                <w:szCs w:val="22"/>
              </w:rPr>
              <w:t>:</w:t>
            </w:r>
          </w:p>
        </w:tc>
      </w:tr>
      <w:tr w:rsidR="003372B6" w:rsidRPr="006607EB" w14:paraId="14CE77D8" w14:textId="77777777">
        <w:tc>
          <w:tcPr>
            <w:tcW w:w="429" w:type="dxa"/>
            <w:vMerge w:val="restart"/>
            <w:tcBorders>
              <w:top w:val="single" w:sz="12" w:space="0" w:color="auto"/>
              <w:right w:val="single" w:sz="12" w:space="0" w:color="auto"/>
            </w:tcBorders>
            <w:shd w:val="solid" w:color="auto" w:fill="auto"/>
          </w:tcPr>
          <w:p w14:paraId="414946AF" w14:textId="77777777" w:rsidR="003372B6" w:rsidRPr="006607EB" w:rsidRDefault="003372B6" w:rsidP="003372B6">
            <w:pPr>
              <w:spacing w:before="40" w:after="40"/>
              <w:jc w:val="both"/>
              <w:rPr>
                <w:kern w:val="22"/>
                <w:sz w:val="22"/>
                <w:szCs w:val="22"/>
              </w:rPr>
            </w:pPr>
          </w:p>
        </w:tc>
        <w:tc>
          <w:tcPr>
            <w:tcW w:w="413" w:type="dxa"/>
            <w:tcBorders>
              <w:top w:val="single" w:sz="12" w:space="0" w:color="auto"/>
              <w:left w:val="single" w:sz="12" w:space="0" w:color="auto"/>
              <w:bottom w:val="single" w:sz="12" w:space="0" w:color="auto"/>
              <w:right w:val="single" w:sz="12" w:space="0" w:color="auto"/>
            </w:tcBorders>
            <w:shd w:val="pct10" w:color="auto" w:fill="auto"/>
          </w:tcPr>
          <w:p w14:paraId="332984C9" w14:textId="77777777" w:rsidR="003372B6" w:rsidRPr="006607EB" w:rsidRDefault="003372B6" w:rsidP="003372B6">
            <w:pPr>
              <w:spacing w:before="40" w:after="40"/>
              <w:jc w:val="both"/>
              <w:rPr>
                <w:b/>
                <w:kern w:val="22"/>
                <w:sz w:val="22"/>
                <w:szCs w:val="22"/>
              </w:rPr>
            </w:pPr>
            <w:r w:rsidRPr="006607EB">
              <w:rPr>
                <w:kern w:val="22"/>
                <w:sz w:val="22"/>
                <w:szCs w:val="22"/>
              </w:rPr>
              <w:sym w:font="Wingdings" w:char="F0A1"/>
            </w:r>
          </w:p>
        </w:tc>
        <w:tc>
          <w:tcPr>
            <w:tcW w:w="866" w:type="dxa"/>
            <w:gridSpan w:val="2"/>
            <w:tcBorders>
              <w:top w:val="single" w:sz="12" w:space="0" w:color="auto"/>
              <w:left w:val="single" w:sz="12" w:space="0" w:color="auto"/>
              <w:bottom w:val="single" w:sz="12" w:space="0" w:color="auto"/>
              <w:right w:val="single" w:sz="12" w:space="0" w:color="auto"/>
            </w:tcBorders>
            <w:shd w:val="pct10" w:color="auto" w:fill="auto"/>
          </w:tcPr>
          <w:p w14:paraId="5AD7EB5C" w14:textId="77777777" w:rsidR="003372B6" w:rsidRPr="006607EB" w:rsidRDefault="00941EE4" w:rsidP="003372B6">
            <w:pPr>
              <w:spacing w:before="40" w:after="40"/>
              <w:jc w:val="both"/>
              <w:rPr>
                <w:b/>
                <w:kern w:val="22"/>
                <w:sz w:val="22"/>
                <w:szCs w:val="22"/>
              </w:rPr>
            </w:pPr>
            <w:r>
              <w:rPr>
                <w:b/>
                <w:kern w:val="22"/>
                <w:sz w:val="22"/>
                <w:szCs w:val="22"/>
              </w:rPr>
              <w:t>%</w:t>
            </w:r>
          </w:p>
        </w:tc>
        <w:tc>
          <w:tcPr>
            <w:tcW w:w="7544" w:type="dxa"/>
            <w:gridSpan w:val="5"/>
            <w:tcBorders>
              <w:left w:val="single" w:sz="12" w:space="0" w:color="auto"/>
            </w:tcBorders>
          </w:tcPr>
          <w:p w14:paraId="286D082F" w14:textId="77777777" w:rsidR="003372B6" w:rsidRDefault="00713574" w:rsidP="003372B6">
            <w:pPr>
              <w:spacing w:before="40" w:after="40"/>
              <w:jc w:val="both"/>
              <w:rPr>
                <w:kern w:val="22"/>
                <w:sz w:val="22"/>
                <w:szCs w:val="22"/>
              </w:rPr>
            </w:pPr>
            <w:r>
              <w:rPr>
                <w:kern w:val="22"/>
                <w:sz w:val="22"/>
                <w:szCs w:val="22"/>
              </w:rPr>
              <w:t>A</w:t>
            </w:r>
            <w:r w:rsidR="003372B6" w:rsidRPr="006607EB">
              <w:rPr>
                <w:kern w:val="22"/>
                <w:sz w:val="22"/>
                <w:szCs w:val="22"/>
              </w:rPr>
              <w:t xml:space="preserve"> level higher than 100% of the institutional average</w:t>
            </w:r>
          </w:p>
          <w:p w14:paraId="79DFABCB" w14:textId="77777777" w:rsidR="00713574" w:rsidRPr="006607EB" w:rsidRDefault="00713574" w:rsidP="003372B6">
            <w:pPr>
              <w:spacing w:before="40" w:after="40"/>
              <w:jc w:val="both"/>
              <w:rPr>
                <w:b/>
                <w:kern w:val="22"/>
                <w:sz w:val="22"/>
                <w:szCs w:val="22"/>
              </w:rPr>
            </w:pPr>
            <w:r>
              <w:rPr>
                <w:kern w:val="22"/>
                <w:sz w:val="22"/>
                <w:szCs w:val="22"/>
              </w:rPr>
              <w:t xml:space="preserve">Specify the percentage: </w:t>
            </w:r>
            <w:r w:rsidRPr="00713574">
              <w:rPr>
                <w:kern w:val="22"/>
                <w:sz w:val="22"/>
                <w:szCs w:val="22"/>
              </w:rPr>
              <w:t xml:space="preserve">    </w:t>
            </w:r>
          </w:p>
        </w:tc>
      </w:tr>
      <w:tr w:rsidR="003372B6" w:rsidRPr="006607EB" w14:paraId="3C84FCFE" w14:textId="77777777">
        <w:trPr>
          <w:trHeight w:val="288"/>
        </w:trPr>
        <w:tc>
          <w:tcPr>
            <w:tcW w:w="429" w:type="dxa"/>
            <w:vMerge/>
            <w:tcBorders>
              <w:right w:val="single" w:sz="12" w:space="0" w:color="auto"/>
            </w:tcBorders>
            <w:shd w:val="solid" w:color="auto" w:fill="auto"/>
          </w:tcPr>
          <w:p w14:paraId="4FD85EED" w14:textId="77777777" w:rsidR="003372B6" w:rsidRPr="006607EB" w:rsidRDefault="003372B6" w:rsidP="003372B6">
            <w:pPr>
              <w:spacing w:after="120"/>
              <w:jc w:val="both"/>
              <w:rPr>
                <w:kern w:val="22"/>
                <w:sz w:val="22"/>
                <w:szCs w:val="22"/>
              </w:rPr>
            </w:pPr>
          </w:p>
        </w:tc>
        <w:tc>
          <w:tcPr>
            <w:tcW w:w="413" w:type="dxa"/>
            <w:vMerge w:val="restart"/>
            <w:tcBorders>
              <w:top w:val="single" w:sz="12" w:space="0" w:color="auto"/>
              <w:left w:val="single" w:sz="12" w:space="0" w:color="auto"/>
              <w:bottom w:val="single" w:sz="12" w:space="0" w:color="auto"/>
              <w:right w:val="single" w:sz="12" w:space="0" w:color="auto"/>
            </w:tcBorders>
            <w:shd w:val="pct10" w:color="auto" w:fill="auto"/>
          </w:tcPr>
          <w:p w14:paraId="3ABE928C" w14:textId="77777777" w:rsidR="003372B6" w:rsidRPr="006607EB" w:rsidRDefault="003372B6" w:rsidP="003372B6">
            <w:pPr>
              <w:spacing w:before="40"/>
              <w:jc w:val="both"/>
              <w:rPr>
                <w:b/>
                <w:kern w:val="22"/>
                <w:sz w:val="22"/>
                <w:szCs w:val="22"/>
              </w:rPr>
            </w:pPr>
            <w:r w:rsidRPr="006607EB">
              <w:rPr>
                <w:kern w:val="22"/>
                <w:sz w:val="22"/>
                <w:szCs w:val="22"/>
              </w:rPr>
              <w:sym w:font="Wingdings" w:char="F0A1"/>
            </w:r>
          </w:p>
        </w:tc>
        <w:tc>
          <w:tcPr>
            <w:tcW w:w="8410" w:type="dxa"/>
            <w:gridSpan w:val="7"/>
            <w:tcBorders>
              <w:left w:val="single" w:sz="12" w:space="0" w:color="auto"/>
              <w:bottom w:val="single" w:sz="12" w:space="0" w:color="auto"/>
            </w:tcBorders>
          </w:tcPr>
          <w:p w14:paraId="3C08E6A4" w14:textId="77777777" w:rsidR="003372B6" w:rsidRPr="006607EB" w:rsidRDefault="003372B6" w:rsidP="003372B6">
            <w:pPr>
              <w:spacing w:before="40" w:after="40"/>
              <w:jc w:val="both"/>
              <w:rPr>
                <w:b/>
                <w:kern w:val="22"/>
                <w:sz w:val="22"/>
                <w:szCs w:val="22"/>
              </w:rPr>
            </w:pPr>
            <w:r w:rsidRPr="006607EB">
              <w:rPr>
                <w:kern w:val="22"/>
                <w:sz w:val="22"/>
                <w:szCs w:val="22"/>
              </w:rPr>
              <w:t xml:space="preserve">Other </w:t>
            </w:r>
            <w:r w:rsidRPr="006607EB">
              <w:rPr>
                <w:i/>
                <w:kern w:val="22"/>
                <w:sz w:val="22"/>
                <w:szCs w:val="22"/>
              </w:rPr>
              <w:t>(specify)</w:t>
            </w:r>
            <w:r w:rsidRPr="006607EB">
              <w:rPr>
                <w:kern w:val="22"/>
                <w:sz w:val="22"/>
                <w:szCs w:val="22"/>
              </w:rPr>
              <w:t>:</w:t>
            </w:r>
          </w:p>
        </w:tc>
      </w:tr>
      <w:tr w:rsidR="003372B6" w:rsidRPr="006607EB" w14:paraId="0B38C81A" w14:textId="77777777">
        <w:trPr>
          <w:trHeight w:val="565"/>
        </w:trPr>
        <w:tc>
          <w:tcPr>
            <w:tcW w:w="429" w:type="dxa"/>
            <w:vMerge/>
            <w:tcBorders>
              <w:bottom w:val="single" w:sz="12" w:space="0" w:color="auto"/>
              <w:right w:val="single" w:sz="12" w:space="0" w:color="auto"/>
            </w:tcBorders>
            <w:shd w:val="solid" w:color="auto" w:fill="auto"/>
          </w:tcPr>
          <w:p w14:paraId="54EA66D3" w14:textId="77777777" w:rsidR="003372B6" w:rsidRPr="006607EB" w:rsidRDefault="003372B6" w:rsidP="003372B6">
            <w:pPr>
              <w:spacing w:after="120"/>
              <w:jc w:val="both"/>
              <w:rPr>
                <w:kern w:val="22"/>
                <w:sz w:val="22"/>
                <w:szCs w:val="22"/>
              </w:rPr>
            </w:pPr>
          </w:p>
        </w:tc>
        <w:tc>
          <w:tcPr>
            <w:tcW w:w="413" w:type="dxa"/>
            <w:vMerge/>
            <w:tcBorders>
              <w:top w:val="single" w:sz="12" w:space="0" w:color="auto"/>
              <w:left w:val="single" w:sz="12" w:space="0" w:color="auto"/>
              <w:bottom w:val="single" w:sz="12" w:space="0" w:color="auto"/>
              <w:right w:val="single" w:sz="12" w:space="0" w:color="auto"/>
            </w:tcBorders>
            <w:shd w:val="pct10" w:color="auto" w:fill="auto"/>
          </w:tcPr>
          <w:p w14:paraId="3F77A297" w14:textId="77777777" w:rsidR="003372B6" w:rsidRPr="006607EB" w:rsidRDefault="003372B6" w:rsidP="003372B6">
            <w:pPr>
              <w:spacing w:after="60"/>
              <w:jc w:val="both"/>
              <w:rPr>
                <w:kern w:val="22"/>
                <w:sz w:val="22"/>
                <w:szCs w:val="22"/>
              </w:rPr>
            </w:pPr>
          </w:p>
        </w:tc>
        <w:tc>
          <w:tcPr>
            <w:tcW w:w="8410" w:type="dxa"/>
            <w:gridSpan w:val="7"/>
            <w:tcBorders>
              <w:top w:val="single" w:sz="12" w:space="0" w:color="auto"/>
              <w:left w:val="single" w:sz="12" w:space="0" w:color="auto"/>
              <w:bottom w:val="single" w:sz="12" w:space="0" w:color="auto"/>
              <w:right w:val="single" w:sz="12" w:space="0" w:color="auto"/>
            </w:tcBorders>
            <w:shd w:val="pct10" w:color="auto" w:fill="auto"/>
          </w:tcPr>
          <w:p w14:paraId="6BA550F2" w14:textId="77777777" w:rsidR="003372B6" w:rsidRPr="006607EB" w:rsidRDefault="003372B6" w:rsidP="003372B6">
            <w:pPr>
              <w:jc w:val="both"/>
              <w:rPr>
                <w:kern w:val="22"/>
                <w:sz w:val="22"/>
                <w:szCs w:val="22"/>
              </w:rPr>
            </w:pPr>
          </w:p>
          <w:p w14:paraId="401F48CD" w14:textId="77777777" w:rsidR="003372B6" w:rsidRPr="006607EB" w:rsidRDefault="003372B6" w:rsidP="003372B6">
            <w:pPr>
              <w:spacing w:after="40"/>
              <w:jc w:val="both"/>
              <w:rPr>
                <w:kern w:val="22"/>
                <w:sz w:val="22"/>
                <w:szCs w:val="22"/>
              </w:rPr>
            </w:pPr>
          </w:p>
        </w:tc>
      </w:tr>
      <w:tr w:rsidR="003372B6" w:rsidRPr="006607EB" w14:paraId="0EA1047A" w14:textId="77777777">
        <w:tc>
          <w:tcPr>
            <w:tcW w:w="429" w:type="dxa"/>
            <w:tcBorders>
              <w:top w:val="single" w:sz="12" w:space="0" w:color="auto"/>
              <w:left w:val="single" w:sz="12" w:space="0" w:color="auto"/>
              <w:bottom w:val="single" w:sz="12" w:space="0" w:color="auto"/>
              <w:right w:val="single" w:sz="12" w:space="0" w:color="auto"/>
            </w:tcBorders>
            <w:shd w:val="pct10" w:color="auto" w:fill="auto"/>
          </w:tcPr>
          <w:p w14:paraId="1C6148F1" w14:textId="77777777" w:rsidR="003372B6" w:rsidRPr="006607EB" w:rsidRDefault="003372B6" w:rsidP="003372B6">
            <w:pPr>
              <w:spacing w:before="40" w:after="40"/>
              <w:jc w:val="both"/>
              <w:rPr>
                <w:kern w:val="22"/>
                <w:sz w:val="22"/>
                <w:szCs w:val="22"/>
              </w:rPr>
            </w:pPr>
            <w:r w:rsidRPr="006607EB">
              <w:rPr>
                <w:kern w:val="22"/>
                <w:sz w:val="22"/>
                <w:szCs w:val="22"/>
              </w:rPr>
              <w:sym w:font="Wingdings" w:char="F0A1"/>
            </w:r>
          </w:p>
        </w:tc>
        <w:tc>
          <w:tcPr>
            <w:tcW w:w="8823" w:type="dxa"/>
            <w:gridSpan w:val="8"/>
            <w:tcBorders>
              <w:left w:val="single" w:sz="12" w:space="0" w:color="auto"/>
            </w:tcBorders>
          </w:tcPr>
          <w:p w14:paraId="5B380191" w14:textId="41AD852A" w:rsidR="003372B6" w:rsidRPr="006607EB" w:rsidRDefault="003372B6" w:rsidP="003372B6">
            <w:pPr>
              <w:spacing w:before="40" w:after="40"/>
              <w:jc w:val="both"/>
              <w:rPr>
                <w:kern w:val="22"/>
                <w:sz w:val="22"/>
                <w:szCs w:val="22"/>
              </w:rPr>
            </w:pPr>
            <w:r w:rsidRPr="006607EB">
              <w:rPr>
                <w:b/>
                <w:kern w:val="22"/>
                <w:sz w:val="22"/>
                <w:szCs w:val="22"/>
              </w:rPr>
              <w:t>Institutional Cost Limit</w:t>
            </w:r>
            <w:r w:rsidRPr="006607EB">
              <w:rPr>
                <w:kern w:val="22"/>
                <w:sz w:val="22"/>
                <w:szCs w:val="22"/>
              </w:rPr>
              <w:t xml:space="preserve">. Pursuant to 42 CFR 441.301(a)(3), the </w:t>
            </w:r>
            <w:r w:rsidR="00250151">
              <w:rPr>
                <w:kern w:val="22"/>
                <w:sz w:val="22"/>
                <w:szCs w:val="22"/>
              </w:rPr>
              <w:t>s</w:t>
            </w:r>
            <w:r w:rsidRPr="006607EB">
              <w:rPr>
                <w:kern w:val="22"/>
                <w:sz w:val="22"/>
                <w:szCs w:val="22"/>
              </w:rPr>
              <w:t xml:space="preserve">tate refuses entrance to the waiver to any otherwise eligible individual when the </w:t>
            </w:r>
            <w:r w:rsidR="00250151">
              <w:rPr>
                <w:kern w:val="22"/>
                <w:sz w:val="22"/>
                <w:szCs w:val="22"/>
              </w:rPr>
              <w:t>s</w:t>
            </w:r>
            <w:r w:rsidRPr="006607EB">
              <w:rPr>
                <w:kern w:val="22"/>
                <w:sz w:val="22"/>
                <w:szCs w:val="22"/>
              </w:rPr>
              <w:t xml:space="preserve">tate reasonably expects that the cost of the home and community-based services furnished to that individual would exceed 100% of the cost of the level of care specified for the waiver.  </w:t>
            </w:r>
            <w:r w:rsidRPr="006607EB">
              <w:rPr>
                <w:i/>
                <w:kern w:val="22"/>
                <w:sz w:val="22"/>
                <w:szCs w:val="22"/>
              </w:rPr>
              <w:t xml:space="preserve">Complete </w:t>
            </w:r>
            <w:r w:rsidR="008F189B">
              <w:rPr>
                <w:i/>
                <w:kern w:val="22"/>
                <w:sz w:val="22"/>
                <w:szCs w:val="22"/>
              </w:rPr>
              <w:t>I</w:t>
            </w:r>
            <w:r w:rsidRPr="006607EB">
              <w:rPr>
                <w:i/>
                <w:kern w:val="22"/>
                <w:sz w:val="22"/>
                <w:szCs w:val="22"/>
              </w:rPr>
              <w:t>tems B-2-b and B-2-c</w:t>
            </w:r>
            <w:r w:rsidRPr="006607EB">
              <w:rPr>
                <w:kern w:val="22"/>
                <w:sz w:val="22"/>
                <w:szCs w:val="22"/>
              </w:rPr>
              <w:t>.</w:t>
            </w:r>
          </w:p>
        </w:tc>
      </w:tr>
      <w:tr w:rsidR="003372B6" w:rsidRPr="004B062E" w14:paraId="5E38567A" w14:textId="77777777">
        <w:trPr>
          <w:trHeight w:val="754"/>
        </w:trPr>
        <w:tc>
          <w:tcPr>
            <w:tcW w:w="429" w:type="dxa"/>
            <w:vMerge w:val="restart"/>
            <w:tcBorders>
              <w:top w:val="single" w:sz="12" w:space="0" w:color="auto"/>
              <w:left w:val="single" w:sz="12" w:space="0" w:color="auto"/>
              <w:bottom w:val="single" w:sz="12" w:space="0" w:color="auto"/>
              <w:right w:val="single" w:sz="12" w:space="0" w:color="auto"/>
            </w:tcBorders>
            <w:shd w:val="pct10" w:color="auto" w:fill="auto"/>
          </w:tcPr>
          <w:p w14:paraId="523565E8" w14:textId="77777777" w:rsidR="003372B6" w:rsidRPr="006607EB" w:rsidRDefault="003372B6" w:rsidP="003372B6">
            <w:pPr>
              <w:spacing w:before="40"/>
              <w:jc w:val="both"/>
              <w:rPr>
                <w:kern w:val="22"/>
                <w:sz w:val="22"/>
                <w:szCs w:val="22"/>
              </w:rPr>
            </w:pPr>
            <w:r w:rsidRPr="006607EB">
              <w:rPr>
                <w:kern w:val="22"/>
                <w:sz w:val="22"/>
                <w:szCs w:val="22"/>
              </w:rPr>
              <w:sym w:font="Wingdings" w:char="F0A1"/>
            </w:r>
          </w:p>
        </w:tc>
        <w:tc>
          <w:tcPr>
            <w:tcW w:w="8823" w:type="dxa"/>
            <w:gridSpan w:val="8"/>
            <w:tcBorders>
              <w:left w:val="single" w:sz="12" w:space="0" w:color="auto"/>
              <w:bottom w:val="single" w:sz="12" w:space="0" w:color="auto"/>
            </w:tcBorders>
            <w:shd w:val="clear" w:color="auto" w:fill="auto"/>
          </w:tcPr>
          <w:p w14:paraId="659347DA" w14:textId="7381E0B2" w:rsidR="003372B6" w:rsidRPr="004B062E" w:rsidRDefault="003372B6" w:rsidP="003372B6">
            <w:pPr>
              <w:spacing w:before="40" w:after="40"/>
              <w:jc w:val="both"/>
              <w:rPr>
                <w:kern w:val="22"/>
                <w:sz w:val="22"/>
                <w:szCs w:val="22"/>
              </w:rPr>
            </w:pPr>
            <w:r w:rsidRPr="006607EB">
              <w:rPr>
                <w:b/>
                <w:kern w:val="22"/>
                <w:sz w:val="22"/>
                <w:szCs w:val="22"/>
              </w:rPr>
              <w:t>Cost Limit Lower Than Institutional Costs</w:t>
            </w:r>
            <w:r w:rsidRPr="006607EB">
              <w:rPr>
                <w:kern w:val="22"/>
                <w:sz w:val="22"/>
                <w:szCs w:val="22"/>
              </w:rPr>
              <w:t xml:space="preserve">.  The </w:t>
            </w:r>
            <w:r w:rsidR="00250151">
              <w:rPr>
                <w:kern w:val="22"/>
                <w:sz w:val="22"/>
                <w:szCs w:val="22"/>
              </w:rPr>
              <w:t>s</w:t>
            </w:r>
            <w:r w:rsidRPr="006607EB">
              <w:rPr>
                <w:kern w:val="22"/>
                <w:sz w:val="22"/>
                <w:szCs w:val="22"/>
              </w:rPr>
              <w:t xml:space="preserve">tate refuses entrance to the waiver to any otherwise qualified individual when the </w:t>
            </w:r>
            <w:r w:rsidR="00250151">
              <w:rPr>
                <w:kern w:val="22"/>
                <w:sz w:val="22"/>
                <w:szCs w:val="22"/>
              </w:rPr>
              <w:t>s</w:t>
            </w:r>
            <w:r w:rsidRPr="006607EB">
              <w:rPr>
                <w:kern w:val="22"/>
                <w:sz w:val="22"/>
                <w:szCs w:val="22"/>
              </w:rPr>
              <w:t xml:space="preserve">tate reasonably expects that the cost of home and community-based services furnished to that individual would exceed the following amount specified by the </w:t>
            </w:r>
            <w:r w:rsidR="00250151">
              <w:rPr>
                <w:kern w:val="22"/>
                <w:sz w:val="22"/>
                <w:szCs w:val="22"/>
              </w:rPr>
              <w:t>s</w:t>
            </w:r>
            <w:r w:rsidRPr="006607EB">
              <w:rPr>
                <w:kern w:val="22"/>
                <w:sz w:val="22"/>
                <w:szCs w:val="22"/>
              </w:rPr>
              <w:t xml:space="preserve">tate that is less than the cost of a level of care specified for the waiver.  </w:t>
            </w:r>
            <w:r w:rsidRPr="006607EB">
              <w:rPr>
                <w:i/>
                <w:kern w:val="22"/>
                <w:sz w:val="22"/>
                <w:szCs w:val="22"/>
              </w:rPr>
              <w:t xml:space="preserve">Specify the basis of the limit, including evidence </w:t>
            </w:r>
            <w:r w:rsidR="00C7627C" w:rsidRPr="005D2675">
              <w:rPr>
                <w:i/>
                <w:kern w:val="22"/>
                <w:sz w:val="22"/>
                <w:szCs w:val="22"/>
              </w:rPr>
              <w:t>that the</w:t>
            </w:r>
            <w:r w:rsidRPr="005D2675">
              <w:rPr>
                <w:i/>
                <w:kern w:val="22"/>
                <w:sz w:val="22"/>
                <w:szCs w:val="22"/>
              </w:rPr>
              <w:t xml:space="preserve"> </w:t>
            </w:r>
            <w:r w:rsidRPr="005D2675">
              <w:rPr>
                <w:i/>
                <w:sz w:val="22"/>
                <w:szCs w:val="22"/>
              </w:rPr>
              <w:t>limit is suffici</w:t>
            </w:r>
            <w:r w:rsidRPr="006607EB">
              <w:rPr>
                <w:i/>
                <w:sz w:val="22"/>
                <w:szCs w:val="22"/>
              </w:rPr>
              <w:t>ent to assure the health and welfare</w:t>
            </w:r>
            <w:r w:rsidR="005D2675">
              <w:rPr>
                <w:i/>
                <w:sz w:val="22"/>
                <w:szCs w:val="22"/>
              </w:rPr>
              <w:t xml:space="preserve"> </w:t>
            </w:r>
            <w:r w:rsidR="00183746">
              <w:rPr>
                <w:i/>
                <w:sz w:val="22"/>
                <w:szCs w:val="22"/>
              </w:rPr>
              <w:t>o</w:t>
            </w:r>
            <w:r w:rsidRPr="006607EB">
              <w:rPr>
                <w:i/>
                <w:sz w:val="22"/>
                <w:szCs w:val="22"/>
              </w:rPr>
              <w:t xml:space="preserve">f waiver participants.  </w:t>
            </w:r>
            <w:r w:rsidRPr="006607EB">
              <w:rPr>
                <w:i/>
                <w:kern w:val="22"/>
                <w:sz w:val="22"/>
                <w:szCs w:val="22"/>
              </w:rPr>
              <w:t xml:space="preserve">Complete </w:t>
            </w:r>
            <w:r w:rsidR="008F189B">
              <w:rPr>
                <w:i/>
                <w:kern w:val="22"/>
                <w:sz w:val="22"/>
                <w:szCs w:val="22"/>
              </w:rPr>
              <w:t>I</w:t>
            </w:r>
            <w:r w:rsidRPr="006607EB">
              <w:rPr>
                <w:i/>
                <w:kern w:val="22"/>
                <w:sz w:val="22"/>
                <w:szCs w:val="22"/>
              </w:rPr>
              <w:t>tems B-2-b and B-2-c</w:t>
            </w:r>
            <w:r w:rsidRPr="006607EB">
              <w:rPr>
                <w:kern w:val="22"/>
                <w:sz w:val="22"/>
                <w:szCs w:val="22"/>
              </w:rPr>
              <w:t>.</w:t>
            </w:r>
          </w:p>
        </w:tc>
      </w:tr>
      <w:tr w:rsidR="003372B6" w:rsidRPr="004B062E" w14:paraId="4C299EC7" w14:textId="77777777">
        <w:trPr>
          <w:trHeight w:val="654"/>
        </w:trPr>
        <w:tc>
          <w:tcPr>
            <w:tcW w:w="429" w:type="dxa"/>
            <w:vMerge/>
            <w:tcBorders>
              <w:top w:val="single" w:sz="12" w:space="0" w:color="auto"/>
              <w:left w:val="single" w:sz="12" w:space="0" w:color="auto"/>
              <w:bottom w:val="single" w:sz="12" w:space="0" w:color="auto"/>
              <w:right w:val="single" w:sz="12" w:space="0" w:color="auto"/>
            </w:tcBorders>
            <w:shd w:val="pct10" w:color="auto" w:fill="auto"/>
          </w:tcPr>
          <w:p w14:paraId="325A6FD2" w14:textId="77777777" w:rsidR="003372B6" w:rsidRPr="004B062E" w:rsidRDefault="003372B6" w:rsidP="003372B6">
            <w:pPr>
              <w:jc w:val="both"/>
              <w:rPr>
                <w:kern w:val="22"/>
                <w:sz w:val="22"/>
                <w:szCs w:val="22"/>
              </w:rPr>
            </w:pPr>
          </w:p>
        </w:tc>
        <w:tc>
          <w:tcPr>
            <w:tcW w:w="8823" w:type="dxa"/>
            <w:gridSpan w:val="8"/>
            <w:tcBorders>
              <w:top w:val="single" w:sz="12" w:space="0" w:color="auto"/>
              <w:left w:val="single" w:sz="12" w:space="0" w:color="auto"/>
              <w:bottom w:val="single" w:sz="12" w:space="0" w:color="auto"/>
              <w:right w:val="single" w:sz="12" w:space="0" w:color="auto"/>
            </w:tcBorders>
            <w:shd w:val="pct10" w:color="auto" w:fill="auto"/>
          </w:tcPr>
          <w:p w14:paraId="52809B89" w14:textId="77777777" w:rsidR="003372B6" w:rsidRPr="00792BFC" w:rsidRDefault="003372B6" w:rsidP="003372B6">
            <w:pPr>
              <w:jc w:val="both"/>
              <w:rPr>
                <w:kern w:val="22"/>
                <w:sz w:val="22"/>
                <w:szCs w:val="22"/>
              </w:rPr>
            </w:pPr>
          </w:p>
          <w:p w14:paraId="2ADBC537" w14:textId="77777777" w:rsidR="003372B6" w:rsidRPr="004B062E" w:rsidRDefault="003372B6" w:rsidP="003372B6">
            <w:pPr>
              <w:spacing w:after="60"/>
              <w:jc w:val="both"/>
              <w:rPr>
                <w:b/>
                <w:kern w:val="22"/>
                <w:sz w:val="22"/>
                <w:szCs w:val="22"/>
              </w:rPr>
            </w:pPr>
          </w:p>
        </w:tc>
      </w:tr>
      <w:tr w:rsidR="003372B6" w:rsidRPr="004B062E" w14:paraId="22059C9C" w14:textId="77777777">
        <w:trPr>
          <w:trHeight w:val="342"/>
        </w:trPr>
        <w:tc>
          <w:tcPr>
            <w:tcW w:w="429" w:type="dxa"/>
            <w:vMerge/>
            <w:tcBorders>
              <w:top w:val="single" w:sz="12" w:space="0" w:color="auto"/>
              <w:left w:val="single" w:sz="12" w:space="0" w:color="auto"/>
              <w:bottom w:val="single" w:sz="12" w:space="0" w:color="auto"/>
              <w:right w:val="single" w:sz="12" w:space="0" w:color="auto"/>
            </w:tcBorders>
            <w:shd w:val="pct10" w:color="auto" w:fill="auto"/>
          </w:tcPr>
          <w:p w14:paraId="73BD234A" w14:textId="77777777" w:rsidR="003372B6" w:rsidRPr="004B062E" w:rsidRDefault="003372B6" w:rsidP="003372B6">
            <w:pPr>
              <w:jc w:val="both"/>
              <w:rPr>
                <w:kern w:val="22"/>
                <w:sz w:val="22"/>
                <w:szCs w:val="22"/>
              </w:rPr>
            </w:pPr>
          </w:p>
        </w:tc>
        <w:tc>
          <w:tcPr>
            <w:tcW w:w="8823" w:type="dxa"/>
            <w:gridSpan w:val="8"/>
            <w:tcBorders>
              <w:top w:val="single" w:sz="12" w:space="0" w:color="auto"/>
              <w:left w:val="single" w:sz="12" w:space="0" w:color="auto"/>
            </w:tcBorders>
            <w:shd w:val="clear" w:color="auto" w:fill="auto"/>
          </w:tcPr>
          <w:p w14:paraId="39FFB669" w14:textId="5895F4F7" w:rsidR="003372B6" w:rsidRPr="004B062E" w:rsidRDefault="003372B6" w:rsidP="003372B6">
            <w:pPr>
              <w:spacing w:before="40" w:after="40"/>
              <w:jc w:val="both"/>
              <w:rPr>
                <w:b/>
                <w:kern w:val="22"/>
                <w:sz w:val="22"/>
                <w:szCs w:val="22"/>
              </w:rPr>
            </w:pPr>
            <w:r w:rsidRPr="006607EB">
              <w:rPr>
                <w:kern w:val="22"/>
                <w:sz w:val="22"/>
                <w:szCs w:val="22"/>
              </w:rPr>
              <w:t xml:space="preserve">The cost limit specified by the </w:t>
            </w:r>
            <w:r w:rsidR="00250151">
              <w:rPr>
                <w:kern w:val="22"/>
                <w:sz w:val="22"/>
                <w:szCs w:val="22"/>
              </w:rPr>
              <w:t>s</w:t>
            </w:r>
            <w:r w:rsidRPr="006607EB">
              <w:rPr>
                <w:kern w:val="22"/>
                <w:sz w:val="22"/>
                <w:szCs w:val="22"/>
              </w:rPr>
              <w:t xml:space="preserve">tate is </w:t>
            </w:r>
            <w:r w:rsidRPr="006607EB">
              <w:rPr>
                <w:i/>
                <w:kern w:val="22"/>
                <w:sz w:val="22"/>
                <w:szCs w:val="22"/>
              </w:rPr>
              <w:t>(select one)</w:t>
            </w:r>
            <w:r w:rsidRPr="006607EB">
              <w:rPr>
                <w:kern w:val="22"/>
                <w:sz w:val="22"/>
                <w:szCs w:val="22"/>
              </w:rPr>
              <w:t>:</w:t>
            </w:r>
          </w:p>
        </w:tc>
      </w:tr>
      <w:tr w:rsidR="003372B6" w:rsidRPr="004B062E" w14:paraId="45D7F512" w14:textId="77777777">
        <w:tc>
          <w:tcPr>
            <w:tcW w:w="429" w:type="dxa"/>
            <w:vMerge w:val="restart"/>
            <w:tcBorders>
              <w:top w:val="single" w:sz="12" w:space="0" w:color="auto"/>
              <w:right w:val="single" w:sz="12" w:space="0" w:color="000000"/>
            </w:tcBorders>
            <w:shd w:val="solid" w:color="auto" w:fill="auto"/>
          </w:tcPr>
          <w:p w14:paraId="4C55C491" w14:textId="77777777" w:rsidR="003372B6" w:rsidRPr="004B062E" w:rsidRDefault="003372B6" w:rsidP="003372B6">
            <w:pPr>
              <w:jc w:val="both"/>
              <w:rPr>
                <w:kern w:val="22"/>
                <w:sz w:val="22"/>
                <w:szCs w:val="22"/>
              </w:rPr>
            </w:pPr>
          </w:p>
        </w:tc>
        <w:tc>
          <w:tcPr>
            <w:tcW w:w="413" w:type="dxa"/>
            <w:vMerge w:val="restart"/>
            <w:tcBorders>
              <w:top w:val="single" w:sz="12" w:space="0" w:color="000000"/>
              <w:left w:val="single" w:sz="12" w:space="0" w:color="000000"/>
              <w:bottom w:val="single" w:sz="12" w:space="0" w:color="000000"/>
              <w:right w:val="single" w:sz="12" w:space="0" w:color="000000"/>
            </w:tcBorders>
            <w:shd w:val="pct10" w:color="auto" w:fill="auto"/>
          </w:tcPr>
          <w:p w14:paraId="1162DBD9" w14:textId="77777777" w:rsidR="003372B6" w:rsidRPr="004B062E" w:rsidRDefault="003372B6" w:rsidP="003372B6">
            <w:pPr>
              <w:spacing w:before="40" w:after="40"/>
              <w:jc w:val="both"/>
              <w:rPr>
                <w:kern w:val="22"/>
                <w:sz w:val="22"/>
                <w:szCs w:val="22"/>
              </w:rPr>
            </w:pPr>
            <w:r w:rsidRPr="004B062E">
              <w:rPr>
                <w:kern w:val="22"/>
                <w:sz w:val="22"/>
                <w:szCs w:val="22"/>
              </w:rPr>
              <w:sym w:font="Wingdings" w:char="F0A1"/>
            </w:r>
          </w:p>
        </w:tc>
        <w:tc>
          <w:tcPr>
            <w:tcW w:w="3010" w:type="dxa"/>
            <w:gridSpan w:val="3"/>
            <w:tcBorders>
              <w:left w:val="single" w:sz="12" w:space="0" w:color="000000"/>
              <w:right w:val="single" w:sz="12" w:space="0" w:color="auto"/>
            </w:tcBorders>
            <w:shd w:val="clear" w:color="auto" w:fill="auto"/>
          </w:tcPr>
          <w:p w14:paraId="1898E043" w14:textId="77777777" w:rsidR="003372B6" w:rsidRDefault="00795887" w:rsidP="003372B6">
            <w:pPr>
              <w:spacing w:before="40" w:after="40"/>
              <w:jc w:val="both"/>
              <w:rPr>
                <w:kern w:val="22"/>
                <w:sz w:val="22"/>
                <w:szCs w:val="22"/>
              </w:rPr>
            </w:pPr>
            <w:r w:rsidRPr="00795887">
              <w:rPr>
                <w:b/>
                <w:kern w:val="22"/>
                <w:sz w:val="22"/>
                <w:szCs w:val="22"/>
              </w:rPr>
              <w:t>The following dollar amount</w:t>
            </w:r>
            <w:r w:rsidR="003372B6" w:rsidRPr="004B062E">
              <w:rPr>
                <w:kern w:val="22"/>
                <w:sz w:val="22"/>
                <w:szCs w:val="22"/>
              </w:rPr>
              <w:t xml:space="preserve">: </w:t>
            </w:r>
          </w:p>
          <w:p w14:paraId="3BE0284E" w14:textId="77777777" w:rsidR="00F41533" w:rsidRPr="004B062E" w:rsidRDefault="00F41533" w:rsidP="003372B6">
            <w:pPr>
              <w:spacing w:before="40" w:after="40"/>
              <w:jc w:val="both"/>
              <w:rPr>
                <w:kern w:val="22"/>
                <w:sz w:val="22"/>
                <w:szCs w:val="22"/>
              </w:rPr>
            </w:pPr>
            <w:r>
              <w:rPr>
                <w:rStyle w:val="outputtextnb"/>
              </w:rPr>
              <w:t>Specify dollar amount:</w:t>
            </w:r>
          </w:p>
        </w:tc>
        <w:tc>
          <w:tcPr>
            <w:tcW w:w="1800" w:type="dxa"/>
            <w:tcBorders>
              <w:top w:val="single" w:sz="12" w:space="0" w:color="auto"/>
              <w:left w:val="single" w:sz="12" w:space="0" w:color="auto"/>
              <w:bottom w:val="single" w:sz="12" w:space="0" w:color="auto"/>
              <w:right w:val="single" w:sz="12" w:space="0" w:color="auto"/>
            </w:tcBorders>
            <w:shd w:val="pct10" w:color="auto" w:fill="auto"/>
          </w:tcPr>
          <w:p w14:paraId="21771A7F" w14:textId="77777777" w:rsidR="003372B6" w:rsidRPr="004B062E" w:rsidRDefault="003372B6" w:rsidP="003372B6">
            <w:pPr>
              <w:spacing w:before="40" w:after="40"/>
              <w:jc w:val="both"/>
              <w:rPr>
                <w:kern w:val="22"/>
                <w:sz w:val="22"/>
                <w:szCs w:val="22"/>
              </w:rPr>
            </w:pPr>
          </w:p>
        </w:tc>
        <w:tc>
          <w:tcPr>
            <w:tcW w:w="3600" w:type="dxa"/>
            <w:gridSpan w:val="3"/>
            <w:tcBorders>
              <w:left w:val="single" w:sz="12" w:space="0" w:color="auto"/>
            </w:tcBorders>
            <w:shd w:val="solid" w:color="auto" w:fill="auto"/>
          </w:tcPr>
          <w:p w14:paraId="71402BA9" w14:textId="77777777" w:rsidR="003372B6" w:rsidRPr="004B062E" w:rsidRDefault="003372B6" w:rsidP="003372B6">
            <w:pPr>
              <w:spacing w:before="40" w:after="40"/>
              <w:jc w:val="both"/>
              <w:rPr>
                <w:kern w:val="22"/>
                <w:sz w:val="22"/>
                <w:szCs w:val="22"/>
              </w:rPr>
            </w:pPr>
          </w:p>
        </w:tc>
      </w:tr>
      <w:tr w:rsidR="003372B6" w:rsidRPr="004B062E" w14:paraId="5A98AFC9" w14:textId="77777777">
        <w:tc>
          <w:tcPr>
            <w:tcW w:w="429" w:type="dxa"/>
            <w:vMerge/>
            <w:tcBorders>
              <w:right w:val="single" w:sz="12" w:space="0" w:color="000000"/>
            </w:tcBorders>
            <w:shd w:val="solid" w:color="auto" w:fill="auto"/>
          </w:tcPr>
          <w:p w14:paraId="08E184FD" w14:textId="77777777" w:rsidR="003372B6" w:rsidRPr="004B062E" w:rsidRDefault="003372B6" w:rsidP="003372B6">
            <w:pPr>
              <w:jc w:val="both"/>
              <w:rPr>
                <w:kern w:val="22"/>
                <w:sz w:val="22"/>
                <w:szCs w:val="22"/>
              </w:rPr>
            </w:pPr>
          </w:p>
        </w:tc>
        <w:tc>
          <w:tcPr>
            <w:tcW w:w="413" w:type="dxa"/>
            <w:vMerge/>
            <w:tcBorders>
              <w:top w:val="single" w:sz="12" w:space="0" w:color="000000"/>
              <w:left w:val="single" w:sz="12" w:space="0" w:color="000000"/>
              <w:bottom w:val="single" w:sz="12" w:space="0" w:color="000000"/>
              <w:right w:val="single" w:sz="12" w:space="0" w:color="000000"/>
            </w:tcBorders>
            <w:shd w:val="pct10" w:color="auto" w:fill="auto"/>
          </w:tcPr>
          <w:p w14:paraId="4EB7A265" w14:textId="77777777" w:rsidR="003372B6" w:rsidRPr="004B062E" w:rsidRDefault="003372B6" w:rsidP="003372B6">
            <w:pPr>
              <w:spacing w:before="40" w:after="40"/>
              <w:jc w:val="both"/>
              <w:rPr>
                <w:kern w:val="22"/>
                <w:sz w:val="22"/>
                <w:szCs w:val="22"/>
              </w:rPr>
            </w:pPr>
          </w:p>
        </w:tc>
        <w:tc>
          <w:tcPr>
            <w:tcW w:w="8410" w:type="dxa"/>
            <w:gridSpan w:val="7"/>
            <w:tcBorders>
              <w:left w:val="single" w:sz="12" w:space="0" w:color="000000"/>
            </w:tcBorders>
            <w:shd w:val="clear" w:color="auto" w:fill="auto"/>
          </w:tcPr>
          <w:p w14:paraId="75DDD747" w14:textId="77777777" w:rsidR="003372B6" w:rsidRPr="004B062E" w:rsidRDefault="003372B6" w:rsidP="003372B6">
            <w:pPr>
              <w:spacing w:before="40" w:after="40"/>
              <w:jc w:val="both"/>
              <w:rPr>
                <w:kern w:val="22"/>
                <w:sz w:val="22"/>
                <w:szCs w:val="22"/>
              </w:rPr>
            </w:pPr>
            <w:r w:rsidRPr="004B062E">
              <w:rPr>
                <w:kern w:val="22"/>
                <w:sz w:val="22"/>
                <w:szCs w:val="22"/>
              </w:rPr>
              <w:t xml:space="preserve">The dollar amount </w:t>
            </w:r>
            <w:r w:rsidRPr="004B062E">
              <w:rPr>
                <w:i/>
                <w:kern w:val="22"/>
                <w:sz w:val="22"/>
                <w:szCs w:val="22"/>
              </w:rPr>
              <w:t>(select one)</w:t>
            </w:r>
            <w:r w:rsidRPr="004B062E">
              <w:rPr>
                <w:kern w:val="22"/>
                <w:sz w:val="22"/>
                <w:szCs w:val="22"/>
              </w:rPr>
              <w:t>:</w:t>
            </w:r>
          </w:p>
        </w:tc>
      </w:tr>
      <w:tr w:rsidR="003372B6" w:rsidRPr="004B062E" w14:paraId="74F37FCA" w14:textId="77777777">
        <w:trPr>
          <w:trHeight w:val="315"/>
        </w:trPr>
        <w:tc>
          <w:tcPr>
            <w:tcW w:w="429" w:type="dxa"/>
            <w:vMerge/>
            <w:tcBorders>
              <w:right w:val="single" w:sz="12" w:space="0" w:color="000000"/>
            </w:tcBorders>
            <w:shd w:val="solid" w:color="auto" w:fill="auto"/>
          </w:tcPr>
          <w:p w14:paraId="2E9C8890" w14:textId="77777777" w:rsidR="003372B6" w:rsidRPr="004B062E" w:rsidRDefault="003372B6" w:rsidP="003372B6">
            <w:pPr>
              <w:jc w:val="both"/>
              <w:rPr>
                <w:kern w:val="22"/>
                <w:sz w:val="22"/>
                <w:szCs w:val="22"/>
              </w:rPr>
            </w:pPr>
          </w:p>
        </w:tc>
        <w:tc>
          <w:tcPr>
            <w:tcW w:w="413" w:type="dxa"/>
            <w:vMerge/>
            <w:tcBorders>
              <w:top w:val="single" w:sz="12" w:space="0" w:color="000000"/>
              <w:left w:val="single" w:sz="12" w:space="0" w:color="000000"/>
              <w:bottom w:val="single" w:sz="12" w:space="0" w:color="000000"/>
              <w:right w:val="single" w:sz="12" w:space="0" w:color="auto"/>
            </w:tcBorders>
            <w:shd w:val="pct10" w:color="auto" w:fill="auto"/>
          </w:tcPr>
          <w:p w14:paraId="462FCE49" w14:textId="77777777" w:rsidR="003372B6" w:rsidRPr="004B062E" w:rsidRDefault="003372B6" w:rsidP="003372B6">
            <w:pPr>
              <w:jc w:val="both"/>
              <w:rPr>
                <w:kern w:val="22"/>
                <w:sz w:val="22"/>
                <w:szCs w:val="22"/>
              </w:rPr>
            </w:pPr>
          </w:p>
        </w:tc>
        <w:tc>
          <w:tcPr>
            <w:tcW w:w="414" w:type="dxa"/>
            <w:vMerge w:val="restart"/>
            <w:tcBorders>
              <w:top w:val="single" w:sz="12" w:space="0" w:color="auto"/>
              <w:left w:val="single" w:sz="12" w:space="0" w:color="auto"/>
              <w:bottom w:val="single" w:sz="12" w:space="0" w:color="auto"/>
              <w:right w:val="single" w:sz="12" w:space="0" w:color="auto"/>
            </w:tcBorders>
            <w:shd w:val="pct10" w:color="auto" w:fill="auto"/>
          </w:tcPr>
          <w:p w14:paraId="3309956C" w14:textId="77777777" w:rsidR="003372B6" w:rsidRPr="004B062E" w:rsidRDefault="003372B6" w:rsidP="003372B6">
            <w:pPr>
              <w:spacing w:before="40"/>
              <w:jc w:val="both"/>
              <w:rPr>
                <w:kern w:val="22"/>
                <w:sz w:val="22"/>
                <w:szCs w:val="22"/>
              </w:rPr>
            </w:pPr>
            <w:r w:rsidRPr="004B062E">
              <w:rPr>
                <w:kern w:val="22"/>
                <w:sz w:val="22"/>
                <w:szCs w:val="22"/>
              </w:rPr>
              <w:sym w:font="Wingdings" w:char="F0A1"/>
            </w:r>
          </w:p>
        </w:tc>
        <w:tc>
          <w:tcPr>
            <w:tcW w:w="7996" w:type="dxa"/>
            <w:gridSpan w:val="6"/>
            <w:tcBorders>
              <w:left w:val="single" w:sz="12" w:space="0" w:color="auto"/>
              <w:bottom w:val="single" w:sz="12" w:space="0" w:color="auto"/>
            </w:tcBorders>
            <w:shd w:val="clear" w:color="auto" w:fill="auto"/>
          </w:tcPr>
          <w:p w14:paraId="11B60DFA" w14:textId="77777777" w:rsidR="003372B6" w:rsidRPr="008B505E" w:rsidRDefault="00795887" w:rsidP="003372B6">
            <w:pPr>
              <w:spacing w:before="40"/>
              <w:ind w:right="288"/>
              <w:jc w:val="both"/>
              <w:rPr>
                <w:b/>
                <w:kern w:val="22"/>
                <w:sz w:val="22"/>
                <w:szCs w:val="22"/>
              </w:rPr>
            </w:pPr>
            <w:r w:rsidRPr="00795887">
              <w:rPr>
                <w:b/>
                <w:kern w:val="22"/>
                <w:sz w:val="22"/>
                <w:szCs w:val="22"/>
              </w:rPr>
              <w:t>Is adjusted each year that the waiver is in effect by applying the following formula:</w:t>
            </w:r>
          </w:p>
          <w:p w14:paraId="1042FD13" w14:textId="77777777" w:rsidR="00F41533" w:rsidRPr="004B062E" w:rsidRDefault="00F41533" w:rsidP="003372B6">
            <w:pPr>
              <w:spacing w:before="40"/>
              <w:ind w:right="288"/>
              <w:jc w:val="both"/>
              <w:rPr>
                <w:kern w:val="22"/>
                <w:sz w:val="22"/>
                <w:szCs w:val="22"/>
              </w:rPr>
            </w:pPr>
            <w:r>
              <w:rPr>
                <w:rStyle w:val="outputtextnb"/>
              </w:rPr>
              <w:t>Specify the formula:</w:t>
            </w:r>
          </w:p>
        </w:tc>
      </w:tr>
      <w:tr w:rsidR="003372B6" w:rsidRPr="004B062E" w14:paraId="09427B8F" w14:textId="77777777">
        <w:trPr>
          <w:trHeight w:val="575"/>
        </w:trPr>
        <w:tc>
          <w:tcPr>
            <w:tcW w:w="429" w:type="dxa"/>
            <w:vMerge/>
            <w:tcBorders>
              <w:right w:val="single" w:sz="12" w:space="0" w:color="000000"/>
            </w:tcBorders>
            <w:shd w:val="solid" w:color="auto" w:fill="auto"/>
          </w:tcPr>
          <w:p w14:paraId="3C7A69EF" w14:textId="77777777" w:rsidR="003372B6" w:rsidRPr="004B062E" w:rsidRDefault="003372B6" w:rsidP="003372B6">
            <w:pPr>
              <w:jc w:val="both"/>
              <w:rPr>
                <w:kern w:val="22"/>
                <w:sz w:val="22"/>
                <w:szCs w:val="22"/>
              </w:rPr>
            </w:pPr>
          </w:p>
        </w:tc>
        <w:tc>
          <w:tcPr>
            <w:tcW w:w="413" w:type="dxa"/>
            <w:vMerge/>
            <w:tcBorders>
              <w:top w:val="single" w:sz="12" w:space="0" w:color="000000"/>
              <w:left w:val="single" w:sz="12" w:space="0" w:color="000000"/>
              <w:bottom w:val="single" w:sz="12" w:space="0" w:color="000000"/>
              <w:right w:val="single" w:sz="12" w:space="0" w:color="auto"/>
            </w:tcBorders>
            <w:shd w:val="pct10" w:color="auto" w:fill="auto"/>
          </w:tcPr>
          <w:p w14:paraId="3F3ED1E9" w14:textId="77777777" w:rsidR="003372B6" w:rsidRPr="004B062E" w:rsidRDefault="003372B6" w:rsidP="003372B6">
            <w:pPr>
              <w:jc w:val="both"/>
              <w:rPr>
                <w:kern w:val="22"/>
                <w:sz w:val="22"/>
                <w:szCs w:val="22"/>
              </w:rPr>
            </w:pPr>
          </w:p>
        </w:tc>
        <w:tc>
          <w:tcPr>
            <w:tcW w:w="414" w:type="dxa"/>
            <w:vMerge/>
            <w:tcBorders>
              <w:top w:val="single" w:sz="12" w:space="0" w:color="auto"/>
              <w:left w:val="single" w:sz="12" w:space="0" w:color="auto"/>
              <w:bottom w:val="single" w:sz="12" w:space="0" w:color="auto"/>
              <w:right w:val="single" w:sz="12" w:space="0" w:color="auto"/>
            </w:tcBorders>
            <w:shd w:val="pct10" w:color="auto" w:fill="auto"/>
          </w:tcPr>
          <w:p w14:paraId="6807BA8C" w14:textId="77777777" w:rsidR="003372B6" w:rsidRPr="004B062E" w:rsidRDefault="003372B6" w:rsidP="003372B6">
            <w:pPr>
              <w:jc w:val="both"/>
              <w:rPr>
                <w:kern w:val="22"/>
                <w:sz w:val="22"/>
                <w:szCs w:val="22"/>
              </w:rPr>
            </w:pPr>
          </w:p>
        </w:tc>
        <w:tc>
          <w:tcPr>
            <w:tcW w:w="7996" w:type="dxa"/>
            <w:gridSpan w:val="6"/>
            <w:tcBorders>
              <w:top w:val="single" w:sz="12" w:space="0" w:color="auto"/>
              <w:left w:val="single" w:sz="12" w:space="0" w:color="auto"/>
              <w:bottom w:val="single" w:sz="12" w:space="0" w:color="auto"/>
              <w:right w:val="single" w:sz="12" w:space="0" w:color="auto"/>
            </w:tcBorders>
            <w:shd w:val="pct10" w:color="auto" w:fill="auto"/>
          </w:tcPr>
          <w:p w14:paraId="0B8C8413" w14:textId="77777777" w:rsidR="003372B6" w:rsidRDefault="003372B6" w:rsidP="003372B6">
            <w:pPr>
              <w:jc w:val="both"/>
              <w:rPr>
                <w:kern w:val="22"/>
                <w:sz w:val="22"/>
                <w:szCs w:val="22"/>
              </w:rPr>
            </w:pPr>
          </w:p>
          <w:p w14:paraId="28B38001" w14:textId="77777777" w:rsidR="003372B6" w:rsidRPr="004B062E" w:rsidRDefault="003372B6" w:rsidP="003372B6">
            <w:pPr>
              <w:spacing w:after="60"/>
              <w:jc w:val="both"/>
              <w:rPr>
                <w:kern w:val="22"/>
                <w:sz w:val="22"/>
                <w:szCs w:val="22"/>
              </w:rPr>
            </w:pPr>
          </w:p>
        </w:tc>
      </w:tr>
      <w:tr w:rsidR="003372B6" w:rsidRPr="004B062E" w14:paraId="14A6A0F3" w14:textId="77777777">
        <w:tc>
          <w:tcPr>
            <w:tcW w:w="429" w:type="dxa"/>
            <w:vMerge/>
            <w:tcBorders>
              <w:right w:val="single" w:sz="12" w:space="0" w:color="000000"/>
            </w:tcBorders>
            <w:shd w:val="solid" w:color="auto" w:fill="auto"/>
          </w:tcPr>
          <w:p w14:paraId="568AE494" w14:textId="77777777" w:rsidR="003372B6" w:rsidRPr="004B062E" w:rsidRDefault="003372B6" w:rsidP="003372B6">
            <w:pPr>
              <w:jc w:val="both"/>
              <w:rPr>
                <w:kern w:val="22"/>
                <w:sz w:val="22"/>
                <w:szCs w:val="22"/>
              </w:rPr>
            </w:pPr>
          </w:p>
        </w:tc>
        <w:tc>
          <w:tcPr>
            <w:tcW w:w="413" w:type="dxa"/>
            <w:vMerge/>
            <w:tcBorders>
              <w:top w:val="single" w:sz="12" w:space="0" w:color="000000"/>
              <w:left w:val="single" w:sz="12" w:space="0" w:color="000000"/>
              <w:bottom w:val="single" w:sz="12" w:space="0" w:color="000000"/>
              <w:right w:val="single" w:sz="12" w:space="0" w:color="auto"/>
            </w:tcBorders>
            <w:shd w:val="pct10" w:color="auto" w:fill="auto"/>
          </w:tcPr>
          <w:p w14:paraId="296FF47C" w14:textId="77777777" w:rsidR="003372B6" w:rsidRPr="004B062E" w:rsidRDefault="003372B6" w:rsidP="003372B6">
            <w:pPr>
              <w:jc w:val="both"/>
              <w:rPr>
                <w:kern w:val="22"/>
                <w:sz w:val="22"/>
                <w:szCs w:val="22"/>
              </w:rPr>
            </w:pPr>
          </w:p>
        </w:tc>
        <w:tc>
          <w:tcPr>
            <w:tcW w:w="414" w:type="dxa"/>
            <w:tcBorders>
              <w:top w:val="single" w:sz="12" w:space="0" w:color="auto"/>
              <w:left w:val="single" w:sz="12" w:space="0" w:color="auto"/>
              <w:bottom w:val="single" w:sz="12" w:space="0" w:color="auto"/>
              <w:right w:val="single" w:sz="12" w:space="0" w:color="auto"/>
            </w:tcBorders>
            <w:shd w:val="pct10" w:color="auto" w:fill="auto"/>
          </w:tcPr>
          <w:p w14:paraId="4702F00B" w14:textId="77777777" w:rsidR="003372B6" w:rsidRPr="004B062E" w:rsidRDefault="003372B6" w:rsidP="003372B6">
            <w:pPr>
              <w:spacing w:before="40"/>
              <w:jc w:val="both"/>
              <w:rPr>
                <w:kern w:val="22"/>
                <w:sz w:val="22"/>
                <w:szCs w:val="22"/>
              </w:rPr>
            </w:pPr>
            <w:r w:rsidRPr="004B062E">
              <w:rPr>
                <w:kern w:val="22"/>
                <w:sz w:val="22"/>
                <w:szCs w:val="22"/>
              </w:rPr>
              <w:sym w:font="Wingdings" w:char="F0A1"/>
            </w:r>
          </w:p>
        </w:tc>
        <w:tc>
          <w:tcPr>
            <w:tcW w:w="7996" w:type="dxa"/>
            <w:gridSpan w:val="6"/>
            <w:tcBorders>
              <w:top w:val="single" w:sz="12" w:space="0" w:color="auto"/>
              <w:left w:val="single" w:sz="12" w:space="0" w:color="auto"/>
            </w:tcBorders>
            <w:shd w:val="clear" w:color="auto" w:fill="auto"/>
          </w:tcPr>
          <w:p w14:paraId="56BFBC46" w14:textId="0BE37B94" w:rsidR="003372B6" w:rsidRPr="008B505E" w:rsidRDefault="00795887" w:rsidP="003372B6">
            <w:pPr>
              <w:spacing w:before="40" w:after="60"/>
              <w:jc w:val="both"/>
              <w:rPr>
                <w:b/>
                <w:kern w:val="22"/>
                <w:sz w:val="22"/>
                <w:szCs w:val="22"/>
              </w:rPr>
            </w:pPr>
            <w:r w:rsidRPr="00795887">
              <w:rPr>
                <w:b/>
                <w:kern w:val="22"/>
                <w:sz w:val="22"/>
                <w:szCs w:val="22"/>
              </w:rPr>
              <w:t xml:space="preserve">May be adjusted during the period the waiver is in effect.  The </w:t>
            </w:r>
            <w:r w:rsidR="00250151">
              <w:rPr>
                <w:b/>
                <w:kern w:val="22"/>
                <w:sz w:val="22"/>
                <w:szCs w:val="22"/>
              </w:rPr>
              <w:t>s</w:t>
            </w:r>
            <w:r w:rsidRPr="00795887">
              <w:rPr>
                <w:b/>
                <w:kern w:val="22"/>
                <w:sz w:val="22"/>
                <w:szCs w:val="22"/>
              </w:rPr>
              <w:t>tate will submit a waiver amendment to CMS to adjust the dollar amount.</w:t>
            </w:r>
          </w:p>
        </w:tc>
      </w:tr>
      <w:tr w:rsidR="003372B6" w:rsidRPr="004B062E" w14:paraId="7C16C531" w14:textId="77777777" w:rsidTr="00896AD7">
        <w:trPr>
          <w:cantSplit/>
        </w:trPr>
        <w:tc>
          <w:tcPr>
            <w:tcW w:w="429" w:type="dxa"/>
            <w:vMerge/>
            <w:tcBorders>
              <w:right w:val="single" w:sz="12" w:space="0" w:color="000000"/>
            </w:tcBorders>
            <w:shd w:val="solid" w:color="auto" w:fill="auto"/>
          </w:tcPr>
          <w:p w14:paraId="577943BF" w14:textId="77777777" w:rsidR="003372B6" w:rsidRPr="004B062E" w:rsidRDefault="003372B6" w:rsidP="003372B6">
            <w:pPr>
              <w:jc w:val="both"/>
              <w:rPr>
                <w:kern w:val="22"/>
                <w:sz w:val="22"/>
                <w:szCs w:val="22"/>
              </w:rPr>
            </w:pPr>
          </w:p>
        </w:tc>
        <w:tc>
          <w:tcPr>
            <w:tcW w:w="413" w:type="dxa"/>
            <w:tcBorders>
              <w:top w:val="single" w:sz="12" w:space="0" w:color="000000"/>
              <w:left w:val="single" w:sz="12" w:space="0" w:color="000000"/>
              <w:bottom w:val="single" w:sz="12" w:space="0" w:color="000000"/>
              <w:right w:val="single" w:sz="12" w:space="0" w:color="000000"/>
            </w:tcBorders>
            <w:shd w:val="pct10" w:color="auto" w:fill="auto"/>
          </w:tcPr>
          <w:p w14:paraId="6228DC70" w14:textId="77777777" w:rsidR="003372B6" w:rsidRPr="004B062E" w:rsidRDefault="003372B6" w:rsidP="003372B6">
            <w:pPr>
              <w:tabs>
                <w:tab w:val="left" w:pos="4832"/>
                <w:tab w:val="left" w:pos="5477"/>
                <w:tab w:val="left" w:pos="5567"/>
              </w:tabs>
              <w:spacing w:before="60" w:after="40"/>
              <w:jc w:val="both"/>
              <w:rPr>
                <w:kern w:val="22"/>
                <w:sz w:val="22"/>
                <w:szCs w:val="22"/>
              </w:rPr>
            </w:pPr>
            <w:r w:rsidRPr="004B062E">
              <w:rPr>
                <w:kern w:val="22"/>
                <w:sz w:val="22"/>
                <w:szCs w:val="22"/>
              </w:rPr>
              <w:sym w:font="Wingdings" w:char="F0A1"/>
            </w:r>
          </w:p>
        </w:tc>
        <w:tc>
          <w:tcPr>
            <w:tcW w:w="6970" w:type="dxa"/>
            <w:gridSpan w:val="5"/>
            <w:tcBorders>
              <w:left w:val="single" w:sz="12" w:space="0" w:color="000000"/>
              <w:right w:val="single" w:sz="12" w:space="0" w:color="auto"/>
            </w:tcBorders>
            <w:shd w:val="clear" w:color="auto" w:fill="auto"/>
          </w:tcPr>
          <w:p w14:paraId="549D9DA9" w14:textId="77777777" w:rsidR="003372B6" w:rsidRPr="008B505E" w:rsidRDefault="00795887" w:rsidP="003372B6">
            <w:pPr>
              <w:tabs>
                <w:tab w:val="left" w:pos="4832"/>
                <w:tab w:val="left" w:pos="5477"/>
                <w:tab w:val="left" w:pos="5567"/>
              </w:tabs>
              <w:spacing w:before="60" w:after="40"/>
              <w:jc w:val="both"/>
              <w:rPr>
                <w:b/>
                <w:kern w:val="22"/>
                <w:sz w:val="22"/>
                <w:szCs w:val="22"/>
              </w:rPr>
            </w:pPr>
            <w:r w:rsidRPr="00795887">
              <w:rPr>
                <w:b/>
                <w:kern w:val="22"/>
                <w:sz w:val="22"/>
                <w:szCs w:val="22"/>
              </w:rPr>
              <w:t>The following percentage that is less than 100% of the institutional average:</w:t>
            </w:r>
          </w:p>
        </w:tc>
        <w:tc>
          <w:tcPr>
            <w:tcW w:w="1080" w:type="dxa"/>
            <w:tcBorders>
              <w:top w:val="single" w:sz="12" w:space="0" w:color="auto"/>
              <w:left w:val="single" w:sz="12" w:space="0" w:color="auto"/>
              <w:bottom w:val="single" w:sz="12" w:space="0" w:color="auto"/>
              <w:right w:val="single" w:sz="12" w:space="0" w:color="auto"/>
            </w:tcBorders>
            <w:shd w:val="pct10" w:color="auto" w:fill="auto"/>
          </w:tcPr>
          <w:p w14:paraId="3DB64897" w14:textId="77777777" w:rsidR="003372B6" w:rsidRPr="004B062E" w:rsidRDefault="003372B6" w:rsidP="003372B6">
            <w:pPr>
              <w:tabs>
                <w:tab w:val="left" w:pos="4832"/>
                <w:tab w:val="left" w:pos="5477"/>
                <w:tab w:val="left" w:pos="5567"/>
              </w:tabs>
              <w:spacing w:before="60"/>
              <w:jc w:val="both"/>
              <w:rPr>
                <w:kern w:val="22"/>
                <w:sz w:val="22"/>
                <w:szCs w:val="22"/>
              </w:rPr>
            </w:pPr>
          </w:p>
        </w:tc>
        <w:tc>
          <w:tcPr>
            <w:tcW w:w="360" w:type="dxa"/>
            <w:tcBorders>
              <w:left w:val="single" w:sz="12" w:space="0" w:color="auto"/>
            </w:tcBorders>
            <w:shd w:val="clear" w:color="auto" w:fill="auto"/>
          </w:tcPr>
          <w:p w14:paraId="150BADC9" w14:textId="77777777" w:rsidR="003372B6" w:rsidRPr="00B16484" w:rsidRDefault="003372B6" w:rsidP="003372B6">
            <w:pPr>
              <w:tabs>
                <w:tab w:val="left" w:pos="4832"/>
                <w:tab w:val="left" w:pos="5477"/>
                <w:tab w:val="left" w:pos="5567"/>
              </w:tabs>
              <w:spacing w:before="60"/>
              <w:jc w:val="both"/>
              <w:rPr>
                <w:kern w:val="22"/>
                <w:sz w:val="22"/>
                <w:szCs w:val="22"/>
              </w:rPr>
            </w:pPr>
          </w:p>
        </w:tc>
      </w:tr>
      <w:tr w:rsidR="003372B6" w:rsidRPr="004B062E" w14:paraId="37EBF2B1" w14:textId="77777777">
        <w:trPr>
          <w:trHeight w:val="387"/>
        </w:trPr>
        <w:tc>
          <w:tcPr>
            <w:tcW w:w="429" w:type="dxa"/>
            <w:vMerge/>
            <w:tcBorders>
              <w:right w:val="single" w:sz="12" w:space="0" w:color="000000"/>
            </w:tcBorders>
            <w:shd w:val="solid" w:color="auto" w:fill="auto"/>
          </w:tcPr>
          <w:p w14:paraId="1097EC74" w14:textId="77777777" w:rsidR="003372B6" w:rsidRPr="004B062E" w:rsidRDefault="003372B6" w:rsidP="003372B6">
            <w:pPr>
              <w:jc w:val="both"/>
              <w:rPr>
                <w:kern w:val="22"/>
                <w:sz w:val="22"/>
                <w:szCs w:val="22"/>
              </w:rPr>
            </w:pPr>
          </w:p>
        </w:tc>
        <w:tc>
          <w:tcPr>
            <w:tcW w:w="413" w:type="dxa"/>
            <w:vMerge w:val="restart"/>
            <w:tcBorders>
              <w:top w:val="single" w:sz="12" w:space="0" w:color="000000"/>
              <w:left w:val="single" w:sz="12" w:space="0" w:color="000000"/>
              <w:bottom w:val="single" w:sz="12" w:space="0" w:color="000000"/>
              <w:right w:val="single" w:sz="12" w:space="0" w:color="000000"/>
            </w:tcBorders>
            <w:shd w:val="pct10" w:color="auto" w:fill="auto"/>
          </w:tcPr>
          <w:p w14:paraId="2F56D72A" w14:textId="77777777" w:rsidR="003372B6" w:rsidRPr="004B062E" w:rsidRDefault="003372B6" w:rsidP="003372B6">
            <w:pPr>
              <w:spacing w:before="40" w:after="40"/>
              <w:jc w:val="both"/>
              <w:rPr>
                <w:kern w:val="22"/>
                <w:sz w:val="22"/>
                <w:szCs w:val="22"/>
              </w:rPr>
            </w:pPr>
            <w:r w:rsidRPr="004B062E">
              <w:rPr>
                <w:kern w:val="22"/>
                <w:sz w:val="22"/>
                <w:szCs w:val="22"/>
              </w:rPr>
              <w:sym w:font="Wingdings" w:char="F0A1"/>
            </w:r>
          </w:p>
        </w:tc>
        <w:tc>
          <w:tcPr>
            <w:tcW w:w="8410" w:type="dxa"/>
            <w:gridSpan w:val="7"/>
            <w:tcBorders>
              <w:left w:val="single" w:sz="12" w:space="0" w:color="000000"/>
              <w:bottom w:val="single" w:sz="12" w:space="0" w:color="auto"/>
            </w:tcBorders>
            <w:shd w:val="clear" w:color="auto" w:fill="auto"/>
          </w:tcPr>
          <w:p w14:paraId="31892280" w14:textId="77777777" w:rsidR="008B505E" w:rsidRDefault="00795887" w:rsidP="008B505E">
            <w:pPr>
              <w:tabs>
                <w:tab w:val="left" w:pos="4832"/>
                <w:tab w:val="left" w:pos="5477"/>
                <w:tab w:val="left" w:pos="5567"/>
              </w:tabs>
              <w:spacing w:before="40" w:after="40"/>
              <w:jc w:val="both"/>
              <w:rPr>
                <w:kern w:val="22"/>
                <w:sz w:val="22"/>
                <w:szCs w:val="22"/>
              </w:rPr>
            </w:pPr>
            <w:r w:rsidRPr="00795887">
              <w:rPr>
                <w:b/>
                <w:kern w:val="22"/>
                <w:sz w:val="22"/>
                <w:szCs w:val="22"/>
              </w:rPr>
              <w:t>Other:</w:t>
            </w:r>
            <w:r w:rsidR="003372B6" w:rsidRPr="004B062E">
              <w:rPr>
                <w:kern w:val="22"/>
                <w:sz w:val="22"/>
                <w:szCs w:val="22"/>
              </w:rPr>
              <w:t xml:space="preserve"> </w:t>
            </w:r>
          </w:p>
          <w:p w14:paraId="74FD63D6" w14:textId="77777777" w:rsidR="003372B6" w:rsidRPr="004B062E" w:rsidRDefault="003372B6" w:rsidP="008B505E">
            <w:pPr>
              <w:tabs>
                <w:tab w:val="left" w:pos="4832"/>
                <w:tab w:val="left" w:pos="5477"/>
                <w:tab w:val="left" w:pos="5567"/>
              </w:tabs>
              <w:spacing w:before="40" w:after="40"/>
              <w:jc w:val="both"/>
              <w:rPr>
                <w:kern w:val="22"/>
                <w:sz w:val="22"/>
                <w:szCs w:val="22"/>
              </w:rPr>
            </w:pPr>
            <w:r w:rsidRPr="004B062E">
              <w:rPr>
                <w:i/>
                <w:kern w:val="22"/>
                <w:sz w:val="22"/>
                <w:szCs w:val="22"/>
              </w:rPr>
              <w:t>Specify:</w:t>
            </w:r>
          </w:p>
        </w:tc>
      </w:tr>
      <w:tr w:rsidR="003372B6" w:rsidRPr="004B062E" w14:paraId="6B1BB838" w14:textId="77777777">
        <w:trPr>
          <w:trHeight w:val="605"/>
        </w:trPr>
        <w:tc>
          <w:tcPr>
            <w:tcW w:w="429" w:type="dxa"/>
            <w:vMerge/>
            <w:tcBorders>
              <w:right w:val="single" w:sz="12" w:space="0" w:color="000000"/>
            </w:tcBorders>
            <w:shd w:val="solid" w:color="auto" w:fill="auto"/>
          </w:tcPr>
          <w:p w14:paraId="71CA4425" w14:textId="77777777" w:rsidR="003372B6" w:rsidRPr="004B062E" w:rsidRDefault="003372B6" w:rsidP="003372B6">
            <w:pPr>
              <w:jc w:val="both"/>
              <w:rPr>
                <w:kern w:val="22"/>
                <w:sz w:val="22"/>
                <w:szCs w:val="22"/>
              </w:rPr>
            </w:pPr>
          </w:p>
        </w:tc>
        <w:tc>
          <w:tcPr>
            <w:tcW w:w="413" w:type="dxa"/>
            <w:vMerge/>
            <w:tcBorders>
              <w:top w:val="single" w:sz="12" w:space="0" w:color="000000"/>
              <w:left w:val="single" w:sz="12" w:space="0" w:color="000000"/>
              <w:bottom w:val="single" w:sz="12" w:space="0" w:color="000000"/>
              <w:right w:val="single" w:sz="12" w:space="0" w:color="auto"/>
            </w:tcBorders>
            <w:shd w:val="pct10" w:color="auto" w:fill="auto"/>
          </w:tcPr>
          <w:p w14:paraId="77A52318" w14:textId="77777777" w:rsidR="003372B6" w:rsidRPr="004B062E" w:rsidRDefault="003372B6" w:rsidP="003372B6">
            <w:pPr>
              <w:jc w:val="both"/>
              <w:rPr>
                <w:kern w:val="22"/>
                <w:sz w:val="22"/>
                <w:szCs w:val="22"/>
              </w:rPr>
            </w:pPr>
          </w:p>
        </w:tc>
        <w:tc>
          <w:tcPr>
            <w:tcW w:w="8410" w:type="dxa"/>
            <w:gridSpan w:val="7"/>
            <w:tcBorders>
              <w:top w:val="single" w:sz="12" w:space="0" w:color="auto"/>
              <w:left w:val="single" w:sz="12" w:space="0" w:color="auto"/>
              <w:bottom w:val="single" w:sz="12" w:space="0" w:color="auto"/>
              <w:right w:val="single" w:sz="12" w:space="0" w:color="auto"/>
            </w:tcBorders>
            <w:shd w:val="pct10" w:color="auto" w:fill="auto"/>
          </w:tcPr>
          <w:p w14:paraId="1540400A" w14:textId="77777777" w:rsidR="003372B6" w:rsidRDefault="003372B6" w:rsidP="003372B6">
            <w:pPr>
              <w:tabs>
                <w:tab w:val="left" w:pos="4832"/>
                <w:tab w:val="left" w:pos="5477"/>
                <w:tab w:val="left" w:pos="5567"/>
              </w:tabs>
              <w:jc w:val="both"/>
              <w:rPr>
                <w:kern w:val="22"/>
                <w:sz w:val="22"/>
                <w:szCs w:val="22"/>
              </w:rPr>
            </w:pPr>
          </w:p>
          <w:p w14:paraId="5CE57DE6" w14:textId="77777777" w:rsidR="003372B6" w:rsidRPr="004B062E" w:rsidRDefault="003372B6" w:rsidP="003372B6">
            <w:pPr>
              <w:tabs>
                <w:tab w:val="left" w:pos="4832"/>
                <w:tab w:val="left" w:pos="5477"/>
                <w:tab w:val="left" w:pos="5567"/>
              </w:tabs>
              <w:spacing w:after="60"/>
              <w:jc w:val="both"/>
              <w:rPr>
                <w:kern w:val="22"/>
                <w:sz w:val="22"/>
                <w:szCs w:val="22"/>
              </w:rPr>
            </w:pPr>
          </w:p>
        </w:tc>
      </w:tr>
    </w:tbl>
    <w:p w14:paraId="21772A1E" w14:textId="77777777" w:rsidR="003372B6" w:rsidRPr="00D6070B" w:rsidRDefault="003372B6" w:rsidP="003372B6">
      <w:pPr>
        <w:spacing w:before="120" w:after="60"/>
        <w:ind w:left="432" w:hanging="432"/>
        <w:rPr>
          <w:b/>
          <w:sz w:val="22"/>
          <w:szCs w:val="22"/>
        </w:rPr>
      </w:pPr>
    </w:p>
    <w:p w14:paraId="7397786B" w14:textId="77777777" w:rsidR="003372B6" w:rsidRPr="006607EB" w:rsidRDefault="003372B6" w:rsidP="003372B6">
      <w:pPr>
        <w:spacing w:before="120" w:after="60"/>
        <w:ind w:left="432" w:hanging="432"/>
        <w:jc w:val="both"/>
        <w:rPr>
          <w:kern w:val="22"/>
          <w:sz w:val="22"/>
          <w:szCs w:val="22"/>
        </w:rPr>
      </w:pPr>
      <w:r w:rsidRPr="00D6070B">
        <w:rPr>
          <w:b/>
          <w:sz w:val="22"/>
          <w:szCs w:val="22"/>
        </w:rPr>
        <w:t>b.</w:t>
      </w:r>
      <w:r w:rsidRPr="00D6070B">
        <w:rPr>
          <w:b/>
          <w:sz w:val="22"/>
          <w:szCs w:val="22"/>
        </w:rPr>
        <w:tab/>
      </w:r>
      <w:r w:rsidRPr="006607EB">
        <w:rPr>
          <w:b/>
          <w:kern w:val="22"/>
          <w:sz w:val="22"/>
          <w:szCs w:val="22"/>
        </w:rPr>
        <w:t xml:space="preserve">Method of Implementation of </w:t>
      </w:r>
      <w:r w:rsidR="00A276C2" w:rsidRPr="005D2675">
        <w:rPr>
          <w:b/>
          <w:kern w:val="22"/>
          <w:sz w:val="22"/>
          <w:szCs w:val="22"/>
        </w:rPr>
        <w:t>the Individual</w:t>
      </w:r>
      <w:r w:rsidR="00A276C2">
        <w:rPr>
          <w:b/>
          <w:kern w:val="22"/>
          <w:sz w:val="22"/>
          <w:szCs w:val="22"/>
        </w:rPr>
        <w:t xml:space="preserve"> </w:t>
      </w:r>
      <w:r w:rsidRPr="006607EB">
        <w:rPr>
          <w:b/>
          <w:kern w:val="22"/>
          <w:sz w:val="22"/>
          <w:szCs w:val="22"/>
        </w:rPr>
        <w:t>Cost Limit.</w:t>
      </w:r>
      <w:r w:rsidRPr="006607EB">
        <w:rPr>
          <w:kern w:val="22"/>
          <w:sz w:val="22"/>
          <w:szCs w:val="22"/>
        </w:rPr>
        <w:t xml:space="preserve">  When an individual cost limit is specified in </w:t>
      </w:r>
      <w:r w:rsidR="008F189B">
        <w:rPr>
          <w:kern w:val="22"/>
          <w:sz w:val="22"/>
          <w:szCs w:val="22"/>
        </w:rPr>
        <w:t>I</w:t>
      </w:r>
      <w:r w:rsidRPr="006607EB">
        <w:rPr>
          <w:kern w:val="22"/>
          <w:sz w:val="22"/>
          <w:szCs w:val="22"/>
        </w:rPr>
        <w:t>tem B-2-a, specify the procedures that are followed to determine in advance of waiver entrance that the individual’s health and welfare can be assured within the cost limit:</w:t>
      </w:r>
    </w:p>
    <w:tbl>
      <w:tblPr>
        <w:tblStyle w:val="TableGrid"/>
        <w:tblW w:w="0" w:type="auto"/>
        <w:tblInd w:w="576" w:type="dxa"/>
        <w:tblLook w:val="01E0" w:firstRow="1" w:lastRow="1" w:firstColumn="1" w:lastColumn="1" w:noHBand="0" w:noVBand="0"/>
      </w:tblPr>
      <w:tblGrid>
        <w:gridCol w:w="9042"/>
      </w:tblGrid>
      <w:tr w:rsidR="003372B6" w:rsidRPr="006607EB" w14:paraId="10BA5F00"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14F39191" w14:textId="77777777" w:rsidR="003372B6" w:rsidRPr="006607EB" w:rsidRDefault="003372B6" w:rsidP="003372B6">
            <w:pPr>
              <w:rPr>
                <w:kern w:val="22"/>
                <w:sz w:val="22"/>
                <w:szCs w:val="22"/>
              </w:rPr>
            </w:pPr>
          </w:p>
          <w:p w14:paraId="5F242258" w14:textId="77777777" w:rsidR="003372B6" w:rsidRPr="006607EB" w:rsidRDefault="003372B6" w:rsidP="003372B6">
            <w:pPr>
              <w:rPr>
                <w:kern w:val="22"/>
                <w:sz w:val="22"/>
                <w:szCs w:val="22"/>
              </w:rPr>
            </w:pPr>
          </w:p>
          <w:p w14:paraId="08466C6E" w14:textId="77777777" w:rsidR="003372B6" w:rsidRPr="006607EB" w:rsidRDefault="003372B6" w:rsidP="003372B6">
            <w:pPr>
              <w:spacing w:before="60"/>
              <w:rPr>
                <w:kern w:val="22"/>
                <w:sz w:val="22"/>
                <w:szCs w:val="22"/>
              </w:rPr>
            </w:pPr>
          </w:p>
        </w:tc>
      </w:tr>
    </w:tbl>
    <w:p w14:paraId="58DB4ED4" w14:textId="320AFB41" w:rsidR="003372B6" w:rsidRDefault="003372B6" w:rsidP="003372B6">
      <w:pPr>
        <w:spacing w:before="120" w:after="120"/>
        <w:ind w:left="432" w:hanging="432"/>
        <w:jc w:val="both"/>
        <w:rPr>
          <w:kern w:val="22"/>
          <w:sz w:val="22"/>
          <w:szCs w:val="22"/>
        </w:rPr>
      </w:pPr>
      <w:r w:rsidRPr="006607EB">
        <w:rPr>
          <w:b/>
          <w:kern w:val="22"/>
          <w:sz w:val="22"/>
          <w:szCs w:val="22"/>
        </w:rPr>
        <w:t>c.</w:t>
      </w:r>
      <w:r w:rsidRPr="006607EB">
        <w:rPr>
          <w:b/>
          <w:kern w:val="22"/>
          <w:sz w:val="22"/>
          <w:szCs w:val="22"/>
        </w:rPr>
        <w:tab/>
        <w:t>Participant Safeguards.</w:t>
      </w:r>
      <w:r w:rsidRPr="006607EB">
        <w:rPr>
          <w:kern w:val="22"/>
          <w:sz w:val="22"/>
          <w:szCs w:val="22"/>
        </w:rPr>
        <w:t xml:space="preserve">  </w:t>
      </w:r>
      <w:r w:rsidRPr="005D2675">
        <w:rPr>
          <w:kern w:val="22"/>
          <w:sz w:val="22"/>
          <w:szCs w:val="22"/>
        </w:rPr>
        <w:t xml:space="preserve">When the </w:t>
      </w:r>
      <w:r w:rsidR="00250151">
        <w:rPr>
          <w:kern w:val="22"/>
          <w:sz w:val="22"/>
          <w:szCs w:val="22"/>
        </w:rPr>
        <w:t>s</w:t>
      </w:r>
      <w:r w:rsidRPr="005D2675">
        <w:rPr>
          <w:kern w:val="22"/>
          <w:sz w:val="22"/>
          <w:szCs w:val="22"/>
        </w:rPr>
        <w:t xml:space="preserve">tate specifies an individual cost limit in </w:t>
      </w:r>
      <w:r w:rsidR="008F189B">
        <w:rPr>
          <w:kern w:val="22"/>
          <w:sz w:val="22"/>
          <w:szCs w:val="22"/>
        </w:rPr>
        <w:t>I</w:t>
      </w:r>
      <w:r w:rsidRPr="005D2675">
        <w:rPr>
          <w:kern w:val="22"/>
          <w:sz w:val="22"/>
          <w:szCs w:val="22"/>
        </w:rPr>
        <w:t xml:space="preserve">tem B-2-a and there is a change in the participant’s condition or circumstances </w:t>
      </w:r>
      <w:r w:rsidR="00F57435" w:rsidRPr="005D2675">
        <w:rPr>
          <w:kern w:val="22"/>
          <w:sz w:val="22"/>
          <w:szCs w:val="22"/>
        </w:rPr>
        <w:t xml:space="preserve">post-entrance to the waiver </w:t>
      </w:r>
      <w:r w:rsidRPr="005D2675">
        <w:rPr>
          <w:kern w:val="22"/>
          <w:sz w:val="22"/>
          <w:szCs w:val="22"/>
        </w:rPr>
        <w:t xml:space="preserve">that requires the provision of services </w:t>
      </w:r>
      <w:r w:rsidR="00F57435" w:rsidRPr="005D2675">
        <w:rPr>
          <w:kern w:val="22"/>
          <w:sz w:val="22"/>
          <w:szCs w:val="22"/>
        </w:rPr>
        <w:t xml:space="preserve">in an amount </w:t>
      </w:r>
      <w:r w:rsidRPr="005D2675">
        <w:rPr>
          <w:kern w:val="22"/>
          <w:sz w:val="22"/>
          <w:szCs w:val="22"/>
        </w:rPr>
        <w:t>that exceed</w:t>
      </w:r>
      <w:r w:rsidR="00F57435" w:rsidRPr="005D2675">
        <w:rPr>
          <w:kern w:val="22"/>
          <w:sz w:val="22"/>
          <w:szCs w:val="22"/>
        </w:rPr>
        <w:t>s</w:t>
      </w:r>
      <w:r w:rsidRPr="005D2675">
        <w:rPr>
          <w:kern w:val="22"/>
          <w:sz w:val="22"/>
          <w:szCs w:val="22"/>
        </w:rPr>
        <w:t xml:space="preserve"> the cost limit in order to assure the participant’s health and welfare, the </w:t>
      </w:r>
      <w:r w:rsidR="00250151">
        <w:rPr>
          <w:kern w:val="22"/>
          <w:sz w:val="22"/>
          <w:szCs w:val="22"/>
        </w:rPr>
        <w:t>s</w:t>
      </w:r>
      <w:r w:rsidRPr="005D2675">
        <w:rPr>
          <w:kern w:val="22"/>
          <w:sz w:val="22"/>
          <w:szCs w:val="22"/>
        </w:rPr>
        <w:t xml:space="preserve">tate </w:t>
      </w:r>
      <w:r w:rsidR="00C7627C" w:rsidRPr="005D2675">
        <w:rPr>
          <w:kern w:val="22"/>
          <w:sz w:val="22"/>
          <w:szCs w:val="22"/>
        </w:rPr>
        <w:t>has established</w:t>
      </w:r>
      <w:r w:rsidRPr="005D2675">
        <w:rPr>
          <w:kern w:val="22"/>
          <w:sz w:val="22"/>
          <w:szCs w:val="22"/>
        </w:rPr>
        <w:t xml:space="preserve"> the following safeguards to avoid an adverse impact on the participant (</w:t>
      </w:r>
      <w:r w:rsidRPr="005D2675">
        <w:rPr>
          <w:i/>
          <w:kern w:val="22"/>
          <w:sz w:val="22"/>
          <w:szCs w:val="22"/>
        </w:rPr>
        <w:t>check each that applies</w:t>
      </w:r>
      <w:r w:rsidRPr="005D2675">
        <w:rPr>
          <w:kern w:val="22"/>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31"/>
        <w:gridCol w:w="8611"/>
      </w:tblGrid>
      <w:tr w:rsidR="003372B6" w14:paraId="23746E09" w14:textId="77777777">
        <w:tc>
          <w:tcPr>
            <w:tcW w:w="432" w:type="dxa"/>
            <w:tcBorders>
              <w:top w:val="single" w:sz="12" w:space="0" w:color="auto"/>
              <w:left w:val="single" w:sz="12" w:space="0" w:color="auto"/>
              <w:bottom w:val="single" w:sz="12" w:space="0" w:color="auto"/>
              <w:right w:val="single" w:sz="12" w:space="0" w:color="auto"/>
            </w:tcBorders>
            <w:shd w:val="pct10" w:color="auto" w:fill="auto"/>
          </w:tcPr>
          <w:p w14:paraId="706BEDF5" w14:textId="77777777" w:rsidR="003372B6" w:rsidRDefault="003372B6" w:rsidP="003372B6">
            <w:pPr>
              <w:spacing w:before="60"/>
              <w:jc w:val="center"/>
              <w:rPr>
                <w:kern w:val="22"/>
                <w:sz w:val="22"/>
                <w:szCs w:val="22"/>
              </w:rPr>
            </w:pPr>
            <w:r w:rsidRPr="004B062E">
              <w:rPr>
                <w:kern w:val="22"/>
                <w:sz w:val="22"/>
                <w:szCs w:val="22"/>
              </w:rPr>
              <w:sym w:font="Wingdings" w:char="F0A8"/>
            </w:r>
          </w:p>
        </w:tc>
        <w:tc>
          <w:tcPr>
            <w:tcW w:w="8856" w:type="dxa"/>
            <w:tcBorders>
              <w:left w:val="single" w:sz="12" w:space="0" w:color="auto"/>
            </w:tcBorders>
          </w:tcPr>
          <w:p w14:paraId="7794D320" w14:textId="77777777" w:rsidR="003372B6" w:rsidRPr="00777E1D" w:rsidRDefault="00795887" w:rsidP="003372B6">
            <w:pPr>
              <w:spacing w:before="60"/>
              <w:jc w:val="both"/>
              <w:rPr>
                <w:b/>
                <w:kern w:val="22"/>
                <w:sz w:val="22"/>
                <w:szCs w:val="22"/>
              </w:rPr>
            </w:pPr>
            <w:r w:rsidRPr="00795887">
              <w:rPr>
                <w:b/>
                <w:kern w:val="22"/>
                <w:sz w:val="22"/>
                <w:szCs w:val="22"/>
              </w:rPr>
              <w:t>The participant is referred to another waiver that can accommodate the individual’s needs.</w:t>
            </w:r>
          </w:p>
        </w:tc>
      </w:tr>
      <w:tr w:rsidR="003372B6" w14:paraId="6C2FD25C" w14:textId="77777777">
        <w:tc>
          <w:tcPr>
            <w:tcW w:w="432" w:type="dxa"/>
            <w:vMerge w:val="restart"/>
            <w:tcBorders>
              <w:top w:val="single" w:sz="12" w:space="0" w:color="auto"/>
              <w:left w:val="single" w:sz="12" w:space="0" w:color="auto"/>
              <w:bottom w:val="single" w:sz="12" w:space="0" w:color="auto"/>
              <w:right w:val="single" w:sz="12" w:space="0" w:color="auto"/>
            </w:tcBorders>
            <w:shd w:val="pct10" w:color="auto" w:fill="auto"/>
          </w:tcPr>
          <w:p w14:paraId="44AE090A" w14:textId="77777777" w:rsidR="003372B6" w:rsidRDefault="003372B6" w:rsidP="003372B6">
            <w:pPr>
              <w:spacing w:before="60"/>
              <w:jc w:val="center"/>
              <w:rPr>
                <w:kern w:val="22"/>
                <w:sz w:val="22"/>
                <w:szCs w:val="22"/>
              </w:rPr>
            </w:pPr>
            <w:r w:rsidRPr="004B062E">
              <w:rPr>
                <w:kern w:val="22"/>
                <w:sz w:val="22"/>
                <w:szCs w:val="22"/>
              </w:rPr>
              <w:sym w:font="Wingdings" w:char="F0A8"/>
            </w:r>
          </w:p>
        </w:tc>
        <w:tc>
          <w:tcPr>
            <w:tcW w:w="8856" w:type="dxa"/>
            <w:tcBorders>
              <w:left w:val="single" w:sz="12" w:space="0" w:color="auto"/>
              <w:bottom w:val="single" w:sz="12" w:space="0" w:color="auto"/>
            </w:tcBorders>
          </w:tcPr>
          <w:p w14:paraId="639DA031" w14:textId="77777777" w:rsidR="00777E1D" w:rsidRPr="00777E1D" w:rsidRDefault="00795887" w:rsidP="003372B6">
            <w:pPr>
              <w:spacing w:before="60" w:after="60"/>
              <w:jc w:val="both"/>
              <w:rPr>
                <w:b/>
                <w:kern w:val="22"/>
                <w:sz w:val="22"/>
                <w:szCs w:val="22"/>
              </w:rPr>
            </w:pPr>
            <w:r w:rsidRPr="00795887">
              <w:rPr>
                <w:b/>
                <w:kern w:val="22"/>
                <w:sz w:val="22"/>
                <w:szCs w:val="22"/>
              </w:rPr>
              <w:t xml:space="preserve">Additional services in excess of the individual cost limit may be authorized.  </w:t>
            </w:r>
          </w:p>
          <w:p w14:paraId="311776A8" w14:textId="77777777" w:rsidR="003372B6" w:rsidRPr="006607EB" w:rsidRDefault="003372B6" w:rsidP="003372B6">
            <w:pPr>
              <w:spacing w:before="60" w:after="60"/>
              <w:jc w:val="both"/>
              <w:rPr>
                <w:kern w:val="22"/>
                <w:sz w:val="22"/>
                <w:szCs w:val="22"/>
              </w:rPr>
            </w:pPr>
            <w:r w:rsidRPr="006607EB">
              <w:rPr>
                <w:kern w:val="22"/>
                <w:sz w:val="22"/>
                <w:szCs w:val="22"/>
              </w:rPr>
              <w:t>Specify the procedures for authorizing additional services, including the amount that may be authorized:</w:t>
            </w:r>
          </w:p>
        </w:tc>
      </w:tr>
      <w:tr w:rsidR="003372B6" w14:paraId="0AB229FC" w14:textId="77777777">
        <w:tc>
          <w:tcPr>
            <w:tcW w:w="432" w:type="dxa"/>
            <w:vMerge/>
            <w:tcBorders>
              <w:top w:val="single" w:sz="12" w:space="0" w:color="auto"/>
              <w:left w:val="single" w:sz="12" w:space="0" w:color="auto"/>
              <w:bottom w:val="single" w:sz="12" w:space="0" w:color="auto"/>
              <w:right w:val="single" w:sz="12" w:space="0" w:color="auto"/>
            </w:tcBorders>
            <w:shd w:val="pct10" w:color="auto" w:fill="auto"/>
          </w:tcPr>
          <w:p w14:paraId="01A610A2" w14:textId="77777777" w:rsidR="003372B6" w:rsidRDefault="003372B6" w:rsidP="003372B6">
            <w:pPr>
              <w:spacing w:before="60"/>
              <w:jc w:val="center"/>
              <w:rPr>
                <w:kern w:val="22"/>
                <w:sz w:val="22"/>
                <w:szCs w:val="22"/>
              </w:rPr>
            </w:pPr>
          </w:p>
        </w:tc>
        <w:tc>
          <w:tcPr>
            <w:tcW w:w="8856" w:type="dxa"/>
            <w:tcBorders>
              <w:top w:val="single" w:sz="12" w:space="0" w:color="auto"/>
              <w:left w:val="single" w:sz="12" w:space="0" w:color="auto"/>
              <w:bottom w:val="single" w:sz="12" w:space="0" w:color="auto"/>
              <w:right w:val="single" w:sz="12" w:space="0" w:color="auto"/>
            </w:tcBorders>
            <w:shd w:val="pct10" w:color="auto" w:fill="auto"/>
          </w:tcPr>
          <w:p w14:paraId="5AD8B80B" w14:textId="77777777" w:rsidR="003372B6" w:rsidRDefault="003372B6" w:rsidP="003372B6">
            <w:pPr>
              <w:jc w:val="both"/>
              <w:rPr>
                <w:kern w:val="22"/>
                <w:sz w:val="22"/>
                <w:szCs w:val="22"/>
              </w:rPr>
            </w:pPr>
          </w:p>
          <w:p w14:paraId="471969BE" w14:textId="77777777" w:rsidR="003372B6" w:rsidRDefault="003372B6" w:rsidP="003372B6">
            <w:pPr>
              <w:jc w:val="both"/>
              <w:rPr>
                <w:kern w:val="22"/>
                <w:sz w:val="22"/>
                <w:szCs w:val="22"/>
              </w:rPr>
            </w:pPr>
          </w:p>
          <w:p w14:paraId="34FA8AF8" w14:textId="77777777" w:rsidR="003372B6" w:rsidRDefault="003372B6" w:rsidP="003372B6">
            <w:pPr>
              <w:jc w:val="both"/>
              <w:rPr>
                <w:kern w:val="22"/>
                <w:sz w:val="22"/>
                <w:szCs w:val="22"/>
              </w:rPr>
            </w:pPr>
          </w:p>
        </w:tc>
      </w:tr>
      <w:tr w:rsidR="003372B6" w14:paraId="0C58BDB2" w14:textId="77777777">
        <w:tc>
          <w:tcPr>
            <w:tcW w:w="432" w:type="dxa"/>
            <w:vMerge w:val="restart"/>
            <w:tcBorders>
              <w:top w:val="single" w:sz="12" w:space="0" w:color="auto"/>
              <w:left w:val="single" w:sz="12" w:space="0" w:color="auto"/>
              <w:bottom w:val="single" w:sz="12" w:space="0" w:color="auto"/>
              <w:right w:val="single" w:sz="12" w:space="0" w:color="auto"/>
            </w:tcBorders>
            <w:shd w:val="pct10" w:color="auto" w:fill="auto"/>
          </w:tcPr>
          <w:p w14:paraId="70014C83" w14:textId="77777777" w:rsidR="003372B6" w:rsidRDefault="003372B6" w:rsidP="003372B6">
            <w:pPr>
              <w:spacing w:before="60"/>
              <w:jc w:val="center"/>
              <w:rPr>
                <w:kern w:val="22"/>
                <w:sz w:val="22"/>
                <w:szCs w:val="22"/>
              </w:rPr>
            </w:pPr>
            <w:r w:rsidRPr="004B062E">
              <w:rPr>
                <w:kern w:val="22"/>
                <w:sz w:val="22"/>
                <w:szCs w:val="22"/>
              </w:rPr>
              <w:sym w:font="Wingdings" w:char="F0A8"/>
            </w:r>
          </w:p>
        </w:tc>
        <w:tc>
          <w:tcPr>
            <w:tcW w:w="8856" w:type="dxa"/>
            <w:tcBorders>
              <w:top w:val="single" w:sz="12" w:space="0" w:color="auto"/>
              <w:left w:val="single" w:sz="12" w:space="0" w:color="auto"/>
              <w:bottom w:val="single" w:sz="12" w:space="0" w:color="auto"/>
            </w:tcBorders>
          </w:tcPr>
          <w:p w14:paraId="7CE11E9E" w14:textId="77777777" w:rsidR="00777E1D" w:rsidRPr="00777E1D" w:rsidRDefault="00795887" w:rsidP="003372B6">
            <w:pPr>
              <w:spacing w:before="60" w:after="60"/>
              <w:jc w:val="both"/>
              <w:rPr>
                <w:b/>
                <w:sz w:val="22"/>
                <w:szCs w:val="22"/>
              </w:rPr>
            </w:pPr>
            <w:r w:rsidRPr="00795887">
              <w:rPr>
                <w:b/>
                <w:sz w:val="22"/>
                <w:szCs w:val="22"/>
              </w:rPr>
              <w:t xml:space="preserve">Other safeguard(s) </w:t>
            </w:r>
          </w:p>
          <w:p w14:paraId="63609C4A" w14:textId="77777777" w:rsidR="003372B6" w:rsidRDefault="003372B6" w:rsidP="003372B6">
            <w:pPr>
              <w:spacing w:before="60" w:after="60"/>
              <w:jc w:val="both"/>
              <w:rPr>
                <w:kern w:val="22"/>
                <w:sz w:val="22"/>
                <w:szCs w:val="22"/>
              </w:rPr>
            </w:pPr>
            <w:r w:rsidRPr="00D6070B">
              <w:rPr>
                <w:i/>
                <w:sz w:val="22"/>
                <w:szCs w:val="22"/>
              </w:rPr>
              <w:t>(</w:t>
            </w:r>
            <w:r w:rsidR="00777E1D">
              <w:rPr>
                <w:i/>
                <w:sz w:val="22"/>
                <w:szCs w:val="22"/>
              </w:rPr>
              <w:t>S</w:t>
            </w:r>
            <w:r w:rsidRPr="00D6070B">
              <w:rPr>
                <w:i/>
                <w:sz w:val="22"/>
                <w:szCs w:val="22"/>
              </w:rPr>
              <w:t>pecify)</w:t>
            </w:r>
            <w:r w:rsidRPr="00D6070B">
              <w:rPr>
                <w:sz w:val="22"/>
                <w:szCs w:val="22"/>
              </w:rPr>
              <w:t>:</w:t>
            </w:r>
          </w:p>
        </w:tc>
      </w:tr>
      <w:tr w:rsidR="003372B6" w14:paraId="4CFDE71C" w14:textId="77777777">
        <w:tc>
          <w:tcPr>
            <w:tcW w:w="432" w:type="dxa"/>
            <w:vMerge/>
            <w:tcBorders>
              <w:top w:val="single" w:sz="12" w:space="0" w:color="auto"/>
              <w:left w:val="single" w:sz="12" w:space="0" w:color="auto"/>
              <w:bottom w:val="single" w:sz="12" w:space="0" w:color="auto"/>
              <w:right w:val="single" w:sz="12" w:space="0" w:color="auto"/>
            </w:tcBorders>
            <w:shd w:val="pct10" w:color="auto" w:fill="auto"/>
          </w:tcPr>
          <w:p w14:paraId="4371FDFA" w14:textId="77777777" w:rsidR="003372B6" w:rsidRDefault="003372B6" w:rsidP="003372B6">
            <w:pPr>
              <w:spacing w:before="60"/>
              <w:jc w:val="both"/>
              <w:rPr>
                <w:kern w:val="22"/>
                <w:sz w:val="22"/>
                <w:szCs w:val="22"/>
              </w:rPr>
            </w:pPr>
          </w:p>
        </w:tc>
        <w:tc>
          <w:tcPr>
            <w:tcW w:w="8856" w:type="dxa"/>
            <w:tcBorders>
              <w:top w:val="single" w:sz="12" w:space="0" w:color="auto"/>
              <w:left w:val="single" w:sz="12" w:space="0" w:color="auto"/>
              <w:bottom w:val="single" w:sz="12" w:space="0" w:color="auto"/>
              <w:right w:val="single" w:sz="12" w:space="0" w:color="auto"/>
            </w:tcBorders>
            <w:shd w:val="pct10" w:color="auto" w:fill="auto"/>
          </w:tcPr>
          <w:p w14:paraId="07292F06" w14:textId="77777777" w:rsidR="003372B6" w:rsidRDefault="003372B6" w:rsidP="003372B6">
            <w:pPr>
              <w:jc w:val="both"/>
              <w:rPr>
                <w:kern w:val="22"/>
                <w:sz w:val="22"/>
                <w:szCs w:val="22"/>
              </w:rPr>
            </w:pPr>
          </w:p>
          <w:p w14:paraId="51FDAC6E" w14:textId="77777777" w:rsidR="003372B6" w:rsidRDefault="003372B6" w:rsidP="003372B6">
            <w:pPr>
              <w:jc w:val="both"/>
              <w:rPr>
                <w:kern w:val="22"/>
                <w:sz w:val="22"/>
                <w:szCs w:val="22"/>
              </w:rPr>
            </w:pPr>
          </w:p>
          <w:p w14:paraId="0BCCDB18" w14:textId="77777777" w:rsidR="003372B6" w:rsidRDefault="003372B6" w:rsidP="003372B6">
            <w:pPr>
              <w:jc w:val="both"/>
              <w:rPr>
                <w:kern w:val="22"/>
                <w:sz w:val="22"/>
                <w:szCs w:val="22"/>
              </w:rPr>
            </w:pPr>
          </w:p>
        </w:tc>
      </w:tr>
    </w:tbl>
    <w:p w14:paraId="4397EA46" w14:textId="77777777" w:rsidR="003372B6" w:rsidRPr="004B062E" w:rsidRDefault="003372B6" w:rsidP="003372B6">
      <w:pPr>
        <w:spacing w:before="120" w:after="120"/>
        <w:ind w:left="432" w:hanging="432"/>
        <w:jc w:val="both"/>
        <w:rPr>
          <w:kern w:val="22"/>
          <w:sz w:val="22"/>
          <w:szCs w:val="22"/>
        </w:rPr>
      </w:pPr>
    </w:p>
    <w:p w14:paraId="360355BF" w14:textId="77777777" w:rsidR="003372B6" w:rsidRDefault="003372B6" w:rsidP="003372B6">
      <w:pPr>
        <w:spacing w:before="240" w:after="120"/>
        <w:rPr>
          <w:rFonts w:ascii="Arial" w:hAnsi="Arial" w:cs="Arial"/>
          <w:sz w:val="22"/>
          <w:szCs w:val="22"/>
        </w:rPr>
        <w:sectPr w:rsidR="003372B6" w:rsidSect="008F4D9C">
          <w:headerReference w:type="even" r:id="rId37"/>
          <w:headerReference w:type="default" r:id="rId38"/>
          <w:footerReference w:type="default" r:id="rId39"/>
          <w:headerReference w:type="first" r:id="rId40"/>
          <w:pgSz w:w="12240" w:h="15840" w:code="1"/>
          <w:pgMar w:top="1296" w:right="1296" w:bottom="1296" w:left="1296" w:header="720" w:footer="252" w:gutter="0"/>
          <w:pgNumType w:start="1"/>
          <w:cols w:space="720"/>
          <w:docGrid w:linePitch="360"/>
        </w:sectPr>
      </w:pPr>
    </w:p>
    <w:p w14:paraId="38FD63D1" w14:textId="77777777" w:rsidR="003372B6" w:rsidRPr="00256D85" w:rsidRDefault="003372B6" w:rsidP="008F189B">
      <w:pPr>
        <w:pBdr>
          <w:top w:val="single" w:sz="18" w:space="3" w:color="auto"/>
          <w:left w:val="single" w:sz="18" w:space="4" w:color="auto"/>
          <w:bottom w:val="single" w:sz="18" w:space="3" w:color="auto"/>
          <w:right w:val="single" w:sz="18" w:space="4" w:color="auto"/>
        </w:pBdr>
        <w:shd w:val="clear" w:color="auto" w:fill="000080"/>
        <w:spacing w:before="120" w:after="120"/>
        <w:jc w:val="center"/>
        <w:rPr>
          <w:rFonts w:ascii="Arial Narrow" w:hAnsi="Arial Narrow"/>
          <w:b/>
          <w:color w:val="FFFFFF"/>
          <w:sz w:val="32"/>
          <w:szCs w:val="32"/>
        </w:rPr>
      </w:pPr>
      <w:r w:rsidRPr="00256D85">
        <w:rPr>
          <w:rFonts w:ascii="Arial Narrow" w:hAnsi="Arial Narrow"/>
          <w:b/>
          <w:color w:val="FFFFFF"/>
          <w:sz w:val="32"/>
          <w:szCs w:val="32"/>
        </w:rPr>
        <w:lastRenderedPageBreak/>
        <w:t>Appendix B-3: Number of Individuals Served</w:t>
      </w:r>
    </w:p>
    <w:p w14:paraId="6BEB2430" w14:textId="6A55C33A" w:rsidR="003372B6" w:rsidRPr="004B062E" w:rsidRDefault="003372B6" w:rsidP="003372B6">
      <w:pPr>
        <w:spacing w:before="120" w:after="120"/>
        <w:ind w:left="432" w:hanging="432"/>
        <w:jc w:val="both"/>
        <w:rPr>
          <w:kern w:val="22"/>
          <w:sz w:val="22"/>
          <w:szCs w:val="22"/>
        </w:rPr>
      </w:pPr>
      <w:r w:rsidRPr="00D6070B">
        <w:rPr>
          <w:b/>
          <w:sz w:val="22"/>
          <w:szCs w:val="22"/>
        </w:rPr>
        <w:t>a.</w:t>
      </w:r>
      <w:r w:rsidRPr="00D6070B">
        <w:rPr>
          <w:b/>
          <w:sz w:val="22"/>
          <w:szCs w:val="22"/>
        </w:rPr>
        <w:tab/>
      </w:r>
      <w:r w:rsidRPr="004B062E">
        <w:rPr>
          <w:b/>
          <w:kern w:val="22"/>
          <w:sz w:val="22"/>
          <w:szCs w:val="22"/>
        </w:rPr>
        <w:t>Unduplicated Number of Participants</w:t>
      </w:r>
      <w:r w:rsidRPr="004B062E">
        <w:rPr>
          <w:kern w:val="22"/>
          <w:sz w:val="22"/>
          <w:szCs w:val="22"/>
        </w:rPr>
        <w:t xml:space="preserve">.  The following table specifies the maximum number of unduplicated participants who are served in each year that the waiver is in effect.  The </w:t>
      </w:r>
      <w:r w:rsidR="00250151">
        <w:rPr>
          <w:kern w:val="22"/>
          <w:sz w:val="22"/>
          <w:szCs w:val="22"/>
        </w:rPr>
        <w:t>s</w:t>
      </w:r>
      <w:r w:rsidRPr="004B062E">
        <w:rPr>
          <w:kern w:val="22"/>
          <w:sz w:val="22"/>
          <w:szCs w:val="22"/>
        </w:rPr>
        <w:t>tate will submit a waiver amendment to CMS to modify the number of participants specified for any year(s), including when a modification is necessary due to legislative appropriation</w:t>
      </w:r>
      <w:r>
        <w:rPr>
          <w:kern w:val="22"/>
          <w:sz w:val="22"/>
          <w:szCs w:val="22"/>
        </w:rPr>
        <w:t xml:space="preserve"> or </w:t>
      </w:r>
      <w:r w:rsidR="00C552A4">
        <w:rPr>
          <w:kern w:val="22"/>
          <w:sz w:val="22"/>
          <w:szCs w:val="22"/>
        </w:rPr>
        <w:t>an</w:t>
      </w:r>
      <w:r>
        <w:rPr>
          <w:kern w:val="22"/>
          <w:sz w:val="22"/>
          <w:szCs w:val="22"/>
        </w:rPr>
        <w:t>other reason</w:t>
      </w:r>
      <w:r w:rsidRPr="004B062E">
        <w:rPr>
          <w:kern w:val="22"/>
          <w:sz w:val="22"/>
          <w:szCs w:val="22"/>
        </w:rPr>
        <w:t xml:space="preserve">.  The number of unduplicated participants specified in this table is basis for the cost-neutrality calculations in </w:t>
      </w:r>
      <w:r>
        <w:rPr>
          <w:kern w:val="22"/>
          <w:sz w:val="22"/>
          <w:szCs w:val="22"/>
        </w:rPr>
        <w:br/>
      </w:r>
      <w:r w:rsidRPr="004B062E">
        <w:rPr>
          <w:kern w:val="22"/>
          <w:sz w:val="22"/>
          <w:szCs w:val="22"/>
        </w:rPr>
        <w:t xml:space="preserve">Appendix </w:t>
      </w:r>
      <w:r>
        <w:rPr>
          <w:kern w:val="22"/>
          <w:sz w:val="22"/>
          <w:szCs w:val="22"/>
        </w:rPr>
        <w:t>J</w:t>
      </w:r>
      <w:r w:rsidRPr="004B062E">
        <w:rPr>
          <w:kern w:val="22"/>
          <w:sz w:val="22"/>
          <w:szCs w:val="22"/>
        </w:rPr>
        <w:t>:</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411"/>
        <w:gridCol w:w="2079"/>
      </w:tblGrid>
      <w:tr w:rsidR="003372B6" w:rsidRPr="00D6070B" w14:paraId="1D9368C4" w14:textId="77777777">
        <w:trPr>
          <w:jc w:val="center"/>
        </w:trPr>
        <w:tc>
          <w:tcPr>
            <w:tcW w:w="5490" w:type="dxa"/>
            <w:gridSpan w:val="2"/>
          </w:tcPr>
          <w:p w14:paraId="36D8286B" w14:textId="77777777" w:rsidR="003372B6" w:rsidRPr="00D6070B" w:rsidRDefault="003372B6" w:rsidP="003372B6">
            <w:pPr>
              <w:spacing w:before="60" w:after="60"/>
              <w:jc w:val="center"/>
              <w:rPr>
                <w:b/>
                <w:sz w:val="22"/>
                <w:szCs w:val="22"/>
              </w:rPr>
            </w:pPr>
            <w:r w:rsidRPr="00D6070B">
              <w:rPr>
                <w:b/>
                <w:sz w:val="22"/>
                <w:szCs w:val="22"/>
              </w:rPr>
              <w:t>Table: B-3-a</w:t>
            </w:r>
          </w:p>
        </w:tc>
      </w:tr>
      <w:tr w:rsidR="003372B6" w:rsidRPr="00D6070B" w14:paraId="2B07C7B1" w14:textId="77777777" w:rsidTr="00F04A5B">
        <w:trPr>
          <w:jc w:val="center"/>
        </w:trPr>
        <w:tc>
          <w:tcPr>
            <w:tcW w:w="3411" w:type="dxa"/>
            <w:vAlign w:val="center"/>
          </w:tcPr>
          <w:p w14:paraId="3B26DD27" w14:textId="77777777" w:rsidR="003372B6" w:rsidRPr="00542202" w:rsidRDefault="00795887" w:rsidP="003372B6">
            <w:pPr>
              <w:spacing w:before="60" w:after="60"/>
              <w:jc w:val="center"/>
              <w:rPr>
                <w:b/>
                <w:sz w:val="22"/>
                <w:szCs w:val="22"/>
              </w:rPr>
            </w:pPr>
            <w:r w:rsidRPr="00795887">
              <w:rPr>
                <w:b/>
                <w:sz w:val="22"/>
                <w:szCs w:val="22"/>
              </w:rPr>
              <w:t>Waiver Year</w:t>
            </w:r>
          </w:p>
        </w:tc>
        <w:tc>
          <w:tcPr>
            <w:tcW w:w="2079" w:type="dxa"/>
            <w:tcBorders>
              <w:bottom w:val="single" w:sz="12" w:space="0" w:color="auto"/>
            </w:tcBorders>
          </w:tcPr>
          <w:p w14:paraId="5CFEF29D" w14:textId="77777777" w:rsidR="003372B6" w:rsidRPr="00542202" w:rsidRDefault="00795887" w:rsidP="003372B6">
            <w:pPr>
              <w:spacing w:before="60"/>
              <w:jc w:val="center"/>
              <w:rPr>
                <w:b/>
                <w:sz w:val="22"/>
                <w:szCs w:val="22"/>
              </w:rPr>
            </w:pPr>
            <w:r w:rsidRPr="00795887">
              <w:rPr>
                <w:b/>
                <w:sz w:val="22"/>
                <w:szCs w:val="22"/>
              </w:rPr>
              <w:t>Unduplicated Number</w:t>
            </w:r>
          </w:p>
          <w:p w14:paraId="3BAE5BE2" w14:textId="77777777" w:rsidR="003372B6" w:rsidRPr="00542202" w:rsidRDefault="00795887" w:rsidP="003372B6">
            <w:pPr>
              <w:spacing w:after="60"/>
              <w:jc w:val="center"/>
              <w:rPr>
                <w:b/>
                <w:sz w:val="22"/>
                <w:szCs w:val="22"/>
              </w:rPr>
            </w:pPr>
            <w:r w:rsidRPr="00795887">
              <w:rPr>
                <w:b/>
                <w:sz w:val="22"/>
                <w:szCs w:val="22"/>
              </w:rPr>
              <w:t>of Participants</w:t>
            </w:r>
          </w:p>
        </w:tc>
      </w:tr>
      <w:tr w:rsidR="003372B6" w:rsidRPr="00D6070B" w14:paraId="265E8856" w14:textId="77777777" w:rsidTr="00F04A5B">
        <w:trPr>
          <w:jc w:val="center"/>
        </w:trPr>
        <w:tc>
          <w:tcPr>
            <w:tcW w:w="3411" w:type="dxa"/>
            <w:tcBorders>
              <w:right w:val="single" w:sz="12" w:space="0" w:color="auto"/>
            </w:tcBorders>
          </w:tcPr>
          <w:p w14:paraId="64849BED" w14:textId="77777777" w:rsidR="003372B6" w:rsidRPr="00542202" w:rsidRDefault="00795887" w:rsidP="003372B6">
            <w:pPr>
              <w:spacing w:before="60" w:after="60"/>
              <w:rPr>
                <w:b/>
                <w:sz w:val="22"/>
                <w:szCs w:val="22"/>
              </w:rPr>
            </w:pPr>
            <w:r w:rsidRPr="00795887">
              <w:rPr>
                <w:b/>
                <w:sz w:val="22"/>
                <w:szCs w:val="22"/>
              </w:rPr>
              <w:t>Year 1</w:t>
            </w:r>
          </w:p>
        </w:tc>
        <w:tc>
          <w:tcPr>
            <w:tcW w:w="2079" w:type="dxa"/>
            <w:tcBorders>
              <w:top w:val="single" w:sz="12" w:space="0" w:color="auto"/>
              <w:left w:val="single" w:sz="12" w:space="0" w:color="auto"/>
              <w:bottom w:val="single" w:sz="12" w:space="0" w:color="auto"/>
              <w:right w:val="single" w:sz="12" w:space="0" w:color="auto"/>
            </w:tcBorders>
            <w:shd w:val="pct10" w:color="auto" w:fill="auto"/>
          </w:tcPr>
          <w:p w14:paraId="4E5ED001" w14:textId="4B7E2934" w:rsidR="003372B6" w:rsidRPr="00D6070B" w:rsidRDefault="006E2B2E" w:rsidP="003372B6">
            <w:pPr>
              <w:spacing w:before="60" w:after="60"/>
              <w:jc w:val="right"/>
              <w:rPr>
                <w:sz w:val="22"/>
                <w:szCs w:val="22"/>
              </w:rPr>
            </w:pPr>
            <w:r>
              <w:rPr>
                <w:sz w:val="22"/>
                <w:szCs w:val="22"/>
              </w:rPr>
              <w:t>624</w:t>
            </w:r>
          </w:p>
        </w:tc>
      </w:tr>
      <w:tr w:rsidR="003372B6" w:rsidRPr="00D6070B" w14:paraId="673DC753" w14:textId="77777777" w:rsidTr="00F04A5B">
        <w:trPr>
          <w:jc w:val="center"/>
        </w:trPr>
        <w:tc>
          <w:tcPr>
            <w:tcW w:w="3411" w:type="dxa"/>
            <w:tcBorders>
              <w:right w:val="single" w:sz="12" w:space="0" w:color="auto"/>
            </w:tcBorders>
          </w:tcPr>
          <w:p w14:paraId="13A11A25" w14:textId="77777777" w:rsidR="003372B6" w:rsidRPr="00542202" w:rsidRDefault="00795887" w:rsidP="003372B6">
            <w:pPr>
              <w:spacing w:before="60" w:after="60"/>
              <w:rPr>
                <w:b/>
                <w:sz w:val="22"/>
                <w:szCs w:val="22"/>
              </w:rPr>
            </w:pPr>
            <w:r w:rsidRPr="00795887">
              <w:rPr>
                <w:b/>
                <w:sz w:val="22"/>
                <w:szCs w:val="22"/>
              </w:rPr>
              <w:t>Year 2</w:t>
            </w:r>
          </w:p>
        </w:tc>
        <w:tc>
          <w:tcPr>
            <w:tcW w:w="2079" w:type="dxa"/>
            <w:tcBorders>
              <w:top w:val="single" w:sz="12" w:space="0" w:color="auto"/>
              <w:left w:val="single" w:sz="12" w:space="0" w:color="auto"/>
              <w:bottom w:val="single" w:sz="12" w:space="0" w:color="auto"/>
              <w:right w:val="single" w:sz="12" w:space="0" w:color="auto"/>
            </w:tcBorders>
            <w:shd w:val="pct10" w:color="auto" w:fill="auto"/>
          </w:tcPr>
          <w:p w14:paraId="2674BB2F" w14:textId="41FF866F" w:rsidR="003372B6" w:rsidRPr="00D6070B" w:rsidRDefault="006E2B2E" w:rsidP="003372B6">
            <w:pPr>
              <w:spacing w:before="60" w:after="60"/>
              <w:jc w:val="right"/>
              <w:rPr>
                <w:sz w:val="22"/>
                <w:szCs w:val="22"/>
              </w:rPr>
            </w:pPr>
            <w:r>
              <w:rPr>
                <w:sz w:val="22"/>
                <w:szCs w:val="22"/>
              </w:rPr>
              <w:t>674</w:t>
            </w:r>
          </w:p>
        </w:tc>
      </w:tr>
      <w:tr w:rsidR="003372B6" w:rsidRPr="00D6070B" w14:paraId="1FBA8D1C" w14:textId="77777777" w:rsidTr="00F04A5B">
        <w:trPr>
          <w:jc w:val="center"/>
        </w:trPr>
        <w:tc>
          <w:tcPr>
            <w:tcW w:w="3411" w:type="dxa"/>
            <w:tcBorders>
              <w:right w:val="single" w:sz="12" w:space="0" w:color="auto"/>
            </w:tcBorders>
          </w:tcPr>
          <w:p w14:paraId="48149F68" w14:textId="77777777" w:rsidR="003372B6" w:rsidRPr="00542202" w:rsidRDefault="00795887" w:rsidP="003372B6">
            <w:pPr>
              <w:spacing w:before="60" w:after="60"/>
              <w:rPr>
                <w:b/>
                <w:sz w:val="22"/>
                <w:szCs w:val="22"/>
              </w:rPr>
            </w:pPr>
            <w:r w:rsidRPr="00795887">
              <w:rPr>
                <w:b/>
                <w:sz w:val="22"/>
                <w:szCs w:val="22"/>
              </w:rPr>
              <w:t>Year 3</w:t>
            </w:r>
          </w:p>
        </w:tc>
        <w:tc>
          <w:tcPr>
            <w:tcW w:w="2079" w:type="dxa"/>
            <w:tcBorders>
              <w:top w:val="single" w:sz="12" w:space="0" w:color="auto"/>
              <w:left w:val="single" w:sz="12" w:space="0" w:color="auto"/>
              <w:bottom w:val="single" w:sz="12" w:space="0" w:color="auto"/>
              <w:right w:val="single" w:sz="12" w:space="0" w:color="auto"/>
            </w:tcBorders>
            <w:shd w:val="pct10" w:color="auto" w:fill="auto"/>
          </w:tcPr>
          <w:p w14:paraId="5A3433F8" w14:textId="02D5224D" w:rsidR="003372B6" w:rsidRPr="00D6070B" w:rsidRDefault="006E2B2E" w:rsidP="003372B6">
            <w:pPr>
              <w:spacing w:before="60" w:after="60"/>
              <w:jc w:val="right"/>
              <w:rPr>
                <w:sz w:val="22"/>
                <w:szCs w:val="22"/>
              </w:rPr>
            </w:pPr>
            <w:r>
              <w:rPr>
                <w:sz w:val="22"/>
                <w:szCs w:val="22"/>
              </w:rPr>
              <w:t>724</w:t>
            </w:r>
          </w:p>
        </w:tc>
      </w:tr>
      <w:tr w:rsidR="003372B6" w:rsidRPr="00D6070B" w14:paraId="47FEC026" w14:textId="77777777" w:rsidTr="00F04A5B">
        <w:trPr>
          <w:jc w:val="center"/>
        </w:trPr>
        <w:tc>
          <w:tcPr>
            <w:tcW w:w="3411" w:type="dxa"/>
            <w:tcBorders>
              <w:right w:val="single" w:sz="12" w:space="0" w:color="auto"/>
            </w:tcBorders>
          </w:tcPr>
          <w:p w14:paraId="52C420BF" w14:textId="77777777" w:rsidR="003372B6" w:rsidRPr="00D6070B" w:rsidRDefault="00795887" w:rsidP="00F04A5B">
            <w:pPr>
              <w:spacing w:before="60" w:after="60"/>
              <w:rPr>
                <w:sz w:val="22"/>
                <w:szCs w:val="22"/>
              </w:rPr>
            </w:pPr>
            <w:r w:rsidRPr="00795887">
              <w:rPr>
                <w:b/>
                <w:sz w:val="22"/>
                <w:szCs w:val="22"/>
              </w:rPr>
              <w:t>Year 4</w:t>
            </w:r>
            <w:r w:rsidR="003372B6" w:rsidRPr="00D6070B">
              <w:rPr>
                <w:sz w:val="22"/>
                <w:szCs w:val="22"/>
              </w:rPr>
              <w:t xml:space="preserve"> (</w:t>
            </w:r>
            <w:r w:rsidR="00F04A5B">
              <w:rPr>
                <w:sz w:val="22"/>
                <w:szCs w:val="22"/>
              </w:rPr>
              <w:t>only appears if applicable based on Item 1-C</w:t>
            </w:r>
            <w:r w:rsidR="003372B6" w:rsidRPr="00D6070B">
              <w:rPr>
                <w:sz w:val="22"/>
                <w:szCs w:val="22"/>
              </w:rPr>
              <w:t>)</w:t>
            </w:r>
          </w:p>
        </w:tc>
        <w:tc>
          <w:tcPr>
            <w:tcW w:w="2079" w:type="dxa"/>
            <w:tcBorders>
              <w:top w:val="single" w:sz="12" w:space="0" w:color="auto"/>
              <w:left w:val="single" w:sz="12" w:space="0" w:color="auto"/>
              <w:bottom w:val="single" w:sz="12" w:space="0" w:color="auto"/>
              <w:right w:val="single" w:sz="12" w:space="0" w:color="auto"/>
            </w:tcBorders>
            <w:shd w:val="pct10" w:color="auto" w:fill="auto"/>
          </w:tcPr>
          <w:p w14:paraId="4929145B" w14:textId="45918C82" w:rsidR="003372B6" w:rsidRPr="00D6070B" w:rsidRDefault="006E2B2E" w:rsidP="003372B6">
            <w:pPr>
              <w:spacing w:before="60" w:after="60"/>
              <w:jc w:val="right"/>
              <w:rPr>
                <w:sz w:val="22"/>
                <w:szCs w:val="22"/>
              </w:rPr>
            </w:pPr>
            <w:r>
              <w:rPr>
                <w:sz w:val="22"/>
                <w:szCs w:val="22"/>
              </w:rPr>
              <w:t>774</w:t>
            </w:r>
          </w:p>
        </w:tc>
      </w:tr>
      <w:tr w:rsidR="003372B6" w:rsidRPr="00D6070B" w14:paraId="69718E10" w14:textId="77777777" w:rsidTr="00F04A5B">
        <w:trPr>
          <w:jc w:val="center"/>
        </w:trPr>
        <w:tc>
          <w:tcPr>
            <w:tcW w:w="3411" w:type="dxa"/>
            <w:tcBorders>
              <w:right w:val="single" w:sz="12" w:space="0" w:color="auto"/>
            </w:tcBorders>
          </w:tcPr>
          <w:p w14:paraId="131E4A86" w14:textId="77777777" w:rsidR="003372B6" w:rsidRPr="00D6070B" w:rsidRDefault="00795887" w:rsidP="003372B6">
            <w:pPr>
              <w:spacing w:before="60" w:after="60"/>
              <w:rPr>
                <w:sz w:val="22"/>
                <w:szCs w:val="22"/>
              </w:rPr>
            </w:pPr>
            <w:r w:rsidRPr="00795887">
              <w:rPr>
                <w:b/>
                <w:sz w:val="22"/>
                <w:szCs w:val="22"/>
              </w:rPr>
              <w:t>Year 5</w:t>
            </w:r>
            <w:r w:rsidR="003372B6" w:rsidRPr="00D6070B">
              <w:rPr>
                <w:sz w:val="22"/>
                <w:szCs w:val="22"/>
              </w:rPr>
              <w:t xml:space="preserve"> (</w:t>
            </w:r>
            <w:r w:rsidR="00F04A5B">
              <w:rPr>
                <w:sz w:val="22"/>
                <w:szCs w:val="22"/>
              </w:rPr>
              <w:t>only appears if applicable based on Item 1-C</w:t>
            </w:r>
            <w:r w:rsidR="003372B6" w:rsidRPr="00D6070B">
              <w:rPr>
                <w:sz w:val="22"/>
                <w:szCs w:val="22"/>
              </w:rPr>
              <w:t>)</w:t>
            </w:r>
          </w:p>
        </w:tc>
        <w:tc>
          <w:tcPr>
            <w:tcW w:w="2079" w:type="dxa"/>
            <w:tcBorders>
              <w:top w:val="single" w:sz="12" w:space="0" w:color="auto"/>
              <w:left w:val="single" w:sz="12" w:space="0" w:color="auto"/>
              <w:bottom w:val="single" w:sz="12" w:space="0" w:color="auto"/>
              <w:right w:val="single" w:sz="12" w:space="0" w:color="auto"/>
            </w:tcBorders>
            <w:shd w:val="pct10" w:color="auto" w:fill="auto"/>
          </w:tcPr>
          <w:p w14:paraId="0C1DAC8E" w14:textId="7BC83B54" w:rsidR="003372B6" w:rsidRPr="00D6070B" w:rsidRDefault="006E2B2E" w:rsidP="003372B6">
            <w:pPr>
              <w:spacing w:before="60" w:after="60"/>
              <w:jc w:val="right"/>
              <w:rPr>
                <w:sz w:val="22"/>
                <w:szCs w:val="22"/>
              </w:rPr>
            </w:pPr>
            <w:r>
              <w:rPr>
                <w:sz w:val="22"/>
                <w:szCs w:val="22"/>
              </w:rPr>
              <w:t>824</w:t>
            </w:r>
          </w:p>
        </w:tc>
      </w:tr>
    </w:tbl>
    <w:p w14:paraId="4463EAC8" w14:textId="756938A7" w:rsidR="003372B6" w:rsidRPr="004B062E" w:rsidRDefault="003372B6" w:rsidP="003372B6">
      <w:pPr>
        <w:spacing w:before="120" w:after="120"/>
        <w:ind w:left="432" w:hanging="432"/>
        <w:jc w:val="both"/>
        <w:rPr>
          <w:b/>
          <w:kern w:val="22"/>
          <w:sz w:val="22"/>
          <w:szCs w:val="22"/>
        </w:rPr>
      </w:pPr>
      <w:r w:rsidRPr="00D6070B">
        <w:rPr>
          <w:b/>
          <w:sz w:val="22"/>
          <w:szCs w:val="22"/>
        </w:rPr>
        <w:t>b.</w:t>
      </w:r>
      <w:r w:rsidRPr="00D6070B">
        <w:rPr>
          <w:b/>
          <w:sz w:val="22"/>
          <w:szCs w:val="22"/>
        </w:rPr>
        <w:tab/>
      </w:r>
      <w:r w:rsidRPr="004B062E">
        <w:rPr>
          <w:b/>
          <w:kern w:val="22"/>
          <w:sz w:val="22"/>
          <w:szCs w:val="22"/>
        </w:rPr>
        <w:t>Limitation on the Number of Participants Served at Any Point in Time</w:t>
      </w:r>
      <w:r w:rsidRPr="004B062E">
        <w:rPr>
          <w:kern w:val="22"/>
          <w:sz w:val="22"/>
          <w:szCs w:val="22"/>
        </w:rPr>
        <w:t xml:space="preserve">.  Consistent with the unduplicated number of participants specified in Item B-3-a, the </w:t>
      </w:r>
      <w:r w:rsidR="00250151">
        <w:rPr>
          <w:kern w:val="22"/>
          <w:sz w:val="22"/>
          <w:szCs w:val="22"/>
        </w:rPr>
        <w:t>s</w:t>
      </w:r>
      <w:r w:rsidRPr="004B062E">
        <w:rPr>
          <w:kern w:val="22"/>
          <w:sz w:val="22"/>
          <w:szCs w:val="22"/>
        </w:rPr>
        <w:t xml:space="preserve">tate may limit to a lesser number the number of participants who will be served at any point in time during a waiver year.  </w:t>
      </w:r>
      <w:r w:rsidR="00C552A4">
        <w:rPr>
          <w:kern w:val="22"/>
          <w:sz w:val="22"/>
          <w:szCs w:val="22"/>
        </w:rPr>
        <w:t>Indicate</w:t>
      </w:r>
      <w:r w:rsidRPr="004B062E">
        <w:rPr>
          <w:kern w:val="22"/>
          <w:sz w:val="22"/>
          <w:szCs w:val="22"/>
        </w:rPr>
        <w:t xml:space="preserve"> whether the </w:t>
      </w:r>
      <w:r w:rsidR="00250151">
        <w:rPr>
          <w:kern w:val="22"/>
          <w:sz w:val="22"/>
          <w:szCs w:val="22"/>
        </w:rPr>
        <w:t>s</w:t>
      </w:r>
      <w:r w:rsidRPr="004B062E">
        <w:rPr>
          <w:kern w:val="22"/>
          <w:sz w:val="22"/>
          <w:szCs w:val="22"/>
        </w:rPr>
        <w:t xml:space="preserve">tate limits the number of participants in this way: </w:t>
      </w:r>
      <w:r w:rsidRPr="004B062E">
        <w:rPr>
          <w:i/>
          <w:kern w:val="22"/>
          <w:sz w:val="22"/>
          <w:szCs w:val="22"/>
        </w:rPr>
        <w:t>(select one)</w:t>
      </w:r>
      <w:r w:rsidRPr="004B062E">
        <w:rPr>
          <w:kern w:val="22"/>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6"/>
        <w:gridCol w:w="8576"/>
      </w:tblGrid>
      <w:tr w:rsidR="003372B6" w:rsidRPr="00D6070B" w14:paraId="39C0390B" w14:textId="77777777" w:rsidTr="00762A17">
        <w:tc>
          <w:tcPr>
            <w:tcW w:w="467" w:type="dxa"/>
            <w:tcBorders>
              <w:top w:val="single" w:sz="12" w:space="0" w:color="auto"/>
              <w:left w:val="single" w:sz="12" w:space="0" w:color="auto"/>
              <w:bottom w:val="single" w:sz="12" w:space="0" w:color="auto"/>
              <w:right w:val="single" w:sz="12" w:space="0" w:color="auto"/>
            </w:tcBorders>
            <w:shd w:val="pct10" w:color="auto" w:fill="auto"/>
          </w:tcPr>
          <w:p w14:paraId="4832D4DF" w14:textId="35663D90" w:rsidR="003372B6" w:rsidRPr="00D6070B" w:rsidRDefault="00B92D2A" w:rsidP="003372B6">
            <w:pPr>
              <w:spacing w:before="120" w:after="120"/>
              <w:rPr>
                <w:sz w:val="22"/>
                <w:szCs w:val="22"/>
                <w:highlight w:val="yellow"/>
              </w:rPr>
            </w:pPr>
            <w:r>
              <w:rPr>
                <w:rFonts w:ascii="Wingdings" w:eastAsia="Wingdings" w:hAnsi="Wingdings" w:cs="Wingdings"/>
              </w:rPr>
              <w:t>þ</w:t>
            </w:r>
          </w:p>
        </w:tc>
        <w:tc>
          <w:tcPr>
            <w:tcW w:w="8821" w:type="dxa"/>
            <w:tcBorders>
              <w:left w:val="single" w:sz="12" w:space="0" w:color="auto"/>
            </w:tcBorders>
            <w:vAlign w:val="center"/>
          </w:tcPr>
          <w:p w14:paraId="611D3D29" w14:textId="60AF434C" w:rsidR="003372B6" w:rsidRPr="00762A17" w:rsidRDefault="00795887" w:rsidP="003372B6">
            <w:pPr>
              <w:spacing w:before="60" w:after="60"/>
              <w:jc w:val="both"/>
              <w:rPr>
                <w:b/>
                <w:kern w:val="22"/>
                <w:sz w:val="22"/>
                <w:szCs w:val="22"/>
              </w:rPr>
            </w:pPr>
            <w:r w:rsidRPr="00795887">
              <w:rPr>
                <w:b/>
                <w:kern w:val="22"/>
                <w:sz w:val="22"/>
                <w:szCs w:val="22"/>
              </w:rPr>
              <w:t xml:space="preserve">The </w:t>
            </w:r>
            <w:r w:rsidR="00250151">
              <w:rPr>
                <w:b/>
                <w:kern w:val="22"/>
                <w:sz w:val="22"/>
                <w:szCs w:val="22"/>
              </w:rPr>
              <w:t>s</w:t>
            </w:r>
            <w:r w:rsidRPr="00795887">
              <w:rPr>
                <w:b/>
                <w:kern w:val="22"/>
                <w:sz w:val="22"/>
                <w:szCs w:val="22"/>
              </w:rPr>
              <w:t>tate does not limit the number of participants that it serves at any point in time during a waiver year.</w:t>
            </w:r>
          </w:p>
        </w:tc>
      </w:tr>
      <w:tr w:rsidR="003372B6" w:rsidRPr="00D6070B" w14:paraId="1FC9411D" w14:textId="77777777" w:rsidTr="00762A17">
        <w:tc>
          <w:tcPr>
            <w:tcW w:w="467" w:type="dxa"/>
            <w:tcBorders>
              <w:top w:val="single" w:sz="12" w:space="0" w:color="auto"/>
              <w:left w:val="single" w:sz="12" w:space="0" w:color="auto"/>
              <w:bottom w:val="single" w:sz="12" w:space="0" w:color="auto"/>
              <w:right w:val="single" w:sz="12" w:space="0" w:color="auto"/>
            </w:tcBorders>
            <w:shd w:val="pct10" w:color="auto" w:fill="auto"/>
          </w:tcPr>
          <w:p w14:paraId="1E592B19" w14:textId="77777777" w:rsidR="003372B6" w:rsidRPr="00D6070B" w:rsidRDefault="003372B6" w:rsidP="003372B6">
            <w:pPr>
              <w:spacing w:after="120"/>
              <w:rPr>
                <w:sz w:val="22"/>
                <w:szCs w:val="22"/>
                <w:highlight w:val="yellow"/>
              </w:rPr>
            </w:pPr>
            <w:r w:rsidRPr="00D6070B">
              <w:rPr>
                <w:sz w:val="22"/>
                <w:szCs w:val="22"/>
              </w:rPr>
              <w:sym w:font="Wingdings" w:char="F0A1"/>
            </w:r>
          </w:p>
        </w:tc>
        <w:tc>
          <w:tcPr>
            <w:tcW w:w="8821" w:type="dxa"/>
            <w:tcBorders>
              <w:left w:val="single" w:sz="12" w:space="0" w:color="auto"/>
            </w:tcBorders>
          </w:tcPr>
          <w:p w14:paraId="5DD7183A" w14:textId="3EB5925A" w:rsidR="003372B6" w:rsidRPr="004B062E" w:rsidRDefault="00795887" w:rsidP="00762A17">
            <w:pPr>
              <w:spacing w:after="60"/>
              <w:jc w:val="both"/>
              <w:rPr>
                <w:kern w:val="22"/>
                <w:sz w:val="22"/>
                <w:szCs w:val="22"/>
                <w:highlight w:val="yellow"/>
              </w:rPr>
            </w:pPr>
            <w:r w:rsidRPr="00795887">
              <w:rPr>
                <w:b/>
                <w:kern w:val="22"/>
                <w:sz w:val="22"/>
                <w:szCs w:val="22"/>
              </w:rPr>
              <w:t xml:space="preserve">The </w:t>
            </w:r>
            <w:r w:rsidR="00250151">
              <w:rPr>
                <w:b/>
                <w:kern w:val="22"/>
                <w:sz w:val="22"/>
                <w:szCs w:val="22"/>
              </w:rPr>
              <w:t>s</w:t>
            </w:r>
            <w:r w:rsidRPr="00795887">
              <w:rPr>
                <w:b/>
                <w:kern w:val="22"/>
                <w:sz w:val="22"/>
                <w:szCs w:val="22"/>
              </w:rPr>
              <w:t>tate limits the number of participants that it serves at any point in time during a waiver year.</w:t>
            </w:r>
            <w:r w:rsidR="003372B6" w:rsidRPr="004B062E">
              <w:rPr>
                <w:kern w:val="22"/>
                <w:sz w:val="22"/>
                <w:szCs w:val="22"/>
              </w:rPr>
              <w:t xml:space="preserve">  </w:t>
            </w:r>
          </w:p>
        </w:tc>
      </w:tr>
    </w:tbl>
    <w:p w14:paraId="06D3B96D" w14:textId="77777777" w:rsidR="00F04A5B" w:rsidRDefault="00F04A5B" w:rsidP="003372B6">
      <w:pPr>
        <w:rPr>
          <w:kern w:val="22"/>
          <w:sz w:val="22"/>
          <w:szCs w:val="22"/>
        </w:rPr>
      </w:pPr>
    </w:p>
    <w:p w14:paraId="037D2D71" w14:textId="77777777" w:rsidR="003372B6" w:rsidRDefault="00762A17" w:rsidP="003372B6">
      <w:pPr>
        <w:rPr>
          <w:kern w:val="22"/>
          <w:sz w:val="22"/>
          <w:szCs w:val="22"/>
        </w:rPr>
      </w:pPr>
      <w:r w:rsidRPr="004B062E">
        <w:rPr>
          <w:kern w:val="22"/>
          <w:sz w:val="22"/>
          <w:szCs w:val="22"/>
        </w:rPr>
        <w:t>The limit that applies to each year of the waiver period is specified in the following table:</w:t>
      </w:r>
    </w:p>
    <w:p w14:paraId="74450D48" w14:textId="77777777" w:rsidR="00762A17" w:rsidRPr="00D6070B" w:rsidRDefault="00762A17" w:rsidP="003372B6">
      <w:pPr>
        <w:rPr>
          <w:sz w:val="22"/>
          <w:szCs w:val="22"/>
        </w:rPr>
      </w:pP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048"/>
        <w:gridCol w:w="2888"/>
      </w:tblGrid>
      <w:tr w:rsidR="003372B6" w:rsidRPr="00D6070B" w14:paraId="7199BD08" w14:textId="77777777" w:rsidTr="00896AD7">
        <w:trPr>
          <w:jc w:val="center"/>
        </w:trPr>
        <w:tc>
          <w:tcPr>
            <w:tcW w:w="7936" w:type="dxa"/>
            <w:gridSpan w:val="2"/>
            <w:shd w:val="clear" w:color="auto" w:fill="auto"/>
          </w:tcPr>
          <w:p w14:paraId="181B7D11" w14:textId="77777777" w:rsidR="003372B6" w:rsidRPr="00D6070B" w:rsidRDefault="003372B6" w:rsidP="003372B6">
            <w:pPr>
              <w:spacing w:before="60" w:after="60"/>
              <w:jc w:val="center"/>
              <w:rPr>
                <w:b/>
                <w:sz w:val="22"/>
                <w:szCs w:val="22"/>
              </w:rPr>
            </w:pPr>
            <w:r w:rsidRPr="00D6070B">
              <w:rPr>
                <w:b/>
                <w:sz w:val="22"/>
                <w:szCs w:val="22"/>
              </w:rPr>
              <w:t>Table B-3-b</w:t>
            </w:r>
          </w:p>
        </w:tc>
      </w:tr>
      <w:tr w:rsidR="003372B6" w:rsidRPr="00D6070B" w14:paraId="70AFF5C1" w14:textId="77777777" w:rsidTr="00896AD7">
        <w:trPr>
          <w:jc w:val="center"/>
        </w:trPr>
        <w:tc>
          <w:tcPr>
            <w:tcW w:w="5048" w:type="dxa"/>
            <w:shd w:val="clear" w:color="auto" w:fill="auto"/>
            <w:vAlign w:val="center"/>
          </w:tcPr>
          <w:p w14:paraId="31F5BD2A" w14:textId="77777777" w:rsidR="003372B6" w:rsidRPr="00762A17" w:rsidRDefault="00795887" w:rsidP="003372B6">
            <w:pPr>
              <w:spacing w:before="60" w:after="60"/>
              <w:jc w:val="center"/>
              <w:rPr>
                <w:b/>
                <w:sz w:val="22"/>
                <w:szCs w:val="22"/>
              </w:rPr>
            </w:pPr>
            <w:r w:rsidRPr="00795887">
              <w:rPr>
                <w:b/>
                <w:sz w:val="22"/>
                <w:szCs w:val="22"/>
              </w:rPr>
              <w:t>Waiver Year</w:t>
            </w:r>
          </w:p>
        </w:tc>
        <w:tc>
          <w:tcPr>
            <w:tcW w:w="2888" w:type="dxa"/>
            <w:tcBorders>
              <w:bottom w:val="single" w:sz="12" w:space="0" w:color="000000"/>
            </w:tcBorders>
            <w:shd w:val="clear" w:color="auto" w:fill="auto"/>
          </w:tcPr>
          <w:p w14:paraId="3B66C568" w14:textId="77777777" w:rsidR="003372B6" w:rsidRPr="00762A17" w:rsidRDefault="00795887" w:rsidP="003372B6">
            <w:pPr>
              <w:spacing w:before="60" w:after="60"/>
              <w:jc w:val="center"/>
              <w:rPr>
                <w:b/>
                <w:sz w:val="22"/>
                <w:szCs w:val="22"/>
                <w:highlight w:val="yellow"/>
              </w:rPr>
            </w:pPr>
            <w:r w:rsidRPr="00795887">
              <w:rPr>
                <w:b/>
                <w:sz w:val="22"/>
                <w:szCs w:val="22"/>
              </w:rPr>
              <w:t>Maximum Number of Participants Served At Any Point During the Year</w:t>
            </w:r>
          </w:p>
        </w:tc>
      </w:tr>
      <w:tr w:rsidR="003372B6" w:rsidRPr="00D6070B" w14:paraId="22EFE92D" w14:textId="77777777" w:rsidTr="00896AD7">
        <w:trPr>
          <w:jc w:val="center"/>
        </w:trPr>
        <w:tc>
          <w:tcPr>
            <w:tcW w:w="5048" w:type="dxa"/>
            <w:tcBorders>
              <w:right w:val="single" w:sz="12" w:space="0" w:color="000000"/>
            </w:tcBorders>
            <w:shd w:val="clear" w:color="auto" w:fill="auto"/>
          </w:tcPr>
          <w:p w14:paraId="2973D830" w14:textId="77777777" w:rsidR="003372B6" w:rsidRPr="00762A17" w:rsidRDefault="00795887" w:rsidP="003372B6">
            <w:pPr>
              <w:spacing w:before="60" w:after="60"/>
              <w:rPr>
                <w:b/>
                <w:sz w:val="22"/>
                <w:szCs w:val="22"/>
              </w:rPr>
            </w:pPr>
            <w:r w:rsidRPr="00795887">
              <w:rPr>
                <w:b/>
                <w:sz w:val="22"/>
                <w:szCs w:val="22"/>
              </w:rPr>
              <w:t>Year 1</w:t>
            </w:r>
          </w:p>
        </w:tc>
        <w:tc>
          <w:tcPr>
            <w:tcW w:w="2888" w:type="dxa"/>
            <w:tcBorders>
              <w:top w:val="single" w:sz="12" w:space="0" w:color="000000"/>
              <w:left w:val="single" w:sz="12" w:space="0" w:color="000000"/>
              <w:bottom w:val="single" w:sz="12" w:space="0" w:color="000000"/>
              <w:right w:val="single" w:sz="12" w:space="0" w:color="000000"/>
            </w:tcBorders>
            <w:shd w:val="pct10" w:color="auto" w:fill="auto"/>
          </w:tcPr>
          <w:p w14:paraId="5C3972A4" w14:textId="77777777" w:rsidR="003372B6" w:rsidRPr="00762A17" w:rsidRDefault="003372B6" w:rsidP="003372B6">
            <w:pPr>
              <w:spacing w:before="60" w:after="60"/>
              <w:jc w:val="right"/>
              <w:rPr>
                <w:b/>
                <w:sz w:val="22"/>
                <w:szCs w:val="22"/>
                <w:highlight w:val="yellow"/>
              </w:rPr>
            </w:pPr>
          </w:p>
        </w:tc>
      </w:tr>
      <w:tr w:rsidR="003372B6" w:rsidRPr="00D6070B" w14:paraId="03FF48C0" w14:textId="77777777" w:rsidTr="00896AD7">
        <w:trPr>
          <w:jc w:val="center"/>
        </w:trPr>
        <w:tc>
          <w:tcPr>
            <w:tcW w:w="5048" w:type="dxa"/>
            <w:tcBorders>
              <w:right w:val="single" w:sz="12" w:space="0" w:color="000000"/>
            </w:tcBorders>
            <w:shd w:val="clear" w:color="auto" w:fill="auto"/>
          </w:tcPr>
          <w:p w14:paraId="68D136E4" w14:textId="77777777" w:rsidR="003372B6" w:rsidRPr="00762A17" w:rsidRDefault="00795887" w:rsidP="003372B6">
            <w:pPr>
              <w:spacing w:before="60" w:after="60"/>
              <w:rPr>
                <w:b/>
                <w:sz w:val="22"/>
                <w:szCs w:val="22"/>
              </w:rPr>
            </w:pPr>
            <w:r w:rsidRPr="00795887">
              <w:rPr>
                <w:b/>
                <w:sz w:val="22"/>
                <w:szCs w:val="22"/>
              </w:rPr>
              <w:t>Year 2</w:t>
            </w:r>
          </w:p>
        </w:tc>
        <w:tc>
          <w:tcPr>
            <w:tcW w:w="2888" w:type="dxa"/>
            <w:tcBorders>
              <w:top w:val="single" w:sz="12" w:space="0" w:color="000000"/>
              <w:left w:val="single" w:sz="12" w:space="0" w:color="000000"/>
              <w:bottom w:val="single" w:sz="12" w:space="0" w:color="000000"/>
              <w:right w:val="single" w:sz="12" w:space="0" w:color="000000"/>
            </w:tcBorders>
            <w:shd w:val="pct10" w:color="auto" w:fill="auto"/>
          </w:tcPr>
          <w:p w14:paraId="3D33B6F9" w14:textId="77777777" w:rsidR="003372B6" w:rsidRPr="00762A17" w:rsidRDefault="003372B6" w:rsidP="003372B6">
            <w:pPr>
              <w:spacing w:before="60" w:after="60"/>
              <w:jc w:val="right"/>
              <w:rPr>
                <w:b/>
                <w:sz w:val="22"/>
                <w:szCs w:val="22"/>
                <w:highlight w:val="yellow"/>
              </w:rPr>
            </w:pPr>
          </w:p>
        </w:tc>
      </w:tr>
      <w:tr w:rsidR="003372B6" w:rsidRPr="00D6070B" w14:paraId="1512E661" w14:textId="77777777" w:rsidTr="00896AD7">
        <w:trPr>
          <w:jc w:val="center"/>
        </w:trPr>
        <w:tc>
          <w:tcPr>
            <w:tcW w:w="5048" w:type="dxa"/>
            <w:tcBorders>
              <w:right w:val="single" w:sz="12" w:space="0" w:color="000000"/>
            </w:tcBorders>
            <w:shd w:val="clear" w:color="auto" w:fill="auto"/>
          </w:tcPr>
          <w:p w14:paraId="73969C81" w14:textId="77777777" w:rsidR="003372B6" w:rsidRPr="00762A17" w:rsidRDefault="00795887" w:rsidP="003372B6">
            <w:pPr>
              <w:spacing w:before="60" w:after="60"/>
              <w:rPr>
                <w:b/>
                <w:sz w:val="22"/>
                <w:szCs w:val="22"/>
              </w:rPr>
            </w:pPr>
            <w:r w:rsidRPr="00795887">
              <w:rPr>
                <w:b/>
                <w:sz w:val="22"/>
                <w:szCs w:val="22"/>
              </w:rPr>
              <w:t>Year 3</w:t>
            </w:r>
          </w:p>
        </w:tc>
        <w:tc>
          <w:tcPr>
            <w:tcW w:w="2888" w:type="dxa"/>
            <w:tcBorders>
              <w:top w:val="single" w:sz="12" w:space="0" w:color="000000"/>
              <w:left w:val="single" w:sz="12" w:space="0" w:color="000000"/>
              <w:bottom w:val="single" w:sz="12" w:space="0" w:color="000000"/>
              <w:right w:val="single" w:sz="12" w:space="0" w:color="000000"/>
            </w:tcBorders>
            <w:shd w:val="pct10" w:color="auto" w:fill="auto"/>
          </w:tcPr>
          <w:p w14:paraId="73FEE7E3" w14:textId="77777777" w:rsidR="003372B6" w:rsidRPr="00762A17" w:rsidRDefault="003372B6" w:rsidP="003372B6">
            <w:pPr>
              <w:spacing w:before="60" w:after="60"/>
              <w:jc w:val="right"/>
              <w:rPr>
                <w:b/>
                <w:sz w:val="22"/>
                <w:szCs w:val="22"/>
                <w:highlight w:val="yellow"/>
              </w:rPr>
            </w:pPr>
          </w:p>
        </w:tc>
      </w:tr>
      <w:tr w:rsidR="00F04A5B" w:rsidRPr="00D6070B" w14:paraId="6E0A12AF" w14:textId="77777777" w:rsidTr="00896AD7">
        <w:trPr>
          <w:jc w:val="center"/>
        </w:trPr>
        <w:tc>
          <w:tcPr>
            <w:tcW w:w="5048" w:type="dxa"/>
            <w:tcBorders>
              <w:right w:val="single" w:sz="12" w:space="0" w:color="000000"/>
            </w:tcBorders>
            <w:shd w:val="clear" w:color="auto" w:fill="auto"/>
          </w:tcPr>
          <w:p w14:paraId="111CD4E8" w14:textId="77777777" w:rsidR="00F04A5B" w:rsidRPr="00D6070B" w:rsidRDefault="00F04A5B" w:rsidP="003372B6">
            <w:pPr>
              <w:spacing w:before="60" w:after="60"/>
              <w:rPr>
                <w:sz w:val="22"/>
                <w:szCs w:val="22"/>
              </w:rPr>
            </w:pPr>
            <w:r w:rsidRPr="00F04A5B">
              <w:rPr>
                <w:b/>
                <w:sz w:val="22"/>
                <w:szCs w:val="22"/>
              </w:rPr>
              <w:t>Year 4</w:t>
            </w:r>
            <w:r w:rsidRPr="00D6070B">
              <w:rPr>
                <w:sz w:val="22"/>
                <w:szCs w:val="22"/>
              </w:rPr>
              <w:t xml:space="preserve"> (</w:t>
            </w:r>
            <w:r>
              <w:rPr>
                <w:sz w:val="22"/>
                <w:szCs w:val="22"/>
              </w:rPr>
              <w:t>only appears if applicable based on Item 1-C</w:t>
            </w:r>
            <w:r w:rsidRPr="00D6070B">
              <w:rPr>
                <w:sz w:val="22"/>
                <w:szCs w:val="22"/>
              </w:rPr>
              <w:t>)</w:t>
            </w:r>
          </w:p>
        </w:tc>
        <w:tc>
          <w:tcPr>
            <w:tcW w:w="2888" w:type="dxa"/>
            <w:tcBorders>
              <w:top w:val="single" w:sz="12" w:space="0" w:color="000000"/>
              <w:left w:val="single" w:sz="12" w:space="0" w:color="000000"/>
              <w:bottom w:val="single" w:sz="12" w:space="0" w:color="000000"/>
              <w:right w:val="single" w:sz="12" w:space="0" w:color="000000"/>
            </w:tcBorders>
            <w:shd w:val="pct10" w:color="auto" w:fill="auto"/>
          </w:tcPr>
          <w:p w14:paraId="1A208E91" w14:textId="77777777" w:rsidR="00F04A5B" w:rsidRPr="00D6070B" w:rsidRDefault="00F04A5B" w:rsidP="003372B6">
            <w:pPr>
              <w:spacing w:before="60" w:after="60"/>
              <w:jc w:val="right"/>
              <w:rPr>
                <w:sz w:val="22"/>
                <w:szCs w:val="22"/>
                <w:highlight w:val="yellow"/>
              </w:rPr>
            </w:pPr>
          </w:p>
        </w:tc>
      </w:tr>
      <w:tr w:rsidR="00F04A5B" w:rsidRPr="00D6070B" w14:paraId="0F978FB4" w14:textId="77777777" w:rsidTr="00896AD7">
        <w:trPr>
          <w:jc w:val="center"/>
        </w:trPr>
        <w:tc>
          <w:tcPr>
            <w:tcW w:w="5048" w:type="dxa"/>
            <w:tcBorders>
              <w:right w:val="single" w:sz="12" w:space="0" w:color="000000"/>
            </w:tcBorders>
            <w:shd w:val="clear" w:color="auto" w:fill="auto"/>
          </w:tcPr>
          <w:p w14:paraId="137BC4C1" w14:textId="77777777" w:rsidR="00F04A5B" w:rsidRPr="00D6070B" w:rsidRDefault="00F04A5B" w:rsidP="003372B6">
            <w:pPr>
              <w:spacing w:before="60" w:after="60"/>
              <w:rPr>
                <w:sz w:val="22"/>
                <w:szCs w:val="22"/>
              </w:rPr>
            </w:pPr>
            <w:r w:rsidRPr="00F04A5B">
              <w:rPr>
                <w:b/>
                <w:sz w:val="22"/>
                <w:szCs w:val="22"/>
              </w:rPr>
              <w:t>Year 5</w:t>
            </w:r>
            <w:r w:rsidRPr="00D6070B">
              <w:rPr>
                <w:sz w:val="22"/>
                <w:szCs w:val="22"/>
              </w:rPr>
              <w:t xml:space="preserve"> (</w:t>
            </w:r>
            <w:r>
              <w:rPr>
                <w:sz w:val="22"/>
                <w:szCs w:val="22"/>
              </w:rPr>
              <w:t>only appears if applicable based on Item 1-C</w:t>
            </w:r>
            <w:r w:rsidRPr="00D6070B">
              <w:rPr>
                <w:sz w:val="22"/>
                <w:szCs w:val="22"/>
              </w:rPr>
              <w:t>)</w:t>
            </w:r>
          </w:p>
        </w:tc>
        <w:tc>
          <w:tcPr>
            <w:tcW w:w="2888" w:type="dxa"/>
            <w:tcBorders>
              <w:top w:val="single" w:sz="12" w:space="0" w:color="000000"/>
              <w:left w:val="single" w:sz="12" w:space="0" w:color="000000"/>
              <w:bottom w:val="single" w:sz="12" w:space="0" w:color="000000"/>
              <w:right w:val="single" w:sz="12" w:space="0" w:color="000000"/>
            </w:tcBorders>
            <w:shd w:val="pct10" w:color="auto" w:fill="auto"/>
          </w:tcPr>
          <w:p w14:paraId="0E37D949" w14:textId="77777777" w:rsidR="00F04A5B" w:rsidRPr="00D6070B" w:rsidRDefault="00F04A5B" w:rsidP="003372B6">
            <w:pPr>
              <w:spacing w:before="60" w:after="60"/>
              <w:jc w:val="right"/>
              <w:rPr>
                <w:sz w:val="22"/>
                <w:szCs w:val="22"/>
                <w:highlight w:val="yellow"/>
              </w:rPr>
            </w:pPr>
          </w:p>
        </w:tc>
      </w:tr>
    </w:tbl>
    <w:p w14:paraId="4470991F" w14:textId="77777777" w:rsidR="003372B6" w:rsidRPr="00D6070B" w:rsidRDefault="003372B6" w:rsidP="003372B6">
      <w:pPr>
        <w:spacing w:after="120"/>
        <w:rPr>
          <w:b/>
          <w:sz w:val="22"/>
          <w:szCs w:val="22"/>
          <w:highlight w:val="yellow"/>
        </w:rPr>
        <w:sectPr w:rsidR="003372B6" w:rsidRPr="00D6070B" w:rsidSect="008F4D9C">
          <w:headerReference w:type="even" r:id="rId41"/>
          <w:headerReference w:type="default" r:id="rId42"/>
          <w:footerReference w:type="default" r:id="rId43"/>
          <w:headerReference w:type="first" r:id="rId44"/>
          <w:pgSz w:w="12240" w:h="15840" w:code="1"/>
          <w:pgMar w:top="1296" w:right="1296" w:bottom="1296" w:left="1296" w:header="720" w:footer="252" w:gutter="0"/>
          <w:pgNumType w:start="1"/>
          <w:cols w:space="720"/>
          <w:docGrid w:linePitch="360"/>
        </w:sectPr>
      </w:pPr>
    </w:p>
    <w:p w14:paraId="2EAF24F6" w14:textId="56BC5512" w:rsidR="003372B6" w:rsidRPr="004B062E" w:rsidRDefault="003372B6" w:rsidP="003372B6">
      <w:pPr>
        <w:spacing w:before="120" w:after="120"/>
        <w:ind w:left="432" w:hanging="432"/>
        <w:jc w:val="both"/>
        <w:rPr>
          <w:b/>
          <w:kern w:val="22"/>
          <w:sz w:val="22"/>
          <w:szCs w:val="22"/>
        </w:rPr>
      </w:pPr>
      <w:r w:rsidRPr="00D6070B">
        <w:rPr>
          <w:b/>
          <w:sz w:val="22"/>
          <w:szCs w:val="22"/>
        </w:rPr>
        <w:lastRenderedPageBreak/>
        <w:t>c.</w:t>
      </w:r>
      <w:r w:rsidRPr="00D6070B">
        <w:rPr>
          <w:b/>
          <w:sz w:val="22"/>
          <w:szCs w:val="22"/>
        </w:rPr>
        <w:tab/>
      </w:r>
      <w:r w:rsidRPr="006607EB">
        <w:rPr>
          <w:b/>
          <w:kern w:val="22"/>
          <w:sz w:val="22"/>
          <w:szCs w:val="22"/>
        </w:rPr>
        <w:t>Reserved Waiver Capacity.</w:t>
      </w:r>
      <w:r w:rsidRPr="006607EB">
        <w:rPr>
          <w:kern w:val="22"/>
          <w:sz w:val="22"/>
          <w:szCs w:val="22"/>
        </w:rPr>
        <w:t xml:space="preserve">  The </w:t>
      </w:r>
      <w:r w:rsidR="00250151">
        <w:rPr>
          <w:kern w:val="22"/>
          <w:sz w:val="22"/>
          <w:szCs w:val="22"/>
        </w:rPr>
        <w:t>s</w:t>
      </w:r>
      <w:r w:rsidRPr="006607EB">
        <w:rPr>
          <w:kern w:val="22"/>
          <w:sz w:val="22"/>
          <w:szCs w:val="22"/>
        </w:rPr>
        <w:t xml:space="preserve">tate may reserve a portion of the participant capacity of the waiver for specified purposes (e.g., provide for the community transition of institutionalized persons or furnish waiver services to individuals experiencing a crisis) subject to CMS review and approval.  The State </w:t>
      </w:r>
      <w:r w:rsidRPr="006607EB">
        <w:rPr>
          <w:i/>
          <w:kern w:val="22"/>
          <w:sz w:val="22"/>
          <w:szCs w:val="22"/>
        </w:rPr>
        <w:t>(select one)</w:t>
      </w:r>
      <w:r w:rsidRPr="006607EB">
        <w:rPr>
          <w:kern w:val="22"/>
          <w:sz w:val="22"/>
          <w:szCs w:val="22"/>
        </w:rPr>
        <w:t>:</w:t>
      </w:r>
    </w:p>
    <w:tbl>
      <w:tblPr>
        <w:tblStyle w:val="TableGrid"/>
        <w:tblW w:w="925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08"/>
        <w:gridCol w:w="2669"/>
        <w:gridCol w:w="2871"/>
        <w:gridCol w:w="3204"/>
      </w:tblGrid>
      <w:tr w:rsidR="003372B6" w:rsidRPr="00D6070B" w14:paraId="36CD6DBB" w14:textId="77777777">
        <w:tc>
          <w:tcPr>
            <w:tcW w:w="508" w:type="dxa"/>
            <w:tcBorders>
              <w:top w:val="single" w:sz="12" w:space="0" w:color="auto"/>
              <w:left w:val="single" w:sz="12" w:space="0" w:color="auto"/>
              <w:bottom w:val="single" w:sz="12" w:space="0" w:color="auto"/>
              <w:right w:val="single" w:sz="12" w:space="0" w:color="auto"/>
            </w:tcBorders>
            <w:shd w:val="pct10" w:color="auto" w:fill="auto"/>
          </w:tcPr>
          <w:p w14:paraId="1029BE06" w14:textId="77777777" w:rsidR="003372B6" w:rsidRPr="00D6070B" w:rsidRDefault="003372B6" w:rsidP="003372B6">
            <w:pPr>
              <w:spacing w:before="60" w:after="40"/>
              <w:rPr>
                <w:sz w:val="22"/>
                <w:szCs w:val="22"/>
                <w:highlight w:val="yellow"/>
              </w:rPr>
            </w:pPr>
            <w:r w:rsidRPr="00D6070B">
              <w:rPr>
                <w:sz w:val="22"/>
                <w:szCs w:val="22"/>
              </w:rPr>
              <w:sym w:font="Wingdings" w:char="F0A1"/>
            </w:r>
          </w:p>
        </w:tc>
        <w:tc>
          <w:tcPr>
            <w:tcW w:w="8744" w:type="dxa"/>
            <w:gridSpan w:val="3"/>
            <w:tcBorders>
              <w:left w:val="single" w:sz="12" w:space="0" w:color="auto"/>
            </w:tcBorders>
          </w:tcPr>
          <w:p w14:paraId="2C6B98B0" w14:textId="77777777" w:rsidR="003372B6" w:rsidRPr="00D6070B" w:rsidRDefault="003C1B71" w:rsidP="003372B6">
            <w:pPr>
              <w:spacing w:before="60" w:after="40"/>
              <w:rPr>
                <w:sz w:val="22"/>
                <w:szCs w:val="22"/>
              </w:rPr>
            </w:pPr>
            <w:r w:rsidRPr="005D2675">
              <w:rPr>
                <w:b/>
                <w:sz w:val="22"/>
                <w:szCs w:val="22"/>
              </w:rPr>
              <w:t>Not applicable</w:t>
            </w:r>
            <w:r w:rsidRPr="005D2675">
              <w:rPr>
                <w:sz w:val="22"/>
                <w:szCs w:val="22"/>
              </w:rPr>
              <w:t xml:space="preserve">.  </w:t>
            </w:r>
            <w:r w:rsidR="00795887" w:rsidRPr="00795887">
              <w:rPr>
                <w:b/>
                <w:sz w:val="22"/>
                <w:szCs w:val="22"/>
              </w:rPr>
              <w:t>The state does not reserve capacity.</w:t>
            </w:r>
          </w:p>
        </w:tc>
      </w:tr>
      <w:tr w:rsidR="003372B6" w:rsidRPr="00D6070B" w14:paraId="133EC996" w14:textId="77777777">
        <w:trPr>
          <w:trHeight w:val="594"/>
        </w:trPr>
        <w:tc>
          <w:tcPr>
            <w:tcW w:w="508" w:type="dxa"/>
            <w:vMerge w:val="restart"/>
            <w:tcBorders>
              <w:top w:val="single" w:sz="12" w:space="0" w:color="auto"/>
              <w:left w:val="single" w:sz="12" w:space="0" w:color="auto"/>
              <w:bottom w:val="single" w:sz="12" w:space="0" w:color="auto"/>
              <w:right w:val="single" w:sz="12" w:space="0" w:color="auto"/>
            </w:tcBorders>
            <w:shd w:val="pct10" w:color="auto" w:fill="auto"/>
          </w:tcPr>
          <w:p w14:paraId="01F777F4" w14:textId="4BAC90BA" w:rsidR="003372B6" w:rsidRPr="00D6070B" w:rsidRDefault="00B92D2A" w:rsidP="003372B6">
            <w:pPr>
              <w:spacing w:before="60"/>
              <w:rPr>
                <w:sz w:val="22"/>
                <w:szCs w:val="22"/>
                <w:highlight w:val="yellow"/>
              </w:rPr>
            </w:pPr>
            <w:r>
              <w:rPr>
                <w:rFonts w:ascii="Wingdings" w:eastAsia="Wingdings" w:hAnsi="Wingdings" w:cs="Wingdings"/>
              </w:rPr>
              <w:t>þ</w:t>
            </w:r>
          </w:p>
        </w:tc>
        <w:tc>
          <w:tcPr>
            <w:tcW w:w="8744" w:type="dxa"/>
            <w:gridSpan w:val="3"/>
            <w:tcBorders>
              <w:left w:val="single" w:sz="12" w:space="0" w:color="auto"/>
              <w:bottom w:val="single" w:sz="12" w:space="0" w:color="auto"/>
            </w:tcBorders>
          </w:tcPr>
          <w:p w14:paraId="0DC17707" w14:textId="12186D3B" w:rsidR="003372B6" w:rsidRDefault="00795887" w:rsidP="00A77DAE">
            <w:pPr>
              <w:spacing w:before="60" w:after="40"/>
              <w:jc w:val="both"/>
              <w:rPr>
                <w:kern w:val="22"/>
                <w:sz w:val="22"/>
                <w:szCs w:val="22"/>
              </w:rPr>
            </w:pPr>
            <w:r w:rsidRPr="00795887">
              <w:rPr>
                <w:b/>
                <w:kern w:val="22"/>
                <w:sz w:val="22"/>
                <w:szCs w:val="22"/>
              </w:rPr>
              <w:t xml:space="preserve">The </w:t>
            </w:r>
            <w:r w:rsidR="00250151">
              <w:rPr>
                <w:b/>
                <w:kern w:val="22"/>
                <w:sz w:val="22"/>
                <w:szCs w:val="22"/>
              </w:rPr>
              <w:t>s</w:t>
            </w:r>
            <w:r w:rsidRPr="00795887">
              <w:rPr>
                <w:b/>
                <w:kern w:val="22"/>
                <w:sz w:val="22"/>
                <w:szCs w:val="22"/>
              </w:rPr>
              <w:t>tate reserves capacity for the following purpose(s).</w:t>
            </w:r>
            <w:r w:rsidR="003372B6" w:rsidRPr="004B062E">
              <w:rPr>
                <w:kern w:val="22"/>
                <w:sz w:val="22"/>
                <w:szCs w:val="22"/>
              </w:rPr>
              <w:t xml:space="preserve"> </w:t>
            </w:r>
          </w:p>
          <w:p w14:paraId="6547EC3D" w14:textId="4CA35206" w:rsidR="009A062E" w:rsidRPr="00D6070B" w:rsidRDefault="00A77DAE" w:rsidP="000A3C67">
            <w:pPr>
              <w:spacing w:before="60" w:after="40"/>
              <w:jc w:val="both"/>
              <w:rPr>
                <w:sz w:val="22"/>
                <w:szCs w:val="22"/>
              </w:rPr>
            </w:pPr>
            <w:r>
              <w:rPr>
                <w:rStyle w:val="outputtextnb"/>
              </w:rPr>
              <w:t xml:space="preserve">Purpose(s) the </w:t>
            </w:r>
            <w:r w:rsidR="00250151">
              <w:rPr>
                <w:rStyle w:val="outputtextnb"/>
              </w:rPr>
              <w:t>s</w:t>
            </w:r>
            <w:r>
              <w:rPr>
                <w:rStyle w:val="outputtextnb"/>
              </w:rPr>
              <w:t>tate reserves capacity for:</w:t>
            </w:r>
            <w:r w:rsidR="00C829CD">
              <w:rPr>
                <w:rStyle w:val="outputtextnb"/>
              </w:rPr>
              <w:t xml:space="preserve"> </w:t>
            </w:r>
            <w:r w:rsidR="000A3C67">
              <w:rPr>
                <w:rStyle w:val="outputtextnb"/>
              </w:rPr>
              <w:t>Waiver Transfer</w:t>
            </w:r>
          </w:p>
        </w:tc>
      </w:tr>
      <w:tr w:rsidR="003372B6" w:rsidRPr="00A77DAE" w14:paraId="33B807DA" w14:textId="77777777">
        <w:tc>
          <w:tcPr>
            <w:tcW w:w="508" w:type="dxa"/>
            <w:vMerge/>
            <w:tcBorders>
              <w:top w:val="single" w:sz="12" w:space="0" w:color="auto"/>
              <w:left w:val="single" w:sz="12" w:space="0" w:color="auto"/>
              <w:bottom w:val="single" w:sz="12" w:space="0" w:color="auto"/>
              <w:right w:val="single" w:sz="12" w:space="0" w:color="auto"/>
            </w:tcBorders>
            <w:shd w:val="pct10" w:color="auto" w:fill="auto"/>
          </w:tcPr>
          <w:p w14:paraId="6AC848C5" w14:textId="77777777" w:rsidR="003372B6" w:rsidRPr="00D6070B" w:rsidRDefault="003372B6" w:rsidP="003372B6">
            <w:pPr>
              <w:rPr>
                <w:sz w:val="22"/>
                <w:szCs w:val="22"/>
                <w:highlight w:val="yellow"/>
              </w:rPr>
            </w:pPr>
          </w:p>
        </w:tc>
        <w:tc>
          <w:tcPr>
            <w:tcW w:w="8744" w:type="dxa"/>
            <w:gridSpan w:val="3"/>
            <w:tcBorders>
              <w:left w:val="single" w:sz="12" w:space="0" w:color="auto"/>
            </w:tcBorders>
            <w:shd w:val="clear" w:color="auto" w:fill="auto"/>
          </w:tcPr>
          <w:p w14:paraId="209CA022" w14:textId="77777777" w:rsidR="003372B6" w:rsidRPr="00F433F1" w:rsidRDefault="00DC294E" w:rsidP="003372B6">
            <w:pPr>
              <w:spacing w:before="60" w:after="60"/>
              <w:jc w:val="center"/>
              <w:rPr>
                <w:sz w:val="22"/>
                <w:szCs w:val="22"/>
              </w:rPr>
            </w:pPr>
            <w:r w:rsidRPr="00F433F1">
              <w:rPr>
                <w:b/>
                <w:sz w:val="22"/>
                <w:szCs w:val="22"/>
              </w:rPr>
              <w:t>Table B-3-c</w:t>
            </w:r>
          </w:p>
        </w:tc>
      </w:tr>
      <w:tr w:rsidR="003372B6" w:rsidRPr="00A77DAE" w14:paraId="33547706" w14:textId="77777777">
        <w:trPr>
          <w:trHeight w:val="220"/>
        </w:trPr>
        <w:tc>
          <w:tcPr>
            <w:tcW w:w="508" w:type="dxa"/>
            <w:vMerge/>
            <w:tcBorders>
              <w:top w:val="single" w:sz="12" w:space="0" w:color="auto"/>
              <w:left w:val="single" w:sz="12" w:space="0" w:color="auto"/>
              <w:bottom w:val="single" w:sz="12" w:space="0" w:color="auto"/>
              <w:right w:val="single" w:sz="12" w:space="0" w:color="auto"/>
            </w:tcBorders>
            <w:shd w:val="pct10" w:color="auto" w:fill="auto"/>
          </w:tcPr>
          <w:p w14:paraId="36120552" w14:textId="77777777" w:rsidR="003372B6" w:rsidRPr="00D6070B" w:rsidRDefault="003372B6" w:rsidP="003372B6">
            <w:pPr>
              <w:rPr>
                <w:sz w:val="22"/>
                <w:szCs w:val="22"/>
                <w:highlight w:val="yellow"/>
              </w:rPr>
            </w:pPr>
          </w:p>
        </w:tc>
        <w:tc>
          <w:tcPr>
            <w:tcW w:w="2669" w:type="dxa"/>
            <w:vMerge w:val="restart"/>
            <w:tcBorders>
              <w:left w:val="single" w:sz="12" w:space="0" w:color="auto"/>
            </w:tcBorders>
            <w:shd w:val="clear" w:color="auto" w:fill="auto"/>
            <w:vAlign w:val="bottom"/>
          </w:tcPr>
          <w:p w14:paraId="6C62ED6F" w14:textId="77777777" w:rsidR="003372B6" w:rsidRPr="00AA6D3E" w:rsidRDefault="00795887" w:rsidP="003372B6">
            <w:pPr>
              <w:spacing w:before="60" w:after="60"/>
              <w:jc w:val="center"/>
              <w:rPr>
                <w:b/>
                <w:sz w:val="22"/>
                <w:szCs w:val="22"/>
              </w:rPr>
            </w:pPr>
            <w:r w:rsidRPr="00795887">
              <w:rPr>
                <w:b/>
                <w:sz w:val="22"/>
                <w:szCs w:val="22"/>
              </w:rPr>
              <w:t>Waiver Year</w:t>
            </w:r>
          </w:p>
        </w:tc>
        <w:tc>
          <w:tcPr>
            <w:tcW w:w="2871" w:type="dxa"/>
            <w:tcBorders>
              <w:bottom w:val="single" w:sz="12" w:space="0" w:color="auto"/>
            </w:tcBorders>
            <w:shd w:val="clear" w:color="auto" w:fill="auto"/>
          </w:tcPr>
          <w:p w14:paraId="2A3BA294" w14:textId="77777777" w:rsidR="003372B6" w:rsidRPr="00F433F1" w:rsidRDefault="00795887" w:rsidP="0068256F">
            <w:pPr>
              <w:spacing w:after="60"/>
              <w:jc w:val="center"/>
              <w:rPr>
                <w:sz w:val="22"/>
                <w:szCs w:val="22"/>
              </w:rPr>
            </w:pPr>
            <w:r w:rsidRPr="00795887">
              <w:rPr>
                <w:b/>
                <w:sz w:val="22"/>
                <w:szCs w:val="22"/>
              </w:rPr>
              <w:t>Purpose</w:t>
            </w:r>
            <w:r w:rsidR="0068256F">
              <w:rPr>
                <w:sz w:val="22"/>
                <w:szCs w:val="22"/>
              </w:rPr>
              <w:t xml:space="preserve"> </w:t>
            </w:r>
            <w:r w:rsidR="0068256F">
              <w:rPr>
                <w:rStyle w:val="outputtextnb"/>
              </w:rPr>
              <w:t>(provide a title or short description to use for lookup):</w:t>
            </w:r>
          </w:p>
        </w:tc>
        <w:tc>
          <w:tcPr>
            <w:tcW w:w="3204" w:type="dxa"/>
            <w:tcBorders>
              <w:bottom w:val="single" w:sz="12" w:space="0" w:color="auto"/>
            </w:tcBorders>
            <w:shd w:val="clear" w:color="auto" w:fill="auto"/>
          </w:tcPr>
          <w:p w14:paraId="4CD8C6EE" w14:textId="77777777" w:rsidR="003372B6" w:rsidRPr="00F433F1" w:rsidRDefault="00795887" w:rsidP="003372B6">
            <w:pPr>
              <w:spacing w:after="60"/>
              <w:jc w:val="center"/>
              <w:rPr>
                <w:sz w:val="22"/>
                <w:szCs w:val="22"/>
              </w:rPr>
            </w:pPr>
            <w:r w:rsidRPr="00795887">
              <w:rPr>
                <w:b/>
                <w:sz w:val="22"/>
                <w:szCs w:val="22"/>
              </w:rPr>
              <w:t>Purpose</w:t>
            </w:r>
            <w:r w:rsidR="0068256F">
              <w:rPr>
                <w:sz w:val="22"/>
                <w:szCs w:val="22"/>
              </w:rPr>
              <w:t xml:space="preserve"> </w:t>
            </w:r>
            <w:r w:rsidR="0068256F">
              <w:rPr>
                <w:rStyle w:val="outputtextnb"/>
              </w:rPr>
              <w:t>(provide a title or short description to use for lookup):</w:t>
            </w:r>
          </w:p>
        </w:tc>
      </w:tr>
      <w:tr w:rsidR="003372B6" w:rsidRPr="00A77DAE" w14:paraId="74FAC98B" w14:textId="77777777">
        <w:trPr>
          <w:trHeight w:val="220"/>
        </w:trPr>
        <w:tc>
          <w:tcPr>
            <w:tcW w:w="508" w:type="dxa"/>
            <w:vMerge/>
            <w:tcBorders>
              <w:top w:val="single" w:sz="12" w:space="0" w:color="auto"/>
              <w:left w:val="single" w:sz="12" w:space="0" w:color="auto"/>
              <w:bottom w:val="single" w:sz="12" w:space="0" w:color="auto"/>
              <w:right w:val="single" w:sz="12" w:space="0" w:color="auto"/>
            </w:tcBorders>
            <w:shd w:val="pct10" w:color="auto" w:fill="auto"/>
          </w:tcPr>
          <w:p w14:paraId="4A66DD7F" w14:textId="77777777" w:rsidR="003372B6" w:rsidRPr="00D6070B" w:rsidRDefault="003372B6" w:rsidP="003372B6">
            <w:pPr>
              <w:rPr>
                <w:sz w:val="22"/>
                <w:szCs w:val="22"/>
                <w:highlight w:val="yellow"/>
              </w:rPr>
            </w:pPr>
          </w:p>
        </w:tc>
        <w:tc>
          <w:tcPr>
            <w:tcW w:w="2669" w:type="dxa"/>
            <w:vMerge/>
            <w:tcBorders>
              <w:left w:val="single" w:sz="12" w:space="0" w:color="auto"/>
              <w:right w:val="single" w:sz="12" w:space="0" w:color="auto"/>
            </w:tcBorders>
            <w:shd w:val="clear" w:color="auto" w:fill="auto"/>
            <w:vAlign w:val="center"/>
          </w:tcPr>
          <w:p w14:paraId="674C3371" w14:textId="77777777" w:rsidR="003372B6" w:rsidRPr="00AA6D3E" w:rsidRDefault="003372B6" w:rsidP="003372B6">
            <w:pPr>
              <w:spacing w:before="60" w:after="60"/>
              <w:jc w:val="center"/>
              <w:rPr>
                <w:b/>
                <w:sz w:val="22"/>
                <w:szCs w:val="22"/>
              </w:rPr>
            </w:pPr>
          </w:p>
        </w:tc>
        <w:tc>
          <w:tcPr>
            <w:tcW w:w="2871" w:type="dxa"/>
            <w:tcBorders>
              <w:top w:val="single" w:sz="12" w:space="0" w:color="auto"/>
              <w:left w:val="single" w:sz="12" w:space="0" w:color="auto"/>
              <w:bottom w:val="single" w:sz="12" w:space="0" w:color="auto"/>
              <w:right w:val="single" w:sz="12" w:space="0" w:color="auto"/>
            </w:tcBorders>
            <w:shd w:val="pct10" w:color="auto" w:fill="auto"/>
          </w:tcPr>
          <w:p w14:paraId="715E5BE0" w14:textId="76D7046D" w:rsidR="003372B6" w:rsidRPr="00F433F1" w:rsidRDefault="000A3C67" w:rsidP="003372B6">
            <w:pPr>
              <w:rPr>
                <w:sz w:val="22"/>
                <w:szCs w:val="22"/>
              </w:rPr>
            </w:pPr>
            <w:r>
              <w:rPr>
                <w:sz w:val="22"/>
                <w:szCs w:val="22"/>
              </w:rPr>
              <w:t>Waiver Transfer</w:t>
            </w:r>
          </w:p>
        </w:tc>
        <w:tc>
          <w:tcPr>
            <w:tcW w:w="3204" w:type="dxa"/>
            <w:tcBorders>
              <w:top w:val="single" w:sz="12" w:space="0" w:color="auto"/>
              <w:left w:val="single" w:sz="12" w:space="0" w:color="auto"/>
              <w:bottom w:val="single" w:sz="12" w:space="0" w:color="auto"/>
              <w:right w:val="single" w:sz="12" w:space="0" w:color="auto"/>
            </w:tcBorders>
            <w:shd w:val="pct10" w:color="auto" w:fill="auto"/>
          </w:tcPr>
          <w:p w14:paraId="4BF79ACF" w14:textId="77777777" w:rsidR="003372B6" w:rsidRPr="00F433F1" w:rsidRDefault="003372B6" w:rsidP="003372B6">
            <w:pPr>
              <w:rPr>
                <w:sz w:val="22"/>
                <w:szCs w:val="22"/>
              </w:rPr>
            </w:pPr>
          </w:p>
        </w:tc>
      </w:tr>
      <w:tr w:rsidR="0068256F" w:rsidRPr="00A77DAE" w14:paraId="388B10C4" w14:textId="77777777">
        <w:trPr>
          <w:trHeight w:val="440"/>
        </w:trPr>
        <w:tc>
          <w:tcPr>
            <w:tcW w:w="508" w:type="dxa"/>
            <w:vMerge/>
            <w:tcBorders>
              <w:top w:val="single" w:sz="12" w:space="0" w:color="auto"/>
              <w:left w:val="single" w:sz="12" w:space="0" w:color="auto"/>
              <w:bottom w:val="single" w:sz="12" w:space="0" w:color="auto"/>
              <w:right w:val="single" w:sz="12" w:space="0" w:color="auto"/>
            </w:tcBorders>
            <w:shd w:val="pct10" w:color="auto" w:fill="auto"/>
          </w:tcPr>
          <w:p w14:paraId="5412CB3D" w14:textId="77777777" w:rsidR="0068256F" w:rsidRPr="00D6070B" w:rsidRDefault="0068256F" w:rsidP="003372B6">
            <w:pPr>
              <w:rPr>
                <w:sz w:val="22"/>
                <w:szCs w:val="22"/>
                <w:highlight w:val="yellow"/>
              </w:rPr>
            </w:pPr>
          </w:p>
        </w:tc>
        <w:tc>
          <w:tcPr>
            <w:tcW w:w="2669" w:type="dxa"/>
            <w:vMerge/>
            <w:tcBorders>
              <w:left w:val="single" w:sz="12" w:space="0" w:color="auto"/>
            </w:tcBorders>
            <w:shd w:val="clear" w:color="auto" w:fill="auto"/>
            <w:vAlign w:val="center"/>
          </w:tcPr>
          <w:p w14:paraId="700BB2CE" w14:textId="77777777" w:rsidR="0068256F" w:rsidRPr="00AA6D3E" w:rsidRDefault="0068256F" w:rsidP="003372B6">
            <w:pPr>
              <w:spacing w:before="60" w:after="60"/>
              <w:jc w:val="center"/>
              <w:rPr>
                <w:b/>
                <w:sz w:val="22"/>
                <w:szCs w:val="22"/>
              </w:rPr>
            </w:pPr>
          </w:p>
        </w:tc>
        <w:tc>
          <w:tcPr>
            <w:tcW w:w="2871" w:type="dxa"/>
            <w:tcBorders>
              <w:top w:val="single" w:sz="12" w:space="0" w:color="auto"/>
              <w:bottom w:val="single" w:sz="12" w:space="0" w:color="auto"/>
            </w:tcBorders>
            <w:shd w:val="clear" w:color="auto" w:fill="auto"/>
          </w:tcPr>
          <w:p w14:paraId="0BD78C44" w14:textId="77777777" w:rsidR="0068256F" w:rsidRDefault="00795887" w:rsidP="0068256F">
            <w:pPr>
              <w:spacing w:before="60"/>
              <w:jc w:val="center"/>
              <w:rPr>
                <w:sz w:val="22"/>
                <w:szCs w:val="22"/>
              </w:rPr>
            </w:pPr>
            <w:r w:rsidRPr="00795887">
              <w:rPr>
                <w:b/>
                <w:sz w:val="22"/>
                <w:szCs w:val="22"/>
              </w:rPr>
              <w:t xml:space="preserve">Purpose </w:t>
            </w:r>
            <w:r w:rsidR="0068256F">
              <w:rPr>
                <w:rStyle w:val="outputtextnb"/>
              </w:rPr>
              <w:t>(describe):</w:t>
            </w:r>
          </w:p>
        </w:tc>
        <w:tc>
          <w:tcPr>
            <w:tcW w:w="3204" w:type="dxa"/>
            <w:tcBorders>
              <w:top w:val="single" w:sz="12" w:space="0" w:color="auto"/>
              <w:bottom w:val="single" w:sz="12" w:space="0" w:color="auto"/>
            </w:tcBorders>
            <w:shd w:val="clear" w:color="auto" w:fill="auto"/>
          </w:tcPr>
          <w:p w14:paraId="672CB0E4" w14:textId="77777777" w:rsidR="0068256F" w:rsidRDefault="00795887" w:rsidP="0068256F">
            <w:pPr>
              <w:spacing w:before="60"/>
              <w:jc w:val="center"/>
              <w:rPr>
                <w:sz w:val="22"/>
                <w:szCs w:val="22"/>
              </w:rPr>
            </w:pPr>
            <w:r w:rsidRPr="00795887">
              <w:rPr>
                <w:b/>
                <w:sz w:val="22"/>
                <w:szCs w:val="22"/>
              </w:rPr>
              <w:t>Purpose</w:t>
            </w:r>
            <w:r w:rsidR="0068256F">
              <w:rPr>
                <w:sz w:val="22"/>
                <w:szCs w:val="22"/>
              </w:rPr>
              <w:t xml:space="preserve"> </w:t>
            </w:r>
            <w:r w:rsidR="0068256F">
              <w:rPr>
                <w:rStyle w:val="outputtextnb"/>
              </w:rPr>
              <w:t>(describe):</w:t>
            </w:r>
          </w:p>
        </w:tc>
      </w:tr>
      <w:tr w:rsidR="0068256F" w:rsidRPr="00A77DAE" w14:paraId="0EBFCAE6" w14:textId="77777777">
        <w:trPr>
          <w:trHeight w:val="440"/>
        </w:trPr>
        <w:tc>
          <w:tcPr>
            <w:tcW w:w="508" w:type="dxa"/>
            <w:vMerge/>
            <w:tcBorders>
              <w:top w:val="single" w:sz="12" w:space="0" w:color="auto"/>
              <w:left w:val="single" w:sz="12" w:space="0" w:color="auto"/>
              <w:bottom w:val="single" w:sz="12" w:space="0" w:color="auto"/>
              <w:right w:val="single" w:sz="12" w:space="0" w:color="auto"/>
            </w:tcBorders>
            <w:shd w:val="pct10" w:color="auto" w:fill="auto"/>
          </w:tcPr>
          <w:p w14:paraId="4A0F054C" w14:textId="77777777" w:rsidR="0068256F" w:rsidRPr="00D6070B" w:rsidRDefault="0068256F" w:rsidP="003372B6">
            <w:pPr>
              <w:rPr>
                <w:sz w:val="22"/>
                <w:szCs w:val="22"/>
                <w:highlight w:val="yellow"/>
              </w:rPr>
            </w:pPr>
          </w:p>
        </w:tc>
        <w:tc>
          <w:tcPr>
            <w:tcW w:w="2669" w:type="dxa"/>
            <w:vMerge/>
            <w:tcBorders>
              <w:left w:val="single" w:sz="12" w:space="0" w:color="auto"/>
            </w:tcBorders>
            <w:shd w:val="clear" w:color="auto" w:fill="auto"/>
            <w:vAlign w:val="center"/>
          </w:tcPr>
          <w:p w14:paraId="3D4B0322" w14:textId="77777777" w:rsidR="0068256F" w:rsidRPr="00AA6D3E" w:rsidRDefault="0068256F" w:rsidP="003372B6">
            <w:pPr>
              <w:spacing w:before="60" w:after="60"/>
              <w:jc w:val="center"/>
              <w:rPr>
                <w:b/>
                <w:sz w:val="22"/>
                <w:szCs w:val="22"/>
              </w:rPr>
            </w:pPr>
          </w:p>
        </w:tc>
        <w:tc>
          <w:tcPr>
            <w:tcW w:w="2871" w:type="dxa"/>
            <w:tcBorders>
              <w:top w:val="single" w:sz="12" w:space="0" w:color="auto"/>
              <w:bottom w:val="single" w:sz="12" w:space="0" w:color="auto"/>
            </w:tcBorders>
            <w:shd w:val="clear" w:color="auto" w:fill="auto"/>
          </w:tcPr>
          <w:p w14:paraId="06B40D3C" w14:textId="6EFC4BB5" w:rsidR="0068256F" w:rsidRDefault="00C35D2C" w:rsidP="00504431">
            <w:pPr>
              <w:spacing w:before="60"/>
              <w:rPr>
                <w:sz w:val="22"/>
                <w:szCs w:val="22"/>
              </w:rPr>
            </w:pPr>
            <w:r w:rsidRPr="00C35D2C">
              <w:rPr>
                <w:sz w:val="22"/>
                <w:szCs w:val="22"/>
              </w:rPr>
              <w:t>The state reserves capacity for individuals who have been receiving service from another 1915(c) waiver or receiving State Plan services who now require the services of the MFP-RS waiver to meet their needs. MFP-CL, ABI-RH, and ABI-N Waiver Participants, and MFP Demonstration Participants within their MFP Demonstration period or up to 180 days thereafter, who request a transfer to the MFP-RS Waiver will be considered to have met the additional targeting criteria outlined in Appendix B-1-b item #1. All such individual must meet the remaining eligibility criteria as outlined in Appendix B-1-b.</w:t>
            </w:r>
          </w:p>
        </w:tc>
        <w:tc>
          <w:tcPr>
            <w:tcW w:w="3204" w:type="dxa"/>
            <w:tcBorders>
              <w:top w:val="single" w:sz="12" w:space="0" w:color="auto"/>
              <w:bottom w:val="single" w:sz="12" w:space="0" w:color="auto"/>
            </w:tcBorders>
            <w:shd w:val="clear" w:color="auto" w:fill="auto"/>
          </w:tcPr>
          <w:p w14:paraId="446C6DDF" w14:textId="77777777" w:rsidR="0068256F" w:rsidRDefault="0068256F" w:rsidP="003372B6">
            <w:pPr>
              <w:spacing w:before="60"/>
              <w:jc w:val="center"/>
              <w:rPr>
                <w:sz w:val="22"/>
                <w:szCs w:val="22"/>
              </w:rPr>
            </w:pPr>
          </w:p>
        </w:tc>
      </w:tr>
      <w:tr w:rsidR="0068256F" w:rsidRPr="00A77DAE" w14:paraId="03045080" w14:textId="77777777">
        <w:trPr>
          <w:trHeight w:val="440"/>
        </w:trPr>
        <w:tc>
          <w:tcPr>
            <w:tcW w:w="508" w:type="dxa"/>
            <w:vMerge/>
            <w:tcBorders>
              <w:top w:val="single" w:sz="12" w:space="0" w:color="auto"/>
              <w:left w:val="single" w:sz="12" w:space="0" w:color="auto"/>
              <w:bottom w:val="single" w:sz="12" w:space="0" w:color="auto"/>
              <w:right w:val="single" w:sz="12" w:space="0" w:color="auto"/>
            </w:tcBorders>
            <w:shd w:val="pct10" w:color="auto" w:fill="auto"/>
          </w:tcPr>
          <w:p w14:paraId="6ED78696" w14:textId="77777777" w:rsidR="0068256F" w:rsidRPr="00D6070B" w:rsidRDefault="0068256F" w:rsidP="003372B6">
            <w:pPr>
              <w:rPr>
                <w:sz w:val="22"/>
                <w:szCs w:val="22"/>
                <w:highlight w:val="yellow"/>
              </w:rPr>
            </w:pPr>
          </w:p>
        </w:tc>
        <w:tc>
          <w:tcPr>
            <w:tcW w:w="2669" w:type="dxa"/>
            <w:vMerge/>
            <w:tcBorders>
              <w:left w:val="single" w:sz="12" w:space="0" w:color="auto"/>
            </w:tcBorders>
            <w:shd w:val="clear" w:color="auto" w:fill="auto"/>
            <w:vAlign w:val="center"/>
          </w:tcPr>
          <w:p w14:paraId="5D5308B3" w14:textId="77777777" w:rsidR="0068256F" w:rsidRPr="00AA6D3E" w:rsidRDefault="0068256F" w:rsidP="003372B6">
            <w:pPr>
              <w:spacing w:before="60" w:after="60"/>
              <w:jc w:val="center"/>
              <w:rPr>
                <w:b/>
                <w:sz w:val="22"/>
                <w:szCs w:val="22"/>
              </w:rPr>
            </w:pPr>
          </w:p>
        </w:tc>
        <w:tc>
          <w:tcPr>
            <w:tcW w:w="2871" w:type="dxa"/>
            <w:tcBorders>
              <w:top w:val="single" w:sz="12" w:space="0" w:color="auto"/>
              <w:bottom w:val="single" w:sz="12" w:space="0" w:color="auto"/>
            </w:tcBorders>
            <w:shd w:val="clear" w:color="auto" w:fill="auto"/>
          </w:tcPr>
          <w:p w14:paraId="55819D8F" w14:textId="77777777" w:rsidR="0068256F" w:rsidRPr="00AA6D3E" w:rsidRDefault="00795887" w:rsidP="003372B6">
            <w:pPr>
              <w:spacing w:before="60"/>
              <w:jc w:val="center"/>
              <w:rPr>
                <w:b/>
                <w:sz w:val="22"/>
                <w:szCs w:val="22"/>
              </w:rPr>
            </w:pPr>
            <w:r w:rsidRPr="00795887">
              <w:rPr>
                <w:rStyle w:val="outputtext"/>
                <w:b/>
              </w:rPr>
              <w:t>Describe how the amount of reserved capacity was determined:</w:t>
            </w:r>
          </w:p>
        </w:tc>
        <w:tc>
          <w:tcPr>
            <w:tcW w:w="3204" w:type="dxa"/>
            <w:tcBorders>
              <w:top w:val="single" w:sz="12" w:space="0" w:color="auto"/>
              <w:bottom w:val="single" w:sz="12" w:space="0" w:color="auto"/>
            </w:tcBorders>
            <w:shd w:val="clear" w:color="auto" w:fill="auto"/>
          </w:tcPr>
          <w:p w14:paraId="68864B51" w14:textId="77777777" w:rsidR="0068256F" w:rsidRPr="00AA6D3E" w:rsidRDefault="00795887" w:rsidP="003372B6">
            <w:pPr>
              <w:spacing w:before="60"/>
              <w:jc w:val="center"/>
              <w:rPr>
                <w:b/>
                <w:sz w:val="22"/>
                <w:szCs w:val="22"/>
              </w:rPr>
            </w:pPr>
            <w:r w:rsidRPr="00795887">
              <w:rPr>
                <w:rStyle w:val="outputtext"/>
                <w:b/>
              </w:rPr>
              <w:t>Describe how the amount of reserved capacity was determined:</w:t>
            </w:r>
          </w:p>
        </w:tc>
      </w:tr>
      <w:tr w:rsidR="0068256F" w:rsidRPr="00A77DAE" w14:paraId="216F7C41" w14:textId="77777777">
        <w:trPr>
          <w:trHeight w:val="440"/>
        </w:trPr>
        <w:tc>
          <w:tcPr>
            <w:tcW w:w="508" w:type="dxa"/>
            <w:vMerge/>
            <w:tcBorders>
              <w:top w:val="single" w:sz="12" w:space="0" w:color="auto"/>
              <w:left w:val="single" w:sz="12" w:space="0" w:color="auto"/>
              <w:bottom w:val="single" w:sz="12" w:space="0" w:color="auto"/>
              <w:right w:val="single" w:sz="12" w:space="0" w:color="auto"/>
            </w:tcBorders>
            <w:shd w:val="pct10" w:color="auto" w:fill="auto"/>
          </w:tcPr>
          <w:p w14:paraId="5790EB75" w14:textId="77777777" w:rsidR="0068256F" w:rsidRPr="00D6070B" w:rsidRDefault="0068256F" w:rsidP="003372B6">
            <w:pPr>
              <w:rPr>
                <w:sz w:val="22"/>
                <w:szCs w:val="22"/>
                <w:highlight w:val="yellow"/>
              </w:rPr>
            </w:pPr>
          </w:p>
        </w:tc>
        <w:tc>
          <w:tcPr>
            <w:tcW w:w="2669" w:type="dxa"/>
            <w:vMerge/>
            <w:tcBorders>
              <w:left w:val="single" w:sz="12" w:space="0" w:color="auto"/>
            </w:tcBorders>
            <w:shd w:val="clear" w:color="auto" w:fill="auto"/>
            <w:vAlign w:val="center"/>
          </w:tcPr>
          <w:p w14:paraId="6DA5C0BE" w14:textId="77777777" w:rsidR="0068256F" w:rsidRPr="00AA6D3E" w:rsidRDefault="0068256F" w:rsidP="003372B6">
            <w:pPr>
              <w:spacing w:before="60" w:after="60"/>
              <w:jc w:val="center"/>
              <w:rPr>
                <w:b/>
                <w:sz w:val="22"/>
                <w:szCs w:val="22"/>
              </w:rPr>
            </w:pPr>
          </w:p>
        </w:tc>
        <w:tc>
          <w:tcPr>
            <w:tcW w:w="2871" w:type="dxa"/>
            <w:tcBorders>
              <w:top w:val="single" w:sz="12" w:space="0" w:color="auto"/>
              <w:bottom w:val="single" w:sz="12" w:space="0" w:color="auto"/>
            </w:tcBorders>
            <w:shd w:val="clear" w:color="auto" w:fill="auto"/>
          </w:tcPr>
          <w:p w14:paraId="0AE036AF" w14:textId="42FB6046" w:rsidR="0068256F" w:rsidRDefault="00C35D2C" w:rsidP="00504431">
            <w:pPr>
              <w:spacing w:before="60"/>
              <w:rPr>
                <w:sz w:val="22"/>
                <w:szCs w:val="22"/>
              </w:rPr>
            </w:pPr>
            <w:r w:rsidRPr="00C35D2C">
              <w:rPr>
                <w:sz w:val="22"/>
                <w:szCs w:val="22"/>
              </w:rPr>
              <w:t>The reserved capacity is an estimate of anticipated need for waiver transfers and will be adjusted if necessary based on actual experience.</w:t>
            </w:r>
          </w:p>
        </w:tc>
        <w:tc>
          <w:tcPr>
            <w:tcW w:w="3204" w:type="dxa"/>
            <w:tcBorders>
              <w:top w:val="single" w:sz="12" w:space="0" w:color="auto"/>
              <w:bottom w:val="single" w:sz="12" w:space="0" w:color="auto"/>
            </w:tcBorders>
            <w:shd w:val="clear" w:color="auto" w:fill="auto"/>
          </w:tcPr>
          <w:p w14:paraId="569E7C37" w14:textId="77777777" w:rsidR="0068256F" w:rsidRDefault="0068256F" w:rsidP="003372B6">
            <w:pPr>
              <w:spacing w:before="60"/>
              <w:jc w:val="center"/>
              <w:rPr>
                <w:sz w:val="22"/>
                <w:szCs w:val="22"/>
              </w:rPr>
            </w:pPr>
          </w:p>
          <w:p w14:paraId="19101D01" w14:textId="77777777" w:rsidR="00AA6D3E" w:rsidRDefault="00AA6D3E" w:rsidP="003372B6">
            <w:pPr>
              <w:spacing w:before="60"/>
              <w:jc w:val="center"/>
              <w:rPr>
                <w:sz w:val="22"/>
                <w:szCs w:val="22"/>
              </w:rPr>
            </w:pPr>
          </w:p>
          <w:p w14:paraId="1A356CBB" w14:textId="77777777" w:rsidR="00AA6D3E" w:rsidRDefault="00AA6D3E" w:rsidP="003372B6">
            <w:pPr>
              <w:spacing w:before="60"/>
              <w:jc w:val="center"/>
              <w:rPr>
                <w:sz w:val="22"/>
                <w:szCs w:val="22"/>
              </w:rPr>
            </w:pPr>
          </w:p>
          <w:p w14:paraId="0E9912B6" w14:textId="77777777" w:rsidR="00896AD7" w:rsidRDefault="00896AD7">
            <w:pPr>
              <w:spacing w:before="60"/>
              <w:rPr>
                <w:sz w:val="22"/>
                <w:szCs w:val="22"/>
              </w:rPr>
            </w:pPr>
          </w:p>
        </w:tc>
      </w:tr>
      <w:tr w:rsidR="003372B6" w:rsidRPr="00A77DAE" w14:paraId="0866CBF9" w14:textId="77777777">
        <w:trPr>
          <w:trHeight w:val="440"/>
        </w:trPr>
        <w:tc>
          <w:tcPr>
            <w:tcW w:w="508" w:type="dxa"/>
            <w:vMerge/>
            <w:tcBorders>
              <w:top w:val="single" w:sz="12" w:space="0" w:color="auto"/>
              <w:left w:val="single" w:sz="12" w:space="0" w:color="auto"/>
              <w:bottom w:val="single" w:sz="12" w:space="0" w:color="auto"/>
              <w:right w:val="single" w:sz="12" w:space="0" w:color="auto"/>
            </w:tcBorders>
            <w:shd w:val="pct10" w:color="auto" w:fill="auto"/>
          </w:tcPr>
          <w:p w14:paraId="4CFE7C90" w14:textId="77777777" w:rsidR="003372B6" w:rsidRPr="00D6070B" w:rsidRDefault="003372B6" w:rsidP="003372B6">
            <w:pPr>
              <w:rPr>
                <w:sz w:val="22"/>
                <w:szCs w:val="22"/>
                <w:highlight w:val="yellow"/>
              </w:rPr>
            </w:pPr>
          </w:p>
        </w:tc>
        <w:tc>
          <w:tcPr>
            <w:tcW w:w="2669" w:type="dxa"/>
            <w:vMerge/>
            <w:tcBorders>
              <w:left w:val="single" w:sz="12" w:space="0" w:color="auto"/>
            </w:tcBorders>
            <w:shd w:val="clear" w:color="auto" w:fill="auto"/>
            <w:vAlign w:val="center"/>
          </w:tcPr>
          <w:p w14:paraId="59FD8DEE" w14:textId="77777777" w:rsidR="003372B6" w:rsidRPr="00AA6D3E" w:rsidRDefault="003372B6" w:rsidP="003372B6">
            <w:pPr>
              <w:spacing w:before="60" w:after="60"/>
              <w:jc w:val="center"/>
              <w:rPr>
                <w:b/>
                <w:sz w:val="22"/>
                <w:szCs w:val="22"/>
              </w:rPr>
            </w:pPr>
          </w:p>
        </w:tc>
        <w:tc>
          <w:tcPr>
            <w:tcW w:w="2871" w:type="dxa"/>
            <w:tcBorders>
              <w:top w:val="single" w:sz="12" w:space="0" w:color="auto"/>
              <w:bottom w:val="single" w:sz="12" w:space="0" w:color="auto"/>
            </w:tcBorders>
            <w:shd w:val="clear" w:color="auto" w:fill="auto"/>
          </w:tcPr>
          <w:p w14:paraId="6F3AD9B2" w14:textId="77777777" w:rsidR="003372B6" w:rsidRPr="00AA6D3E" w:rsidRDefault="00795887" w:rsidP="003372B6">
            <w:pPr>
              <w:spacing w:before="60"/>
              <w:jc w:val="center"/>
              <w:rPr>
                <w:b/>
                <w:sz w:val="22"/>
                <w:szCs w:val="22"/>
              </w:rPr>
            </w:pPr>
            <w:r w:rsidRPr="00795887">
              <w:rPr>
                <w:b/>
                <w:sz w:val="22"/>
                <w:szCs w:val="22"/>
              </w:rPr>
              <w:t>Capacity Reserved</w:t>
            </w:r>
          </w:p>
        </w:tc>
        <w:tc>
          <w:tcPr>
            <w:tcW w:w="3204" w:type="dxa"/>
            <w:tcBorders>
              <w:top w:val="single" w:sz="12" w:space="0" w:color="auto"/>
              <w:bottom w:val="single" w:sz="12" w:space="0" w:color="auto"/>
            </w:tcBorders>
            <w:shd w:val="clear" w:color="auto" w:fill="auto"/>
          </w:tcPr>
          <w:p w14:paraId="3FBE73A1" w14:textId="77777777" w:rsidR="003372B6" w:rsidRPr="00AA6D3E" w:rsidRDefault="00795887" w:rsidP="003372B6">
            <w:pPr>
              <w:spacing w:before="60"/>
              <w:jc w:val="center"/>
              <w:rPr>
                <w:b/>
                <w:sz w:val="22"/>
                <w:szCs w:val="22"/>
              </w:rPr>
            </w:pPr>
            <w:r w:rsidRPr="00795887">
              <w:rPr>
                <w:b/>
                <w:sz w:val="22"/>
                <w:szCs w:val="22"/>
              </w:rPr>
              <w:t>Capacity Reserved</w:t>
            </w:r>
          </w:p>
        </w:tc>
      </w:tr>
      <w:tr w:rsidR="003372B6" w:rsidRPr="00A77DAE" w14:paraId="7E47BC7B" w14:textId="77777777">
        <w:tc>
          <w:tcPr>
            <w:tcW w:w="508" w:type="dxa"/>
            <w:vMerge/>
            <w:tcBorders>
              <w:top w:val="single" w:sz="12" w:space="0" w:color="auto"/>
              <w:left w:val="single" w:sz="12" w:space="0" w:color="auto"/>
              <w:bottom w:val="single" w:sz="12" w:space="0" w:color="auto"/>
              <w:right w:val="single" w:sz="12" w:space="0" w:color="auto"/>
            </w:tcBorders>
            <w:shd w:val="pct10" w:color="auto" w:fill="auto"/>
          </w:tcPr>
          <w:p w14:paraId="6AABB2D2" w14:textId="77777777" w:rsidR="003372B6" w:rsidRPr="00D6070B" w:rsidRDefault="003372B6" w:rsidP="003372B6">
            <w:pPr>
              <w:rPr>
                <w:sz w:val="22"/>
                <w:szCs w:val="22"/>
                <w:highlight w:val="yellow"/>
              </w:rPr>
            </w:pPr>
          </w:p>
        </w:tc>
        <w:tc>
          <w:tcPr>
            <w:tcW w:w="2669" w:type="dxa"/>
            <w:tcBorders>
              <w:left w:val="single" w:sz="12" w:space="0" w:color="auto"/>
              <w:right w:val="single" w:sz="12" w:space="0" w:color="auto"/>
            </w:tcBorders>
            <w:shd w:val="clear" w:color="auto" w:fill="auto"/>
          </w:tcPr>
          <w:p w14:paraId="57F8184D" w14:textId="77777777" w:rsidR="003372B6" w:rsidRPr="00AA6D3E" w:rsidRDefault="00795887" w:rsidP="003372B6">
            <w:pPr>
              <w:spacing w:before="60" w:after="60"/>
              <w:rPr>
                <w:b/>
                <w:sz w:val="22"/>
                <w:szCs w:val="22"/>
              </w:rPr>
            </w:pPr>
            <w:r w:rsidRPr="00795887">
              <w:rPr>
                <w:b/>
                <w:sz w:val="22"/>
                <w:szCs w:val="22"/>
              </w:rPr>
              <w:t>Year 1</w:t>
            </w:r>
          </w:p>
        </w:tc>
        <w:tc>
          <w:tcPr>
            <w:tcW w:w="2871" w:type="dxa"/>
            <w:tcBorders>
              <w:top w:val="single" w:sz="12" w:space="0" w:color="auto"/>
              <w:left w:val="single" w:sz="12" w:space="0" w:color="auto"/>
              <w:bottom w:val="single" w:sz="12" w:space="0" w:color="auto"/>
              <w:right w:val="single" w:sz="12" w:space="0" w:color="auto"/>
            </w:tcBorders>
            <w:shd w:val="pct10" w:color="auto" w:fill="auto"/>
          </w:tcPr>
          <w:p w14:paraId="63C91F08" w14:textId="7EF37A45" w:rsidR="003372B6" w:rsidRPr="00F04A5B" w:rsidRDefault="0071767A" w:rsidP="003372B6">
            <w:pPr>
              <w:spacing w:before="60" w:after="60"/>
              <w:jc w:val="right"/>
              <w:rPr>
                <w:sz w:val="22"/>
                <w:szCs w:val="22"/>
              </w:rPr>
            </w:pPr>
            <w:r>
              <w:rPr>
                <w:sz w:val="22"/>
                <w:szCs w:val="22"/>
              </w:rPr>
              <w:t>3</w:t>
            </w:r>
          </w:p>
        </w:tc>
        <w:tc>
          <w:tcPr>
            <w:tcW w:w="3204" w:type="dxa"/>
            <w:tcBorders>
              <w:top w:val="single" w:sz="12" w:space="0" w:color="auto"/>
              <w:left w:val="single" w:sz="12" w:space="0" w:color="auto"/>
              <w:bottom w:val="single" w:sz="12" w:space="0" w:color="auto"/>
              <w:right w:val="single" w:sz="12" w:space="0" w:color="auto"/>
            </w:tcBorders>
            <w:shd w:val="pct10" w:color="auto" w:fill="auto"/>
          </w:tcPr>
          <w:p w14:paraId="35B866AD" w14:textId="77777777" w:rsidR="003372B6" w:rsidRPr="00A77DAE" w:rsidRDefault="003372B6" w:rsidP="003372B6">
            <w:pPr>
              <w:spacing w:before="60" w:after="60"/>
              <w:jc w:val="right"/>
              <w:rPr>
                <w:sz w:val="22"/>
                <w:szCs w:val="22"/>
                <w:highlight w:val="yellow"/>
              </w:rPr>
            </w:pPr>
          </w:p>
        </w:tc>
      </w:tr>
      <w:tr w:rsidR="003372B6" w:rsidRPr="00A77DAE" w14:paraId="6FF30CD3" w14:textId="77777777">
        <w:tc>
          <w:tcPr>
            <w:tcW w:w="508" w:type="dxa"/>
            <w:vMerge/>
            <w:tcBorders>
              <w:top w:val="single" w:sz="12" w:space="0" w:color="auto"/>
              <w:left w:val="single" w:sz="12" w:space="0" w:color="auto"/>
              <w:bottom w:val="single" w:sz="12" w:space="0" w:color="auto"/>
              <w:right w:val="single" w:sz="12" w:space="0" w:color="auto"/>
            </w:tcBorders>
            <w:shd w:val="pct10" w:color="auto" w:fill="auto"/>
          </w:tcPr>
          <w:p w14:paraId="2116BF62" w14:textId="77777777" w:rsidR="003372B6" w:rsidRPr="00D6070B" w:rsidRDefault="003372B6" w:rsidP="003372B6">
            <w:pPr>
              <w:rPr>
                <w:sz w:val="22"/>
                <w:szCs w:val="22"/>
                <w:highlight w:val="yellow"/>
              </w:rPr>
            </w:pPr>
          </w:p>
        </w:tc>
        <w:tc>
          <w:tcPr>
            <w:tcW w:w="2669" w:type="dxa"/>
            <w:tcBorders>
              <w:left w:val="single" w:sz="12" w:space="0" w:color="auto"/>
              <w:right w:val="single" w:sz="12" w:space="0" w:color="auto"/>
            </w:tcBorders>
            <w:shd w:val="clear" w:color="auto" w:fill="auto"/>
          </w:tcPr>
          <w:p w14:paraId="00B8E075" w14:textId="77777777" w:rsidR="003372B6" w:rsidRPr="00AA6D3E" w:rsidRDefault="00795887" w:rsidP="003372B6">
            <w:pPr>
              <w:spacing w:before="60" w:after="60"/>
              <w:rPr>
                <w:b/>
                <w:sz w:val="22"/>
                <w:szCs w:val="22"/>
              </w:rPr>
            </w:pPr>
            <w:r w:rsidRPr="00795887">
              <w:rPr>
                <w:b/>
                <w:sz w:val="22"/>
                <w:szCs w:val="22"/>
              </w:rPr>
              <w:t>Year 2</w:t>
            </w:r>
          </w:p>
        </w:tc>
        <w:tc>
          <w:tcPr>
            <w:tcW w:w="2871" w:type="dxa"/>
            <w:tcBorders>
              <w:top w:val="single" w:sz="12" w:space="0" w:color="auto"/>
              <w:left w:val="single" w:sz="12" w:space="0" w:color="auto"/>
              <w:bottom w:val="single" w:sz="12" w:space="0" w:color="auto"/>
              <w:right w:val="single" w:sz="12" w:space="0" w:color="auto"/>
            </w:tcBorders>
            <w:shd w:val="pct10" w:color="auto" w:fill="auto"/>
          </w:tcPr>
          <w:p w14:paraId="4F87916A" w14:textId="5DA692CA" w:rsidR="003372B6" w:rsidRPr="00F04A5B" w:rsidRDefault="0071767A" w:rsidP="003372B6">
            <w:pPr>
              <w:spacing w:before="60" w:after="60"/>
              <w:jc w:val="right"/>
              <w:rPr>
                <w:sz w:val="22"/>
                <w:szCs w:val="22"/>
              </w:rPr>
            </w:pPr>
            <w:r>
              <w:rPr>
                <w:sz w:val="22"/>
                <w:szCs w:val="22"/>
              </w:rPr>
              <w:t>3</w:t>
            </w:r>
          </w:p>
        </w:tc>
        <w:tc>
          <w:tcPr>
            <w:tcW w:w="3204" w:type="dxa"/>
            <w:tcBorders>
              <w:top w:val="single" w:sz="12" w:space="0" w:color="auto"/>
              <w:left w:val="single" w:sz="12" w:space="0" w:color="auto"/>
              <w:bottom w:val="single" w:sz="12" w:space="0" w:color="auto"/>
              <w:right w:val="single" w:sz="12" w:space="0" w:color="auto"/>
            </w:tcBorders>
            <w:shd w:val="pct10" w:color="auto" w:fill="auto"/>
          </w:tcPr>
          <w:p w14:paraId="1EE27018" w14:textId="77777777" w:rsidR="003372B6" w:rsidRPr="00A77DAE" w:rsidRDefault="003372B6" w:rsidP="003372B6">
            <w:pPr>
              <w:spacing w:before="60" w:after="60"/>
              <w:jc w:val="right"/>
              <w:rPr>
                <w:sz w:val="22"/>
                <w:szCs w:val="22"/>
                <w:highlight w:val="yellow"/>
              </w:rPr>
            </w:pPr>
          </w:p>
        </w:tc>
      </w:tr>
      <w:tr w:rsidR="003372B6" w:rsidRPr="00A77DAE" w14:paraId="572E2C99" w14:textId="77777777">
        <w:tc>
          <w:tcPr>
            <w:tcW w:w="508" w:type="dxa"/>
            <w:vMerge/>
            <w:tcBorders>
              <w:top w:val="single" w:sz="12" w:space="0" w:color="auto"/>
              <w:left w:val="single" w:sz="12" w:space="0" w:color="auto"/>
              <w:bottom w:val="single" w:sz="12" w:space="0" w:color="auto"/>
              <w:right w:val="single" w:sz="12" w:space="0" w:color="auto"/>
            </w:tcBorders>
            <w:shd w:val="pct10" w:color="auto" w:fill="auto"/>
          </w:tcPr>
          <w:p w14:paraId="5A3FFF20" w14:textId="77777777" w:rsidR="003372B6" w:rsidRPr="00D6070B" w:rsidRDefault="003372B6" w:rsidP="003372B6">
            <w:pPr>
              <w:rPr>
                <w:sz w:val="22"/>
                <w:szCs w:val="22"/>
                <w:highlight w:val="yellow"/>
              </w:rPr>
            </w:pPr>
          </w:p>
        </w:tc>
        <w:tc>
          <w:tcPr>
            <w:tcW w:w="2669" w:type="dxa"/>
            <w:tcBorders>
              <w:left w:val="single" w:sz="12" w:space="0" w:color="auto"/>
              <w:right w:val="single" w:sz="12" w:space="0" w:color="auto"/>
            </w:tcBorders>
            <w:shd w:val="clear" w:color="auto" w:fill="auto"/>
          </w:tcPr>
          <w:p w14:paraId="642B4DDB" w14:textId="77777777" w:rsidR="003372B6" w:rsidRPr="00AA6D3E" w:rsidRDefault="00795887" w:rsidP="003372B6">
            <w:pPr>
              <w:spacing w:before="60" w:after="60"/>
              <w:rPr>
                <w:b/>
                <w:sz w:val="22"/>
                <w:szCs w:val="22"/>
              </w:rPr>
            </w:pPr>
            <w:r w:rsidRPr="00795887">
              <w:rPr>
                <w:b/>
                <w:sz w:val="22"/>
                <w:szCs w:val="22"/>
              </w:rPr>
              <w:t>Year 3</w:t>
            </w:r>
          </w:p>
        </w:tc>
        <w:tc>
          <w:tcPr>
            <w:tcW w:w="2871" w:type="dxa"/>
            <w:tcBorders>
              <w:top w:val="single" w:sz="12" w:space="0" w:color="auto"/>
              <w:left w:val="single" w:sz="12" w:space="0" w:color="auto"/>
              <w:bottom w:val="single" w:sz="12" w:space="0" w:color="auto"/>
              <w:right w:val="single" w:sz="12" w:space="0" w:color="auto"/>
            </w:tcBorders>
            <w:shd w:val="pct10" w:color="auto" w:fill="auto"/>
          </w:tcPr>
          <w:p w14:paraId="6C56C597" w14:textId="5A5A349C" w:rsidR="003372B6" w:rsidRPr="00F04A5B" w:rsidRDefault="0071767A" w:rsidP="003372B6">
            <w:pPr>
              <w:spacing w:before="60" w:after="60"/>
              <w:jc w:val="right"/>
              <w:rPr>
                <w:sz w:val="22"/>
                <w:szCs w:val="22"/>
              </w:rPr>
            </w:pPr>
            <w:r>
              <w:rPr>
                <w:sz w:val="22"/>
                <w:szCs w:val="22"/>
              </w:rPr>
              <w:t>3</w:t>
            </w:r>
          </w:p>
        </w:tc>
        <w:tc>
          <w:tcPr>
            <w:tcW w:w="3204" w:type="dxa"/>
            <w:tcBorders>
              <w:top w:val="single" w:sz="12" w:space="0" w:color="auto"/>
              <w:left w:val="single" w:sz="12" w:space="0" w:color="auto"/>
              <w:bottom w:val="single" w:sz="12" w:space="0" w:color="auto"/>
              <w:right w:val="single" w:sz="12" w:space="0" w:color="auto"/>
            </w:tcBorders>
            <w:shd w:val="pct10" w:color="auto" w:fill="auto"/>
          </w:tcPr>
          <w:p w14:paraId="57E7156F" w14:textId="77777777" w:rsidR="003372B6" w:rsidRPr="00A77DAE" w:rsidRDefault="003372B6" w:rsidP="003372B6">
            <w:pPr>
              <w:spacing w:before="60" w:after="60"/>
              <w:jc w:val="right"/>
              <w:rPr>
                <w:sz w:val="22"/>
                <w:szCs w:val="22"/>
                <w:highlight w:val="yellow"/>
              </w:rPr>
            </w:pPr>
          </w:p>
        </w:tc>
      </w:tr>
      <w:tr w:rsidR="003372B6" w:rsidRPr="00A77DAE" w14:paraId="2F4DA39E" w14:textId="77777777">
        <w:tc>
          <w:tcPr>
            <w:tcW w:w="508" w:type="dxa"/>
            <w:vMerge/>
            <w:tcBorders>
              <w:top w:val="single" w:sz="12" w:space="0" w:color="auto"/>
              <w:left w:val="single" w:sz="12" w:space="0" w:color="auto"/>
              <w:bottom w:val="single" w:sz="12" w:space="0" w:color="auto"/>
              <w:right w:val="single" w:sz="12" w:space="0" w:color="auto"/>
            </w:tcBorders>
            <w:shd w:val="pct10" w:color="auto" w:fill="auto"/>
          </w:tcPr>
          <w:p w14:paraId="2171CB4A" w14:textId="77777777" w:rsidR="003372B6" w:rsidRPr="00D6070B" w:rsidRDefault="003372B6" w:rsidP="003372B6">
            <w:pPr>
              <w:rPr>
                <w:sz w:val="22"/>
                <w:szCs w:val="22"/>
                <w:highlight w:val="yellow"/>
              </w:rPr>
            </w:pPr>
          </w:p>
        </w:tc>
        <w:tc>
          <w:tcPr>
            <w:tcW w:w="2669" w:type="dxa"/>
            <w:tcBorders>
              <w:left w:val="single" w:sz="12" w:space="0" w:color="auto"/>
              <w:right w:val="single" w:sz="12" w:space="0" w:color="auto"/>
            </w:tcBorders>
            <w:shd w:val="clear" w:color="auto" w:fill="auto"/>
          </w:tcPr>
          <w:p w14:paraId="2590AA54" w14:textId="77777777" w:rsidR="003372B6" w:rsidRPr="00AA6D3E" w:rsidRDefault="00795887" w:rsidP="00F04A5B">
            <w:pPr>
              <w:spacing w:before="60" w:after="60"/>
              <w:rPr>
                <w:b/>
                <w:sz w:val="22"/>
                <w:szCs w:val="22"/>
              </w:rPr>
            </w:pPr>
            <w:r w:rsidRPr="00795887">
              <w:rPr>
                <w:b/>
                <w:sz w:val="22"/>
                <w:szCs w:val="22"/>
              </w:rPr>
              <w:t xml:space="preserve">Year 4 </w:t>
            </w:r>
            <w:r w:rsidR="00DC294E" w:rsidRPr="00AA6D3E">
              <w:rPr>
                <w:sz w:val="22"/>
                <w:szCs w:val="22"/>
              </w:rPr>
              <w:t>(</w:t>
            </w:r>
            <w:r w:rsidR="00F04A5B" w:rsidRPr="00AA6D3E">
              <w:rPr>
                <w:sz w:val="22"/>
                <w:szCs w:val="22"/>
              </w:rPr>
              <w:t>only if applicable based on Item 1-C</w:t>
            </w:r>
            <w:r w:rsidR="00DC294E" w:rsidRPr="00AA6D3E">
              <w:rPr>
                <w:sz w:val="22"/>
                <w:szCs w:val="22"/>
              </w:rPr>
              <w:t>)</w:t>
            </w:r>
          </w:p>
        </w:tc>
        <w:tc>
          <w:tcPr>
            <w:tcW w:w="2871" w:type="dxa"/>
            <w:tcBorders>
              <w:top w:val="single" w:sz="12" w:space="0" w:color="auto"/>
              <w:left w:val="single" w:sz="12" w:space="0" w:color="auto"/>
              <w:bottom w:val="single" w:sz="12" w:space="0" w:color="auto"/>
              <w:right w:val="single" w:sz="12" w:space="0" w:color="auto"/>
            </w:tcBorders>
            <w:shd w:val="pct10" w:color="auto" w:fill="auto"/>
          </w:tcPr>
          <w:p w14:paraId="39E32731" w14:textId="51A12DB8" w:rsidR="003372B6" w:rsidRPr="00F04A5B" w:rsidRDefault="0071767A" w:rsidP="003372B6">
            <w:pPr>
              <w:spacing w:before="60" w:after="60"/>
              <w:jc w:val="right"/>
              <w:rPr>
                <w:sz w:val="22"/>
                <w:szCs w:val="22"/>
              </w:rPr>
            </w:pPr>
            <w:r>
              <w:rPr>
                <w:sz w:val="22"/>
                <w:szCs w:val="22"/>
              </w:rPr>
              <w:t>3</w:t>
            </w:r>
          </w:p>
        </w:tc>
        <w:tc>
          <w:tcPr>
            <w:tcW w:w="3204" w:type="dxa"/>
            <w:tcBorders>
              <w:top w:val="single" w:sz="12" w:space="0" w:color="auto"/>
              <w:left w:val="single" w:sz="12" w:space="0" w:color="auto"/>
              <w:bottom w:val="single" w:sz="12" w:space="0" w:color="auto"/>
              <w:right w:val="single" w:sz="12" w:space="0" w:color="auto"/>
            </w:tcBorders>
            <w:shd w:val="pct10" w:color="auto" w:fill="auto"/>
          </w:tcPr>
          <w:p w14:paraId="5A635200" w14:textId="77777777" w:rsidR="003372B6" w:rsidRPr="00A77DAE" w:rsidRDefault="003372B6" w:rsidP="003372B6">
            <w:pPr>
              <w:spacing w:before="60" w:after="60"/>
              <w:jc w:val="right"/>
              <w:rPr>
                <w:sz w:val="22"/>
                <w:szCs w:val="22"/>
                <w:highlight w:val="yellow"/>
              </w:rPr>
            </w:pPr>
          </w:p>
        </w:tc>
      </w:tr>
      <w:tr w:rsidR="003372B6" w:rsidRPr="00A77DAE" w14:paraId="46809E46" w14:textId="77777777">
        <w:tc>
          <w:tcPr>
            <w:tcW w:w="508" w:type="dxa"/>
            <w:vMerge/>
            <w:tcBorders>
              <w:top w:val="single" w:sz="12" w:space="0" w:color="auto"/>
              <w:left w:val="single" w:sz="12" w:space="0" w:color="auto"/>
              <w:bottom w:val="single" w:sz="12" w:space="0" w:color="auto"/>
              <w:right w:val="single" w:sz="12" w:space="0" w:color="auto"/>
            </w:tcBorders>
            <w:shd w:val="pct10" w:color="auto" w:fill="auto"/>
          </w:tcPr>
          <w:p w14:paraId="508AA12A" w14:textId="77777777" w:rsidR="003372B6" w:rsidRPr="00D6070B" w:rsidRDefault="003372B6" w:rsidP="003372B6">
            <w:pPr>
              <w:rPr>
                <w:sz w:val="22"/>
                <w:szCs w:val="22"/>
                <w:highlight w:val="yellow"/>
              </w:rPr>
            </w:pPr>
          </w:p>
        </w:tc>
        <w:tc>
          <w:tcPr>
            <w:tcW w:w="2669" w:type="dxa"/>
            <w:tcBorders>
              <w:left w:val="single" w:sz="12" w:space="0" w:color="auto"/>
              <w:right w:val="single" w:sz="12" w:space="0" w:color="auto"/>
            </w:tcBorders>
            <w:shd w:val="clear" w:color="auto" w:fill="auto"/>
          </w:tcPr>
          <w:p w14:paraId="7155AE02" w14:textId="77777777" w:rsidR="003372B6" w:rsidRPr="00AA6D3E" w:rsidRDefault="00795887" w:rsidP="003372B6">
            <w:pPr>
              <w:spacing w:before="60" w:after="60"/>
              <w:rPr>
                <w:b/>
                <w:sz w:val="22"/>
                <w:szCs w:val="22"/>
              </w:rPr>
            </w:pPr>
            <w:r w:rsidRPr="00795887">
              <w:rPr>
                <w:b/>
                <w:sz w:val="22"/>
                <w:szCs w:val="22"/>
              </w:rPr>
              <w:t xml:space="preserve">Year 5 </w:t>
            </w:r>
            <w:r w:rsidR="00DC294E" w:rsidRPr="00AA6D3E">
              <w:rPr>
                <w:sz w:val="22"/>
                <w:szCs w:val="22"/>
              </w:rPr>
              <w:t>(</w:t>
            </w:r>
            <w:r w:rsidR="00F04A5B" w:rsidRPr="00AA6D3E">
              <w:rPr>
                <w:sz w:val="22"/>
                <w:szCs w:val="22"/>
              </w:rPr>
              <w:t>only if applicable based on Item 1-C</w:t>
            </w:r>
            <w:r w:rsidR="00DC294E" w:rsidRPr="00AA6D3E">
              <w:rPr>
                <w:sz w:val="22"/>
                <w:szCs w:val="22"/>
              </w:rPr>
              <w:t>)</w:t>
            </w:r>
          </w:p>
        </w:tc>
        <w:tc>
          <w:tcPr>
            <w:tcW w:w="2871" w:type="dxa"/>
            <w:tcBorders>
              <w:top w:val="single" w:sz="12" w:space="0" w:color="auto"/>
              <w:left w:val="single" w:sz="12" w:space="0" w:color="auto"/>
              <w:bottom w:val="single" w:sz="12" w:space="0" w:color="auto"/>
              <w:right w:val="single" w:sz="12" w:space="0" w:color="auto"/>
            </w:tcBorders>
            <w:shd w:val="pct10" w:color="auto" w:fill="auto"/>
          </w:tcPr>
          <w:p w14:paraId="7F017630" w14:textId="2F63DF03" w:rsidR="003372B6" w:rsidRPr="00F04A5B" w:rsidRDefault="0071767A" w:rsidP="003372B6">
            <w:pPr>
              <w:spacing w:before="60" w:after="60"/>
              <w:jc w:val="right"/>
              <w:rPr>
                <w:sz w:val="22"/>
                <w:szCs w:val="22"/>
              </w:rPr>
            </w:pPr>
            <w:r>
              <w:rPr>
                <w:sz w:val="22"/>
                <w:szCs w:val="22"/>
              </w:rPr>
              <w:t>3</w:t>
            </w:r>
          </w:p>
        </w:tc>
        <w:tc>
          <w:tcPr>
            <w:tcW w:w="3204" w:type="dxa"/>
            <w:tcBorders>
              <w:top w:val="single" w:sz="12" w:space="0" w:color="auto"/>
              <w:left w:val="single" w:sz="12" w:space="0" w:color="auto"/>
              <w:bottom w:val="single" w:sz="12" w:space="0" w:color="auto"/>
              <w:right w:val="single" w:sz="12" w:space="0" w:color="auto"/>
            </w:tcBorders>
            <w:shd w:val="pct10" w:color="auto" w:fill="auto"/>
          </w:tcPr>
          <w:p w14:paraId="76200C31" w14:textId="77777777" w:rsidR="003372B6" w:rsidRPr="00F04A5B" w:rsidRDefault="003372B6" w:rsidP="003372B6">
            <w:pPr>
              <w:spacing w:before="60" w:after="60"/>
              <w:jc w:val="right"/>
              <w:rPr>
                <w:sz w:val="22"/>
                <w:szCs w:val="22"/>
              </w:rPr>
            </w:pPr>
          </w:p>
        </w:tc>
      </w:tr>
    </w:tbl>
    <w:p w14:paraId="4F44C19D" w14:textId="37953741" w:rsidR="003372B6" w:rsidRPr="004B062E" w:rsidRDefault="003372B6" w:rsidP="008F189B">
      <w:pPr>
        <w:spacing w:before="120" w:after="120"/>
        <w:ind w:left="432" w:hanging="432"/>
        <w:jc w:val="both"/>
        <w:rPr>
          <w:b/>
          <w:kern w:val="22"/>
          <w:sz w:val="22"/>
          <w:szCs w:val="22"/>
        </w:rPr>
      </w:pPr>
      <w:r w:rsidRPr="00D6070B">
        <w:rPr>
          <w:b/>
          <w:sz w:val="22"/>
          <w:szCs w:val="22"/>
        </w:rPr>
        <w:t>d.</w:t>
      </w:r>
      <w:r w:rsidRPr="00D6070B">
        <w:rPr>
          <w:b/>
          <w:sz w:val="22"/>
          <w:szCs w:val="22"/>
        </w:rPr>
        <w:tab/>
      </w:r>
      <w:r w:rsidRPr="004B062E">
        <w:rPr>
          <w:b/>
          <w:kern w:val="22"/>
          <w:sz w:val="22"/>
          <w:szCs w:val="22"/>
        </w:rPr>
        <w:t>Scheduled Phase-In or Phase-Out</w:t>
      </w:r>
      <w:r w:rsidRPr="004B062E">
        <w:rPr>
          <w:kern w:val="22"/>
          <w:sz w:val="22"/>
          <w:szCs w:val="22"/>
        </w:rPr>
        <w:t xml:space="preserve">.  Within a waiver year, the </w:t>
      </w:r>
      <w:r w:rsidR="00250151">
        <w:rPr>
          <w:kern w:val="22"/>
          <w:sz w:val="22"/>
          <w:szCs w:val="22"/>
        </w:rPr>
        <w:t>s</w:t>
      </w:r>
      <w:r w:rsidRPr="004B062E">
        <w:rPr>
          <w:kern w:val="22"/>
          <w:sz w:val="22"/>
          <w:szCs w:val="22"/>
        </w:rPr>
        <w:t xml:space="preserve">tate may make the number of participants who are served subject to a phase-in or phase-out schedule </w:t>
      </w:r>
      <w:r w:rsidRPr="004B062E">
        <w:rPr>
          <w:i/>
          <w:kern w:val="22"/>
          <w:sz w:val="22"/>
          <w:szCs w:val="22"/>
        </w:rPr>
        <w:t>(select one):</w:t>
      </w:r>
    </w:p>
    <w:tbl>
      <w:tblPr>
        <w:tblStyle w:val="TableGrid"/>
        <w:tblW w:w="925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30"/>
        <w:gridCol w:w="8822"/>
      </w:tblGrid>
      <w:tr w:rsidR="003372B6" w:rsidRPr="004B062E" w14:paraId="118C01B6"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1BC48A3D" w14:textId="47171CCA" w:rsidR="003372B6" w:rsidRPr="004B062E" w:rsidRDefault="00B92D2A" w:rsidP="003372B6">
            <w:pPr>
              <w:spacing w:before="60" w:after="60"/>
              <w:rPr>
                <w:kern w:val="22"/>
                <w:sz w:val="22"/>
                <w:szCs w:val="22"/>
                <w:highlight w:val="yellow"/>
              </w:rPr>
            </w:pPr>
            <w:r>
              <w:rPr>
                <w:rFonts w:ascii="Wingdings" w:eastAsia="Wingdings" w:hAnsi="Wingdings" w:cs="Wingdings"/>
              </w:rPr>
              <w:t>þ</w:t>
            </w:r>
          </w:p>
        </w:tc>
        <w:tc>
          <w:tcPr>
            <w:tcW w:w="8831" w:type="dxa"/>
            <w:tcBorders>
              <w:left w:val="single" w:sz="12" w:space="0" w:color="auto"/>
            </w:tcBorders>
          </w:tcPr>
          <w:p w14:paraId="5DF816B5" w14:textId="77777777" w:rsidR="003372B6" w:rsidRPr="00AA6D3E" w:rsidRDefault="00795887" w:rsidP="003372B6">
            <w:pPr>
              <w:spacing w:before="60" w:after="60"/>
              <w:rPr>
                <w:b/>
                <w:kern w:val="22"/>
                <w:sz w:val="22"/>
                <w:szCs w:val="22"/>
              </w:rPr>
            </w:pPr>
            <w:r w:rsidRPr="00795887">
              <w:rPr>
                <w:b/>
                <w:kern w:val="22"/>
                <w:sz w:val="22"/>
                <w:szCs w:val="22"/>
              </w:rPr>
              <w:t>The waiver is not subject to a phase-in or a phase-out schedule.</w:t>
            </w:r>
          </w:p>
        </w:tc>
      </w:tr>
      <w:tr w:rsidR="003372B6" w:rsidRPr="004B062E" w14:paraId="76DE1CF0"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432A626F" w14:textId="77777777" w:rsidR="003372B6" w:rsidRPr="004B062E" w:rsidRDefault="003372B6" w:rsidP="003372B6">
            <w:pPr>
              <w:spacing w:before="60" w:after="60"/>
              <w:rPr>
                <w:kern w:val="22"/>
                <w:sz w:val="22"/>
                <w:szCs w:val="22"/>
                <w:highlight w:val="yellow"/>
              </w:rPr>
            </w:pPr>
            <w:r w:rsidRPr="004B062E">
              <w:rPr>
                <w:kern w:val="22"/>
                <w:sz w:val="22"/>
                <w:szCs w:val="22"/>
              </w:rPr>
              <w:sym w:font="Wingdings" w:char="F0A1"/>
            </w:r>
          </w:p>
        </w:tc>
        <w:tc>
          <w:tcPr>
            <w:tcW w:w="8831" w:type="dxa"/>
            <w:tcBorders>
              <w:left w:val="single" w:sz="12" w:space="0" w:color="auto"/>
            </w:tcBorders>
          </w:tcPr>
          <w:p w14:paraId="4C0F0275" w14:textId="77777777" w:rsidR="003372B6" w:rsidRPr="00230E93" w:rsidRDefault="00795887" w:rsidP="003372B6">
            <w:pPr>
              <w:spacing w:before="60" w:after="60"/>
              <w:jc w:val="both"/>
              <w:rPr>
                <w:b/>
                <w:kern w:val="22"/>
                <w:sz w:val="22"/>
                <w:szCs w:val="22"/>
              </w:rPr>
            </w:pPr>
            <w:r w:rsidRPr="00795887">
              <w:rPr>
                <w:b/>
                <w:kern w:val="22"/>
                <w:sz w:val="22"/>
                <w:szCs w:val="22"/>
              </w:rPr>
              <w:t xml:space="preserve">The waiver is subject to a phase-in or phase-out schedule that is included in Attachment #1 to Appendix B-3. This schedule constitutes an </w:t>
            </w:r>
            <w:r w:rsidR="00ED139D" w:rsidRPr="00230E93">
              <w:rPr>
                <w:b/>
                <w:i/>
                <w:kern w:val="22"/>
                <w:sz w:val="22"/>
                <w:szCs w:val="22"/>
              </w:rPr>
              <w:t>intra-year</w:t>
            </w:r>
            <w:r w:rsidRPr="00795887">
              <w:rPr>
                <w:b/>
                <w:kern w:val="22"/>
                <w:sz w:val="22"/>
                <w:szCs w:val="22"/>
              </w:rPr>
              <w:t xml:space="preserve"> limitation on the number of participants who are served in the waiver.</w:t>
            </w:r>
          </w:p>
        </w:tc>
      </w:tr>
    </w:tbl>
    <w:p w14:paraId="42092C9B" w14:textId="77777777" w:rsidR="00230E93" w:rsidRDefault="00357A5E" w:rsidP="00357A5E">
      <w:pPr>
        <w:spacing w:before="120" w:after="120"/>
        <w:ind w:left="432" w:hanging="432"/>
        <w:jc w:val="both"/>
        <w:rPr>
          <w:sz w:val="22"/>
          <w:szCs w:val="22"/>
        </w:rPr>
      </w:pPr>
      <w:r w:rsidRPr="006607EB">
        <w:rPr>
          <w:b/>
          <w:sz w:val="22"/>
          <w:szCs w:val="22"/>
        </w:rPr>
        <w:t>e.</w:t>
      </w:r>
      <w:r w:rsidRPr="006607EB">
        <w:rPr>
          <w:b/>
          <w:sz w:val="22"/>
          <w:szCs w:val="22"/>
        </w:rPr>
        <w:tab/>
        <w:t>Allocation of Waiver Capacity.</w:t>
      </w:r>
      <w:r w:rsidRPr="006607EB">
        <w:rPr>
          <w:sz w:val="22"/>
          <w:szCs w:val="22"/>
        </w:rPr>
        <w:t xml:space="preserve">  </w:t>
      </w:r>
    </w:p>
    <w:p w14:paraId="7501153D" w14:textId="77777777" w:rsidR="00896AD7" w:rsidRDefault="00357A5E">
      <w:pPr>
        <w:spacing w:before="120" w:after="120"/>
        <w:ind w:left="432"/>
        <w:jc w:val="both"/>
        <w:rPr>
          <w:kern w:val="22"/>
          <w:sz w:val="22"/>
          <w:szCs w:val="22"/>
        </w:rPr>
      </w:pPr>
      <w:r w:rsidRPr="006607EB">
        <w:rPr>
          <w:i/>
          <w:sz w:val="22"/>
          <w:szCs w:val="22"/>
        </w:rPr>
        <w:t>Select one:</w:t>
      </w:r>
    </w:p>
    <w:tbl>
      <w:tblPr>
        <w:tblStyle w:val="TableGrid"/>
        <w:tblW w:w="925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30"/>
        <w:gridCol w:w="8822"/>
      </w:tblGrid>
      <w:tr w:rsidR="00357A5E" w:rsidRPr="006607EB" w14:paraId="6B6D49DF"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4598CAAF" w14:textId="7B866848" w:rsidR="00357A5E" w:rsidRPr="006607EB" w:rsidRDefault="00824578" w:rsidP="00357A5E">
            <w:pPr>
              <w:spacing w:before="60" w:after="60"/>
              <w:rPr>
                <w:kern w:val="22"/>
                <w:sz w:val="22"/>
                <w:szCs w:val="22"/>
              </w:rPr>
            </w:pPr>
            <w:r>
              <w:rPr>
                <w:rFonts w:ascii="Wingdings" w:eastAsia="Wingdings" w:hAnsi="Wingdings" w:cs="Wingdings"/>
              </w:rPr>
              <w:t>þ</w:t>
            </w:r>
          </w:p>
        </w:tc>
        <w:tc>
          <w:tcPr>
            <w:tcW w:w="8831" w:type="dxa"/>
            <w:tcBorders>
              <w:left w:val="single" w:sz="12" w:space="0" w:color="auto"/>
            </w:tcBorders>
          </w:tcPr>
          <w:p w14:paraId="11A4696E" w14:textId="77777777" w:rsidR="00357A5E" w:rsidRPr="00230E93" w:rsidRDefault="00795887" w:rsidP="00357A5E">
            <w:pPr>
              <w:spacing w:before="60" w:after="60"/>
              <w:rPr>
                <w:b/>
                <w:kern w:val="22"/>
                <w:sz w:val="22"/>
                <w:szCs w:val="22"/>
              </w:rPr>
            </w:pPr>
            <w:r w:rsidRPr="00795887">
              <w:rPr>
                <w:b/>
                <w:kern w:val="22"/>
                <w:sz w:val="22"/>
                <w:szCs w:val="22"/>
              </w:rPr>
              <w:t>Waiver capacity is allocated/managed on a statewide basis.</w:t>
            </w:r>
          </w:p>
        </w:tc>
      </w:tr>
      <w:tr w:rsidR="00357A5E" w:rsidRPr="006607EB" w14:paraId="5F3F18FF" w14:textId="77777777">
        <w:tc>
          <w:tcPr>
            <w:tcW w:w="421" w:type="dxa"/>
            <w:vMerge w:val="restart"/>
            <w:tcBorders>
              <w:top w:val="single" w:sz="12" w:space="0" w:color="auto"/>
              <w:left w:val="single" w:sz="12" w:space="0" w:color="auto"/>
              <w:right w:val="single" w:sz="12" w:space="0" w:color="auto"/>
            </w:tcBorders>
            <w:shd w:val="pct10" w:color="auto" w:fill="auto"/>
          </w:tcPr>
          <w:p w14:paraId="5AB7D098" w14:textId="77777777" w:rsidR="00357A5E" w:rsidRPr="006607EB" w:rsidRDefault="00357A5E" w:rsidP="00357A5E">
            <w:pPr>
              <w:spacing w:before="60" w:after="60"/>
              <w:rPr>
                <w:kern w:val="22"/>
                <w:sz w:val="22"/>
                <w:szCs w:val="22"/>
              </w:rPr>
            </w:pPr>
            <w:r w:rsidRPr="006607EB">
              <w:rPr>
                <w:kern w:val="22"/>
                <w:sz w:val="22"/>
                <w:szCs w:val="22"/>
              </w:rPr>
              <w:sym w:font="Wingdings" w:char="F0A1"/>
            </w:r>
          </w:p>
          <w:p w14:paraId="58CA364D" w14:textId="77777777" w:rsidR="00357A5E" w:rsidRPr="006607EB" w:rsidRDefault="00357A5E" w:rsidP="00357A5E">
            <w:pPr>
              <w:spacing w:before="60" w:after="60"/>
              <w:rPr>
                <w:kern w:val="22"/>
                <w:sz w:val="22"/>
                <w:szCs w:val="22"/>
              </w:rPr>
            </w:pPr>
          </w:p>
        </w:tc>
        <w:tc>
          <w:tcPr>
            <w:tcW w:w="8831" w:type="dxa"/>
            <w:tcBorders>
              <w:left w:val="single" w:sz="12" w:space="0" w:color="auto"/>
              <w:bottom w:val="single" w:sz="12" w:space="0" w:color="auto"/>
            </w:tcBorders>
          </w:tcPr>
          <w:p w14:paraId="60921511" w14:textId="77777777" w:rsidR="00357A5E" w:rsidRPr="00230E93" w:rsidRDefault="00795887" w:rsidP="00357A5E">
            <w:pPr>
              <w:spacing w:before="60" w:after="60"/>
              <w:jc w:val="both"/>
              <w:rPr>
                <w:b/>
                <w:kern w:val="22"/>
                <w:sz w:val="22"/>
                <w:szCs w:val="22"/>
              </w:rPr>
            </w:pPr>
            <w:r w:rsidRPr="00795887">
              <w:rPr>
                <w:b/>
                <w:kern w:val="22"/>
                <w:sz w:val="22"/>
                <w:szCs w:val="22"/>
              </w:rPr>
              <w:t>Waiver capacity is allocated to local/regional non-state entities.  Specify: (a) the entities to which waiver capacity is allocated; (b) the methodology that is used to allocate capacity and how often the methodology is reevaluated; and, (c) policies for the reallocation of unused capacity among local/regional non-state entities:</w:t>
            </w:r>
          </w:p>
        </w:tc>
      </w:tr>
      <w:tr w:rsidR="00357A5E" w:rsidRPr="00357A5E" w14:paraId="37E58D86" w14:textId="77777777">
        <w:tc>
          <w:tcPr>
            <w:tcW w:w="421" w:type="dxa"/>
            <w:vMerge/>
            <w:tcBorders>
              <w:left w:val="single" w:sz="12" w:space="0" w:color="auto"/>
              <w:bottom w:val="single" w:sz="12" w:space="0" w:color="auto"/>
              <w:right w:val="single" w:sz="12" w:space="0" w:color="auto"/>
            </w:tcBorders>
            <w:shd w:val="pct10" w:color="auto" w:fill="auto"/>
          </w:tcPr>
          <w:p w14:paraId="12AED717" w14:textId="77777777" w:rsidR="00357A5E" w:rsidRPr="00357A5E" w:rsidRDefault="00357A5E" w:rsidP="00357A5E">
            <w:pPr>
              <w:spacing w:before="60" w:after="60"/>
              <w:rPr>
                <w:kern w:val="22"/>
                <w:sz w:val="22"/>
                <w:szCs w:val="22"/>
                <w:highlight w:val="cyan"/>
              </w:rPr>
            </w:pPr>
          </w:p>
        </w:tc>
        <w:tc>
          <w:tcPr>
            <w:tcW w:w="8831" w:type="dxa"/>
            <w:tcBorders>
              <w:left w:val="single" w:sz="12" w:space="0" w:color="auto"/>
            </w:tcBorders>
            <w:shd w:val="pct10" w:color="auto" w:fill="auto"/>
          </w:tcPr>
          <w:p w14:paraId="587E48C6" w14:textId="77777777" w:rsidR="00357A5E" w:rsidRPr="00357A5E" w:rsidRDefault="00357A5E" w:rsidP="00357A5E">
            <w:pPr>
              <w:jc w:val="both"/>
              <w:rPr>
                <w:kern w:val="22"/>
                <w:sz w:val="22"/>
                <w:szCs w:val="22"/>
                <w:highlight w:val="cyan"/>
              </w:rPr>
            </w:pPr>
          </w:p>
          <w:p w14:paraId="7FBAAF57" w14:textId="77777777" w:rsidR="00357A5E" w:rsidRPr="00357A5E" w:rsidRDefault="00357A5E" w:rsidP="00357A5E">
            <w:pPr>
              <w:spacing w:before="60" w:after="60"/>
              <w:jc w:val="both"/>
              <w:rPr>
                <w:kern w:val="22"/>
                <w:sz w:val="22"/>
                <w:szCs w:val="22"/>
                <w:highlight w:val="cyan"/>
              </w:rPr>
            </w:pPr>
          </w:p>
        </w:tc>
      </w:tr>
    </w:tbl>
    <w:p w14:paraId="7C731D53" w14:textId="77777777" w:rsidR="003372B6" w:rsidRPr="00386026" w:rsidRDefault="00357A5E" w:rsidP="003372B6">
      <w:pPr>
        <w:spacing w:before="120" w:after="120"/>
        <w:ind w:left="432" w:hanging="432"/>
        <w:jc w:val="both"/>
        <w:rPr>
          <w:sz w:val="22"/>
          <w:szCs w:val="22"/>
        </w:rPr>
      </w:pPr>
      <w:r>
        <w:rPr>
          <w:b/>
          <w:kern w:val="22"/>
          <w:sz w:val="22"/>
          <w:szCs w:val="22"/>
        </w:rPr>
        <w:t>f</w:t>
      </w:r>
      <w:r w:rsidR="003372B6" w:rsidRPr="004B062E">
        <w:rPr>
          <w:b/>
          <w:kern w:val="22"/>
          <w:sz w:val="22"/>
          <w:szCs w:val="22"/>
        </w:rPr>
        <w:t>.</w:t>
      </w:r>
      <w:r w:rsidR="003372B6" w:rsidRPr="004B062E">
        <w:rPr>
          <w:b/>
          <w:kern w:val="22"/>
          <w:sz w:val="22"/>
          <w:szCs w:val="22"/>
        </w:rPr>
        <w:tab/>
        <w:t>Selection of Entrants to the Waiver.</w:t>
      </w:r>
      <w:r w:rsidR="003372B6" w:rsidRPr="004B062E">
        <w:rPr>
          <w:kern w:val="22"/>
          <w:sz w:val="22"/>
          <w:szCs w:val="22"/>
        </w:rPr>
        <w:t xml:space="preserve">  Specify the policies that apply to the selection of individuals for entrance to the waiver:</w:t>
      </w:r>
    </w:p>
    <w:tbl>
      <w:tblPr>
        <w:tblStyle w:val="TableGrid"/>
        <w:tblW w:w="9252" w:type="dxa"/>
        <w:tblInd w:w="576" w:type="dxa"/>
        <w:tblLook w:val="01E0" w:firstRow="1" w:lastRow="1" w:firstColumn="1" w:lastColumn="1" w:noHBand="0" w:noVBand="0"/>
      </w:tblPr>
      <w:tblGrid>
        <w:gridCol w:w="9252"/>
      </w:tblGrid>
      <w:tr w:rsidR="003372B6" w14:paraId="49670D5D" w14:textId="77777777">
        <w:tc>
          <w:tcPr>
            <w:tcW w:w="9252" w:type="dxa"/>
            <w:tcBorders>
              <w:top w:val="single" w:sz="12" w:space="0" w:color="auto"/>
              <w:left w:val="single" w:sz="12" w:space="0" w:color="auto"/>
              <w:bottom w:val="single" w:sz="12" w:space="0" w:color="auto"/>
              <w:right w:val="single" w:sz="12" w:space="0" w:color="auto"/>
            </w:tcBorders>
            <w:shd w:val="pct10" w:color="auto" w:fill="auto"/>
          </w:tcPr>
          <w:p w14:paraId="3DEFC5A5" w14:textId="77777777" w:rsidR="000C462D" w:rsidRDefault="000C462D" w:rsidP="00D515D5">
            <w:pPr>
              <w:rPr>
                <w:sz w:val="22"/>
                <w:szCs w:val="22"/>
              </w:rPr>
            </w:pPr>
            <w:r w:rsidRPr="000C462D">
              <w:rPr>
                <w:sz w:val="22"/>
                <w:szCs w:val="22"/>
              </w:rPr>
              <w:t xml:space="preserve">I. Residents of Inpatient Facilities </w:t>
            </w:r>
          </w:p>
          <w:p w14:paraId="29959E04" w14:textId="77777777" w:rsidR="000C462D" w:rsidRDefault="000C462D" w:rsidP="00D515D5">
            <w:pPr>
              <w:rPr>
                <w:sz w:val="22"/>
                <w:szCs w:val="22"/>
              </w:rPr>
            </w:pPr>
          </w:p>
          <w:p w14:paraId="682F71D4" w14:textId="77777777" w:rsidR="000C462D" w:rsidRDefault="000C462D" w:rsidP="00D515D5">
            <w:pPr>
              <w:rPr>
                <w:sz w:val="22"/>
                <w:szCs w:val="22"/>
              </w:rPr>
            </w:pPr>
            <w:r w:rsidRPr="000C462D">
              <w:rPr>
                <w:sz w:val="22"/>
                <w:szCs w:val="22"/>
              </w:rPr>
              <w:t xml:space="preserve">1. Applicants to the MFP-RS waiver shall meet all requirements for eligibility in Massachusetts’ Medicaid program, including without limitation, all regulations establishing medical assistance eligibility requirements related to the filing of applications for assistance, verifications, re-determinations, existence of a disabling condition, citizenship status, residency, institutional status, assistance unit composition and income and asset limits. </w:t>
            </w:r>
          </w:p>
          <w:p w14:paraId="3D3BB9F4" w14:textId="77777777" w:rsidR="000C462D" w:rsidRDefault="000C462D" w:rsidP="00D515D5">
            <w:pPr>
              <w:rPr>
                <w:sz w:val="22"/>
                <w:szCs w:val="22"/>
              </w:rPr>
            </w:pPr>
          </w:p>
          <w:p w14:paraId="04F47B9A" w14:textId="77777777" w:rsidR="000C462D" w:rsidRDefault="000C462D" w:rsidP="00D515D5">
            <w:pPr>
              <w:rPr>
                <w:sz w:val="22"/>
                <w:szCs w:val="22"/>
              </w:rPr>
            </w:pPr>
            <w:r w:rsidRPr="000C462D">
              <w:rPr>
                <w:sz w:val="22"/>
                <w:szCs w:val="22"/>
              </w:rPr>
              <w:t xml:space="preserve">2. There is a limit on the number of participants in the waiver. Waiver entrance is managed against the approved limit. Applicants will be assessed on a first come first served basis based on the date of their application for the waiver. Entrance to the waiver is offered to individuals based on the date of their eligibility determination, with the ability to accommodate applicants meeting the criteria for the reserved capacity category. </w:t>
            </w:r>
          </w:p>
          <w:p w14:paraId="6BC93D2B" w14:textId="77777777" w:rsidR="000C462D" w:rsidRDefault="000C462D" w:rsidP="00D515D5">
            <w:pPr>
              <w:rPr>
                <w:sz w:val="22"/>
                <w:szCs w:val="22"/>
              </w:rPr>
            </w:pPr>
          </w:p>
          <w:p w14:paraId="05049C57" w14:textId="77777777" w:rsidR="000C462D" w:rsidRDefault="000C462D" w:rsidP="00D515D5">
            <w:pPr>
              <w:rPr>
                <w:sz w:val="22"/>
                <w:szCs w:val="22"/>
              </w:rPr>
            </w:pPr>
            <w:r w:rsidRPr="000C462D">
              <w:rPr>
                <w:sz w:val="22"/>
                <w:szCs w:val="22"/>
              </w:rPr>
              <w:t xml:space="preserve">3. Any applicants who are denied entry to the waiver will be offered the opportunity to request a fair hearing as noted in Appendix F. </w:t>
            </w:r>
          </w:p>
          <w:p w14:paraId="02F428C7" w14:textId="77777777" w:rsidR="000C462D" w:rsidRDefault="000C462D" w:rsidP="00D515D5">
            <w:pPr>
              <w:rPr>
                <w:sz w:val="22"/>
                <w:szCs w:val="22"/>
              </w:rPr>
            </w:pPr>
          </w:p>
          <w:p w14:paraId="333FFFA2" w14:textId="77777777" w:rsidR="000C462D" w:rsidRDefault="000C462D" w:rsidP="00D515D5">
            <w:pPr>
              <w:rPr>
                <w:sz w:val="22"/>
                <w:szCs w:val="22"/>
              </w:rPr>
            </w:pPr>
            <w:r w:rsidRPr="000C462D">
              <w:rPr>
                <w:sz w:val="22"/>
                <w:szCs w:val="22"/>
              </w:rPr>
              <w:lastRenderedPageBreak/>
              <w:t xml:space="preserve">II. Moving Forward Plan Community Living (MFP-CL) and Acquired Brain Injury with Residential Habilitation (ABI-RH), and Acquired Brain Injury Nonresidential Habilitation (ABI-N) Waiver participants and MFP Demonstration participants </w:t>
            </w:r>
          </w:p>
          <w:p w14:paraId="3448989E" w14:textId="77777777" w:rsidR="000C462D" w:rsidRDefault="000C462D" w:rsidP="00D515D5">
            <w:pPr>
              <w:rPr>
                <w:sz w:val="22"/>
                <w:szCs w:val="22"/>
              </w:rPr>
            </w:pPr>
          </w:p>
          <w:p w14:paraId="56A14CA4" w14:textId="77777777" w:rsidR="00B75F87" w:rsidRDefault="000C462D" w:rsidP="00B75F87">
            <w:pPr>
              <w:rPr>
                <w:sz w:val="22"/>
                <w:szCs w:val="22"/>
              </w:rPr>
            </w:pPr>
            <w:r w:rsidRPr="000C462D">
              <w:rPr>
                <w:sz w:val="22"/>
                <w:szCs w:val="22"/>
              </w:rPr>
              <w:t xml:space="preserve">1. </w:t>
            </w:r>
            <w:r w:rsidR="00B75F87" w:rsidRPr="00786282">
              <w:rPr>
                <w:sz w:val="22"/>
                <w:szCs w:val="22"/>
              </w:rPr>
              <w:t>The following individuals may request a transfer to the</w:t>
            </w:r>
            <w:r w:rsidR="00B75F87">
              <w:rPr>
                <w:sz w:val="22"/>
                <w:szCs w:val="22"/>
              </w:rPr>
              <w:t xml:space="preserve"> MFP-RS</w:t>
            </w:r>
            <w:r w:rsidR="00B75F87" w:rsidRPr="00786282">
              <w:rPr>
                <w:sz w:val="22"/>
                <w:szCs w:val="22"/>
              </w:rPr>
              <w:t xml:space="preserve"> waiver: MFP-</w:t>
            </w:r>
            <w:r w:rsidR="00B75F87">
              <w:rPr>
                <w:sz w:val="22"/>
                <w:szCs w:val="22"/>
              </w:rPr>
              <w:t>CL</w:t>
            </w:r>
            <w:r w:rsidR="00B75F87" w:rsidRPr="00786282">
              <w:rPr>
                <w:sz w:val="22"/>
                <w:szCs w:val="22"/>
              </w:rPr>
              <w:t xml:space="preserve">, </w:t>
            </w:r>
            <w:r w:rsidR="00B75F87">
              <w:rPr>
                <w:sz w:val="22"/>
                <w:szCs w:val="22"/>
              </w:rPr>
              <w:t xml:space="preserve">ABI-N, and </w:t>
            </w:r>
            <w:r w:rsidR="00B75F87" w:rsidRPr="00786282">
              <w:rPr>
                <w:sz w:val="22"/>
                <w:szCs w:val="22"/>
              </w:rPr>
              <w:t xml:space="preserve">ABI-RH Waiver Participants. These applicants will be considered to have met the requirement of having resided for a period of not less than 90 consecutive days in an inpatient facility. MFP Demonstration participants within their MFP Demonstration period and MFP Demonstration participants within 180 days of the conclusion of the MFP Demonstration period may request a transfer to the </w:t>
            </w:r>
            <w:r w:rsidR="00B75F87">
              <w:rPr>
                <w:sz w:val="22"/>
                <w:szCs w:val="22"/>
              </w:rPr>
              <w:t>MFP-RS</w:t>
            </w:r>
            <w:r w:rsidR="00B75F87" w:rsidRPr="00786282">
              <w:rPr>
                <w:sz w:val="22"/>
                <w:szCs w:val="22"/>
              </w:rPr>
              <w:t xml:space="preserve"> waiver only if they resided for a period of not less than 90 consecutive days in an inpatient facility (specifically, a nursing facility, chronic disease or rehabilitation hospital, or psychiatric hospital) prior to their enrollment in the MFP Demonstration. Such Participants who request enrollment in the </w:t>
            </w:r>
            <w:r w:rsidR="00B75F87">
              <w:rPr>
                <w:sz w:val="22"/>
                <w:szCs w:val="22"/>
              </w:rPr>
              <w:t>MFP-RS</w:t>
            </w:r>
            <w:r w:rsidR="00B75F87" w:rsidRPr="00786282">
              <w:rPr>
                <w:sz w:val="22"/>
                <w:szCs w:val="22"/>
              </w:rPr>
              <w:t xml:space="preserve"> Waiver will be subject to all other requirements for enrollment in the </w:t>
            </w:r>
            <w:r w:rsidR="00B75F87">
              <w:rPr>
                <w:sz w:val="22"/>
                <w:szCs w:val="22"/>
              </w:rPr>
              <w:t>MFP-RS</w:t>
            </w:r>
            <w:r w:rsidR="00B75F87" w:rsidRPr="00786282">
              <w:rPr>
                <w:sz w:val="22"/>
                <w:szCs w:val="22"/>
              </w:rPr>
              <w:t xml:space="preserve"> waiver. These applicants will be accepted based on availability of open capacity in the waiver on the date of their determination of eligibility.</w:t>
            </w:r>
          </w:p>
          <w:p w14:paraId="56DAF411" w14:textId="77777777" w:rsidR="000C462D" w:rsidRDefault="000C462D" w:rsidP="00D515D5">
            <w:pPr>
              <w:rPr>
                <w:sz w:val="22"/>
                <w:szCs w:val="22"/>
              </w:rPr>
            </w:pPr>
          </w:p>
          <w:p w14:paraId="103E8453" w14:textId="2D9F6463" w:rsidR="003372B6" w:rsidRDefault="000C462D" w:rsidP="00D515D5">
            <w:pPr>
              <w:rPr>
                <w:sz w:val="22"/>
                <w:szCs w:val="22"/>
              </w:rPr>
            </w:pPr>
            <w:r w:rsidRPr="000C462D">
              <w:rPr>
                <w:sz w:val="22"/>
                <w:szCs w:val="22"/>
              </w:rPr>
              <w:t>2. Any applicants who are denied entry to the waiver will be offered the opportunity to request a fair hearing as noted in Appendix F.</w:t>
            </w:r>
          </w:p>
        </w:tc>
      </w:tr>
    </w:tbl>
    <w:p w14:paraId="11787EE2" w14:textId="77777777" w:rsidR="001A3E70" w:rsidRDefault="001A3E70" w:rsidP="003372B6">
      <w:pPr>
        <w:ind w:left="504"/>
        <w:rPr>
          <w:sz w:val="22"/>
          <w:szCs w:val="22"/>
        </w:rPr>
        <w:sectPr w:rsidR="001A3E70" w:rsidSect="008F4D9C">
          <w:pgSz w:w="12240" w:h="15840" w:code="1"/>
          <w:pgMar w:top="1296" w:right="1296" w:bottom="1296" w:left="1296" w:header="720" w:footer="252" w:gutter="0"/>
          <w:cols w:space="720"/>
          <w:docGrid w:linePitch="360"/>
        </w:sectPr>
      </w:pPr>
    </w:p>
    <w:p w14:paraId="19DC872B" w14:textId="77777777" w:rsidR="001A3E70" w:rsidRPr="0024425C" w:rsidRDefault="001A3E70" w:rsidP="003372B6">
      <w:pPr>
        <w:ind w:left="504"/>
        <w:rPr>
          <w:sz w:val="22"/>
          <w:szCs w:val="22"/>
        </w:rPr>
      </w:pPr>
      <w:r w:rsidRPr="003163E4">
        <w:rPr>
          <w:sz w:val="22"/>
          <w:szCs w:val="22"/>
        </w:rPr>
        <w:lastRenderedPageBreak/>
        <w:tab/>
      </w:r>
    </w:p>
    <w:p w14:paraId="1FCCBB53" w14:textId="77777777" w:rsidR="003372B6" w:rsidRPr="00E01F0B" w:rsidRDefault="003372B6" w:rsidP="003372B6">
      <w:pPr>
        <w:rPr>
          <w:sz w:val="8"/>
          <w:szCs w:val="8"/>
        </w:rPr>
      </w:pPr>
    </w:p>
    <w:p w14:paraId="0C3B24EA" w14:textId="77777777" w:rsidR="003372B6" w:rsidRPr="00721CA0" w:rsidRDefault="003372B6" w:rsidP="008F189B">
      <w:pPr>
        <w:pBdr>
          <w:top w:val="single" w:sz="18" w:space="3" w:color="auto"/>
          <w:left w:val="single" w:sz="18" w:space="4" w:color="auto"/>
          <w:bottom w:val="single" w:sz="18" w:space="3" w:color="auto"/>
          <w:right w:val="single" w:sz="18" w:space="4" w:color="auto"/>
        </w:pBdr>
        <w:shd w:val="clear" w:color="auto" w:fill="000080"/>
        <w:spacing w:before="120"/>
        <w:jc w:val="center"/>
        <w:rPr>
          <w:rFonts w:ascii="Arial Narrow" w:hAnsi="Arial Narrow"/>
          <w:b/>
          <w:sz w:val="32"/>
          <w:szCs w:val="32"/>
        </w:rPr>
      </w:pPr>
      <w:r w:rsidRPr="00721CA0">
        <w:rPr>
          <w:rFonts w:ascii="Arial Narrow" w:hAnsi="Arial Narrow"/>
          <w:b/>
          <w:sz w:val="32"/>
          <w:szCs w:val="32"/>
        </w:rPr>
        <w:t>Appendix B-4: Medicaid Eligibility Groups Served in the Waiver</w:t>
      </w:r>
    </w:p>
    <w:p w14:paraId="5403DC9B" w14:textId="72758616" w:rsidR="003372B6" w:rsidRPr="00EE1D02" w:rsidRDefault="003372B6" w:rsidP="00F3096E">
      <w:pPr>
        <w:spacing w:before="60" w:after="120"/>
        <w:ind w:left="432" w:hanging="432"/>
        <w:rPr>
          <w:sz w:val="22"/>
          <w:szCs w:val="22"/>
        </w:rPr>
      </w:pPr>
      <w:r w:rsidRPr="00D6070B">
        <w:rPr>
          <w:b/>
          <w:sz w:val="22"/>
          <w:szCs w:val="22"/>
        </w:rPr>
        <w:t>a.</w:t>
      </w:r>
      <w:r w:rsidRPr="00D6070B">
        <w:rPr>
          <w:b/>
          <w:sz w:val="22"/>
          <w:szCs w:val="22"/>
        </w:rPr>
        <w:tab/>
      </w:r>
      <w:r w:rsidR="008221DE" w:rsidRPr="00EE1D02">
        <w:rPr>
          <w:b/>
          <w:sz w:val="22"/>
          <w:szCs w:val="22"/>
        </w:rPr>
        <w:t>1.</w:t>
      </w:r>
      <w:r w:rsidR="008221DE" w:rsidRPr="00EE1D02">
        <w:rPr>
          <w:b/>
          <w:sz w:val="22"/>
          <w:szCs w:val="22"/>
        </w:rPr>
        <w:tab/>
      </w:r>
      <w:r w:rsidRPr="00EE1D02">
        <w:rPr>
          <w:b/>
          <w:sz w:val="22"/>
          <w:szCs w:val="22"/>
        </w:rPr>
        <w:t xml:space="preserve">State Classification.  </w:t>
      </w:r>
      <w:r w:rsidRPr="00EE1D02">
        <w:rPr>
          <w:sz w:val="22"/>
          <w:szCs w:val="22"/>
        </w:rPr>
        <w:t xml:space="preserve">The </w:t>
      </w:r>
      <w:r w:rsidR="00250151">
        <w:rPr>
          <w:sz w:val="22"/>
          <w:szCs w:val="22"/>
        </w:rPr>
        <w:t>s</w:t>
      </w:r>
      <w:r w:rsidRPr="00EE1D02">
        <w:rPr>
          <w:sz w:val="22"/>
          <w:szCs w:val="22"/>
        </w:rPr>
        <w:t xml:space="preserve">tate is a </w:t>
      </w:r>
      <w:r w:rsidRPr="00EE1D02">
        <w:rPr>
          <w:i/>
          <w:sz w:val="22"/>
          <w:szCs w:val="22"/>
        </w:rPr>
        <w:t>(select one)</w:t>
      </w:r>
      <w:r w:rsidRPr="00EE1D02">
        <w:rPr>
          <w:sz w:val="22"/>
          <w:szCs w:val="22"/>
        </w:rPr>
        <w:t>:</w:t>
      </w:r>
    </w:p>
    <w:tbl>
      <w:tblPr>
        <w:tblStyle w:val="TableGrid"/>
        <w:tblW w:w="2620" w:type="dxa"/>
        <w:tblInd w:w="162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540"/>
        <w:gridCol w:w="2080"/>
      </w:tblGrid>
      <w:tr w:rsidR="003372B6" w:rsidRPr="00EE1D02" w14:paraId="6EFA912C" w14:textId="77777777" w:rsidTr="008221DE">
        <w:tc>
          <w:tcPr>
            <w:tcW w:w="540" w:type="dxa"/>
            <w:tcBorders>
              <w:top w:val="single" w:sz="12" w:space="0" w:color="auto"/>
              <w:left w:val="single" w:sz="12" w:space="0" w:color="auto"/>
              <w:bottom w:val="single" w:sz="12" w:space="0" w:color="auto"/>
              <w:right w:val="single" w:sz="12" w:space="0" w:color="auto"/>
            </w:tcBorders>
            <w:shd w:val="pct10" w:color="auto" w:fill="auto"/>
          </w:tcPr>
          <w:p w14:paraId="3332F79B" w14:textId="4B1E98C1" w:rsidR="003372B6" w:rsidRPr="00EE1D02" w:rsidRDefault="00824578" w:rsidP="003372B6">
            <w:pPr>
              <w:spacing w:before="20" w:after="20"/>
              <w:rPr>
                <w:sz w:val="22"/>
                <w:szCs w:val="22"/>
              </w:rPr>
            </w:pPr>
            <w:r>
              <w:rPr>
                <w:rFonts w:ascii="Wingdings" w:eastAsia="Wingdings" w:hAnsi="Wingdings" w:cs="Wingdings"/>
              </w:rPr>
              <w:t>þ</w:t>
            </w:r>
          </w:p>
        </w:tc>
        <w:tc>
          <w:tcPr>
            <w:tcW w:w="2080" w:type="dxa"/>
            <w:tcBorders>
              <w:top w:val="single" w:sz="12" w:space="0" w:color="auto"/>
              <w:left w:val="single" w:sz="12" w:space="0" w:color="auto"/>
              <w:bottom w:val="single" w:sz="12" w:space="0" w:color="auto"/>
              <w:right w:val="single" w:sz="12" w:space="0" w:color="auto"/>
            </w:tcBorders>
            <w:shd w:val="clear" w:color="auto" w:fill="auto"/>
            <w:vAlign w:val="center"/>
          </w:tcPr>
          <w:p w14:paraId="4551D238" w14:textId="77777777" w:rsidR="003372B6" w:rsidRPr="00EE1D02" w:rsidRDefault="003372B6" w:rsidP="003372B6">
            <w:pPr>
              <w:spacing w:before="20" w:after="20"/>
              <w:rPr>
                <w:sz w:val="22"/>
                <w:szCs w:val="22"/>
              </w:rPr>
            </w:pPr>
            <w:r w:rsidRPr="00EE1D02">
              <w:rPr>
                <w:sz w:val="22"/>
                <w:szCs w:val="22"/>
              </w:rPr>
              <w:t>§1634 State</w:t>
            </w:r>
          </w:p>
        </w:tc>
      </w:tr>
      <w:tr w:rsidR="003372B6" w:rsidRPr="00EE1D02" w14:paraId="39FEF498" w14:textId="77777777" w:rsidTr="008221DE">
        <w:tc>
          <w:tcPr>
            <w:tcW w:w="540" w:type="dxa"/>
            <w:tcBorders>
              <w:top w:val="single" w:sz="12" w:space="0" w:color="auto"/>
              <w:left w:val="single" w:sz="12" w:space="0" w:color="auto"/>
              <w:bottom w:val="single" w:sz="12" w:space="0" w:color="auto"/>
              <w:right w:val="single" w:sz="12" w:space="0" w:color="auto"/>
            </w:tcBorders>
            <w:shd w:val="pct10" w:color="auto" w:fill="auto"/>
          </w:tcPr>
          <w:p w14:paraId="1DA0353B" w14:textId="77777777" w:rsidR="003372B6" w:rsidRPr="00EE1D02" w:rsidRDefault="003372B6" w:rsidP="003372B6">
            <w:pPr>
              <w:spacing w:before="20" w:after="20"/>
              <w:rPr>
                <w:sz w:val="22"/>
                <w:szCs w:val="22"/>
              </w:rPr>
            </w:pPr>
            <w:r w:rsidRPr="00EE1D02">
              <w:rPr>
                <w:sz w:val="22"/>
                <w:szCs w:val="22"/>
              </w:rPr>
              <w:sym w:font="Wingdings" w:char="F0A1"/>
            </w:r>
          </w:p>
        </w:tc>
        <w:tc>
          <w:tcPr>
            <w:tcW w:w="2080" w:type="dxa"/>
            <w:tcBorders>
              <w:top w:val="single" w:sz="12" w:space="0" w:color="auto"/>
              <w:left w:val="single" w:sz="12" w:space="0" w:color="auto"/>
              <w:bottom w:val="single" w:sz="12" w:space="0" w:color="auto"/>
              <w:right w:val="single" w:sz="12" w:space="0" w:color="auto"/>
            </w:tcBorders>
            <w:shd w:val="clear" w:color="auto" w:fill="auto"/>
            <w:vAlign w:val="center"/>
          </w:tcPr>
          <w:p w14:paraId="2626CFCF" w14:textId="77777777" w:rsidR="003372B6" w:rsidRPr="00EE1D02" w:rsidRDefault="003372B6" w:rsidP="003372B6">
            <w:pPr>
              <w:spacing w:before="20" w:after="20"/>
              <w:rPr>
                <w:sz w:val="22"/>
                <w:szCs w:val="22"/>
              </w:rPr>
            </w:pPr>
            <w:smartTag w:uri="urn:schemas-microsoft-com:office:smarttags" w:element="place">
              <w:smartTag w:uri="urn:schemas-microsoft-com:office:smarttags" w:element="PlaceName">
                <w:r w:rsidRPr="00EE1D02">
                  <w:rPr>
                    <w:sz w:val="22"/>
                    <w:szCs w:val="22"/>
                  </w:rPr>
                  <w:t>SSI</w:t>
                </w:r>
              </w:smartTag>
              <w:r w:rsidRPr="00EE1D02">
                <w:rPr>
                  <w:sz w:val="22"/>
                  <w:szCs w:val="22"/>
                </w:rPr>
                <w:t xml:space="preserve"> </w:t>
              </w:r>
              <w:smartTag w:uri="urn:schemas-microsoft-com:office:smarttags" w:element="PlaceName">
                <w:r w:rsidRPr="00EE1D02">
                  <w:rPr>
                    <w:sz w:val="22"/>
                    <w:szCs w:val="22"/>
                  </w:rPr>
                  <w:t>Criteria</w:t>
                </w:r>
              </w:smartTag>
              <w:r w:rsidRPr="00EE1D02">
                <w:rPr>
                  <w:sz w:val="22"/>
                  <w:szCs w:val="22"/>
                </w:rPr>
                <w:t xml:space="preserve"> </w:t>
              </w:r>
              <w:smartTag w:uri="urn:schemas-microsoft-com:office:smarttags" w:element="PlaceType">
                <w:r w:rsidRPr="00EE1D02">
                  <w:rPr>
                    <w:sz w:val="22"/>
                    <w:szCs w:val="22"/>
                  </w:rPr>
                  <w:t>State</w:t>
                </w:r>
              </w:smartTag>
            </w:smartTag>
          </w:p>
        </w:tc>
      </w:tr>
      <w:tr w:rsidR="003372B6" w:rsidRPr="00EE1D02" w14:paraId="0457461D" w14:textId="77777777" w:rsidTr="008221DE">
        <w:tc>
          <w:tcPr>
            <w:tcW w:w="540" w:type="dxa"/>
            <w:tcBorders>
              <w:top w:val="single" w:sz="12" w:space="0" w:color="auto"/>
              <w:left w:val="single" w:sz="12" w:space="0" w:color="auto"/>
              <w:bottom w:val="single" w:sz="12" w:space="0" w:color="auto"/>
              <w:right w:val="single" w:sz="12" w:space="0" w:color="auto"/>
            </w:tcBorders>
            <w:shd w:val="pct10" w:color="auto" w:fill="auto"/>
          </w:tcPr>
          <w:p w14:paraId="04FA2E22" w14:textId="77777777" w:rsidR="008221DE" w:rsidRPr="00EE1D02" w:rsidRDefault="003372B6" w:rsidP="003372B6">
            <w:pPr>
              <w:spacing w:before="20" w:after="20"/>
              <w:rPr>
                <w:sz w:val="22"/>
                <w:szCs w:val="22"/>
              </w:rPr>
            </w:pPr>
            <w:r w:rsidRPr="00EE1D02">
              <w:rPr>
                <w:sz w:val="22"/>
                <w:szCs w:val="22"/>
              </w:rPr>
              <w:sym w:font="Wingdings" w:char="F0A1"/>
            </w:r>
          </w:p>
        </w:tc>
        <w:tc>
          <w:tcPr>
            <w:tcW w:w="2080" w:type="dxa"/>
            <w:tcBorders>
              <w:top w:val="single" w:sz="12" w:space="0" w:color="auto"/>
              <w:left w:val="single" w:sz="12" w:space="0" w:color="auto"/>
              <w:bottom w:val="single" w:sz="12" w:space="0" w:color="auto"/>
              <w:right w:val="single" w:sz="12" w:space="0" w:color="auto"/>
            </w:tcBorders>
            <w:shd w:val="clear" w:color="auto" w:fill="auto"/>
            <w:vAlign w:val="center"/>
          </w:tcPr>
          <w:p w14:paraId="0CC889B3" w14:textId="77777777" w:rsidR="003372B6" w:rsidRPr="00EE1D02" w:rsidRDefault="003372B6" w:rsidP="003372B6">
            <w:pPr>
              <w:spacing w:before="20" w:after="20"/>
              <w:rPr>
                <w:sz w:val="22"/>
                <w:szCs w:val="22"/>
              </w:rPr>
            </w:pPr>
            <w:r w:rsidRPr="00EE1D02">
              <w:rPr>
                <w:sz w:val="22"/>
                <w:szCs w:val="22"/>
              </w:rPr>
              <w:t>209(b) State</w:t>
            </w:r>
          </w:p>
        </w:tc>
      </w:tr>
    </w:tbl>
    <w:p w14:paraId="23296ED9" w14:textId="77777777" w:rsidR="008221DE" w:rsidRPr="00EE1D02" w:rsidRDefault="008221DE" w:rsidP="00F3096E">
      <w:pPr>
        <w:spacing w:before="120" w:after="120" w:line="240" w:lineRule="exact"/>
        <w:ind w:left="432" w:hanging="432"/>
        <w:jc w:val="both"/>
        <w:rPr>
          <w:b/>
          <w:sz w:val="22"/>
          <w:szCs w:val="22"/>
        </w:rPr>
      </w:pPr>
      <w:r w:rsidRPr="00EE1D02">
        <w:rPr>
          <w:b/>
          <w:sz w:val="22"/>
          <w:szCs w:val="22"/>
        </w:rPr>
        <w:tab/>
        <w:t>2.</w:t>
      </w:r>
      <w:r w:rsidRPr="00EE1D02">
        <w:rPr>
          <w:b/>
          <w:sz w:val="22"/>
          <w:szCs w:val="22"/>
        </w:rPr>
        <w:tab/>
        <w:t>Miller Trust State.</w:t>
      </w:r>
    </w:p>
    <w:p w14:paraId="078E4A09" w14:textId="21A5F327" w:rsidR="008221DE" w:rsidRPr="00EE1D02" w:rsidRDefault="008221DE" w:rsidP="008221DE">
      <w:pPr>
        <w:spacing w:before="120" w:after="120" w:line="240" w:lineRule="exact"/>
        <w:ind w:left="432" w:hanging="432"/>
        <w:jc w:val="both"/>
        <w:rPr>
          <w:b/>
          <w:sz w:val="22"/>
          <w:szCs w:val="22"/>
        </w:rPr>
      </w:pPr>
      <w:r w:rsidRPr="00EE1D02">
        <w:rPr>
          <w:b/>
          <w:sz w:val="22"/>
          <w:szCs w:val="22"/>
        </w:rPr>
        <w:tab/>
      </w:r>
      <w:r w:rsidRPr="00EE1D02">
        <w:rPr>
          <w:b/>
          <w:sz w:val="22"/>
          <w:szCs w:val="22"/>
        </w:rPr>
        <w:tab/>
      </w:r>
      <w:r w:rsidRPr="00EE1D02">
        <w:rPr>
          <w:b/>
          <w:sz w:val="22"/>
          <w:szCs w:val="22"/>
        </w:rPr>
        <w:tab/>
        <w:t xml:space="preserve">Indicate whether the </w:t>
      </w:r>
      <w:r w:rsidR="00EB7571">
        <w:rPr>
          <w:b/>
          <w:sz w:val="22"/>
          <w:szCs w:val="22"/>
        </w:rPr>
        <w:t>s</w:t>
      </w:r>
      <w:r w:rsidRPr="00EE1D02">
        <w:rPr>
          <w:b/>
          <w:sz w:val="22"/>
          <w:szCs w:val="22"/>
        </w:rPr>
        <w:t>tate is a Miller Trust State</w:t>
      </w:r>
      <w:r w:rsidR="00FD6896" w:rsidRPr="00FD6896">
        <w:t xml:space="preserve"> </w:t>
      </w:r>
      <w:r w:rsidR="00FD6896">
        <w:rPr>
          <w:rStyle w:val="Emphasis"/>
        </w:rPr>
        <w:t>(select one)</w:t>
      </w:r>
      <w:r w:rsidRPr="00EE1D02">
        <w:rPr>
          <w:b/>
          <w:sz w:val="22"/>
          <w:szCs w:val="22"/>
        </w:rPr>
        <w:t>.</w:t>
      </w:r>
    </w:p>
    <w:tbl>
      <w:tblPr>
        <w:tblStyle w:val="TableGrid"/>
        <w:tblW w:w="2620" w:type="dxa"/>
        <w:tblInd w:w="162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540"/>
        <w:gridCol w:w="2080"/>
      </w:tblGrid>
      <w:tr w:rsidR="008221DE" w:rsidRPr="00EE1D02" w14:paraId="338AC63E" w14:textId="77777777" w:rsidTr="008221DE">
        <w:tc>
          <w:tcPr>
            <w:tcW w:w="540" w:type="dxa"/>
            <w:tcBorders>
              <w:top w:val="single" w:sz="12" w:space="0" w:color="auto"/>
              <w:left w:val="single" w:sz="12" w:space="0" w:color="auto"/>
              <w:bottom w:val="single" w:sz="12" w:space="0" w:color="auto"/>
              <w:right w:val="single" w:sz="12" w:space="0" w:color="auto"/>
            </w:tcBorders>
            <w:shd w:val="pct10" w:color="auto" w:fill="auto"/>
          </w:tcPr>
          <w:p w14:paraId="78BAEE84" w14:textId="250A54A0" w:rsidR="008221DE" w:rsidRPr="00EE1D02" w:rsidRDefault="00824578" w:rsidP="003E06E6">
            <w:pPr>
              <w:spacing w:before="20" w:after="20"/>
              <w:rPr>
                <w:sz w:val="22"/>
                <w:szCs w:val="22"/>
              </w:rPr>
            </w:pPr>
            <w:r>
              <w:rPr>
                <w:rFonts w:ascii="Wingdings" w:eastAsia="Wingdings" w:hAnsi="Wingdings" w:cs="Wingdings"/>
              </w:rPr>
              <w:t>þ</w:t>
            </w:r>
          </w:p>
        </w:tc>
        <w:tc>
          <w:tcPr>
            <w:tcW w:w="2080" w:type="dxa"/>
            <w:tcBorders>
              <w:top w:val="single" w:sz="12" w:space="0" w:color="auto"/>
              <w:left w:val="single" w:sz="12" w:space="0" w:color="auto"/>
              <w:bottom w:val="single" w:sz="12" w:space="0" w:color="auto"/>
              <w:right w:val="single" w:sz="12" w:space="0" w:color="auto"/>
            </w:tcBorders>
            <w:shd w:val="clear" w:color="auto" w:fill="auto"/>
            <w:vAlign w:val="center"/>
          </w:tcPr>
          <w:p w14:paraId="365D4773" w14:textId="77777777" w:rsidR="008221DE" w:rsidRPr="00EE1D02" w:rsidRDefault="00FD6896" w:rsidP="003E06E6">
            <w:pPr>
              <w:spacing w:before="20" w:after="20"/>
              <w:rPr>
                <w:sz w:val="22"/>
                <w:szCs w:val="22"/>
              </w:rPr>
            </w:pPr>
            <w:r w:rsidRPr="00EE1D02">
              <w:rPr>
                <w:sz w:val="22"/>
                <w:szCs w:val="22"/>
              </w:rPr>
              <w:t xml:space="preserve"> No</w:t>
            </w:r>
          </w:p>
        </w:tc>
      </w:tr>
      <w:tr w:rsidR="008221DE" w:rsidRPr="004A1FBA" w14:paraId="58AAC763" w14:textId="77777777" w:rsidTr="008221DE">
        <w:tc>
          <w:tcPr>
            <w:tcW w:w="540" w:type="dxa"/>
            <w:tcBorders>
              <w:top w:val="single" w:sz="12" w:space="0" w:color="auto"/>
              <w:left w:val="single" w:sz="12" w:space="0" w:color="auto"/>
              <w:bottom w:val="single" w:sz="12" w:space="0" w:color="auto"/>
              <w:right w:val="single" w:sz="12" w:space="0" w:color="auto"/>
            </w:tcBorders>
            <w:shd w:val="pct10" w:color="auto" w:fill="auto"/>
          </w:tcPr>
          <w:p w14:paraId="6DE40C97" w14:textId="77777777" w:rsidR="008221DE" w:rsidRPr="00EE1D02" w:rsidRDefault="008221DE" w:rsidP="003E06E6">
            <w:pPr>
              <w:spacing w:before="20" w:after="20"/>
              <w:rPr>
                <w:sz w:val="22"/>
                <w:szCs w:val="22"/>
              </w:rPr>
            </w:pPr>
            <w:r w:rsidRPr="00EE1D02">
              <w:rPr>
                <w:sz w:val="22"/>
                <w:szCs w:val="22"/>
              </w:rPr>
              <w:sym w:font="Wingdings" w:char="F0A1"/>
            </w:r>
          </w:p>
        </w:tc>
        <w:tc>
          <w:tcPr>
            <w:tcW w:w="2080" w:type="dxa"/>
            <w:tcBorders>
              <w:top w:val="single" w:sz="12" w:space="0" w:color="auto"/>
              <w:left w:val="single" w:sz="12" w:space="0" w:color="auto"/>
              <w:bottom w:val="single" w:sz="12" w:space="0" w:color="auto"/>
              <w:right w:val="single" w:sz="12" w:space="0" w:color="auto"/>
            </w:tcBorders>
            <w:shd w:val="clear" w:color="auto" w:fill="auto"/>
            <w:vAlign w:val="center"/>
          </w:tcPr>
          <w:p w14:paraId="60C3F56A" w14:textId="77777777" w:rsidR="008221DE" w:rsidRPr="004A1FBA" w:rsidRDefault="00FD6896" w:rsidP="003E06E6">
            <w:pPr>
              <w:spacing w:before="20" w:after="20"/>
              <w:rPr>
                <w:sz w:val="22"/>
                <w:szCs w:val="22"/>
              </w:rPr>
            </w:pPr>
            <w:r w:rsidRPr="00EE1D02">
              <w:rPr>
                <w:sz w:val="22"/>
                <w:szCs w:val="22"/>
              </w:rPr>
              <w:t>Yes</w:t>
            </w:r>
          </w:p>
        </w:tc>
      </w:tr>
    </w:tbl>
    <w:p w14:paraId="2AAFFFAD" w14:textId="77777777" w:rsidR="008221DE" w:rsidRPr="008221DE" w:rsidRDefault="008221DE" w:rsidP="00F3096E">
      <w:pPr>
        <w:spacing w:before="120" w:after="120" w:line="240" w:lineRule="exact"/>
        <w:ind w:left="432" w:hanging="432"/>
        <w:jc w:val="both"/>
        <w:rPr>
          <w:sz w:val="22"/>
          <w:szCs w:val="22"/>
        </w:rPr>
      </w:pPr>
    </w:p>
    <w:p w14:paraId="3CF05A1A" w14:textId="7252E647" w:rsidR="003372B6" w:rsidRDefault="003372B6" w:rsidP="00F3096E">
      <w:pPr>
        <w:spacing w:before="120" w:after="120" w:line="240" w:lineRule="exact"/>
        <w:ind w:left="432" w:hanging="432"/>
        <w:jc w:val="both"/>
        <w:rPr>
          <w:i/>
          <w:kern w:val="22"/>
          <w:sz w:val="22"/>
          <w:szCs w:val="22"/>
        </w:rPr>
      </w:pPr>
      <w:r w:rsidRPr="00D6070B">
        <w:rPr>
          <w:b/>
          <w:sz w:val="22"/>
          <w:szCs w:val="22"/>
        </w:rPr>
        <w:t>b.</w:t>
      </w:r>
      <w:r w:rsidRPr="00D6070B">
        <w:rPr>
          <w:b/>
          <w:sz w:val="22"/>
          <w:szCs w:val="22"/>
        </w:rPr>
        <w:tab/>
      </w:r>
      <w:r w:rsidRPr="00056FC3">
        <w:rPr>
          <w:b/>
          <w:kern w:val="22"/>
          <w:sz w:val="22"/>
          <w:szCs w:val="22"/>
        </w:rPr>
        <w:t xml:space="preserve">Medicaid Eligibility Groups Served in the Waiver.  </w:t>
      </w:r>
      <w:r w:rsidRPr="00056FC3">
        <w:rPr>
          <w:kern w:val="22"/>
          <w:sz w:val="22"/>
          <w:szCs w:val="22"/>
        </w:rPr>
        <w:t xml:space="preserve">Individuals who receive services under this waiver are eligible under the following eligibility groups contained in the </w:t>
      </w:r>
      <w:r w:rsidR="00EB7571">
        <w:rPr>
          <w:kern w:val="22"/>
          <w:sz w:val="22"/>
          <w:szCs w:val="22"/>
        </w:rPr>
        <w:t>s</w:t>
      </w:r>
      <w:r w:rsidRPr="00056FC3">
        <w:rPr>
          <w:kern w:val="22"/>
          <w:sz w:val="22"/>
          <w:szCs w:val="22"/>
        </w:rPr>
        <w:t xml:space="preserve">tate plan.  The </w:t>
      </w:r>
      <w:r w:rsidR="00EB7571">
        <w:rPr>
          <w:kern w:val="22"/>
          <w:sz w:val="22"/>
          <w:szCs w:val="22"/>
        </w:rPr>
        <w:t>s</w:t>
      </w:r>
      <w:r w:rsidRPr="00056FC3">
        <w:rPr>
          <w:kern w:val="22"/>
          <w:sz w:val="22"/>
          <w:szCs w:val="22"/>
        </w:rPr>
        <w:t xml:space="preserve">tate applies all applicable federal financial participation limits under the plan.  </w:t>
      </w:r>
      <w:r w:rsidRPr="00056FC3">
        <w:rPr>
          <w:i/>
          <w:kern w:val="22"/>
          <w:sz w:val="22"/>
          <w:szCs w:val="22"/>
        </w:rPr>
        <w:t>Check all that apply:</w:t>
      </w:r>
    </w:p>
    <w:tbl>
      <w:tblPr>
        <w:tblStyle w:val="TableGrid"/>
        <w:tblW w:w="9288"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68"/>
        <w:gridCol w:w="495"/>
        <w:gridCol w:w="9"/>
        <w:gridCol w:w="486"/>
        <w:gridCol w:w="9"/>
        <w:gridCol w:w="8"/>
        <w:gridCol w:w="37"/>
        <w:gridCol w:w="180"/>
        <w:gridCol w:w="279"/>
        <w:gridCol w:w="64"/>
        <w:gridCol w:w="1044"/>
        <w:gridCol w:w="36"/>
        <w:gridCol w:w="6111"/>
        <w:gridCol w:w="9"/>
        <w:gridCol w:w="53"/>
      </w:tblGrid>
      <w:tr w:rsidR="008451AC" w:rsidRPr="00D6070B" w14:paraId="5DB86ECD" w14:textId="77777777">
        <w:trPr>
          <w:gridAfter w:val="1"/>
          <w:wAfter w:w="53" w:type="dxa"/>
        </w:trPr>
        <w:tc>
          <w:tcPr>
            <w:tcW w:w="9235" w:type="dxa"/>
            <w:gridSpan w:val="14"/>
            <w:tcBorders>
              <w:top w:val="single" w:sz="12" w:space="0" w:color="auto"/>
              <w:left w:val="single" w:sz="12" w:space="0" w:color="auto"/>
              <w:bottom w:val="single" w:sz="12" w:space="0" w:color="auto"/>
            </w:tcBorders>
            <w:shd w:val="clear" w:color="auto" w:fill="auto"/>
          </w:tcPr>
          <w:p w14:paraId="6BBD7182" w14:textId="77777777" w:rsidR="008451AC" w:rsidRPr="00952557" w:rsidRDefault="008451AC" w:rsidP="00E91EAA">
            <w:pPr>
              <w:spacing w:before="40" w:after="40"/>
              <w:rPr>
                <w:b/>
                <w:i/>
                <w:sz w:val="22"/>
                <w:szCs w:val="22"/>
              </w:rPr>
            </w:pPr>
            <w:r w:rsidRPr="008451AC">
              <w:rPr>
                <w:b/>
                <w:i/>
                <w:sz w:val="22"/>
                <w:szCs w:val="22"/>
              </w:rPr>
              <w:t>Eligibility Groups Served in the Waiver (excluding the special home and community-based waiver group under 42 CFR §435.217)</w:t>
            </w:r>
          </w:p>
        </w:tc>
      </w:tr>
      <w:tr w:rsidR="008451AC" w:rsidRPr="00D6070B" w14:paraId="765B1A4A"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077FA1F1" w14:textId="77777777" w:rsidR="008451AC" w:rsidRPr="00ED2E90" w:rsidRDefault="008451AC" w:rsidP="00E91EAA">
            <w:pPr>
              <w:spacing w:before="40" w:after="40"/>
              <w:rPr>
                <w:sz w:val="22"/>
                <w:szCs w:val="22"/>
              </w:rPr>
            </w:pPr>
            <w:r w:rsidRPr="00ED2E90">
              <w:rPr>
                <w:sz w:val="22"/>
                <w:szCs w:val="22"/>
              </w:rPr>
              <w:sym w:font="Wingdings" w:char="F0A8"/>
            </w:r>
          </w:p>
        </w:tc>
        <w:tc>
          <w:tcPr>
            <w:tcW w:w="8767" w:type="dxa"/>
            <w:gridSpan w:val="13"/>
            <w:tcBorders>
              <w:left w:val="single" w:sz="12" w:space="0" w:color="auto"/>
            </w:tcBorders>
            <w:shd w:val="clear" w:color="auto" w:fill="auto"/>
            <w:vAlign w:val="center"/>
          </w:tcPr>
          <w:p w14:paraId="46744A81" w14:textId="77777777" w:rsidR="008451AC" w:rsidRPr="00ED2E90" w:rsidRDefault="008451AC" w:rsidP="00E91EAA">
            <w:pPr>
              <w:spacing w:before="40" w:after="40"/>
              <w:rPr>
                <w:sz w:val="22"/>
                <w:szCs w:val="22"/>
              </w:rPr>
            </w:pPr>
            <w:r w:rsidRPr="00ED2E90">
              <w:rPr>
                <w:sz w:val="22"/>
                <w:szCs w:val="22"/>
              </w:rPr>
              <w:t>Low income families with children as provided in §1931 of the Act</w:t>
            </w:r>
          </w:p>
        </w:tc>
      </w:tr>
      <w:tr w:rsidR="008451AC" w:rsidRPr="00D6070B" w14:paraId="258B08D0"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200C8A83" w14:textId="4E720282" w:rsidR="008451AC" w:rsidRPr="00ED2E90" w:rsidRDefault="00824578" w:rsidP="00E91EAA">
            <w:pPr>
              <w:spacing w:before="40" w:after="40"/>
              <w:rPr>
                <w:sz w:val="22"/>
                <w:szCs w:val="22"/>
              </w:rPr>
            </w:pPr>
            <w:r>
              <w:rPr>
                <w:rFonts w:ascii="Wingdings" w:eastAsia="Wingdings" w:hAnsi="Wingdings" w:cs="Wingdings"/>
              </w:rPr>
              <w:t>þ</w:t>
            </w:r>
          </w:p>
        </w:tc>
        <w:tc>
          <w:tcPr>
            <w:tcW w:w="8767" w:type="dxa"/>
            <w:gridSpan w:val="13"/>
            <w:tcBorders>
              <w:left w:val="single" w:sz="12" w:space="0" w:color="auto"/>
            </w:tcBorders>
            <w:shd w:val="clear" w:color="auto" w:fill="auto"/>
            <w:vAlign w:val="center"/>
          </w:tcPr>
          <w:p w14:paraId="1C2A805C" w14:textId="77777777" w:rsidR="008451AC" w:rsidRPr="00ED2E90" w:rsidRDefault="008451AC" w:rsidP="00E91EAA">
            <w:pPr>
              <w:spacing w:before="40" w:after="40"/>
              <w:rPr>
                <w:sz w:val="22"/>
                <w:szCs w:val="22"/>
              </w:rPr>
            </w:pPr>
            <w:r w:rsidRPr="00ED2E90">
              <w:rPr>
                <w:sz w:val="22"/>
                <w:szCs w:val="22"/>
              </w:rPr>
              <w:t>SSI recipients</w:t>
            </w:r>
          </w:p>
        </w:tc>
      </w:tr>
      <w:tr w:rsidR="008451AC" w:rsidRPr="00D6070B" w14:paraId="6D6FAC54"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61DDE0A9" w14:textId="77777777" w:rsidR="008451AC" w:rsidRPr="00ED2E90" w:rsidRDefault="008451AC" w:rsidP="00E91EAA">
            <w:pPr>
              <w:spacing w:before="40" w:after="40"/>
              <w:rPr>
                <w:sz w:val="22"/>
                <w:szCs w:val="22"/>
              </w:rPr>
            </w:pPr>
            <w:r w:rsidRPr="00ED2E90">
              <w:rPr>
                <w:sz w:val="22"/>
                <w:szCs w:val="22"/>
              </w:rPr>
              <w:sym w:font="Wingdings" w:char="F0A8"/>
            </w:r>
          </w:p>
        </w:tc>
        <w:tc>
          <w:tcPr>
            <w:tcW w:w="8767" w:type="dxa"/>
            <w:gridSpan w:val="13"/>
            <w:tcBorders>
              <w:left w:val="single" w:sz="12" w:space="0" w:color="auto"/>
            </w:tcBorders>
            <w:shd w:val="clear" w:color="auto" w:fill="auto"/>
            <w:vAlign w:val="center"/>
          </w:tcPr>
          <w:p w14:paraId="1800B014" w14:textId="77777777" w:rsidR="008451AC" w:rsidRPr="00ED2E90" w:rsidRDefault="008451AC" w:rsidP="00E91EAA">
            <w:pPr>
              <w:spacing w:before="40" w:after="40"/>
              <w:rPr>
                <w:sz w:val="22"/>
                <w:szCs w:val="22"/>
              </w:rPr>
            </w:pPr>
            <w:r w:rsidRPr="00ED2E90">
              <w:rPr>
                <w:sz w:val="22"/>
                <w:szCs w:val="22"/>
              </w:rPr>
              <w:t>Aged, blind or disabled in 209(b) states who are eligible under 42 CFR §435.121</w:t>
            </w:r>
          </w:p>
        </w:tc>
      </w:tr>
      <w:tr w:rsidR="008451AC" w:rsidRPr="00D6070B" w14:paraId="6147B314"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70331424" w14:textId="03920F0B" w:rsidR="008451AC" w:rsidRPr="00ED2E90" w:rsidRDefault="00824578" w:rsidP="00E91EAA">
            <w:pPr>
              <w:spacing w:before="40" w:after="40"/>
              <w:rPr>
                <w:sz w:val="22"/>
                <w:szCs w:val="22"/>
              </w:rPr>
            </w:pPr>
            <w:r>
              <w:rPr>
                <w:rFonts w:ascii="Wingdings" w:eastAsia="Wingdings" w:hAnsi="Wingdings" w:cs="Wingdings"/>
              </w:rPr>
              <w:t>þ</w:t>
            </w:r>
          </w:p>
        </w:tc>
        <w:tc>
          <w:tcPr>
            <w:tcW w:w="8767" w:type="dxa"/>
            <w:gridSpan w:val="13"/>
            <w:tcBorders>
              <w:left w:val="single" w:sz="12" w:space="0" w:color="auto"/>
            </w:tcBorders>
            <w:shd w:val="clear" w:color="auto" w:fill="auto"/>
            <w:vAlign w:val="center"/>
          </w:tcPr>
          <w:p w14:paraId="72988C35" w14:textId="71592568" w:rsidR="008451AC" w:rsidRPr="00ED2E90" w:rsidRDefault="008451AC" w:rsidP="00E91EAA">
            <w:pPr>
              <w:spacing w:before="40" w:after="40"/>
              <w:rPr>
                <w:sz w:val="22"/>
                <w:szCs w:val="22"/>
              </w:rPr>
            </w:pPr>
            <w:r w:rsidRPr="00ED2E90">
              <w:rPr>
                <w:sz w:val="22"/>
                <w:szCs w:val="22"/>
              </w:rPr>
              <w:t xml:space="preserve">Optional </w:t>
            </w:r>
            <w:r w:rsidR="00EB7571">
              <w:rPr>
                <w:sz w:val="22"/>
                <w:szCs w:val="22"/>
              </w:rPr>
              <w:t>s</w:t>
            </w:r>
            <w:r w:rsidRPr="00ED2E90">
              <w:rPr>
                <w:sz w:val="22"/>
                <w:szCs w:val="22"/>
              </w:rPr>
              <w:t>tate supplement recipients</w:t>
            </w:r>
          </w:p>
        </w:tc>
      </w:tr>
      <w:tr w:rsidR="008451AC" w:rsidRPr="00D6070B" w14:paraId="0DDEC968"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16AE00C7" w14:textId="615531C5" w:rsidR="008451AC" w:rsidRPr="00ED2E90" w:rsidRDefault="00824578" w:rsidP="00E91EAA">
            <w:pPr>
              <w:spacing w:before="40" w:after="40"/>
              <w:rPr>
                <w:sz w:val="22"/>
                <w:szCs w:val="22"/>
              </w:rPr>
            </w:pPr>
            <w:r>
              <w:rPr>
                <w:rFonts w:ascii="Wingdings" w:eastAsia="Wingdings" w:hAnsi="Wingdings" w:cs="Wingdings"/>
              </w:rPr>
              <w:t>þ</w:t>
            </w:r>
          </w:p>
        </w:tc>
        <w:tc>
          <w:tcPr>
            <w:tcW w:w="8767" w:type="dxa"/>
            <w:gridSpan w:val="13"/>
            <w:tcBorders>
              <w:left w:val="single" w:sz="12" w:space="0" w:color="auto"/>
            </w:tcBorders>
            <w:shd w:val="clear" w:color="auto" w:fill="auto"/>
          </w:tcPr>
          <w:p w14:paraId="2C608519" w14:textId="77777777" w:rsidR="008451AC" w:rsidRPr="00ED2E90" w:rsidRDefault="008451AC" w:rsidP="00E91EAA">
            <w:pPr>
              <w:spacing w:before="40" w:after="40"/>
              <w:rPr>
                <w:sz w:val="22"/>
                <w:szCs w:val="22"/>
              </w:rPr>
            </w:pPr>
            <w:r w:rsidRPr="00ED2E90">
              <w:rPr>
                <w:sz w:val="22"/>
                <w:szCs w:val="22"/>
              </w:rPr>
              <w:t xml:space="preserve">Optional categorically needy aged and/or disabled individuals who have income at: </w:t>
            </w:r>
            <w:r w:rsidRPr="00ED2E90">
              <w:rPr>
                <w:i/>
                <w:sz w:val="22"/>
                <w:szCs w:val="22"/>
              </w:rPr>
              <w:t>(select one)</w:t>
            </w:r>
          </w:p>
        </w:tc>
      </w:tr>
      <w:tr w:rsidR="008451AC" w:rsidRPr="00D6070B" w14:paraId="3A421E60" w14:textId="77777777">
        <w:trPr>
          <w:gridAfter w:val="1"/>
          <w:wAfter w:w="53" w:type="dxa"/>
        </w:trPr>
        <w:tc>
          <w:tcPr>
            <w:tcW w:w="468" w:type="dxa"/>
            <w:vMerge w:val="restart"/>
            <w:tcBorders>
              <w:top w:val="single" w:sz="12" w:space="0" w:color="auto"/>
            </w:tcBorders>
            <w:shd w:val="solid" w:color="auto" w:fill="auto"/>
          </w:tcPr>
          <w:p w14:paraId="36E14C89" w14:textId="77777777" w:rsidR="008451AC" w:rsidRPr="00ED2E90" w:rsidRDefault="008451AC" w:rsidP="00E91EAA">
            <w:pPr>
              <w:spacing w:before="40" w:after="40"/>
              <w:rPr>
                <w:sz w:val="22"/>
                <w:szCs w:val="22"/>
              </w:rPr>
            </w:pPr>
          </w:p>
        </w:tc>
        <w:tc>
          <w:tcPr>
            <w:tcW w:w="495" w:type="dxa"/>
            <w:shd w:val="pct10" w:color="auto" w:fill="auto"/>
          </w:tcPr>
          <w:p w14:paraId="7C41EE9F" w14:textId="25AB0C6F" w:rsidR="008451AC" w:rsidRPr="00ED2E90" w:rsidRDefault="00824578" w:rsidP="00E91EAA">
            <w:pPr>
              <w:spacing w:before="40" w:after="40"/>
              <w:rPr>
                <w:sz w:val="22"/>
                <w:szCs w:val="22"/>
              </w:rPr>
            </w:pPr>
            <w:r>
              <w:rPr>
                <w:rFonts w:ascii="Wingdings" w:eastAsia="Wingdings" w:hAnsi="Wingdings" w:cs="Wingdings"/>
              </w:rPr>
              <w:t>þ</w:t>
            </w:r>
          </w:p>
        </w:tc>
        <w:tc>
          <w:tcPr>
            <w:tcW w:w="8272" w:type="dxa"/>
            <w:gridSpan w:val="12"/>
            <w:shd w:val="clear" w:color="auto" w:fill="auto"/>
          </w:tcPr>
          <w:p w14:paraId="086C3536" w14:textId="77777777" w:rsidR="008451AC" w:rsidRPr="00ED2E90" w:rsidRDefault="008451AC" w:rsidP="00E91EAA">
            <w:pPr>
              <w:spacing w:before="40" w:after="40"/>
              <w:rPr>
                <w:sz w:val="22"/>
                <w:szCs w:val="22"/>
              </w:rPr>
            </w:pPr>
            <w:r w:rsidRPr="00ED2E90">
              <w:rPr>
                <w:sz w:val="22"/>
                <w:szCs w:val="22"/>
              </w:rPr>
              <w:t>100% of the Federal poverty level (FPL)</w:t>
            </w:r>
          </w:p>
        </w:tc>
      </w:tr>
      <w:tr w:rsidR="008451AC" w:rsidRPr="00D6070B" w14:paraId="3E58DC47" w14:textId="77777777">
        <w:trPr>
          <w:gridAfter w:val="1"/>
          <w:wAfter w:w="53" w:type="dxa"/>
        </w:trPr>
        <w:tc>
          <w:tcPr>
            <w:tcW w:w="468" w:type="dxa"/>
            <w:vMerge/>
            <w:tcBorders>
              <w:bottom w:val="single" w:sz="12" w:space="0" w:color="auto"/>
            </w:tcBorders>
            <w:shd w:val="solid" w:color="auto" w:fill="auto"/>
          </w:tcPr>
          <w:p w14:paraId="159426D7" w14:textId="77777777" w:rsidR="008451AC" w:rsidRPr="00ED2E90" w:rsidRDefault="008451AC" w:rsidP="00E91EAA">
            <w:pPr>
              <w:spacing w:before="40" w:after="40"/>
              <w:rPr>
                <w:sz w:val="22"/>
                <w:szCs w:val="22"/>
              </w:rPr>
            </w:pPr>
          </w:p>
        </w:tc>
        <w:tc>
          <w:tcPr>
            <w:tcW w:w="495" w:type="dxa"/>
            <w:tcBorders>
              <w:bottom w:val="single" w:sz="12" w:space="0" w:color="auto"/>
              <w:right w:val="single" w:sz="12" w:space="0" w:color="auto"/>
            </w:tcBorders>
            <w:shd w:val="pct10" w:color="auto" w:fill="auto"/>
          </w:tcPr>
          <w:p w14:paraId="6FA2B109" w14:textId="77777777" w:rsidR="008451AC" w:rsidRPr="00ED2E90" w:rsidRDefault="008451AC" w:rsidP="00E91EAA">
            <w:pPr>
              <w:spacing w:before="40" w:after="40"/>
              <w:rPr>
                <w:sz w:val="22"/>
                <w:szCs w:val="22"/>
              </w:rPr>
            </w:pPr>
            <w:r w:rsidRPr="00ED2E90">
              <w:rPr>
                <w:sz w:val="22"/>
                <w:szCs w:val="22"/>
              </w:rPr>
              <w:sym w:font="Wingdings" w:char="F0A1"/>
            </w:r>
          </w:p>
        </w:tc>
        <w:tc>
          <w:tcPr>
            <w:tcW w:w="729" w:type="dxa"/>
            <w:gridSpan w:val="6"/>
            <w:tcBorders>
              <w:top w:val="single" w:sz="12" w:space="0" w:color="auto"/>
              <w:left w:val="single" w:sz="12" w:space="0" w:color="auto"/>
              <w:bottom w:val="single" w:sz="12" w:space="0" w:color="auto"/>
              <w:right w:val="single" w:sz="12" w:space="0" w:color="auto"/>
            </w:tcBorders>
            <w:shd w:val="pct10" w:color="auto" w:fill="auto"/>
          </w:tcPr>
          <w:p w14:paraId="4F6EA98B" w14:textId="77777777" w:rsidR="008451AC" w:rsidRPr="00ED2E90" w:rsidRDefault="008451AC" w:rsidP="00E91EAA">
            <w:pPr>
              <w:spacing w:before="40" w:after="40"/>
              <w:jc w:val="right"/>
              <w:rPr>
                <w:sz w:val="22"/>
                <w:szCs w:val="22"/>
              </w:rPr>
            </w:pPr>
            <w:r>
              <w:rPr>
                <w:sz w:val="22"/>
                <w:szCs w:val="22"/>
              </w:rPr>
              <w:t>%</w:t>
            </w:r>
          </w:p>
        </w:tc>
        <w:tc>
          <w:tcPr>
            <w:tcW w:w="7543" w:type="dxa"/>
            <w:gridSpan w:val="6"/>
            <w:tcBorders>
              <w:left w:val="single" w:sz="12" w:space="0" w:color="auto"/>
              <w:bottom w:val="single" w:sz="12" w:space="0" w:color="auto"/>
            </w:tcBorders>
            <w:shd w:val="clear" w:color="auto" w:fill="auto"/>
          </w:tcPr>
          <w:p w14:paraId="636B1C53" w14:textId="77777777" w:rsidR="00414EAF" w:rsidRDefault="008451AC" w:rsidP="00E91EAA">
            <w:pPr>
              <w:spacing w:before="40" w:after="40"/>
            </w:pPr>
            <w:r w:rsidRPr="00ED2E90">
              <w:rPr>
                <w:sz w:val="22"/>
                <w:szCs w:val="22"/>
              </w:rPr>
              <w:t>of FPL, which is lower than 100% of FPL</w:t>
            </w:r>
            <w:r w:rsidR="00414EAF">
              <w:t xml:space="preserve"> </w:t>
            </w:r>
          </w:p>
          <w:p w14:paraId="1F2A8C66" w14:textId="77777777" w:rsidR="008451AC" w:rsidRPr="00ED2E90" w:rsidRDefault="00414EAF" w:rsidP="00E91EAA">
            <w:pPr>
              <w:spacing w:before="40" w:after="40"/>
              <w:rPr>
                <w:sz w:val="22"/>
                <w:szCs w:val="22"/>
              </w:rPr>
            </w:pPr>
            <w:r>
              <w:rPr>
                <w:rStyle w:val="outputtextnb"/>
              </w:rPr>
              <w:t>Specify percentage:</w:t>
            </w:r>
          </w:p>
        </w:tc>
      </w:tr>
      <w:tr w:rsidR="008451AC" w:rsidRPr="00D6070B" w14:paraId="74136077"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7207649C" w14:textId="77777777" w:rsidR="008451AC" w:rsidRPr="00ED2E90" w:rsidRDefault="008451AC" w:rsidP="00E91EAA">
            <w:pPr>
              <w:spacing w:before="40" w:after="40"/>
              <w:rPr>
                <w:sz w:val="22"/>
                <w:szCs w:val="22"/>
              </w:rPr>
            </w:pPr>
            <w:r w:rsidRPr="00ED2E90">
              <w:rPr>
                <w:sz w:val="22"/>
                <w:szCs w:val="22"/>
              </w:rPr>
              <w:sym w:font="Wingdings" w:char="F0A8"/>
            </w:r>
          </w:p>
        </w:tc>
        <w:tc>
          <w:tcPr>
            <w:tcW w:w="8767" w:type="dxa"/>
            <w:gridSpan w:val="13"/>
            <w:tcBorders>
              <w:left w:val="single" w:sz="12" w:space="0" w:color="auto"/>
            </w:tcBorders>
            <w:shd w:val="clear" w:color="auto" w:fill="auto"/>
          </w:tcPr>
          <w:p w14:paraId="20ABA631" w14:textId="77777777" w:rsidR="008451AC" w:rsidRPr="00ED2E90" w:rsidRDefault="008451AC" w:rsidP="00E91EAA">
            <w:pPr>
              <w:spacing w:before="40" w:after="40"/>
              <w:rPr>
                <w:sz w:val="22"/>
                <w:szCs w:val="22"/>
              </w:rPr>
            </w:pPr>
            <w:r w:rsidRPr="00ED2E90">
              <w:rPr>
                <w:sz w:val="22"/>
                <w:szCs w:val="22"/>
              </w:rPr>
              <w:t>Working individuals with disabilities who buy into Medicaid (BBA working disabled group as provided in §1902(a)(10)(A)(ii)(XIII)) of the Act</w:t>
            </w:r>
            <w:r>
              <w:rPr>
                <w:sz w:val="22"/>
                <w:szCs w:val="22"/>
              </w:rPr>
              <w:t>)</w:t>
            </w:r>
          </w:p>
        </w:tc>
      </w:tr>
      <w:tr w:rsidR="008451AC" w:rsidRPr="00D6070B" w14:paraId="5E764531"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2668BE0D" w14:textId="77777777" w:rsidR="008451AC" w:rsidRPr="00ED2E90" w:rsidRDefault="008451AC" w:rsidP="00E91EAA">
            <w:pPr>
              <w:spacing w:before="40" w:after="40"/>
              <w:rPr>
                <w:sz w:val="22"/>
                <w:szCs w:val="22"/>
              </w:rPr>
            </w:pPr>
            <w:r w:rsidRPr="00ED2E90">
              <w:rPr>
                <w:sz w:val="22"/>
                <w:szCs w:val="22"/>
              </w:rPr>
              <w:sym w:font="Wingdings" w:char="F0A8"/>
            </w:r>
          </w:p>
        </w:tc>
        <w:tc>
          <w:tcPr>
            <w:tcW w:w="8767" w:type="dxa"/>
            <w:gridSpan w:val="13"/>
            <w:tcBorders>
              <w:left w:val="single" w:sz="12" w:space="0" w:color="auto"/>
            </w:tcBorders>
            <w:shd w:val="clear" w:color="auto" w:fill="auto"/>
          </w:tcPr>
          <w:p w14:paraId="1B4FC647" w14:textId="77777777" w:rsidR="008451AC" w:rsidRPr="00ED2E90" w:rsidRDefault="008451AC" w:rsidP="00E91EAA">
            <w:pPr>
              <w:spacing w:before="40" w:after="40"/>
              <w:rPr>
                <w:sz w:val="22"/>
                <w:szCs w:val="22"/>
              </w:rPr>
            </w:pPr>
            <w:r w:rsidRPr="00ED2E90">
              <w:rPr>
                <w:sz w:val="22"/>
                <w:szCs w:val="22"/>
              </w:rPr>
              <w:t>Working individuals with disabilities who buy into Medicaid (TWWIIA Basic Coverage Group as provided in §1902(a)(10)(A)(ii)(XV) of the Act)</w:t>
            </w:r>
          </w:p>
        </w:tc>
      </w:tr>
      <w:tr w:rsidR="008451AC" w:rsidRPr="00D6070B" w14:paraId="652D2DBE"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7A4959DD" w14:textId="77777777" w:rsidR="008451AC" w:rsidRPr="00ED2E90" w:rsidRDefault="008451AC" w:rsidP="00E91EAA">
            <w:pPr>
              <w:spacing w:before="40" w:after="40"/>
              <w:rPr>
                <w:sz w:val="22"/>
                <w:szCs w:val="22"/>
              </w:rPr>
            </w:pPr>
            <w:r w:rsidRPr="00ED2E90">
              <w:rPr>
                <w:sz w:val="22"/>
                <w:szCs w:val="22"/>
              </w:rPr>
              <w:sym w:font="Wingdings" w:char="F0A8"/>
            </w:r>
          </w:p>
        </w:tc>
        <w:tc>
          <w:tcPr>
            <w:tcW w:w="8767" w:type="dxa"/>
            <w:gridSpan w:val="13"/>
            <w:tcBorders>
              <w:left w:val="single" w:sz="12" w:space="0" w:color="auto"/>
            </w:tcBorders>
            <w:shd w:val="clear" w:color="auto" w:fill="auto"/>
          </w:tcPr>
          <w:p w14:paraId="6B097728" w14:textId="77777777" w:rsidR="008451AC" w:rsidRPr="00ED2E90" w:rsidRDefault="008451AC" w:rsidP="00E91EAA">
            <w:pPr>
              <w:spacing w:before="40" w:after="40"/>
              <w:rPr>
                <w:sz w:val="22"/>
                <w:szCs w:val="22"/>
              </w:rPr>
            </w:pPr>
            <w:r w:rsidRPr="00ED2E90">
              <w:rPr>
                <w:sz w:val="22"/>
                <w:szCs w:val="22"/>
              </w:rPr>
              <w:t>Working individuals with disabilities who buy into Medicaid (TWWIIA Medical Improvement Coverage Group as provided in §1902(a)(10)(A)(ii)(XVI) of the Act)</w:t>
            </w:r>
          </w:p>
        </w:tc>
      </w:tr>
      <w:tr w:rsidR="008451AC" w:rsidRPr="00D6070B" w14:paraId="69B285B8"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1140C7BD" w14:textId="77777777" w:rsidR="008451AC" w:rsidRPr="00ED2E90" w:rsidRDefault="008451AC" w:rsidP="00E91EAA">
            <w:pPr>
              <w:spacing w:before="40" w:after="40"/>
              <w:rPr>
                <w:sz w:val="22"/>
                <w:szCs w:val="22"/>
              </w:rPr>
            </w:pPr>
            <w:r w:rsidRPr="00ED2E90">
              <w:rPr>
                <w:sz w:val="22"/>
                <w:szCs w:val="22"/>
              </w:rPr>
              <w:sym w:font="Wingdings" w:char="F0A8"/>
            </w:r>
          </w:p>
        </w:tc>
        <w:tc>
          <w:tcPr>
            <w:tcW w:w="8767" w:type="dxa"/>
            <w:gridSpan w:val="13"/>
            <w:tcBorders>
              <w:left w:val="single" w:sz="12" w:space="0" w:color="auto"/>
            </w:tcBorders>
            <w:shd w:val="clear" w:color="auto" w:fill="auto"/>
          </w:tcPr>
          <w:p w14:paraId="7D3B5ED8" w14:textId="77777777" w:rsidR="008451AC" w:rsidRPr="00ED2E90" w:rsidRDefault="008451AC" w:rsidP="00E91EAA">
            <w:pPr>
              <w:spacing w:before="40" w:after="40"/>
              <w:rPr>
                <w:sz w:val="22"/>
                <w:szCs w:val="22"/>
              </w:rPr>
            </w:pPr>
            <w:r w:rsidRPr="00ED2E90">
              <w:rPr>
                <w:sz w:val="22"/>
                <w:szCs w:val="22"/>
              </w:rPr>
              <w:t xml:space="preserve">Disabled individuals age 18 or younger who would require an institutional level of care (TEFRA 134 </w:t>
            </w:r>
            <w:r w:rsidR="00A67836" w:rsidRPr="000C6CA6">
              <w:rPr>
                <w:sz w:val="22"/>
                <w:szCs w:val="22"/>
              </w:rPr>
              <w:t xml:space="preserve">eligibility </w:t>
            </w:r>
            <w:r w:rsidRPr="000C6CA6">
              <w:rPr>
                <w:sz w:val="22"/>
                <w:szCs w:val="22"/>
              </w:rPr>
              <w:t>gr</w:t>
            </w:r>
            <w:r w:rsidRPr="00ED2E90">
              <w:rPr>
                <w:sz w:val="22"/>
                <w:szCs w:val="22"/>
              </w:rPr>
              <w:t>oup as provided in §1902(e)(3) of the Act)</w:t>
            </w:r>
          </w:p>
        </w:tc>
      </w:tr>
      <w:tr w:rsidR="00936C89" w:rsidRPr="00D6070B" w14:paraId="6486FFB0"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00C0CA6D" w14:textId="77777777" w:rsidR="00936C89" w:rsidRPr="00EE1D02" w:rsidRDefault="00936C89" w:rsidP="0074507B">
            <w:pPr>
              <w:spacing w:before="40" w:after="40"/>
              <w:rPr>
                <w:sz w:val="22"/>
                <w:szCs w:val="22"/>
              </w:rPr>
            </w:pPr>
            <w:r w:rsidRPr="00EE1D02">
              <w:rPr>
                <w:sz w:val="22"/>
                <w:szCs w:val="22"/>
              </w:rPr>
              <w:sym w:font="Wingdings" w:char="F0A8"/>
            </w:r>
          </w:p>
        </w:tc>
        <w:tc>
          <w:tcPr>
            <w:tcW w:w="8767" w:type="dxa"/>
            <w:gridSpan w:val="13"/>
            <w:tcBorders>
              <w:left w:val="single" w:sz="12" w:space="0" w:color="auto"/>
            </w:tcBorders>
            <w:shd w:val="clear" w:color="auto" w:fill="auto"/>
            <w:vAlign w:val="center"/>
          </w:tcPr>
          <w:p w14:paraId="7F225E42" w14:textId="77777777" w:rsidR="00936C89" w:rsidRPr="00EE1D02" w:rsidRDefault="00936C89" w:rsidP="00E91EAA">
            <w:pPr>
              <w:spacing w:before="40" w:after="40"/>
              <w:rPr>
                <w:sz w:val="22"/>
                <w:szCs w:val="22"/>
              </w:rPr>
            </w:pPr>
            <w:r w:rsidRPr="00EE1D02">
              <w:rPr>
                <w:sz w:val="22"/>
                <w:szCs w:val="22"/>
              </w:rPr>
              <w:t>Medically needy in 209(b) States (42 CFR §435.330)</w:t>
            </w:r>
          </w:p>
        </w:tc>
      </w:tr>
      <w:tr w:rsidR="00936C89" w:rsidRPr="00D6070B" w14:paraId="4F949F2A"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2A0BF61B" w14:textId="77777777" w:rsidR="00936C89" w:rsidRPr="00EE1D02" w:rsidRDefault="00936C89" w:rsidP="00E91EAA">
            <w:pPr>
              <w:spacing w:before="40" w:after="40"/>
              <w:rPr>
                <w:sz w:val="22"/>
                <w:szCs w:val="22"/>
              </w:rPr>
            </w:pPr>
            <w:r w:rsidRPr="00EE1D02">
              <w:rPr>
                <w:sz w:val="22"/>
                <w:szCs w:val="22"/>
              </w:rPr>
              <w:sym w:font="Wingdings" w:char="F0A8"/>
            </w:r>
          </w:p>
        </w:tc>
        <w:tc>
          <w:tcPr>
            <w:tcW w:w="8767" w:type="dxa"/>
            <w:gridSpan w:val="13"/>
            <w:tcBorders>
              <w:left w:val="single" w:sz="12" w:space="0" w:color="auto"/>
            </w:tcBorders>
            <w:shd w:val="clear" w:color="auto" w:fill="auto"/>
            <w:vAlign w:val="center"/>
          </w:tcPr>
          <w:p w14:paraId="27ED2441" w14:textId="77777777" w:rsidR="00936C89" w:rsidRPr="00EE1D02" w:rsidRDefault="00936C89" w:rsidP="00E91EAA">
            <w:pPr>
              <w:spacing w:before="40" w:after="40"/>
              <w:rPr>
                <w:sz w:val="22"/>
                <w:szCs w:val="22"/>
              </w:rPr>
            </w:pPr>
            <w:r w:rsidRPr="00EE1D02">
              <w:rPr>
                <w:sz w:val="22"/>
                <w:szCs w:val="22"/>
              </w:rPr>
              <w:t>Medically needy in 1634 States and SSI Criteria States (42 CFR §435.320, §435.322 and §435.324)</w:t>
            </w:r>
          </w:p>
        </w:tc>
      </w:tr>
      <w:tr w:rsidR="00936C89" w:rsidRPr="00D6070B" w14:paraId="2DBFD39D" w14:textId="77777777">
        <w:trPr>
          <w:gridAfter w:val="1"/>
          <w:wAfter w:w="53" w:type="dxa"/>
          <w:trHeight w:val="365"/>
        </w:trPr>
        <w:tc>
          <w:tcPr>
            <w:tcW w:w="468" w:type="dxa"/>
            <w:vMerge w:val="restart"/>
            <w:tcBorders>
              <w:top w:val="single" w:sz="12" w:space="0" w:color="auto"/>
              <w:left w:val="single" w:sz="12" w:space="0" w:color="auto"/>
              <w:bottom w:val="single" w:sz="12" w:space="0" w:color="auto"/>
              <w:right w:val="single" w:sz="12" w:space="0" w:color="auto"/>
            </w:tcBorders>
            <w:shd w:val="pct10" w:color="auto" w:fill="auto"/>
          </w:tcPr>
          <w:p w14:paraId="13AAE806" w14:textId="77777777" w:rsidR="00936C89" w:rsidRPr="00ED2E90" w:rsidRDefault="00936C89" w:rsidP="00E91EAA">
            <w:pPr>
              <w:spacing w:before="40" w:after="40"/>
              <w:rPr>
                <w:sz w:val="22"/>
                <w:szCs w:val="22"/>
              </w:rPr>
            </w:pPr>
            <w:r w:rsidRPr="00ED2E90">
              <w:rPr>
                <w:sz w:val="22"/>
                <w:szCs w:val="22"/>
              </w:rPr>
              <w:sym w:font="Wingdings" w:char="F0A8"/>
            </w:r>
          </w:p>
        </w:tc>
        <w:tc>
          <w:tcPr>
            <w:tcW w:w="8767" w:type="dxa"/>
            <w:gridSpan w:val="13"/>
            <w:tcBorders>
              <w:left w:val="single" w:sz="12" w:space="0" w:color="auto"/>
              <w:bottom w:val="single" w:sz="12" w:space="0" w:color="auto"/>
            </w:tcBorders>
            <w:shd w:val="clear" w:color="auto" w:fill="auto"/>
          </w:tcPr>
          <w:p w14:paraId="1E93F8E3" w14:textId="03FCEB1D" w:rsidR="00936C89" w:rsidRPr="00ED2E90" w:rsidRDefault="00936C89" w:rsidP="00E91EAA">
            <w:pPr>
              <w:spacing w:before="40" w:after="40"/>
              <w:rPr>
                <w:sz w:val="22"/>
                <w:szCs w:val="22"/>
              </w:rPr>
            </w:pPr>
            <w:r w:rsidRPr="00ED2E90">
              <w:rPr>
                <w:sz w:val="22"/>
                <w:szCs w:val="22"/>
              </w:rPr>
              <w:t>Other specified groups (include o</w:t>
            </w:r>
            <w:r w:rsidRPr="008451AC">
              <w:rPr>
                <w:sz w:val="22"/>
                <w:szCs w:val="22"/>
              </w:rPr>
              <w:t>nly the statutory/regulatory re</w:t>
            </w:r>
            <w:r w:rsidRPr="00ED2E90">
              <w:rPr>
                <w:sz w:val="22"/>
                <w:szCs w:val="22"/>
              </w:rPr>
              <w:t xml:space="preserve">ference to reflect the additional groups in the </w:t>
            </w:r>
            <w:r w:rsidR="00EB7571">
              <w:rPr>
                <w:sz w:val="22"/>
                <w:szCs w:val="22"/>
              </w:rPr>
              <w:t>s</w:t>
            </w:r>
            <w:r w:rsidRPr="00ED2E90">
              <w:rPr>
                <w:sz w:val="22"/>
                <w:szCs w:val="22"/>
              </w:rPr>
              <w:t xml:space="preserve">tate plan that may receive services under this waiver) </w:t>
            </w:r>
            <w:r w:rsidRPr="00ED2E90">
              <w:rPr>
                <w:i/>
                <w:sz w:val="22"/>
                <w:szCs w:val="22"/>
              </w:rPr>
              <w:t>specify</w:t>
            </w:r>
            <w:r w:rsidRPr="00ED2E90">
              <w:rPr>
                <w:sz w:val="22"/>
                <w:szCs w:val="22"/>
              </w:rPr>
              <w:t>:</w:t>
            </w:r>
          </w:p>
        </w:tc>
      </w:tr>
      <w:tr w:rsidR="00936C89" w:rsidRPr="00D6070B" w14:paraId="7A004287" w14:textId="77777777">
        <w:trPr>
          <w:gridAfter w:val="1"/>
          <w:wAfter w:w="53" w:type="dxa"/>
          <w:trHeight w:val="365"/>
        </w:trPr>
        <w:tc>
          <w:tcPr>
            <w:tcW w:w="468" w:type="dxa"/>
            <w:vMerge/>
            <w:tcBorders>
              <w:top w:val="single" w:sz="12" w:space="0" w:color="auto"/>
              <w:left w:val="single" w:sz="12" w:space="0" w:color="auto"/>
              <w:bottom w:val="single" w:sz="12" w:space="0" w:color="auto"/>
              <w:right w:val="single" w:sz="12" w:space="0" w:color="auto"/>
            </w:tcBorders>
            <w:shd w:val="pct10" w:color="auto" w:fill="auto"/>
          </w:tcPr>
          <w:p w14:paraId="3325FBE3" w14:textId="77777777" w:rsidR="00936C89" w:rsidRPr="00ED2E90" w:rsidRDefault="00936C89" w:rsidP="00E91EAA">
            <w:pPr>
              <w:spacing w:before="40" w:after="40"/>
              <w:rPr>
                <w:sz w:val="22"/>
                <w:szCs w:val="22"/>
              </w:rPr>
            </w:pPr>
          </w:p>
        </w:tc>
        <w:tc>
          <w:tcPr>
            <w:tcW w:w="8767" w:type="dxa"/>
            <w:gridSpan w:val="13"/>
            <w:tcBorders>
              <w:top w:val="single" w:sz="12" w:space="0" w:color="auto"/>
              <w:left w:val="single" w:sz="12" w:space="0" w:color="auto"/>
              <w:bottom w:val="single" w:sz="12" w:space="0" w:color="auto"/>
              <w:right w:val="single" w:sz="12" w:space="0" w:color="auto"/>
            </w:tcBorders>
            <w:shd w:val="pct10" w:color="auto" w:fill="auto"/>
          </w:tcPr>
          <w:p w14:paraId="533D02BD" w14:textId="77777777" w:rsidR="00936C89" w:rsidRDefault="00936C89" w:rsidP="00E91EAA">
            <w:pPr>
              <w:rPr>
                <w:sz w:val="22"/>
                <w:szCs w:val="22"/>
              </w:rPr>
            </w:pPr>
          </w:p>
          <w:p w14:paraId="669EED3E" w14:textId="77777777" w:rsidR="00936C89" w:rsidRPr="00ED2E90" w:rsidRDefault="00936C89" w:rsidP="00E91EAA">
            <w:pPr>
              <w:spacing w:after="40"/>
              <w:rPr>
                <w:sz w:val="22"/>
                <w:szCs w:val="22"/>
              </w:rPr>
            </w:pPr>
          </w:p>
        </w:tc>
      </w:tr>
      <w:tr w:rsidR="00936C89" w:rsidRPr="00D6070B" w14:paraId="1FAFEE6D" w14:textId="77777777">
        <w:trPr>
          <w:gridAfter w:val="1"/>
          <w:wAfter w:w="53" w:type="dxa"/>
        </w:trPr>
        <w:tc>
          <w:tcPr>
            <w:tcW w:w="9235" w:type="dxa"/>
            <w:gridSpan w:val="14"/>
            <w:shd w:val="clear" w:color="auto" w:fill="auto"/>
          </w:tcPr>
          <w:p w14:paraId="77054188" w14:textId="77777777" w:rsidR="00936C89" w:rsidRPr="00ED2E90" w:rsidRDefault="00936C89" w:rsidP="00E91EAA">
            <w:pPr>
              <w:spacing w:after="20"/>
              <w:rPr>
                <w:i/>
                <w:sz w:val="22"/>
                <w:szCs w:val="22"/>
              </w:rPr>
            </w:pPr>
            <w:r w:rsidRPr="008451AC">
              <w:rPr>
                <w:b/>
                <w:i/>
                <w:sz w:val="22"/>
                <w:szCs w:val="22"/>
              </w:rPr>
              <w:t xml:space="preserve">Special home and community-based waiver group under 42 CFR §435.217) </w:t>
            </w:r>
            <w:r w:rsidRPr="008451AC">
              <w:rPr>
                <w:i/>
                <w:sz w:val="22"/>
                <w:szCs w:val="22"/>
              </w:rPr>
              <w:t>Note: When the special home and community-based waiver group under 42 CFR §435.217 is included, Appendix B-5 must be completed</w:t>
            </w:r>
          </w:p>
        </w:tc>
      </w:tr>
      <w:tr w:rsidR="00936C89" w:rsidRPr="00D6070B" w14:paraId="43FDD2BD"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3B5A945B" w14:textId="77777777" w:rsidR="00936C89" w:rsidRPr="008451AC" w:rsidRDefault="00936C89" w:rsidP="00E91EAA">
            <w:pPr>
              <w:spacing w:before="40" w:after="40"/>
              <w:rPr>
                <w:sz w:val="22"/>
                <w:szCs w:val="22"/>
              </w:rPr>
            </w:pPr>
            <w:r w:rsidRPr="008451AC">
              <w:rPr>
                <w:sz w:val="22"/>
                <w:szCs w:val="22"/>
              </w:rPr>
              <w:sym w:font="Wingdings" w:char="F0A1"/>
            </w:r>
          </w:p>
        </w:tc>
        <w:tc>
          <w:tcPr>
            <w:tcW w:w="8767" w:type="dxa"/>
            <w:gridSpan w:val="13"/>
            <w:tcBorders>
              <w:left w:val="single" w:sz="12" w:space="0" w:color="auto"/>
            </w:tcBorders>
            <w:shd w:val="clear" w:color="auto" w:fill="auto"/>
          </w:tcPr>
          <w:p w14:paraId="1CFA28D9" w14:textId="18D47368" w:rsidR="00936C89" w:rsidRPr="008451AC" w:rsidRDefault="00936C89" w:rsidP="00E91EAA">
            <w:pPr>
              <w:spacing w:before="40" w:after="40"/>
              <w:jc w:val="both"/>
              <w:rPr>
                <w:sz w:val="22"/>
                <w:szCs w:val="22"/>
              </w:rPr>
            </w:pPr>
            <w:r w:rsidRPr="008451AC">
              <w:rPr>
                <w:b/>
                <w:sz w:val="22"/>
                <w:szCs w:val="22"/>
              </w:rPr>
              <w:t>No</w:t>
            </w:r>
            <w:r w:rsidRPr="008451AC">
              <w:rPr>
                <w:sz w:val="22"/>
                <w:szCs w:val="22"/>
              </w:rPr>
              <w:t xml:space="preserve">. The </w:t>
            </w:r>
            <w:r w:rsidR="00476842">
              <w:rPr>
                <w:sz w:val="22"/>
                <w:szCs w:val="22"/>
              </w:rPr>
              <w:t>s</w:t>
            </w:r>
            <w:r w:rsidRPr="008451AC">
              <w:rPr>
                <w:sz w:val="22"/>
                <w:szCs w:val="22"/>
              </w:rPr>
              <w:t>tate does not furnish waiver services to individuals in the special home and community-based waiver group under 42 CFR §435.217. Appendix B-5 is not submitted.</w:t>
            </w:r>
          </w:p>
        </w:tc>
      </w:tr>
      <w:tr w:rsidR="00936C89" w:rsidRPr="00D6070B" w14:paraId="48D1C719"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7B8A888E" w14:textId="23961DBA" w:rsidR="00936C89" w:rsidRPr="008451AC" w:rsidRDefault="00824578" w:rsidP="00E91EAA">
            <w:pPr>
              <w:spacing w:before="40" w:after="40"/>
              <w:rPr>
                <w:sz w:val="22"/>
                <w:szCs w:val="22"/>
              </w:rPr>
            </w:pPr>
            <w:r>
              <w:rPr>
                <w:rFonts w:ascii="Wingdings" w:eastAsia="Wingdings" w:hAnsi="Wingdings" w:cs="Wingdings"/>
              </w:rPr>
              <w:t>þ</w:t>
            </w:r>
          </w:p>
        </w:tc>
        <w:tc>
          <w:tcPr>
            <w:tcW w:w="8767" w:type="dxa"/>
            <w:gridSpan w:val="13"/>
            <w:tcBorders>
              <w:left w:val="single" w:sz="12" w:space="0" w:color="auto"/>
            </w:tcBorders>
            <w:shd w:val="clear" w:color="auto" w:fill="auto"/>
          </w:tcPr>
          <w:p w14:paraId="0CA59F02" w14:textId="295C1547" w:rsidR="00936C89" w:rsidRPr="008451AC" w:rsidRDefault="00936C89" w:rsidP="00E91EAA">
            <w:pPr>
              <w:spacing w:before="40" w:after="40"/>
              <w:jc w:val="both"/>
              <w:rPr>
                <w:sz w:val="22"/>
                <w:szCs w:val="22"/>
              </w:rPr>
            </w:pPr>
            <w:r w:rsidRPr="008451AC">
              <w:rPr>
                <w:b/>
                <w:sz w:val="22"/>
                <w:szCs w:val="22"/>
              </w:rPr>
              <w:t>Yes</w:t>
            </w:r>
            <w:r w:rsidRPr="008451AC">
              <w:rPr>
                <w:sz w:val="22"/>
                <w:szCs w:val="22"/>
              </w:rPr>
              <w:t xml:space="preserve">. The </w:t>
            </w:r>
            <w:r w:rsidR="00476842">
              <w:rPr>
                <w:sz w:val="22"/>
                <w:szCs w:val="22"/>
              </w:rPr>
              <w:t>s</w:t>
            </w:r>
            <w:r w:rsidRPr="008451AC">
              <w:rPr>
                <w:sz w:val="22"/>
                <w:szCs w:val="22"/>
              </w:rPr>
              <w:t xml:space="preserve">tate furnishes waiver services to individuals in the special home and community-based waiver group under 42 CFR §435.217.  </w:t>
            </w:r>
            <w:r w:rsidRPr="008451AC">
              <w:rPr>
                <w:i/>
                <w:sz w:val="22"/>
                <w:szCs w:val="22"/>
              </w:rPr>
              <w:t>Select one and complete Appendix B-5</w:t>
            </w:r>
            <w:r w:rsidRPr="008451AC">
              <w:rPr>
                <w:sz w:val="22"/>
                <w:szCs w:val="22"/>
              </w:rPr>
              <w:t>.</w:t>
            </w:r>
          </w:p>
        </w:tc>
      </w:tr>
      <w:tr w:rsidR="00936C89" w:rsidRPr="00D6070B" w14:paraId="324A5757" w14:textId="77777777">
        <w:trPr>
          <w:gridAfter w:val="1"/>
          <w:wAfter w:w="53" w:type="dxa"/>
        </w:trPr>
        <w:tc>
          <w:tcPr>
            <w:tcW w:w="468" w:type="dxa"/>
            <w:vMerge w:val="restart"/>
            <w:tcBorders>
              <w:top w:val="single" w:sz="12" w:space="0" w:color="auto"/>
              <w:left w:val="single" w:sz="12" w:space="0" w:color="auto"/>
              <w:right w:val="single" w:sz="12" w:space="0" w:color="auto"/>
            </w:tcBorders>
            <w:shd w:val="solid" w:color="auto" w:fill="auto"/>
          </w:tcPr>
          <w:p w14:paraId="32CFECD7" w14:textId="77777777" w:rsidR="00936C89" w:rsidRPr="008451AC" w:rsidRDefault="00936C89" w:rsidP="00E91EAA">
            <w:pPr>
              <w:spacing w:before="40" w:after="40"/>
              <w:rPr>
                <w:sz w:val="22"/>
                <w:szCs w:val="22"/>
              </w:rPr>
            </w:pPr>
          </w:p>
        </w:tc>
        <w:tc>
          <w:tcPr>
            <w:tcW w:w="504" w:type="dxa"/>
            <w:gridSpan w:val="2"/>
            <w:tcBorders>
              <w:left w:val="single" w:sz="12" w:space="0" w:color="auto"/>
            </w:tcBorders>
            <w:shd w:val="pct10" w:color="auto" w:fill="auto"/>
          </w:tcPr>
          <w:p w14:paraId="6DBDB704" w14:textId="77777777" w:rsidR="00936C89" w:rsidRPr="008451AC" w:rsidRDefault="00936C89" w:rsidP="00E91EAA">
            <w:pPr>
              <w:spacing w:before="40" w:after="40"/>
              <w:rPr>
                <w:sz w:val="22"/>
                <w:szCs w:val="22"/>
              </w:rPr>
            </w:pPr>
            <w:r w:rsidRPr="008451AC">
              <w:rPr>
                <w:sz w:val="22"/>
                <w:szCs w:val="22"/>
              </w:rPr>
              <w:sym w:font="Wingdings" w:char="F0A1"/>
            </w:r>
          </w:p>
        </w:tc>
        <w:tc>
          <w:tcPr>
            <w:tcW w:w="8263" w:type="dxa"/>
            <w:gridSpan w:val="11"/>
            <w:tcBorders>
              <w:left w:val="single" w:sz="12" w:space="0" w:color="auto"/>
            </w:tcBorders>
            <w:shd w:val="clear" w:color="auto" w:fill="auto"/>
          </w:tcPr>
          <w:p w14:paraId="2222F629" w14:textId="77777777" w:rsidR="00936C89" w:rsidRPr="00B422EF" w:rsidRDefault="00936C89" w:rsidP="000C6CA6">
            <w:pPr>
              <w:spacing w:before="40" w:after="40"/>
              <w:jc w:val="both"/>
              <w:rPr>
                <w:sz w:val="22"/>
                <w:szCs w:val="22"/>
              </w:rPr>
            </w:pPr>
            <w:r w:rsidRPr="00B422EF">
              <w:rPr>
                <w:sz w:val="22"/>
                <w:szCs w:val="22"/>
              </w:rPr>
              <w:t>All individuals in the special home and community-based waiver group under</w:t>
            </w:r>
            <w:r>
              <w:rPr>
                <w:sz w:val="22"/>
                <w:szCs w:val="22"/>
              </w:rPr>
              <w:br/>
            </w:r>
            <w:r w:rsidRPr="00B422EF">
              <w:rPr>
                <w:sz w:val="22"/>
                <w:szCs w:val="22"/>
              </w:rPr>
              <w:t xml:space="preserve">42 CFR </w:t>
            </w:r>
            <w:r w:rsidRPr="000C6CA6">
              <w:rPr>
                <w:sz w:val="22"/>
                <w:szCs w:val="22"/>
              </w:rPr>
              <w:t>§43</w:t>
            </w:r>
            <w:r w:rsidRPr="00B422EF">
              <w:rPr>
                <w:sz w:val="22"/>
                <w:szCs w:val="22"/>
              </w:rPr>
              <w:t>5.217</w:t>
            </w:r>
          </w:p>
        </w:tc>
      </w:tr>
      <w:tr w:rsidR="00936C89" w:rsidRPr="00D6070B" w14:paraId="529D159D" w14:textId="77777777">
        <w:trPr>
          <w:gridAfter w:val="1"/>
          <w:wAfter w:w="53" w:type="dxa"/>
        </w:trPr>
        <w:tc>
          <w:tcPr>
            <w:tcW w:w="468" w:type="dxa"/>
            <w:vMerge/>
            <w:tcBorders>
              <w:left w:val="single" w:sz="12" w:space="0" w:color="auto"/>
              <w:bottom w:val="single" w:sz="12" w:space="0" w:color="auto"/>
              <w:right w:val="single" w:sz="12" w:space="0" w:color="auto"/>
            </w:tcBorders>
            <w:shd w:val="solid" w:color="auto" w:fill="auto"/>
          </w:tcPr>
          <w:p w14:paraId="69057347" w14:textId="77777777" w:rsidR="00936C89" w:rsidRPr="008451AC" w:rsidRDefault="00936C89" w:rsidP="00E91EAA">
            <w:pPr>
              <w:spacing w:before="40" w:after="40"/>
              <w:rPr>
                <w:sz w:val="22"/>
                <w:szCs w:val="22"/>
              </w:rPr>
            </w:pPr>
          </w:p>
        </w:tc>
        <w:tc>
          <w:tcPr>
            <w:tcW w:w="504" w:type="dxa"/>
            <w:gridSpan w:val="2"/>
            <w:tcBorders>
              <w:left w:val="single" w:sz="12" w:space="0" w:color="auto"/>
            </w:tcBorders>
            <w:shd w:val="pct10" w:color="auto" w:fill="auto"/>
          </w:tcPr>
          <w:p w14:paraId="1124605C" w14:textId="6792F6A1" w:rsidR="00936C89" w:rsidRPr="008451AC" w:rsidRDefault="00824578" w:rsidP="00E91EAA">
            <w:pPr>
              <w:spacing w:before="40" w:after="40"/>
              <w:rPr>
                <w:sz w:val="22"/>
                <w:szCs w:val="22"/>
              </w:rPr>
            </w:pPr>
            <w:r>
              <w:rPr>
                <w:rFonts w:ascii="Wingdings" w:eastAsia="Wingdings" w:hAnsi="Wingdings" w:cs="Wingdings"/>
              </w:rPr>
              <w:t>þ</w:t>
            </w:r>
          </w:p>
        </w:tc>
        <w:tc>
          <w:tcPr>
            <w:tcW w:w="8263" w:type="dxa"/>
            <w:gridSpan w:val="11"/>
            <w:tcBorders>
              <w:left w:val="single" w:sz="12" w:space="0" w:color="auto"/>
            </w:tcBorders>
            <w:shd w:val="clear" w:color="auto" w:fill="auto"/>
          </w:tcPr>
          <w:p w14:paraId="3B915CAC" w14:textId="77777777" w:rsidR="00936C89" w:rsidRPr="00B422EF" w:rsidRDefault="00936C89" w:rsidP="00E91EAA">
            <w:pPr>
              <w:spacing w:before="40" w:after="40"/>
              <w:rPr>
                <w:sz w:val="22"/>
                <w:szCs w:val="22"/>
              </w:rPr>
            </w:pPr>
            <w:r>
              <w:rPr>
                <w:sz w:val="22"/>
                <w:szCs w:val="22"/>
              </w:rPr>
              <w:t>Only the following groups of i</w:t>
            </w:r>
            <w:r w:rsidRPr="00ED2E90">
              <w:rPr>
                <w:sz w:val="22"/>
                <w:szCs w:val="22"/>
              </w:rPr>
              <w:t xml:space="preserve">ndividuals </w:t>
            </w:r>
            <w:r>
              <w:rPr>
                <w:sz w:val="22"/>
                <w:szCs w:val="22"/>
              </w:rPr>
              <w:t>in</w:t>
            </w:r>
            <w:r w:rsidRPr="00ED2E90">
              <w:rPr>
                <w:sz w:val="22"/>
                <w:szCs w:val="22"/>
              </w:rPr>
              <w:t xml:space="preserve"> the special home and community-based waiver group under 42 CFR §435.217</w:t>
            </w:r>
            <w:r>
              <w:rPr>
                <w:sz w:val="22"/>
                <w:szCs w:val="22"/>
              </w:rPr>
              <w:t xml:space="preserve"> </w:t>
            </w:r>
            <w:r w:rsidRPr="00ED2E90">
              <w:rPr>
                <w:i/>
                <w:sz w:val="22"/>
                <w:szCs w:val="22"/>
              </w:rPr>
              <w:t>(check each that applies)</w:t>
            </w:r>
            <w:r w:rsidRPr="00ED2E90">
              <w:rPr>
                <w:sz w:val="22"/>
                <w:szCs w:val="22"/>
              </w:rPr>
              <w:t>:</w:t>
            </w:r>
          </w:p>
        </w:tc>
      </w:tr>
      <w:tr w:rsidR="00936C89" w:rsidRPr="00D6070B" w14:paraId="21062423" w14:textId="77777777">
        <w:trPr>
          <w:gridAfter w:val="1"/>
          <w:wAfter w:w="53" w:type="dxa"/>
        </w:trPr>
        <w:tc>
          <w:tcPr>
            <w:tcW w:w="468" w:type="dxa"/>
            <w:vMerge w:val="restart"/>
            <w:tcBorders>
              <w:top w:val="single" w:sz="12" w:space="0" w:color="auto"/>
              <w:right w:val="single" w:sz="12" w:space="0" w:color="auto"/>
            </w:tcBorders>
            <w:shd w:val="solid" w:color="auto" w:fill="auto"/>
          </w:tcPr>
          <w:p w14:paraId="6F530DC9" w14:textId="77777777" w:rsidR="00936C89" w:rsidRPr="00ED2E90" w:rsidRDefault="00936C89" w:rsidP="00E91EAA">
            <w:pPr>
              <w:spacing w:after="40"/>
              <w:rPr>
                <w:sz w:val="22"/>
                <w:szCs w:val="22"/>
              </w:rPr>
            </w:pPr>
          </w:p>
        </w:tc>
        <w:tc>
          <w:tcPr>
            <w:tcW w:w="495" w:type="dxa"/>
            <w:tcBorders>
              <w:top w:val="single" w:sz="12" w:space="0" w:color="auto"/>
              <w:right w:val="single" w:sz="12" w:space="0" w:color="auto"/>
            </w:tcBorders>
            <w:shd w:val="solid" w:color="auto" w:fill="auto"/>
          </w:tcPr>
          <w:p w14:paraId="6044CB7B" w14:textId="77777777" w:rsidR="00936C89" w:rsidRPr="00ED2E90" w:rsidRDefault="00936C89" w:rsidP="00E91EAA">
            <w:pPr>
              <w:spacing w:after="40"/>
              <w:rPr>
                <w:sz w:val="22"/>
                <w:szCs w:val="22"/>
              </w:rPr>
            </w:pPr>
          </w:p>
        </w:tc>
        <w:tc>
          <w:tcPr>
            <w:tcW w:w="549" w:type="dxa"/>
            <w:gridSpan w:val="5"/>
            <w:tcBorders>
              <w:top w:val="single" w:sz="12" w:space="0" w:color="auto"/>
              <w:left w:val="single" w:sz="12" w:space="0" w:color="auto"/>
              <w:bottom w:val="single" w:sz="12" w:space="0" w:color="auto"/>
              <w:right w:val="single" w:sz="12" w:space="0" w:color="auto"/>
            </w:tcBorders>
            <w:shd w:val="pct10" w:color="auto" w:fill="auto"/>
          </w:tcPr>
          <w:p w14:paraId="4A3F2A70" w14:textId="55AD2640" w:rsidR="00936C89" w:rsidRPr="00ED2E90" w:rsidRDefault="00824578" w:rsidP="00E91EAA">
            <w:pPr>
              <w:spacing w:after="40"/>
              <w:rPr>
                <w:sz w:val="22"/>
                <w:szCs w:val="22"/>
              </w:rPr>
            </w:pPr>
            <w:r>
              <w:rPr>
                <w:rFonts w:ascii="Wingdings" w:eastAsia="Wingdings" w:hAnsi="Wingdings" w:cs="Wingdings"/>
              </w:rPr>
              <w:t>þ</w:t>
            </w:r>
          </w:p>
        </w:tc>
        <w:tc>
          <w:tcPr>
            <w:tcW w:w="7723" w:type="dxa"/>
            <w:gridSpan w:val="7"/>
            <w:tcBorders>
              <w:left w:val="single" w:sz="12" w:space="0" w:color="auto"/>
            </w:tcBorders>
            <w:shd w:val="clear" w:color="auto" w:fill="auto"/>
          </w:tcPr>
          <w:p w14:paraId="744BF515" w14:textId="77777777" w:rsidR="00936C89" w:rsidRPr="00ED2E90" w:rsidRDefault="00936C89" w:rsidP="00E91EAA">
            <w:pPr>
              <w:spacing w:after="40"/>
              <w:rPr>
                <w:sz w:val="22"/>
                <w:szCs w:val="22"/>
              </w:rPr>
            </w:pPr>
            <w:r w:rsidRPr="00ED2E90">
              <w:rPr>
                <w:sz w:val="22"/>
                <w:szCs w:val="22"/>
              </w:rPr>
              <w:t>A special income level equal to (select one):</w:t>
            </w:r>
          </w:p>
        </w:tc>
      </w:tr>
      <w:tr w:rsidR="00936C89" w:rsidRPr="00D6070B" w14:paraId="35648A49" w14:textId="77777777">
        <w:trPr>
          <w:gridAfter w:val="2"/>
          <w:wAfter w:w="62" w:type="dxa"/>
        </w:trPr>
        <w:tc>
          <w:tcPr>
            <w:tcW w:w="468" w:type="dxa"/>
            <w:vMerge/>
            <w:shd w:val="solid" w:color="auto" w:fill="auto"/>
          </w:tcPr>
          <w:p w14:paraId="03A50FC9" w14:textId="77777777" w:rsidR="00936C89" w:rsidRPr="00ED2E90" w:rsidRDefault="00936C89" w:rsidP="00E91EAA">
            <w:pPr>
              <w:spacing w:after="40"/>
              <w:rPr>
                <w:sz w:val="22"/>
                <w:szCs w:val="22"/>
              </w:rPr>
            </w:pPr>
          </w:p>
        </w:tc>
        <w:tc>
          <w:tcPr>
            <w:tcW w:w="495" w:type="dxa"/>
            <w:vMerge w:val="restart"/>
            <w:tcBorders>
              <w:top w:val="single" w:sz="12" w:space="0" w:color="auto"/>
              <w:right w:val="single" w:sz="12" w:space="0" w:color="auto"/>
            </w:tcBorders>
            <w:shd w:val="solid" w:color="auto" w:fill="auto"/>
          </w:tcPr>
          <w:p w14:paraId="6E5B46EB" w14:textId="77777777" w:rsidR="00936C89" w:rsidRPr="00ED2E90" w:rsidRDefault="00936C89" w:rsidP="00E91EAA">
            <w:pPr>
              <w:spacing w:after="40"/>
              <w:rPr>
                <w:sz w:val="22"/>
                <w:szCs w:val="22"/>
              </w:rPr>
            </w:pPr>
          </w:p>
        </w:tc>
        <w:tc>
          <w:tcPr>
            <w:tcW w:w="549" w:type="dxa"/>
            <w:gridSpan w:val="5"/>
            <w:vMerge w:val="restart"/>
            <w:tcBorders>
              <w:top w:val="single" w:sz="12" w:space="0" w:color="auto"/>
              <w:right w:val="single" w:sz="12" w:space="0" w:color="auto"/>
            </w:tcBorders>
            <w:shd w:val="solid" w:color="auto" w:fill="auto"/>
          </w:tcPr>
          <w:p w14:paraId="3EBC885A" w14:textId="77777777" w:rsidR="00936C89" w:rsidRPr="00ED2E90" w:rsidRDefault="00936C89" w:rsidP="00E91EAA">
            <w:pPr>
              <w:spacing w:after="40"/>
              <w:rPr>
                <w:sz w:val="22"/>
                <w:szCs w:val="22"/>
              </w:rPr>
            </w:pPr>
          </w:p>
        </w:tc>
        <w:tc>
          <w:tcPr>
            <w:tcW w:w="523" w:type="dxa"/>
            <w:gridSpan w:val="3"/>
            <w:tcBorders>
              <w:top w:val="single" w:sz="12" w:space="0" w:color="auto"/>
              <w:left w:val="single" w:sz="12" w:space="0" w:color="auto"/>
              <w:bottom w:val="single" w:sz="12" w:space="0" w:color="auto"/>
              <w:right w:val="single" w:sz="12" w:space="0" w:color="auto"/>
            </w:tcBorders>
            <w:shd w:val="pct10" w:color="auto" w:fill="auto"/>
          </w:tcPr>
          <w:p w14:paraId="61C7BC96" w14:textId="3A34F015" w:rsidR="00936C89" w:rsidRPr="00ED2E90" w:rsidRDefault="00824578" w:rsidP="00E91EAA">
            <w:pPr>
              <w:spacing w:after="40"/>
              <w:rPr>
                <w:sz w:val="22"/>
                <w:szCs w:val="22"/>
              </w:rPr>
            </w:pPr>
            <w:r>
              <w:rPr>
                <w:rFonts w:ascii="Wingdings" w:eastAsia="Wingdings" w:hAnsi="Wingdings" w:cs="Wingdings"/>
              </w:rPr>
              <w:t>þ</w:t>
            </w:r>
          </w:p>
        </w:tc>
        <w:tc>
          <w:tcPr>
            <w:tcW w:w="7191" w:type="dxa"/>
            <w:gridSpan w:val="3"/>
            <w:tcBorders>
              <w:left w:val="single" w:sz="12" w:space="0" w:color="auto"/>
            </w:tcBorders>
            <w:shd w:val="clear" w:color="auto" w:fill="auto"/>
          </w:tcPr>
          <w:p w14:paraId="469AA2CE" w14:textId="77777777" w:rsidR="00936C89" w:rsidRPr="00ED2E90" w:rsidRDefault="00936C89" w:rsidP="00E91EAA">
            <w:pPr>
              <w:spacing w:after="40"/>
              <w:rPr>
                <w:sz w:val="22"/>
                <w:szCs w:val="22"/>
              </w:rPr>
            </w:pPr>
            <w:r w:rsidRPr="00ED2E90">
              <w:rPr>
                <w:sz w:val="22"/>
                <w:szCs w:val="22"/>
              </w:rPr>
              <w:t>300% of the SSI Federal Benefit Rate (FBR)</w:t>
            </w:r>
          </w:p>
        </w:tc>
      </w:tr>
      <w:tr w:rsidR="00936C89" w:rsidRPr="00D6070B" w14:paraId="0AEF2450" w14:textId="77777777">
        <w:trPr>
          <w:gridAfter w:val="2"/>
          <w:wAfter w:w="62" w:type="dxa"/>
        </w:trPr>
        <w:tc>
          <w:tcPr>
            <w:tcW w:w="468" w:type="dxa"/>
            <w:vMerge/>
            <w:shd w:val="solid" w:color="auto" w:fill="auto"/>
          </w:tcPr>
          <w:p w14:paraId="6D19D700" w14:textId="77777777" w:rsidR="00936C89" w:rsidRPr="00ED2E90" w:rsidRDefault="00936C89" w:rsidP="00E91EAA">
            <w:pPr>
              <w:spacing w:after="40"/>
              <w:rPr>
                <w:sz w:val="22"/>
                <w:szCs w:val="22"/>
              </w:rPr>
            </w:pPr>
          </w:p>
        </w:tc>
        <w:tc>
          <w:tcPr>
            <w:tcW w:w="495" w:type="dxa"/>
            <w:vMerge/>
            <w:tcBorders>
              <w:right w:val="single" w:sz="12" w:space="0" w:color="auto"/>
            </w:tcBorders>
            <w:shd w:val="solid" w:color="auto" w:fill="auto"/>
          </w:tcPr>
          <w:p w14:paraId="135A1BF4" w14:textId="77777777" w:rsidR="00936C89" w:rsidRPr="00ED2E90" w:rsidRDefault="00936C89" w:rsidP="00E91EAA">
            <w:pPr>
              <w:spacing w:after="40"/>
              <w:rPr>
                <w:sz w:val="22"/>
                <w:szCs w:val="22"/>
              </w:rPr>
            </w:pPr>
          </w:p>
        </w:tc>
        <w:tc>
          <w:tcPr>
            <w:tcW w:w="549" w:type="dxa"/>
            <w:gridSpan w:val="5"/>
            <w:vMerge/>
            <w:tcBorders>
              <w:right w:val="single" w:sz="12" w:space="0" w:color="auto"/>
            </w:tcBorders>
            <w:shd w:val="solid" w:color="auto" w:fill="auto"/>
          </w:tcPr>
          <w:p w14:paraId="02EF2A59" w14:textId="77777777" w:rsidR="00936C89" w:rsidRPr="00ED2E90" w:rsidRDefault="00936C89" w:rsidP="00E91EAA">
            <w:pPr>
              <w:spacing w:after="40"/>
              <w:rPr>
                <w:sz w:val="22"/>
                <w:szCs w:val="22"/>
              </w:rPr>
            </w:pPr>
          </w:p>
        </w:tc>
        <w:tc>
          <w:tcPr>
            <w:tcW w:w="523" w:type="dxa"/>
            <w:gridSpan w:val="3"/>
            <w:tcBorders>
              <w:top w:val="single" w:sz="12" w:space="0" w:color="auto"/>
              <w:left w:val="single" w:sz="12" w:space="0" w:color="auto"/>
              <w:bottom w:val="single" w:sz="12" w:space="0" w:color="auto"/>
              <w:right w:val="single" w:sz="12" w:space="0" w:color="auto"/>
            </w:tcBorders>
            <w:shd w:val="pct10" w:color="auto" w:fill="auto"/>
          </w:tcPr>
          <w:p w14:paraId="2C384F7B" w14:textId="661F49F9" w:rsidR="00936C89" w:rsidRPr="00ED2E90" w:rsidRDefault="002126CB" w:rsidP="00E91EAA">
            <w:pPr>
              <w:spacing w:after="40"/>
              <w:rPr>
                <w:sz w:val="22"/>
                <w:szCs w:val="22"/>
              </w:rPr>
            </w:pPr>
            <w:r w:rsidRPr="0002062F">
              <w:rPr>
                <w:sz w:val="22"/>
                <w:szCs w:val="22"/>
              </w:rPr>
              <w:sym w:font="Wingdings" w:char="F0A1"/>
            </w:r>
          </w:p>
        </w:tc>
        <w:tc>
          <w:tcPr>
            <w:tcW w:w="1080" w:type="dxa"/>
            <w:gridSpan w:val="2"/>
            <w:tcBorders>
              <w:left w:val="single" w:sz="12" w:space="0" w:color="auto"/>
            </w:tcBorders>
            <w:shd w:val="pct10" w:color="auto" w:fill="auto"/>
          </w:tcPr>
          <w:p w14:paraId="074DEF8A" w14:textId="77777777" w:rsidR="00936C89" w:rsidRPr="00ED2E90" w:rsidRDefault="00936C89" w:rsidP="00E91EAA">
            <w:pPr>
              <w:spacing w:after="40"/>
              <w:jc w:val="right"/>
              <w:rPr>
                <w:sz w:val="22"/>
                <w:szCs w:val="22"/>
              </w:rPr>
            </w:pPr>
            <w:r w:rsidRPr="00ED2E90">
              <w:rPr>
                <w:sz w:val="22"/>
                <w:szCs w:val="22"/>
              </w:rPr>
              <w:t xml:space="preserve">     %</w:t>
            </w:r>
          </w:p>
        </w:tc>
        <w:tc>
          <w:tcPr>
            <w:tcW w:w="6111" w:type="dxa"/>
            <w:shd w:val="clear" w:color="auto" w:fill="auto"/>
          </w:tcPr>
          <w:p w14:paraId="53EB410C" w14:textId="77777777" w:rsidR="00936C89" w:rsidRDefault="00217AA8" w:rsidP="00217AA8">
            <w:pPr>
              <w:spacing w:after="40"/>
              <w:rPr>
                <w:sz w:val="22"/>
                <w:szCs w:val="22"/>
              </w:rPr>
            </w:pPr>
            <w:r>
              <w:t>A percentage of FBR, which is lower than 300% (42 CFR §435.236)</w:t>
            </w:r>
            <w:r w:rsidRPr="00ED2E90">
              <w:rPr>
                <w:sz w:val="22"/>
                <w:szCs w:val="22"/>
              </w:rPr>
              <w:t xml:space="preserve"> </w:t>
            </w:r>
          </w:p>
          <w:p w14:paraId="032B40E1" w14:textId="77777777" w:rsidR="00D22A81" w:rsidRDefault="00D22A81" w:rsidP="00217AA8">
            <w:pPr>
              <w:spacing w:after="40"/>
              <w:rPr>
                <w:sz w:val="22"/>
                <w:szCs w:val="22"/>
              </w:rPr>
            </w:pPr>
          </w:p>
          <w:p w14:paraId="2D64B136" w14:textId="77777777" w:rsidR="00D22A81" w:rsidRPr="00ED2E90" w:rsidRDefault="00D22A81" w:rsidP="00217AA8">
            <w:pPr>
              <w:spacing w:after="40"/>
              <w:rPr>
                <w:sz w:val="22"/>
                <w:szCs w:val="22"/>
              </w:rPr>
            </w:pPr>
            <w:r>
              <w:rPr>
                <w:rStyle w:val="outputtextnb"/>
              </w:rPr>
              <w:t>Specify percentage:</w:t>
            </w:r>
          </w:p>
        </w:tc>
      </w:tr>
      <w:tr w:rsidR="00936C89" w:rsidRPr="00D6070B" w14:paraId="7A8E1DD1" w14:textId="77777777">
        <w:trPr>
          <w:gridAfter w:val="2"/>
          <w:wAfter w:w="62" w:type="dxa"/>
        </w:trPr>
        <w:tc>
          <w:tcPr>
            <w:tcW w:w="468" w:type="dxa"/>
            <w:vMerge/>
            <w:shd w:val="solid" w:color="auto" w:fill="auto"/>
          </w:tcPr>
          <w:p w14:paraId="1350C451" w14:textId="77777777" w:rsidR="00936C89" w:rsidRPr="00ED2E90" w:rsidRDefault="00936C89" w:rsidP="00E91EAA">
            <w:pPr>
              <w:spacing w:after="40"/>
              <w:rPr>
                <w:sz w:val="22"/>
                <w:szCs w:val="22"/>
              </w:rPr>
            </w:pPr>
          </w:p>
        </w:tc>
        <w:tc>
          <w:tcPr>
            <w:tcW w:w="495" w:type="dxa"/>
            <w:vMerge/>
            <w:tcBorders>
              <w:bottom w:val="single" w:sz="12" w:space="0" w:color="auto"/>
              <w:right w:val="single" w:sz="12" w:space="0" w:color="auto"/>
            </w:tcBorders>
            <w:shd w:val="solid" w:color="auto" w:fill="auto"/>
          </w:tcPr>
          <w:p w14:paraId="1C881432" w14:textId="77777777" w:rsidR="00936C89" w:rsidRPr="00ED2E90" w:rsidRDefault="00936C89" w:rsidP="00E91EAA">
            <w:pPr>
              <w:spacing w:after="40"/>
              <w:rPr>
                <w:sz w:val="22"/>
                <w:szCs w:val="22"/>
              </w:rPr>
            </w:pPr>
          </w:p>
        </w:tc>
        <w:tc>
          <w:tcPr>
            <w:tcW w:w="549" w:type="dxa"/>
            <w:gridSpan w:val="5"/>
            <w:vMerge/>
            <w:tcBorders>
              <w:bottom w:val="single" w:sz="12" w:space="0" w:color="auto"/>
              <w:right w:val="single" w:sz="12" w:space="0" w:color="auto"/>
            </w:tcBorders>
            <w:shd w:val="solid" w:color="auto" w:fill="auto"/>
          </w:tcPr>
          <w:p w14:paraId="2B7B818E" w14:textId="77777777" w:rsidR="00936C89" w:rsidRPr="00ED2E90" w:rsidRDefault="00936C89" w:rsidP="00E91EAA">
            <w:pPr>
              <w:spacing w:after="40"/>
              <w:rPr>
                <w:sz w:val="22"/>
                <w:szCs w:val="22"/>
              </w:rPr>
            </w:pPr>
          </w:p>
        </w:tc>
        <w:tc>
          <w:tcPr>
            <w:tcW w:w="523" w:type="dxa"/>
            <w:gridSpan w:val="3"/>
            <w:tcBorders>
              <w:top w:val="single" w:sz="12" w:space="0" w:color="auto"/>
              <w:left w:val="single" w:sz="12" w:space="0" w:color="auto"/>
              <w:bottom w:val="single" w:sz="12" w:space="0" w:color="auto"/>
              <w:right w:val="single" w:sz="12" w:space="0" w:color="auto"/>
            </w:tcBorders>
            <w:shd w:val="pct10" w:color="auto" w:fill="auto"/>
          </w:tcPr>
          <w:p w14:paraId="3C25F1B0" w14:textId="77777777" w:rsidR="00936C89" w:rsidRPr="00ED2E90" w:rsidRDefault="00936C89" w:rsidP="00E91EAA">
            <w:pPr>
              <w:spacing w:after="40"/>
              <w:rPr>
                <w:sz w:val="22"/>
                <w:szCs w:val="22"/>
              </w:rPr>
            </w:pPr>
            <w:r w:rsidRPr="00ED2E90">
              <w:rPr>
                <w:sz w:val="22"/>
                <w:szCs w:val="22"/>
              </w:rPr>
              <w:sym w:font="Wingdings" w:char="F0A1"/>
            </w:r>
          </w:p>
        </w:tc>
        <w:tc>
          <w:tcPr>
            <w:tcW w:w="1080" w:type="dxa"/>
            <w:gridSpan w:val="2"/>
            <w:tcBorders>
              <w:left w:val="single" w:sz="12" w:space="0" w:color="auto"/>
              <w:bottom w:val="single" w:sz="12" w:space="0" w:color="auto"/>
            </w:tcBorders>
            <w:shd w:val="pct10" w:color="auto" w:fill="auto"/>
          </w:tcPr>
          <w:p w14:paraId="16B5C342" w14:textId="77777777" w:rsidR="00936C89" w:rsidRPr="00ED2E90" w:rsidRDefault="00936C89" w:rsidP="00E91EAA">
            <w:pPr>
              <w:tabs>
                <w:tab w:val="left" w:pos="1020"/>
              </w:tabs>
              <w:spacing w:after="40"/>
              <w:rPr>
                <w:sz w:val="22"/>
                <w:szCs w:val="22"/>
              </w:rPr>
            </w:pPr>
            <w:r w:rsidRPr="00ED2E90">
              <w:rPr>
                <w:sz w:val="22"/>
                <w:szCs w:val="22"/>
              </w:rPr>
              <w:t xml:space="preserve">$     </w:t>
            </w:r>
          </w:p>
        </w:tc>
        <w:tc>
          <w:tcPr>
            <w:tcW w:w="6111" w:type="dxa"/>
            <w:tcBorders>
              <w:bottom w:val="single" w:sz="12" w:space="0" w:color="auto"/>
            </w:tcBorders>
            <w:shd w:val="clear" w:color="auto" w:fill="auto"/>
          </w:tcPr>
          <w:p w14:paraId="5610780B" w14:textId="77777777" w:rsidR="00936C89" w:rsidRDefault="00217AA8" w:rsidP="00E91EAA">
            <w:pPr>
              <w:tabs>
                <w:tab w:val="left" w:pos="1020"/>
              </w:tabs>
              <w:spacing w:after="40"/>
              <w:rPr>
                <w:sz w:val="22"/>
                <w:szCs w:val="22"/>
              </w:rPr>
            </w:pPr>
            <w:r>
              <w:t>A dollar amount</w:t>
            </w:r>
            <w:r w:rsidRPr="00ED2E90">
              <w:rPr>
                <w:sz w:val="22"/>
                <w:szCs w:val="22"/>
              </w:rPr>
              <w:t xml:space="preserve"> </w:t>
            </w:r>
            <w:r w:rsidR="00936C89" w:rsidRPr="00ED2E90">
              <w:rPr>
                <w:sz w:val="22"/>
                <w:szCs w:val="22"/>
              </w:rPr>
              <w:t>which is lower than 300%</w:t>
            </w:r>
          </w:p>
          <w:p w14:paraId="50DA1942" w14:textId="77777777" w:rsidR="00D22A81" w:rsidRDefault="00D22A81" w:rsidP="00E91EAA">
            <w:pPr>
              <w:tabs>
                <w:tab w:val="left" w:pos="1020"/>
              </w:tabs>
              <w:spacing w:after="40"/>
              <w:rPr>
                <w:sz w:val="22"/>
                <w:szCs w:val="22"/>
              </w:rPr>
            </w:pPr>
          </w:p>
          <w:p w14:paraId="5A07DBF5" w14:textId="77777777" w:rsidR="00D22A81" w:rsidRPr="00ED2E90" w:rsidRDefault="00D22A81" w:rsidP="00E91EAA">
            <w:pPr>
              <w:tabs>
                <w:tab w:val="left" w:pos="1020"/>
              </w:tabs>
              <w:spacing w:after="40"/>
              <w:rPr>
                <w:sz w:val="22"/>
                <w:szCs w:val="22"/>
              </w:rPr>
            </w:pPr>
            <w:r>
              <w:rPr>
                <w:rStyle w:val="outputtextnb"/>
              </w:rPr>
              <w:t>Specify percentage:</w:t>
            </w:r>
          </w:p>
        </w:tc>
      </w:tr>
      <w:tr w:rsidR="00936C89" w:rsidRPr="00D6070B" w14:paraId="0FA551B5" w14:textId="77777777">
        <w:trPr>
          <w:gridAfter w:val="1"/>
          <w:wAfter w:w="53" w:type="dxa"/>
        </w:trPr>
        <w:tc>
          <w:tcPr>
            <w:tcW w:w="468" w:type="dxa"/>
            <w:vMerge/>
            <w:tcBorders>
              <w:right w:val="single" w:sz="12" w:space="0" w:color="auto"/>
            </w:tcBorders>
            <w:shd w:val="solid" w:color="auto" w:fill="auto"/>
          </w:tcPr>
          <w:p w14:paraId="391AD6A2" w14:textId="77777777" w:rsidR="00936C89" w:rsidRPr="00ED2E90" w:rsidRDefault="00936C89" w:rsidP="00E91EAA">
            <w:pPr>
              <w:spacing w:after="40"/>
              <w:rPr>
                <w:sz w:val="22"/>
                <w:szCs w:val="22"/>
              </w:rPr>
            </w:pPr>
          </w:p>
        </w:tc>
        <w:tc>
          <w:tcPr>
            <w:tcW w:w="495" w:type="dxa"/>
            <w:vMerge w:val="restart"/>
            <w:tcBorders>
              <w:right w:val="single" w:sz="12" w:space="0" w:color="auto"/>
            </w:tcBorders>
            <w:shd w:val="solid" w:color="auto" w:fill="auto"/>
          </w:tcPr>
          <w:p w14:paraId="55A8DA7E" w14:textId="77777777" w:rsidR="00936C89" w:rsidRPr="00ED2E90" w:rsidRDefault="00936C89" w:rsidP="00E91EAA">
            <w:pPr>
              <w:spacing w:after="40"/>
              <w:rPr>
                <w:sz w:val="22"/>
                <w:szCs w:val="22"/>
              </w:rPr>
            </w:pPr>
          </w:p>
        </w:tc>
        <w:tc>
          <w:tcPr>
            <w:tcW w:w="495" w:type="dxa"/>
            <w:gridSpan w:val="2"/>
            <w:tcBorders>
              <w:top w:val="single" w:sz="12" w:space="0" w:color="auto"/>
              <w:left w:val="single" w:sz="12" w:space="0" w:color="auto"/>
              <w:bottom w:val="single" w:sz="12" w:space="0" w:color="auto"/>
              <w:right w:val="single" w:sz="12" w:space="0" w:color="auto"/>
            </w:tcBorders>
            <w:shd w:val="pct10" w:color="auto" w:fill="auto"/>
          </w:tcPr>
          <w:p w14:paraId="49D30537" w14:textId="77777777" w:rsidR="00936C89" w:rsidRPr="00ED2E90" w:rsidRDefault="00936C89" w:rsidP="00E91EAA">
            <w:pPr>
              <w:spacing w:after="40"/>
              <w:rPr>
                <w:sz w:val="22"/>
                <w:szCs w:val="22"/>
              </w:rPr>
            </w:pPr>
            <w:r w:rsidRPr="00ED2E90">
              <w:rPr>
                <w:sz w:val="22"/>
                <w:szCs w:val="22"/>
              </w:rPr>
              <w:sym w:font="Wingdings" w:char="F0A8"/>
            </w:r>
          </w:p>
        </w:tc>
        <w:tc>
          <w:tcPr>
            <w:tcW w:w="7777" w:type="dxa"/>
            <w:gridSpan w:val="10"/>
            <w:tcBorders>
              <w:left w:val="single" w:sz="12" w:space="0" w:color="auto"/>
              <w:bottom w:val="single" w:sz="12" w:space="0" w:color="auto"/>
            </w:tcBorders>
            <w:shd w:val="clear" w:color="auto" w:fill="auto"/>
          </w:tcPr>
          <w:p w14:paraId="3F7BE8F8" w14:textId="77777777" w:rsidR="00936C89" w:rsidRPr="00ED2E90" w:rsidRDefault="00936C89" w:rsidP="00E91EAA">
            <w:pPr>
              <w:spacing w:after="40"/>
              <w:rPr>
                <w:sz w:val="22"/>
                <w:szCs w:val="22"/>
              </w:rPr>
            </w:pPr>
            <w:r w:rsidRPr="00ED2E90">
              <w:rPr>
                <w:sz w:val="22"/>
                <w:szCs w:val="22"/>
              </w:rPr>
              <w:t>Aged, blind and disabled individuals who meet requirements that are more restrictive than the SSI program (42 CFR §435.121)</w:t>
            </w:r>
          </w:p>
        </w:tc>
      </w:tr>
      <w:tr w:rsidR="00936C89" w:rsidRPr="00D6070B" w14:paraId="4F5AE510" w14:textId="77777777">
        <w:trPr>
          <w:gridAfter w:val="1"/>
          <w:wAfter w:w="53" w:type="dxa"/>
        </w:trPr>
        <w:tc>
          <w:tcPr>
            <w:tcW w:w="468" w:type="dxa"/>
            <w:vMerge/>
            <w:tcBorders>
              <w:right w:val="single" w:sz="12" w:space="0" w:color="auto"/>
            </w:tcBorders>
            <w:shd w:val="solid" w:color="auto" w:fill="auto"/>
          </w:tcPr>
          <w:p w14:paraId="543C3789" w14:textId="77777777" w:rsidR="00936C89" w:rsidRPr="00ED2E90" w:rsidRDefault="00936C89" w:rsidP="00E91EAA">
            <w:pPr>
              <w:spacing w:after="40"/>
              <w:rPr>
                <w:sz w:val="22"/>
                <w:szCs w:val="22"/>
              </w:rPr>
            </w:pPr>
          </w:p>
        </w:tc>
        <w:tc>
          <w:tcPr>
            <w:tcW w:w="495" w:type="dxa"/>
            <w:vMerge/>
            <w:tcBorders>
              <w:bottom w:val="single" w:sz="12" w:space="0" w:color="auto"/>
              <w:right w:val="single" w:sz="12" w:space="0" w:color="auto"/>
            </w:tcBorders>
            <w:shd w:val="solid" w:color="auto" w:fill="auto"/>
          </w:tcPr>
          <w:p w14:paraId="252B781C" w14:textId="77777777" w:rsidR="00936C89" w:rsidRPr="00ED2E90" w:rsidRDefault="00936C89" w:rsidP="00E91EAA">
            <w:pPr>
              <w:spacing w:after="40"/>
              <w:rPr>
                <w:sz w:val="22"/>
                <w:szCs w:val="22"/>
              </w:rPr>
            </w:pPr>
          </w:p>
        </w:tc>
        <w:tc>
          <w:tcPr>
            <w:tcW w:w="495" w:type="dxa"/>
            <w:gridSpan w:val="2"/>
            <w:tcBorders>
              <w:top w:val="single" w:sz="12" w:space="0" w:color="auto"/>
              <w:left w:val="single" w:sz="12" w:space="0" w:color="auto"/>
              <w:bottom w:val="single" w:sz="12" w:space="0" w:color="auto"/>
              <w:right w:val="single" w:sz="12" w:space="0" w:color="auto"/>
            </w:tcBorders>
            <w:shd w:val="pct10" w:color="auto" w:fill="auto"/>
          </w:tcPr>
          <w:p w14:paraId="0FAB8EE2" w14:textId="77777777" w:rsidR="00936C89" w:rsidRPr="00ED2E90" w:rsidRDefault="00936C89" w:rsidP="00E91EAA">
            <w:pPr>
              <w:spacing w:after="40"/>
              <w:rPr>
                <w:sz w:val="22"/>
                <w:szCs w:val="22"/>
              </w:rPr>
            </w:pPr>
            <w:r w:rsidRPr="00ED2E90">
              <w:rPr>
                <w:sz w:val="22"/>
                <w:szCs w:val="22"/>
              </w:rPr>
              <w:sym w:font="Wingdings" w:char="F0A8"/>
            </w:r>
          </w:p>
        </w:tc>
        <w:tc>
          <w:tcPr>
            <w:tcW w:w="7777" w:type="dxa"/>
            <w:gridSpan w:val="10"/>
            <w:tcBorders>
              <w:left w:val="single" w:sz="12" w:space="0" w:color="auto"/>
            </w:tcBorders>
            <w:shd w:val="clear" w:color="auto" w:fill="auto"/>
          </w:tcPr>
          <w:p w14:paraId="43953D3B" w14:textId="4CA91CFC" w:rsidR="00936C89" w:rsidRPr="00ED2E90" w:rsidRDefault="00936C89" w:rsidP="00E91EAA">
            <w:pPr>
              <w:spacing w:after="40"/>
              <w:rPr>
                <w:sz w:val="22"/>
                <w:szCs w:val="22"/>
              </w:rPr>
            </w:pPr>
            <w:r w:rsidRPr="00ED2E90">
              <w:rPr>
                <w:sz w:val="22"/>
                <w:szCs w:val="22"/>
              </w:rPr>
              <w:t>Medically needy without spend</w:t>
            </w:r>
            <w:r w:rsidR="00D22A81">
              <w:rPr>
                <w:sz w:val="22"/>
                <w:szCs w:val="22"/>
              </w:rPr>
              <w:t xml:space="preserve"> </w:t>
            </w:r>
            <w:r w:rsidRPr="00ED2E90">
              <w:rPr>
                <w:sz w:val="22"/>
                <w:szCs w:val="22"/>
              </w:rPr>
              <w:t xml:space="preserve">down in </w:t>
            </w:r>
            <w:r w:rsidR="00476842">
              <w:rPr>
                <w:sz w:val="22"/>
                <w:szCs w:val="22"/>
              </w:rPr>
              <w:t>s</w:t>
            </w:r>
            <w:r w:rsidRPr="00ED2E90">
              <w:rPr>
                <w:sz w:val="22"/>
                <w:szCs w:val="22"/>
              </w:rPr>
              <w:t>tates which also provide Medicaid to recipients of SSI</w:t>
            </w:r>
            <w:r>
              <w:rPr>
                <w:sz w:val="22"/>
                <w:szCs w:val="22"/>
              </w:rPr>
              <w:t xml:space="preserve"> </w:t>
            </w:r>
            <w:r w:rsidRPr="00ED2E90">
              <w:rPr>
                <w:sz w:val="22"/>
                <w:szCs w:val="22"/>
              </w:rPr>
              <w:t>(42 CFR §435.320, §435.322 and §435.324)</w:t>
            </w:r>
          </w:p>
        </w:tc>
      </w:tr>
      <w:tr w:rsidR="00936C89" w:rsidRPr="00D6070B" w14:paraId="56265C19" w14:textId="77777777">
        <w:trPr>
          <w:gridAfter w:val="1"/>
          <w:wAfter w:w="53" w:type="dxa"/>
        </w:trPr>
        <w:tc>
          <w:tcPr>
            <w:tcW w:w="468" w:type="dxa"/>
            <w:vMerge/>
            <w:tcBorders>
              <w:right w:val="single" w:sz="12" w:space="0" w:color="auto"/>
            </w:tcBorders>
            <w:shd w:val="solid" w:color="auto" w:fill="auto"/>
          </w:tcPr>
          <w:p w14:paraId="6D126E7A" w14:textId="77777777" w:rsidR="00936C89" w:rsidRPr="00ED2E90" w:rsidRDefault="00936C89" w:rsidP="00E91EAA">
            <w:pPr>
              <w:spacing w:after="40"/>
              <w:rPr>
                <w:sz w:val="22"/>
                <w:szCs w:val="22"/>
              </w:rPr>
            </w:pPr>
          </w:p>
        </w:tc>
        <w:tc>
          <w:tcPr>
            <w:tcW w:w="495" w:type="dxa"/>
            <w:tcBorders>
              <w:right w:val="single" w:sz="12" w:space="0" w:color="auto"/>
            </w:tcBorders>
            <w:shd w:val="solid" w:color="auto" w:fill="auto"/>
          </w:tcPr>
          <w:p w14:paraId="77252C16" w14:textId="77777777" w:rsidR="00936C89" w:rsidRPr="00ED2E90" w:rsidRDefault="00936C89" w:rsidP="00E91EAA">
            <w:pPr>
              <w:spacing w:after="40"/>
              <w:rPr>
                <w:sz w:val="22"/>
                <w:szCs w:val="22"/>
              </w:rPr>
            </w:pPr>
          </w:p>
        </w:tc>
        <w:tc>
          <w:tcPr>
            <w:tcW w:w="495" w:type="dxa"/>
            <w:gridSpan w:val="2"/>
            <w:tcBorders>
              <w:top w:val="single" w:sz="12" w:space="0" w:color="auto"/>
              <w:left w:val="single" w:sz="12" w:space="0" w:color="auto"/>
              <w:bottom w:val="single" w:sz="12" w:space="0" w:color="auto"/>
              <w:right w:val="single" w:sz="12" w:space="0" w:color="auto"/>
            </w:tcBorders>
            <w:shd w:val="pct10" w:color="auto" w:fill="auto"/>
          </w:tcPr>
          <w:p w14:paraId="68194C3D" w14:textId="77777777" w:rsidR="00936C89" w:rsidRPr="00ED2E90" w:rsidRDefault="00936C89" w:rsidP="00E91EAA">
            <w:pPr>
              <w:spacing w:after="40"/>
              <w:rPr>
                <w:sz w:val="22"/>
                <w:szCs w:val="22"/>
              </w:rPr>
            </w:pPr>
            <w:r w:rsidRPr="00ED2E90">
              <w:rPr>
                <w:sz w:val="22"/>
                <w:szCs w:val="22"/>
              </w:rPr>
              <w:sym w:font="Wingdings" w:char="F0A8"/>
            </w:r>
          </w:p>
        </w:tc>
        <w:tc>
          <w:tcPr>
            <w:tcW w:w="7777" w:type="dxa"/>
            <w:gridSpan w:val="10"/>
            <w:tcBorders>
              <w:left w:val="single" w:sz="12" w:space="0" w:color="auto"/>
            </w:tcBorders>
            <w:shd w:val="clear" w:color="auto" w:fill="auto"/>
            <w:vAlign w:val="center"/>
          </w:tcPr>
          <w:p w14:paraId="2D8EB0EE" w14:textId="77777777" w:rsidR="00936C89" w:rsidRPr="00ED2E90" w:rsidRDefault="00936C89" w:rsidP="00E91EAA">
            <w:pPr>
              <w:spacing w:after="40"/>
              <w:rPr>
                <w:sz w:val="22"/>
                <w:szCs w:val="22"/>
              </w:rPr>
            </w:pPr>
            <w:r w:rsidRPr="00ED2E90">
              <w:rPr>
                <w:sz w:val="22"/>
                <w:szCs w:val="22"/>
              </w:rPr>
              <w:t>Medically needy without spend</w:t>
            </w:r>
            <w:r>
              <w:rPr>
                <w:sz w:val="22"/>
                <w:szCs w:val="22"/>
              </w:rPr>
              <w:t xml:space="preserve"> </w:t>
            </w:r>
            <w:r w:rsidRPr="00ED2E90">
              <w:rPr>
                <w:sz w:val="22"/>
                <w:szCs w:val="22"/>
              </w:rPr>
              <w:t>down in 209(b) States (42 CFR §435.330)</w:t>
            </w:r>
          </w:p>
        </w:tc>
      </w:tr>
      <w:tr w:rsidR="00936C89" w:rsidRPr="00D6070B" w14:paraId="1CADCCFA" w14:textId="77777777">
        <w:trPr>
          <w:gridAfter w:val="1"/>
          <w:wAfter w:w="53" w:type="dxa"/>
        </w:trPr>
        <w:tc>
          <w:tcPr>
            <w:tcW w:w="468" w:type="dxa"/>
            <w:vMerge/>
            <w:tcBorders>
              <w:right w:val="single" w:sz="12" w:space="0" w:color="auto"/>
            </w:tcBorders>
            <w:shd w:val="solid" w:color="auto" w:fill="auto"/>
          </w:tcPr>
          <w:p w14:paraId="18A8096B" w14:textId="77777777" w:rsidR="00936C89" w:rsidRPr="00ED2E90" w:rsidRDefault="00936C89" w:rsidP="00E91EAA">
            <w:pPr>
              <w:spacing w:after="40"/>
              <w:rPr>
                <w:sz w:val="22"/>
                <w:szCs w:val="22"/>
              </w:rPr>
            </w:pPr>
          </w:p>
        </w:tc>
        <w:tc>
          <w:tcPr>
            <w:tcW w:w="495" w:type="dxa"/>
            <w:tcBorders>
              <w:right w:val="single" w:sz="12" w:space="0" w:color="auto"/>
            </w:tcBorders>
            <w:shd w:val="solid" w:color="auto" w:fill="auto"/>
          </w:tcPr>
          <w:p w14:paraId="017E1BA7" w14:textId="77777777" w:rsidR="00936C89" w:rsidRPr="00ED2E90" w:rsidRDefault="00936C89" w:rsidP="00E91EAA">
            <w:pPr>
              <w:spacing w:after="40"/>
              <w:rPr>
                <w:sz w:val="22"/>
                <w:szCs w:val="22"/>
              </w:rPr>
            </w:pPr>
          </w:p>
        </w:tc>
        <w:tc>
          <w:tcPr>
            <w:tcW w:w="495" w:type="dxa"/>
            <w:gridSpan w:val="2"/>
            <w:tcBorders>
              <w:top w:val="single" w:sz="12" w:space="0" w:color="auto"/>
              <w:left w:val="single" w:sz="12" w:space="0" w:color="auto"/>
              <w:bottom w:val="single" w:sz="12" w:space="0" w:color="auto"/>
              <w:right w:val="single" w:sz="12" w:space="0" w:color="auto"/>
            </w:tcBorders>
            <w:shd w:val="pct10" w:color="auto" w:fill="auto"/>
          </w:tcPr>
          <w:p w14:paraId="5DF7779C" w14:textId="77777777" w:rsidR="00936C89" w:rsidRPr="00ED2E90" w:rsidRDefault="00936C89" w:rsidP="00E91EAA">
            <w:pPr>
              <w:spacing w:after="40"/>
              <w:rPr>
                <w:sz w:val="22"/>
                <w:szCs w:val="22"/>
              </w:rPr>
            </w:pPr>
            <w:r w:rsidRPr="00ED2E90">
              <w:rPr>
                <w:sz w:val="22"/>
                <w:szCs w:val="22"/>
              </w:rPr>
              <w:sym w:font="Wingdings" w:char="F0A8"/>
            </w:r>
          </w:p>
        </w:tc>
        <w:tc>
          <w:tcPr>
            <w:tcW w:w="7777" w:type="dxa"/>
            <w:gridSpan w:val="10"/>
            <w:tcBorders>
              <w:left w:val="single" w:sz="12" w:space="0" w:color="auto"/>
            </w:tcBorders>
            <w:shd w:val="clear" w:color="auto" w:fill="auto"/>
            <w:vAlign w:val="center"/>
          </w:tcPr>
          <w:p w14:paraId="79B48060" w14:textId="77777777" w:rsidR="00936C89" w:rsidRPr="00ED2E90" w:rsidRDefault="00936C89" w:rsidP="00E91EAA">
            <w:pPr>
              <w:spacing w:after="40"/>
              <w:rPr>
                <w:sz w:val="22"/>
                <w:szCs w:val="22"/>
              </w:rPr>
            </w:pPr>
            <w:r w:rsidRPr="00ED2E90">
              <w:rPr>
                <w:sz w:val="22"/>
                <w:szCs w:val="22"/>
              </w:rPr>
              <w:t xml:space="preserve">Aged and disabled individuals who have income at: </w:t>
            </w:r>
            <w:r w:rsidRPr="00ED2E90">
              <w:rPr>
                <w:i/>
                <w:sz w:val="22"/>
                <w:szCs w:val="22"/>
              </w:rPr>
              <w:t>(select one)</w:t>
            </w:r>
          </w:p>
        </w:tc>
      </w:tr>
      <w:tr w:rsidR="00936C89" w:rsidRPr="00D6070B" w14:paraId="440F7186" w14:textId="77777777">
        <w:trPr>
          <w:gridAfter w:val="1"/>
          <w:wAfter w:w="53" w:type="dxa"/>
        </w:trPr>
        <w:tc>
          <w:tcPr>
            <w:tcW w:w="468" w:type="dxa"/>
            <w:vMerge/>
            <w:tcBorders>
              <w:right w:val="single" w:sz="12" w:space="0" w:color="auto"/>
            </w:tcBorders>
            <w:shd w:val="solid" w:color="auto" w:fill="auto"/>
          </w:tcPr>
          <w:p w14:paraId="529D4E16" w14:textId="77777777" w:rsidR="00936C89" w:rsidRPr="00ED2E90" w:rsidRDefault="00936C89" w:rsidP="00E91EAA">
            <w:pPr>
              <w:spacing w:after="40"/>
              <w:rPr>
                <w:sz w:val="22"/>
                <w:szCs w:val="22"/>
              </w:rPr>
            </w:pPr>
          </w:p>
        </w:tc>
        <w:tc>
          <w:tcPr>
            <w:tcW w:w="495" w:type="dxa"/>
            <w:vMerge w:val="restart"/>
            <w:tcBorders>
              <w:top w:val="single" w:sz="12" w:space="0" w:color="auto"/>
              <w:left w:val="single" w:sz="12" w:space="0" w:color="auto"/>
              <w:bottom w:val="single" w:sz="12" w:space="0" w:color="auto"/>
              <w:right w:val="single" w:sz="12" w:space="0" w:color="auto"/>
            </w:tcBorders>
            <w:shd w:val="solid" w:color="auto" w:fill="auto"/>
          </w:tcPr>
          <w:p w14:paraId="77C995D4" w14:textId="77777777" w:rsidR="00936C89" w:rsidRPr="00ED2E90" w:rsidRDefault="00936C89" w:rsidP="00E91EAA">
            <w:pPr>
              <w:spacing w:after="40"/>
              <w:rPr>
                <w:sz w:val="22"/>
                <w:szCs w:val="22"/>
              </w:rPr>
            </w:pPr>
          </w:p>
        </w:tc>
        <w:tc>
          <w:tcPr>
            <w:tcW w:w="504" w:type="dxa"/>
            <w:gridSpan w:val="3"/>
            <w:vMerge w:val="restart"/>
            <w:tcBorders>
              <w:top w:val="single" w:sz="12" w:space="0" w:color="auto"/>
              <w:left w:val="single" w:sz="12" w:space="0" w:color="auto"/>
              <w:right w:val="single" w:sz="12" w:space="0" w:color="auto"/>
            </w:tcBorders>
            <w:shd w:val="solid" w:color="auto" w:fill="auto"/>
          </w:tcPr>
          <w:p w14:paraId="0B85DF2E" w14:textId="77777777" w:rsidR="00936C89" w:rsidRPr="00ED2E90" w:rsidRDefault="00936C89" w:rsidP="00E91EAA">
            <w:pPr>
              <w:spacing w:after="40"/>
              <w:rPr>
                <w:sz w:val="22"/>
                <w:szCs w:val="22"/>
              </w:rPr>
            </w:pPr>
          </w:p>
        </w:tc>
        <w:tc>
          <w:tcPr>
            <w:tcW w:w="504" w:type="dxa"/>
            <w:gridSpan w:val="4"/>
            <w:tcBorders>
              <w:top w:val="single" w:sz="12" w:space="0" w:color="auto"/>
              <w:left w:val="single" w:sz="12" w:space="0" w:color="auto"/>
              <w:bottom w:val="single" w:sz="12" w:space="0" w:color="auto"/>
              <w:right w:val="single" w:sz="12" w:space="0" w:color="auto"/>
            </w:tcBorders>
            <w:shd w:val="pct10" w:color="auto" w:fill="auto"/>
          </w:tcPr>
          <w:p w14:paraId="29CF9040" w14:textId="77777777" w:rsidR="00936C89" w:rsidRPr="00ED2E90" w:rsidRDefault="00936C89" w:rsidP="00E91EAA">
            <w:pPr>
              <w:spacing w:after="40"/>
              <w:rPr>
                <w:sz w:val="22"/>
                <w:szCs w:val="22"/>
              </w:rPr>
            </w:pPr>
            <w:r w:rsidRPr="00ED2E90">
              <w:rPr>
                <w:sz w:val="22"/>
                <w:szCs w:val="22"/>
              </w:rPr>
              <w:sym w:font="Wingdings" w:char="F0A1"/>
            </w:r>
          </w:p>
        </w:tc>
        <w:tc>
          <w:tcPr>
            <w:tcW w:w="7264" w:type="dxa"/>
            <w:gridSpan w:val="5"/>
            <w:tcBorders>
              <w:left w:val="single" w:sz="12" w:space="0" w:color="auto"/>
            </w:tcBorders>
            <w:shd w:val="clear" w:color="auto" w:fill="auto"/>
          </w:tcPr>
          <w:p w14:paraId="1ADDA4FE" w14:textId="77777777" w:rsidR="00936C89" w:rsidRPr="00ED2E90" w:rsidRDefault="00936C89" w:rsidP="00E91EAA">
            <w:pPr>
              <w:spacing w:after="40"/>
              <w:rPr>
                <w:sz w:val="22"/>
                <w:szCs w:val="22"/>
              </w:rPr>
            </w:pPr>
            <w:r w:rsidRPr="00ED2E90">
              <w:rPr>
                <w:sz w:val="22"/>
                <w:szCs w:val="22"/>
              </w:rPr>
              <w:t>100% of FPL</w:t>
            </w:r>
          </w:p>
        </w:tc>
      </w:tr>
      <w:tr w:rsidR="00936C89" w:rsidRPr="00D6070B" w14:paraId="106C46FA" w14:textId="77777777">
        <w:trPr>
          <w:gridAfter w:val="1"/>
          <w:wAfter w:w="53" w:type="dxa"/>
        </w:trPr>
        <w:tc>
          <w:tcPr>
            <w:tcW w:w="468" w:type="dxa"/>
            <w:vMerge/>
            <w:tcBorders>
              <w:right w:val="single" w:sz="12" w:space="0" w:color="auto"/>
            </w:tcBorders>
            <w:shd w:val="solid" w:color="auto" w:fill="auto"/>
          </w:tcPr>
          <w:p w14:paraId="1F8305F0" w14:textId="77777777" w:rsidR="00936C89" w:rsidRPr="00ED2E90" w:rsidRDefault="00936C89" w:rsidP="00E91EAA">
            <w:pPr>
              <w:spacing w:after="40"/>
              <w:rPr>
                <w:sz w:val="22"/>
                <w:szCs w:val="22"/>
              </w:rPr>
            </w:pPr>
          </w:p>
        </w:tc>
        <w:tc>
          <w:tcPr>
            <w:tcW w:w="495" w:type="dxa"/>
            <w:vMerge/>
            <w:tcBorders>
              <w:top w:val="nil"/>
              <w:left w:val="single" w:sz="12" w:space="0" w:color="auto"/>
              <w:bottom w:val="single" w:sz="12" w:space="0" w:color="auto"/>
              <w:right w:val="single" w:sz="12" w:space="0" w:color="auto"/>
            </w:tcBorders>
            <w:shd w:val="solid" w:color="auto" w:fill="auto"/>
          </w:tcPr>
          <w:p w14:paraId="00877D04" w14:textId="77777777" w:rsidR="00936C89" w:rsidRPr="00ED2E90" w:rsidRDefault="00936C89" w:rsidP="00E91EAA">
            <w:pPr>
              <w:spacing w:after="40"/>
              <w:rPr>
                <w:sz w:val="22"/>
                <w:szCs w:val="22"/>
              </w:rPr>
            </w:pPr>
          </w:p>
        </w:tc>
        <w:tc>
          <w:tcPr>
            <w:tcW w:w="504" w:type="dxa"/>
            <w:gridSpan w:val="3"/>
            <w:vMerge/>
            <w:tcBorders>
              <w:left w:val="single" w:sz="12" w:space="0" w:color="auto"/>
              <w:bottom w:val="single" w:sz="12" w:space="0" w:color="auto"/>
              <w:right w:val="single" w:sz="12" w:space="0" w:color="auto"/>
            </w:tcBorders>
            <w:shd w:val="solid" w:color="auto" w:fill="auto"/>
          </w:tcPr>
          <w:p w14:paraId="68D3B81A" w14:textId="77777777" w:rsidR="00936C89" w:rsidRPr="00ED2E90" w:rsidRDefault="00936C89" w:rsidP="00E91EAA">
            <w:pPr>
              <w:spacing w:after="40"/>
              <w:rPr>
                <w:sz w:val="22"/>
                <w:szCs w:val="22"/>
              </w:rPr>
            </w:pPr>
          </w:p>
        </w:tc>
        <w:tc>
          <w:tcPr>
            <w:tcW w:w="504" w:type="dxa"/>
            <w:gridSpan w:val="4"/>
            <w:tcBorders>
              <w:top w:val="single" w:sz="12" w:space="0" w:color="auto"/>
              <w:left w:val="single" w:sz="12" w:space="0" w:color="auto"/>
              <w:bottom w:val="single" w:sz="12" w:space="0" w:color="auto"/>
              <w:right w:val="single" w:sz="12" w:space="0" w:color="auto"/>
            </w:tcBorders>
            <w:shd w:val="pct10" w:color="auto" w:fill="auto"/>
          </w:tcPr>
          <w:p w14:paraId="1D4A9963" w14:textId="77777777" w:rsidR="00936C89" w:rsidRPr="00ED2E90" w:rsidRDefault="00936C89" w:rsidP="00E91EAA">
            <w:pPr>
              <w:spacing w:after="40"/>
              <w:rPr>
                <w:sz w:val="22"/>
                <w:szCs w:val="22"/>
              </w:rPr>
            </w:pPr>
            <w:r w:rsidRPr="00ED2E90">
              <w:rPr>
                <w:sz w:val="22"/>
                <w:szCs w:val="22"/>
              </w:rPr>
              <w:sym w:font="Wingdings" w:char="F0A1"/>
            </w:r>
          </w:p>
        </w:tc>
        <w:tc>
          <w:tcPr>
            <w:tcW w:w="1108" w:type="dxa"/>
            <w:gridSpan w:val="2"/>
            <w:tcBorders>
              <w:top w:val="single" w:sz="12" w:space="0" w:color="auto"/>
              <w:left w:val="single" w:sz="12" w:space="0" w:color="auto"/>
              <w:bottom w:val="single" w:sz="12" w:space="0" w:color="auto"/>
              <w:right w:val="single" w:sz="12" w:space="0" w:color="auto"/>
            </w:tcBorders>
            <w:shd w:val="pct10" w:color="auto" w:fill="auto"/>
          </w:tcPr>
          <w:p w14:paraId="51EB2509" w14:textId="77777777" w:rsidR="00936C89" w:rsidRPr="00ED2E90" w:rsidRDefault="00936C89" w:rsidP="00E91EAA">
            <w:pPr>
              <w:spacing w:after="40"/>
              <w:jc w:val="right"/>
              <w:rPr>
                <w:sz w:val="22"/>
                <w:szCs w:val="22"/>
              </w:rPr>
            </w:pPr>
            <w:r w:rsidRPr="00ED2E90">
              <w:rPr>
                <w:sz w:val="22"/>
                <w:szCs w:val="22"/>
              </w:rPr>
              <w:t xml:space="preserve">       %</w:t>
            </w:r>
          </w:p>
        </w:tc>
        <w:tc>
          <w:tcPr>
            <w:tcW w:w="6156" w:type="dxa"/>
            <w:gridSpan w:val="3"/>
            <w:tcBorders>
              <w:left w:val="single" w:sz="12" w:space="0" w:color="auto"/>
            </w:tcBorders>
            <w:shd w:val="clear" w:color="auto" w:fill="auto"/>
          </w:tcPr>
          <w:p w14:paraId="44F89B58" w14:textId="77777777" w:rsidR="00936C89" w:rsidRPr="00ED2E90" w:rsidRDefault="00936C89" w:rsidP="00E91EAA">
            <w:pPr>
              <w:spacing w:after="40"/>
              <w:rPr>
                <w:sz w:val="22"/>
                <w:szCs w:val="22"/>
              </w:rPr>
            </w:pPr>
            <w:r w:rsidRPr="00ED2E90">
              <w:rPr>
                <w:sz w:val="22"/>
                <w:szCs w:val="22"/>
              </w:rPr>
              <w:t>of FPL, which is lower than 100%</w:t>
            </w:r>
          </w:p>
        </w:tc>
      </w:tr>
      <w:tr w:rsidR="00936C89" w:rsidRPr="00D6070B" w14:paraId="075FA1F9" w14:textId="77777777">
        <w:trPr>
          <w:trHeight w:val="230"/>
        </w:trPr>
        <w:tc>
          <w:tcPr>
            <w:tcW w:w="468" w:type="dxa"/>
            <w:vMerge/>
            <w:tcBorders>
              <w:right w:val="single" w:sz="12" w:space="0" w:color="auto"/>
            </w:tcBorders>
            <w:shd w:val="solid" w:color="auto" w:fill="auto"/>
          </w:tcPr>
          <w:p w14:paraId="24EBADA7" w14:textId="77777777" w:rsidR="00936C89" w:rsidRPr="00ED2E90" w:rsidRDefault="00936C89" w:rsidP="00E91EAA">
            <w:pPr>
              <w:spacing w:after="40"/>
              <w:rPr>
                <w:sz w:val="22"/>
                <w:szCs w:val="22"/>
              </w:rPr>
            </w:pPr>
          </w:p>
        </w:tc>
        <w:tc>
          <w:tcPr>
            <w:tcW w:w="495" w:type="dxa"/>
            <w:vMerge w:val="restart"/>
            <w:tcBorders>
              <w:top w:val="single" w:sz="12" w:space="0" w:color="auto"/>
              <w:left w:val="single" w:sz="12" w:space="0" w:color="auto"/>
              <w:bottom w:val="single" w:sz="12" w:space="0" w:color="auto"/>
              <w:right w:val="single" w:sz="12" w:space="0" w:color="auto"/>
            </w:tcBorders>
            <w:shd w:val="solid" w:color="auto" w:fill="auto"/>
          </w:tcPr>
          <w:p w14:paraId="0071A86D" w14:textId="77777777" w:rsidR="00936C89" w:rsidRPr="00ED2E90" w:rsidRDefault="00936C89" w:rsidP="00E91EAA">
            <w:pPr>
              <w:spacing w:after="40"/>
              <w:rPr>
                <w:sz w:val="22"/>
                <w:szCs w:val="22"/>
              </w:rPr>
            </w:pPr>
          </w:p>
        </w:tc>
        <w:tc>
          <w:tcPr>
            <w:tcW w:w="512" w:type="dxa"/>
            <w:gridSpan w:val="4"/>
            <w:vMerge w:val="restart"/>
            <w:tcBorders>
              <w:left w:val="single" w:sz="12" w:space="0" w:color="auto"/>
            </w:tcBorders>
            <w:shd w:val="pct10" w:color="auto" w:fill="auto"/>
          </w:tcPr>
          <w:p w14:paraId="23571F63" w14:textId="77777777" w:rsidR="00936C89" w:rsidRPr="00ED2E90" w:rsidRDefault="00936C89" w:rsidP="00E91EAA">
            <w:pPr>
              <w:rPr>
                <w:sz w:val="22"/>
                <w:szCs w:val="22"/>
              </w:rPr>
            </w:pPr>
            <w:r w:rsidRPr="00ED2E90">
              <w:rPr>
                <w:sz w:val="22"/>
                <w:szCs w:val="22"/>
              </w:rPr>
              <w:sym w:font="Wingdings" w:char="F0A8"/>
            </w:r>
          </w:p>
          <w:p w14:paraId="605BDEDF" w14:textId="77777777" w:rsidR="00936C89" w:rsidRDefault="00936C89" w:rsidP="00E91EAA">
            <w:pPr>
              <w:rPr>
                <w:sz w:val="20"/>
                <w:szCs w:val="20"/>
              </w:rPr>
            </w:pPr>
          </w:p>
          <w:p w14:paraId="3F820869" w14:textId="77777777" w:rsidR="00936C89" w:rsidRPr="00ED2E90" w:rsidRDefault="00936C89" w:rsidP="00E91EAA">
            <w:pPr>
              <w:rPr>
                <w:sz w:val="22"/>
                <w:szCs w:val="22"/>
              </w:rPr>
            </w:pPr>
          </w:p>
        </w:tc>
        <w:tc>
          <w:tcPr>
            <w:tcW w:w="7813" w:type="dxa"/>
            <w:gridSpan w:val="9"/>
            <w:tcBorders>
              <w:left w:val="single" w:sz="12" w:space="0" w:color="auto"/>
              <w:bottom w:val="single" w:sz="12" w:space="0" w:color="auto"/>
            </w:tcBorders>
            <w:shd w:val="clear" w:color="auto" w:fill="auto"/>
          </w:tcPr>
          <w:p w14:paraId="7A897BCF" w14:textId="0EC9C15F" w:rsidR="00936C89" w:rsidRPr="00ED2E90" w:rsidRDefault="00936C89" w:rsidP="00A67836">
            <w:pPr>
              <w:jc w:val="both"/>
              <w:rPr>
                <w:sz w:val="22"/>
                <w:szCs w:val="22"/>
              </w:rPr>
            </w:pPr>
            <w:r w:rsidRPr="00ED2E90">
              <w:rPr>
                <w:sz w:val="22"/>
                <w:szCs w:val="22"/>
              </w:rPr>
              <w:t>Other specified groups (include only</w:t>
            </w:r>
            <w:r>
              <w:rPr>
                <w:sz w:val="22"/>
                <w:szCs w:val="22"/>
              </w:rPr>
              <w:t xml:space="preserve"> th</w:t>
            </w:r>
            <w:r w:rsidRPr="008451AC">
              <w:rPr>
                <w:sz w:val="22"/>
                <w:szCs w:val="22"/>
              </w:rPr>
              <w:t>e statutory/regulatory refe</w:t>
            </w:r>
            <w:r w:rsidRPr="00ED2E90">
              <w:rPr>
                <w:sz w:val="22"/>
                <w:szCs w:val="22"/>
              </w:rPr>
              <w:t xml:space="preserve">rence to reflect the additional groups in the </w:t>
            </w:r>
            <w:r w:rsidR="00476842">
              <w:rPr>
                <w:sz w:val="22"/>
                <w:szCs w:val="22"/>
              </w:rPr>
              <w:t>s</w:t>
            </w:r>
            <w:r w:rsidRPr="00ED2E90">
              <w:rPr>
                <w:sz w:val="22"/>
                <w:szCs w:val="22"/>
              </w:rPr>
              <w:t xml:space="preserve">tate plan that may receive services under this waiver) </w:t>
            </w:r>
            <w:r w:rsidRPr="00ED2E90">
              <w:rPr>
                <w:i/>
                <w:sz w:val="22"/>
                <w:szCs w:val="22"/>
              </w:rPr>
              <w:t>specify</w:t>
            </w:r>
            <w:r w:rsidRPr="00ED2E90">
              <w:rPr>
                <w:sz w:val="22"/>
                <w:szCs w:val="22"/>
              </w:rPr>
              <w:t>:</w:t>
            </w:r>
          </w:p>
        </w:tc>
      </w:tr>
      <w:tr w:rsidR="00936C89" w:rsidRPr="00D6070B" w14:paraId="0D46A822" w14:textId="77777777">
        <w:trPr>
          <w:trHeight w:val="230"/>
        </w:trPr>
        <w:tc>
          <w:tcPr>
            <w:tcW w:w="468" w:type="dxa"/>
            <w:vMerge/>
            <w:tcBorders>
              <w:right w:val="single" w:sz="12" w:space="0" w:color="auto"/>
            </w:tcBorders>
            <w:shd w:val="solid" w:color="auto" w:fill="auto"/>
          </w:tcPr>
          <w:p w14:paraId="7AD584FA" w14:textId="77777777" w:rsidR="00936C89" w:rsidRPr="00047875" w:rsidRDefault="00936C89" w:rsidP="00E91EAA">
            <w:pPr>
              <w:spacing w:after="40"/>
              <w:rPr>
                <w:sz w:val="20"/>
                <w:szCs w:val="20"/>
              </w:rPr>
            </w:pPr>
          </w:p>
        </w:tc>
        <w:tc>
          <w:tcPr>
            <w:tcW w:w="495" w:type="dxa"/>
            <w:vMerge/>
            <w:tcBorders>
              <w:top w:val="nil"/>
              <w:left w:val="single" w:sz="12" w:space="0" w:color="auto"/>
              <w:bottom w:val="single" w:sz="12" w:space="0" w:color="auto"/>
              <w:right w:val="single" w:sz="12" w:space="0" w:color="auto"/>
            </w:tcBorders>
            <w:shd w:val="solid" w:color="auto" w:fill="auto"/>
          </w:tcPr>
          <w:p w14:paraId="6C5B5B83" w14:textId="77777777" w:rsidR="00936C89" w:rsidRPr="00047875" w:rsidRDefault="00936C89" w:rsidP="00E91EAA">
            <w:pPr>
              <w:spacing w:after="40"/>
              <w:rPr>
                <w:sz w:val="20"/>
                <w:szCs w:val="20"/>
              </w:rPr>
            </w:pPr>
          </w:p>
        </w:tc>
        <w:tc>
          <w:tcPr>
            <w:tcW w:w="512" w:type="dxa"/>
            <w:gridSpan w:val="4"/>
            <w:vMerge/>
            <w:tcBorders>
              <w:left w:val="single" w:sz="12" w:space="0" w:color="auto"/>
              <w:bottom w:val="single" w:sz="12" w:space="0" w:color="auto"/>
            </w:tcBorders>
            <w:shd w:val="pct10" w:color="auto" w:fill="auto"/>
          </w:tcPr>
          <w:p w14:paraId="07D291A0" w14:textId="77777777" w:rsidR="00936C89" w:rsidRDefault="00936C89" w:rsidP="00E91EAA">
            <w:pPr>
              <w:rPr>
                <w:sz w:val="20"/>
                <w:szCs w:val="20"/>
              </w:rPr>
            </w:pPr>
          </w:p>
        </w:tc>
        <w:tc>
          <w:tcPr>
            <w:tcW w:w="7813" w:type="dxa"/>
            <w:gridSpan w:val="9"/>
            <w:tcBorders>
              <w:top w:val="single" w:sz="12" w:space="0" w:color="auto"/>
              <w:bottom w:val="single" w:sz="12" w:space="0" w:color="auto"/>
              <w:right w:val="single" w:sz="12" w:space="0" w:color="auto"/>
            </w:tcBorders>
            <w:shd w:val="pct10" w:color="auto" w:fill="auto"/>
          </w:tcPr>
          <w:p w14:paraId="3429634B" w14:textId="77777777" w:rsidR="00936C89" w:rsidRDefault="00936C89" w:rsidP="00E91EAA">
            <w:pPr>
              <w:rPr>
                <w:sz w:val="20"/>
                <w:szCs w:val="20"/>
              </w:rPr>
            </w:pPr>
          </w:p>
          <w:p w14:paraId="32D3089E" w14:textId="77777777" w:rsidR="00936C89" w:rsidRDefault="00936C89" w:rsidP="00E91EAA">
            <w:pPr>
              <w:rPr>
                <w:sz w:val="20"/>
                <w:szCs w:val="20"/>
              </w:rPr>
            </w:pPr>
          </w:p>
          <w:p w14:paraId="64FE5D1A" w14:textId="77777777" w:rsidR="00936C89" w:rsidRPr="00047875" w:rsidRDefault="00936C89" w:rsidP="00E91EAA">
            <w:pPr>
              <w:rPr>
                <w:sz w:val="20"/>
                <w:szCs w:val="20"/>
              </w:rPr>
            </w:pPr>
          </w:p>
        </w:tc>
      </w:tr>
    </w:tbl>
    <w:p w14:paraId="6AACD33A" w14:textId="77777777" w:rsidR="008451AC" w:rsidRDefault="008451AC" w:rsidP="003372B6">
      <w:pPr>
        <w:spacing w:before="60" w:after="60" w:line="240" w:lineRule="exact"/>
        <w:ind w:left="432" w:hanging="432"/>
        <w:jc w:val="both"/>
        <w:rPr>
          <w:kern w:val="22"/>
          <w:sz w:val="22"/>
          <w:szCs w:val="22"/>
        </w:rPr>
      </w:pPr>
    </w:p>
    <w:p w14:paraId="03303EBA" w14:textId="77777777" w:rsidR="003372B6" w:rsidRPr="007658B1" w:rsidRDefault="003372B6" w:rsidP="003372B6">
      <w:pPr>
        <w:spacing w:after="120"/>
        <w:ind w:left="144" w:right="144"/>
        <w:rPr>
          <w:sz w:val="20"/>
          <w:szCs w:val="20"/>
        </w:rPr>
      </w:pPr>
    </w:p>
    <w:p w14:paraId="6CE31333" w14:textId="77777777" w:rsidR="003372B6" w:rsidRDefault="003372B6" w:rsidP="003372B6">
      <w:pPr>
        <w:spacing w:after="120"/>
        <w:ind w:left="144" w:right="144"/>
        <w:rPr>
          <w:b/>
          <w:sz w:val="4"/>
          <w:szCs w:val="4"/>
        </w:rPr>
        <w:sectPr w:rsidR="003372B6" w:rsidSect="005A12B4">
          <w:headerReference w:type="even" r:id="rId45"/>
          <w:headerReference w:type="default" r:id="rId46"/>
          <w:footerReference w:type="default" r:id="rId47"/>
          <w:headerReference w:type="first" r:id="rId48"/>
          <w:endnotePr>
            <w:numFmt w:val="decimal"/>
          </w:endnotePr>
          <w:pgSz w:w="12240" w:h="15840" w:code="1"/>
          <w:pgMar w:top="1296" w:right="1296" w:bottom="1296" w:left="1296" w:header="720" w:footer="259" w:gutter="0"/>
          <w:pgNumType w:start="1"/>
          <w:cols w:space="720"/>
          <w:noEndnote/>
        </w:sectPr>
      </w:pPr>
    </w:p>
    <w:p w14:paraId="5E647D1F" w14:textId="77777777" w:rsidR="003372B6" w:rsidRPr="00ED2E90" w:rsidRDefault="003372B6" w:rsidP="003372B6">
      <w:pPr>
        <w:ind w:left="144" w:right="144"/>
        <w:rPr>
          <w:b/>
          <w:sz w:val="8"/>
          <w:szCs w:val="8"/>
        </w:rPr>
      </w:pPr>
    </w:p>
    <w:p w14:paraId="5020E6E7" w14:textId="77777777" w:rsidR="003372B6" w:rsidRDefault="003372B6" w:rsidP="008F189B">
      <w:pPr>
        <w:pBdr>
          <w:top w:val="single" w:sz="18" w:space="0" w:color="auto"/>
          <w:left w:val="single" w:sz="18" w:space="4" w:color="auto"/>
          <w:bottom w:val="single" w:sz="18" w:space="3" w:color="auto"/>
          <w:right w:val="single" w:sz="18" w:space="4" w:color="auto"/>
        </w:pBdr>
        <w:shd w:val="clear" w:color="auto" w:fill="000080"/>
        <w:jc w:val="center"/>
        <w:rPr>
          <w:rFonts w:ascii="Arial Narrow" w:hAnsi="Arial Narrow"/>
          <w:b/>
          <w:color w:val="FFFFFF"/>
          <w:sz w:val="32"/>
          <w:szCs w:val="32"/>
        </w:rPr>
      </w:pPr>
      <w:r w:rsidRPr="00EE314F">
        <w:rPr>
          <w:rFonts w:ascii="Arial Narrow" w:hAnsi="Arial Narrow"/>
          <w:b/>
          <w:color w:val="FFFFFF"/>
          <w:sz w:val="32"/>
          <w:szCs w:val="32"/>
        </w:rPr>
        <w:t>Appendix B-5: Post-Eligibility Treatment of Income</w:t>
      </w:r>
    </w:p>
    <w:p w14:paraId="19470130" w14:textId="6D0C1A79" w:rsidR="003372B6" w:rsidRPr="008F189B" w:rsidRDefault="003372B6" w:rsidP="003372B6">
      <w:pPr>
        <w:spacing w:before="60" w:after="60" w:line="240" w:lineRule="exact"/>
        <w:jc w:val="both"/>
        <w:rPr>
          <w:i/>
          <w:kern w:val="22"/>
          <w:sz w:val="22"/>
          <w:szCs w:val="22"/>
        </w:rPr>
      </w:pPr>
      <w:r w:rsidRPr="008F189B">
        <w:rPr>
          <w:i/>
          <w:kern w:val="22"/>
          <w:sz w:val="22"/>
          <w:szCs w:val="22"/>
        </w:rPr>
        <w:t xml:space="preserve">In accordance with 42 CFR §441.303(e), Appendix B-5 must be completed when the </w:t>
      </w:r>
      <w:r w:rsidR="00261CD0">
        <w:rPr>
          <w:i/>
          <w:kern w:val="22"/>
          <w:sz w:val="22"/>
          <w:szCs w:val="22"/>
        </w:rPr>
        <w:t>s</w:t>
      </w:r>
      <w:r w:rsidRPr="008F189B">
        <w:rPr>
          <w:i/>
          <w:kern w:val="22"/>
          <w:sz w:val="22"/>
          <w:szCs w:val="22"/>
        </w:rPr>
        <w:t xml:space="preserve">tate furnishes waiver services to individuals in the special home and community-based waiver group under 42 CFR §435.217, as indicated in Appendix B-4.  Post-eligibility applies only to the 42 CFR §435.217 group.  </w:t>
      </w:r>
    </w:p>
    <w:p w14:paraId="54055D09" w14:textId="77777777" w:rsidR="003372B6" w:rsidRPr="009A08E2" w:rsidRDefault="003372B6" w:rsidP="00F62C36">
      <w:pPr>
        <w:pStyle w:val="ListParagraph"/>
        <w:numPr>
          <w:ilvl w:val="0"/>
          <w:numId w:val="6"/>
        </w:numPr>
        <w:spacing w:before="60" w:after="60"/>
        <w:ind w:left="360"/>
        <w:jc w:val="both"/>
        <w:rPr>
          <w:sz w:val="22"/>
          <w:szCs w:val="22"/>
        </w:rPr>
      </w:pPr>
      <w:r w:rsidRPr="009A08E2">
        <w:rPr>
          <w:b/>
          <w:sz w:val="22"/>
          <w:szCs w:val="22"/>
        </w:rPr>
        <w:t>Use of Spousal Impoverishment Rules.</w:t>
      </w:r>
      <w:r w:rsidRPr="009A08E2">
        <w:rPr>
          <w:sz w:val="22"/>
          <w:szCs w:val="22"/>
        </w:rPr>
        <w:t xml:space="preserve">  Indicate whether spousal impoverishment rules are used to determine eligibility for the special home and community-based waiver group under 42 CFR </w:t>
      </w:r>
      <w:r w:rsidRPr="006607EB">
        <w:t>§</w:t>
      </w:r>
      <w:r w:rsidRPr="009A08E2">
        <w:rPr>
          <w:sz w:val="22"/>
          <w:szCs w:val="22"/>
        </w:rPr>
        <w:t>435.217</w:t>
      </w:r>
      <w:r w:rsidR="009A08E2" w:rsidRPr="009A08E2">
        <w:rPr>
          <w:sz w:val="22"/>
          <w:szCs w:val="22"/>
        </w:rPr>
        <w:t xml:space="preserve">. </w:t>
      </w:r>
      <w:r w:rsidRPr="009A08E2">
        <w:rPr>
          <w:sz w:val="22"/>
          <w:szCs w:val="22"/>
        </w:rPr>
        <w:t xml:space="preserve"> </w:t>
      </w:r>
    </w:p>
    <w:p w14:paraId="6CCF10DC" w14:textId="77777777" w:rsidR="009A08E2" w:rsidRDefault="009A08E2" w:rsidP="009A08E2">
      <w:pPr>
        <w:pStyle w:val="ListParagraph"/>
        <w:spacing w:before="60" w:after="60"/>
        <w:jc w:val="both"/>
        <w:rPr>
          <w:sz w:val="22"/>
          <w:szCs w:val="22"/>
        </w:rPr>
      </w:pPr>
    </w:p>
    <w:p w14:paraId="5EC6CC05" w14:textId="77777777" w:rsidR="009A08E2" w:rsidRDefault="009A08E2" w:rsidP="009A08E2">
      <w:pPr>
        <w:pStyle w:val="ListParagraph"/>
        <w:ind w:left="360"/>
        <w:rPr>
          <w:i/>
          <w:iCs/>
          <w:sz w:val="22"/>
          <w:szCs w:val="22"/>
        </w:rPr>
      </w:pPr>
      <w:r w:rsidRPr="009A08E2">
        <w:rPr>
          <w:i/>
          <w:sz w:val="22"/>
          <w:szCs w:val="22"/>
        </w:rPr>
        <w:t xml:space="preserve">Note: For the five-year period beginning January 1, 2014, </w:t>
      </w:r>
      <w:r w:rsidRPr="009A08E2">
        <w:rPr>
          <w:i/>
          <w:iCs/>
          <w:sz w:val="22"/>
          <w:szCs w:val="22"/>
        </w:rPr>
        <w:t>the following instructions are mandatory. The following box should be checked for all waivers that furnish waiver services to the 42 CFR §435.217 group effective at any point during this time period.</w:t>
      </w:r>
    </w:p>
    <w:p w14:paraId="0B8DBEA6" w14:textId="77777777" w:rsidR="009A08E2" w:rsidRDefault="009A08E2" w:rsidP="009A08E2">
      <w:pPr>
        <w:pStyle w:val="ListParagraph"/>
        <w:ind w:left="360"/>
        <w:rPr>
          <w:i/>
          <w:iCs/>
          <w:sz w:val="22"/>
          <w:szCs w:val="22"/>
        </w:rPr>
      </w:pPr>
    </w:p>
    <w:tbl>
      <w:tblPr>
        <w:tblW w:w="9288"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71"/>
        <w:gridCol w:w="8817"/>
      </w:tblGrid>
      <w:tr w:rsidR="009A08E2" w:rsidRPr="009A08E2" w14:paraId="6B1AA036" w14:textId="77777777" w:rsidTr="00DD0FDF">
        <w:tc>
          <w:tcPr>
            <w:tcW w:w="468" w:type="dxa"/>
            <w:tcBorders>
              <w:top w:val="single" w:sz="12" w:space="0" w:color="auto"/>
              <w:left w:val="single" w:sz="12" w:space="0" w:color="auto"/>
              <w:bottom w:val="single" w:sz="12" w:space="0" w:color="auto"/>
              <w:right w:val="single" w:sz="12" w:space="0" w:color="auto"/>
            </w:tcBorders>
            <w:shd w:val="pct10" w:color="auto" w:fill="auto"/>
          </w:tcPr>
          <w:p w14:paraId="57D7B02F" w14:textId="25B480DC" w:rsidR="009A08E2" w:rsidRPr="009A08E2" w:rsidRDefault="00824578" w:rsidP="00DD0FDF">
            <w:pPr>
              <w:spacing w:before="40" w:after="40"/>
            </w:pPr>
            <w:r>
              <w:rPr>
                <w:rFonts w:ascii="Wingdings" w:eastAsia="Wingdings" w:hAnsi="Wingdings" w:cs="Wingdings"/>
              </w:rPr>
              <w:t>þ</w:t>
            </w:r>
          </w:p>
        </w:tc>
        <w:tc>
          <w:tcPr>
            <w:tcW w:w="8767" w:type="dxa"/>
            <w:tcBorders>
              <w:left w:val="single" w:sz="12" w:space="0" w:color="auto"/>
            </w:tcBorders>
            <w:shd w:val="clear" w:color="auto" w:fill="auto"/>
          </w:tcPr>
          <w:p w14:paraId="088ED8AA" w14:textId="0460804F" w:rsidR="009A08E2" w:rsidRPr="009A08E2" w:rsidRDefault="009A08E2" w:rsidP="00DD0FDF">
            <w:pPr>
              <w:rPr>
                <w:i/>
                <w:iCs/>
              </w:rPr>
            </w:pPr>
            <w:r w:rsidRPr="009A08E2">
              <w:rPr>
                <w:sz w:val="22"/>
              </w:rPr>
              <w:t xml:space="preserve">Spousal impoverishment rules under §1924 of the Act are used to determine the eligibility of individuals with a community spouse for the special home and community-based waiver group.  In the case of a participant with a community spouse, the </w:t>
            </w:r>
            <w:r w:rsidR="00261CD0">
              <w:rPr>
                <w:sz w:val="22"/>
              </w:rPr>
              <w:t>s</w:t>
            </w:r>
            <w:r w:rsidRPr="009A08E2">
              <w:rPr>
                <w:sz w:val="22"/>
              </w:rPr>
              <w:t xml:space="preserve">tate uses </w:t>
            </w:r>
            <w:r w:rsidRPr="009A08E2">
              <w:rPr>
                <w:i/>
                <w:iCs/>
                <w:sz w:val="22"/>
              </w:rPr>
              <w:t>spousal</w:t>
            </w:r>
            <w:r w:rsidRPr="009A08E2">
              <w:rPr>
                <w:sz w:val="22"/>
              </w:rPr>
              <w:t xml:space="preserve"> post-eligibility rules under §1924 of the Act. </w:t>
            </w:r>
            <w:r w:rsidRPr="009A08E2">
              <w:rPr>
                <w:i/>
                <w:iCs/>
                <w:sz w:val="22"/>
              </w:rPr>
              <w:t>Complete Items B-5-e (if the selection for B-4-a-i is SSI State or §1634) or B-5-f (if the selection for B-4-a-i is 209b State)</w:t>
            </w:r>
            <w:r w:rsidRPr="009A08E2">
              <w:rPr>
                <w:i/>
                <w:iCs/>
                <w:sz w:val="22"/>
                <w:u w:val="single"/>
              </w:rPr>
              <w:t xml:space="preserve"> and</w:t>
            </w:r>
            <w:r w:rsidRPr="009A08E2">
              <w:rPr>
                <w:i/>
                <w:iCs/>
                <w:sz w:val="22"/>
              </w:rPr>
              <w:t xml:space="preserve"> Item B-5-g unless the state indicates that it also uses spousal post-eligibility rules </w:t>
            </w:r>
            <w:r w:rsidR="00B7539C" w:rsidRPr="00B7539C">
              <w:rPr>
                <w:i/>
                <w:iCs/>
                <w:sz w:val="22"/>
              </w:rPr>
              <w:t>for the time periods before January 1, 2014 or after December 31, 2018.</w:t>
            </w:r>
          </w:p>
        </w:tc>
      </w:tr>
    </w:tbl>
    <w:p w14:paraId="77812921" w14:textId="77777777" w:rsidR="009A08E2" w:rsidRPr="009A08E2" w:rsidRDefault="009A08E2" w:rsidP="009A08E2">
      <w:pPr>
        <w:pStyle w:val="ListParagraph"/>
        <w:ind w:left="360"/>
        <w:rPr>
          <w:sz w:val="22"/>
          <w:szCs w:val="22"/>
        </w:rPr>
      </w:pPr>
    </w:p>
    <w:p w14:paraId="3113DE63" w14:textId="77777777" w:rsidR="009A08E2" w:rsidRPr="006607EB" w:rsidRDefault="009A08E2" w:rsidP="009A08E2">
      <w:pPr>
        <w:spacing w:before="60" w:after="60"/>
        <w:ind w:left="432"/>
        <w:jc w:val="both"/>
        <w:rPr>
          <w:sz w:val="22"/>
          <w:szCs w:val="22"/>
        </w:rPr>
      </w:pPr>
      <w:r w:rsidRPr="009A08E2">
        <w:rPr>
          <w:i/>
          <w:iCs/>
        </w:rPr>
        <w:t xml:space="preserve">Note: The following selections apply for the time periods before January 1, 2014 </w:t>
      </w:r>
      <w:r w:rsidR="00B7539C">
        <w:rPr>
          <w:i/>
          <w:iCs/>
        </w:rPr>
        <w:t>or</w:t>
      </w:r>
      <w:r w:rsidRPr="009A08E2">
        <w:rPr>
          <w:i/>
          <w:iCs/>
        </w:rPr>
        <w:t xml:space="preserve"> after December 31, 2018</w:t>
      </w:r>
      <w:r w:rsidRPr="009A08E2">
        <w:rPr>
          <w:sz w:val="22"/>
          <w:szCs w:val="22"/>
        </w:rPr>
        <w:t xml:space="preserve"> </w:t>
      </w:r>
      <w:r w:rsidRPr="006607EB">
        <w:rPr>
          <w:i/>
          <w:sz w:val="22"/>
          <w:szCs w:val="22"/>
        </w:rPr>
        <w:t>(select one)</w:t>
      </w:r>
      <w:r>
        <w:rPr>
          <w:i/>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30"/>
        <w:gridCol w:w="430"/>
        <w:gridCol w:w="8182"/>
      </w:tblGrid>
      <w:tr w:rsidR="003372B6" w:rsidRPr="006607EB" w14:paraId="1FF634EA" w14:textId="77777777">
        <w:tc>
          <w:tcPr>
            <w:tcW w:w="421" w:type="dxa"/>
            <w:shd w:val="pct10" w:color="auto" w:fill="auto"/>
          </w:tcPr>
          <w:p w14:paraId="62473821" w14:textId="1FA3F5D9" w:rsidR="003372B6" w:rsidRPr="006607EB" w:rsidRDefault="00824578" w:rsidP="003372B6">
            <w:pPr>
              <w:spacing w:before="40" w:after="40"/>
              <w:rPr>
                <w:sz w:val="22"/>
                <w:szCs w:val="22"/>
              </w:rPr>
            </w:pPr>
            <w:r>
              <w:rPr>
                <w:rFonts w:ascii="Wingdings" w:eastAsia="Wingdings" w:hAnsi="Wingdings" w:cs="Wingdings"/>
              </w:rPr>
              <w:t>þ</w:t>
            </w:r>
          </w:p>
        </w:tc>
        <w:tc>
          <w:tcPr>
            <w:tcW w:w="8867" w:type="dxa"/>
            <w:gridSpan w:val="2"/>
          </w:tcPr>
          <w:p w14:paraId="614144B8" w14:textId="0526FCFE" w:rsidR="003372B6" w:rsidRPr="006607EB" w:rsidRDefault="003372B6" w:rsidP="003372B6">
            <w:pPr>
              <w:spacing w:before="40" w:after="40"/>
              <w:jc w:val="both"/>
              <w:rPr>
                <w:sz w:val="22"/>
                <w:szCs w:val="22"/>
              </w:rPr>
            </w:pPr>
            <w:r w:rsidRPr="006607EB">
              <w:rPr>
                <w:sz w:val="22"/>
                <w:szCs w:val="22"/>
              </w:rPr>
              <w:t xml:space="preserve">Spousal impoverishment rules under §1924 of the Act are used to determine the eligibility of individuals with a community spouse for the special home and community-based waiver group.  In the case of a participant with a community spouse, the </w:t>
            </w:r>
            <w:r w:rsidR="00261CD0">
              <w:rPr>
                <w:sz w:val="22"/>
                <w:szCs w:val="22"/>
              </w:rPr>
              <w:t>s</w:t>
            </w:r>
            <w:r w:rsidRPr="006607EB">
              <w:rPr>
                <w:sz w:val="22"/>
                <w:szCs w:val="22"/>
              </w:rPr>
              <w:t>tate elects to (</w:t>
            </w:r>
            <w:r w:rsidRPr="006607EB">
              <w:rPr>
                <w:i/>
                <w:sz w:val="22"/>
                <w:szCs w:val="22"/>
              </w:rPr>
              <w:t>select one</w:t>
            </w:r>
            <w:r w:rsidRPr="006607EB">
              <w:rPr>
                <w:sz w:val="22"/>
                <w:szCs w:val="22"/>
              </w:rPr>
              <w:t>):</w:t>
            </w:r>
          </w:p>
        </w:tc>
      </w:tr>
      <w:tr w:rsidR="00C552A4" w:rsidRPr="006607EB" w14:paraId="126E8C33" w14:textId="77777777">
        <w:tc>
          <w:tcPr>
            <w:tcW w:w="421" w:type="dxa"/>
            <w:vMerge w:val="restart"/>
            <w:shd w:val="solid" w:color="auto" w:fill="auto"/>
          </w:tcPr>
          <w:p w14:paraId="4358C854" w14:textId="77777777" w:rsidR="00C552A4" w:rsidRPr="006607EB" w:rsidRDefault="00C552A4" w:rsidP="003372B6">
            <w:pPr>
              <w:spacing w:before="40" w:after="40"/>
              <w:rPr>
                <w:sz w:val="22"/>
                <w:szCs w:val="22"/>
              </w:rPr>
            </w:pPr>
          </w:p>
        </w:tc>
        <w:tc>
          <w:tcPr>
            <w:tcW w:w="425" w:type="dxa"/>
            <w:shd w:val="pct10" w:color="auto" w:fill="auto"/>
          </w:tcPr>
          <w:p w14:paraId="400A17C1" w14:textId="63D92AAC" w:rsidR="00C552A4" w:rsidRPr="006607EB" w:rsidRDefault="00824578" w:rsidP="003372B6">
            <w:pPr>
              <w:spacing w:before="40" w:after="40"/>
              <w:rPr>
                <w:sz w:val="22"/>
                <w:szCs w:val="22"/>
              </w:rPr>
            </w:pPr>
            <w:r>
              <w:rPr>
                <w:rFonts w:ascii="Wingdings" w:eastAsia="Wingdings" w:hAnsi="Wingdings" w:cs="Wingdings"/>
              </w:rPr>
              <w:t>þ</w:t>
            </w:r>
          </w:p>
        </w:tc>
        <w:tc>
          <w:tcPr>
            <w:tcW w:w="8442" w:type="dxa"/>
          </w:tcPr>
          <w:p w14:paraId="5E3E2DC3" w14:textId="77777777" w:rsidR="00C552A4" w:rsidRPr="006607EB" w:rsidRDefault="00C552A4" w:rsidP="003372B6">
            <w:pPr>
              <w:spacing w:before="40" w:after="40"/>
              <w:rPr>
                <w:sz w:val="22"/>
                <w:szCs w:val="22"/>
              </w:rPr>
            </w:pPr>
            <w:r w:rsidRPr="006607EB">
              <w:rPr>
                <w:sz w:val="22"/>
                <w:szCs w:val="22"/>
              </w:rPr>
              <w:t xml:space="preserve">Use </w:t>
            </w:r>
            <w:r w:rsidRPr="006607EB">
              <w:rPr>
                <w:i/>
                <w:sz w:val="22"/>
                <w:szCs w:val="22"/>
              </w:rPr>
              <w:t>spousal</w:t>
            </w:r>
            <w:r w:rsidRPr="006607EB">
              <w:rPr>
                <w:sz w:val="22"/>
                <w:szCs w:val="22"/>
              </w:rPr>
              <w:t xml:space="preserve"> post-eligibility rules under §1924 of the Act.  </w:t>
            </w:r>
            <w:r w:rsidRPr="006607EB">
              <w:rPr>
                <w:i/>
                <w:sz w:val="22"/>
                <w:szCs w:val="22"/>
              </w:rPr>
              <w:t>Complete ItemsB-5-</w:t>
            </w:r>
            <w:r>
              <w:rPr>
                <w:i/>
                <w:sz w:val="22"/>
                <w:szCs w:val="22"/>
              </w:rPr>
              <w:t>b</w:t>
            </w:r>
            <w:r w:rsidRPr="006607EB">
              <w:rPr>
                <w:i/>
                <w:sz w:val="22"/>
                <w:szCs w:val="22"/>
              </w:rPr>
              <w:t>-2 (</w:t>
            </w:r>
            <w:smartTag w:uri="urn:schemas-microsoft-com:office:smarttags" w:element="PlaceName">
              <w:r w:rsidRPr="006607EB">
                <w:rPr>
                  <w:i/>
                  <w:sz w:val="22"/>
                  <w:szCs w:val="22"/>
                </w:rPr>
                <w:t>SSI</w:t>
              </w:r>
            </w:smartTag>
            <w:r w:rsidRPr="006607EB">
              <w:rPr>
                <w:i/>
                <w:sz w:val="22"/>
                <w:szCs w:val="22"/>
              </w:rPr>
              <w:t xml:space="preserve"> </w:t>
            </w:r>
            <w:smartTag w:uri="urn:schemas-microsoft-com:office:smarttags" w:element="PlaceType">
              <w:r w:rsidRPr="006607EB">
                <w:rPr>
                  <w:i/>
                  <w:sz w:val="22"/>
                  <w:szCs w:val="22"/>
                </w:rPr>
                <w:t>State</w:t>
              </w:r>
            </w:smartTag>
            <w:r w:rsidR="0014286E">
              <w:rPr>
                <w:i/>
                <w:sz w:val="22"/>
                <w:szCs w:val="22"/>
              </w:rPr>
              <w:t xml:space="preserve"> and </w:t>
            </w:r>
            <w:r w:rsidR="0014286E" w:rsidRPr="008F189B">
              <w:rPr>
                <w:i/>
                <w:kern w:val="22"/>
                <w:sz w:val="22"/>
                <w:szCs w:val="22"/>
              </w:rPr>
              <w:t>§</w:t>
            </w:r>
            <w:r w:rsidR="0014286E">
              <w:rPr>
                <w:i/>
                <w:sz w:val="22"/>
                <w:szCs w:val="22"/>
              </w:rPr>
              <w:t>1634</w:t>
            </w:r>
            <w:r w:rsidRPr="006607EB">
              <w:rPr>
                <w:i/>
                <w:sz w:val="22"/>
                <w:szCs w:val="22"/>
              </w:rPr>
              <w:t>) or B-5-</w:t>
            </w:r>
            <w:r>
              <w:rPr>
                <w:i/>
                <w:sz w:val="22"/>
                <w:szCs w:val="22"/>
              </w:rPr>
              <w:t>c</w:t>
            </w:r>
            <w:r w:rsidRPr="006607EB">
              <w:rPr>
                <w:i/>
                <w:sz w:val="22"/>
                <w:szCs w:val="22"/>
              </w:rPr>
              <w:t>-2 (</w:t>
            </w:r>
            <w:smartTag w:uri="urn:schemas-microsoft-com:office:smarttags" w:element="place">
              <w:smartTag w:uri="urn:schemas-microsoft-com:office:smarttags" w:element="PlaceName">
                <w:r w:rsidRPr="006607EB">
                  <w:rPr>
                    <w:i/>
                    <w:sz w:val="22"/>
                    <w:szCs w:val="22"/>
                  </w:rPr>
                  <w:t>209b</w:t>
                </w:r>
              </w:smartTag>
              <w:r w:rsidRPr="006607EB">
                <w:rPr>
                  <w:i/>
                  <w:sz w:val="22"/>
                  <w:szCs w:val="22"/>
                </w:rPr>
                <w:t xml:space="preserve"> </w:t>
              </w:r>
              <w:smartTag w:uri="urn:schemas-microsoft-com:office:smarttags" w:element="PlaceType">
                <w:r w:rsidRPr="006607EB">
                  <w:rPr>
                    <w:i/>
                    <w:sz w:val="22"/>
                    <w:szCs w:val="22"/>
                  </w:rPr>
                  <w:t>State</w:t>
                </w:r>
              </w:smartTag>
            </w:smartTag>
            <w:r w:rsidRPr="006607EB">
              <w:rPr>
                <w:i/>
                <w:sz w:val="22"/>
                <w:szCs w:val="22"/>
              </w:rPr>
              <w:t>)</w:t>
            </w:r>
            <w:r w:rsidRPr="006607EB">
              <w:rPr>
                <w:i/>
                <w:sz w:val="22"/>
                <w:szCs w:val="22"/>
                <w:u w:val="single"/>
              </w:rPr>
              <w:t xml:space="preserve"> and</w:t>
            </w:r>
            <w:r w:rsidRPr="006607EB">
              <w:rPr>
                <w:i/>
                <w:sz w:val="22"/>
                <w:szCs w:val="22"/>
              </w:rPr>
              <w:t xml:space="preserve"> Item B-5-</w:t>
            </w:r>
            <w:r>
              <w:rPr>
                <w:i/>
                <w:sz w:val="22"/>
                <w:szCs w:val="22"/>
              </w:rPr>
              <w:t>d</w:t>
            </w:r>
            <w:r w:rsidRPr="006607EB">
              <w:rPr>
                <w:i/>
                <w:sz w:val="22"/>
                <w:szCs w:val="22"/>
              </w:rPr>
              <w:t>.</w:t>
            </w:r>
          </w:p>
        </w:tc>
      </w:tr>
      <w:tr w:rsidR="00C552A4" w:rsidRPr="006607EB" w14:paraId="733A57E5" w14:textId="77777777">
        <w:tc>
          <w:tcPr>
            <w:tcW w:w="421" w:type="dxa"/>
            <w:vMerge/>
            <w:tcBorders>
              <w:bottom w:val="single" w:sz="12" w:space="0" w:color="auto"/>
            </w:tcBorders>
            <w:shd w:val="solid" w:color="auto" w:fill="auto"/>
          </w:tcPr>
          <w:p w14:paraId="36054BC2" w14:textId="77777777" w:rsidR="00C552A4" w:rsidRPr="006607EB" w:rsidRDefault="00C552A4" w:rsidP="003372B6">
            <w:pPr>
              <w:spacing w:before="40" w:after="40"/>
              <w:rPr>
                <w:sz w:val="22"/>
                <w:szCs w:val="22"/>
              </w:rPr>
            </w:pPr>
          </w:p>
        </w:tc>
        <w:tc>
          <w:tcPr>
            <w:tcW w:w="425" w:type="dxa"/>
            <w:shd w:val="pct10" w:color="auto" w:fill="auto"/>
          </w:tcPr>
          <w:p w14:paraId="0438130B" w14:textId="77777777" w:rsidR="00C552A4" w:rsidRPr="006607EB" w:rsidRDefault="00C552A4" w:rsidP="003372B6">
            <w:pPr>
              <w:spacing w:before="40" w:after="40"/>
              <w:rPr>
                <w:sz w:val="22"/>
                <w:szCs w:val="22"/>
              </w:rPr>
            </w:pPr>
            <w:r w:rsidRPr="006607EB">
              <w:rPr>
                <w:sz w:val="22"/>
                <w:szCs w:val="22"/>
              </w:rPr>
              <w:sym w:font="Wingdings" w:char="F0A1"/>
            </w:r>
          </w:p>
        </w:tc>
        <w:tc>
          <w:tcPr>
            <w:tcW w:w="8442" w:type="dxa"/>
          </w:tcPr>
          <w:p w14:paraId="763F3DFF" w14:textId="77777777" w:rsidR="00C552A4" w:rsidRPr="006607EB" w:rsidRDefault="00C552A4" w:rsidP="003372B6">
            <w:pPr>
              <w:spacing w:before="40" w:after="40"/>
              <w:jc w:val="both"/>
              <w:rPr>
                <w:sz w:val="22"/>
                <w:szCs w:val="22"/>
              </w:rPr>
            </w:pPr>
            <w:r w:rsidRPr="000C6CA6">
              <w:rPr>
                <w:sz w:val="22"/>
                <w:szCs w:val="22"/>
              </w:rPr>
              <w:t xml:space="preserve">Use </w:t>
            </w:r>
            <w:r w:rsidRPr="000C6CA6">
              <w:rPr>
                <w:i/>
                <w:sz w:val="22"/>
                <w:szCs w:val="22"/>
              </w:rPr>
              <w:t>regular</w:t>
            </w:r>
            <w:r w:rsidRPr="000C6CA6">
              <w:rPr>
                <w:sz w:val="22"/>
                <w:szCs w:val="22"/>
              </w:rPr>
              <w:t xml:space="preserve"> post-eligibility rules under 42 CFR §435.726 (</w:t>
            </w:r>
            <w:smartTag w:uri="urn:schemas-microsoft-com:office:smarttags" w:element="PlaceName">
              <w:r w:rsidRPr="000C6CA6">
                <w:rPr>
                  <w:sz w:val="22"/>
                  <w:szCs w:val="22"/>
                </w:rPr>
                <w:t>SSI</w:t>
              </w:r>
            </w:smartTag>
            <w:r w:rsidRPr="000C6CA6">
              <w:rPr>
                <w:sz w:val="22"/>
                <w:szCs w:val="22"/>
              </w:rPr>
              <w:t xml:space="preserve"> </w:t>
            </w:r>
            <w:smartTag w:uri="urn:schemas-microsoft-com:office:smarttags" w:element="PlaceType">
              <w:r w:rsidRPr="000C6CA6">
                <w:rPr>
                  <w:sz w:val="22"/>
                  <w:szCs w:val="22"/>
                </w:rPr>
                <w:t>State</w:t>
              </w:r>
            </w:smartTag>
            <w:r w:rsidR="0014286E">
              <w:rPr>
                <w:sz w:val="22"/>
                <w:szCs w:val="22"/>
              </w:rPr>
              <w:t xml:space="preserve"> and </w:t>
            </w:r>
            <w:r w:rsidR="0014286E" w:rsidRPr="008F189B">
              <w:rPr>
                <w:i/>
                <w:kern w:val="22"/>
                <w:sz w:val="22"/>
                <w:szCs w:val="22"/>
              </w:rPr>
              <w:t>§</w:t>
            </w:r>
            <w:r w:rsidR="0014286E">
              <w:rPr>
                <w:sz w:val="22"/>
                <w:szCs w:val="22"/>
              </w:rPr>
              <w:t>1634</w:t>
            </w:r>
            <w:r w:rsidRPr="000C6CA6">
              <w:rPr>
                <w:sz w:val="22"/>
                <w:szCs w:val="22"/>
              </w:rPr>
              <w:t>) (</w:t>
            </w:r>
            <w:r w:rsidRPr="000C6CA6">
              <w:rPr>
                <w:i/>
                <w:sz w:val="22"/>
                <w:szCs w:val="22"/>
              </w:rPr>
              <w:t xml:space="preserve">Complete </w:t>
            </w:r>
            <w:r>
              <w:rPr>
                <w:i/>
                <w:sz w:val="22"/>
                <w:szCs w:val="22"/>
              </w:rPr>
              <w:br/>
            </w:r>
            <w:r w:rsidRPr="000C6CA6">
              <w:rPr>
                <w:i/>
                <w:sz w:val="22"/>
                <w:szCs w:val="22"/>
              </w:rPr>
              <w:t>Item B-5-b-1</w:t>
            </w:r>
            <w:r w:rsidRPr="000C6CA6">
              <w:rPr>
                <w:sz w:val="22"/>
                <w:szCs w:val="22"/>
              </w:rPr>
              <w:t>) or under §435.735 (</w:t>
            </w:r>
            <w:smartTag w:uri="urn:schemas-microsoft-com:office:smarttags" w:element="place">
              <w:smartTag w:uri="urn:schemas-microsoft-com:office:smarttags" w:element="PlaceName">
                <w:r w:rsidRPr="000C6CA6">
                  <w:rPr>
                    <w:sz w:val="22"/>
                    <w:szCs w:val="22"/>
                  </w:rPr>
                  <w:t>209b</w:t>
                </w:r>
              </w:smartTag>
              <w:r w:rsidRPr="000C6CA6">
                <w:rPr>
                  <w:sz w:val="22"/>
                  <w:szCs w:val="22"/>
                </w:rPr>
                <w:t xml:space="preserve"> </w:t>
              </w:r>
              <w:smartTag w:uri="urn:schemas-microsoft-com:office:smarttags" w:element="PlaceType">
                <w:r w:rsidRPr="000C6CA6">
                  <w:rPr>
                    <w:sz w:val="22"/>
                    <w:szCs w:val="22"/>
                  </w:rPr>
                  <w:t>State</w:t>
                </w:r>
              </w:smartTag>
            </w:smartTag>
            <w:r w:rsidRPr="000C6CA6">
              <w:rPr>
                <w:sz w:val="22"/>
                <w:szCs w:val="22"/>
              </w:rPr>
              <w:t>) (</w:t>
            </w:r>
            <w:r w:rsidRPr="000C6CA6">
              <w:rPr>
                <w:i/>
                <w:sz w:val="22"/>
                <w:szCs w:val="22"/>
              </w:rPr>
              <w:t>Complete Item B-5-c-1). Do not complete Item B-5-d.</w:t>
            </w:r>
          </w:p>
        </w:tc>
      </w:tr>
      <w:tr w:rsidR="003372B6" w:rsidRPr="003D4D23" w14:paraId="54162711" w14:textId="77777777">
        <w:tc>
          <w:tcPr>
            <w:tcW w:w="421" w:type="dxa"/>
            <w:shd w:val="pct10" w:color="auto" w:fill="auto"/>
          </w:tcPr>
          <w:p w14:paraId="204ADA90" w14:textId="77777777" w:rsidR="003372B6" w:rsidRPr="006607EB" w:rsidRDefault="003372B6" w:rsidP="003372B6">
            <w:pPr>
              <w:spacing w:before="40" w:after="40"/>
              <w:rPr>
                <w:sz w:val="22"/>
                <w:szCs w:val="22"/>
              </w:rPr>
            </w:pPr>
            <w:r w:rsidRPr="006607EB">
              <w:rPr>
                <w:sz w:val="22"/>
                <w:szCs w:val="22"/>
              </w:rPr>
              <w:sym w:font="Wingdings" w:char="F0A1"/>
            </w:r>
          </w:p>
        </w:tc>
        <w:tc>
          <w:tcPr>
            <w:tcW w:w="8867" w:type="dxa"/>
            <w:gridSpan w:val="2"/>
          </w:tcPr>
          <w:p w14:paraId="72AF8F37" w14:textId="43C448C8" w:rsidR="003372B6" w:rsidRPr="000C38EB" w:rsidRDefault="003372B6" w:rsidP="003372B6">
            <w:pPr>
              <w:spacing w:before="40" w:after="40"/>
              <w:jc w:val="both"/>
              <w:rPr>
                <w:sz w:val="22"/>
                <w:szCs w:val="22"/>
              </w:rPr>
            </w:pPr>
            <w:r w:rsidRPr="006607EB">
              <w:rPr>
                <w:sz w:val="22"/>
                <w:szCs w:val="22"/>
              </w:rPr>
              <w:t xml:space="preserve">Spousal impoverishment rules under §1924 of the Act are not used to determine eligibility of individuals with a community spouse for the special home and community-based waiver group.  The </w:t>
            </w:r>
            <w:r w:rsidR="00261CD0">
              <w:rPr>
                <w:sz w:val="22"/>
                <w:szCs w:val="22"/>
              </w:rPr>
              <w:t>s</w:t>
            </w:r>
            <w:r w:rsidRPr="006607EB">
              <w:rPr>
                <w:sz w:val="22"/>
                <w:szCs w:val="22"/>
              </w:rPr>
              <w:t>tate uses regular post-eligibility rules for individuals with a community spouse.</w:t>
            </w:r>
            <w:r w:rsidR="00EF0D95" w:rsidRPr="006607EB">
              <w:rPr>
                <w:sz w:val="22"/>
                <w:szCs w:val="22"/>
              </w:rPr>
              <w:t xml:space="preserve">  </w:t>
            </w:r>
            <w:r w:rsidR="00EF0D95" w:rsidRPr="006607EB">
              <w:rPr>
                <w:i/>
                <w:sz w:val="22"/>
                <w:szCs w:val="22"/>
              </w:rPr>
              <w:t>Complete Item B-5-c-1 (</w:t>
            </w:r>
            <w:smartTag w:uri="urn:schemas-microsoft-com:office:smarttags" w:element="PlaceName">
              <w:r w:rsidR="00EF0D95" w:rsidRPr="006607EB">
                <w:rPr>
                  <w:i/>
                  <w:sz w:val="22"/>
                  <w:szCs w:val="22"/>
                </w:rPr>
                <w:t>SSI</w:t>
              </w:r>
            </w:smartTag>
            <w:r w:rsidR="00EF0D95" w:rsidRPr="006607EB">
              <w:rPr>
                <w:i/>
                <w:sz w:val="22"/>
                <w:szCs w:val="22"/>
              </w:rPr>
              <w:t xml:space="preserve"> </w:t>
            </w:r>
            <w:smartTag w:uri="urn:schemas-microsoft-com:office:smarttags" w:element="PlaceType">
              <w:r w:rsidR="00EF0D95" w:rsidRPr="006607EB">
                <w:rPr>
                  <w:i/>
                  <w:sz w:val="22"/>
                  <w:szCs w:val="22"/>
                </w:rPr>
                <w:t>State</w:t>
              </w:r>
            </w:smartTag>
            <w:r w:rsidR="0014286E">
              <w:rPr>
                <w:i/>
                <w:sz w:val="22"/>
                <w:szCs w:val="22"/>
              </w:rPr>
              <w:t xml:space="preserve"> and </w:t>
            </w:r>
            <w:r w:rsidR="0014286E" w:rsidRPr="008F189B">
              <w:rPr>
                <w:i/>
                <w:kern w:val="22"/>
                <w:sz w:val="22"/>
                <w:szCs w:val="22"/>
              </w:rPr>
              <w:t>§</w:t>
            </w:r>
            <w:r w:rsidR="0014286E">
              <w:rPr>
                <w:i/>
                <w:sz w:val="22"/>
                <w:szCs w:val="22"/>
              </w:rPr>
              <w:t>1634</w:t>
            </w:r>
            <w:r w:rsidR="00EF0D95" w:rsidRPr="006607EB">
              <w:rPr>
                <w:i/>
                <w:sz w:val="22"/>
                <w:szCs w:val="22"/>
              </w:rPr>
              <w:t>) or Item B-5-d-1 (</w:t>
            </w:r>
            <w:smartTag w:uri="urn:schemas-microsoft-com:office:smarttags" w:element="place">
              <w:smartTag w:uri="urn:schemas-microsoft-com:office:smarttags" w:element="PlaceName">
                <w:r w:rsidR="00EF0D95" w:rsidRPr="006607EB">
                  <w:rPr>
                    <w:i/>
                    <w:sz w:val="22"/>
                    <w:szCs w:val="22"/>
                  </w:rPr>
                  <w:t>209b</w:t>
                </w:r>
              </w:smartTag>
              <w:r w:rsidR="00EF0D95" w:rsidRPr="006607EB">
                <w:rPr>
                  <w:i/>
                  <w:sz w:val="22"/>
                  <w:szCs w:val="22"/>
                </w:rPr>
                <w:t xml:space="preserve"> </w:t>
              </w:r>
              <w:smartTag w:uri="urn:schemas-microsoft-com:office:smarttags" w:element="PlaceType">
                <w:r w:rsidR="00EF0D95" w:rsidRPr="006607EB">
                  <w:rPr>
                    <w:i/>
                    <w:sz w:val="22"/>
                    <w:szCs w:val="22"/>
                  </w:rPr>
                  <w:t>State</w:t>
                </w:r>
              </w:smartTag>
            </w:smartTag>
            <w:r w:rsidR="00EF0D95" w:rsidRPr="006607EB">
              <w:rPr>
                <w:i/>
                <w:sz w:val="22"/>
                <w:szCs w:val="22"/>
              </w:rPr>
              <w:t>).</w:t>
            </w:r>
            <w:r w:rsidR="00A67836">
              <w:rPr>
                <w:i/>
                <w:sz w:val="22"/>
                <w:szCs w:val="22"/>
              </w:rPr>
              <w:t xml:space="preserve"> </w:t>
            </w:r>
            <w:r w:rsidR="00A67836" w:rsidRPr="000C6CA6">
              <w:rPr>
                <w:i/>
                <w:sz w:val="22"/>
                <w:szCs w:val="22"/>
              </w:rPr>
              <w:t>Do not complete Item B-5-d.</w:t>
            </w:r>
          </w:p>
        </w:tc>
      </w:tr>
    </w:tbl>
    <w:p w14:paraId="70E59B34" w14:textId="77777777" w:rsidR="003372B6" w:rsidRPr="009A08E2" w:rsidRDefault="009A08E2" w:rsidP="008F189B">
      <w:pPr>
        <w:pBdr>
          <w:top w:val="single" w:sz="12" w:space="1" w:color="auto"/>
          <w:left w:val="single" w:sz="12" w:space="4" w:color="auto"/>
          <w:bottom w:val="single" w:sz="12" w:space="1" w:color="auto"/>
          <w:right w:val="single" w:sz="12" w:space="4" w:color="auto"/>
        </w:pBdr>
        <w:spacing w:before="240" w:after="240" w:line="240" w:lineRule="exact"/>
        <w:jc w:val="both"/>
        <w:rPr>
          <w:b/>
          <w:sz w:val="22"/>
          <w:szCs w:val="22"/>
        </w:rPr>
      </w:pPr>
      <w:r w:rsidRPr="009A08E2">
        <w:rPr>
          <w:b/>
          <w:sz w:val="22"/>
          <w:szCs w:val="22"/>
        </w:rPr>
        <w:t>NOTE: Items B-5-b-1 and B-5-c-1 are for use by states that do not use spousal eligibility rules or use spousal impoverishment eligibility rules but elect to use regular post-eligibility rules. However, for the five-year period beginning on January 1, 2014, post-eligibility treatment-of-income rules may not be determined in accordance with B-5-b-1 and B-5-c-1, because use of spousal eligibility and post-eligibility rules are mandatory during this time period.</w:t>
      </w:r>
    </w:p>
    <w:p w14:paraId="3380068A" w14:textId="77777777" w:rsidR="002E133E" w:rsidRDefault="002E133E">
      <w:pPr>
        <w:rPr>
          <w:i/>
          <w:iCs/>
        </w:rPr>
      </w:pPr>
      <w:r>
        <w:rPr>
          <w:i/>
          <w:iCs/>
        </w:rPr>
        <w:br w:type="page"/>
      </w:r>
    </w:p>
    <w:p w14:paraId="51879E4B" w14:textId="77777777" w:rsidR="00B7539C" w:rsidRPr="00B7539C" w:rsidRDefault="00B7539C" w:rsidP="00B7539C">
      <w:pPr>
        <w:spacing w:before="60" w:after="120"/>
        <w:ind w:left="360"/>
        <w:jc w:val="both"/>
        <w:rPr>
          <w:b/>
          <w:sz w:val="22"/>
          <w:szCs w:val="22"/>
        </w:rPr>
      </w:pPr>
      <w:r w:rsidRPr="00B7539C">
        <w:rPr>
          <w:i/>
          <w:iCs/>
        </w:rPr>
        <w:lastRenderedPageBreak/>
        <w:t>Note: The following selections apply for the time periods before January 1, 2014 or after December 31, 2018.</w:t>
      </w:r>
    </w:p>
    <w:p w14:paraId="6D599647" w14:textId="77777777" w:rsidR="00AF676E" w:rsidRPr="00A53710" w:rsidRDefault="00AF676E" w:rsidP="00AF676E">
      <w:pPr>
        <w:spacing w:before="120" w:after="120"/>
        <w:ind w:left="432" w:hanging="432"/>
        <w:jc w:val="both"/>
        <w:rPr>
          <w:b/>
          <w:kern w:val="22"/>
          <w:sz w:val="22"/>
          <w:szCs w:val="22"/>
        </w:rPr>
      </w:pPr>
      <w:r w:rsidRPr="00A53710">
        <w:rPr>
          <w:b/>
          <w:sz w:val="22"/>
          <w:szCs w:val="22"/>
        </w:rPr>
        <w:t>b-2.</w:t>
      </w:r>
      <w:r w:rsidRPr="00A53710">
        <w:rPr>
          <w:b/>
          <w:sz w:val="22"/>
          <w:szCs w:val="22"/>
        </w:rPr>
        <w:tab/>
      </w:r>
      <w:r w:rsidRPr="00A53710">
        <w:rPr>
          <w:b/>
          <w:kern w:val="22"/>
          <w:sz w:val="22"/>
          <w:szCs w:val="22"/>
        </w:rPr>
        <w:t>Regular Post-Eligibility Treatment of Income: SSI State.</w:t>
      </w:r>
      <w:r w:rsidRPr="00A53710">
        <w:rPr>
          <w:kern w:val="22"/>
          <w:sz w:val="22"/>
          <w:szCs w:val="22"/>
        </w:rPr>
        <w:t xml:space="preserve">  The </w:t>
      </w:r>
      <w:r>
        <w:rPr>
          <w:kern w:val="22"/>
          <w:sz w:val="22"/>
          <w:szCs w:val="22"/>
        </w:rPr>
        <w:t>s</w:t>
      </w:r>
      <w:r w:rsidRPr="00A53710">
        <w:rPr>
          <w:kern w:val="22"/>
          <w:sz w:val="22"/>
          <w:szCs w:val="22"/>
        </w:rPr>
        <w:t>tate uses the post-eligibility rules at 42 CFR §435.726 for individuals who do not have a spouse or have a spouse who is not a community spouse as specified in §1924 of the Act.  Payment for home and community-based waiver services is reduced by the amount remaining after deducting the following allowances and expenses from the waiver participant’s income:</w:t>
      </w:r>
    </w:p>
    <w:tbl>
      <w:tblPr>
        <w:tblStyle w:val="TableGrid"/>
        <w:tblW w:w="9775"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76"/>
        <w:gridCol w:w="47"/>
        <w:gridCol w:w="594"/>
        <w:gridCol w:w="360"/>
        <w:gridCol w:w="1170"/>
        <w:gridCol w:w="845"/>
        <w:gridCol w:w="360"/>
        <w:gridCol w:w="1315"/>
        <w:gridCol w:w="97"/>
        <w:gridCol w:w="83"/>
        <w:gridCol w:w="4321"/>
        <w:gridCol w:w="30"/>
        <w:gridCol w:w="77"/>
      </w:tblGrid>
      <w:tr w:rsidR="003372B6" w14:paraId="0A065165" w14:textId="77777777" w:rsidTr="002E133E">
        <w:trPr>
          <w:gridAfter w:val="1"/>
          <w:wAfter w:w="77" w:type="dxa"/>
        </w:trPr>
        <w:tc>
          <w:tcPr>
            <w:tcW w:w="9698" w:type="dxa"/>
            <w:gridSpan w:val="12"/>
          </w:tcPr>
          <w:p w14:paraId="0D978CEE" w14:textId="77777777" w:rsidR="003372B6" w:rsidRPr="000C38EB" w:rsidRDefault="003372B6" w:rsidP="003372B6">
            <w:pPr>
              <w:spacing w:after="40"/>
              <w:rPr>
                <w:b/>
                <w:sz w:val="22"/>
                <w:szCs w:val="22"/>
              </w:rPr>
            </w:pPr>
            <w:r w:rsidRPr="000C38EB">
              <w:rPr>
                <w:b/>
                <w:sz w:val="22"/>
                <w:szCs w:val="22"/>
              </w:rPr>
              <w:t>i.</w:t>
            </w:r>
            <w:r>
              <w:rPr>
                <w:b/>
                <w:sz w:val="22"/>
                <w:szCs w:val="22"/>
              </w:rPr>
              <w:t xml:space="preserve">   </w:t>
            </w:r>
            <w:r w:rsidRPr="000C38EB">
              <w:rPr>
                <w:b/>
                <w:sz w:val="22"/>
                <w:szCs w:val="22"/>
                <w:u w:val="single"/>
              </w:rPr>
              <w:t>Allowance for the needs of the waiver participant</w:t>
            </w:r>
            <w:r w:rsidRPr="000C38EB">
              <w:rPr>
                <w:b/>
                <w:sz w:val="22"/>
                <w:szCs w:val="22"/>
              </w:rPr>
              <w:t xml:space="preserve"> </w:t>
            </w:r>
            <w:r w:rsidRPr="000C38EB">
              <w:rPr>
                <w:sz w:val="22"/>
                <w:szCs w:val="22"/>
              </w:rPr>
              <w:t>(</w:t>
            </w:r>
            <w:r w:rsidRPr="000C38EB">
              <w:rPr>
                <w:i/>
                <w:sz w:val="22"/>
                <w:szCs w:val="22"/>
              </w:rPr>
              <w:t>select one</w:t>
            </w:r>
            <w:r w:rsidRPr="000C38EB">
              <w:rPr>
                <w:sz w:val="22"/>
                <w:szCs w:val="22"/>
              </w:rPr>
              <w:t>):</w:t>
            </w:r>
          </w:p>
        </w:tc>
      </w:tr>
      <w:tr w:rsidR="003372B6" w14:paraId="21607E22" w14:textId="77777777" w:rsidTr="002E133E">
        <w:trPr>
          <w:gridAfter w:val="1"/>
          <w:wAfter w:w="77" w:type="dxa"/>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2F6D3562" w14:textId="4878A15E" w:rsidR="003372B6" w:rsidRPr="000C38EB" w:rsidRDefault="00824578" w:rsidP="003372B6">
            <w:pPr>
              <w:spacing w:after="40"/>
              <w:jc w:val="right"/>
              <w:rPr>
                <w:sz w:val="22"/>
                <w:szCs w:val="22"/>
              </w:rPr>
            </w:pPr>
            <w:r>
              <w:rPr>
                <w:rFonts w:ascii="Wingdings" w:eastAsia="Wingdings" w:hAnsi="Wingdings" w:cs="Wingdings"/>
              </w:rPr>
              <w:t>þ</w:t>
            </w:r>
          </w:p>
        </w:tc>
        <w:tc>
          <w:tcPr>
            <w:tcW w:w="9175" w:type="dxa"/>
            <w:gridSpan w:val="10"/>
            <w:tcBorders>
              <w:left w:val="single" w:sz="12" w:space="0" w:color="auto"/>
            </w:tcBorders>
            <w:vAlign w:val="center"/>
          </w:tcPr>
          <w:p w14:paraId="0BA5B218" w14:textId="2A8372CB" w:rsidR="005B4A73" w:rsidRDefault="003372B6" w:rsidP="003372B6">
            <w:pPr>
              <w:spacing w:after="40"/>
              <w:rPr>
                <w:sz w:val="22"/>
                <w:szCs w:val="22"/>
              </w:rPr>
            </w:pPr>
            <w:r w:rsidRPr="000C38EB">
              <w:rPr>
                <w:sz w:val="22"/>
                <w:szCs w:val="22"/>
              </w:rPr>
              <w:t xml:space="preserve">The following standard included under the </w:t>
            </w:r>
            <w:r w:rsidR="00261CD0">
              <w:rPr>
                <w:sz w:val="22"/>
                <w:szCs w:val="22"/>
              </w:rPr>
              <w:t>s</w:t>
            </w:r>
            <w:r w:rsidRPr="000C38EB">
              <w:rPr>
                <w:sz w:val="22"/>
                <w:szCs w:val="22"/>
              </w:rPr>
              <w:t xml:space="preserve">tate plan </w:t>
            </w:r>
          </w:p>
          <w:p w14:paraId="6EADECC0" w14:textId="77777777" w:rsidR="003372B6" w:rsidRPr="000C38EB" w:rsidRDefault="003372B6" w:rsidP="005B4A73">
            <w:pPr>
              <w:spacing w:after="40"/>
              <w:rPr>
                <w:sz w:val="22"/>
                <w:szCs w:val="22"/>
              </w:rPr>
            </w:pPr>
            <w:r w:rsidRPr="000C38EB">
              <w:rPr>
                <w:i/>
                <w:sz w:val="22"/>
                <w:szCs w:val="22"/>
              </w:rPr>
              <w:t>(</w:t>
            </w:r>
            <w:r w:rsidR="005B4A73">
              <w:rPr>
                <w:i/>
                <w:sz w:val="22"/>
                <w:szCs w:val="22"/>
              </w:rPr>
              <w:t>S</w:t>
            </w:r>
            <w:r w:rsidR="005B4A73" w:rsidRPr="000C38EB">
              <w:rPr>
                <w:i/>
                <w:sz w:val="22"/>
                <w:szCs w:val="22"/>
              </w:rPr>
              <w:t xml:space="preserve">elect </w:t>
            </w:r>
            <w:r w:rsidRPr="000C38EB">
              <w:rPr>
                <w:i/>
                <w:sz w:val="22"/>
                <w:szCs w:val="22"/>
              </w:rPr>
              <w:t>one)</w:t>
            </w:r>
            <w:r w:rsidR="007B52F1">
              <w:rPr>
                <w:i/>
                <w:sz w:val="22"/>
                <w:szCs w:val="22"/>
              </w:rPr>
              <w:t>:</w:t>
            </w:r>
          </w:p>
        </w:tc>
      </w:tr>
      <w:tr w:rsidR="003372B6" w14:paraId="7ADCAB14" w14:textId="77777777" w:rsidTr="002E133E">
        <w:trPr>
          <w:gridAfter w:val="1"/>
          <w:wAfter w:w="77" w:type="dxa"/>
        </w:trPr>
        <w:tc>
          <w:tcPr>
            <w:tcW w:w="523" w:type="dxa"/>
            <w:gridSpan w:val="2"/>
            <w:vMerge w:val="restart"/>
            <w:tcBorders>
              <w:top w:val="single" w:sz="12" w:space="0" w:color="auto"/>
              <w:right w:val="single" w:sz="12" w:space="0" w:color="auto"/>
            </w:tcBorders>
            <w:shd w:val="solid" w:color="auto" w:fill="auto"/>
          </w:tcPr>
          <w:p w14:paraId="0DD3A5E9" w14:textId="77777777" w:rsidR="003372B6" w:rsidRPr="000C38EB" w:rsidRDefault="003372B6" w:rsidP="003372B6">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0B90A108" w14:textId="77777777" w:rsidR="003372B6" w:rsidRPr="000C38EB" w:rsidRDefault="003372B6" w:rsidP="003372B6">
            <w:pPr>
              <w:spacing w:after="40"/>
              <w:rPr>
                <w:sz w:val="22"/>
                <w:szCs w:val="22"/>
              </w:rPr>
            </w:pPr>
            <w:r w:rsidRPr="000C38EB">
              <w:rPr>
                <w:sz w:val="22"/>
                <w:szCs w:val="22"/>
              </w:rPr>
              <w:sym w:font="Wingdings" w:char="F0A1"/>
            </w:r>
          </w:p>
        </w:tc>
        <w:tc>
          <w:tcPr>
            <w:tcW w:w="8581" w:type="dxa"/>
            <w:gridSpan w:val="9"/>
            <w:tcBorders>
              <w:left w:val="single" w:sz="12" w:space="0" w:color="auto"/>
            </w:tcBorders>
            <w:shd w:val="clear" w:color="auto" w:fill="auto"/>
            <w:vAlign w:val="center"/>
          </w:tcPr>
          <w:p w14:paraId="467E6B06" w14:textId="77777777" w:rsidR="003372B6" w:rsidRPr="005B4A73" w:rsidRDefault="00795887" w:rsidP="003372B6">
            <w:pPr>
              <w:spacing w:after="40"/>
              <w:rPr>
                <w:b/>
                <w:sz w:val="22"/>
                <w:szCs w:val="22"/>
              </w:rPr>
            </w:pPr>
            <w:r w:rsidRPr="00795887">
              <w:rPr>
                <w:b/>
                <w:sz w:val="22"/>
                <w:szCs w:val="22"/>
              </w:rPr>
              <w:t>SSI standard</w:t>
            </w:r>
          </w:p>
        </w:tc>
      </w:tr>
      <w:tr w:rsidR="003372B6" w14:paraId="26FDE0F4" w14:textId="77777777" w:rsidTr="002E133E">
        <w:trPr>
          <w:gridAfter w:val="1"/>
          <w:wAfter w:w="77" w:type="dxa"/>
        </w:trPr>
        <w:tc>
          <w:tcPr>
            <w:tcW w:w="523" w:type="dxa"/>
            <w:gridSpan w:val="2"/>
            <w:vMerge/>
            <w:tcBorders>
              <w:right w:val="single" w:sz="12" w:space="0" w:color="auto"/>
            </w:tcBorders>
            <w:shd w:val="solid" w:color="auto" w:fill="auto"/>
          </w:tcPr>
          <w:p w14:paraId="7E9C1FAA" w14:textId="77777777" w:rsidR="003372B6" w:rsidRPr="000C38EB" w:rsidRDefault="003372B6" w:rsidP="003372B6">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4677B145" w14:textId="77777777" w:rsidR="003372B6" w:rsidRPr="000C38EB" w:rsidRDefault="003372B6" w:rsidP="003372B6">
            <w:pPr>
              <w:spacing w:after="40"/>
              <w:rPr>
                <w:sz w:val="22"/>
                <w:szCs w:val="22"/>
              </w:rPr>
            </w:pPr>
            <w:r w:rsidRPr="000C38EB">
              <w:rPr>
                <w:sz w:val="22"/>
                <w:szCs w:val="22"/>
              </w:rPr>
              <w:sym w:font="Wingdings" w:char="F0A1"/>
            </w:r>
          </w:p>
        </w:tc>
        <w:tc>
          <w:tcPr>
            <w:tcW w:w="8581" w:type="dxa"/>
            <w:gridSpan w:val="9"/>
            <w:tcBorders>
              <w:left w:val="single" w:sz="12" w:space="0" w:color="auto"/>
            </w:tcBorders>
            <w:shd w:val="clear" w:color="auto" w:fill="auto"/>
            <w:vAlign w:val="center"/>
          </w:tcPr>
          <w:p w14:paraId="78D88F49" w14:textId="0FD7A77F" w:rsidR="003372B6" w:rsidRPr="005B4A73" w:rsidRDefault="00795887" w:rsidP="003372B6">
            <w:pPr>
              <w:spacing w:after="40"/>
              <w:rPr>
                <w:b/>
                <w:sz w:val="22"/>
                <w:szCs w:val="22"/>
              </w:rPr>
            </w:pPr>
            <w:r w:rsidRPr="00795887">
              <w:rPr>
                <w:b/>
                <w:sz w:val="22"/>
                <w:szCs w:val="22"/>
              </w:rPr>
              <w:t xml:space="preserve">Optional </w:t>
            </w:r>
            <w:r w:rsidR="00261CD0">
              <w:rPr>
                <w:b/>
                <w:sz w:val="22"/>
                <w:szCs w:val="22"/>
              </w:rPr>
              <w:t>s</w:t>
            </w:r>
            <w:r w:rsidRPr="00795887">
              <w:rPr>
                <w:b/>
                <w:sz w:val="22"/>
                <w:szCs w:val="22"/>
              </w:rPr>
              <w:t>tate supplement standard</w:t>
            </w:r>
          </w:p>
        </w:tc>
      </w:tr>
      <w:tr w:rsidR="003372B6" w14:paraId="5939E74D" w14:textId="77777777" w:rsidTr="002E133E">
        <w:trPr>
          <w:gridAfter w:val="1"/>
          <w:wAfter w:w="77" w:type="dxa"/>
        </w:trPr>
        <w:tc>
          <w:tcPr>
            <w:tcW w:w="523" w:type="dxa"/>
            <w:gridSpan w:val="2"/>
            <w:vMerge/>
            <w:tcBorders>
              <w:right w:val="single" w:sz="12" w:space="0" w:color="auto"/>
            </w:tcBorders>
            <w:shd w:val="solid" w:color="auto" w:fill="auto"/>
          </w:tcPr>
          <w:p w14:paraId="74ABA6D0" w14:textId="77777777" w:rsidR="003372B6" w:rsidRPr="000C38EB" w:rsidRDefault="003372B6" w:rsidP="003372B6">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782B5FE9" w14:textId="77777777" w:rsidR="003372B6" w:rsidRPr="000C38EB" w:rsidRDefault="003372B6" w:rsidP="003372B6">
            <w:pPr>
              <w:spacing w:after="40"/>
              <w:rPr>
                <w:sz w:val="22"/>
                <w:szCs w:val="22"/>
              </w:rPr>
            </w:pPr>
            <w:r w:rsidRPr="000C38EB">
              <w:rPr>
                <w:sz w:val="22"/>
                <w:szCs w:val="22"/>
              </w:rPr>
              <w:sym w:font="Wingdings" w:char="F0A1"/>
            </w:r>
          </w:p>
        </w:tc>
        <w:tc>
          <w:tcPr>
            <w:tcW w:w="8581" w:type="dxa"/>
            <w:gridSpan w:val="9"/>
            <w:tcBorders>
              <w:left w:val="single" w:sz="12" w:space="0" w:color="auto"/>
            </w:tcBorders>
            <w:shd w:val="clear" w:color="auto" w:fill="auto"/>
            <w:vAlign w:val="center"/>
          </w:tcPr>
          <w:p w14:paraId="330B72A5" w14:textId="77777777" w:rsidR="003372B6" w:rsidRPr="005B4A73" w:rsidRDefault="00795887" w:rsidP="003372B6">
            <w:pPr>
              <w:spacing w:after="40"/>
              <w:rPr>
                <w:b/>
                <w:sz w:val="22"/>
                <w:szCs w:val="22"/>
              </w:rPr>
            </w:pPr>
            <w:r w:rsidRPr="00795887">
              <w:rPr>
                <w:b/>
                <w:sz w:val="22"/>
                <w:szCs w:val="22"/>
              </w:rPr>
              <w:t>Medically needy income standard</w:t>
            </w:r>
          </w:p>
        </w:tc>
      </w:tr>
      <w:tr w:rsidR="003372B6" w14:paraId="7C845F3A" w14:textId="77777777" w:rsidTr="002E133E">
        <w:trPr>
          <w:gridAfter w:val="1"/>
          <w:wAfter w:w="77" w:type="dxa"/>
        </w:trPr>
        <w:tc>
          <w:tcPr>
            <w:tcW w:w="523" w:type="dxa"/>
            <w:gridSpan w:val="2"/>
            <w:vMerge/>
            <w:tcBorders>
              <w:right w:val="single" w:sz="12" w:space="0" w:color="auto"/>
            </w:tcBorders>
            <w:shd w:val="solid" w:color="auto" w:fill="auto"/>
          </w:tcPr>
          <w:p w14:paraId="1D6B5A21" w14:textId="77777777" w:rsidR="003372B6" w:rsidRPr="000C38EB" w:rsidRDefault="003372B6" w:rsidP="003372B6">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3A6D5FB5" w14:textId="0A871AE0" w:rsidR="003372B6" w:rsidRPr="000C38EB" w:rsidRDefault="00824578" w:rsidP="003372B6">
            <w:pPr>
              <w:spacing w:after="40"/>
              <w:rPr>
                <w:sz w:val="22"/>
                <w:szCs w:val="22"/>
              </w:rPr>
            </w:pPr>
            <w:r>
              <w:rPr>
                <w:rFonts w:ascii="Wingdings" w:eastAsia="Wingdings" w:hAnsi="Wingdings" w:cs="Wingdings"/>
              </w:rPr>
              <w:t>þ</w:t>
            </w:r>
          </w:p>
        </w:tc>
        <w:tc>
          <w:tcPr>
            <w:tcW w:w="8581" w:type="dxa"/>
            <w:gridSpan w:val="9"/>
            <w:tcBorders>
              <w:left w:val="single" w:sz="12" w:space="0" w:color="auto"/>
            </w:tcBorders>
            <w:shd w:val="clear" w:color="auto" w:fill="auto"/>
            <w:vAlign w:val="center"/>
          </w:tcPr>
          <w:p w14:paraId="10FD73AE" w14:textId="77777777" w:rsidR="005B4A73" w:rsidRPr="005B4A73" w:rsidRDefault="00795887" w:rsidP="003372B6">
            <w:pPr>
              <w:spacing w:after="40"/>
              <w:rPr>
                <w:b/>
                <w:sz w:val="22"/>
                <w:szCs w:val="22"/>
              </w:rPr>
            </w:pPr>
            <w:r w:rsidRPr="00795887">
              <w:rPr>
                <w:b/>
                <w:sz w:val="22"/>
                <w:szCs w:val="22"/>
              </w:rPr>
              <w:t>The special income level for institutionalized persons</w:t>
            </w:r>
          </w:p>
          <w:p w14:paraId="664B9447" w14:textId="77777777" w:rsidR="003372B6" w:rsidRPr="000C38EB" w:rsidRDefault="003372B6" w:rsidP="003372B6">
            <w:pPr>
              <w:spacing w:after="40"/>
              <w:rPr>
                <w:sz w:val="22"/>
                <w:szCs w:val="22"/>
              </w:rPr>
            </w:pPr>
            <w:r w:rsidRPr="000C38EB">
              <w:rPr>
                <w:i/>
                <w:sz w:val="22"/>
                <w:szCs w:val="22"/>
              </w:rPr>
              <w:t>(select one):</w:t>
            </w:r>
          </w:p>
        </w:tc>
      </w:tr>
      <w:tr w:rsidR="003372B6" w14:paraId="2977A61F" w14:textId="77777777" w:rsidTr="002E133E">
        <w:trPr>
          <w:gridAfter w:val="1"/>
          <w:wAfter w:w="77" w:type="dxa"/>
        </w:trPr>
        <w:tc>
          <w:tcPr>
            <w:tcW w:w="523" w:type="dxa"/>
            <w:gridSpan w:val="2"/>
            <w:vMerge/>
            <w:shd w:val="solid" w:color="auto" w:fill="auto"/>
          </w:tcPr>
          <w:p w14:paraId="7D462270" w14:textId="77777777" w:rsidR="003372B6" w:rsidRPr="000C38EB" w:rsidRDefault="003372B6" w:rsidP="003372B6">
            <w:pPr>
              <w:spacing w:after="40"/>
              <w:rPr>
                <w:sz w:val="22"/>
                <w:szCs w:val="22"/>
              </w:rPr>
            </w:pPr>
          </w:p>
        </w:tc>
        <w:tc>
          <w:tcPr>
            <w:tcW w:w="594" w:type="dxa"/>
            <w:vMerge w:val="restart"/>
            <w:tcBorders>
              <w:top w:val="single" w:sz="12" w:space="0" w:color="auto"/>
              <w:right w:val="single" w:sz="12" w:space="0" w:color="000000"/>
            </w:tcBorders>
            <w:shd w:val="solid" w:color="auto" w:fill="auto"/>
          </w:tcPr>
          <w:p w14:paraId="06A411F6" w14:textId="77777777" w:rsidR="003372B6" w:rsidRPr="000C38EB" w:rsidRDefault="003372B6" w:rsidP="003372B6">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000000"/>
            </w:tcBorders>
            <w:shd w:val="pct10" w:color="auto" w:fill="auto"/>
            <w:vAlign w:val="center"/>
          </w:tcPr>
          <w:p w14:paraId="5F51B3CD" w14:textId="4228918E" w:rsidR="003372B6" w:rsidRPr="000C38EB" w:rsidRDefault="00824578" w:rsidP="003372B6">
            <w:pPr>
              <w:spacing w:after="40"/>
              <w:rPr>
                <w:sz w:val="22"/>
                <w:szCs w:val="22"/>
              </w:rPr>
            </w:pPr>
            <w:r>
              <w:rPr>
                <w:rFonts w:ascii="Wingdings" w:eastAsia="Wingdings" w:hAnsi="Wingdings" w:cs="Wingdings"/>
              </w:rPr>
              <w:t>þ</w:t>
            </w:r>
          </w:p>
        </w:tc>
        <w:tc>
          <w:tcPr>
            <w:tcW w:w="8221" w:type="dxa"/>
            <w:gridSpan w:val="8"/>
            <w:tcBorders>
              <w:left w:val="single" w:sz="12" w:space="0" w:color="000000"/>
            </w:tcBorders>
            <w:shd w:val="clear" w:color="auto" w:fill="auto"/>
            <w:vAlign w:val="center"/>
          </w:tcPr>
          <w:p w14:paraId="5C6BAA78" w14:textId="77777777" w:rsidR="003372B6" w:rsidRPr="005B4A73" w:rsidRDefault="00795887" w:rsidP="003372B6">
            <w:pPr>
              <w:spacing w:after="40"/>
              <w:rPr>
                <w:b/>
                <w:sz w:val="22"/>
                <w:szCs w:val="22"/>
              </w:rPr>
            </w:pPr>
            <w:r w:rsidRPr="00795887">
              <w:rPr>
                <w:b/>
                <w:sz w:val="22"/>
                <w:szCs w:val="22"/>
              </w:rPr>
              <w:t>300% of the SSI Federal Benefit Rate (FBR)</w:t>
            </w:r>
          </w:p>
        </w:tc>
      </w:tr>
      <w:tr w:rsidR="003372B6" w14:paraId="259C16CF" w14:textId="77777777" w:rsidTr="002E133E">
        <w:trPr>
          <w:gridAfter w:val="1"/>
          <w:wAfter w:w="77" w:type="dxa"/>
        </w:trPr>
        <w:tc>
          <w:tcPr>
            <w:tcW w:w="523" w:type="dxa"/>
            <w:gridSpan w:val="2"/>
            <w:vMerge/>
            <w:shd w:val="solid" w:color="auto" w:fill="auto"/>
          </w:tcPr>
          <w:p w14:paraId="6E2CB5A5" w14:textId="77777777" w:rsidR="003372B6" w:rsidRPr="000C38EB" w:rsidRDefault="003372B6" w:rsidP="003372B6">
            <w:pPr>
              <w:spacing w:after="40"/>
              <w:rPr>
                <w:sz w:val="22"/>
                <w:szCs w:val="22"/>
              </w:rPr>
            </w:pPr>
          </w:p>
        </w:tc>
        <w:tc>
          <w:tcPr>
            <w:tcW w:w="594" w:type="dxa"/>
            <w:vMerge/>
            <w:tcBorders>
              <w:right w:val="single" w:sz="12" w:space="0" w:color="000000"/>
            </w:tcBorders>
            <w:shd w:val="solid" w:color="auto" w:fill="auto"/>
          </w:tcPr>
          <w:p w14:paraId="44417899" w14:textId="77777777" w:rsidR="003372B6" w:rsidRPr="000C38EB" w:rsidRDefault="003372B6" w:rsidP="003372B6">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auto"/>
            </w:tcBorders>
            <w:shd w:val="pct10" w:color="auto" w:fill="auto"/>
            <w:vAlign w:val="center"/>
          </w:tcPr>
          <w:p w14:paraId="1EBC5096" w14:textId="77777777" w:rsidR="003372B6" w:rsidRPr="000C38EB" w:rsidRDefault="003372B6" w:rsidP="003372B6">
            <w:pPr>
              <w:spacing w:after="40"/>
              <w:rPr>
                <w:sz w:val="22"/>
                <w:szCs w:val="22"/>
              </w:rPr>
            </w:pPr>
            <w:r w:rsidRPr="000C38EB">
              <w:rPr>
                <w:sz w:val="22"/>
                <w:szCs w:val="22"/>
              </w:rPr>
              <w:sym w:font="Wingdings" w:char="F0A1"/>
            </w:r>
          </w:p>
        </w:tc>
        <w:tc>
          <w:tcPr>
            <w:tcW w:w="1170" w:type="dxa"/>
            <w:tcBorders>
              <w:top w:val="single" w:sz="12" w:space="0" w:color="auto"/>
              <w:left w:val="single" w:sz="12" w:space="0" w:color="auto"/>
              <w:bottom w:val="single" w:sz="12" w:space="0" w:color="auto"/>
              <w:right w:val="single" w:sz="12" w:space="0" w:color="auto"/>
            </w:tcBorders>
            <w:shd w:val="pct10" w:color="auto" w:fill="auto"/>
            <w:vAlign w:val="center"/>
          </w:tcPr>
          <w:p w14:paraId="396C5D83" w14:textId="77777777" w:rsidR="003372B6" w:rsidRPr="000C38EB" w:rsidRDefault="003372B6" w:rsidP="003372B6">
            <w:pPr>
              <w:spacing w:after="40"/>
              <w:jc w:val="right"/>
              <w:rPr>
                <w:sz w:val="22"/>
                <w:szCs w:val="22"/>
              </w:rPr>
            </w:pPr>
            <w:r>
              <w:rPr>
                <w:sz w:val="22"/>
                <w:szCs w:val="22"/>
              </w:rPr>
              <w:t xml:space="preserve">     </w:t>
            </w:r>
            <w:r w:rsidRPr="000C38EB">
              <w:rPr>
                <w:sz w:val="22"/>
                <w:szCs w:val="22"/>
              </w:rPr>
              <w:t xml:space="preserve">% </w:t>
            </w:r>
          </w:p>
        </w:tc>
        <w:tc>
          <w:tcPr>
            <w:tcW w:w="7051" w:type="dxa"/>
            <w:gridSpan w:val="7"/>
            <w:tcBorders>
              <w:left w:val="single" w:sz="12" w:space="0" w:color="auto"/>
            </w:tcBorders>
            <w:shd w:val="clear" w:color="auto" w:fill="auto"/>
            <w:vAlign w:val="center"/>
          </w:tcPr>
          <w:p w14:paraId="0D4C4E53" w14:textId="77777777" w:rsidR="003372B6" w:rsidRDefault="00795887" w:rsidP="003372B6">
            <w:pPr>
              <w:spacing w:after="40"/>
              <w:rPr>
                <w:b/>
                <w:sz w:val="22"/>
                <w:szCs w:val="22"/>
              </w:rPr>
            </w:pPr>
            <w:r w:rsidRPr="00795887">
              <w:rPr>
                <w:b/>
                <w:sz w:val="22"/>
                <w:szCs w:val="22"/>
              </w:rPr>
              <w:t>A percentage of the FBR, which is less than 300%</w:t>
            </w:r>
          </w:p>
          <w:p w14:paraId="43657090" w14:textId="77777777" w:rsidR="005B4A73" w:rsidRPr="005B4A73" w:rsidRDefault="00795887" w:rsidP="003372B6">
            <w:pPr>
              <w:spacing w:after="40"/>
              <w:rPr>
                <w:sz w:val="22"/>
                <w:szCs w:val="22"/>
              </w:rPr>
            </w:pPr>
            <w:r w:rsidRPr="00795887">
              <w:rPr>
                <w:sz w:val="22"/>
                <w:szCs w:val="22"/>
              </w:rPr>
              <w:t xml:space="preserve">Specify the percentage: </w:t>
            </w:r>
            <w:r w:rsidR="005B4A73">
              <w:rPr>
                <w:sz w:val="22"/>
                <w:szCs w:val="22"/>
              </w:rPr>
              <w:t xml:space="preserve"> </w:t>
            </w:r>
          </w:p>
        </w:tc>
      </w:tr>
      <w:tr w:rsidR="003372B6" w14:paraId="16BA2872" w14:textId="77777777" w:rsidTr="002E133E">
        <w:trPr>
          <w:gridAfter w:val="1"/>
          <w:wAfter w:w="77" w:type="dxa"/>
        </w:trPr>
        <w:tc>
          <w:tcPr>
            <w:tcW w:w="523" w:type="dxa"/>
            <w:gridSpan w:val="2"/>
            <w:vMerge/>
            <w:shd w:val="solid" w:color="auto" w:fill="auto"/>
          </w:tcPr>
          <w:p w14:paraId="7023DC83" w14:textId="77777777" w:rsidR="003372B6" w:rsidRPr="000C38EB" w:rsidRDefault="003372B6" w:rsidP="003372B6">
            <w:pPr>
              <w:spacing w:after="40"/>
              <w:rPr>
                <w:sz w:val="22"/>
                <w:szCs w:val="22"/>
              </w:rPr>
            </w:pPr>
          </w:p>
        </w:tc>
        <w:tc>
          <w:tcPr>
            <w:tcW w:w="594" w:type="dxa"/>
            <w:vMerge/>
            <w:tcBorders>
              <w:bottom w:val="single" w:sz="12" w:space="0" w:color="000000"/>
              <w:right w:val="single" w:sz="12" w:space="0" w:color="000000"/>
            </w:tcBorders>
            <w:shd w:val="solid" w:color="auto" w:fill="auto"/>
          </w:tcPr>
          <w:p w14:paraId="2ACF7B36" w14:textId="77777777" w:rsidR="003372B6" w:rsidRPr="000C38EB" w:rsidRDefault="003372B6" w:rsidP="003372B6">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auto"/>
            </w:tcBorders>
            <w:shd w:val="pct10" w:color="auto" w:fill="auto"/>
            <w:vAlign w:val="center"/>
          </w:tcPr>
          <w:p w14:paraId="74B69690" w14:textId="77777777" w:rsidR="003372B6" w:rsidRPr="000C38EB" w:rsidRDefault="003372B6" w:rsidP="003372B6">
            <w:pPr>
              <w:spacing w:after="40"/>
              <w:rPr>
                <w:sz w:val="22"/>
                <w:szCs w:val="22"/>
              </w:rPr>
            </w:pPr>
            <w:r w:rsidRPr="000C38EB">
              <w:rPr>
                <w:sz w:val="22"/>
                <w:szCs w:val="22"/>
              </w:rPr>
              <w:sym w:font="Wingdings" w:char="F0A1"/>
            </w:r>
          </w:p>
        </w:tc>
        <w:tc>
          <w:tcPr>
            <w:tcW w:w="1170" w:type="dxa"/>
            <w:tcBorders>
              <w:top w:val="single" w:sz="12" w:space="0" w:color="auto"/>
              <w:left w:val="single" w:sz="12" w:space="0" w:color="auto"/>
              <w:bottom w:val="single" w:sz="12" w:space="0" w:color="auto"/>
              <w:right w:val="single" w:sz="12" w:space="0" w:color="auto"/>
            </w:tcBorders>
            <w:shd w:val="pct10" w:color="auto" w:fill="auto"/>
            <w:vAlign w:val="center"/>
          </w:tcPr>
          <w:p w14:paraId="1BBB0B40" w14:textId="77777777" w:rsidR="003372B6" w:rsidRPr="000C38EB" w:rsidRDefault="003372B6" w:rsidP="003372B6">
            <w:pPr>
              <w:tabs>
                <w:tab w:val="left" w:pos="1152"/>
              </w:tabs>
              <w:spacing w:after="40"/>
              <w:rPr>
                <w:sz w:val="22"/>
                <w:szCs w:val="22"/>
              </w:rPr>
            </w:pPr>
            <w:r w:rsidRPr="000C38EB">
              <w:rPr>
                <w:sz w:val="22"/>
                <w:szCs w:val="22"/>
              </w:rPr>
              <w:t>$</w:t>
            </w:r>
            <w:r>
              <w:rPr>
                <w:sz w:val="22"/>
                <w:szCs w:val="22"/>
              </w:rPr>
              <w:t xml:space="preserve">  </w:t>
            </w:r>
          </w:p>
        </w:tc>
        <w:tc>
          <w:tcPr>
            <w:tcW w:w="7051" w:type="dxa"/>
            <w:gridSpan w:val="7"/>
            <w:tcBorders>
              <w:left w:val="single" w:sz="12" w:space="0" w:color="auto"/>
              <w:bottom w:val="single" w:sz="12" w:space="0" w:color="auto"/>
            </w:tcBorders>
            <w:shd w:val="clear" w:color="auto" w:fill="auto"/>
            <w:vAlign w:val="center"/>
          </w:tcPr>
          <w:p w14:paraId="71AB5051" w14:textId="77777777" w:rsidR="003372B6" w:rsidRDefault="00795887" w:rsidP="003372B6">
            <w:pPr>
              <w:tabs>
                <w:tab w:val="left" w:pos="1152"/>
              </w:tabs>
              <w:spacing w:after="40"/>
              <w:rPr>
                <w:b/>
                <w:sz w:val="22"/>
                <w:szCs w:val="22"/>
              </w:rPr>
            </w:pPr>
            <w:r w:rsidRPr="00795887">
              <w:rPr>
                <w:b/>
                <w:sz w:val="22"/>
                <w:szCs w:val="22"/>
              </w:rPr>
              <w:t>A dollar amount which is less than 300%.</w:t>
            </w:r>
          </w:p>
          <w:p w14:paraId="54352ADC" w14:textId="77777777" w:rsidR="005B4A73" w:rsidRPr="005B4A73" w:rsidRDefault="00795887" w:rsidP="003372B6">
            <w:pPr>
              <w:tabs>
                <w:tab w:val="left" w:pos="1152"/>
              </w:tabs>
              <w:spacing w:after="40"/>
              <w:rPr>
                <w:sz w:val="22"/>
                <w:szCs w:val="22"/>
              </w:rPr>
            </w:pPr>
            <w:r w:rsidRPr="00795887">
              <w:rPr>
                <w:sz w:val="22"/>
                <w:szCs w:val="22"/>
              </w:rPr>
              <w:t xml:space="preserve">Specify dollar amount: </w:t>
            </w:r>
          </w:p>
        </w:tc>
      </w:tr>
      <w:tr w:rsidR="003372B6" w14:paraId="604E4B03" w14:textId="77777777" w:rsidTr="002E133E">
        <w:trPr>
          <w:gridAfter w:val="1"/>
          <w:wAfter w:w="77" w:type="dxa"/>
        </w:trPr>
        <w:tc>
          <w:tcPr>
            <w:tcW w:w="523" w:type="dxa"/>
            <w:gridSpan w:val="2"/>
            <w:vMerge/>
            <w:tcBorders>
              <w:right w:val="single" w:sz="12" w:space="0" w:color="000000"/>
            </w:tcBorders>
            <w:shd w:val="solid" w:color="auto" w:fill="auto"/>
          </w:tcPr>
          <w:p w14:paraId="7EAE4DD0" w14:textId="77777777" w:rsidR="003372B6" w:rsidRPr="000C38EB" w:rsidRDefault="003372B6" w:rsidP="003372B6">
            <w:pPr>
              <w:spacing w:after="40"/>
              <w:rPr>
                <w:sz w:val="22"/>
                <w:szCs w:val="22"/>
              </w:rPr>
            </w:pPr>
          </w:p>
        </w:tc>
        <w:tc>
          <w:tcPr>
            <w:tcW w:w="594" w:type="dxa"/>
            <w:tcBorders>
              <w:top w:val="single" w:sz="12" w:space="0" w:color="000000"/>
              <w:left w:val="single" w:sz="12" w:space="0" w:color="000000"/>
              <w:bottom w:val="single" w:sz="12" w:space="0" w:color="000000"/>
              <w:right w:val="single" w:sz="12" w:space="0" w:color="000000"/>
            </w:tcBorders>
            <w:shd w:val="pct10" w:color="auto" w:fill="auto"/>
          </w:tcPr>
          <w:p w14:paraId="7FEC31CC" w14:textId="77777777" w:rsidR="003372B6" w:rsidRPr="000C38EB" w:rsidRDefault="003372B6" w:rsidP="003372B6">
            <w:pPr>
              <w:spacing w:after="40"/>
              <w:rPr>
                <w:sz w:val="22"/>
                <w:szCs w:val="22"/>
              </w:rPr>
            </w:pPr>
            <w:r w:rsidRPr="000C38EB">
              <w:rPr>
                <w:sz w:val="22"/>
                <w:szCs w:val="22"/>
              </w:rPr>
              <w:sym w:font="Wingdings" w:char="F0A1"/>
            </w:r>
          </w:p>
        </w:tc>
        <w:tc>
          <w:tcPr>
            <w:tcW w:w="1530" w:type="dxa"/>
            <w:gridSpan w:val="2"/>
            <w:tcBorders>
              <w:top w:val="single" w:sz="12" w:space="0" w:color="FF0000"/>
              <w:left w:val="single" w:sz="12" w:space="0" w:color="000000"/>
              <w:bottom w:val="single" w:sz="12" w:space="0" w:color="FF0000"/>
              <w:right w:val="single" w:sz="12" w:space="0" w:color="auto"/>
            </w:tcBorders>
            <w:shd w:val="pct5" w:color="auto" w:fill="auto"/>
          </w:tcPr>
          <w:p w14:paraId="233F6E73" w14:textId="77777777" w:rsidR="003372B6" w:rsidRPr="000C38EB" w:rsidRDefault="003372B6" w:rsidP="003372B6">
            <w:pPr>
              <w:spacing w:after="40"/>
              <w:jc w:val="right"/>
              <w:rPr>
                <w:sz w:val="22"/>
                <w:szCs w:val="22"/>
              </w:rPr>
            </w:pPr>
            <w:r>
              <w:rPr>
                <w:sz w:val="22"/>
                <w:szCs w:val="22"/>
              </w:rPr>
              <w:t xml:space="preserve">        </w:t>
            </w:r>
            <w:r w:rsidRPr="000C38EB">
              <w:rPr>
                <w:sz w:val="22"/>
                <w:szCs w:val="22"/>
              </w:rPr>
              <w:t xml:space="preserve">% </w:t>
            </w:r>
          </w:p>
        </w:tc>
        <w:tc>
          <w:tcPr>
            <w:tcW w:w="7051" w:type="dxa"/>
            <w:gridSpan w:val="7"/>
            <w:tcBorders>
              <w:left w:val="single" w:sz="12" w:space="0" w:color="auto"/>
              <w:bottom w:val="single" w:sz="12" w:space="0" w:color="auto"/>
            </w:tcBorders>
            <w:shd w:val="clear" w:color="auto" w:fill="auto"/>
          </w:tcPr>
          <w:p w14:paraId="537CF7AF" w14:textId="77777777" w:rsidR="003372B6" w:rsidRPr="005B4A73" w:rsidRDefault="005B4A73" w:rsidP="003372B6">
            <w:pPr>
              <w:spacing w:after="40"/>
              <w:rPr>
                <w:sz w:val="22"/>
                <w:szCs w:val="22"/>
              </w:rPr>
            </w:pPr>
            <w:r w:rsidRPr="005B4A73">
              <w:rPr>
                <w:sz w:val="22"/>
                <w:szCs w:val="22"/>
              </w:rPr>
              <w:t xml:space="preserve">A percentage </w:t>
            </w:r>
            <w:r w:rsidR="003372B6" w:rsidRPr="005B4A73">
              <w:rPr>
                <w:sz w:val="22"/>
                <w:szCs w:val="22"/>
              </w:rPr>
              <w:t>of the Federal poverty level</w:t>
            </w:r>
          </w:p>
          <w:p w14:paraId="7C36E078" w14:textId="77777777" w:rsidR="005B4A73" w:rsidRPr="005B4A73" w:rsidRDefault="00795887" w:rsidP="003372B6">
            <w:pPr>
              <w:spacing w:after="40"/>
              <w:rPr>
                <w:sz w:val="22"/>
                <w:szCs w:val="22"/>
              </w:rPr>
            </w:pPr>
            <w:r w:rsidRPr="00795887">
              <w:rPr>
                <w:sz w:val="22"/>
                <w:szCs w:val="22"/>
              </w:rPr>
              <w:t xml:space="preserve">Specify percentage: </w:t>
            </w:r>
          </w:p>
        </w:tc>
      </w:tr>
      <w:tr w:rsidR="003372B6" w14:paraId="6F1F0D30" w14:textId="77777777" w:rsidTr="002E133E">
        <w:trPr>
          <w:gridAfter w:val="1"/>
          <w:wAfter w:w="77" w:type="dxa"/>
          <w:trHeight w:val="125"/>
        </w:trPr>
        <w:tc>
          <w:tcPr>
            <w:tcW w:w="523" w:type="dxa"/>
            <w:gridSpan w:val="2"/>
            <w:vMerge/>
            <w:tcBorders>
              <w:right w:val="single" w:sz="12" w:space="0" w:color="000000"/>
            </w:tcBorders>
            <w:shd w:val="solid" w:color="auto" w:fill="auto"/>
          </w:tcPr>
          <w:p w14:paraId="36A08FD3" w14:textId="77777777" w:rsidR="003372B6" w:rsidRPr="000C38EB" w:rsidRDefault="003372B6" w:rsidP="003372B6">
            <w:pPr>
              <w:rPr>
                <w:sz w:val="22"/>
                <w:szCs w:val="22"/>
              </w:rPr>
            </w:pPr>
          </w:p>
        </w:tc>
        <w:tc>
          <w:tcPr>
            <w:tcW w:w="594" w:type="dxa"/>
            <w:vMerge w:val="restart"/>
            <w:tcBorders>
              <w:top w:val="single" w:sz="12" w:space="0" w:color="000000"/>
              <w:left w:val="single" w:sz="12" w:space="0" w:color="000000"/>
              <w:bottom w:val="single" w:sz="12" w:space="0" w:color="000000"/>
              <w:right w:val="single" w:sz="12" w:space="0" w:color="000000"/>
            </w:tcBorders>
            <w:shd w:val="pct10" w:color="auto" w:fill="auto"/>
          </w:tcPr>
          <w:p w14:paraId="48BA7468" w14:textId="77777777" w:rsidR="003372B6" w:rsidRPr="00EE1D02" w:rsidRDefault="003372B6" w:rsidP="003372B6">
            <w:pPr>
              <w:rPr>
                <w:sz w:val="22"/>
                <w:szCs w:val="22"/>
              </w:rPr>
            </w:pPr>
            <w:r w:rsidRPr="00EE1D02">
              <w:rPr>
                <w:sz w:val="22"/>
                <w:szCs w:val="22"/>
              </w:rPr>
              <w:sym w:font="Wingdings" w:char="F0A1"/>
            </w:r>
          </w:p>
        </w:tc>
        <w:tc>
          <w:tcPr>
            <w:tcW w:w="8581" w:type="dxa"/>
            <w:gridSpan w:val="9"/>
            <w:tcBorders>
              <w:left w:val="single" w:sz="12" w:space="0" w:color="000000"/>
              <w:bottom w:val="single" w:sz="12" w:space="0" w:color="auto"/>
            </w:tcBorders>
            <w:shd w:val="clear" w:color="auto" w:fill="auto"/>
          </w:tcPr>
          <w:p w14:paraId="3410A30E" w14:textId="5F416D21" w:rsidR="00091EB0" w:rsidRDefault="00795887" w:rsidP="003372B6">
            <w:pPr>
              <w:rPr>
                <w:sz w:val="22"/>
                <w:szCs w:val="22"/>
              </w:rPr>
            </w:pPr>
            <w:r w:rsidRPr="00795887">
              <w:rPr>
                <w:b/>
                <w:sz w:val="22"/>
                <w:szCs w:val="22"/>
              </w:rPr>
              <w:t xml:space="preserve">Other standard included under the </w:t>
            </w:r>
            <w:r w:rsidR="00261CD0">
              <w:rPr>
                <w:b/>
                <w:sz w:val="22"/>
                <w:szCs w:val="22"/>
              </w:rPr>
              <w:t>s</w:t>
            </w:r>
            <w:r w:rsidRPr="00795887">
              <w:rPr>
                <w:b/>
                <w:sz w:val="22"/>
                <w:szCs w:val="22"/>
              </w:rPr>
              <w:t>tate Plan</w:t>
            </w:r>
            <w:r w:rsidR="0096239E" w:rsidRPr="00EE1D02">
              <w:rPr>
                <w:sz w:val="22"/>
                <w:szCs w:val="22"/>
              </w:rPr>
              <w:t xml:space="preserve"> </w:t>
            </w:r>
          </w:p>
          <w:p w14:paraId="7D4C31CA" w14:textId="77777777" w:rsidR="003372B6" w:rsidRPr="00EE1D02" w:rsidRDefault="00091EB0" w:rsidP="00091EB0">
            <w:pPr>
              <w:rPr>
                <w:sz w:val="22"/>
                <w:szCs w:val="22"/>
              </w:rPr>
            </w:pPr>
            <w:r>
              <w:rPr>
                <w:sz w:val="22"/>
                <w:szCs w:val="22"/>
              </w:rPr>
              <w:t>S</w:t>
            </w:r>
            <w:r w:rsidR="003372B6" w:rsidRPr="00EE1D02">
              <w:rPr>
                <w:sz w:val="22"/>
                <w:szCs w:val="22"/>
              </w:rPr>
              <w:t>pecify:</w:t>
            </w:r>
          </w:p>
        </w:tc>
      </w:tr>
      <w:tr w:rsidR="003372B6" w14:paraId="2614C80D" w14:textId="77777777" w:rsidTr="002E133E">
        <w:trPr>
          <w:gridAfter w:val="1"/>
          <w:wAfter w:w="77" w:type="dxa"/>
          <w:trHeight w:val="125"/>
        </w:trPr>
        <w:tc>
          <w:tcPr>
            <w:tcW w:w="523" w:type="dxa"/>
            <w:gridSpan w:val="2"/>
            <w:vMerge/>
            <w:tcBorders>
              <w:bottom w:val="single" w:sz="12" w:space="0" w:color="auto"/>
              <w:right w:val="single" w:sz="12" w:space="0" w:color="000000"/>
            </w:tcBorders>
            <w:shd w:val="solid" w:color="auto" w:fill="auto"/>
          </w:tcPr>
          <w:p w14:paraId="1549DF8E" w14:textId="77777777" w:rsidR="003372B6" w:rsidRPr="000C38EB" w:rsidRDefault="003372B6" w:rsidP="003372B6">
            <w:pPr>
              <w:rPr>
                <w:sz w:val="22"/>
                <w:szCs w:val="22"/>
              </w:rPr>
            </w:pPr>
          </w:p>
        </w:tc>
        <w:tc>
          <w:tcPr>
            <w:tcW w:w="594" w:type="dxa"/>
            <w:vMerge/>
            <w:tcBorders>
              <w:top w:val="single" w:sz="12" w:space="0" w:color="000000"/>
              <w:left w:val="single" w:sz="12" w:space="0" w:color="000000"/>
              <w:bottom w:val="single" w:sz="12" w:space="0" w:color="000000"/>
              <w:right w:val="single" w:sz="12" w:space="0" w:color="000000"/>
            </w:tcBorders>
            <w:shd w:val="pct10" w:color="auto" w:fill="auto"/>
          </w:tcPr>
          <w:p w14:paraId="4E11FA77" w14:textId="77777777" w:rsidR="003372B6" w:rsidRPr="000C38EB" w:rsidRDefault="003372B6" w:rsidP="003372B6">
            <w:pPr>
              <w:rPr>
                <w:sz w:val="22"/>
                <w:szCs w:val="22"/>
              </w:rPr>
            </w:pPr>
          </w:p>
        </w:tc>
        <w:tc>
          <w:tcPr>
            <w:tcW w:w="8581" w:type="dxa"/>
            <w:gridSpan w:val="9"/>
            <w:tcBorders>
              <w:top w:val="single" w:sz="12" w:space="0" w:color="auto"/>
              <w:left w:val="single" w:sz="12" w:space="0" w:color="000000"/>
              <w:bottom w:val="single" w:sz="12" w:space="0" w:color="auto"/>
              <w:right w:val="single" w:sz="12" w:space="0" w:color="auto"/>
            </w:tcBorders>
            <w:shd w:val="pct10" w:color="auto" w:fill="auto"/>
          </w:tcPr>
          <w:p w14:paraId="22C283B2" w14:textId="77777777" w:rsidR="003372B6" w:rsidRDefault="003372B6" w:rsidP="003372B6">
            <w:pPr>
              <w:rPr>
                <w:sz w:val="22"/>
                <w:szCs w:val="22"/>
              </w:rPr>
            </w:pPr>
          </w:p>
          <w:p w14:paraId="1B42FCB0" w14:textId="77777777" w:rsidR="008F189B" w:rsidRDefault="008F189B" w:rsidP="003372B6">
            <w:pPr>
              <w:rPr>
                <w:sz w:val="22"/>
                <w:szCs w:val="22"/>
              </w:rPr>
            </w:pPr>
          </w:p>
          <w:p w14:paraId="73E4A82D" w14:textId="77777777" w:rsidR="003372B6" w:rsidRPr="000C38EB" w:rsidRDefault="003372B6" w:rsidP="003372B6">
            <w:pPr>
              <w:rPr>
                <w:sz w:val="22"/>
                <w:szCs w:val="22"/>
              </w:rPr>
            </w:pPr>
          </w:p>
        </w:tc>
      </w:tr>
      <w:tr w:rsidR="003372B6" w14:paraId="2E734216" w14:textId="77777777" w:rsidTr="002E133E">
        <w:trPr>
          <w:gridAfter w:val="2"/>
          <w:wAfter w:w="107" w:type="dxa"/>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064B5E63" w14:textId="77777777" w:rsidR="003372B6" w:rsidRPr="000C38EB" w:rsidRDefault="003372B6" w:rsidP="003372B6">
            <w:pPr>
              <w:spacing w:after="40"/>
              <w:jc w:val="right"/>
              <w:rPr>
                <w:sz w:val="22"/>
                <w:szCs w:val="22"/>
              </w:rPr>
            </w:pPr>
            <w:r w:rsidRPr="000C38EB">
              <w:rPr>
                <w:sz w:val="22"/>
                <w:szCs w:val="22"/>
              </w:rPr>
              <w:sym w:font="Wingdings" w:char="F0A1"/>
            </w:r>
          </w:p>
        </w:tc>
        <w:tc>
          <w:tcPr>
            <w:tcW w:w="3329" w:type="dxa"/>
            <w:gridSpan w:val="5"/>
            <w:tcBorders>
              <w:left w:val="single" w:sz="12" w:space="0" w:color="auto"/>
              <w:bottom w:val="single" w:sz="12" w:space="0" w:color="auto"/>
              <w:right w:val="single" w:sz="12" w:space="0" w:color="auto"/>
            </w:tcBorders>
          </w:tcPr>
          <w:p w14:paraId="1470B045" w14:textId="77777777" w:rsidR="00091EB0" w:rsidRPr="00091EB0" w:rsidRDefault="00795887" w:rsidP="003372B6">
            <w:pPr>
              <w:spacing w:after="40"/>
              <w:rPr>
                <w:b/>
                <w:sz w:val="22"/>
                <w:szCs w:val="22"/>
              </w:rPr>
            </w:pPr>
            <w:r w:rsidRPr="00795887">
              <w:rPr>
                <w:b/>
                <w:sz w:val="22"/>
                <w:szCs w:val="22"/>
              </w:rPr>
              <w:t>The following dollar amount</w:t>
            </w:r>
          </w:p>
          <w:p w14:paraId="4226F24D" w14:textId="77777777" w:rsidR="003372B6" w:rsidRPr="0099799C" w:rsidRDefault="00091EB0" w:rsidP="003372B6">
            <w:pPr>
              <w:spacing w:after="40"/>
              <w:rPr>
                <w:sz w:val="22"/>
                <w:szCs w:val="22"/>
              </w:rPr>
            </w:pPr>
            <w:r>
              <w:rPr>
                <w:sz w:val="22"/>
                <w:szCs w:val="22"/>
              </w:rPr>
              <w:t>Specify dollar amount</w:t>
            </w:r>
            <w:r w:rsidR="003372B6" w:rsidRPr="0099799C">
              <w:rPr>
                <w:sz w:val="22"/>
                <w:szCs w:val="22"/>
              </w:rPr>
              <w:t>:</w:t>
            </w:r>
          </w:p>
        </w:tc>
        <w:tc>
          <w:tcPr>
            <w:tcW w:w="1412" w:type="dxa"/>
            <w:gridSpan w:val="2"/>
            <w:tcBorders>
              <w:top w:val="single" w:sz="12" w:space="0" w:color="auto"/>
              <w:left w:val="single" w:sz="12" w:space="0" w:color="auto"/>
              <w:bottom w:val="single" w:sz="12" w:space="0" w:color="auto"/>
              <w:right w:val="single" w:sz="12" w:space="0" w:color="auto"/>
            </w:tcBorders>
            <w:shd w:val="pct10" w:color="auto" w:fill="auto"/>
          </w:tcPr>
          <w:p w14:paraId="6B2A4664" w14:textId="77777777" w:rsidR="003372B6" w:rsidRPr="000C38EB" w:rsidRDefault="003372B6" w:rsidP="003372B6">
            <w:pPr>
              <w:spacing w:after="40"/>
              <w:rPr>
                <w:sz w:val="22"/>
                <w:szCs w:val="22"/>
              </w:rPr>
            </w:pPr>
            <w:r>
              <w:rPr>
                <w:sz w:val="22"/>
                <w:szCs w:val="22"/>
              </w:rPr>
              <w:t xml:space="preserve">$        </w:t>
            </w:r>
          </w:p>
        </w:tc>
        <w:tc>
          <w:tcPr>
            <w:tcW w:w="4404" w:type="dxa"/>
            <w:gridSpan w:val="2"/>
            <w:tcBorders>
              <w:left w:val="single" w:sz="12" w:space="0" w:color="auto"/>
              <w:bottom w:val="single" w:sz="12" w:space="0" w:color="auto"/>
            </w:tcBorders>
          </w:tcPr>
          <w:p w14:paraId="4FDB6309" w14:textId="77777777" w:rsidR="003372B6" w:rsidRPr="009D79BC" w:rsidRDefault="003372B6" w:rsidP="003372B6">
            <w:pPr>
              <w:spacing w:after="40"/>
              <w:rPr>
                <w:sz w:val="21"/>
                <w:szCs w:val="21"/>
              </w:rPr>
            </w:pPr>
            <w:r w:rsidRPr="009D79BC">
              <w:rPr>
                <w:sz w:val="21"/>
                <w:szCs w:val="21"/>
              </w:rPr>
              <w:t>If this amount changes, this item will be revised.</w:t>
            </w:r>
          </w:p>
        </w:tc>
      </w:tr>
      <w:tr w:rsidR="003372B6" w14:paraId="1CD829A3" w14:textId="77777777" w:rsidTr="002E133E">
        <w:trPr>
          <w:gridAfter w:val="1"/>
          <w:wAfter w:w="77" w:type="dxa"/>
          <w:trHeight w:val="125"/>
        </w:trPr>
        <w:tc>
          <w:tcPr>
            <w:tcW w:w="523" w:type="dxa"/>
            <w:gridSpan w:val="2"/>
            <w:vMerge w:val="restart"/>
            <w:tcBorders>
              <w:top w:val="single" w:sz="12" w:space="0" w:color="auto"/>
              <w:left w:val="single" w:sz="12" w:space="0" w:color="auto"/>
              <w:bottom w:val="single" w:sz="12" w:space="0" w:color="auto"/>
              <w:right w:val="single" w:sz="12" w:space="0" w:color="auto"/>
            </w:tcBorders>
            <w:shd w:val="pct10" w:color="auto" w:fill="auto"/>
          </w:tcPr>
          <w:p w14:paraId="16BB1C76" w14:textId="77777777" w:rsidR="003372B6" w:rsidRPr="000C38EB" w:rsidRDefault="003372B6" w:rsidP="003372B6">
            <w:pPr>
              <w:jc w:val="right"/>
              <w:rPr>
                <w:sz w:val="22"/>
                <w:szCs w:val="22"/>
              </w:rPr>
            </w:pPr>
            <w:r w:rsidRPr="000C38EB">
              <w:rPr>
                <w:sz w:val="22"/>
                <w:szCs w:val="22"/>
              </w:rPr>
              <w:sym w:font="Wingdings" w:char="F0A1"/>
            </w:r>
          </w:p>
        </w:tc>
        <w:tc>
          <w:tcPr>
            <w:tcW w:w="9175" w:type="dxa"/>
            <w:gridSpan w:val="10"/>
            <w:tcBorders>
              <w:left w:val="single" w:sz="12" w:space="0" w:color="auto"/>
              <w:bottom w:val="single" w:sz="12" w:space="0" w:color="auto"/>
            </w:tcBorders>
            <w:vAlign w:val="center"/>
          </w:tcPr>
          <w:p w14:paraId="233FA5DF" w14:textId="77777777" w:rsidR="003372B6" w:rsidRDefault="00795887" w:rsidP="003372B6">
            <w:pPr>
              <w:rPr>
                <w:b/>
                <w:sz w:val="22"/>
                <w:szCs w:val="22"/>
              </w:rPr>
            </w:pPr>
            <w:r w:rsidRPr="00795887">
              <w:rPr>
                <w:b/>
                <w:sz w:val="22"/>
                <w:szCs w:val="22"/>
              </w:rPr>
              <w:t>The following formula is used to determine the needs allowance:</w:t>
            </w:r>
          </w:p>
          <w:p w14:paraId="5BCB2F08" w14:textId="77777777" w:rsidR="00091EB0" w:rsidRPr="00091EB0" w:rsidRDefault="00795887" w:rsidP="003372B6">
            <w:pPr>
              <w:rPr>
                <w:sz w:val="22"/>
                <w:szCs w:val="22"/>
              </w:rPr>
            </w:pPr>
            <w:r w:rsidRPr="00795887">
              <w:rPr>
                <w:sz w:val="22"/>
                <w:szCs w:val="22"/>
              </w:rPr>
              <w:t>Specify:</w:t>
            </w:r>
          </w:p>
        </w:tc>
      </w:tr>
      <w:tr w:rsidR="003372B6" w14:paraId="4BDB1F57" w14:textId="77777777" w:rsidTr="002E133E">
        <w:trPr>
          <w:gridAfter w:val="1"/>
          <w:wAfter w:w="77" w:type="dxa"/>
          <w:trHeight w:val="125"/>
        </w:trPr>
        <w:tc>
          <w:tcPr>
            <w:tcW w:w="523" w:type="dxa"/>
            <w:gridSpan w:val="2"/>
            <w:vMerge/>
            <w:tcBorders>
              <w:top w:val="single" w:sz="12" w:space="0" w:color="auto"/>
              <w:left w:val="single" w:sz="12" w:space="0" w:color="auto"/>
              <w:bottom w:val="single" w:sz="12" w:space="0" w:color="auto"/>
              <w:right w:val="single" w:sz="12" w:space="0" w:color="auto"/>
            </w:tcBorders>
            <w:shd w:val="pct10" w:color="auto" w:fill="auto"/>
          </w:tcPr>
          <w:p w14:paraId="2BC222FD" w14:textId="77777777" w:rsidR="003372B6" w:rsidRPr="000C38EB" w:rsidRDefault="003372B6" w:rsidP="003372B6">
            <w:pPr>
              <w:jc w:val="right"/>
              <w:rPr>
                <w:sz w:val="22"/>
                <w:szCs w:val="22"/>
              </w:rPr>
            </w:pPr>
          </w:p>
        </w:tc>
        <w:tc>
          <w:tcPr>
            <w:tcW w:w="9175" w:type="dxa"/>
            <w:gridSpan w:val="10"/>
            <w:tcBorders>
              <w:top w:val="single" w:sz="12" w:space="0" w:color="auto"/>
              <w:left w:val="single" w:sz="12" w:space="0" w:color="auto"/>
              <w:bottom w:val="single" w:sz="12" w:space="0" w:color="auto"/>
              <w:right w:val="single" w:sz="12" w:space="0" w:color="auto"/>
            </w:tcBorders>
            <w:shd w:val="pct10" w:color="auto" w:fill="auto"/>
            <w:vAlign w:val="center"/>
          </w:tcPr>
          <w:p w14:paraId="51C51668" w14:textId="77777777" w:rsidR="003372B6" w:rsidRDefault="003372B6" w:rsidP="003372B6">
            <w:pPr>
              <w:rPr>
                <w:sz w:val="22"/>
                <w:szCs w:val="22"/>
              </w:rPr>
            </w:pPr>
          </w:p>
          <w:p w14:paraId="10F96D19" w14:textId="77777777" w:rsidR="003372B6" w:rsidRPr="000C38EB" w:rsidRDefault="003372B6" w:rsidP="003372B6">
            <w:pPr>
              <w:rPr>
                <w:sz w:val="22"/>
                <w:szCs w:val="22"/>
              </w:rPr>
            </w:pPr>
          </w:p>
        </w:tc>
      </w:tr>
      <w:tr w:rsidR="0096239E" w14:paraId="270D60DC" w14:textId="77777777" w:rsidTr="002E133E">
        <w:trPr>
          <w:gridAfter w:val="1"/>
          <w:wAfter w:w="77" w:type="dxa"/>
          <w:trHeight w:val="125"/>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304E1C7B" w14:textId="77777777" w:rsidR="0096239E" w:rsidRPr="00EE1D02" w:rsidRDefault="0096239E" w:rsidP="003372B6">
            <w:pPr>
              <w:jc w:val="right"/>
              <w:rPr>
                <w:sz w:val="22"/>
                <w:szCs w:val="22"/>
              </w:rPr>
            </w:pPr>
            <w:r w:rsidRPr="00EE1D02">
              <w:rPr>
                <w:sz w:val="22"/>
                <w:szCs w:val="22"/>
              </w:rPr>
              <w:sym w:font="Wingdings" w:char="F0A1"/>
            </w:r>
          </w:p>
        </w:tc>
        <w:tc>
          <w:tcPr>
            <w:tcW w:w="9175" w:type="dxa"/>
            <w:gridSpan w:val="10"/>
            <w:tcBorders>
              <w:top w:val="single" w:sz="12" w:space="0" w:color="auto"/>
              <w:left w:val="single" w:sz="12" w:space="0" w:color="auto"/>
              <w:bottom w:val="single" w:sz="12" w:space="0" w:color="auto"/>
              <w:right w:val="single" w:sz="12" w:space="0" w:color="auto"/>
            </w:tcBorders>
            <w:shd w:val="clear" w:color="auto" w:fill="auto"/>
            <w:vAlign w:val="center"/>
          </w:tcPr>
          <w:p w14:paraId="3FA76649" w14:textId="77777777" w:rsidR="00091EB0" w:rsidRDefault="0096239E" w:rsidP="003372B6">
            <w:pPr>
              <w:rPr>
                <w:sz w:val="22"/>
                <w:szCs w:val="22"/>
              </w:rPr>
            </w:pPr>
            <w:r w:rsidRPr="00EE1D02">
              <w:rPr>
                <w:sz w:val="22"/>
                <w:szCs w:val="22"/>
              </w:rPr>
              <w:t>Other</w:t>
            </w:r>
          </w:p>
          <w:p w14:paraId="140BE2ED" w14:textId="77777777" w:rsidR="0096239E" w:rsidRPr="00EE1D02" w:rsidRDefault="00091EB0" w:rsidP="00091EB0">
            <w:pPr>
              <w:rPr>
                <w:sz w:val="22"/>
                <w:szCs w:val="22"/>
              </w:rPr>
            </w:pPr>
            <w:r>
              <w:rPr>
                <w:sz w:val="22"/>
                <w:szCs w:val="22"/>
              </w:rPr>
              <w:t>S</w:t>
            </w:r>
            <w:r w:rsidR="0096239E" w:rsidRPr="00EE1D02">
              <w:rPr>
                <w:sz w:val="22"/>
                <w:szCs w:val="22"/>
              </w:rPr>
              <w:t>pecify:</w:t>
            </w:r>
          </w:p>
        </w:tc>
      </w:tr>
      <w:tr w:rsidR="0096239E" w14:paraId="422394D6" w14:textId="77777777" w:rsidTr="002E133E">
        <w:trPr>
          <w:gridAfter w:val="1"/>
          <w:wAfter w:w="77" w:type="dxa"/>
          <w:trHeight w:val="125"/>
        </w:trPr>
        <w:tc>
          <w:tcPr>
            <w:tcW w:w="523" w:type="dxa"/>
            <w:gridSpan w:val="2"/>
            <w:tcBorders>
              <w:top w:val="single" w:sz="12" w:space="0" w:color="auto"/>
              <w:left w:val="single" w:sz="12" w:space="0" w:color="auto"/>
              <w:bottom w:val="single" w:sz="12" w:space="0" w:color="auto"/>
              <w:right w:val="single" w:sz="12" w:space="0" w:color="auto"/>
            </w:tcBorders>
            <w:shd w:val="solid" w:color="auto" w:fill="auto"/>
          </w:tcPr>
          <w:p w14:paraId="4749ABB1" w14:textId="77777777" w:rsidR="0096239E" w:rsidRPr="000C38EB" w:rsidRDefault="0096239E" w:rsidP="003372B6">
            <w:pPr>
              <w:jc w:val="right"/>
              <w:rPr>
                <w:sz w:val="22"/>
                <w:szCs w:val="22"/>
              </w:rPr>
            </w:pPr>
          </w:p>
        </w:tc>
        <w:tc>
          <w:tcPr>
            <w:tcW w:w="9175" w:type="dxa"/>
            <w:gridSpan w:val="10"/>
            <w:tcBorders>
              <w:top w:val="single" w:sz="12" w:space="0" w:color="auto"/>
              <w:left w:val="single" w:sz="12" w:space="0" w:color="auto"/>
              <w:bottom w:val="single" w:sz="12" w:space="0" w:color="auto"/>
              <w:right w:val="single" w:sz="12" w:space="0" w:color="auto"/>
            </w:tcBorders>
            <w:shd w:val="pct10" w:color="auto" w:fill="auto"/>
            <w:vAlign w:val="center"/>
          </w:tcPr>
          <w:p w14:paraId="704C81FC" w14:textId="77777777" w:rsidR="0096239E" w:rsidRDefault="0096239E" w:rsidP="003372B6">
            <w:pPr>
              <w:rPr>
                <w:sz w:val="22"/>
                <w:szCs w:val="22"/>
              </w:rPr>
            </w:pPr>
          </w:p>
        </w:tc>
      </w:tr>
      <w:tr w:rsidR="003372B6" w14:paraId="42FFBF02" w14:textId="77777777" w:rsidTr="002E133E">
        <w:tc>
          <w:tcPr>
            <w:tcW w:w="9775" w:type="dxa"/>
            <w:gridSpan w:val="13"/>
          </w:tcPr>
          <w:p w14:paraId="6A11ABFB" w14:textId="77777777" w:rsidR="003372B6" w:rsidRPr="000C38EB" w:rsidRDefault="003372B6" w:rsidP="003372B6">
            <w:pPr>
              <w:spacing w:before="40" w:after="40"/>
              <w:rPr>
                <w:b/>
                <w:sz w:val="22"/>
                <w:szCs w:val="22"/>
              </w:rPr>
            </w:pPr>
            <w:r w:rsidRPr="000C38EB">
              <w:rPr>
                <w:b/>
                <w:sz w:val="22"/>
                <w:szCs w:val="22"/>
              </w:rPr>
              <w:t xml:space="preserve">ii.   </w:t>
            </w:r>
            <w:r w:rsidRPr="000C38EB">
              <w:rPr>
                <w:b/>
                <w:sz w:val="22"/>
                <w:szCs w:val="22"/>
                <w:u w:val="single"/>
              </w:rPr>
              <w:t>Allowance for the spouse only</w:t>
            </w:r>
            <w:r w:rsidRPr="000C38EB">
              <w:rPr>
                <w:b/>
                <w:sz w:val="22"/>
                <w:szCs w:val="22"/>
              </w:rPr>
              <w:t xml:space="preserve"> </w:t>
            </w:r>
            <w:r w:rsidRPr="000C38EB">
              <w:rPr>
                <w:sz w:val="22"/>
                <w:szCs w:val="22"/>
              </w:rPr>
              <w:t>(</w:t>
            </w:r>
            <w:r w:rsidRPr="000C38EB">
              <w:rPr>
                <w:i/>
                <w:sz w:val="22"/>
                <w:szCs w:val="22"/>
              </w:rPr>
              <w:t>select one</w:t>
            </w:r>
            <w:r w:rsidRPr="000C38EB">
              <w:rPr>
                <w:sz w:val="22"/>
                <w:szCs w:val="22"/>
              </w:rPr>
              <w:t>):</w:t>
            </w:r>
          </w:p>
        </w:tc>
      </w:tr>
      <w:tr w:rsidR="00D5420B" w14:paraId="4D6138A1"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684F8F1C" w14:textId="1CCB6C33" w:rsidR="00D5420B" w:rsidRPr="000C38EB" w:rsidRDefault="00824578" w:rsidP="003372B6">
            <w:pPr>
              <w:spacing w:after="40"/>
              <w:jc w:val="center"/>
              <w:rPr>
                <w:sz w:val="22"/>
                <w:szCs w:val="22"/>
              </w:rPr>
            </w:pPr>
            <w:r>
              <w:rPr>
                <w:rFonts w:ascii="Wingdings" w:eastAsia="Wingdings" w:hAnsi="Wingdings" w:cs="Wingdings"/>
              </w:rPr>
              <w:t>þ</w:t>
            </w:r>
          </w:p>
        </w:tc>
        <w:tc>
          <w:tcPr>
            <w:tcW w:w="9299" w:type="dxa"/>
            <w:gridSpan w:val="12"/>
            <w:tcBorders>
              <w:left w:val="single" w:sz="12" w:space="0" w:color="auto"/>
            </w:tcBorders>
            <w:vAlign w:val="center"/>
          </w:tcPr>
          <w:p w14:paraId="4F3207C7" w14:textId="77777777" w:rsidR="00D5420B" w:rsidRPr="00D5420B" w:rsidRDefault="00795887" w:rsidP="003372B6">
            <w:pPr>
              <w:spacing w:after="40"/>
              <w:rPr>
                <w:b/>
                <w:sz w:val="22"/>
                <w:szCs w:val="22"/>
              </w:rPr>
            </w:pPr>
            <w:r w:rsidRPr="00795887">
              <w:rPr>
                <w:b/>
                <w:sz w:val="22"/>
                <w:szCs w:val="22"/>
              </w:rPr>
              <w:t>Not Applicable</w:t>
            </w:r>
          </w:p>
        </w:tc>
      </w:tr>
      <w:tr w:rsidR="00D5420B" w14:paraId="46BB3662" w14:textId="77777777" w:rsidTr="002E133E">
        <w:tc>
          <w:tcPr>
            <w:tcW w:w="9775" w:type="dxa"/>
            <w:gridSpan w:val="13"/>
            <w:tcBorders>
              <w:top w:val="single" w:sz="12" w:space="0" w:color="auto"/>
              <w:left w:val="single" w:sz="12" w:space="0" w:color="auto"/>
              <w:bottom w:val="single" w:sz="12" w:space="0" w:color="auto"/>
            </w:tcBorders>
            <w:shd w:val="pct10" w:color="auto" w:fill="auto"/>
          </w:tcPr>
          <w:p w14:paraId="25C66270" w14:textId="77777777" w:rsidR="00D5420B" w:rsidRPr="000C38EB" w:rsidRDefault="00795887" w:rsidP="003372B6">
            <w:pPr>
              <w:spacing w:after="40"/>
              <w:rPr>
                <w:sz w:val="22"/>
                <w:szCs w:val="22"/>
              </w:rPr>
            </w:pPr>
            <w:r w:rsidRPr="00795887">
              <w:rPr>
                <w:b/>
                <w:sz w:val="22"/>
                <w:szCs w:val="22"/>
              </w:rPr>
              <w:t>Specify the amount of the allowance</w:t>
            </w:r>
            <w:r w:rsidR="00D5420B">
              <w:rPr>
                <w:sz w:val="22"/>
                <w:szCs w:val="22"/>
              </w:rPr>
              <w:t xml:space="preserve"> (</w:t>
            </w:r>
            <w:r w:rsidRPr="00795887">
              <w:rPr>
                <w:i/>
                <w:sz w:val="22"/>
                <w:szCs w:val="22"/>
              </w:rPr>
              <w:t>select one</w:t>
            </w:r>
            <w:r w:rsidR="00D5420B">
              <w:rPr>
                <w:sz w:val="22"/>
                <w:szCs w:val="22"/>
              </w:rPr>
              <w:t>):</w:t>
            </w:r>
          </w:p>
        </w:tc>
      </w:tr>
      <w:tr w:rsidR="003372B6" w14:paraId="27F2319D"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17222353" w14:textId="77777777" w:rsidR="003372B6" w:rsidRPr="000C38EB" w:rsidRDefault="003372B6" w:rsidP="003372B6">
            <w:pPr>
              <w:spacing w:after="40"/>
              <w:jc w:val="center"/>
              <w:rPr>
                <w:sz w:val="22"/>
                <w:szCs w:val="22"/>
              </w:rPr>
            </w:pPr>
            <w:r w:rsidRPr="000C38EB">
              <w:rPr>
                <w:sz w:val="22"/>
                <w:szCs w:val="22"/>
              </w:rPr>
              <w:sym w:font="Wingdings" w:char="F0A1"/>
            </w:r>
          </w:p>
        </w:tc>
        <w:tc>
          <w:tcPr>
            <w:tcW w:w="9299" w:type="dxa"/>
            <w:gridSpan w:val="12"/>
            <w:tcBorders>
              <w:left w:val="single" w:sz="12" w:space="0" w:color="auto"/>
            </w:tcBorders>
            <w:vAlign w:val="center"/>
          </w:tcPr>
          <w:p w14:paraId="13B1D2D7" w14:textId="77777777" w:rsidR="003372B6" w:rsidRPr="00D5420B" w:rsidRDefault="00795887" w:rsidP="003372B6">
            <w:pPr>
              <w:spacing w:after="40"/>
              <w:rPr>
                <w:b/>
                <w:sz w:val="22"/>
                <w:szCs w:val="22"/>
              </w:rPr>
            </w:pPr>
            <w:r w:rsidRPr="00795887">
              <w:rPr>
                <w:b/>
                <w:sz w:val="22"/>
                <w:szCs w:val="22"/>
              </w:rPr>
              <w:t>SSI standard</w:t>
            </w:r>
          </w:p>
        </w:tc>
      </w:tr>
      <w:tr w:rsidR="003372B6" w14:paraId="4EC714C3"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11660DA8" w14:textId="77777777" w:rsidR="003372B6" w:rsidRPr="000C38EB" w:rsidRDefault="003372B6" w:rsidP="003372B6">
            <w:pPr>
              <w:spacing w:after="40"/>
              <w:jc w:val="center"/>
              <w:rPr>
                <w:sz w:val="22"/>
                <w:szCs w:val="22"/>
              </w:rPr>
            </w:pPr>
            <w:r w:rsidRPr="000C38EB">
              <w:rPr>
                <w:sz w:val="22"/>
                <w:szCs w:val="22"/>
              </w:rPr>
              <w:sym w:font="Wingdings" w:char="F0A1"/>
            </w:r>
          </w:p>
        </w:tc>
        <w:tc>
          <w:tcPr>
            <w:tcW w:w="9299" w:type="dxa"/>
            <w:gridSpan w:val="12"/>
            <w:tcBorders>
              <w:left w:val="single" w:sz="12" w:space="0" w:color="auto"/>
            </w:tcBorders>
            <w:vAlign w:val="center"/>
          </w:tcPr>
          <w:p w14:paraId="1326B3A9" w14:textId="6C047B74" w:rsidR="003372B6" w:rsidRPr="00D5420B" w:rsidRDefault="00795887" w:rsidP="003372B6">
            <w:pPr>
              <w:spacing w:after="40"/>
              <w:rPr>
                <w:b/>
                <w:sz w:val="22"/>
                <w:szCs w:val="22"/>
              </w:rPr>
            </w:pPr>
            <w:r w:rsidRPr="00795887">
              <w:rPr>
                <w:b/>
                <w:sz w:val="22"/>
                <w:szCs w:val="22"/>
              </w:rPr>
              <w:t xml:space="preserve">Optional </w:t>
            </w:r>
            <w:r w:rsidR="00261CD0">
              <w:rPr>
                <w:b/>
                <w:sz w:val="22"/>
                <w:szCs w:val="22"/>
              </w:rPr>
              <w:t>s</w:t>
            </w:r>
            <w:r w:rsidRPr="00795887">
              <w:rPr>
                <w:b/>
                <w:sz w:val="22"/>
                <w:szCs w:val="22"/>
              </w:rPr>
              <w:t>tate supplement standard</w:t>
            </w:r>
          </w:p>
        </w:tc>
      </w:tr>
      <w:tr w:rsidR="003372B6" w14:paraId="75208B9B"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467469C9" w14:textId="77777777" w:rsidR="003372B6" w:rsidRPr="000C38EB" w:rsidRDefault="003372B6" w:rsidP="003372B6">
            <w:pPr>
              <w:spacing w:after="40"/>
              <w:jc w:val="center"/>
              <w:rPr>
                <w:sz w:val="22"/>
                <w:szCs w:val="22"/>
              </w:rPr>
            </w:pPr>
            <w:r w:rsidRPr="000C38EB">
              <w:rPr>
                <w:sz w:val="22"/>
                <w:szCs w:val="22"/>
              </w:rPr>
              <w:sym w:font="Wingdings" w:char="F0A1"/>
            </w:r>
          </w:p>
        </w:tc>
        <w:tc>
          <w:tcPr>
            <w:tcW w:w="9299" w:type="dxa"/>
            <w:gridSpan w:val="12"/>
            <w:tcBorders>
              <w:left w:val="single" w:sz="12" w:space="0" w:color="auto"/>
            </w:tcBorders>
            <w:vAlign w:val="center"/>
          </w:tcPr>
          <w:p w14:paraId="7B0B21E7" w14:textId="77777777" w:rsidR="003372B6" w:rsidRPr="00D5420B" w:rsidRDefault="00795887" w:rsidP="003372B6">
            <w:pPr>
              <w:spacing w:after="40"/>
              <w:rPr>
                <w:b/>
                <w:sz w:val="22"/>
                <w:szCs w:val="22"/>
              </w:rPr>
            </w:pPr>
            <w:r w:rsidRPr="00795887">
              <w:rPr>
                <w:b/>
                <w:sz w:val="22"/>
                <w:szCs w:val="22"/>
              </w:rPr>
              <w:t>Medically needy income standard</w:t>
            </w:r>
          </w:p>
        </w:tc>
      </w:tr>
      <w:tr w:rsidR="003372B6" w14:paraId="694C25DF"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7C98C0B3" w14:textId="77777777" w:rsidR="003372B6" w:rsidRPr="000C38EB" w:rsidRDefault="003372B6" w:rsidP="003372B6">
            <w:pPr>
              <w:spacing w:after="40"/>
              <w:jc w:val="center"/>
              <w:rPr>
                <w:sz w:val="22"/>
                <w:szCs w:val="22"/>
              </w:rPr>
            </w:pPr>
            <w:r w:rsidRPr="000C38EB">
              <w:rPr>
                <w:sz w:val="22"/>
                <w:szCs w:val="22"/>
              </w:rPr>
              <w:sym w:font="Wingdings" w:char="F0A1"/>
            </w:r>
          </w:p>
        </w:tc>
        <w:tc>
          <w:tcPr>
            <w:tcW w:w="3016" w:type="dxa"/>
            <w:gridSpan w:val="5"/>
            <w:tcBorders>
              <w:left w:val="single" w:sz="12" w:space="0" w:color="auto"/>
              <w:bottom w:val="single" w:sz="12" w:space="0" w:color="auto"/>
              <w:right w:val="single" w:sz="12" w:space="0" w:color="auto"/>
            </w:tcBorders>
          </w:tcPr>
          <w:p w14:paraId="0B259BED" w14:textId="77777777" w:rsidR="003372B6" w:rsidRPr="00D5420B" w:rsidRDefault="00795887" w:rsidP="003372B6">
            <w:pPr>
              <w:spacing w:after="40"/>
              <w:rPr>
                <w:b/>
                <w:sz w:val="22"/>
                <w:szCs w:val="22"/>
              </w:rPr>
            </w:pPr>
            <w:r w:rsidRPr="00795887">
              <w:rPr>
                <w:b/>
                <w:sz w:val="22"/>
                <w:szCs w:val="22"/>
              </w:rPr>
              <w:t>The following dollar amount:</w:t>
            </w:r>
          </w:p>
          <w:p w14:paraId="3CDB812E" w14:textId="77777777" w:rsidR="00D5420B" w:rsidRPr="000C38EB" w:rsidRDefault="00D5420B" w:rsidP="003372B6">
            <w:pPr>
              <w:spacing w:after="40"/>
              <w:rPr>
                <w:sz w:val="22"/>
                <w:szCs w:val="22"/>
              </w:rPr>
            </w:pPr>
            <w:r>
              <w:rPr>
                <w:sz w:val="22"/>
                <w:szCs w:val="22"/>
              </w:rPr>
              <w:t>Specify dollar amount:</w:t>
            </w:r>
          </w:p>
        </w:tc>
        <w:tc>
          <w:tcPr>
            <w:tcW w:w="1675" w:type="dxa"/>
            <w:gridSpan w:val="2"/>
            <w:tcBorders>
              <w:top w:val="single" w:sz="12" w:space="0" w:color="auto"/>
              <w:left w:val="single" w:sz="12" w:space="0" w:color="auto"/>
              <w:bottom w:val="single" w:sz="12" w:space="0" w:color="auto"/>
              <w:right w:val="single" w:sz="12" w:space="0" w:color="auto"/>
            </w:tcBorders>
            <w:shd w:val="pct10" w:color="auto" w:fill="auto"/>
          </w:tcPr>
          <w:p w14:paraId="4BF79063" w14:textId="77777777" w:rsidR="003372B6" w:rsidRPr="000C38EB" w:rsidRDefault="003372B6" w:rsidP="003372B6">
            <w:pPr>
              <w:spacing w:after="40"/>
              <w:rPr>
                <w:sz w:val="22"/>
                <w:szCs w:val="22"/>
              </w:rPr>
            </w:pPr>
            <w:r>
              <w:rPr>
                <w:sz w:val="22"/>
                <w:szCs w:val="22"/>
              </w:rPr>
              <w:t xml:space="preserve">$  </w:t>
            </w:r>
          </w:p>
        </w:tc>
        <w:tc>
          <w:tcPr>
            <w:tcW w:w="4608" w:type="dxa"/>
            <w:gridSpan w:val="5"/>
            <w:tcBorders>
              <w:left w:val="single" w:sz="12" w:space="0" w:color="auto"/>
              <w:bottom w:val="single" w:sz="12" w:space="0" w:color="auto"/>
            </w:tcBorders>
          </w:tcPr>
          <w:p w14:paraId="736AF529" w14:textId="77777777" w:rsidR="003372B6" w:rsidRPr="000C38EB" w:rsidRDefault="003372B6" w:rsidP="003372B6">
            <w:pPr>
              <w:spacing w:after="40"/>
              <w:rPr>
                <w:sz w:val="22"/>
                <w:szCs w:val="22"/>
              </w:rPr>
            </w:pPr>
            <w:r w:rsidRPr="000C38EB">
              <w:rPr>
                <w:sz w:val="22"/>
                <w:szCs w:val="22"/>
              </w:rPr>
              <w:t>If this amount changes, this item will be revised.</w:t>
            </w:r>
          </w:p>
        </w:tc>
      </w:tr>
      <w:tr w:rsidR="003372B6" w14:paraId="4E90F200" w14:textId="77777777" w:rsidTr="002E133E">
        <w:trPr>
          <w:trHeight w:val="279"/>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2955BF25" w14:textId="77777777" w:rsidR="003372B6" w:rsidRPr="000C38EB" w:rsidRDefault="003372B6" w:rsidP="003372B6">
            <w:pPr>
              <w:spacing w:after="40"/>
              <w:jc w:val="center"/>
              <w:rPr>
                <w:sz w:val="22"/>
                <w:szCs w:val="22"/>
              </w:rPr>
            </w:pPr>
            <w:r w:rsidRPr="000C38EB">
              <w:rPr>
                <w:sz w:val="22"/>
                <w:szCs w:val="22"/>
              </w:rPr>
              <w:lastRenderedPageBreak/>
              <w:sym w:font="Wingdings" w:char="F0A1"/>
            </w:r>
          </w:p>
        </w:tc>
        <w:tc>
          <w:tcPr>
            <w:tcW w:w="9299" w:type="dxa"/>
            <w:gridSpan w:val="12"/>
            <w:tcBorders>
              <w:left w:val="single" w:sz="12" w:space="0" w:color="auto"/>
              <w:bottom w:val="single" w:sz="12" w:space="0" w:color="auto"/>
            </w:tcBorders>
          </w:tcPr>
          <w:p w14:paraId="5992ADD4" w14:textId="77777777" w:rsidR="003372B6" w:rsidRDefault="00795887" w:rsidP="003372B6">
            <w:pPr>
              <w:spacing w:after="40"/>
              <w:rPr>
                <w:b/>
                <w:sz w:val="22"/>
                <w:szCs w:val="22"/>
              </w:rPr>
            </w:pPr>
            <w:r w:rsidRPr="00795887">
              <w:rPr>
                <w:b/>
                <w:sz w:val="22"/>
                <w:szCs w:val="22"/>
              </w:rPr>
              <w:t>The amount is determined using the following formula:</w:t>
            </w:r>
          </w:p>
          <w:p w14:paraId="6B23917A" w14:textId="77777777" w:rsidR="00D5420B" w:rsidRPr="00D5420B" w:rsidRDefault="00795887" w:rsidP="003372B6">
            <w:pPr>
              <w:spacing w:after="40"/>
              <w:rPr>
                <w:i/>
                <w:sz w:val="22"/>
                <w:szCs w:val="22"/>
              </w:rPr>
            </w:pPr>
            <w:r w:rsidRPr="00795887">
              <w:rPr>
                <w:i/>
                <w:sz w:val="22"/>
                <w:szCs w:val="22"/>
              </w:rPr>
              <w:t>Specify:</w:t>
            </w:r>
          </w:p>
        </w:tc>
      </w:tr>
      <w:tr w:rsidR="003372B6" w14:paraId="63AE20C0" w14:textId="77777777" w:rsidTr="002E133E">
        <w:trPr>
          <w:trHeight w:val="880"/>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29A0CD6E" w14:textId="77777777" w:rsidR="003372B6" w:rsidRPr="000C38EB" w:rsidRDefault="003372B6" w:rsidP="003372B6">
            <w:pPr>
              <w:spacing w:after="40"/>
              <w:jc w:val="center"/>
              <w:rPr>
                <w:sz w:val="22"/>
                <w:szCs w:val="22"/>
              </w:rPr>
            </w:pPr>
          </w:p>
        </w:tc>
        <w:tc>
          <w:tcPr>
            <w:tcW w:w="9299" w:type="dxa"/>
            <w:gridSpan w:val="12"/>
            <w:tcBorders>
              <w:top w:val="single" w:sz="12" w:space="0" w:color="auto"/>
              <w:left w:val="single" w:sz="12" w:space="0" w:color="auto"/>
              <w:bottom w:val="single" w:sz="12" w:space="0" w:color="auto"/>
              <w:right w:val="single" w:sz="12" w:space="0" w:color="auto"/>
            </w:tcBorders>
            <w:shd w:val="pct10" w:color="auto" w:fill="auto"/>
          </w:tcPr>
          <w:p w14:paraId="18F5D03A" w14:textId="77777777" w:rsidR="003372B6" w:rsidRDefault="003372B6" w:rsidP="003372B6">
            <w:pPr>
              <w:rPr>
                <w:sz w:val="22"/>
                <w:szCs w:val="22"/>
              </w:rPr>
            </w:pPr>
          </w:p>
          <w:p w14:paraId="2941FDB0" w14:textId="77777777" w:rsidR="003372B6" w:rsidRPr="000C38EB" w:rsidRDefault="003372B6" w:rsidP="003372B6">
            <w:pPr>
              <w:spacing w:after="40"/>
              <w:rPr>
                <w:sz w:val="22"/>
                <w:szCs w:val="22"/>
              </w:rPr>
            </w:pPr>
          </w:p>
        </w:tc>
      </w:tr>
      <w:tr w:rsidR="003372B6" w14:paraId="78B7EC02"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2A2B6175" w14:textId="77777777" w:rsidR="003372B6" w:rsidRPr="000C38EB" w:rsidRDefault="003372B6" w:rsidP="003372B6">
            <w:pPr>
              <w:jc w:val="center"/>
              <w:rPr>
                <w:sz w:val="22"/>
                <w:szCs w:val="22"/>
              </w:rPr>
            </w:pPr>
          </w:p>
        </w:tc>
        <w:tc>
          <w:tcPr>
            <w:tcW w:w="9299" w:type="dxa"/>
            <w:gridSpan w:val="12"/>
            <w:tcBorders>
              <w:top w:val="single" w:sz="12" w:space="0" w:color="auto"/>
              <w:left w:val="single" w:sz="12" w:space="0" w:color="auto"/>
            </w:tcBorders>
          </w:tcPr>
          <w:p w14:paraId="5D469B12" w14:textId="77777777" w:rsidR="003372B6" w:rsidRPr="000C38EB" w:rsidRDefault="003372B6" w:rsidP="003372B6">
            <w:pPr>
              <w:spacing w:after="120"/>
              <w:rPr>
                <w:sz w:val="22"/>
                <w:szCs w:val="22"/>
              </w:rPr>
            </w:pPr>
          </w:p>
        </w:tc>
      </w:tr>
      <w:tr w:rsidR="003372B6" w14:paraId="0E953CC4" w14:textId="77777777" w:rsidTr="002E133E">
        <w:tc>
          <w:tcPr>
            <w:tcW w:w="9775" w:type="dxa"/>
            <w:gridSpan w:val="13"/>
          </w:tcPr>
          <w:p w14:paraId="42E60D33" w14:textId="77777777" w:rsidR="003372B6" w:rsidRPr="000C38EB" w:rsidRDefault="003372B6" w:rsidP="003372B6">
            <w:pPr>
              <w:spacing w:before="40" w:after="40"/>
              <w:rPr>
                <w:b/>
                <w:sz w:val="22"/>
                <w:szCs w:val="22"/>
              </w:rPr>
            </w:pPr>
            <w:r w:rsidRPr="000C38EB">
              <w:rPr>
                <w:b/>
                <w:sz w:val="22"/>
                <w:szCs w:val="22"/>
              </w:rPr>
              <w:t xml:space="preserve">iii.  </w:t>
            </w:r>
            <w:r w:rsidRPr="000C38EB">
              <w:rPr>
                <w:b/>
                <w:sz w:val="22"/>
                <w:szCs w:val="22"/>
                <w:u w:val="single"/>
              </w:rPr>
              <w:t>Allowance for the family</w:t>
            </w:r>
            <w:r w:rsidRPr="000C38EB">
              <w:rPr>
                <w:b/>
                <w:sz w:val="22"/>
                <w:szCs w:val="22"/>
              </w:rPr>
              <w:t xml:space="preserve"> </w:t>
            </w:r>
            <w:r w:rsidRPr="000C38EB">
              <w:rPr>
                <w:i/>
                <w:sz w:val="22"/>
                <w:szCs w:val="22"/>
              </w:rPr>
              <w:t>(select one)</w:t>
            </w:r>
            <w:r w:rsidRPr="007C56C6">
              <w:rPr>
                <w:sz w:val="22"/>
                <w:szCs w:val="22"/>
              </w:rPr>
              <w:t>:</w:t>
            </w:r>
          </w:p>
        </w:tc>
      </w:tr>
      <w:tr w:rsidR="00D5420B" w14:paraId="2A494F09"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0E48D983" w14:textId="599AC67E" w:rsidR="00D5420B" w:rsidRPr="000C38EB" w:rsidRDefault="00824578" w:rsidP="003372B6">
            <w:pPr>
              <w:spacing w:after="40"/>
              <w:jc w:val="center"/>
              <w:rPr>
                <w:sz w:val="22"/>
                <w:szCs w:val="22"/>
              </w:rPr>
            </w:pPr>
            <w:r>
              <w:rPr>
                <w:rFonts w:ascii="Wingdings" w:eastAsia="Wingdings" w:hAnsi="Wingdings" w:cs="Wingdings"/>
              </w:rPr>
              <w:t>þ</w:t>
            </w:r>
          </w:p>
        </w:tc>
        <w:tc>
          <w:tcPr>
            <w:tcW w:w="9299" w:type="dxa"/>
            <w:gridSpan w:val="12"/>
            <w:tcBorders>
              <w:left w:val="single" w:sz="12" w:space="0" w:color="auto"/>
              <w:bottom w:val="single" w:sz="12" w:space="0" w:color="auto"/>
            </w:tcBorders>
            <w:shd w:val="clear" w:color="auto" w:fill="auto"/>
          </w:tcPr>
          <w:p w14:paraId="1BCD33CF" w14:textId="77777777" w:rsidR="00D5420B" w:rsidRPr="00824182" w:rsidRDefault="00795887" w:rsidP="00824182">
            <w:pPr>
              <w:spacing w:after="40"/>
              <w:rPr>
                <w:b/>
                <w:sz w:val="22"/>
                <w:szCs w:val="22"/>
              </w:rPr>
            </w:pPr>
            <w:r w:rsidRPr="00795887">
              <w:rPr>
                <w:b/>
                <w:sz w:val="22"/>
                <w:szCs w:val="22"/>
              </w:rPr>
              <w:t xml:space="preserve">Not Applicable </w:t>
            </w:r>
            <w:r w:rsidRPr="00795887">
              <w:rPr>
                <w:b/>
                <w:i/>
                <w:sz w:val="22"/>
                <w:szCs w:val="22"/>
              </w:rPr>
              <w:t>(see instructions)</w:t>
            </w:r>
          </w:p>
        </w:tc>
      </w:tr>
      <w:tr w:rsidR="003372B6" w14:paraId="1F0DDB8C"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5969E702" w14:textId="77777777" w:rsidR="003372B6" w:rsidRPr="000C38EB" w:rsidRDefault="003372B6" w:rsidP="003372B6">
            <w:pPr>
              <w:spacing w:after="40"/>
              <w:jc w:val="center"/>
              <w:rPr>
                <w:sz w:val="22"/>
                <w:szCs w:val="22"/>
              </w:rPr>
            </w:pPr>
            <w:r w:rsidRPr="000C38EB">
              <w:rPr>
                <w:sz w:val="22"/>
                <w:szCs w:val="22"/>
              </w:rPr>
              <w:sym w:font="Wingdings" w:char="F0A1"/>
            </w:r>
          </w:p>
        </w:tc>
        <w:tc>
          <w:tcPr>
            <w:tcW w:w="9299" w:type="dxa"/>
            <w:gridSpan w:val="12"/>
            <w:tcBorders>
              <w:left w:val="single" w:sz="12" w:space="0" w:color="auto"/>
              <w:bottom w:val="single" w:sz="12" w:space="0" w:color="auto"/>
            </w:tcBorders>
            <w:shd w:val="clear" w:color="auto" w:fill="auto"/>
            <w:vAlign w:val="center"/>
          </w:tcPr>
          <w:p w14:paraId="4ED0104B" w14:textId="77777777" w:rsidR="003372B6" w:rsidRPr="00824182" w:rsidRDefault="00795887" w:rsidP="003372B6">
            <w:pPr>
              <w:spacing w:after="40"/>
              <w:rPr>
                <w:b/>
                <w:sz w:val="22"/>
                <w:szCs w:val="22"/>
              </w:rPr>
            </w:pPr>
            <w:r w:rsidRPr="00795887">
              <w:rPr>
                <w:b/>
                <w:sz w:val="22"/>
                <w:szCs w:val="22"/>
              </w:rPr>
              <w:t>AFDC need standard</w:t>
            </w:r>
          </w:p>
        </w:tc>
      </w:tr>
      <w:tr w:rsidR="003372B6" w14:paraId="5135AFE1"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71AC5C94" w14:textId="77777777" w:rsidR="003372B6" w:rsidRPr="000C38EB" w:rsidRDefault="003372B6" w:rsidP="003372B6">
            <w:pPr>
              <w:spacing w:after="40"/>
              <w:jc w:val="center"/>
              <w:rPr>
                <w:sz w:val="22"/>
                <w:szCs w:val="22"/>
              </w:rPr>
            </w:pPr>
            <w:r w:rsidRPr="000C38EB">
              <w:rPr>
                <w:sz w:val="22"/>
                <w:szCs w:val="22"/>
              </w:rPr>
              <w:sym w:font="Wingdings" w:char="F0A1"/>
            </w:r>
          </w:p>
        </w:tc>
        <w:tc>
          <w:tcPr>
            <w:tcW w:w="9299" w:type="dxa"/>
            <w:gridSpan w:val="12"/>
            <w:tcBorders>
              <w:left w:val="single" w:sz="12" w:space="0" w:color="auto"/>
            </w:tcBorders>
            <w:shd w:val="clear" w:color="auto" w:fill="auto"/>
            <w:vAlign w:val="center"/>
          </w:tcPr>
          <w:p w14:paraId="7C6887FB" w14:textId="77777777" w:rsidR="003372B6" w:rsidRPr="00824182" w:rsidRDefault="00795887" w:rsidP="003372B6">
            <w:pPr>
              <w:spacing w:after="40"/>
              <w:rPr>
                <w:b/>
                <w:sz w:val="22"/>
                <w:szCs w:val="22"/>
              </w:rPr>
            </w:pPr>
            <w:r w:rsidRPr="00795887">
              <w:rPr>
                <w:b/>
                <w:sz w:val="22"/>
                <w:szCs w:val="22"/>
              </w:rPr>
              <w:t>Medically needy income standard</w:t>
            </w:r>
          </w:p>
        </w:tc>
      </w:tr>
      <w:tr w:rsidR="003372B6" w14:paraId="6C01D6FD" w14:textId="77777777" w:rsidTr="002E133E">
        <w:trPr>
          <w:trHeight w:val="333"/>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13A922C8" w14:textId="77777777" w:rsidR="003372B6" w:rsidRPr="000C38EB" w:rsidRDefault="003372B6" w:rsidP="003372B6">
            <w:pPr>
              <w:spacing w:before="60"/>
              <w:jc w:val="center"/>
              <w:rPr>
                <w:sz w:val="22"/>
                <w:szCs w:val="22"/>
              </w:rPr>
            </w:pPr>
            <w:r w:rsidRPr="000C38EB">
              <w:rPr>
                <w:sz w:val="22"/>
                <w:szCs w:val="22"/>
              </w:rPr>
              <w:sym w:font="Wingdings" w:char="F0A1"/>
            </w:r>
          </w:p>
        </w:tc>
        <w:tc>
          <w:tcPr>
            <w:tcW w:w="3376" w:type="dxa"/>
            <w:gridSpan w:val="6"/>
            <w:tcBorders>
              <w:left w:val="single" w:sz="12" w:space="0" w:color="auto"/>
              <w:bottom w:val="nil"/>
              <w:right w:val="single" w:sz="12" w:space="0" w:color="auto"/>
            </w:tcBorders>
            <w:shd w:val="clear" w:color="auto" w:fill="auto"/>
          </w:tcPr>
          <w:p w14:paraId="5AA8168A" w14:textId="77777777" w:rsidR="003372B6" w:rsidRPr="000F57A0" w:rsidRDefault="00795887" w:rsidP="003372B6">
            <w:pPr>
              <w:spacing w:before="60"/>
              <w:jc w:val="both"/>
              <w:rPr>
                <w:b/>
                <w:kern w:val="22"/>
                <w:sz w:val="22"/>
                <w:szCs w:val="22"/>
              </w:rPr>
            </w:pPr>
            <w:r w:rsidRPr="00795887">
              <w:rPr>
                <w:b/>
                <w:kern w:val="22"/>
                <w:sz w:val="22"/>
                <w:szCs w:val="22"/>
              </w:rPr>
              <w:t>The</w:t>
            </w:r>
            <w:r w:rsidR="002E133E">
              <w:rPr>
                <w:b/>
                <w:kern w:val="22"/>
                <w:sz w:val="22"/>
                <w:szCs w:val="22"/>
              </w:rPr>
              <w:t xml:space="preserve"> </w:t>
            </w:r>
            <w:r w:rsidRPr="00795887">
              <w:rPr>
                <w:b/>
                <w:kern w:val="22"/>
                <w:sz w:val="22"/>
                <w:szCs w:val="22"/>
              </w:rPr>
              <w:t>following dollar amount:</w:t>
            </w:r>
          </w:p>
          <w:p w14:paraId="7D759BB3" w14:textId="77777777" w:rsidR="000F57A0" w:rsidRPr="004B062E" w:rsidRDefault="000F57A0" w:rsidP="003372B6">
            <w:pPr>
              <w:spacing w:before="60"/>
              <w:jc w:val="both"/>
              <w:rPr>
                <w:kern w:val="22"/>
                <w:sz w:val="22"/>
                <w:szCs w:val="22"/>
              </w:rPr>
            </w:pPr>
            <w:r>
              <w:rPr>
                <w:kern w:val="22"/>
                <w:sz w:val="22"/>
                <w:szCs w:val="22"/>
              </w:rPr>
              <w:t>Specify dollar amount:</w:t>
            </w:r>
          </w:p>
        </w:tc>
        <w:tc>
          <w:tcPr>
            <w:tcW w:w="1495" w:type="dxa"/>
            <w:gridSpan w:val="3"/>
            <w:tcBorders>
              <w:top w:val="single" w:sz="12" w:space="0" w:color="auto"/>
              <w:left w:val="single" w:sz="12" w:space="0" w:color="auto"/>
              <w:bottom w:val="single" w:sz="12" w:space="0" w:color="auto"/>
              <w:right w:val="single" w:sz="12" w:space="0" w:color="auto"/>
            </w:tcBorders>
            <w:shd w:val="pct10" w:color="auto" w:fill="auto"/>
          </w:tcPr>
          <w:p w14:paraId="23E30DA0" w14:textId="77777777" w:rsidR="003372B6" w:rsidRPr="004B062E" w:rsidRDefault="003372B6" w:rsidP="003372B6">
            <w:pPr>
              <w:spacing w:before="60"/>
              <w:jc w:val="both"/>
              <w:rPr>
                <w:kern w:val="22"/>
                <w:sz w:val="22"/>
                <w:szCs w:val="22"/>
              </w:rPr>
            </w:pPr>
            <w:r>
              <w:rPr>
                <w:kern w:val="22"/>
                <w:sz w:val="22"/>
                <w:szCs w:val="22"/>
              </w:rPr>
              <w:t xml:space="preserve">$      </w:t>
            </w:r>
          </w:p>
        </w:tc>
        <w:tc>
          <w:tcPr>
            <w:tcW w:w="4428" w:type="dxa"/>
            <w:gridSpan w:val="3"/>
            <w:tcBorders>
              <w:left w:val="single" w:sz="12" w:space="0" w:color="auto"/>
              <w:bottom w:val="nil"/>
            </w:tcBorders>
            <w:shd w:val="clear" w:color="auto" w:fill="auto"/>
          </w:tcPr>
          <w:p w14:paraId="588E86AB" w14:textId="77777777" w:rsidR="00DD0FDF" w:rsidRDefault="00DD0FDF" w:rsidP="003372B6">
            <w:pPr>
              <w:spacing w:before="60"/>
              <w:jc w:val="both"/>
              <w:rPr>
                <w:kern w:val="22"/>
                <w:sz w:val="22"/>
                <w:szCs w:val="22"/>
              </w:rPr>
            </w:pPr>
          </w:p>
          <w:p w14:paraId="6ED13C43" w14:textId="77777777" w:rsidR="003372B6" w:rsidRPr="004B062E" w:rsidRDefault="003372B6" w:rsidP="003372B6">
            <w:pPr>
              <w:spacing w:before="60"/>
              <w:jc w:val="both"/>
              <w:rPr>
                <w:kern w:val="22"/>
                <w:sz w:val="22"/>
                <w:szCs w:val="22"/>
              </w:rPr>
            </w:pPr>
            <w:r w:rsidRPr="004B062E">
              <w:rPr>
                <w:kern w:val="22"/>
                <w:sz w:val="22"/>
                <w:szCs w:val="22"/>
              </w:rPr>
              <w:t>The amount specified cannot exceed the higher</w:t>
            </w:r>
          </w:p>
        </w:tc>
      </w:tr>
      <w:tr w:rsidR="003372B6" w14:paraId="3C772F4B" w14:textId="77777777" w:rsidTr="002E133E">
        <w:trPr>
          <w:trHeight w:val="5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1DA1A378" w14:textId="77777777" w:rsidR="003372B6" w:rsidRPr="000C38EB" w:rsidRDefault="003372B6" w:rsidP="003372B6">
            <w:pPr>
              <w:spacing w:after="40"/>
              <w:jc w:val="center"/>
              <w:rPr>
                <w:sz w:val="22"/>
                <w:szCs w:val="22"/>
              </w:rPr>
            </w:pPr>
          </w:p>
        </w:tc>
        <w:tc>
          <w:tcPr>
            <w:tcW w:w="9299" w:type="dxa"/>
            <w:gridSpan w:val="12"/>
            <w:tcBorders>
              <w:top w:val="nil"/>
              <w:left w:val="single" w:sz="12" w:space="0" w:color="auto"/>
              <w:bottom w:val="single" w:sz="12" w:space="0" w:color="auto"/>
            </w:tcBorders>
            <w:shd w:val="clear" w:color="auto" w:fill="auto"/>
          </w:tcPr>
          <w:p w14:paraId="5D08FA4C" w14:textId="030103A3" w:rsidR="003372B6" w:rsidRPr="004B062E" w:rsidRDefault="003372B6" w:rsidP="00DD0FDF">
            <w:pPr>
              <w:spacing w:after="40"/>
              <w:rPr>
                <w:kern w:val="22"/>
                <w:sz w:val="22"/>
                <w:szCs w:val="22"/>
              </w:rPr>
            </w:pPr>
            <w:r w:rsidRPr="004B062E">
              <w:rPr>
                <w:kern w:val="22"/>
                <w:sz w:val="22"/>
                <w:szCs w:val="22"/>
              </w:rPr>
              <w:t xml:space="preserve">of the need standard for a family of the same size used to determine eligibility under the </w:t>
            </w:r>
            <w:r w:rsidR="00261CD0">
              <w:rPr>
                <w:kern w:val="22"/>
                <w:sz w:val="22"/>
                <w:szCs w:val="22"/>
              </w:rPr>
              <w:t>s</w:t>
            </w:r>
            <w:r w:rsidRPr="004B062E">
              <w:rPr>
                <w:kern w:val="22"/>
                <w:sz w:val="22"/>
                <w:szCs w:val="22"/>
              </w:rPr>
              <w:t xml:space="preserve">tate’s approved AFDC plan or the medically needy income standard established under </w:t>
            </w:r>
            <w:r w:rsidRPr="004B062E">
              <w:rPr>
                <w:kern w:val="22"/>
                <w:sz w:val="22"/>
                <w:szCs w:val="22"/>
              </w:rPr>
              <w:br/>
              <w:t>42 CFR §435.811 for a family of the same size.  If this amount changes, this item will be revised.</w:t>
            </w:r>
          </w:p>
        </w:tc>
      </w:tr>
      <w:tr w:rsidR="003372B6" w14:paraId="55A4BC68" w14:textId="77777777" w:rsidTr="002E133E">
        <w:trPr>
          <w:trHeight w:val="125"/>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435E297C" w14:textId="77777777" w:rsidR="003372B6" w:rsidRPr="000C38EB" w:rsidRDefault="003372B6" w:rsidP="003372B6">
            <w:pPr>
              <w:jc w:val="center"/>
              <w:rPr>
                <w:sz w:val="22"/>
                <w:szCs w:val="22"/>
              </w:rPr>
            </w:pPr>
            <w:r w:rsidRPr="000C38EB">
              <w:rPr>
                <w:sz w:val="22"/>
                <w:szCs w:val="22"/>
              </w:rPr>
              <w:sym w:font="Wingdings" w:char="F0A1"/>
            </w:r>
          </w:p>
        </w:tc>
        <w:tc>
          <w:tcPr>
            <w:tcW w:w="9299" w:type="dxa"/>
            <w:gridSpan w:val="12"/>
            <w:tcBorders>
              <w:left w:val="single" w:sz="12" w:space="0" w:color="auto"/>
              <w:bottom w:val="single" w:sz="12" w:space="0" w:color="auto"/>
            </w:tcBorders>
            <w:shd w:val="clear" w:color="auto" w:fill="auto"/>
          </w:tcPr>
          <w:p w14:paraId="0E6A60B4" w14:textId="77777777" w:rsidR="003372B6" w:rsidRDefault="00795887" w:rsidP="003372B6">
            <w:pPr>
              <w:spacing w:after="40"/>
              <w:jc w:val="both"/>
              <w:rPr>
                <w:b/>
                <w:sz w:val="22"/>
                <w:szCs w:val="22"/>
              </w:rPr>
            </w:pPr>
            <w:r w:rsidRPr="00795887">
              <w:rPr>
                <w:b/>
                <w:sz w:val="22"/>
                <w:szCs w:val="22"/>
              </w:rPr>
              <w:t xml:space="preserve">The amount </w:t>
            </w:r>
            <w:r w:rsidRPr="00795887">
              <w:rPr>
                <w:b/>
                <w:kern w:val="22"/>
                <w:sz w:val="22"/>
                <w:szCs w:val="22"/>
              </w:rPr>
              <w:t>is</w:t>
            </w:r>
            <w:r w:rsidRPr="00795887">
              <w:rPr>
                <w:b/>
                <w:sz w:val="22"/>
                <w:szCs w:val="22"/>
              </w:rPr>
              <w:t xml:space="preserve"> determined using the following formula:</w:t>
            </w:r>
          </w:p>
          <w:p w14:paraId="220C8706" w14:textId="77777777" w:rsidR="000F57A0" w:rsidRPr="000F57A0" w:rsidRDefault="00795887" w:rsidP="003372B6">
            <w:pPr>
              <w:spacing w:after="40"/>
              <w:jc w:val="both"/>
              <w:rPr>
                <w:i/>
                <w:sz w:val="22"/>
                <w:szCs w:val="22"/>
              </w:rPr>
            </w:pPr>
            <w:r w:rsidRPr="00795887">
              <w:rPr>
                <w:i/>
                <w:sz w:val="22"/>
                <w:szCs w:val="22"/>
              </w:rPr>
              <w:t>Specify:</w:t>
            </w:r>
          </w:p>
        </w:tc>
      </w:tr>
      <w:tr w:rsidR="003372B6" w14:paraId="282903D4" w14:textId="77777777" w:rsidTr="002E133E">
        <w:trPr>
          <w:trHeight w:val="1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2BDCC9B5" w14:textId="77777777" w:rsidR="003372B6" w:rsidRPr="000C38EB" w:rsidRDefault="003372B6" w:rsidP="003372B6">
            <w:pPr>
              <w:jc w:val="center"/>
              <w:rPr>
                <w:sz w:val="22"/>
                <w:szCs w:val="22"/>
              </w:rPr>
            </w:pPr>
          </w:p>
        </w:tc>
        <w:tc>
          <w:tcPr>
            <w:tcW w:w="9299" w:type="dxa"/>
            <w:gridSpan w:val="12"/>
            <w:tcBorders>
              <w:top w:val="single" w:sz="12" w:space="0" w:color="auto"/>
              <w:left w:val="single" w:sz="12" w:space="0" w:color="auto"/>
              <w:bottom w:val="single" w:sz="12" w:space="0" w:color="auto"/>
              <w:right w:val="single" w:sz="12" w:space="0" w:color="auto"/>
            </w:tcBorders>
            <w:shd w:val="pct10" w:color="auto" w:fill="auto"/>
          </w:tcPr>
          <w:p w14:paraId="5032FC1F" w14:textId="77777777" w:rsidR="003372B6" w:rsidRDefault="003372B6" w:rsidP="003372B6">
            <w:pPr>
              <w:rPr>
                <w:sz w:val="22"/>
                <w:szCs w:val="22"/>
              </w:rPr>
            </w:pPr>
          </w:p>
          <w:p w14:paraId="4EFF0328" w14:textId="77777777" w:rsidR="003372B6" w:rsidRPr="000C38EB" w:rsidRDefault="003372B6" w:rsidP="003372B6">
            <w:pPr>
              <w:rPr>
                <w:sz w:val="22"/>
                <w:szCs w:val="22"/>
              </w:rPr>
            </w:pPr>
          </w:p>
        </w:tc>
      </w:tr>
      <w:tr w:rsidR="003372B6" w14:paraId="76F49FFD" w14:textId="77777777" w:rsidTr="002E133E">
        <w:trPr>
          <w:trHeight w:val="125"/>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48849DE1" w14:textId="77777777" w:rsidR="003372B6" w:rsidRPr="000C38EB" w:rsidRDefault="003372B6" w:rsidP="003372B6">
            <w:pPr>
              <w:jc w:val="center"/>
              <w:rPr>
                <w:sz w:val="22"/>
                <w:szCs w:val="22"/>
              </w:rPr>
            </w:pPr>
            <w:r w:rsidRPr="000C38EB">
              <w:rPr>
                <w:sz w:val="22"/>
                <w:szCs w:val="22"/>
              </w:rPr>
              <w:sym w:font="Wingdings" w:char="F0A1"/>
            </w:r>
          </w:p>
        </w:tc>
        <w:tc>
          <w:tcPr>
            <w:tcW w:w="9299" w:type="dxa"/>
            <w:gridSpan w:val="12"/>
            <w:tcBorders>
              <w:top w:val="single" w:sz="12" w:space="0" w:color="auto"/>
              <w:left w:val="single" w:sz="12" w:space="0" w:color="auto"/>
              <w:bottom w:val="single" w:sz="12" w:space="0" w:color="auto"/>
            </w:tcBorders>
            <w:shd w:val="clear" w:color="auto" w:fill="auto"/>
          </w:tcPr>
          <w:p w14:paraId="22A98D9E" w14:textId="77777777" w:rsidR="000F57A0" w:rsidRPr="00DD0FDF" w:rsidRDefault="003372B6" w:rsidP="000656BB">
            <w:pPr>
              <w:ind w:right="288"/>
              <w:rPr>
                <w:b/>
                <w:sz w:val="22"/>
                <w:szCs w:val="22"/>
              </w:rPr>
            </w:pPr>
            <w:r w:rsidRPr="00DD0FDF">
              <w:rPr>
                <w:b/>
                <w:sz w:val="22"/>
                <w:szCs w:val="22"/>
              </w:rPr>
              <w:t xml:space="preserve">Other </w:t>
            </w:r>
          </w:p>
          <w:p w14:paraId="5DAAA7CF" w14:textId="77777777" w:rsidR="003372B6" w:rsidRPr="000C38EB" w:rsidRDefault="00795887" w:rsidP="000F57A0">
            <w:pPr>
              <w:ind w:right="288"/>
              <w:rPr>
                <w:sz w:val="22"/>
                <w:szCs w:val="22"/>
              </w:rPr>
            </w:pPr>
            <w:r w:rsidRPr="00795887">
              <w:rPr>
                <w:i/>
                <w:sz w:val="22"/>
                <w:szCs w:val="22"/>
              </w:rPr>
              <w:t>Specify:</w:t>
            </w:r>
            <w:r w:rsidR="003372B6">
              <w:rPr>
                <w:sz w:val="22"/>
                <w:szCs w:val="22"/>
              </w:rPr>
              <w:t xml:space="preserve"> </w:t>
            </w:r>
          </w:p>
        </w:tc>
      </w:tr>
      <w:tr w:rsidR="003372B6" w14:paraId="5C1FEFDE" w14:textId="77777777" w:rsidTr="002E133E">
        <w:trPr>
          <w:trHeight w:val="1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21AAAD6A" w14:textId="77777777" w:rsidR="003372B6" w:rsidRPr="000C38EB" w:rsidRDefault="003372B6" w:rsidP="003372B6">
            <w:pPr>
              <w:jc w:val="center"/>
              <w:rPr>
                <w:sz w:val="22"/>
                <w:szCs w:val="22"/>
              </w:rPr>
            </w:pPr>
          </w:p>
        </w:tc>
        <w:tc>
          <w:tcPr>
            <w:tcW w:w="9299" w:type="dxa"/>
            <w:gridSpan w:val="12"/>
            <w:tcBorders>
              <w:top w:val="single" w:sz="12" w:space="0" w:color="auto"/>
              <w:left w:val="single" w:sz="12" w:space="0" w:color="auto"/>
              <w:bottom w:val="single" w:sz="12" w:space="0" w:color="auto"/>
              <w:right w:val="single" w:sz="12" w:space="0" w:color="auto"/>
            </w:tcBorders>
            <w:shd w:val="pct10" w:color="auto" w:fill="auto"/>
          </w:tcPr>
          <w:p w14:paraId="2BCB82C4" w14:textId="77777777" w:rsidR="003372B6" w:rsidRDefault="003372B6" w:rsidP="003372B6">
            <w:pPr>
              <w:rPr>
                <w:sz w:val="22"/>
                <w:szCs w:val="22"/>
              </w:rPr>
            </w:pPr>
          </w:p>
          <w:p w14:paraId="39646914" w14:textId="77777777" w:rsidR="003372B6" w:rsidRPr="000C38EB" w:rsidRDefault="003372B6" w:rsidP="003372B6">
            <w:pPr>
              <w:rPr>
                <w:sz w:val="22"/>
                <w:szCs w:val="22"/>
              </w:rPr>
            </w:pPr>
          </w:p>
        </w:tc>
      </w:tr>
      <w:tr w:rsidR="003372B6" w14:paraId="62EFC39A"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5041FC0D" w14:textId="77777777" w:rsidR="003372B6" w:rsidRPr="000C38EB" w:rsidRDefault="003372B6" w:rsidP="003372B6">
            <w:pPr>
              <w:jc w:val="center"/>
              <w:rPr>
                <w:sz w:val="22"/>
                <w:szCs w:val="22"/>
              </w:rPr>
            </w:pPr>
          </w:p>
        </w:tc>
        <w:tc>
          <w:tcPr>
            <w:tcW w:w="9299" w:type="dxa"/>
            <w:gridSpan w:val="12"/>
            <w:tcBorders>
              <w:top w:val="single" w:sz="12" w:space="0" w:color="auto"/>
              <w:left w:val="single" w:sz="12" w:space="0" w:color="auto"/>
              <w:bottom w:val="single" w:sz="12" w:space="0" w:color="auto"/>
            </w:tcBorders>
            <w:shd w:val="clear" w:color="auto" w:fill="auto"/>
          </w:tcPr>
          <w:p w14:paraId="0E6F67DA" w14:textId="77777777" w:rsidR="003372B6" w:rsidRPr="000C38EB" w:rsidRDefault="003372B6" w:rsidP="003372B6">
            <w:pPr>
              <w:spacing w:after="120"/>
              <w:rPr>
                <w:sz w:val="22"/>
                <w:szCs w:val="22"/>
              </w:rPr>
            </w:pPr>
          </w:p>
        </w:tc>
      </w:tr>
      <w:tr w:rsidR="00C202AD" w14:paraId="7B0A5FC6" w14:textId="77777777" w:rsidTr="002E133E">
        <w:tc>
          <w:tcPr>
            <w:tcW w:w="9775" w:type="dxa"/>
            <w:gridSpan w:val="13"/>
            <w:tcBorders>
              <w:top w:val="single" w:sz="12" w:space="0" w:color="auto"/>
              <w:left w:val="single" w:sz="12" w:space="0" w:color="auto"/>
              <w:bottom w:val="single" w:sz="12" w:space="0" w:color="auto"/>
            </w:tcBorders>
            <w:shd w:val="clear" w:color="auto" w:fill="auto"/>
          </w:tcPr>
          <w:p w14:paraId="232FC7A2" w14:textId="77777777" w:rsidR="00C202AD" w:rsidRPr="000C6CA6" w:rsidRDefault="00C202AD" w:rsidP="007420C3">
            <w:pPr>
              <w:spacing w:before="60" w:after="60"/>
              <w:ind w:left="288" w:hanging="288"/>
              <w:jc w:val="both"/>
              <w:rPr>
                <w:b/>
                <w:sz w:val="22"/>
                <w:szCs w:val="22"/>
              </w:rPr>
            </w:pPr>
            <w:r w:rsidRPr="000C6CA6">
              <w:rPr>
                <w:b/>
                <w:sz w:val="22"/>
                <w:szCs w:val="22"/>
              </w:rPr>
              <w:t xml:space="preserve">iv. Amounts for incurred medical or remedial care expenses not subject to payment by a third party, specified  in 42 </w:t>
            </w:r>
            <w:r w:rsidR="007420C3" w:rsidRPr="000C6CA6">
              <w:rPr>
                <w:b/>
                <w:sz w:val="22"/>
                <w:szCs w:val="22"/>
              </w:rPr>
              <w:t>§</w:t>
            </w:r>
            <w:r w:rsidRPr="000C6CA6">
              <w:rPr>
                <w:b/>
                <w:sz w:val="22"/>
                <w:szCs w:val="22"/>
              </w:rPr>
              <w:t>CFR 435.726:</w:t>
            </w:r>
          </w:p>
        </w:tc>
      </w:tr>
      <w:tr w:rsidR="00C202AD" w14:paraId="72D8034E" w14:textId="77777777" w:rsidTr="002E133E">
        <w:tc>
          <w:tcPr>
            <w:tcW w:w="9775" w:type="dxa"/>
            <w:gridSpan w:val="13"/>
            <w:tcBorders>
              <w:top w:val="single" w:sz="12" w:space="0" w:color="auto"/>
              <w:left w:val="single" w:sz="12" w:space="0" w:color="auto"/>
              <w:bottom w:val="nil"/>
              <w:right w:val="single" w:sz="12" w:space="0" w:color="auto"/>
            </w:tcBorders>
            <w:shd w:val="clear" w:color="auto" w:fill="auto"/>
          </w:tcPr>
          <w:p w14:paraId="58092B89" w14:textId="77777777" w:rsidR="00C202AD" w:rsidRPr="000C6CA6" w:rsidRDefault="00C202AD" w:rsidP="007420C3">
            <w:pPr>
              <w:spacing w:before="60" w:after="60"/>
              <w:rPr>
                <w:sz w:val="22"/>
                <w:szCs w:val="22"/>
              </w:rPr>
            </w:pPr>
            <w:r w:rsidRPr="000C6CA6">
              <w:rPr>
                <w:sz w:val="22"/>
                <w:szCs w:val="22"/>
              </w:rPr>
              <w:t>a.  Health insurance premiums, deductibles and co-insurance charges</w:t>
            </w:r>
          </w:p>
        </w:tc>
      </w:tr>
      <w:tr w:rsidR="00C202AD" w14:paraId="1C3425B1" w14:textId="77777777" w:rsidTr="002E133E">
        <w:tc>
          <w:tcPr>
            <w:tcW w:w="9775" w:type="dxa"/>
            <w:gridSpan w:val="13"/>
            <w:tcBorders>
              <w:top w:val="nil"/>
              <w:left w:val="single" w:sz="12" w:space="0" w:color="auto"/>
              <w:bottom w:val="single" w:sz="12" w:space="0" w:color="auto"/>
              <w:right w:val="single" w:sz="12" w:space="0" w:color="auto"/>
            </w:tcBorders>
            <w:shd w:val="clear" w:color="auto" w:fill="auto"/>
          </w:tcPr>
          <w:p w14:paraId="6403ADB0" w14:textId="4ABA1437" w:rsidR="000F57A0" w:rsidRDefault="00C202AD" w:rsidP="00E44588">
            <w:pPr>
              <w:spacing w:after="60"/>
              <w:ind w:left="288" w:hanging="288"/>
              <w:jc w:val="both"/>
              <w:rPr>
                <w:sz w:val="22"/>
                <w:szCs w:val="22"/>
              </w:rPr>
            </w:pPr>
            <w:r w:rsidRPr="000C6CA6">
              <w:rPr>
                <w:sz w:val="22"/>
                <w:szCs w:val="22"/>
              </w:rPr>
              <w:t xml:space="preserve">b.  Necessary medical or remedial care expenses recognized under </w:t>
            </w:r>
            <w:r w:rsidR="00261CD0">
              <w:rPr>
                <w:sz w:val="22"/>
                <w:szCs w:val="22"/>
              </w:rPr>
              <w:t>s</w:t>
            </w:r>
            <w:r w:rsidRPr="000C6CA6">
              <w:rPr>
                <w:sz w:val="22"/>
                <w:szCs w:val="22"/>
              </w:rPr>
              <w:t xml:space="preserve">tate law but not covered under the </w:t>
            </w:r>
            <w:r w:rsidR="00261CD0">
              <w:rPr>
                <w:sz w:val="22"/>
                <w:szCs w:val="22"/>
              </w:rPr>
              <w:t>s</w:t>
            </w:r>
            <w:r w:rsidRPr="000C6CA6">
              <w:rPr>
                <w:sz w:val="22"/>
                <w:szCs w:val="22"/>
              </w:rPr>
              <w:t xml:space="preserve">tate’s Medicaid plan, subject to reasonable limits that the </w:t>
            </w:r>
            <w:r w:rsidR="00261CD0">
              <w:rPr>
                <w:sz w:val="22"/>
                <w:szCs w:val="22"/>
              </w:rPr>
              <w:t>s</w:t>
            </w:r>
            <w:r w:rsidRPr="000C6CA6">
              <w:rPr>
                <w:sz w:val="22"/>
                <w:szCs w:val="22"/>
              </w:rPr>
              <w:t xml:space="preserve">tate may establish on </w:t>
            </w:r>
            <w:r w:rsidR="00E44588" w:rsidRPr="000C6CA6">
              <w:rPr>
                <w:sz w:val="22"/>
                <w:szCs w:val="22"/>
              </w:rPr>
              <w:t xml:space="preserve">the </w:t>
            </w:r>
            <w:r w:rsidRPr="000C6CA6">
              <w:rPr>
                <w:sz w:val="22"/>
                <w:szCs w:val="22"/>
              </w:rPr>
              <w:t xml:space="preserve">amounts of these expenses. </w:t>
            </w:r>
          </w:p>
          <w:p w14:paraId="7C2B1792" w14:textId="77777777" w:rsidR="00C202AD" w:rsidRPr="000F57A0" w:rsidRDefault="00C202AD" w:rsidP="00E44588">
            <w:pPr>
              <w:spacing w:after="60"/>
              <w:ind w:left="288" w:hanging="288"/>
              <w:jc w:val="both"/>
              <w:rPr>
                <w:sz w:val="22"/>
                <w:szCs w:val="22"/>
              </w:rPr>
            </w:pPr>
            <w:r w:rsidRPr="000C6CA6">
              <w:rPr>
                <w:sz w:val="22"/>
                <w:szCs w:val="22"/>
              </w:rPr>
              <w:t xml:space="preserve"> </w:t>
            </w:r>
            <w:r w:rsidR="00795887" w:rsidRPr="00795887">
              <w:rPr>
                <w:sz w:val="22"/>
                <w:szCs w:val="22"/>
              </w:rPr>
              <w:t>Select one:</w:t>
            </w:r>
          </w:p>
        </w:tc>
      </w:tr>
      <w:tr w:rsidR="00215592" w14:paraId="3D2F5F8F"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1796AF46" w14:textId="07179B92" w:rsidR="00215592" w:rsidRPr="008D461D" w:rsidRDefault="00824578" w:rsidP="00904588">
            <w:pPr>
              <w:jc w:val="center"/>
              <w:rPr>
                <w:sz w:val="22"/>
                <w:szCs w:val="22"/>
              </w:rPr>
            </w:pPr>
            <w:r>
              <w:rPr>
                <w:rFonts w:ascii="Wingdings" w:eastAsia="Wingdings" w:hAnsi="Wingdings" w:cs="Wingdings"/>
              </w:rPr>
              <w:t>þ</w:t>
            </w:r>
          </w:p>
        </w:tc>
        <w:tc>
          <w:tcPr>
            <w:tcW w:w="9299" w:type="dxa"/>
            <w:gridSpan w:val="12"/>
            <w:tcBorders>
              <w:top w:val="single" w:sz="12" w:space="0" w:color="auto"/>
              <w:left w:val="single" w:sz="12" w:space="0" w:color="auto"/>
            </w:tcBorders>
            <w:shd w:val="clear" w:color="auto" w:fill="auto"/>
          </w:tcPr>
          <w:p w14:paraId="0ACEDE35" w14:textId="5FA66350" w:rsidR="00215592" w:rsidRPr="008D461D" w:rsidRDefault="00795887" w:rsidP="000F57A0">
            <w:pPr>
              <w:rPr>
                <w:sz w:val="22"/>
                <w:szCs w:val="22"/>
              </w:rPr>
            </w:pPr>
            <w:r w:rsidRPr="00795887">
              <w:rPr>
                <w:b/>
                <w:sz w:val="22"/>
                <w:szCs w:val="22"/>
              </w:rPr>
              <w:t xml:space="preserve">Not applicable </w:t>
            </w:r>
            <w:r w:rsidRPr="00795887">
              <w:rPr>
                <w:b/>
                <w:i/>
                <w:sz w:val="22"/>
                <w:szCs w:val="22"/>
              </w:rPr>
              <w:t>(see instructions)</w:t>
            </w:r>
            <w:r w:rsidR="001D0159">
              <w:rPr>
                <w:i/>
                <w:sz w:val="22"/>
                <w:szCs w:val="22"/>
              </w:rPr>
              <w:t xml:space="preserve"> </w:t>
            </w:r>
            <w:r w:rsidR="001D0159" w:rsidRPr="00EE1D02">
              <w:rPr>
                <w:i/>
                <w:sz w:val="22"/>
                <w:szCs w:val="22"/>
              </w:rPr>
              <w:t xml:space="preserve">Note: If the </w:t>
            </w:r>
            <w:r w:rsidR="00261CD0">
              <w:rPr>
                <w:i/>
                <w:sz w:val="22"/>
                <w:szCs w:val="22"/>
              </w:rPr>
              <w:t>s</w:t>
            </w:r>
            <w:r w:rsidR="001D0159" w:rsidRPr="00EE1D02">
              <w:rPr>
                <w:i/>
                <w:sz w:val="22"/>
                <w:szCs w:val="22"/>
              </w:rPr>
              <w:t xml:space="preserve">tate protects the maximum amount for the waiver participant, not applicable must be </w:t>
            </w:r>
            <w:r w:rsidR="000F57A0">
              <w:rPr>
                <w:i/>
                <w:sz w:val="22"/>
                <w:szCs w:val="22"/>
              </w:rPr>
              <w:t>selected</w:t>
            </w:r>
            <w:r w:rsidR="001D0159" w:rsidRPr="00EE1D02">
              <w:rPr>
                <w:i/>
                <w:sz w:val="22"/>
                <w:szCs w:val="22"/>
              </w:rPr>
              <w:t>.</w:t>
            </w:r>
          </w:p>
        </w:tc>
      </w:tr>
      <w:tr w:rsidR="00215592" w14:paraId="6B7BE19F"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5D71D5A7" w14:textId="77777777" w:rsidR="00215592" w:rsidRPr="000C6CA6" w:rsidRDefault="00215592" w:rsidP="007420C3">
            <w:pPr>
              <w:spacing w:before="60" w:after="60"/>
              <w:rPr>
                <w:sz w:val="22"/>
                <w:szCs w:val="22"/>
              </w:rPr>
            </w:pPr>
            <w:r w:rsidRPr="000C6CA6">
              <w:rPr>
                <w:sz w:val="22"/>
                <w:szCs w:val="22"/>
              </w:rPr>
              <w:sym w:font="Wingdings" w:char="F0A1"/>
            </w:r>
          </w:p>
        </w:tc>
        <w:tc>
          <w:tcPr>
            <w:tcW w:w="9299" w:type="dxa"/>
            <w:gridSpan w:val="12"/>
            <w:tcBorders>
              <w:top w:val="single" w:sz="12" w:space="0" w:color="auto"/>
              <w:left w:val="single" w:sz="12" w:space="0" w:color="auto"/>
            </w:tcBorders>
            <w:shd w:val="clear" w:color="auto" w:fill="auto"/>
          </w:tcPr>
          <w:p w14:paraId="731E464D" w14:textId="0D3CCC08" w:rsidR="00215592" w:rsidRPr="000F57A0" w:rsidRDefault="00795887" w:rsidP="007420C3">
            <w:pPr>
              <w:spacing w:before="60" w:after="60"/>
              <w:rPr>
                <w:b/>
                <w:sz w:val="22"/>
                <w:szCs w:val="22"/>
              </w:rPr>
            </w:pPr>
            <w:r w:rsidRPr="00795887">
              <w:rPr>
                <w:b/>
                <w:sz w:val="22"/>
                <w:szCs w:val="22"/>
              </w:rPr>
              <w:t xml:space="preserve">The </w:t>
            </w:r>
            <w:r w:rsidR="00261CD0">
              <w:rPr>
                <w:b/>
                <w:sz w:val="22"/>
                <w:szCs w:val="22"/>
              </w:rPr>
              <w:t>s</w:t>
            </w:r>
            <w:r w:rsidRPr="00795887">
              <w:rPr>
                <w:b/>
                <w:sz w:val="22"/>
                <w:szCs w:val="22"/>
              </w:rPr>
              <w:t>tate does not establish reasonable limits.</w:t>
            </w:r>
          </w:p>
        </w:tc>
      </w:tr>
      <w:tr w:rsidR="00215592" w14:paraId="3F45D6AA" w14:textId="77777777" w:rsidTr="002E133E">
        <w:tc>
          <w:tcPr>
            <w:tcW w:w="476" w:type="dxa"/>
            <w:vMerge w:val="restart"/>
            <w:tcBorders>
              <w:top w:val="single" w:sz="12" w:space="0" w:color="auto"/>
              <w:left w:val="single" w:sz="12" w:space="0" w:color="auto"/>
              <w:right w:val="single" w:sz="12" w:space="0" w:color="auto"/>
            </w:tcBorders>
            <w:shd w:val="pct10" w:color="auto" w:fill="auto"/>
          </w:tcPr>
          <w:p w14:paraId="0A8B6F1A" w14:textId="77777777" w:rsidR="00215592" w:rsidRPr="000C6CA6" w:rsidRDefault="00215592" w:rsidP="007420C3">
            <w:pPr>
              <w:spacing w:before="60" w:after="60"/>
              <w:rPr>
                <w:sz w:val="22"/>
                <w:szCs w:val="22"/>
              </w:rPr>
            </w:pPr>
            <w:r w:rsidRPr="000C6CA6">
              <w:rPr>
                <w:sz w:val="22"/>
                <w:szCs w:val="22"/>
              </w:rPr>
              <w:sym w:font="Wingdings" w:char="F0A1"/>
            </w:r>
          </w:p>
        </w:tc>
        <w:tc>
          <w:tcPr>
            <w:tcW w:w="9299" w:type="dxa"/>
            <w:gridSpan w:val="12"/>
            <w:tcBorders>
              <w:top w:val="single" w:sz="12" w:space="0" w:color="auto"/>
              <w:left w:val="single" w:sz="12" w:space="0" w:color="auto"/>
              <w:bottom w:val="single" w:sz="12" w:space="0" w:color="auto"/>
            </w:tcBorders>
            <w:shd w:val="clear" w:color="auto" w:fill="auto"/>
          </w:tcPr>
          <w:p w14:paraId="2231DFEF" w14:textId="706C0BD2" w:rsidR="000F57A0" w:rsidRDefault="00795887" w:rsidP="007420C3">
            <w:pPr>
              <w:spacing w:before="60" w:after="60"/>
              <w:rPr>
                <w:i/>
                <w:sz w:val="22"/>
                <w:szCs w:val="22"/>
              </w:rPr>
            </w:pPr>
            <w:r w:rsidRPr="00795887">
              <w:rPr>
                <w:b/>
                <w:sz w:val="22"/>
                <w:szCs w:val="22"/>
              </w:rPr>
              <w:t xml:space="preserve">The </w:t>
            </w:r>
            <w:r w:rsidR="00261CD0">
              <w:rPr>
                <w:b/>
                <w:sz w:val="22"/>
                <w:szCs w:val="22"/>
              </w:rPr>
              <w:t>s</w:t>
            </w:r>
            <w:r w:rsidRPr="00795887">
              <w:rPr>
                <w:b/>
                <w:sz w:val="22"/>
                <w:szCs w:val="22"/>
              </w:rPr>
              <w:t>tate establishes the following reasonable limits</w:t>
            </w:r>
          </w:p>
          <w:p w14:paraId="6E68A319" w14:textId="77777777" w:rsidR="00215592" w:rsidRPr="000C6CA6" w:rsidRDefault="000F57A0" w:rsidP="000F57A0">
            <w:pPr>
              <w:spacing w:before="60" w:after="60"/>
              <w:rPr>
                <w:sz w:val="22"/>
                <w:szCs w:val="22"/>
              </w:rPr>
            </w:pPr>
            <w:r>
              <w:rPr>
                <w:i/>
                <w:sz w:val="22"/>
                <w:szCs w:val="22"/>
              </w:rPr>
              <w:t>S</w:t>
            </w:r>
            <w:r w:rsidR="00215592" w:rsidRPr="000C6CA6">
              <w:rPr>
                <w:i/>
                <w:sz w:val="22"/>
                <w:szCs w:val="22"/>
              </w:rPr>
              <w:t>pecify</w:t>
            </w:r>
            <w:r w:rsidR="00215592" w:rsidRPr="000C6CA6">
              <w:rPr>
                <w:sz w:val="22"/>
                <w:szCs w:val="22"/>
              </w:rPr>
              <w:t>:</w:t>
            </w:r>
          </w:p>
        </w:tc>
      </w:tr>
      <w:tr w:rsidR="00215592" w14:paraId="4A5309C8" w14:textId="77777777" w:rsidTr="002E133E">
        <w:tc>
          <w:tcPr>
            <w:tcW w:w="476" w:type="dxa"/>
            <w:vMerge/>
            <w:tcBorders>
              <w:left w:val="single" w:sz="12" w:space="0" w:color="auto"/>
              <w:right w:val="single" w:sz="12" w:space="0" w:color="auto"/>
            </w:tcBorders>
            <w:shd w:val="pct10" w:color="auto" w:fill="auto"/>
          </w:tcPr>
          <w:p w14:paraId="754916D7" w14:textId="77777777" w:rsidR="00215592" w:rsidRPr="000656BB" w:rsidRDefault="00215592" w:rsidP="003372B6">
            <w:pPr>
              <w:jc w:val="center"/>
              <w:rPr>
                <w:sz w:val="22"/>
                <w:szCs w:val="22"/>
                <w:highlight w:val="yellow"/>
              </w:rPr>
            </w:pPr>
          </w:p>
        </w:tc>
        <w:tc>
          <w:tcPr>
            <w:tcW w:w="9299" w:type="dxa"/>
            <w:gridSpan w:val="12"/>
            <w:tcBorders>
              <w:top w:val="single" w:sz="12" w:space="0" w:color="auto"/>
              <w:left w:val="single" w:sz="12" w:space="0" w:color="auto"/>
              <w:bottom w:val="single" w:sz="12" w:space="0" w:color="auto"/>
            </w:tcBorders>
            <w:shd w:val="pct10" w:color="auto" w:fill="auto"/>
          </w:tcPr>
          <w:p w14:paraId="0FFE2334" w14:textId="77777777" w:rsidR="00215592" w:rsidRPr="000656BB" w:rsidRDefault="00215592" w:rsidP="000656BB">
            <w:pPr>
              <w:rPr>
                <w:sz w:val="22"/>
                <w:szCs w:val="22"/>
                <w:highlight w:val="yellow"/>
              </w:rPr>
            </w:pPr>
          </w:p>
          <w:p w14:paraId="2399475A" w14:textId="77777777" w:rsidR="00215592" w:rsidRPr="000656BB" w:rsidRDefault="00215592" w:rsidP="000656BB">
            <w:pPr>
              <w:rPr>
                <w:sz w:val="22"/>
                <w:szCs w:val="22"/>
                <w:highlight w:val="yellow"/>
              </w:rPr>
            </w:pPr>
          </w:p>
        </w:tc>
      </w:tr>
    </w:tbl>
    <w:p w14:paraId="6EAB1F6F" w14:textId="77777777" w:rsidR="003372B6" w:rsidRDefault="003372B6" w:rsidP="003372B6">
      <w:pPr>
        <w:spacing w:before="60" w:after="60"/>
        <w:ind w:left="432" w:hanging="432"/>
        <w:rPr>
          <w:b/>
          <w:sz w:val="23"/>
          <w:szCs w:val="23"/>
        </w:rPr>
        <w:sectPr w:rsidR="003372B6" w:rsidSect="005A12B4">
          <w:headerReference w:type="even" r:id="rId49"/>
          <w:headerReference w:type="default" r:id="rId50"/>
          <w:footerReference w:type="default" r:id="rId51"/>
          <w:headerReference w:type="first" r:id="rId52"/>
          <w:endnotePr>
            <w:numFmt w:val="decimal"/>
          </w:endnotePr>
          <w:pgSz w:w="12240" w:h="15840" w:code="1"/>
          <w:pgMar w:top="1296" w:right="1296" w:bottom="1296" w:left="1296" w:header="720" w:footer="259" w:gutter="0"/>
          <w:pgNumType w:start="1"/>
          <w:cols w:space="720"/>
          <w:noEndnote/>
        </w:sectPr>
      </w:pPr>
    </w:p>
    <w:p w14:paraId="57583BFB" w14:textId="5B3BA7E6" w:rsidR="00B7539C" w:rsidRPr="00B7539C" w:rsidRDefault="00B7539C" w:rsidP="00AF676E">
      <w:pPr>
        <w:spacing w:before="60" w:after="120"/>
        <w:jc w:val="both"/>
        <w:rPr>
          <w:b/>
          <w:sz w:val="22"/>
          <w:szCs w:val="22"/>
        </w:rPr>
      </w:pPr>
      <w:r w:rsidRPr="00B7539C">
        <w:rPr>
          <w:i/>
          <w:iCs/>
        </w:rPr>
        <w:lastRenderedPageBreak/>
        <w:t>Note: The following selections apply for the time periods before January 1, 2014 or after December 31, 2018.</w:t>
      </w:r>
    </w:p>
    <w:p w14:paraId="6F0201E5" w14:textId="77777777" w:rsidR="00826A1C" w:rsidRPr="005B6E89" w:rsidRDefault="00826A1C" w:rsidP="00826A1C">
      <w:pPr>
        <w:spacing w:before="120" w:after="60"/>
        <w:ind w:left="432" w:hanging="432"/>
        <w:jc w:val="both"/>
        <w:rPr>
          <w:sz w:val="22"/>
          <w:szCs w:val="22"/>
        </w:rPr>
      </w:pPr>
      <w:r w:rsidRPr="00A76D7C">
        <w:rPr>
          <w:b/>
          <w:sz w:val="22"/>
          <w:szCs w:val="22"/>
        </w:rPr>
        <w:t>d.</w:t>
      </w:r>
      <w:r w:rsidRPr="00F23401">
        <w:rPr>
          <w:b/>
          <w:sz w:val="22"/>
          <w:szCs w:val="22"/>
        </w:rPr>
        <w:tab/>
      </w:r>
      <w:r w:rsidRPr="005B6E89">
        <w:rPr>
          <w:b/>
          <w:sz w:val="22"/>
          <w:szCs w:val="22"/>
        </w:rPr>
        <w:t>Post-</w:t>
      </w:r>
      <w:r w:rsidRPr="005B6E89">
        <w:rPr>
          <w:b/>
          <w:kern w:val="22"/>
          <w:sz w:val="22"/>
          <w:szCs w:val="22"/>
        </w:rPr>
        <w:t>Eligibility</w:t>
      </w:r>
      <w:r w:rsidRPr="005B6E89">
        <w:rPr>
          <w:b/>
          <w:sz w:val="22"/>
          <w:szCs w:val="22"/>
        </w:rPr>
        <w:t xml:space="preserve"> Treatment of Income Using Spousal Impoverishment Rules</w:t>
      </w:r>
    </w:p>
    <w:p w14:paraId="3B0F95BE" w14:textId="6988F4F9" w:rsidR="00826A1C" w:rsidRPr="0027610F" w:rsidRDefault="00826A1C" w:rsidP="00826A1C">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ind w:left="432"/>
        <w:jc w:val="both"/>
        <w:rPr>
          <w:kern w:val="22"/>
          <w:sz w:val="21"/>
          <w:szCs w:val="21"/>
        </w:rPr>
      </w:pPr>
      <w:r w:rsidRPr="005B6E89">
        <w:rPr>
          <w:kern w:val="22"/>
          <w:sz w:val="21"/>
          <w:szCs w:val="21"/>
        </w:rPr>
        <w:t xml:space="preserve">The </w:t>
      </w:r>
      <w:r w:rsidR="001230A8">
        <w:rPr>
          <w:kern w:val="22"/>
          <w:sz w:val="21"/>
          <w:szCs w:val="21"/>
        </w:rPr>
        <w:t>s</w:t>
      </w:r>
      <w:r w:rsidRPr="005B6E89">
        <w:rPr>
          <w:kern w:val="22"/>
          <w:sz w:val="21"/>
          <w:szCs w:val="21"/>
        </w:rPr>
        <w:t>tate uses the post-eligibility rules of §1924(d) of the Act (spousal impoverishment protection) to determine the contribution of a participant with a community spouse toward the cost of home and community-based care if it determines the individual's eligibility under §1924 of the Act.  There is deducted from the participant’s monthly income a personal needs allowance (as specified below), a community</w:t>
      </w:r>
      <w:r w:rsidRPr="00AE5F29">
        <w:rPr>
          <w:kern w:val="22"/>
          <w:sz w:val="21"/>
          <w:szCs w:val="21"/>
        </w:rPr>
        <w:t xml:space="preserve"> spouse's allowance and a family allowance as specified in the </w:t>
      </w:r>
      <w:r w:rsidR="001230A8">
        <w:rPr>
          <w:kern w:val="22"/>
          <w:sz w:val="21"/>
          <w:szCs w:val="21"/>
        </w:rPr>
        <w:t>s</w:t>
      </w:r>
      <w:r w:rsidRPr="00AE5F29">
        <w:rPr>
          <w:kern w:val="22"/>
          <w:sz w:val="21"/>
          <w:szCs w:val="21"/>
        </w:rPr>
        <w:t xml:space="preserve">tate Medicaid Plan. The </w:t>
      </w:r>
      <w:r w:rsidR="001230A8">
        <w:rPr>
          <w:kern w:val="22"/>
          <w:sz w:val="21"/>
          <w:szCs w:val="21"/>
        </w:rPr>
        <w:t>s</w:t>
      </w:r>
      <w:r w:rsidRPr="00AE5F29">
        <w:rPr>
          <w:kern w:val="22"/>
          <w:sz w:val="21"/>
          <w:szCs w:val="21"/>
        </w:rPr>
        <w:t>tate must also protect amounts for incurred expenses for medical or remedial care (as specified below).</w:t>
      </w:r>
      <w:r>
        <w:rPr>
          <w:kern w:val="22"/>
          <w:sz w:val="21"/>
          <w:szCs w:val="21"/>
        </w:rPr>
        <w:t xml:space="preserve">  </w:t>
      </w:r>
    </w:p>
    <w:tbl>
      <w:tblPr>
        <w:tblStyle w:val="TableGrid"/>
        <w:tblW w:w="9410" w:type="dxa"/>
        <w:tblInd w:w="4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23"/>
        <w:gridCol w:w="953"/>
        <w:gridCol w:w="2160"/>
        <w:gridCol w:w="1307"/>
        <w:gridCol w:w="4467"/>
      </w:tblGrid>
      <w:tr w:rsidR="00826A1C" w14:paraId="56734CA5" w14:textId="77777777" w:rsidTr="003A6CA1">
        <w:tc>
          <w:tcPr>
            <w:tcW w:w="9410" w:type="dxa"/>
            <w:gridSpan w:val="5"/>
          </w:tcPr>
          <w:p w14:paraId="5FF0750F" w14:textId="77777777" w:rsidR="006F39CE"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sz w:val="22"/>
                <w:szCs w:val="22"/>
                <w:u w:val="single"/>
              </w:rPr>
            </w:pPr>
            <w:r w:rsidRPr="00914261">
              <w:rPr>
                <w:b/>
                <w:sz w:val="22"/>
                <w:szCs w:val="22"/>
              </w:rPr>
              <w:t xml:space="preserve">i.  </w:t>
            </w:r>
            <w:r w:rsidRPr="00914261">
              <w:rPr>
                <w:b/>
                <w:sz w:val="22"/>
                <w:szCs w:val="22"/>
                <w:u w:val="single"/>
              </w:rPr>
              <w:t>Allowance for the personal needs of the waiver participant</w:t>
            </w:r>
          </w:p>
          <w:p w14:paraId="26C7B4E4" w14:textId="77777777" w:rsidR="00826A1C" w:rsidRPr="00914261" w:rsidRDefault="006F39CE"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sz w:val="22"/>
                <w:szCs w:val="22"/>
              </w:rPr>
            </w:pPr>
            <w:r>
              <w:rPr>
                <w:b/>
                <w:sz w:val="22"/>
                <w:szCs w:val="22"/>
              </w:rPr>
              <w:t xml:space="preserve">   </w:t>
            </w:r>
            <w:r w:rsidR="00826A1C" w:rsidRPr="00914261">
              <w:rPr>
                <w:b/>
                <w:sz w:val="22"/>
                <w:szCs w:val="22"/>
              </w:rPr>
              <w:t xml:space="preserve"> </w:t>
            </w:r>
            <w:r w:rsidR="00826A1C" w:rsidRPr="00914261">
              <w:rPr>
                <w:i/>
                <w:sz w:val="22"/>
                <w:szCs w:val="22"/>
              </w:rPr>
              <w:t>(select one)</w:t>
            </w:r>
            <w:r w:rsidR="00826A1C" w:rsidRPr="00914261">
              <w:rPr>
                <w:b/>
                <w:sz w:val="22"/>
                <w:szCs w:val="22"/>
              </w:rPr>
              <w:t>:</w:t>
            </w:r>
          </w:p>
        </w:tc>
      </w:tr>
      <w:tr w:rsidR="00826A1C" w14:paraId="27A7B31B" w14:textId="77777777" w:rsidTr="003A6CA1">
        <w:tc>
          <w:tcPr>
            <w:tcW w:w="523" w:type="dxa"/>
            <w:tcBorders>
              <w:top w:val="single" w:sz="12" w:space="0" w:color="auto"/>
              <w:left w:val="single" w:sz="12" w:space="0" w:color="auto"/>
              <w:bottom w:val="single" w:sz="12" w:space="0" w:color="auto"/>
              <w:right w:val="single" w:sz="12" w:space="0" w:color="auto"/>
            </w:tcBorders>
            <w:shd w:val="pct10" w:color="auto" w:fill="auto"/>
          </w:tcPr>
          <w:p w14:paraId="20502A2A" w14:textId="77777777" w:rsidR="00826A1C" w:rsidRPr="00914261"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914261">
              <w:rPr>
                <w:sz w:val="22"/>
                <w:szCs w:val="22"/>
              </w:rPr>
              <w:sym w:font="Wingdings" w:char="F0A1"/>
            </w:r>
          </w:p>
        </w:tc>
        <w:tc>
          <w:tcPr>
            <w:tcW w:w="8887" w:type="dxa"/>
            <w:gridSpan w:val="4"/>
            <w:tcBorders>
              <w:left w:val="single" w:sz="12" w:space="0" w:color="auto"/>
            </w:tcBorders>
            <w:vAlign w:val="center"/>
          </w:tcPr>
          <w:p w14:paraId="3E6E4707" w14:textId="77777777" w:rsidR="00826A1C" w:rsidRPr="006F39CE"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795887">
              <w:rPr>
                <w:b/>
                <w:sz w:val="22"/>
                <w:szCs w:val="22"/>
              </w:rPr>
              <w:t>SSI Standard</w:t>
            </w:r>
          </w:p>
        </w:tc>
      </w:tr>
      <w:tr w:rsidR="00826A1C" w14:paraId="36A9772E" w14:textId="77777777" w:rsidTr="003A6CA1">
        <w:tc>
          <w:tcPr>
            <w:tcW w:w="523" w:type="dxa"/>
            <w:tcBorders>
              <w:top w:val="single" w:sz="12" w:space="0" w:color="auto"/>
              <w:left w:val="single" w:sz="12" w:space="0" w:color="auto"/>
              <w:bottom w:val="single" w:sz="12" w:space="0" w:color="auto"/>
              <w:right w:val="single" w:sz="12" w:space="0" w:color="auto"/>
            </w:tcBorders>
            <w:shd w:val="pct10" w:color="auto" w:fill="auto"/>
          </w:tcPr>
          <w:p w14:paraId="678EEB4C" w14:textId="77777777" w:rsidR="00826A1C" w:rsidRPr="00914261"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914261">
              <w:rPr>
                <w:sz w:val="22"/>
                <w:szCs w:val="22"/>
              </w:rPr>
              <w:sym w:font="Wingdings" w:char="F0A1"/>
            </w:r>
          </w:p>
        </w:tc>
        <w:tc>
          <w:tcPr>
            <w:tcW w:w="8887" w:type="dxa"/>
            <w:gridSpan w:val="4"/>
            <w:tcBorders>
              <w:left w:val="single" w:sz="12" w:space="0" w:color="auto"/>
            </w:tcBorders>
            <w:vAlign w:val="center"/>
          </w:tcPr>
          <w:p w14:paraId="70E5B04D" w14:textId="462AE812" w:rsidR="00826A1C" w:rsidRPr="006F39CE" w:rsidRDefault="00795887" w:rsidP="006F39CE">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795887">
              <w:rPr>
                <w:b/>
                <w:sz w:val="22"/>
                <w:szCs w:val="22"/>
              </w:rPr>
              <w:t xml:space="preserve">Optional </w:t>
            </w:r>
            <w:r w:rsidR="001230A8">
              <w:rPr>
                <w:b/>
                <w:sz w:val="22"/>
                <w:szCs w:val="22"/>
              </w:rPr>
              <w:t>s</w:t>
            </w:r>
            <w:r w:rsidRPr="00795887">
              <w:rPr>
                <w:b/>
                <w:sz w:val="22"/>
                <w:szCs w:val="22"/>
              </w:rPr>
              <w:t>tate supplement standard</w:t>
            </w:r>
          </w:p>
        </w:tc>
      </w:tr>
      <w:tr w:rsidR="00826A1C" w14:paraId="0860A843" w14:textId="77777777" w:rsidTr="003A6CA1">
        <w:tc>
          <w:tcPr>
            <w:tcW w:w="523" w:type="dxa"/>
            <w:tcBorders>
              <w:top w:val="single" w:sz="12" w:space="0" w:color="auto"/>
              <w:left w:val="single" w:sz="12" w:space="0" w:color="auto"/>
              <w:bottom w:val="single" w:sz="12" w:space="0" w:color="auto"/>
              <w:right w:val="single" w:sz="12" w:space="0" w:color="auto"/>
            </w:tcBorders>
            <w:shd w:val="pct10" w:color="auto" w:fill="auto"/>
          </w:tcPr>
          <w:p w14:paraId="1E4DE745" w14:textId="77777777" w:rsidR="00826A1C" w:rsidRPr="00914261"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914261">
              <w:rPr>
                <w:sz w:val="22"/>
                <w:szCs w:val="22"/>
              </w:rPr>
              <w:sym w:font="Wingdings" w:char="F0A1"/>
            </w:r>
          </w:p>
        </w:tc>
        <w:tc>
          <w:tcPr>
            <w:tcW w:w="8887" w:type="dxa"/>
            <w:gridSpan w:val="4"/>
            <w:tcBorders>
              <w:left w:val="single" w:sz="12" w:space="0" w:color="auto"/>
            </w:tcBorders>
            <w:vAlign w:val="center"/>
          </w:tcPr>
          <w:p w14:paraId="2DAE0774" w14:textId="77777777" w:rsidR="00826A1C" w:rsidRPr="006F39CE" w:rsidRDefault="00795887" w:rsidP="006F39CE">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795887">
              <w:rPr>
                <w:b/>
                <w:sz w:val="22"/>
                <w:szCs w:val="22"/>
              </w:rPr>
              <w:t>Medically needy income standard</w:t>
            </w:r>
          </w:p>
        </w:tc>
      </w:tr>
      <w:tr w:rsidR="00826A1C" w14:paraId="182DC372" w14:textId="77777777" w:rsidTr="003A6CA1">
        <w:tc>
          <w:tcPr>
            <w:tcW w:w="523" w:type="dxa"/>
            <w:tcBorders>
              <w:top w:val="single" w:sz="12" w:space="0" w:color="auto"/>
              <w:left w:val="single" w:sz="12" w:space="0" w:color="auto"/>
              <w:bottom w:val="single" w:sz="12" w:space="0" w:color="auto"/>
              <w:right w:val="single" w:sz="12" w:space="0" w:color="auto"/>
            </w:tcBorders>
            <w:shd w:val="pct10" w:color="auto" w:fill="auto"/>
          </w:tcPr>
          <w:p w14:paraId="7F23D1E0" w14:textId="3A7DE933" w:rsidR="00826A1C" w:rsidRPr="00914261" w:rsidRDefault="00824578"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Pr>
                <w:rFonts w:ascii="Wingdings" w:eastAsia="Wingdings" w:hAnsi="Wingdings" w:cs="Wingdings"/>
              </w:rPr>
              <w:t>þ</w:t>
            </w:r>
          </w:p>
        </w:tc>
        <w:tc>
          <w:tcPr>
            <w:tcW w:w="8887" w:type="dxa"/>
            <w:gridSpan w:val="4"/>
            <w:tcBorders>
              <w:left w:val="single" w:sz="12" w:space="0" w:color="auto"/>
              <w:bottom w:val="single" w:sz="12" w:space="0" w:color="auto"/>
            </w:tcBorders>
            <w:vAlign w:val="center"/>
          </w:tcPr>
          <w:p w14:paraId="1C377FC7" w14:textId="77777777" w:rsidR="00826A1C" w:rsidRPr="006F39CE"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795887">
              <w:rPr>
                <w:b/>
                <w:sz w:val="22"/>
                <w:szCs w:val="22"/>
              </w:rPr>
              <w:t>The special income level for institutionalized persons</w:t>
            </w:r>
          </w:p>
        </w:tc>
      </w:tr>
      <w:tr w:rsidR="00826A1C" w14:paraId="674DD9E4" w14:textId="77777777" w:rsidTr="003A6CA1">
        <w:tc>
          <w:tcPr>
            <w:tcW w:w="523" w:type="dxa"/>
            <w:tcBorders>
              <w:top w:val="single" w:sz="12" w:space="0" w:color="auto"/>
              <w:left w:val="single" w:sz="12" w:space="0" w:color="auto"/>
              <w:bottom w:val="single" w:sz="12" w:space="0" w:color="auto"/>
              <w:right w:val="single" w:sz="12" w:space="0" w:color="auto"/>
            </w:tcBorders>
            <w:shd w:val="pct10" w:color="auto" w:fill="auto"/>
          </w:tcPr>
          <w:p w14:paraId="2EAFB133" w14:textId="77777777" w:rsidR="00826A1C" w:rsidRPr="00914261"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914261">
              <w:rPr>
                <w:sz w:val="22"/>
                <w:szCs w:val="22"/>
              </w:rPr>
              <w:sym w:font="Wingdings" w:char="F0A1"/>
            </w:r>
          </w:p>
        </w:tc>
        <w:tc>
          <w:tcPr>
            <w:tcW w:w="953" w:type="dxa"/>
            <w:tcBorders>
              <w:top w:val="single" w:sz="12" w:space="0" w:color="auto"/>
              <w:left w:val="single" w:sz="12" w:space="0" w:color="auto"/>
              <w:bottom w:val="single" w:sz="12" w:space="0" w:color="auto"/>
              <w:right w:val="single" w:sz="12" w:space="0" w:color="auto"/>
            </w:tcBorders>
            <w:shd w:val="pct10" w:color="auto" w:fill="auto"/>
          </w:tcPr>
          <w:p w14:paraId="252DC1A1" w14:textId="77777777" w:rsidR="00826A1C" w:rsidRPr="00914261" w:rsidRDefault="00826A1C" w:rsidP="006F39CE">
            <w:pPr>
              <w:tabs>
                <w:tab w:val="left" w:pos="-1440"/>
                <w:tab w:val="left" w:pos="-720"/>
                <w:tab w:val="left" w:pos="0"/>
                <w:tab w:val="left" w:pos="587"/>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Pr>
                <w:sz w:val="22"/>
                <w:szCs w:val="22"/>
              </w:rPr>
              <w:t xml:space="preserve">     %</w:t>
            </w:r>
          </w:p>
        </w:tc>
        <w:tc>
          <w:tcPr>
            <w:tcW w:w="7934" w:type="dxa"/>
            <w:gridSpan w:val="3"/>
            <w:tcBorders>
              <w:left w:val="single" w:sz="12" w:space="0" w:color="auto"/>
            </w:tcBorders>
          </w:tcPr>
          <w:p w14:paraId="6769F7A1" w14:textId="77777777" w:rsidR="00826A1C" w:rsidRPr="00914261" w:rsidRDefault="006F39CE" w:rsidP="006F39CE">
            <w:pPr>
              <w:tabs>
                <w:tab w:val="left" w:pos="-1440"/>
                <w:tab w:val="left" w:pos="-720"/>
                <w:tab w:val="left" w:pos="0"/>
                <w:tab w:val="left" w:pos="587"/>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sz w:val="22"/>
                <w:szCs w:val="22"/>
              </w:rPr>
            </w:pPr>
            <w:r>
              <w:rPr>
                <w:sz w:val="22"/>
                <w:szCs w:val="22"/>
              </w:rPr>
              <w:t xml:space="preserve"> Specify percentage:</w:t>
            </w:r>
          </w:p>
        </w:tc>
      </w:tr>
      <w:tr w:rsidR="00826A1C" w14:paraId="277E0E1D" w14:textId="77777777" w:rsidTr="003A6CA1">
        <w:tc>
          <w:tcPr>
            <w:tcW w:w="523" w:type="dxa"/>
            <w:tcBorders>
              <w:top w:val="single" w:sz="12" w:space="0" w:color="auto"/>
              <w:left w:val="single" w:sz="12" w:space="0" w:color="auto"/>
              <w:bottom w:val="single" w:sz="12" w:space="0" w:color="auto"/>
              <w:right w:val="single" w:sz="12" w:space="0" w:color="auto"/>
            </w:tcBorders>
            <w:shd w:val="pct10" w:color="auto" w:fill="auto"/>
          </w:tcPr>
          <w:p w14:paraId="30ACEA14" w14:textId="77777777" w:rsidR="00826A1C" w:rsidRPr="00914261"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914261">
              <w:rPr>
                <w:sz w:val="22"/>
                <w:szCs w:val="22"/>
              </w:rPr>
              <w:sym w:font="Wingdings" w:char="F0A1"/>
            </w:r>
          </w:p>
        </w:tc>
        <w:tc>
          <w:tcPr>
            <w:tcW w:w="3113" w:type="dxa"/>
            <w:gridSpan w:val="2"/>
            <w:tcBorders>
              <w:left w:val="single" w:sz="12" w:space="0" w:color="auto"/>
              <w:right w:val="single" w:sz="12" w:space="0" w:color="auto"/>
            </w:tcBorders>
          </w:tcPr>
          <w:p w14:paraId="749CCA78" w14:textId="77777777" w:rsidR="00826A1C" w:rsidRPr="006F39CE" w:rsidRDefault="00795887" w:rsidP="00770E3A">
            <w:pPr>
              <w:tabs>
                <w:tab w:val="left" w:pos="-1440"/>
                <w:tab w:val="left" w:pos="-720"/>
                <w:tab w:val="left" w:pos="0"/>
                <w:tab w:val="left" w:pos="360"/>
                <w:tab w:val="left" w:pos="864"/>
                <w:tab w:val="left" w:pos="1440"/>
                <w:tab w:val="left" w:pos="2160"/>
                <w:tab w:val="left" w:pos="2880"/>
                <w:tab w:val="left" w:pos="3917"/>
                <w:tab w:val="left" w:pos="4320"/>
                <w:tab w:val="left" w:pos="5040"/>
                <w:tab w:val="left" w:pos="5760"/>
                <w:tab w:val="left" w:pos="6480"/>
                <w:tab w:val="left" w:pos="7200"/>
                <w:tab w:val="left" w:pos="7920"/>
                <w:tab w:val="left" w:pos="8640"/>
                <w:tab w:val="left" w:pos="9360"/>
              </w:tabs>
              <w:spacing w:after="40"/>
              <w:rPr>
                <w:b/>
                <w:sz w:val="22"/>
                <w:szCs w:val="22"/>
              </w:rPr>
            </w:pPr>
            <w:r w:rsidRPr="00795887">
              <w:rPr>
                <w:b/>
                <w:sz w:val="22"/>
                <w:szCs w:val="22"/>
              </w:rPr>
              <w:t>The following dollar amount:</w:t>
            </w:r>
          </w:p>
        </w:tc>
        <w:tc>
          <w:tcPr>
            <w:tcW w:w="1307" w:type="dxa"/>
            <w:tcBorders>
              <w:top w:val="single" w:sz="12" w:space="0" w:color="auto"/>
              <w:left w:val="single" w:sz="12" w:space="0" w:color="auto"/>
              <w:bottom w:val="single" w:sz="12" w:space="0" w:color="auto"/>
              <w:right w:val="single" w:sz="12" w:space="0" w:color="auto"/>
            </w:tcBorders>
            <w:shd w:val="pct10" w:color="auto" w:fill="auto"/>
          </w:tcPr>
          <w:p w14:paraId="3E104931" w14:textId="77777777" w:rsidR="00826A1C" w:rsidRPr="00914261" w:rsidRDefault="00826A1C" w:rsidP="00770E3A">
            <w:pPr>
              <w:tabs>
                <w:tab w:val="left" w:pos="-1440"/>
                <w:tab w:val="left" w:pos="-720"/>
                <w:tab w:val="left" w:pos="0"/>
                <w:tab w:val="left" w:pos="360"/>
                <w:tab w:val="left" w:pos="864"/>
                <w:tab w:val="left" w:pos="1440"/>
                <w:tab w:val="left" w:pos="2160"/>
                <w:tab w:val="left" w:pos="2880"/>
                <w:tab w:val="left" w:pos="3917"/>
                <w:tab w:val="left" w:pos="4320"/>
                <w:tab w:val="left" w:pos="5040"/>
                <w:tab w:val="left" w:pos="5760"/>
                <w:tab w:val="left" w:pos="6480"/>
                <w:tab w:val="left" w:pos="7200"/>
                <w:tab w:val="left" w:pos="7920"/>
                <w:tab w:val="left" w:pos="8640"/>
                <w:tab w:val="left" w:pos="9360"/>
              </w:tabs>
              <w:spacing w:after="40"/>
              <w:rPr>
                <w:sz w:val="22"/>
                <w:szCs w:val="22"/>
              </w:rPr>
            </w:pPr>
            <w:r>
              <w:rPr>
                <w:sz w:val="22"/>
                <w:szCs w:val="22"/>
              </w:rPr>
              <w:t xml:space="preserve">$                </w:t>
            </w:r>
          </w:p>
        </w:tc>
        <w:tc>
          <w:tcPr>
            <w:tcW w:w="4467" w:type="dxa"/>
            <w:tcBorders>
              <w:left w:val="single" w:sz="12" w:space="0" w:color="auto"/>
            </w:tcBorders>
          </w:tcPr>
          <w:p w14:paraId="11D4B059" w14:textId="77777777" w:rsidR="00826A1C" w:rsidRPr="00914261" w:rsidRDefault="00826A1C" w:rsidP="00770E3A">
            <w:pPr>
              <w:tabs>
                <w:tab w:val="left" w:pos="-1440"/>
                <w:tab w:val="left" w:pos="-720"/>
                <w:tab w:val="left" w:pos="0"/>
                <w:tab w:val="left" w:pos="360"/>
                <w:tab w:val="left" w:pos="864"/>
                <w:tab w:val="left" w:pos="1440"/>
                <w:tab w:val="left" w:pos="2160"/>
                <w:tab w:val="left" w:pos="2880"/>
                <w:tab w:val="left" w:pos="3917"/>
                <w:tab w:val="left" w:pos="4320"/>
                <w:tab w:val="left" w:pos="5040"/>
                <w:tab w:val="left" w:pos="5760"/>
                <w:tab w:val="left" w:pos="6480"/>
                <w:tab w:val="left" w:pos="7200"/>
                <w:tab w:val="left" w:pos="7920"/>
                <w:tab w:val="left" w:pos="8640"/>
                <w:tab w:val="left" w:pos="9360"/>
              </w:tabs>
              <w:spacing w:after="40"/>
              <w:rPr>
                <w:sz w:val="22"/>
                <w:szCs w:val="22"/>
              </w:rPr>
            </w:pPr>
            <w:r w:rsidRPr="00914261">
              <w:rPr>
                <w:sz w:val="22"/>
                <w:szCs w:val="22"/>
              </w:rPr>
              <w:t>If this amount changes, this item will be revised</w:t>
            </w:r>
          </w:p>
        </w:tc>
      </w:tr>
      <w:tr w:rsidR="00826A1C" w14:paraId="1B5386B2" w14:textId="77777777" w:rsidTr="003A6CA1">
        <w:trPr>
          <w:trHeight w:val="125"/>
        </w:trPr>
        <w:tc>
          <w:tcPr>
            <w:tcW w:w="523" w:type="dxa"/>
            <w:vMerge w:val="restart"/>
            <w:tcBorders>
              <w:top w:val="single" w:sz="12" w:space="0" w:color="auto"/>
              <w:left w:val="single" w:sz="12" w:space="0" w:color="auto"/>
              <w:bottom w:val="single" w:sz="12" w:space="0" w:color="auto"/>
              <w:right w:val="single" w:sz="12" w:space="0" w:color="auto"/>
            </w:tcBorders>
            <w:shd w:val="pct10" w:color="auto" w:fill="auto"/>
          </w:tcPr>
          <w:p w14:paraId="29F048D3" w14:textId="77777777" w:rsidR="00826A1C" w:rsidRPr="00914261"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14261">
              <w:rPr>
                <w:sz w:val="22"/>
                <w:szCs w:val="22"/>
              </w:rPr>
              <w:sym w:font="Wingdings" w:char="F0A1"/>
            </w:r>
          </w:p>
        </w:tc>
        <w:tc>
          <w:tcPr>
            <w:tcW w:w="8887" w:type="dxa"/>
            <w:gridSpan w:val="4"/>
            <w:tcBorders>
              <w:left w:val="single" w:sz="12" w:space="0" w:color="auto"/>
              <w:bottom w:val="single" w:sz="12" w:space="0" w:color="auto"/>
            </w:tcBorders>
            <w:vAlign w:val="center"/>
          </w:tcPr>
          <w:p w14:paraId="02269BC6" w14:textId="77777777" w:rsidR="00826A1C"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795887">
              <w:rPr>
                <w:b/>
                <w:sz w:val="22"/>
                <w:szCs w:val="22"/>
              </w:rPr>
              <w:t>The following formula is used to determine the needs allowance:</w:t>
            </w:r>
          </w:p>
          <w:p w14:paraId="1E32BB98" w14:textId="77777777" w:rsidR="006F39CE" w:rsidRPr="006F39CE"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2"/>
                <w:szCs w:val="22"/>
              </w:rPr>
            </w:pPr>
            <w:r w:rsidRPr="00795887">
              <w:rPr>
                <w:i/>
                <w:sz w:val="22"/>
                <w:szCs w:val="22"/>
              </w:rPr>
              <w:t>Specify formula:</w:t>
            </w:r>
          </w:p>
        </w:tc>
      </w:tr>
      <w:tr w:rsidR="00826A1C" w14:paraId="37E0D904" w14:textId="77777777" w:rsidTr="003A6CA1">
        <w:trPr>
          <w:trHeight w:val="125"/>
        </w:trPr>
        <w:tc>
          <w:tcPr>
            <w:tcW w:w="523" w:type="dxa"/>
            <w:vMerge/>
            <w:tcBorders>
              <w:top w:val="single" w:sz="12" w:space="0" w:color="auto"/>
              <w:left w:val="single" w:sz="12" w:space="0" w:color="auto"/>
              <w:bottom w:val="single" w:sz="12" w:space="0" w:color="auto"/>
              <w:right w:val="single" w:sz="12" w:space="0" w:color="auto"/>
            </w:tcBorders>
            <w:shd w:val="pct10" w:color="auto" w:fill="auto"/>
          </w:tcPr>
          <w:p w14:paraId="6E63284A" w14:textId="77777777" w:rsidR="00826A1C" w:rsidRPr="00914261"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8887" w:type="dxa"/>
            <w:gridSpan w:val="4"/>
            <w:tcBorders>
              <w:top w:val="single" w:sz="12" w:space="0" w:color="auto"/>
              <w:left w:val="single" w:sz="12" w:space="0" w:color="auto"/>
              <w:bottom w:val="single" w:sz="12" w:space="0" w:color="auto"/>
              <w:right w:val="single" w:sz="12" w:space="0" w:color="auto"/>
            </w:tcBorders>
            <w:shd w:val="pct10" w:color="auto" w:fill="auto"/>
            <w:vAlign w:val="center"/>
          </w:tcPr>
          <w:p w14:paraId="6D0D7F9D" w14:textId="77777777" w:rsidR="00826A1C"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9E5970E" w14:textId="77777777" w:rsidR="00826A1C" w:rsidRPr="00914261"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r>
      <w:tr w:rsidR="00826A1C" w14:paraId="72D34ACB" w14:textId="77777777" w:rsidTr="003A6CA1">
        <w:trPr>
          <w:trHeight w:val="125"/>
        </w:trPr>
        <w:tc>
          <w:tcPr>
            <w:tcW w:w="523" w:type="dxa"/>
            <w:vMerge w:val="restart"/>
            <w:tcBorders>
              <w:top w:val="single" w:sz="12" w:space="0" w:color="auto"/>
              <w:left w:val="single" w:sz="12" w:space="0" w:color="auto"/>
              <w:bottom w:val="single" w:sz="12" w:space="0" w:color="auto"/>
              <w:right w:val="single" w:sz="12" w:space="0" w:color="auto"/>
            </w:tcBorders>
            <w:shd w:val="pct10" w:color="auto" w:fill="auto"/>
          </w:tcPr>
          <w:p w14:paraId="47F23BA1" w14:textId="77777777" w:rsidR="00826A1C" w:rsidRPr="00914261"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14261">
              <w:rPr>
                <w:sz w:val="22"/>
                <w:szCs w:val="22"/>
              </w:rPr>
              <w:sym w:font="Wingdings" w:char="F0A1"/>
            </w:r>
          </w:p>
        </w:tc>
        <w:tc>
          <w:tcPr>
            <w:tcW w:w="8887" w:type="dxa"/>
            <w:gridSpan w:val="4"/>
            <w:tcBorders>
              <w:top w:val="single" w:sz="12" w:space="0" w:color="auto"/>
              <w:left w:val="single" w:sz="12" w:space="0" w:color="auto"/>
              <w:bottom w:val="single" w:sz="12" w:space="0" w:color="auto"/>
            </w:tcBorders>
          </w:tcPr>
          <w:p w14:paraId="32E66CC6" w14:textId="77777777" w:rsidR="008965E9" w:rsidRPr="009C6084"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795887">
              <w:rPr>
                <w:b/>
                <w:sz w:val="22"/>
                <w:szCs w:val="22"/>
              </w:rPr>
              <w:t>Other</w:t>
            </w:r>
          </w:p>
          <w:p w14:paraId="4CE7C73D" w14:textId="77777777" w:rsidR="00826A1C" w:rsidRPr="00914261" w:rsidRDefault="008965E9" w:rsidP="008965E9">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i/>
                <w:sz w:val="22"/>
                <w:szCs w:val="22"/>
              </w:rPr>
              <w:t>S</w:t>
            </w:r>
            <w:r w:rsidR="00826A1C" w:rsidRPr="00914261">
              <w:rPr>
                <w:i/>
                <w:sz w:val="22"/>
                <w:szCs w:val="22"/>
              </w:rPr>
              <w:t>pecify</w:t>
            </w:r>
            <w:r w:rsidR="00826A1C" w:rsidRPr="00914261">
              <w:rPr>
                <w:b/>
                <w:sz w:val="22"/>
                <w:szCs w:val="22"/>
              </w:rPr>
              <w:t>:</w:t>
            </w:r>
          </w:p>
        </w:tc>
      </w:tr>
      <w:tr w:rsidR="00826A1C" w14:paraId="7CD2EC55" w14:textId="77777777" w:rsidTr="003A6CA1">
        <w:trPr>
          <w:trHeight w:val="125"/>
        </w:trPr>
        <w:tc>
          <w:tcPr>
            <w:tcW w:w="523" w:type="dxa"/>
            <w:vMerge/>
            <w:tcBorders>
              <w:top w:val="single" w:sz="12" w:space="0" w:color="auto"/>
              <w:left w:val="single" w:sz="12" w:space="0" w:color="auto"/>
              <w:bottom w:val="single" w:sz="12" w:space="0" w:color="auto"/>
              <w:right w:val="single" w:sz="12" w:space="0" w:color="auto"/>
            </w:tcBorders>
            <w:shd w:val="pct10" w:color="auto" w:fill="auto"/>
          </w:tcPr>
          <w:p w14:paraId="2EE95392" w14:textId="77777777" w:rsidR="00826A1C" w:rsidRPr="00914261"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8887" w:type="dxa"/>
            <w:gridSpan w:val="4"/>
            <w:tcBorders>
              <w:top w:val="single" w:sz="12" w:space="0" w:color="auto"/>
              <w:left w:val="single" w:sz="12" w:space="0" w:color="auto"/>
              <w:bottom w:val="single" w:sz="12" w:space="0" w:color="auto"/>
              <w:right w:val="single" w:sz="12" w:space="0" w:color="auto"/>
            </w:tcBorders>
            <w:shd w:val="pct10" w:color="auto" w:fill="auto"/>
          </w:tcPr>
          <w:p w14:paraId="4837CB66" w14:textId="77777777" w:rsidR="00826A1C" w:rsidRPr="0083011B"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F82ED36" w14:textId="77777777" w:rsidR="00826A1C" w:rsidRPr="00914261"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tc>
      </w:tr>
      <w:tr w:rsidR="00826A1C" w14:paraId="1310E660" w14:textId="77777777" w:rsidTr="003A6CA1">
        <w:trPr>
          <w:trHeight w:val="125"/>
        </w:trPr>
        <w:tc>
          <w:tcPr>
            <w:tcW w:w="9410" w:type="dxa"/>
            <w:gridSpan w:val="5"/>
            <w:tcBorders>
              <w:top w:val="single" w:sz="12" w:space="0" w:color="auto"/>
              <w:left w:val="single" w:sz="12" w:space="0" w:color="auto"/>
              <w:bottom w:val="single" w:sz="12" w:space="0" w:color="auto"/>
              <w:right w:val="single" w:sz="12" w:space="0" w:color="auto"/>
            </w:tcBorders>
            <w:shd w:val="clear" w:color="auto" w:fill="auto"/>
          </w:tcPr>
          <w:p w14:paraId="42C1702A" w14:textId="77777777" w:rsidR="009C6084"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both"/>
              <w:rPr>
                <w:kern w:val="22"/>
                <w:sz w:val="22"/>
                <w:szCs w:val="22"/>
              </w:rPr>
            </w:pPr>
            <w:r w:rsidRPr="000C6CA6">
              <w:rPr>
                <w:b/>
                <w:sz w:val="22"/>
                <w:szCs w:val="22"/>
              </w:rPr>
              <w:t>ii</w:t>
            </w:r>
            <w:r w:rsidRPr="000C6CA6">
              <w:rPr>
                <w:sz w:val="22"/>
                <w:szCs w:val="22"/>
              </w:rPr>
              <w:t>.</w:t>
            </w:r>
            <w:r w:rsidRPr="000C6CA6">
              <w:rPr>
                <w:sz w:val="22"/>
                <w:szCs w:val="22"/>
              </w:rPr>
              <w:tab/>
              <w:t xml:space="preserve"> </w:t>
            </w:r>
            <w:r w:rsidR="00795887" w:rsidRPr="00795887">
              <w:rPr>
                <w:b/>
                <w:kern w:val="22"/>
                <w:sz w:val="22"/>
                <w:szCs w:val="22"/>
              </w:rPr>
              <w:t>If the allowance for the personal needs of a waiver participant with a community spouse is different from the amount used for the individual’s maintenance allowance under 42 CFR §435.726 or 42 CFR §435.735, explain why this amount is reasonable to meet the individual’s maintenance needs in the community.</w:t>
            </w:r>
            <w:r w:rsidRPr="000C6CA6">
              <w:rPr>
                <w:kern w:val="22"/>
                <w:sz w:val="22"/>
                <w:szCs w:val="22"/>
              </w:rPr>
              <w:t xml:space="preserve">  </w:t>
            </w:r>
          </w:p>
          <w:p w14:paraId="11F8DBB2" w14:textId="77777777" w:rsidR="00826A1C" w:rsidRPr="009C6084" w:rsidRDefault="009C6084"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both"/>
              <w:rPr>
                <w:sz w:val="22"/>
                <w:szCs w:val="22"/>
              </w:rPr>
            </w:pPr>
            <w:r>
              <w:rPr>
                <w:i/>
                <w:kern w:val="22"/>
                <w:sz w:val="22"/>
                <w:szCs w:val="22"/>
              </w:rPr>
              <w:t xml:space="preserve">       </w:t>
            </w:r>
            <w:r w:rsidR="00795887" w:rsidRPr="00795887">
              <w:rPr>
                <w:kern w:val="22"/>
                <w:sz w:val="22"/>
                <w:szCs w:val="22"/>
              </w:rPr>
              <w:t>Select one:</w:t>
            </w:r>
          </w:p>
        </w:tc>
      </w:tr>
      <w:tr w:rsidR="00826A1C" w14:paraId="39215F95" w14:textId="77777777" w:rsidTr="003A6CA1">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0A62B8E2" w14:textId="31AC46A7" w:rsidR="00826A1C" w:rsidRPr="000C6CA6" w:rsidRDefault="00824578"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rFonts w:ascii="Wingdings" w:eastAsia="Wingdings" w:hAnsi="Wingdings" w:cs="Wingdings"/>
              </w:rPr>
              <w:t>þ</w:t>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085B7EF0" w14:textId="77777777" w:rsidR="00826A1C" w:rsidRPr="009C6084"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795887">
              <w:rPr>
                <w:b/>
                <w:sz w:val="22"/>
                <w:szCs w:val="22"/>
              </w:rPr>
              <w:t>Allowance is the same</w:t>
            </w:r>
          </w:p>
        </w:tc>
      </w:tr>
      <w:tr w:rsidR="00826A1C" w14:paraId="2BF5DF5C" w14:textId="77777777" w:rsidTr="003A6CA1">
        <w:trPr>
          <w:trHeight w:val="125"/>
        </w:trPr>
        <w:tc>
          <w:tcPr>
            <w:tcW w:w="523" w:type="dxa"/>
            <w:vMerge w:val="restart"/>
            <w:tcBorders>
              <w:top w:val="single" w:sz="12" w:space="0" w:color="auto"/>
              <w:left w:val="single" w:sz="12" w:space="0" w:color="auto"/>
              <w:right w:val="single" w:sz="12" w:space="0" w:color="auto"/>
            </w:tcBorders>
            <w:shd w:val="pct10" w:color="auto" w:fill="auto"/>
          </w:tcPr>
          <w:p w14:paraId="505C98EA" w14:textId="77777777" w:rsidR="00826A1C" w:rsidRPr="000C6CA6"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0C6CA6">
              <w:rPr>
                <w:sz w:val="22"/>
                <w:szCs w:val="22"/>
              </w:rPr>
              <w:sym w:font="Wingdings" w:char="F0A1"/>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0B633548" w14:textId="77777777" w:rsidR="009C6084"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95887">
              <w:rPr>
                <w:b/>
                <w:sz w:val="22"/>
                <w:szCs w:val="22"/>
              </w:rPr>
              <w:t>Allowance is different.</w:t>
            </w:r>
            <w:r w:rsidR="00826A1C" w:rsidRPr="000C6CA6">
              <w:rPr>
                <w:sz w:val="22"/>
                <w:szCs w:val="22"/>
              </w:rPr>
              <w:t xml:space="preserve">  </w:t>
            </w:r>
          </w:p>
          <w:p w14:paraId="77FFD0B0" w14:textId="77777777" w:rsidR="00826A1C" w:rsidRPr="009C6084"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2"/>
                <w:szCs w:val="22"/>
              </w:rPr>
            </w:pPr>
            <w:r w:rsidRPr="00795887">
              <w:rPr>
                <w:i/>
                <w:sz w:val="22"/>
                <w:szCs w:val="22"/>
              </w:rPr>
              <w:t>Explanation of difference:</w:t>
            </w:r>
          </w:p>
        </w:tc>
      </w:tr>
      <w:tr w:rsidR="00826A1C" w14:paraId="24CBB5A3" w14:textId="77777777" w:rsidTr="003A6CA1">
        <w:trPr>
          <w:trHeight w:val="125"/>
        </w:trPr>
        <w:tc>
          <w:tcPr>
            <w:tcW w:w="523" w:type="dxa"/>
            <w:vMerge/>
            <w:tcBorders>
              <w:left w:val="single" w:sz="12" w:space="0" w:color="auto"/>
              <w:bottom w:val="single" w:sz="12" w:space="0" w:color="auto"/>
              <w:right w:val="single" w:sz="12" w:space="0" w:color="auto"/>
            </w:tcBorders>
            <w:shd w:val="pct10" w:color="auto" w:fill="auto"/>
          </w:tcPr>
          <w:p w14:paraId="128683CC" w14:textId="77777777" w:rsidR="00826A1C" w:rsidRPr="000C6CA6"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8887" w:type="dxa"/>
            <w:gridSpan w:val="4"/>
            <w:tcBorders>
              <w:top w:val="single" w:sz="12" w:space="0" w:color="auto"/>
              <w:left w:val="single" w:sz="12" w:space="0" w:color="auto"/>
              <w:bottom w:val="single" w:sz="12" w:space="0" w:color="auto"/>
              <w:right w:val="single" w:sz="12" w:space="0" w:color="auto"/>
            </w:tcBorders>
            <w:shd w:val="pct10" w:color="auto" w:fill="auto"/>
          </w:tcPr>
          <w:p w14:paraId="4D7AE580" w14:textId="77777777" w:rsidR="00826A1C" w:rsidRPr="000C6CA6"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EC348C5" w14:textId="77777777" w:rsidR="00826A1C" w:rsidRPr="000C6CA6"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r>
      <w:tr w:rsidR="00826A1C" w14:paraId="52E6DC12" w14:textId="77777777" w:rsidTr="003A6CA1">
        <w:trPr>
          <w:trHeight w:val="125"/>
        </w:trPr>
        <w:tc>
          <w:tcPr>
            <w:tcW w:w="9410" w:type="dxa"/>
            <w:gridSpan w:val="5"/>
            <w:tcBorders>
              <w:top w:val="single" w:sz="12" w:space="0" w:color="auto"/>
              <w:left w:val="single" w:sz="12" w:space="0" w:color="auto"/>
              <w:bottom w:val="single" w:sz="12" w:space="0" w:color="auto"/>
              <w:right w:val="single" w:sz="12" w:space="0" w:color="auto"/>
            </w:tcBorders>
            <w:shd w:val="clear" w:color="auto" w:fill="auto"/>
          </w:tcPr>
          <w:p w14:paraId="360402A9" w14:textId="77777777" w:rsidR="00826A1C" w:rsidRPr="000C6CA6" w:rsidRDefault="00826A1C" w:rsidP="009C6084">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360" w:hanging="360"/>
              <w:jc w:val="both"/>
              <w:rPr>
                <w:sz w:val="22"/>
                <w:szCs w:val="22"/>
              </w:rPr>
            </w:pPr>
            <w:r w:rsidRPr="000C6CA6">
              <w:rPr>
                <w:b/>
                <w:sz w:val="22"/>
                <w:szCs w:val="22"/>
              </w:rPr>
              <w:t>iii</w:t>
            </w:r>
            <w:r w:rsidRPr="000C6CA6">
              <w:rPr>
                <w:sz w:val="22"/>
                <w:szCs w:val="22"/>
              </w:rPr>
              <w:t>.</w:t>
            </w:r>
            <w:r w:rsidRPr="000C6CA6">
              <w:rPr>
                <w:sz w:val="22"/>
                <w:szCs w:val="22"/>
              </w:rPr>
              <w:tab/>
            </w:r>
            <w:r w:rsidR="00795887" w:rsidRPr="00795887">
              <w:rPr>
                <w:b/>
                <w:sz w:val="22"/>
                <w:szCs w:val="22"/>
              </w:rPr>
              <w:t>Amounts for incurred medical or remedial care expenses not subject to payment by a third party, specified in 42 CFR §435.726:</w:t>
            </w:r>
          </w:p>
        </w:tc>
      </w:tr>
      <w:tr w:rsidR="00826A1C" w14:paraId="7FC2E0B3" w14:textId="77777777" w:rsidTr="003A6CA1">
        <w:trPr>
          <w:trHeight w:val="1038"/>
        </w:trPr>
        <w:tc>
          <w:tcPr>
            <w:tcW w:w="9410" w:type="dxa"/>
            <w:gridSpan w:val="5"/>
            <w:tcBorders>
              <w:top w:val="single" w:sz="12" w:space="0" w:color="auto"/>
              <w:left w:val="single" w:sz="12" w:space="0" w:color="auto"/>
              <w:right w:val="single" w:sz="12" w:space="0" w:color="auto"/>
            </w:tcBorders>
            <w:shd w:val="clear" w:color="auto" w:fill="auto"/>
          </w:tcPr>
          <w:p w14:paraId="7D956DBC" w14:textId="77777777" w:rsidR="00826A1C" w:rsidRPr="000C6CA6"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0C6CA6">
              <w:rPr>
                <w:sz w:val="22"/>
                <w:szCs w:val="22"/>
              </w:rPr>
              <w:t>a.   Health insurance premiums, deductibles and co-insurance charges</w:t>
            </w:r>
          </w:p>
          <w:p w14:paraId="689FC546" w14:textId="1D10ECF0" w:rsidR="009C6084" w:rsidRDefault="00826A1C" w:rsidP="00770E3A">
            <w:pPr>
              <w:spacing w:after="60"/>
              <w:ind w:left="360" w:hanging="360"/>
              <w:jc w:val="both"/>
              <w:rPr>
                <w:sz w:val="22"/>
                <w:szCs w:val="22"/>
              </w:rPr>
            </w:pPr>
            <w:r w:rsidRPr="000C6CA6">
              <w:rPr>
                <w:sz w:val="22"/>
                <w:szCs w:val="22"/>
              </w:rPr>
              <w:t xml:space="preserve">b.   Necessary medical or remedial care expenses recognized under </w:t>
            </w:r>
            <w:r w:rsidR="001230A8">
              <w:rPr>
                <w:sz w:val="22"/>
                <w:szCs w:val="22"/>
              </w:rPr>
              <w:t>s</w:t>
            </w:r>
            <w:r w:rsidRPr="000C6CA6">
              <w:rPr>
                <w:sz w:val="22"/>
                <w:szCs w:val="22"/>
              </w:rPr>
              <w:t xml:space="preserve">tate law but not covered under the State’s Medicaid plan, subject to reasonable limits that the </w:t>
            </w:r>
            <w:r w:rsidR="001230A8">
              <w:rPr>
                <w:sz w:val="22"/>
                <w:szCs w:val="22"/>
              </w:rPr>
              <w:t>s</w:t>
            </w:r>
            <w:r w:rsidRPr="000C6CA6">
              <w:rPr>
                <w:sz w:val="22"/>
                <w:szCs w:val="22"/>
              </w:rPr>
              <w:t>tate may establish on the amounts of these expenses.</w:t>
            </w:r>
          </w:p>
          <w:p w14:paraId="545FF18F" w14:textId="77777777" w:rsidR="00826A1C" w:rsidRPr="003A6CA1" w:rsidRDefault="00826A1C" w:rsidP="00770E3A">
            <w:pPr>
              <w:spacing w:after="60"/>
              <w:ind w:left="360" w:hanging="360"/>
              <w:jc w:val="both"/>
              <w:rPr>
                <w:i/>
                <w:sz w:val="22"/>
                <w:szCs w:val="22"/>
              </w:rPr>
            </w:pPr>
            <w:r w:rsidRPr="003A6CA1">
              <w:rPr>
                <w:i/>
                <w:sz w:val="22"/>
                <w:szCs w:val="22"/>
              </w:rPr>
              <w:t xml:space="preserve">  </w:t>
            </w:r>
            <w:r w:rsidR="00795887" w:rsidRPr="003A6CA1">
              <w:rPr>
                <w:i/>
                <w:sz w:val="22"/>
                <w:szCs w:val="22"/>
              </w:rPr>
              <w:t>Select one:</w:t>
            </w:r>
          </w:p>
        </w:tc>
      </w:tr>
      <w:tr w:rsidR="00826A1C" w14:paraId="721FE3BA" w14:textId="77777777" w:rsidTr="003A6CA1">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7233267D" w14:textId="0180DDFD" w:rsidR="00826A1C" w:rsidRPr="008D461D" w:rsidRDefault="00824578" w:rsidP="00770E3A">
            <w:pPr>
              <w:jc w:val="center"/>
              <w:rPr>
                <w:sz w:val="22"/>
                <w:szCs w:val="22"/>
              </w:rPr>
            </w:pPr>
            <w:r>
              <w:rPr>
                <w:rFonts w:ascii="Wingdings" w:eastAsia="Wingdings" w:hAnsi="Wingdings" w:cs="Wingdings"/>
              </w:rPr>
              <w:t>þ</w:t>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2F58862B" w14:textId="2D5E68EA" w:rsidR="00826A1C" w:rsidRPr="008D461D" w:rsidRDefault="00795887" w:rsidP="009C6084">
            <w:pPr>
              <w:rPr>
                <w:sz w:val="22"/>
                <w:szCs w:val="22"/>
              </w:rPr>
            </w:pPr>
            <w:r w:rsidRPr="00795887">
              <w:rPr>
                <w:b/>
                <w:sz w:val="22"/>
                <w:szCs w:val="22"/>
              </w:rPr>
              <w:t>Not applicable (see instructions)</w:t>
            </w:r>
            <w:r w:rsidR="00826A1C" w:rsidRPr="00AE5F29">
              <w:rPr>
                <w:i/>
                <w:sz w:val="22"/>
                <w:szCs w:val="22"/>
              </w:rPr>
              <w:t xml:space="preserve"> Note: If the </w:t>
            </w:r>
            <w:r w:rsidR="001230A8">
              <w:rPr>
                <w:i/>
                <w:sz w:val="22"/>
                <w:szCs w:val="22"/>
              </w:rPr>
              <w:t>s</w:t>
            </w:r>
            <w:r w:rsidR="00826A1C" w:rsidRPr="00AE5F29">
              <w:rPr>
                <w:i/>
                <w:sz w:val="22"/>
                <w:szCs w:val="22"/>
              </w:rPr>
              <w:t xml:space="preserve">tate protects the maximum amount for the waiver participant, not applicable must be </w:t>
            </w:r>
            <w:r w:rsidR="009C6084">
              <w:rPr>
                <w:i/>
                <w:sz w:val="22"/>
                <w:szCs w:val="22"/>
              </w:rPr>
              <w:t>selected.</w:t>
            </w:r>
          </w:p>
        </w:tc>
      </w:tr>
      <w:tr w:rsidR="00826A1C" w14:paraId="7380701A" w14:textId="77777777" w:rsidTr="003A6CA1">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4C705B0B" w14:textId="77777777" w:rsidR="00826A1C" w:rsidRPr="000C6CA6" w:rsidRDefault="00826A1C" w:rsidP="00770E3A">
            <w:pPr>
              <w:spacing w:before="60" w:after="60"/>
              <w:rPr>
                <w:sz w:val="22"/>
                <w:szCs w:val="22"/>
              </w:rPr>
            </w:pPr>
            <w:r w:rsidRPr="000C6CA6">
              <w:rPr>
                <w:sz w:val="22"/>
                <w:szCs w:val="22"/>
              </w:rPr>
              <w:sym w:font="Wingdings" w:char="F0A1"/>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0D61943C" w14:textId="19EB958D" w:rsidR="00826A1C" w:rsidRPr="009C6084" w:rsidRDefault="00795887" w:rsidP="00770E3A">
            <w:pPr>
              <w:spacing w:before="60" w:after="60"/>
              <w:rPr>
                <w:b/>
                <w:sz w:val="22"/>
                <w:szCs w:val="22"/>
              </w:rPr>
            </w:pPr>
            <w:r w:rsidRPr="00795887">
              <w:rPr>
                <w:b/>
                <w:sz w:val="22"/>
                <w:szCs w:val="22"/>
              </w:rPr>
              <w:t xml:space="preserve">The </w:t>
            </w:r>
            <w:r w:rsidR="001230A8">
              <w:rPr>
                <w:b/>
                <w:sz w:val="22"/>
                <w:szCs w:val="22"/>
              </w:rPr>
              <w:t>s</w:t>
            </w:r>
            <w:r w:rsidRPr="00795887">
              <w:rPr>
                <w:b/>
                <w:sz w:val="22"/>
                <w:szCs w:val="22"/>
              </w:rPr>
              <w:t>tate does not establish reasonable limits.</w:t>
            </w:r>
          </w:p>
        </w:tc>
      </w:tr>
      <w:tr w:rsidR="00826A1C" w14:paraId="007177DA" w14:textId="77777777" w:rsidTr="003A6CA1">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21597907" w14:textId="77777777" w:rsidR="00826A1C" w:rsidRPr="000C6CA6" w:rsidRDefault="00826A1C" w:rsidP="00770E3A">
            <w:pPr>
              <w:spacing w:before="60" w:after="60"/>
              <w:rPr>
                <w:sz w:val="22"/>
                <w:szCs w:val="22"/>
              </w:rPr>
            </w:pPr>
            <w:r w:rsidRPr="000C6CA6">
              <w:rPr>
                <w:sz w:val="22"/>
                <w:szCs w:val="22"/>
              </w:rPr>
              <w:lastRenderedPageBreak/>
              <w:sym w:font="Wingdings" w:char="F0A1"/>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0084C475" w14:textId="7DD51311" w:rsidR="00826A1C" w:rsidRPr="009C6084" w:rsidRDefault="00795887" w:rsidP="00770E3A">
            <w:pPr>
              <w:spacing w:before="60" w:after="60"/>
              <w:rPr>
                <w:b/>
                <w:sz w:val="22"/>
                <w:szCs w:val="22"/>
              </w:rPr>
            </w:pPr>
            <w:r w:rsidRPr="00795887">
              <w:rPr>
                <w:b/>
                <w:sz w:val="22"/>
                <w:szCs w:val="22"/>
              </w:rPr>
              <w:t xml:space="preserve">The </w:t>
            </w:r>
            <w:r w:rsidR="001230A8">
              <w:rPr>
                <w:b/>
                <w:sz w:val="22"/>
                <w:szCs w:val="22"/>
              </w:rPr>
              <w:t>s</w:t>
            </w:r>
            <w:r w:rsidRPr="00795887">
              <w:rPr>
                <w:b/>
                <w:sz w:val="22"/>
                <w:szCs w:val="22"/>
              </w:rPr>
              <w:t>tate uses the same reasonable limits as are used for regular (non-spousal) post-eligibility.</w:t>
            </w:r>
          </w:p>
        </w:tc>
      </w:tr>
    </w:tbl>
    <w:p w14:paraId="1C0F9448" w14:textId="77777777" w:rsidR="00826A1C" w:rsidRDefault="00826A1C" w:rsidP="00826A1C">
      <w:pPr>
        <w:ind w:left="864" w:hanging="432"/>
        <w:jc w:val="both"/>
        <w:rPr>
          <w:b/>
          <w:sz w:val="22"/>
          <w:szCs w:val="22"/>
        </w:rPr>
      </w:pPr>
    </w:p>
    <w:p w14:paraId="1CB841F8" w14:textId="77777777" w:rsidR="00826A1C" w:rsidRDefault="00826A1C" w:rsidP="00826A1C">
      <w:pPr>
        <w:ind w:left="936" w:right="288"/>
        <w:rPr>
          <w:rFonts w:ascii="Arial" w:hAnsi="Arial" w:cs="Arial"/>
          <w:sz w:val="16"/>
          <w:szCs w:val="16"/>
        </w:rPr>
      </w:pPr>
    </w:p>
    <w:p w14:paraId="63C78DF0" w14:textId="77777777" w:rsidR="00B7539C" w:rsidRPr="00B7539C" w:rsidRDefault="00B7539C" w:rsidP="00B7539C">
      <w:pPr>
        <w:pBdr>
          <w:top w:val="single" w:sz="12" w:space="1" w:color="auto"/>
          <w:left w:val="single" w:sz="12" w:space="4" w:color="auto"/>
          <w:bottom w:val="single" w:sz="12" w:space="1" w:color="auto"/>
          <w:right w:val="single" w:sz="12" w:space="4" w:color="auto"/>
        </w:pBdr>
        <w:spacing w:before="240" w:after="240" w:line="240" w:lineRule="exact"/>
        <w:jc w:val="both"/>
        <w:rPr>
          <w:b/>
          <w:sz w:val="22"/>
          <w:szCs w:val="22"/>
        </w:rPr>
      </w:pPr>
      <w:r w:rsidRPr="00B7539C">
        <w:rPr>
          <w:b/>
          <w:sz w:val="22"/>
          <w:szCs w:val="22"/>
        </w:rPr>
        <w:t xml:space="preserve">NOTE: Items B-5-e, B-5-f and B-5-g only apply for the five-year period beginning January 1, 2014.  If the waiver is effective during the five-year period beginning January 1, 2014, and if the state indicated in B-5-a that it uses spousal post-eligibility rules under §1924 of the Act before January 1, 2014 or after December 31, 2018, then Items B-5-e, B-5-f and/or B-5-g are not necessary.  The state’s entries in B-5-b-2, B-5-c-2, and B-5-d, respectively, will apply. </w:t>
      </w:r>
    </w:p>
    <w:p w14:paraId="799D1347" w14:textId="77777777" w:rsidR="00A940F0" w:rsidRDefault="00A940F0">
      <w:pPr>
        <w:rPr>
          <w:i/>
          <w:iCs/>
        </w:rPr>
      </w:pPr>
      <w:r>
        <w:rPr>
          <w:i/>
          <w:iCs/>
        </w:rPr>
        <w:br w:type="page"/>
      </w:r>
    </w:p>
    <w:p w14:paraId="19F98048" w14:textId="77777777" w:rsidR="00B7539C" w:rsidRPr="00B7539C" w:rsidRDefault="00B7539C" w:rsidP="00B7539C">
      <w:pPr>
        <w:keepNext/>
        <w:spacing w:before="60" w:after="120"/>
        <w:ind w:left="432" w:hanging="432"/>
        <w:jc w:val="both"/>
        <w:rPr>
          <w:b/>
          <w:sz w:val="22"/>
          <w:szCs w:val="22"/>
        </w:rPr>
      </w:pPr>
      <w:r w:rsidRPr="00B7539C">
        <w:rPr>
          <w:i/>
          <w:iCs/>
        </w:rPr>
        <w:lastRenderedPageBreak/>
        <w:t>Note: The following selections apply for the five-year period beginning January 1, 2014.</w:t>
      </w:r>
    </w:p>
    <w:p w14:paraId="13BB1CCE" w14:textId="06CDC2B6" w:rsidR="00B7539C" w:rsidRDefault="00B7539C" w:rsidP="00B7539C">
      <w:pPr>
        <w:spacing w:before="120" w:after="120"/>
        <w:ind w:left="432" w:hanging="432"/>
        <w:jc w:val="both"/>
        <w:rPr>
          <w:kern w:val="22"/>
          <w:sz w:val="22"/>
          <w:szCs w:val="22"/>
        </w:rPr>
      </w:pPr>
      <w:r w:rsidRPr="00B7539C">
        <w:rPr>
          <w:b/>
          <w:sz w:val="22"/>
          <w:szCs w:val="22"/>
        </w:rPr>
        <w:t>e.</w:t>
      </w:r>
      <w:r w:rsidRPr="00B7539C">
        <w:rPr>
          <w:b/>
          <w:sz w:val="22"/>
          <w:szCs w:val="22"/>
        </w:rPr>
        <w:tab/>
      </w:r>
      <w:r w:rsidRPr="00B7539C">
        <w:rPr>
          <w:b/>
          <w:kern w:val="22"/>
          <w:sz w:val="22"/>
          <w:szCs w:val="22"/>
        </w:rPr>
        <w:t xml:space="preserve">Regular Post-Eligibility Treatment of Income: SSI State and </w:t>
      </w:r>
      <w:r w:rsidRPr="00B7539C">
        <w:rPr>
          <w:kern w:val="22"/>
          <w:sz w:val="22"/>
          <w:szCs w:val="22"/>
        </w:rPr>
        <w:t>§</w:t>
      </w:r>
      <w:r w:rsidRPr="00B7539C">
        <w:rPr>
          <w:b/>
          <w:kern w:val="22"/>
          <w:sz w:val="22"/>
          <w:szCs w:val="22"/>
        </w:rPr>
        <w:t xml:space="preserve">1634 </w:t>
      </w:r>
      <w:r w:rsidR="001230A8">
        <w:rPr>
          <w:b/>
          <w:kern w:val="22"/>
          <w:sz w:val="22"/>
          <w:szCs w:val="22"/>
        </w:rPr>
        <w:t>S</w:t>
      </w:r>
      <w:r w:rsidRPr="00B7539C">
        <w:rPr>
          <w:b/>
          <w:kern w:val="22"/>
          <w:sz w:val="22"/>
          <w:szCs w:val="22"/>
        </w:rPr>
        <w:t>tate – 2014 through 2018.</w:t>
      </w:r>
      <w:r w:rsidRPr="00B7539C">
        <w:rPr>
          <w:kern w:val="22"/>
          <w:sz w:val="22"/>
          <w:szCs w:val="22"/>
        </w:rPr>
        <w:t xml:space="preserve">  The </w:t>
      </w:r>
      <w:r w:rsidR="001230A8">
        <w:rPr>
          <w:kern w:val="22"/>
          <w:sz w:val="22"/>
          <w:szCs w:val="22"/>
        </w:rPr>
        <w:t>s</w:t>
      </w:r>
      <w:r w:rsidRPr="00B7539C">
        <w:rPr>
          <w:kern w:val="22"/>
          <w:sz w:val="22"/>
          <w:szCs w:val="22"/>
        </w:rPr>
        <w:t>tate uses the post-eligibility rules at 42 CFR §435.726 for individuals who do not have a spouse or have a spouse who is not a community spouse as specified in §1924 of the Act.  Payment for home and community-based waiver services is reduced by the amount remaining after deducting the following allowances and expenses from the waiver participant’s income:</w:t>
      </w:r>
    </w:p>
    <w:tbl>
      <w:tblPr>
        <w:tblStyle w:val="TableGrid"/>
        <w:tblW w:w="9685"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76"/>
        <w:gridCol w:w="47"/>
        <w:gridCol w:w="594"/>
        <w:gridCol w:w="360"/>
        <w:gridCol w:w="1170"/>
        <w:gridCol w:w="935"/>
        <w:gridCol w:w="180"/>
        <w:gridCol w:w="1315"/>
        <w:gridCol w:w="97"/>
        <w:gridCol w:w="83"/>
        <w:gridCol w:w="4321"/>
        <w:gridCol w:w="30"/>
        <w:gridCol w:w="77"/>
      </w:tblGrid>
      <w:tr w:rsidR="00A940F0" w14:paraId="79305D95" w14:textId="77777777" w:rsidTr="00705DFD">
        <w:trPr>
          <w:gridAfter w:val="1"/>
          <w:wAfter w:w="77" w:type="dxa"/>
        </w:trPr>
        <w:tc>
          <w:tcPr>
            <w:tcW w:w="9608" w:type="dxa"/>
            <w:gridSpan w:val="12"/>
          </w:tcPr>
          <w:p w14:paraId="0C4CCBBA" w14:textId="77777777" w:rsidR="00A940F0" w:rsidRPr="000C38EB" w:rsidRDefault="00A940F0" w:rsidP="00705DFD">
            <w:pPr>
              <w:spacing w:after="40"/>
              <w:rPr>
                <w:b/>
                <w:sz w:val="22"/>
                <w:szCs w:val="22"/>
              </w:rPr>
            </w:pPr>
            <w:r w:rsidRPr="000C38EB">
              <w:rPr>
                <w:b/>
                <w:sz w:val="22"/>
                <w:szCs w:val="22"/>
              </w:rPr>
              <w:t>i.</w:t>
            </w:r>
            <w:r>
              <w:rPr>
                <w:b/>
                <w:sz w:val="22"/>
                <w:szCs w:val="22"/>
              </w:rPr>
              <w:t xml:space="preserve">   </w:t>
            </w:r>
            <w:r w:rsidRPr="000C38EB">
              <w:rPr>
                <w:b/>
                <w:sz w:val="22"/>
                <w:szCs w:val="22"/>
                <w:u w:val="single"/>
              </w:rPr>
              <w:t>Allowance for the needs of the waiver participant</w:t>
            </w:r>
            <w:r w:rsidRPr="000C38EB">
              <w:rPr>
                <w:b/>
                <w:sz w:val="22"/>
                <w:szCs w:val="22"/>
              </w:rPr>
              <w:t xml:space="preserve"> </w:t>
            </w:r>
            <w:r w:rsidRPr="000C38EB">
              <w:rPr>
                <w:sz w:val="22"/>
                <w:szCs w:val="22"/>
              </w:rPr>
              <w:t>(</w:t>
            </w:r>
            <w:r w:rsidRPr="000C38EB">
              <w:rPr>
                <w:i/>
                <w:sz w:val="22"/>
                <w:szCs w:val="22"/>
              </w:rPr>
              <w:t>select one</w:t>
            </w:r>
            <w:r w:rsidRPr="000C38EB">
              <w:rPr>
                <w:sz w:val="22"/>
                <w:szCs w:val="22"/>
              </w:rPr>
              <w:t>):</w:t>
            </w:r>
          </w:p>
        </w:tc>
      </w:tr>
      <w:tr w:rsidR="00A940F0" w14:paraId="660BAD78" w14:textId="77777777" w:rsidTr="00705DFD">
        <w:trPr>
          <w:gridAfter w:val="1"/>
          <w:wAfter w:w="77" w:type="dxa"/>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4F83141D" w14:textId="33993BD9" w:rsidR="00A940F0" w:rsidRPr="000C38EB" w:rsidRDefault="00824578" w:rsidP="00705DFD">
            <w:pPr>
              <w:spacing w:after="40"/>
              <w:jc w:val="right"/>
              <w:rPr>
                <w:sz w:val="22"/>
                <w:szCs w:val="22"/>
              </w:rPr>
            </w:pPr>
            <w:r>
              <w:rPr>
                <w:rFonts w:ascii="Wingdings" w:eastAsia="Wingdings" w:hAnsi="Wingdings" w:cs="Wingdings"/>
              </w:rPr>
              <w:t>þ</w:t>
            </w:r>
          </w:p>
        </w:tc>
        <w:tc>
          <w:tcPr>
            <w:tcW w:w="9085" w:type="dxa"/>
            <w:gridSpan w:val="10"/>
            <w:tcBorders>
              <w:left w:val="single" w:sz="12" w:space="0" w:color="auto"/>
            </w:tcBorders>
            <w:vAlign w:val="center"/>
          </w:tcPr>
          <w:p w14:paraId="72A78774" w14:textId="1EB36F66" w:rsidR="00A940F0" w:rsidRDefault="00A940F0" w:rsidP="00705DFD">
            <w:pPr>
              <w:spacing w:after="40"/>
              <w:rPr>
                <w:sz w:val="22"/>
                <w:szCs w:val="22"/>
              </w:rPr>
            </w:pPr>
            <w:r w:rsidRPr="000C38EB">
              <w:rPr>
                <w:sz w:val="22"/>
                <w:szCs w:val="22"/>
              </w:rPr>
              <w:t xml:space="preserve">The following standard included under the </w:t>
            </w:r>
            <w:r w:rsidR="001230A8">
              <w:rPr>
                <w:sz w:val="22"/>
                <w:szCs w:val="22"/>
              </w:rPr>
              <w:t>s</w:t>
            </w:r>
            <w:r w:rsidRPr="000C38EB">
              <w:rPr>
                <w:sz w:val="22"/>
                <w:szCs w:val="22"/>
              </w:rPr>
              <w:t xml:space="preserve">tate plan </w:t>
            </w:r>
          </w:p>
          <w:p w14:paraId="20047510" w14:textId="77777777" w:rsidR="00A940F0" w:rsidRPr="000C38EB" w:rsidRDefault="00A940F0" w:rsidP="00705DFD">
            <w:pPr>
              <w:spacing w:after="40"/>
              <w:rPr>
                <w:sz w:val="22"/>
                <w:szCs w:val="22"/>
              </w:rPr>
            </w:pPr>
            <w:r w:rsidRPr="000C38EB">
              <w:rPr>
                <w:i/>
                <w:sz w:val="22"/>
                <w:szCs w:val="22"/>
              </w:rPr>
              <w:t>(</w:t>
            </w:r>
            <w:r>
              <w:rPr>
                <w:i/>
                <w:sz w:val="22"/>
                <w:szCs w:val="22"/>
              </w:rPr>
              <w:t>S</w:t>
            </w:r>
            <w:r w:rsidRPr="000C38EB">
              <w:rPr>
                <w:i/>
                <w:sz w:val="22"/>
                <w:szCs w:val="22"/>
              </w:rPr>
              <w:t>elect one)</w:t>
            </w:r>
            <w:r>
              <w:rPr>
                <w:i/>
                <w:sz w:val="22"/>
                <w:szCs w:val="22"/>
              </w:rPr>
              <w:t>:</w:t>
            </w:r>
          </w:p>
        </w:tc>
      </w:tr>
      <w:tr w:rsidR="00A940F0" w14:paraId="19F86994" w14:textId="77777777" w:rsidTr="00705DFD">
        <w:trPr>
          <w:gridAfter w:val="1"/>
          <w:wAfter w:w="77" w:type="dxa"/>
        </w:trPr>
        <w:tc>
          <w:tcPr>
            <w:tcW w:w="523" w:type="dxa"/>
            <w:gridSpan w:val="2"/>
            <w:vMerge w:val="restart"/>
            <w:tcBorders>
              <w:top w:val="single" w:sz="12" w:space="0" w:color="auto"/>
              <w:right w:val="single" w:sz="12" w:space="0" w:color="auto"/>
            </w:tcBorders>
            <w:shd w:val="solid" w:color="auto" w:fill="auto"/>
          </w:tcPr>
          <w:p w14:paraId="690AB972" w14:textId="77777777" w:rsidR="00A940F0" w:rsidRPr="000C38EB" w:rsidRDefault="00A940F0"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5B7936FC" w14:textId="77777777" w:rsidR="00A940F0" w:rsidRPr="000C38EB" w:rsidRDefault="00A940F0" w:rsidP="00705DFD">
            <w:pPr>
              <w:spacing w:after="40"/>
              <w:rPr>
                <w:sz w:val="22"/>
                <w:szCs w:val="22"/>
              </w:rPr>
            </w:pPr>
            <w:r w:rsidRPr="000C38EB">
              <w:rPr>
                <w:sz w:val="22"/>
                <w:szCs w:val="22"/>
              </w:rPr>
              <w:sym w:font="Wingdings" w:char="F0A1"/>
            </w:r>
          </w:p>
        </w:tc>
        <w:tc>
          <w:tcPr>
            <w:tcW w:w="8491" w:type="dxa"/>
            <w:gridSpan w:val="9"/>
            <w:tcBorders>
              <w:left w:val="single" w:sz="12" w:space="0" w:color="auto"/>
            </w:tcBorders>
            <w:shd w:val="clear" w:color="auto" w:fill="auto"/>
            <w:vAlign w:val="center"/>
          </w:tcPr>
          <w:p w14:paraId="543F42F4" w14:textId="77777777" w:rsidR="00A940F0" w:rsidRPr="005B4A73" w:rsidRDefault="00A940F0" w:rsidP="00705DFD">
            <w:pPr>
              <w:spacing w:after="40"/>
              <w:rPr>
                <w:b/>
                <w:sz w:val="22"/>
                <w:szCs w:val="22"/>
              </w:rPr>
            </w:pPr>
            <w:r w:rsidRPr="00795887">
              <w:rPr>
                <w:b/>
                <w:sz w:val="22"/>
                <w:szCs w:val="22"/>
              </w:rPr>
              <w:t>SSI standard</w:t>
            </w:r>
          </w:p>
        </w:tc>
      </w:tr>
      <w:tr w:rsidR="00A940F0" w14:paraId="5C250935" w14:textId="77777777" w:rsidTr="00705DFD">
        <w:trPr>
          <w:gridAfter w:val="1"/>
          <w:wAfter w:w="77" w:type="dxa"/>
        </w:trPr>
        <w:tc>
          <w:tcPr>
            <w:tcW w:w="523" w:type="dxa"/>
            <w:gridSpan w:val="2"/>
            <w:vMerge/>
            <w:tcBorders>
              <w:right w:val="single" w:sz="12" w:space="0" w:color="auto"/>
            </w:tcBorders>
            <w:shd w:val="solid" w:color="auto" w:fill="auto"/>
          </w:tcPr>
          <w:p w14:paraId="69F70B8F" w14:textId="77777777" w:rsidR="00A940F0" w:rsidRPr="000C38EB" w:rsidRDefault="00A940F0"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45836103" w14:textId="77777777" w:rsidR="00A940F0" w:rsidRPr="000C38EB" w:rsidRDefault="00A940F0" w:rsidP="00705DFD">
            <w:pPr>
              <w:spacing w:after="40"/>
              <w:rPr>
                <w:sz w:val="22"/>
                <w:szCs w:val="22"/>
              </w:rPr>
            </w:pPr>
            <w:r w:rsidRPr="000C38EB">
              <w:rPr>
                <w:sz w:val="22"/>
                <w:szCs w:val="22"/>
              </w:rPr>
              <w:sym w:font="Wingdings" w:char="F0A1"/>
            </w:r>
          </w:p>
        </w:tc>
        <w:tc>
          <w:tcPr>
            <w:tcW w:w="8491" w:type="dxa"/>
            <w:gridSpan w:val="9"/>
            <w:tcBorders>
              <w:left w:val="single" w:sz="12" w:space="0" w:color="auto"/>
            </w:tcBorders>
            <w:shd w:val="clear" w:color="auto" w:fill="auto"/>
            <w:vAlign w:val="center"/>
          </w:tcPr>
          <w:p w14:paraId="5C2D97CA" w14:textId="64C56722" w:rsidR="00A940F0" w:rsidRPr="005B4A73" w:rsidRDefault="00A940F0" w:rsidP="00705DFD">
            <w:pPr>
              <w:spacing w:after="40"/>
              <w:rPr>
                <w:b/>
                <w:sz w:val="22"/>
                <w:szCs w:val="22"/>
              </w:rPr>
            </w:pPr>
            <w:r w:rsidRPr="00795887">
              <w:rPr>
                <w:b/>
                <w:sz w:val="22"/>
                <w:szCs w:val="22"/>
              </w:rPr>
              <w:t xml:space="preserve">Optional </w:t>
            </w:r>
            <w:r w:rsidR="005E07EE">
              <w:rPr>
                <w:b/>
                <w:sz w:val="22"/>
                <w:szCs w:val="22"/>
              </w:rPr>
              <w:t>s</w:t>
            </w:r>
            <w:r w:rsidRPr="00795887">
              <w:rPr>
                <w:b/>
                <w:sz w:val="22"/>
                <w:szCs w:val="22"/>
              </w:rPr>
              <w:t>tate supplement standard</w:t>
            </w:r>
          </w:p>
        </w:tc>
      </w:tr>
      <w:tr w:rsidR="00A940F0" w14:paraId="2479C809" w14:textId="77777777" w:rsidTr="00705DFD">
        <w:trPr>
          <w:gridAfter w:val="1"/>
          <w:wAfter w:w="77" w:type="dxa"/>
        </w:trPr>
        <w:tc>
          <w:tcPr>
            <w:tcW w:w="523" w:type="dxa"/>
            <w:gridSpan w:val="2"/>
            <w:vMerge/>
            <w:tcBorders>
              <w:right w:val="single" w:sz="12" w:space="0" w:color="auto"/>
            </w:tcBorders>
            <w:shd w:val="solid" w:color="auto" w:fill="auto"/>
          </w:tcPr>
          <w:p w14:paraId="13DF1484" w14:textId="77777777" w:rsidR="00A940F0" w:rsidRPr="000C38EB" w:rsidRDefault="00A940F0"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7022D2C2" w14:textId="77777777" w:rsidR="00A940F0" w:rsidRPr="000C38EB" w:rsidRDefault="00A940F0" w:rsidP="00705DFD">
            <w:pPr>
              <w:spacing w:after="40"/>
              <w:rPr>
                <w:sz w:val="22"/>
                <w:szCs w:val="22"/>
              </w:rPr>
            </w:pPr>
            <w:r w:rsidRPr="000C38EB">
              <w:rPr>
                <w:sz w:val="22"/>
                <w:szCs w:val="22"/>
              </w:rPr>
              <w:sym w:font="Wingdings" w:char="F0A1"/>
            </w:r>
          </w:p>
        </w:tc>
        <w:tc>
          <w:tcPr>
            <w:tcW w:w="8491" w:type="dxa"/>
            <w:gridSpan w:val="9"/>
            <w:tcBorders>
              <w:left w:val="single" w:sz="12" w:space="0" w:color="auto"/>
            </w:tcBorders>
            <w:shd w:val="clear" w:color="auto" w:fill="auto"/>
            <w:vAlign w:val="center"/>
          </w:tcPr>
          <w:p w14:paraId="02FC4F45" w14:textId="77777777" w:rsidR="00A940F0" w:rsidRPr="005B4A73" w:rsidRDefault="00A940F0" w:rsidP="00705DFD">
            <w:pPr>
              <w:spacing w:after="40"/>
              <w:rPr>
                <w:b/>
                <w:sz w:val="22"/>
                <w:szCs w:val="22"/>
              </w:rPr>
            </w:pPr>
            <w:r w:rsidRPr="00795887">
              <w:rPr>
                <w:b/>
                <w:sz w:val="22"/>
                <w:szCs w:val="22"/>
              </w:rPr>
              <w:t>Medically needy income standard</w:t>
            </w:r>
          </w:p>
        </w:tc>
      </w:tr>
      <w:tr w:rsidR="00A940F0" w14:paraId="352D47D7" w14:textId="77777777" w:rsidTr="00705DFD">
        <w:trPr>
          <w:gridAfter w:val="1"/>
          <w:wAfter w:w="77" w:type="dxa"/>
        </w:trPr>
        <w:tc>
          <w:tcPr>
            <w:tcW w:w="523" w:type="dxa"/>
            <w:gridSpan w:val="2"/>
            <w:vMerge/>
            <w:tcBorders>
              <w:right w:val="single" w:sz="12" w:space="0" w:color="auto"/>
            </w:tcBorders>
            <w:shd w:val="solid" w:color="auto" w:fill="auto"/>
          </w:tcPr>
          <w:p w14:paraId="6EFBBD10" w14:textId="77777777" w:rsidR="00A940F0" w:rsidRPr="000C38EB" w:rsidRDefault="00A940F0"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4A90FDB5" w14:textId="5C40D603" w:rsidR="00A940F0" w:rsidRPr="000C38EB" w:rsidRDefault="00824578" w:rsidP="00705DFD">
            <w:pPr>
              <w:spacing w:after="40"/>
              <w:rPr>
                <w:sz w:val="22"/>
                <w:szCs w:val="22"/>
              </w:rPr>
            </w:pPr>
            <w:r>
              <w:rPr>
                <w:rFonts w:ascii="Wingdings" w:eastAsia="Wingdings" w:hAnsi="Wingdings" w:cs="Wingdings"/>
              </w:rPr>
              <w:t>þ</w:t>
            </w:r>
          </w:p>
        </w:tc>
        <w:tc>
          <w:tcPr>
            <w:tcW w:w="8491" w:type="dxa"/>
            <w:gridSpan w:val="9"/>
            <w:tcBorders>
              <w:left w:val="single" w:sz="12" w:space="0" w:color="auto"/>
            </w:tcBorders>
            <w:shd w:val="clear" w:color="auto" w:fill="auto"/>
            <w:vAlign w:val="center"/>
          </w:tcPr>
          <w:p w14:paraId="3761DC00" w14:textId="77777777" w:rsidR="00A940F0" w:rsidRPr="005B4A73" w:rsidRDefault="00A940F0" w:rsidP="00705DFD">
            <w:pPr>
              <w:spacing w:after="40"/>
              <w:rPr>
                <w:b/>
                <w:sz w:val="22"/>
                <w:szCs w:val="22"/>
              </w:rPr>
            </w:pPr>
            <w:r w:rsidRPr="00795887">
              <w:rPr>
                <w:b/>
                <w:sz w:val="22"/>
                <w:szCs w:val="22"/>
              </w:rPr>
              <w:t>The special income level for institutionalized persons</w:t>
            </w:r>
          </w:p>
          <w:p w14:paraId="4041BE46" w14:textId="77777777" w:rsidR="00A940F0" w:rsidRPr="000C38EB" w:rsidRDefault="00A940F0" w:rsidP="00705DFD">
            <w:pPr>
              <w:spacing w:after="40"/>
              <w:rPr>
                <w:sz w:val="22"/>
                <w:szCs w:val="22"/>
              </w:rPr>
            </w:pPr>
            <w:r w:rsidRPr="000C38EB">
              <w:rPr>
                <w:i/>
                <w:sz w:val="22"/>
                <w:szCs w:val="22"/>
              </w:rPr>
              <w:t>(select one):</w:t>
            </w:r>
          </w:p>
        </w:tc>
      </w:tr>
      <w:tr w:rsidR="00A940F0" w14:paraId="70813AA4" w14:textId="77777777" w:rsidTr="00705DFD">
        <w:trPr>
          <w:gridAfter w:val="1"/>
          <w:wAfter w:w="77" w:type="dxa"/>
        </w:trPr>
        <w:tc>
          <w:tcPr>
            <w:tcW w:w="523" w:type="dxa"/>
            <w:gridSpan w:val="2"/>
            <w:vMerge/>
            <w:shd w:val="solid" w:color="auto" w:fill="auto"/>
          </w:tcPr>
          <w:p w14:paraId="2529D6BA" w14:textId="77777777" w:rsidR="00A940F0" w:rsidRPr="000C38EB" w:rsidRDefault="00A940F0" w:rsidP="00705DFD">
            <w:pPr>
              <w:spacing w:after="40"/>
              <w:rPr>
                <w:sz w:val="22"/>
                <w:szCs w:val="22"/>
              </w:rPr>
            </w:pPr>
          </w:p>
        </w:tc>
        <w:tc>
          <w:tcPr>
            <w:tcW w:w="594" w:type="dxa"/>
            <w:vMerge w:val="restart"/>
            <w:tcBorders>
              <w:top w:val="single" w:sz="12" w:space="0" w:color="auto"/>
              <w:right w:val="single" w:sz="12" w:space="0" w:color="000000"/>
            </w:tcBorders>
            <w:shd w:val="solid" w:color="auto" w:fill="auto"/>
          </w:tcPr>
          <w:p w14:paraId="511F6C52" w14:textId="77777777" w:rsidR="00A940F0" w:rsidRPr="000C38EB" w:rsidRDefault="00A940F0" w:rsidP="00705DFD">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000000"/>
            </w:tcBorders>
            <w:shd w:val="pct10" w:color="auto" w:fill="auto"/>
            <w:vAlign w:val="center"/>
          </w:tcPr>
          <w:p w14:paraId="3D8B5BF5" w14:textId="73D930E7" w:rsidR="00A940F0" w:rsidRPr="000C38EB" w:rsidRDefault="00824578" w:rsidP="00705DFD">
            <w:pPr>
              <w:spacing w:after="40"/>
              <w:rPr>
                <w:sz w:val="22"/>
                <w:szCs w:val="22"/>
              </w:rPr>
            </w:pPr>
            <w:r>
              <w:rPr>
                <w:rFonts w:ascii="Wingdings" w:eastAsia="Wingdings" w:hAnsi="Wingdings" w:cs="Wingdings"/>
              </w:rPr>
              <w:t>þ</w:t>
            </w:r>
          </w:p>
        </w:tc>
        <w:tc>
          <w:tcPr>
            <w:tcW w:w="8131" w:type="dxa"/>
            <w:gridSpan w:val="8"/>
            <w:tcBorders>
              <w:left w:val="single" w:sz="12" w:space="0" w:color="000000"/>
            </w:tcBorders>
            <w:shd w:val="clear" w:color="auto" w:fill="auto"/>
            <w:vAlign w:val="center"/>
          </w:tcPr>
          <w:p w14:paraId="26539B80" w14:textId="77777777" w:rsidR="00A940F0" w:rsidRPr="005B4A73" w:rsidRDefault="00A940F0" w:rsidP="00705DFD">
            <w:pPr>
              <w:spacing w:after="40"/>
              <w:rPr>
                <w:b/>
                <w:sz w:val="22"/>
                <w:szCs w:val="22"/>
              </w:rPr>
            </w:pPr>
            <w:r w:rsidRPr="00795887">
              <w:rPr>
                <w:b/>
                <w:sz w:val="22"/>
                <w:szCs w:val="22"/>
              </w:rPr>
              <w:t>300% of the SSI Federal Benefit Rate (FBR)</w:t>
            </w:r>
          </w:p>
        </w:tc>
      </w:tr>
      <w:tr w:rsidR="00A940F0" w14:paraId="14F2BDE7" w14:textId="77777777" w:rsidTr="00705DFD">
        <w:trPr>
          <w:gridAfter w:val="1"/>
          <w:wAfter w:w="77" w:type="dxa"/>
        </w:trPr>
        <w:tc>
          <w:tcPr>
            <w:tcW w:w="523" w:type="dxa"/>
            <w:gridSpan w:val="2"/>
            <w:vMerge/>
            <w:shd w:val="solid" w:color="auto" w:fill="auto"/>
          </w:tcPr>
          <w:p w14:paraId="28B387D0" w14:textId="77777777" w:rsidR="00A940F0" w:rsidRPr="000C38EB" w:rsidRDefault="00A940F0" w:rsidP="00705DFD">
            <w:pPr>
              <w:spacing w:after="40"/>
              <w:rPr>
                <w:sz w:val="22"/>
                <w:szCs w:val="22"/>
              </w:rPr>
            </w:pPr>
          </w:p>
        </w:tc>
        <w:tc>
          <w:tcPr>
            <w:tcW w:w="594" w:type="dxa"/>
            <w:vMerge/>
            <w:tcBorders>
              <w:right w:val="single" w:sz="12" w:space="0" w:color="000000"/>
            </w:tcBorders>
            <w:shd w:val="solid" w:color="auto" w:fill="auto"/>
          </w:tcPr>
          <w:p w14:paraId="0A6DEF23" w14:textId="77777777" w:rsidR="00A940F0" w:rsidRPr="000C38EB" w:rsidRDefault="00A940F0" w:rsidP="00705DFD">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auto"/>
            </w:tcBorders>
            <w:shd w:val="pct10" w:color="auto" w:fill="auto"/>
            <w:vAlign w:val="center"/>
          </w:tcPr>
          <w:p w14:paraId="367BCA83" w14:textId="77777777" w:rsidR="00A940F0" w:rsidRPr="000C38EB" w:rsidRDefault="00A940F0" w:rsidP="00705DFD">
            <w:pPr>
              <w:spacing w:after="40"/>
              <w:rPr>
                <w:sz w:val="22"/>
                <w:szCs w:val="22"/>
              </w:rPr>
            </w:pPr>
            <w:r w:rsidRPr="000C38EB">
              <w:rPr>
                <w:sz w:val="22"/>
                <w:szCs w:val="22"/>
              </w:rPr>
              <w:sym w:font="Wingdings" w:char="F0A1"/>
            </w:r>
          </w:p>
        </w:tc>
        <w:tc>
          <w:tcPr>
            <w:tcW w:w="1170" w:type="dxa"/>
            <w:tcBorders>
              <w:top w:val="single" w:sz="12" w:space="0" w:color="auto"/>
              <w:left w:val="single" w:sz="12" w:space="0" w:color="auto"/>
              <w:bottom w:val="single" w:sz="12" w:space="0" w:color="auto"/>
              <w:right w:val="single" w:sz="12" w:space="0" w:color="auto"/>
            </w:tcBorders>
            <w:shd w:val="pct10" w:color="auto" w:fill="auto"/>
            <w:vAlign w:val="center"/>
          </w:tcPr>
          <w:p w14:paraId="4614D14A" w14:textId="77777777" w:rsidR="00A940F0" w:rsidRPr="000C38EB" w:rsidRDefault="00A940F0" w:rsidP="00705DFD">
            <w:pPr>
              <w:spacing w:after="40"/>
              <w:jc w:val="right"/>
              <w:rPr>
                <w:sz w:val="22"/>
                <w:szCs w:val="22"/>
              </w:rPr>
            </w:pPr>
            <w:r>
              <w:rPr>
                <w:sz w:val="22"/>
                <w:szCs w:val="22"/>
              </w:rPr>
              <w:t xml:space="preserve">     </w:t>
            </w:r>
            <w:r w:rsidRPr="000C38EB">
              <w:rPr>
                <w:sz w:val="22"/>
                <w:szCs w:val="22"/>
              </w:rPr>
              <w:t xml:space="preserve">% </w:t>
            </w:r>
          </w:p>
        </w:tc>
        <w:tc>
          <w:tcPr>
            <w:tcW w:w="6961" w:type="dxa"/>
            <w:gridSpan w:val="7"/>
            <w:tcBorders>
              <w:left w:val="single" w:sz="12" w:space="0" w:color="auto"/>
            </w:tcBorders>
            <w:shd w:val="clear" w:color="auto" w:fill="auto"/>
            <w:vAlign w:val="center"/>
          </w:tcPr>
          <w:p w14:paraId="27ADEB96" w14:textId="77777777" w:rsidR="00A940F0" w:rsidRDefault="00A940F0" w:rsidP="00705DFD">
            <w:pPr>
              <w:spacing w:after="40"/>
              <w:rPr>
                <w:b/>
                <w:sz w:val="22"/>
                <w:szCs w:val="22"/>
              </w:rPr>
            </w:pPr>
            <w:r w:rsidRPr="00795887">
              <w:rPr>
                <w:b/>
                <w:sz w:val="22"/>
                <w:szCs w:val="22"/>
              </w:rPr>
              <w:t>A percentage of the FBR, which is less than 300%</w:t>
            </w:r>
          </w:p>
          <w:p w14:paraId="56339BF4" w14:textId="77777777" w:rsidR="00A940F0" w:rsidRPr="005B4A73" w:rsidRDefault="00A940F0" w:rsidP="00705DFD">
            <w:pPr>
              <w:spacing w:after="40"/>
              <w:rPr>
                <w:sz w:val="22"/>
                <w:szCs w:val="22"/>
              </w:rPr>
            </w:pPr>
            <w:r w:rsidRPr="00795887">
              <w:rPr>
                <w:sz w:val="22"/>
                <w:szCs w:val="22"/>
              </w:rPr>
              <w:t xml:space="preserve">Specify the percentage: </w:t>
            </w:r>
            <w:r>
              <w:rPr>
                <w:sz w:val="22"/>
                <w:szCs w:val="22"/>
              </w:rPr>
              <w:t xml:space="preserve"> </w:t>
            </w:r>
          </w:p>
        </w:tc>
      </w:tr>
      <w:tr w:rsidR="00A940F0" w14:paraId="363333F6" w14:textId="77777777" w:rsidTr="00705DFD">
        <w:trPr>
          <w:gridAfter w:val="1"/>
          <w:wAfter w:w="77" w:type="dxa"/>
        </w:trPr>
        <w:tc>
          <w:tcPr>
            <w:tcW w:w="523" w:type="dxa"/>
            <w:gridSpan w:val="2"/>
            <w:vMerge/>
            <w:shd w:val="solid" w:color="auto" w:fill="auto"/>
          </w:tcPr>
          <w:p w14:paraId="3F6C0DBA" w14:textId="77777777" w:rsidR="00A940F0" w:rsidRPr="000C38EB" w:rsidRDefault="00A940F0" w:rsidP="00705DFD">
            <w:pPr>
              <w:spacing w:after="40"/>
              <w:rPr>
                <w:sz w:val="22"/>
                <w:szCs w:val="22"/>
              </w:rPr>
            </w:pPr>
          </w:p>
        </w:tc>
        <w:tc>
          <w:tcPr>
            <w:tcW w:w="594" w:type="dxa"/>
            <w:vMerge/>
            <w:tcBorders>
              <w:bottom w:val="single" w:sz="12" w:space="0" w:color="000000"/>
              <w:right w:val="single" w:sz="12" w:space="0" w:color="000000"/>
            </w:tcBorders>
            <w:shd w:val="solid" w:color="auto" w:fill="auto"/>
          </w:tcPr>
          <w:p w14:paraId="2F576500" w14:textId="77777777" w:rsidR="00A940F0" w:rsidRPr="000C38EB" w:rsidRDefault="00A940F0" w:rsidP="00705DFD">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auto"/>
            </w:tcBorders>
            <w:shd w:val="pct10" w:color="auto" w:fill="auto"/>
            <w:vAlign w:val="center"/>
          </w:tcPr>
          <w:p w14:paraId="46CA6EF7" w14:textId="77777777" w:rsidR="00A940F0" w:rsidRPr="000C38EB" w:rsidRDefault="00A940F0" w:rsidP="00705DFD">
            <w:pPr>
              <w:spacing w:after="40"/>
              <w:rPr>
                <w:sz w:val="22"/>
                <w:szCs w:val="22"/>
              </w:rPr>
            </w:pPr>
            <w:r w:rsidRPr="000C38EB">
              <w:rPr>
                <w:sz w:val="22"/>
                <w:szCs w:val="22"/>
              </w:rPr>
              <w:sym w:font="Wingdings" w:char="F0A1"/>
            </w:r>
          </w:p>
        </w:tc>
        <w:tc>
          <w:tcPr>
            <w:tcW w:w="1170" w:type="dxa"/>
            <w:tcBorders>
              <w:top w:val="single" w:sz="12" w:space="0" w:color="auto"/>
              <w:left w:val="single" w:sz="12" w:space="0" w:color="auto"/>
              <w:bottom w:val="single" w:sz="12" w:space="0" w:color="auto"/>
              <w:right w:val="single" w:sz="12" w:space="0" w:color="auto"/>
            </w:tcBorders>
            <w:shd w:val="pct10" w:color="auto" w:fill="auto"/>
            <w:vAlign w:val="center"/>
          </w:tcPr>
          <w:p w14:paraId="5F0FDBE3" w14:textId="77777777" w:rsidR="00A940F0" w:rsidRPr="000C38EB" w:rsidRDefault="00A940F0" w:rsidP="00705DFD">
            <w:pPr>
              <w:tabs>
                <w:tab w:val="left" w:pos="1152"/>
              </w:tabs>
              <w:spacing w:after="40"/>
              <w:rPr>
                <w:sz w:val="22"/>
                <w:szCs w:val="22"/>
              </w:rPr>
            </w:pPr>
            <w:r w:rsidRPr="000C38EB">
              <w:rPr>
                <w:sz w:val="22"/>
                <w:szCs w:val="22"/>
              </w:rPr>
              <w:t>$</w:t>
            </w:r>
            <w:r>
              <w:rPr>
                <w:sz w:val="22"/>
                <w:szCs w:val="22"/>
              </w:rPr>
              <w:t xml:space="preserve">  </w:t>
            </w:r>
          </w:p>
        </w:tc>
        <w:tc>
          <w:tcPr>
            <w:tcW w:w="6961" w:type="dxa"/>
            <w:gridSpan w:val="7"/>
            <w:tcBorders>
              <w:left w:val="single" w:sz="12" w:space="0" w:color="auto"/>
              <w:bottom w:val="single" w:sz="12" w:space="0" w:color="auto"/>
            </w:tcBorders>
            <w:shd w:val="clear" w:color="auto" w:fill="auto"/>
            <w:vAlign w:val="center"/>
          </w:tcPr>
          <w:p w14:paraId="7E736B5A" w14:textId="77777777" w:rsidR="00A940F0" w:rsidRDefault="00A940F0" w:rsidP="00705DFD">
            <w:pPr>
              <w:tabs>
                <w:tab w:val="left" w:pos="1152"/>
              </w:tabs>
              <w:spacing w:after="40"/>
              <w:rPr>
                <w:b/>
                <w:sz w:val="22"/>
                <w:szCs w:val="22"/>
              </w:rPr>
            </w:pPr>
            <w:r w:rsidRPr="00795887">
              <w:rPr>
                <w:b/>
                <w:sz w:val="22"/>
                <w:szCs w:val="22"/>
              </w:rPr>
              <w:t>A dollar amount which is less than 300%.</w:t>
            </w:r>
          </w:p>
          <w:p w14:paraId="2CEA5E5F" w14:textId="77777777" w:rsidR="00A940F0" w:rsidRPr="005B4A73" w:rsidRDefault="00A940F0" w:rsidP="00705DFD">
            <w:pPr>
              <w:tabs>
                <w:tab w:val="left" w:pos="1152"/>
              </w:tabs>
              <w:spacing w:after="40"/>
              <w:rPr>
                <w:sz w:val="22"/>
                <w:szCs w:val="22"/>
              </w:rPr>
            </w:pPr>
            <w:r w:rsidRPr="00795887">
              <w:rPr>
                <w:sz w:val="22"/>
                <w:szCs w:val="22"/>
              </w:rPr>
              <w:t xml:space="preserve">Specify dollar amount: </w:t>
            </w:r>
          </w:p>
        </w:tc>
      </w:tr>
      <w:tr w:rsidR="00A940F0" w14:paraId="518DDB9B" w14:textId="77777777" w:rsidTr="00705DFD">
        <w:trPr>
          <w:gridAfter w:val="1"/>
          <w:wAfter w:w="77" w:type="dxa"/>
        </w:trPr>
        <w:tc>
          <w:tcPr>
            <w:tcW w:w="523" w:type="dxa"/>
            <w:gridSpan w:val="2"/>
            <w:vMerge/>
            <w:tcBorders>
              <w:right w:val="single" w:sz="12" w:space="0" w:color="000000"/>
            </w:tcBorders>
            <w:shd w:val="solid" w:color="auto" w:fill="auto"/>
          </w:tcPr>
          <w:p w14:paraId="655D28DA" w14:textId="77777777" w:rsidR="00A940F0" w:rsidRPr="000C38EB" w:rsidRDefault="00A940F0" w:rsidP="00705DFD">
            <w:pPr>
              <w:spacing w:after="40"/>
              <w:rPr>
                <w:sz w:val="22"/>
                <w:szCs w:val="22"/>
              </w:rPr>
            </w:pPr>
          </w:p>
        </w:tc>
        <w:tc>
          <w:tcPr>
            <w:tcW w:w="594" w:type="dxa"/>
            <w:tcBorders>
              <w:top w:val="single" w:sz="12" w:space="0" w:color="000000"/>
              <w:left w:val="single" w:sz="12" w:space="0" w:color="000000"/>
              <w:bottom w:val="single" w:sz="12" w:space="0" w:color="000000"/>
              <w:right w:val="single" w:sz="12" w:space="0" w:color="000000"/>
            </w:tcBorders>
            <w:shd w:val="pct10" w:color="auto" w:fill="auto"/>
          </w:tcPr>
          <w:p w14:paraId="41F50DC9" w14:textId="77777777" w:rsidR="00A940F0" w:rsidRPr="000C38EB" w:rsidRDefault="00A940F0" w:rsidP="00705DFD">
            <w:pPr>
              <w:spacing w:after="40"/>
              <w:rPr>
                <w:sz w:val="22"/>
                <w:szCs w:val="22"/>
              </w:rPr>
            </w:pPr>
            <w:r w:rsidRPr="000C38EB">
              <w:rPr>
                <w:sz w:val="22"/>
                <w:szCs w:val="22"/>
              </w:rPr>
              <w:sym w:font="Wingdings" w:char="F0A1"/>
            </w:r>
          </w:p>
        </w:tc>
        <w:tc>
          <w:tcPr>
            <w:tcW w:w="1530" w:type="dxa"/>
            <w:gridSpan w:val="2"/>
            <w:tcBorders>
              <w:top w:val="single" w:sz="12" w:space="0" w:color="FF0000"/>
              <w:left w:val="single" w:sz="12" w:space="0" w:color="000000"/>
              <w:bottom w:val="single" w:sz="12" w:space="0" w:color="FF0000"/>
              <w:right w:val="single" w:sz="12" w:space="0" w:color="auto"/>
            </w:tcBorders>
            <w:shd w:val="pct5" w:color="auto" w:fill="auto"/>
          </w:tcPr>
          <w:p w14:paraId="711EA2A5" w14:textId="77777777" w:rsidR="00A940F0" w:rsidRPr="000C38EB" w:rsidRDefault="00A940F0" w:rsidP="00705DFD">
            <w:pPr>
              <w:spacing w:after="40"/>
              <w:jc w:val="right"/>
              <w:rPr>
                <w:sz w:val="22"/>
                <w:szCs w:val="22"/>
              </w:rPr>
            </w:pPr>
            <w:r>
              <w:rPr>
                <w:sz w:val="22"/>
                <w:szCs w:val="22"/>
              </w:rPr>
              <w:t xml:space="preserve">        </w:t>
            </w:r>
            <w:r w:rsidRPr="000C38EB">
              <w:rPr>
                <w:sz w:val="22"/>
                <w:szCs w:val="22"/>
              </w:rPr>
              <w:t xml:space="preserve">% </w:t>
            </w:r>
          </w:p>
        </w:tc>
        <w:tc>
          <w:tcPr>
            <w:tcW w:w="6961" w:type="dxa"/>
            <w:gridSpan w:val="7"/>
            <w:tcBorders>
              <w:left w:val="single" w:sz="12" w:space="0" w:color="auto"/>
              <w:bottom w:val="single" w:sz="12" w:space="0" w:color="auto"/>
            </w:tcBorders>
            <w:shd w:val="clear" w:color="auto" w:fill="auto"/>
          </w:tcPr>
          <w:p w14:paraId="3F5290D9" w14:textId="77777777" w:rsidR="00A940F0" w:rsidRPr="003A6CA1" w:rsidRDefault="00A940F0" w:rsidP="00705DFD">
            <w:pPr>
              <w:spacing w:after="40"/>
              <w:rPr>
                <w:b/>
                <w:sz w:val="22"/>
                <w:szCs w:val="22"/>
              </w:rPr>
            </w:pPr>
            <w:r w:rsidRPr="003A6CA1">
              <w:rPr>
                <w:b/>
                <w:sz w:val="22"/>
                <w:szCs w:val="22"/>
              </w:rPr>
              <w:t>A percentage of the Federal poverty level</w:t>
            </w:r>
          </w:p>
          <w:p w14:paraId="5D8BA6E1" w14:textId="77777777" w:rsidR="00A940F0" w:rsidRPr="005B4A73" w:rsidRDefault="00A940F0" w:rsidP="00705DFD">
            <w:pPr>
              <w:spacing w:after="40"/>
              <w:rPr>
                <w:sz w:val="22"/>
                <w:szCs w:val="22"/>
              </w:rPr>
            </w:pPr>
            <w:r w:rsidRPr="00795887">
              <w:rPr>
                <w:sz w:val="22"/>
                <w:szCs w:val="22"/>
              </w:rPr>
              <w:t xml:space="preserve">Specify percentage: </w:t>
            </w:r>
          </w:p>
        </w:tc>
      </w:tr>
      <w:tr w:rsidR="00A940F0" w14:paraId="1B53A6DA" w14:textId="77777777" w:rsidTr="00705DFD">
        <w:trPr>
          <w:gridAfter w:val="1"/>
          <w:wAfter w:w="77" w:type="dxa"/>
          <w:trHeight w:val="125"/>
        </w:trPr>
        <w:tc>
          <w:tcPr>
            <w:tcW w:w="523" w:type="dxa"/>
            <w:gridSpan w:val="2"/>
            <w:vMerge/>
            <w:tcBorders>
              <w:right w:val="single" w:sz="12" w:space="0" w:color="000000"/>
            </w:tcBorders>
            <w:shd w:val="solid" w:color="auto" w:fill="auto"/>
          </w:tcPr>
          <w:p w14:paraId="4A2EA94B" w14:textId="77777777" w:rsidR="00A940F0" w:rsidRPr="000C38EB" w:rsidRDefault="00A940F0" w:rsidP="00705DFD">
            <w:pPr>
              <w:rPr>
                <w:sz w:val="22"/>
                <w:szCs w:val="22"/>
              </w:rPr>
            </w:pPr>
          </w:p>
        </w:tc>
        <w:tc>
          <w:tcPr>
            <w:tcW w:w="594" w:type="dxa"/>
            <w:vMerge w:val="restart"/>
            <w:tcBorders>
              <w:top w:val="single" w:sz="12" w:space="0" w:color="000000"/>
              <w:left w:val="single" w:sz="12" w:space="0" w:color="000000"/>
              <w:bottom w:val="single" w:sz="12" w:space="0" w:color="000000"/>
              <w:right w:val="single" w:sz="12" w:space="0" w:color="000000"/>
            </w:tcBorders>
            <w:shd w:val="pct10" w:color="auto" w:fill="auto"/>
          </w:tcPr>
          <w:p w14:paraId="7B216FDE" w14:textId="77777777" w:rsidR="00A940F0" w:rsidRPr="00EE1D02" w:rsidRDefault="00A940F0" w:rsidP="00705DFD">
            <w:pPr>
              <w:rPr>
                <w:sz w:val="22"/>
                <w:szCs w:val="22"/>
              </w:rPr>
            </w:pPr>
            <w:r w:rsidRPr="00EE1D02">
              <w:rPr>
                <w:sz w:val="22"/>
                <w:szCs w:val="22"/>
              </w:rPr>
              <w:sym w:font="Wingdings" w:char="F0A1"/>
            </w:r>
          </w:p>
        </w:tc>
        <w:tc>
          <w:tcPr>
            <w:tcW w:w="8491" w:type="dxa"/>
            <w:gridSpan w:val="9"/>
            <w:tcBorders>
              <w:left w:val="single" w:sz="12" w:space="0" w:color="000000"/>
              <w:bottom w:val="single" w:sz="12" w:space="0" w:color="auto"/>
            </w:tcBorders>
            <w:shd w:val="clear" w:color="auto" w:fill="auto"/>
          </w:tcPr>
          <w:p w14:paraId="4CCD9EBE" w14:textId="04125D58" w:rsidR="00A940F0" w:rsidRDefault="00A940F0" w:rsidP="00705DFD">
            <w:pPr>
              <w:rPr>
                <w:sz w:val="22"/>
                <w:szCs w:val="22"/>
              </w:rPr>
            </w:pPr>
            <w:r w:rsidRPr="00795887">
              <w:rPr>
                <w:b/>
                <w:sz w:val="22"/>
                <w:szCs w:val="22"/>
              </w:rPr>
              <w:t xml:space="preserve">Other standard included under the </w:t>
            </w:r>
            <w:r w:rsidR="005E07EE">
              <w:rPr>
                <w:b/>
                <w:sz w:val="22"/>
                <w:szCs w:val="22"/>
              </w:rPr>
              <w:t>s</w:t>
            </w:r>
            <w:r w:rsidRPr="00795887">
              <w:rPr>
                <w:b/>
                <w:sz w:val="22"/>
                <w:szCs w:val="22"/>
              </w:rPr>
              <w:t>tate Plan</w:t>
            </w:r>
            <w:r w:rsidRPr="00EE1D02">
              <w:rPr>
                <w:sz w:val="22"/>
                <w:szCs w:val="22"/>
              </w:rPr>
              <w:t xml:space="preserve"> </w:t>
            </w:r>
          </w:p>
          <w:p w14:paraId="074FCC0C" w14:textId="77777777" w:rsidR="00A940F0" w:rsidRPr="00EE1D02" w:rsidRDefault="00A940F0" w:rsidP="00705DFD">
            <w:pPr>
              <w:rPr>
                <w:sz w:val="22"/>
                <w:szCs w:val="22"/>
              </w:rPr>
            </w:pPr>
            <w:r>
              <w:rPr>
                <w:sz w:val="22"/>
                <w:szCs w:val="22"/>
              </w:rPr>
              <w:t>S</w:t>
            </w:r>
            <w:r w:rsidRPr="00EE1D02">
              <w:rPr>
                <w:sz w:val="22"/>
                <w:szCs w:val="22"/>
              </w:rPr>
              <w:t>pecify:</w:t>
            </w:r>
          </w:p>
        </w:tc>
      </w:tr>
      <w:tr w:rsidR="00A940F0" w14:paraId="70B376D9" w14:textId="77777777" w:rsidTr="00705DFD">
        <w:trPr>
          <w:gridAfter w:val="1"/>
          <w:wAfter w:w="77" w:type="dxa"/>
          <w:trHeight w:val="125"/>
        </w:trPr>
        <w:tc>
          <w:tcPr>
            <w:tcW w:w="523" w:type="dxa"/>
            <w:gridSpan w:val="2"/>
            <w:vMerge/>
            <w:tcBorders>
              <w:bottom w:val="single" w:sz="12" w:space="0" w:color="auto"/>
              <w:right w:val="single" w:sz="12" w:space="0" w:color="000000"/>
            </w:tcBorders>
            <w:shd w:val="solid" w:color="auto" w:fill="auto"/>
          </w:tcPr>
          <w:p w14:paraId="7334BF66" w14:textId="77777777" w:rsidR="00A940F0" w:rsidRPr="000C38EB" w:rsidRDefault="00A940F0" w:rsidP="00705DFD">
            <w:pPr>
              <w:rPr>
                <w:sz w:val="22"/>
                <w:szCs w:val="22"/>
              </w:rPr>
            </w:pPr>
          </w:p>
        </w:tc>
        <w:tc>
          <w:tcPr>
            <w:tcW w:w="594" w:type="dxa"/>
            <w:vMerge/>
            <w:tcBorders>
              <w:top w:val="single" w:sz="12" w:space="0" w:color="000000"/>
              <w:left w:val="single" w:sz="12" w:space="0" w:color="000000"/>
              <w:bottom w:val="single" w:sz="12" w:space="0" w:color="000000"/>
              <w:right w:val="single" w:sz="12" w:space="0" w:color="000000"/>
            </w:tcBorders>
            <w:shd w:val="pct10" w:color="auto" w:fill="auto"/>
          </w:tcPr>
          <w:p w14:paraId="499FB3D3" w14:textId="77777777" w:rsidR="00A940F0" w:rsidRPr="000C38EB" w:rsidRDefault="00A940F0" w:rsidP="00705DFD">
            <w:pPr>
              <w:rPr>
                <w:sz w:val="22"/>
                <w:szCs w:val="22"/>
              </w:rPr>
            </w:pPr>
          </w:p>
        </w:tc>
        <w:tc>
          <w:tcPr>
            <w:tcW w:w="8491" w:type="dxa"/>
            <w:gridSpan w:val="9"/>
            <w:tcBorders>
              <w:top w:val="single" w:sz="12" w:space="0" w:color="auto"/>
              <w:left w:val="single" w:sz="12" w:space="0" w:color="000000"/>
              <w:bottom w:val="single" w:sz="12" w:space="0" w:color="auto"/>
              <w:right w:val="single" w:sz="12" w:space="0" w:color="auto"/>
            </w:tcBorders>
            <w:shd w:val="pct10" w:color="auto" w:fill="auto"/>
          </w:tcPr>
          <w:p w14:paraId="0EC28497" w14:textId="77777777" w:rsidR="00A940F0" w:rsidRDefault="00A940F0" w:rsidP="00705DFD">
            <w:pPr>
              <w:rPr>
                <w:sz w:val="22"/>
                <w:szCs w:val="22"/>
              </w:rPr>
            </w:pPr>
          </w:p>
          <w:p w14:paraId="57654DA6" w14:textId="77777777" w:rsidR="00A940F0" w:rsidRDefault="00A940F0" w:rsidP="00705DFD">
            <w:pPr>
              <w:rPr>
                <w:sz w:val="22"/>
                <w:szCs w:val="22"/>
              </w:rPr>
            </w:pPr>
          </w:p>
          <w:p w14:paraId="6460CD5E" w14:textId="77777777" w:rsidR="00A940F0" w:rsidRPr="000C38EB" w:rsidRDefault="00A940F0" w:rsidP="00705DFD">
            <w:pPr>
              <w:rPr>
                <w:sz w:val="22"/>
                <w:szCs w:val="22"/>
              </w:rPr>
            </w:pPr>
          </w:p>
        </w:tc>
      </w:tr>
      <w:tr w:rsidR="00A940F0" w14:paraId="12B96CC5" w14:textId="77777777" w:rsidTr="00705DFD">
        <w:trPr>
          <w:gridAfter w:val="2"/>
          <w:wAfter w:w="107" w:type="dxa"/>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2FE34BA8" w14:textId="77777777" w:rsidR="00A940F0" w:rsidRPr="000C38EB" w:rsidRDefault="00A940F0" w:rsidP="00705DFD">
            <w:pPr>
              <w:spacing w:after="40"/>
              <w:jc w:val="right"/>
              <w:rPr>
                <w:sz w:val="22"/>
                <w:szCs w:val="22"/>
              </w:rPr>
            </w:pPr>
            <w:r w:rsidRPr="000C38EB">
              <w:rPr>
                <w:sz w:val="22"/>
                <w:szCs w:val="22"/>
              </w:rPr>
              <w:sym w:font="Wingdings" w:char="F0A1"/>
            </w:r>
          </w:p>
        </w:tc>
        <w:tc>
          <w:tcPr>
            <w:tcW w:w="3239" w:type="dxa"/>
            <w:gridSpan w:val="5"/>
            <w:tcBorders>
              <w:left w:val="single" w:sz="12" w:space="0" w:color="auto"/>
              <w:bottom w:val="single" w:sz="12" w:space="0" w:color="auto"/>
              <w:right w:val="single" w:sz="12" w:space="0" w:color="auto"/>
            </w:tcBorders>
          </w:tcPr>
          <w:p w14:paraId="3DDA4A5E" w14:textId="77777777" w:rsidR="00A940F0" w:rsidRPr="00091EB0" w:rsidRDefault="00A940F0" w:rsidP="00705DFD">
            <w:pPr>
              <w:spacing w:after="40"/>
              <w:rPr>
                <w:b/>
                <w:sz w:val="22"/>
                <w:szCs w:val="22"/>
              </w:rPr>
            </w:pPr>
            <w:r w:rsidRPr="00795887">
              <w:rPr>
                <w:b/>
                <w:sz w:val="22"/>
                <w:szCs w:val="22"/>
              </w:rPr>
              <w:t>The following dollar amount</w:t>
            </w:r>
          </w:p>
          <w:p w14:paraId="7A63C5EC" w14:textId="77777777" w:rsidR="00A940F0" w:rsidRPr="0099799C" w:rsidRDefault="00A940F0" w:rsidP="00705DFD">
            <w:pPr>
              <w:spacing w:after="40"/>
              <w:rPr>
                <w:sz w:val="22"/>
                <w:szCs w:val="22"/>
              </w:rPr>
            </w:pPr>
            <w:r>
              <w:rPr>
                <w:sz w:val="22"/>
                <w:szCs w:val="22"/>
              </w:rPr>
              <w:t>Specify dollar amount</w:t>
            </w:r>
            <w:r w:rsidRPr="0099799C">
              <w:rPr>
                <w:sz w:val="22"/>
                <w:szCs w:val="22"/>
              </w:rPr>
              <w:t>:</w:t>
            </w:r>
          </w:p>
        </w:tc>
        <w:tc>
          <w:tcPr>
            <w:tcW w:w="1412" w:type="dxa"/>
            <w:gridSpan w:val="2"/>
            <w:tcBorders>
              <w:top w:val="single" w:sz="12" w:space="0" w:color="auto"/>
              <w:left w:val="single" w:sz="12" w:space="0" w:color="auto"/>
              <w:bottom w:val="single" w:sz="12" w:space="0" w:color="auto"/>
              <w:right w:val="single" w:sz="12" w:space="0" w:color="auto"/>
            </w:tcBorders>
            <w:shd w:val="pct10" w:color="auto" w:fill="auto"/>
          </w:tcPr>
          <w:p w14:paraId="60ACDD67" w14:textId="77777777" w:rsidR="00A940F0" w:rsidRPr="000C38EB" w:rsidRDefault="00A940F0" w:rsidP="00705DFD">
            <w:pPr>
              <w:spacing w:after="40"/>
              <w:rPr>
                <w:sz w:val="22"/>
                <w:szCs w:val="22"/>
              </w:rPr>
            </w:pPr>
            <w:r>
              <w:rPr>
                <w:sz w:val="22"/>
                <w:szCs w:val="22"/>
              </w:rPr>
              <w:t xml:space="preserve">$        </w:t>
            </w:r>
          </w:p>
        </w:tc>
        <w:tc>
          <w:tcPr>
            <w:tcW w:w="4404" w:type="dxa"/>
            <w:gridSpan w:val="2"/>
            <w:tcBorders>
              <w:left w:val="single" w:sz="12" w:space="0" w:color="auto"/>
              <w:bottom w:val="single" w:sz="12" w:space="0" w:color="auto"/>
            </w:tcBorders>
          </w:tcPr>
          <w:p w14:paraId="62B69D32" w14:textId="77777777" w:rsidR="00A940F0" w:rsidRPr="009D79BC" w:rsidRDefault="00A940F0" w:rsidP="00705DFD">
            <w:pPr>
              <w:spacing w:after="40"/>
              <w:rPr>
                <w:sz w:val="21"/>
                <w:szCs w:val="21"/>
              </w:rPr>
            </w:pPr>
            <w:r w:rsidRPr="009D79BC">
              <w:rPr>
                <w:sz w:val="21"/>
                <w:szCs w:val="21"/>
              </w:rPr>
              <w:t>If this amount changes, this item will be revised.</w:t>
            </w:r>
          </w:p>
        </w:tc>
      </w:tr>
      <w:tr w:rsidR="00A940F0" w14:paraId="48FDBC43" w14:textId="77777777" w:rsidTr="00705DFD">
        <w:trPr>
          <w:gridAfter w:val="1"/>
          <w:wAfter w:w="77" w:type="dxa"/>
          <w:trHeight w:val="125"/>
        </w:trPr>
        <w:tc>
          <w:tcPr>
            <w:tcW w:w="523" w:type="dxa"/>
            <w:gridSpan w:val="2"/>
            <w:vMerge w:val="restart"/>
            <w:tcBorders>
              <w:top w:val="single" w:sz="12" w:space="0" w:color="auto"/>
              <w:left w:val="single" w:sz="12" w:space="0" w:color="auto"/>
              <w:bottom w:val="single" w:sz="12" w:space="0" w:color="auto"/>
              <w:right w:val="single" w:sz="12" w:space="0" w:color="auto"/>
            </w:tcBorders>
            <w:shd w:val="pct10" w:color="auto" w:fill="auto"/>
          </w:tcPr>
          <w:p w14:paraId="6E8E80BA" w14:textId="77777777" w:rsidR="00A940F0" w:rsidRPr="000C38EB" w:rsidRDefault="00A940F0" w:rsidP="00705DFD">
            <w:pPr>
              <w:jc w:val="right"/>
              <w:rPr>
                <w:sz w:val="22"/>
                <w:szCs w:val="22"/>
              </w:rPr>
            </w:pPr>
            <w:r w:rsidRPr="000C38EB">
              <w:rPr>
                <w:sz w:val="22"/>
                <w:szCs w:val="22"/>
              </w:rPr>
              <w:sym w:font="Wingdings" w:char="F0A1"/>
            </w:r>
          </w:p>
        </w:tc>
        <w:tc>
          <w:tcPr>
            <w:tcW w:w="9085" w:type="dxa"/>
            <w:gridSpan w:val="10"/>
            <w:tcBorders>
              <w:left w:val="single" w:sz="12" w:space="0" w:color="auto"/>
              <w:bottom w:val="single" w:sz="12" w:space="0" w:color="auto"/>
            </w:tcBorders>
            <w:vAlign w:val="center"/>
          </w:tcPr>
          <w:p w14:paraId="6BED647E" w14:textId="77777777" w:rsidR="00A940F0" w:rsidRDefault="00A940F0" w:rsidP="00705DFD">
            <w:pPr>
              <w:rPr>
                <w:b/>
                <w:sz w:val="22"/>
                <w:szCs w:val="22"/>
              </w:rPr>
            </w:pPr>
            <w:r w:rsidRPr="00795887">
              <w:rPr>
                <w:b/>
                <w:sz w:val="22"/>
                <w:szCs w:val="22"/>
              </w:rPr>
              <w:t>The following formula is used to determine the needs allowance:</w:t>
            </w:r>
          </w:p>
          <w:p w14:paraId="0D35189B" w14:textId="77777777" w:rsidR="00A940F0" w:rsidRPr="00091EB0" w:rsidRDefault="00A940F0" w:rsidP="00705DFD">
            <w:pPr>
              <w:rPr>
                <w:sz w:val="22"/>
                <w:szCs w:val="22"/>
              </w:rPr>
            </w:pPr>
            <w:r w:rsidRPr="00795887">
              <w:rPr>
                <w:sz w:val="22"/>
                <w:szCs w:val="22"/>
              </w:rPr>
              <w:t>Specify:</w:t>
            </w:r>
          </w:p>
        </w:tc>
      </w:tr>
      <w:tr w:rsidR="00A940F0" w14:paraId="7F38E97E" w14:textId="77777777" w:rsidTr="00705DFD">
        <w:trPr>
          <w:gridAfter w:val="1"/>
          <w:wAfter w:w="77" w:type="dxa"/>
          <w:trHeight w:val="125"/>
        </w:trPr>
        <w:tc>
          <w:tcPr>
            <w:tcW w:w="523" w:type="dxa"/>
            <w:gridSpan w:val="2"/>
            <w:vMerge/>
            <w:tcBorders>
              <w:top w:val="single" w:sz="12" w:space="0" w:color="auto"/>
              <w:left w:val="single" w:sz="12" w:space="0" w:color="auto"/>
              <w:bottom w:val="single" w:sz="12" w:space="0" w:color="auto"/>
              <w:right w:val="single" w:sz="12" w:space="0" w:color="auto"/>
            </w:tcBorders>
            <w:shd w:val="pct10" w:color="auto" w:fill="auto"/>
          </w:tcPr>
          <w:p w14:paraId="492C3AE5" w14:textId="77777777" w:rsidR="00A940F0" w:rsidRPr="000C38EB" w:rsidRDefault="00A940F0" w:rsidP="00705DFD">
            <w:pPr>
              <w:jc w:val="right"/>
              <w:rPr>
                <w:sz w:val="22"/>
                <w:szCs w:val="22"/>
              </w:rPr>
            </w:pPr>
          </w:p>
        </w:tc>
        <w:tc>
          <w:tcPr>
            <w:tcW w:w="9085" w:type="dxa"/>
            <w:gridSpan w:val="10"/>
            <w:tcBorders>
              <w:top w:val="single" w:sz="12" w:space="0" w:color="auto"/>
              <w:left w:val="single" w:sz="12" w:space="0" w:color="auto"/>
              <w:bottom w:val="single" w:sz="12" w:space="0" w:color="auto"/>
              <w:right w:val="single" w:sz="12" w:space="0" w:color="auto"/>
            </w:tcBorders>
            <w:shd w:val="pct10" w:color="auto" w:fill="auto"/>
            <w:vAlign w:val="center"/>
          </w:tcPr>
          <w:p w14:paraId="40DC33E4" w14:textId="77777777" w:rsidR="00A940F0" w:rsidRDefault="00A940F0" w:rsidP="00705DFD">
            <w:pPr>
              <w:rPr>
                <w:sz w:val="22"/>
                <w:szCs w:val="22"/>
              </w:rPr>
            </w:pPr>
          </w:p>
          <w:p w14:paraId="5ABF7D5B" w14:textId="77777777" w:rsidR="00A940F0" w:rsidRPr="000C38EB" w:rsidRDefault="00A940F0" w:rsidP="00705DFD">
            <w:pPr>
              <w:rPr>
                <w:sz w:val="22"/>
                <w:szCs w:val="22"/>
              </w:rPr>
            </w:pPr>
          </w:p>
        </w:tc>
      </w:tr>
      <w:tr w:rsidR="00A940F0" w14:paraId="3CBCBF1D" w14:textId="77777777" w:rsidTr="00705DFD">
        <w:trPr>
          <w:gridAfter w:val="1"/>
          <w:wAfter w:w="77" w:type="dxa"/>
          <w:trHeight w:val="125"/>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45627405" w14:textId="77777777" w:rsidR="00A940F0" w:rsidRPr="00EE1D02" w:rsidRDefault="00A940F0" w:rsidP="00705DFD">
            <w:pPr>
              <w:jc w:val="right"/>
              <w:rPr>
                <w:sz w:val="22"/>
                <w:szCs w:val="22"/>
              </w:rPr>
            </w:pPr>
            <w:r w:rsidRPr="00EE1D02">
              <w:rPr>
                <w:sz w:val="22"/>
                <w:szCs w:val="22"/>
              </w:rPr>
              <w:sym w:font="Wingdings" w:char="F0A1"/>
            </w:r>
          </w:p>
        </w:tc>
        <w:tc>
          <w:tcPr>
            <w:tcW w:w="9085" w:type="dxa"/>
            <w:gridSpan w:val="10"/>
            <w:tcBorders>
              <w:top w:val="single" w:sz="12" w:space="0" w:color="auto"/>
              <w:left w:val="single" w:sz="12" w:space="0" w:color="auto"/>
              <w:bottom w:val="single" w:sz="12" w:space="0" w:color="auto"/>
              <w:right w:val="single" w:sz="12" w:space="0" w:color="auto"/>
            </w:tcBorders>
            <w:shd w:val="clear" w:color="auto" w:fill="auto"/>
            <w:vAlign w:val="center"/>
          </w:tcPr>
          <w:p w14:paraId="6D09B75C" w14:textId="77777777" w:rsidR="00A940F0" w:rsidRPr="003A6CA1" w:rsidRDefault="00A940F0" w:rsidP="00705DFD">
            <w:pPr>
              <w:rPr>
                <w:b/>
                <w:sz w:val="22"/>
                <w:szCs w:val="22"/>
              </w:rPr>
            </w:pPr>
            <w:r w:rsidRPr="003A6CA1">
              <w:rPr>
                <w:b/>
                <w:sz w:val="22"/>
                <w:szCs w:val="22"/>
              </w:rPr>
              <w:t>Other</w:t>
            </w:r>
          </w:p>
          <w:p w14:paraId="28CC3291" w14:textId="77777777" w:rsidR="00A940F0" w:rsidRPr="00EE1D02" w:rsidRDefault="00A940F0" w:rsidP="00705DFD">
            <w:pPr>
              <w:rPr>
                <w:sz w:val="22"/>
                <w:szCs w:val="22"/>
              </w:rPr>
            </w:pPr>
            <w:r>
              <w:rPr>
                <w:sz w:val="22"/>
                <w:szCs w:val="22"/>
              </w:rPr>
              <w:t>S</w:t>
            </w:r>
            <w:r w:rsidRPr="00EE1D02">
              <w:rPr>
                <w:sz w:val="22"/>
                <w:szCs w:val="22"/>
              </w:rPr>
              <w:t>pecify:</w:t>
            </w:r>
          </w:p>
        </w:tc>
      </w:tr>
      <w:tr w:rsidR="00A940F0" w14:paraId="4BE295CD" w14:textId="77777777" w:rsidTr="00705DFD">
        <w:trPr>
          <w:gridAfter w:val="1"/>
          <w:wAfter w:w="77" w:type="dxa"/>
          <w:trHeight w:val="125"/>
        </w:trPr>
        <w:tc>
          <w:tcPr>
            <w:tcW w:w="523" w:type="dxa"/>
            <w:gridSpan w:val="2"/>
            <w:tcBorders>
              <w:top w:val="single" w:sz="12" w:space="0" w:color="auto"/>
              <w:left w:val="single" w:sz="12" w:space="0" w:color="auto"/>
              <w:bottom w:val="single" w:sz="12" w:space="0" w:color="auto"/>
              <w:right w:val="single" w:sz="12" w:space="0" w:color="auto"/>
            </w:tcBorders>
            <w:shd w:val="solid" w:color="auto" w:fill="auto"/>
          </w:tcPr>
          <w:p w14:paraId="2FFC9E97" w14:textId="77777777" w:rsidR="00A940F0" w:rsidRPr="000C38EB" w:rsidRDefault="00A940F0" w:rsidP="00705DFD">
            <w:pPr>
              <w:jc w:val="right"/>
              <w:rPr>
                <w:sz w:val="22"/>
                <w:szCs w:val="22"/>
              </w:rPr>
            </w:pPr>
          </w:p>
        </w:tc>
        <w:tc>
          <w:tcPr>
            <w:tcW w:w="9085" w:type="dxa"/>
            <w:gridSpan w:val="10"/>
            <w:tcBorders>
              <w:top w:val="single" w:sz="12" w:space="0" w:color="auto"/>
              <w:left w:val="single" w:sz="12" w:space="0" w:color="auto"/>
              <w:bottom w:val="single" w:sz="12" w:space="0" w:color="auto"/>
              <w:right w:val="single" w:sz="12" w:space="0" w:color="auto"/>
            </w:tcBorders>
            <w:shd w:val="pct10" w:color="auto" w:fill="auto"/>
            <w:vAlign w:val="center"/>
          </w:tcPr>
          <w:p w14:paraId="095CE5A5" w14:textId="77777777" w:rsidR="00A940F0" w:rsidRDefault="00A940F0" w:rsidP="00705DFD">
            <w:pPr>
              <w:rPr>
                <w:sz w:val="22"/>
                <w:szCs w:val="22"/>
              </w:rPr>
            </w:pPr>
          </w:p>
        </w:tc>
      </w:tr>
      <w:tr w:rsidR="00A940F0" w14:paraId="78EB5C75" w14:textId="77777777" w:rsidTr="00705DFD">
        <w:tc>
          <w:tcPr>
            <w:tcW w:w="9685" w:type="dxa"/>
            <w:gridSpan w:val="13"/>
          </w:tcPr>
          <w:p w14:paraId="4E99AF6A" w14:textId="77777777" w:rsidR="00A940F0" w:rsidRPr="000C38EB" w:rsidRDefault="00A940F0" w:rsidP="00705DFD">
            <w:pPr>
              <w:spacing w:before="40" w:after="40"/>
              <w:rPr>
                <w:b/>
                <w:sz w:val="22"/>
                <w:szCs w:val="22"/>
              </w:rPr>
            </w:pPr>
            <w:r w:rsidRPr="000C38EB">
              <w:rPr>
                <w:b/>
                <w:sz w:val="22"/>
                <w:szCs w:val="22"/>
              </w:rPr>
              <w:t xml:space="preserve">ii.   </w:t>
            </w:r>
            <w:r w:rsidRPr="000C38EB">
              <w:rPr>
                <w:b/>
                <w:sz w:val="22"/>
                <w:szCs w:val="22"/>
                <w:u w:val="single"/>
              </w:rPr>
              <w:t>Allowance for the spouse only</w:t>
            </w:r>
            <w:r w:rsidRPr="000C38EB">
              <w:rPr>
                <w:b/>
                <w:sz w:val="22"/>
                <w:szCs w:val="22"/>
              </w:rPr>
              <w:t xml:space="preserve"> </w:t>
            </w:r>
            <w:r w:rsidRPr="000C38EB">
              <w:rPr>
                <w:sz w:val="22"/>
                <w:szCs w:val="22"/>
              </w:rPr>
              <w:t>(</w:t>
            </w:r>
            <w:r w:rsidRPr="000C38EB">
              <w:rPr>
                <w:i/>
                <w:sz w:val="22"/>
                <w:szCs w:val="22"/>
              </w:rPr>
              <w:t>select one</w:t>
            </w:r>
            <w:r w:rsidRPr="000C38EB">
              <w:rPr>
                <w:sz w:val="22"/>
                <w:szCs w:val="22"/>
              </w:rPr>
              <w:t>):</w:t>
            </w:r>
          </w:p>
        </w:tc>
      </w:tr>
      <w:tr w:rsidR="00A940F0" w14:paraId="5C4C03C4"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7846E45E" w14:textId="26929D6F" w:rsidR="00A940F0" w:rsidRPr="000C38EB" w:rsidRDefault="00824578" w:rsidP="00705DFD">
            <w:pPr>
              <w:spacing w:after="40"/>
              <w:jc w:val="center"/>
              <w:rPr>
                <w:sz w:val="22"/>
                <w:szCs w:val="22"/>
              </w:rPr>
            </w:pPr>
            <w:r>
              <w:rPr>
                <w:rFonts w:ascii="Wingdings" w:eastAsia="Wingdings" w:hAnsi="Wingdings" w:cs="Wingdings"/>
              </w:rPr>
              <w:t>þ</w:t>
            </w:r>
          </w:p>
        </w:tc>
        <w:tc>
          <w:tcPr>
            <w:tcW w:w="9209" w:type="dxa"/>
            <w:gridSpan w:val="12"/>
            <w:tcBorders>
              <w:left w:val="single" w:sz="12" w:space="0" w:color="auto"/>
            </w:tcBorders>
            <w:vAlign w:val="center"/>
          </w:tcPr>
          <w:p w14:paraId="52B3F1B1" w14:textId="77777777" w:rsidR="00A940F0" w:rsidRPr="00D5420B" w:rsidRDefault="00A940F0" w:rsidP="00705DFD">
            <w:pPr>
              <w:spacing w:after="40"/>
              <w:rPr>
                <w:b/>
                <w:sz w:val="22"/>
                <w:szCs w:val="22"/>
              </w:rPr>
            </w:pPr>
            <w:r w:rsidRPr="00795887">
              <w:rPr>
                <w:b/>
                <w:sz w:val="22"/>
                <w:szCs w:val="22"/>
              </w:rPr>
              <w:t>Not Applicable</w:t>
            </w:r>
          </w:p>
        </w:tc>
      </w:tr>
      <w:tr w:rsidR="00A940F0" w14:paraId="3B2E471E" w14:textId="77777777" w:rsidTr="00705DFD">
        <w:tc>
          <w:tcPr>
            <w:tcW w:w="476" w:type="dxa"/>
            <w:vMerge w:val="restart"/>
            <w:tcBorders>
              <w:top w:val="single" w:sz="12" w:space="0" w:color="auto"/>
              <w:left w:val="single" w:sz="12" w:space="0" w:color="auto"/>
              <w:right w:val="single" w:sz="12" w:space="0" w:color="auto"/>
            </w:tcBorders>
            <w:shd w:val="pct10" w:color="auto" w:fill="auto"/>
          </w:tcPr>
          <w:p w14:paraId="6B3968B1" w14:textId="77777777" w:rsidR="00A940F0" w:rsidRPr="000C38EB" w:rsidRDefault="00A940F0"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bottom w:val="single" w:sz="12" w:space="0" w:color="auto"/>
            </w:tcBorders>
            <w:vAlign w:val="center"/>
          </w:tcPr>
          <w:p w14:paraId="14723D1F" w14:textId="4F93B237" w:rsidR="00A940F0" w:rsidRDefault="00A940F0" w:rsidP="00705DFD">
            <w:pPr>
              <w:spacing w:after="40"/>
              <w:rPr>
                <w:b/>
                <w:sz w:val="22"/>
                <w:szCs w:val="22"/>
              </w:rPr>
            </w:pPr>
            <w:r w:rsidRPr="00795887">
              <w:rPr>
                <w:b/>
                <w:sz w:val="22"/>
                <w:szCs w:val="22"/>
              </w:rPr>
              <w:t xml:space="preserve">The </w:t>
            </w:r>
            <w:r w:rsidR="005E07EE">
              <w:rPr>
                <w:b/>
                <w:sz w:val="22"/>
                <w:szCs w:val="22"/>
              </w:rPr>
              <w:t>s</w:t>
            </w:r>
            <w:r w:rsidRPr="00795887">
              <w:rPr>
                <w:b/>
                <w:sz w:val="22"/>
                <w:szCs w:val="22"/>
              </w:rPr>
              <w:t>tate provides an allowance for a spouse who does not meet the definition of a community spouse in §1924 of the Act.  Describe the circumstances under which this allowance is provided:</w:t>
            </w:r>
          </w:p>
          <w:p w14:paraId="7D9F9A9C" w14:textId="77777777" w:rsidR="00A940F0" w:rsidRPr="00D5420B" w:rsidRDefault="00A940F0" w:rsidP="00705DFD">
            <w:pPr>
              <w:spacing w:after="40"/>
              <w:rPr>
                <w:i/>
                <w:sz w:val="22"/>
                <w:szCs w:val="22"/>
              </w:rPr>
            </w:pPr>
            <w:r w:rsidRPr="00795887">
              <w:rPr>
                <w:i/>
                <w:sz w:val="22"/>
                <w:szCs w:val="22"/>
              </w:rPr>
              <w:t>Specify:</w:t>
            </w:r>
          </w:p>
          <w:p w14:paraId="6EFB5665" w14:textId="77777777" w:rsidR="00A940F0" w:rsidRPr="00D5420B" w:rsidRDefault="00A940F0" w:rsidP="00705DFD">
            <w:pPr>
              <w:spacing w:after="40"/>
              <w:rPr>
                <w:b/>
                <w:sz w:val="22"/>
                <w:szCs w:val="22"/>
              </w:rPr>
            </w:pPr>
          </w:p>
        </w:tc>
      </w:tr>
      <w:tr w:rsidR="00A940F0" w14:paraId="5241AC5C" w14:textId="77777777" w:rsidTr="00705DFD">
        <w:tc>
          <w:tcPr>
            <w:tcW w:w="476" w:type="dxa"/>
            <w:vMerge/>
            <w:tcBorders>
              <w:left w:val="single" w:sz="12" w:space="0" w:color="auto"/>
              <w:bottom w:val="single" w:sz="12" w:space="0" w:color="auto"/>
              <w:right w:val="single" w:sz="12" w:space="0" w:color="auto"/>
            </w:tcBorders>
            <w:shd w:val="pct10" w:color="auto" w:fill="auto"/>
          </w:tcPr>
          <w:p w14:paraId="796B2F6C" w14:textId="77777777" w:rsidR="00A940F0" w:rsidRPr="000C38EB" w:rsidRDefault="00A940F0" w:rsidP="00705DFD">
            <w:pPr>
              <w:spacing w:after="40"/>
              <w:jc w:val="center"/>
              <w:rPr>
                <w:sz w:val="22"/>
                <w:szCs w:val="22"/>
              </w:rPr>
            </w:pPr>
          </w:p>
        </w:tc>
        <w:tc>
          <w:tcPr>
            <w:tcW w:w="9209" w:type="dxa"/>
            <w:gridSpan w:val="12"/>
            <w:tcBorders>
              <w:left w:val="single" w:sz="12" w:space="0" w:color="auto"/>
            </w:tcBorders>
            <w:shd w:val="clear" w:color="auto" w:fill="D9D9D9" w:themeFill="background1" w:themeFillShade="D9"/>
            <w:vAlign w:val="center"/>
          </w:tcPr>
          <w:p w14:paraId="20074729" w14:textId="77777777" w:rsidR="00A940F0" w:rsidRPr="007260FF" w:rsidRDefault="00A940F0" w:rsidP="00705DFD">
            <w:pPr>
              <w:spacing w:after="40"/>
              <w:rPr>
                <w:b/>
                <w:sz w:val="22"/>
                <w:szCs w:val="22"/>
              </w:rPr>
            </w:pPr>
          </w:p>
        </w:tc>
      </w:tr>
      <w:tr w:rsidR="00A940F0" w14:paraId="50DD9858" w14:textId="77777777" w:rsidTr="00705DFD">
        <w:tc>
          <w:tcPr>
            <w:tcW w:w="9685" w:type="dxa"/>
            <w:gridSpan w:val="13"/>
            <w:tcBorders>
              <w:top w:val="single" w:sz="12" w:space="0" w:color="auto"/>
              <w:left w:val="single" w:sz="12" w:space="0" w:color="auto"/>
              <w:bottom w:val="single" w:sz="12" w:space="0" w:color="auto"/>
            </w:tcBorders>
            <w:shd w:val="pct10" w:color="auto" w:fill="auto"/>
          </w:tcPr>
          <w:p w14:paraId="3C7E35AA" w14:textId="77777777" w:rsidR="00A940F0" w:rsidRPr="000C38EB" w:rsidRDefault="00A940F0" w:rsidP="00705DFD">
            <w:pPr>
              <w:spacing w:after="40"/>
              <w:rPr>
                <w:sz w:val="22"/>
                <w:szCs w:val="22"/>
              </w:rPr>
            </w:pPr>
            <w:r w:rsidRPr="00795887">
              <w:rPr>
                <w:b/>
                <w:sz w:val="22"/>
                <w:szCs w:val="22"/>
              </w:rPr>
              <w:t>Specify the amount of the allowance</w:t>
            </w:r>
            <w:r>
              <w:rPr>
                <w:sz w:val="22"/>
                <w:szCs w:val="22"/>
              </w:rPr>
              <w:t xml:space="preserve"> (</w:t>
            </w:r>
            <w:r w:rsidRPr="00795887">
              <w:rPr>
                <w:i/>
                <w:sz w:val="22"/>
                <w:szCs w:val="22"/>
              </w:rPr>
              <w:t>select one</w:t>
            </w:r>
            <w:r>
              <w:rPr>
                <w:sz w:val="22"/>
                <w:szCs w:val="22"/>
              </w:rPr>
              <w:t>):</w:t>
            </w:r>
          </w:p>
        </w:tc>
      </w:tr>
      <w:tr w:rsidR="00A940F0" w14:paraId="519B54BA"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602A3CC9" w14:textId="77777777" w:rsidR="00A940F0" w:rsidRPr="000C38EB" w:rsidRDefault="00A940F0"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tcBorders>
            <w:vAlign w:val="center"/>
          </w:tcPr>
          <w:p w14:paraId="4F6ADC89" w14:textId="77777777" w:rsidR="00A940F0" w:rsidRPr="00D5420B" w:rsidRDefault="00A940F0" w:rsidP="00705DFD">
            <w:pPr>
              <w:spacing w:after="40"/>
              <w:rPr>
                <w:b/>
                <w:sz w:val="22"/>
                <w:szCs w:val="22"/>
              </w:rPr>
            </w:pPr>
            <w:r w:rsidRPr="00795887">
              <w:rPr>
                <w:b/>
                <w:sz w:val="22"/>
                <w:szCs w:val="22"/>
              </w:rPr>
              <w:t>SSI standard</w:t>
            </w:r>
          </w:p>
        </w:tc>
      </w:tr>
      <w:tr w:rsidR="00A940F0" w14:paraId="43BD62E9"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4F0E3F0F" w14:textId="77777777" w:rsidR="00A940F0" w:rsidRPr="000C38EB" w:rsidRDefault="00A940F0" w:rsidP="00705DFD">
            <w:pPr>
              <w:spacing w:after="40"/>
              <w:jc w:val="center"/>
              <w:rPr>
                <w:sz w:val="22"/>
                <w:szCs w:val="22"/>
              </w:rPr>
            </w:pPr>
            <w:r w:rsidRPr="000C38EB">
              <w:rPr>
                <w:sz w:val="22"/>
                <w:szCs w:val="22"/>
              </w:rPr>
              <w:lastRenderedPageBreak/>
              <w:sym w:font="Wingdings" w:char="F0A1"/>
            </w:r>
          </w:p>
        </w:tc>
        <w:tc>
          <w:tcPr>
            <w:tcW w:w="9209" w:type="dxa"/>
            <w:gridSpan w:val="12"/>
            <w:tcBorders>
              <w:left w:val="single" w:sz="12" w:space="0" w:color="auto"/>
            </w:tcBorders>
            <w:vAlign w:val="center"/>
          </w:tcPr>
          <w:p w14:paraId="7095F3F8" w14:textId="7028B920" w:rsidR="00A940F0" w:rsidRPr="00D5420B" w:rsidRDefault="00A940F0" w:rsidP="00705DFD">
            <w:pPr>
              <w:spacing w:after="40"/>
              <w:rPr>
                <w:b/>
                <w:sz w:val="22"/>
                <w:szCs w:val="22"/>
              </w:rPr>
            </w:pPr>
            <w:r w:rsidRPr="00795887">
              <w:rPr>
                <w:b/>
                <w:sz w:val="22"/>
                <w:szCs w:val="22"/>
              </w:rPr>
              <w:t xml:space="preserve">Optional </w:t>
            </w:r>
            <w:r w:rsidR="005E07EE">
              <w:rPr>
                <w:b/>
                <w:sz w:val="22"/>
                <w:szCs w:val="22"/>
              </w:rPr>
              <w:t>s</w:t>
            </w:r>
            <w:r w:rsidRPr="00795887">
              <w:rPr>
                <w:b/>
                <w:sz w:val="22"/>
                <w:szCs w:val="22"/>
              </w:rPr>
              <w:t>tate supplement standard</w:t>
            </w:r>
          </w:p>
        </w:tc>
      </w:tr>
      <w:tr w:rsidR="00A940F0" w14:paraId="1012150C"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53885B30" w14:textId="77777777" w:rsidR="00A940F0" w:rsidRPr="000C38EB" w:rsidRDefault="00A940F0"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tcBorders>
            <w:vAlign w:val="center"/>
          </w:tcPr>
          <w:p w14:paraId="311F1269" w14:textId="77777777" w:rsidR="00A940F0" w:rsidRPr="00D5420B" w:rsidRDefault="00A940F0" w:rsidP="00705DFD">
            <w:pPr>
              <w:spacing w:after="40"/>
              <w:rPr>
                <w:b/>
                <w:sz w:val="22"/>
                <w:szCs w:val="22"/>
              </w:rPr>
            </w:pPr>
            <w:r w:rsidRPr="00795887">
              <w:rPr>
                <w:b/>
                <w:sz w:val="22"/>
                <w:szCs w:val="22"/>
              </w:rPr>
              <w:t>Medically needy income standard</w:t>
            </w:r>
          </w:p>
        </w:tc>
      </w:tr>
      <w:tr w:rsidR="00A940F0" w14:paraId="33AB514E"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20BE2B1A" w14:textId="77777777" w:rsidR="00A940F0" w:rsidRPr="000C38EB" w:rsidRDefault="00A940F0" w:rsidP="00705DFD">
            <w:pPr>
              <w:spacing w:after="40"/>
              <w:jc w:val="center"/>
              <w:rPr>
                <w:sz w:val="22"/>
                <w:szCs w:val="22"/>
              </w:rPr>
            </w:pPr>
            <w:r w:rsidRPr="000C38EB">
              <w:rPr>
                <w:sz w:val="22"/>
                <w:szCs w:val="22"/>
              </w:rPr>
              <w:sym w:font="Wingdings" w:char="F0A1"/>
            </w:r>
          </w:p>
        </w:tc>
        <w:tc>
          <w:tcPr>
            <w:tcW w:w="3106" w:type="dxa"/>
            <w:gridSpan w:val="5"/>
            <w:tcBorders>
              <w:left w:val="single" w:sz="12" w:space="0" w:color="auto"/>
              <w:bottom w:val="single" w:sz="12" w:space="0" w:color="auto"/>
              <w:right w:val="single" w:sz="12" w:space="0" w:color="auto"/>
            </w:tcBorders>
          </w:tcPr>
          <w:p w14:paraId="3A8851B2" w14:textId="77777777" w:rsidR="00A940F0" w:rsidRPr="00D5420B" w:rsidRDefault="00A940F0" w:rsidP="00705DFD">
            <w:pPr>
              <w:spacing w:after="40"/>
              <w:rPr>
                <w:b/>
                <w:sz w:val="22"/>
                <w:szCs w:val="22"/>
              </w:rPr>
            </w:pPr>
            <w:r w:rsidRPr="00795887">
              <w:rPr>
                <w:b/>
                <w:sz w:val="22"/>
                <w:szCs w:val="22"/>
              </w:rPr>
              <w:t>The following dollar amount:</w:t>
            </w:r>
          </w:p>
          <w:p w14:paraId="1AB2FDEC" w14:textId="77777777" w:rsidR="00A940F0" w:rsidRPr="000C38EB" w:rsidRDefault="00A940F0" w:rsidP="00705DFD">
            <w:pPr>
              <w:spacing w:after="40"/>
              <w:rPr>
                <w:sz w:val="22"/>
                <w:szCs w:val="22"/>
              </w:rPr>
            </w:pPr>
            <w:r>
              <w:rPr>
                <w:sz w:val="22"/>
                <w:szCs w:val="22"/>
              </w:rPr>
              <w:t>Specify dollar amount:</w:t>
            </w:r>
          </w:p>
        </w:tc>
        <w:tc>
          <w:tcPr>
            <w:tcW w:w="1495" w:type="dxa"/>
            <w:gridSpan w:val="2"/>
            <w:tcBorders>
              <w:top w:val="single" w:sz="12" w:space="0" w:color="auto"/>
              <w:left w:val="single" w:sz="12" w:space="0" w:color="auto"/>
              <w:bottom w:val="single" w:sz="12" w:space="0" w:color="auto"/>
              <w:right w:val="single" w:sz="12" w:space="0" w:color="auto"/>
            </w:tcBorders>
            <w:shd w:val="pct10" w:color="auto" w:fill="auto"/>
          </w:tcPr>
          <w:p w14:paraId="5FC3FB8F" w14:textId="77777777" w:rsidR="00A940F0" w:rsidRPr="000C38EB" w:rsidRDefault="00A940F0" w:rsidP="00705DFD">
            <w:pPr>
              <w:spacing w:after="40"/>
              <w:rPr>
                <w:sz w:val="22"/>
                <w:szCs w:val="22"/>
              </w:rPr>
            </w:pPr>
            <w:r>
              <w:rPr>
                <w:sz w:val="22"/>
                <w:szCs w:val="22"/>
              </w:rPr>
              <w:t xml:space="preserve">$  </w:t>
            </w:r>
          </w:p>
        </w:tc>
        <w:tc>
          <w:tcPr>
            <w:tcW w:w="4608" w:type="dxa"/>
            <w:gridSpan w:val="5"/>
            <w:tcBorders>
              <w:left w:val="single" w:sz="12" w:space="0" w:color="auto"/>
              <w:bottom w:val="single" w:sz="12" w:space="0" w:color="auto"/>
            </w:tcBorders>
          </w:tcPr>
          <w:p w14:paraId="7C9678F5" w14:textId="77777777" w:rsidR="00A940F0" w:rsidRPr="000C38EB" w:rsidRDefault="00A940F0" w:rsidP="00705DFD">
            <w:pPr>
              <w:spacing w:after="40"/>
              <w:rPr>
                <w:sz w:val="22"/>
                <w:szCs w:val="22"/>
              </w:rPr>
            </w:pPr>
            <w:r w:rsidRPr="000C38EB">
              <w:rPr>
                <w:sz w:val="22"/>
                <w:szCs w:val="22"/>
              </w:rPr>
              <w:t>If this amount changes, this item will be revised.</w:t>
            </w:r>
          </w:p>
        </w:tc>
      </w:tr>
      <w:tr w:rsidR="00A940F0" w14:paraId="72122A80" w14:textId="77777777" w:rsidTr="00705DFD">
        <w:trPr>
          <w:trHeight w:val="279"/>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4E5AF261" w14:textId="77777777" w:rsidR="00A940F0" w:rsidRPr="000C38EB" w:rsidRDefault="00A940F0"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bottom w:val="single" w:sz="12" w:space="0" w:color="auto"/>
            </w:tcBorders>
          </w:tcPr>
          <w:p w14:paraId="1211534D" w14:textId="77777777" w:rsidR="00A940F0" w:rsidRDefault="00A940F0" w:rsidP="00705DFD">
            <w:pPr>
              <w:spacing w:after="40"/>
              <w:rPr>
                <w:b/>
                <w:sz w:val="22"/>
                <w:szCs w:val="22"/>
              </w:rPr>
            </w:pPr>
            <w:r w:rsidRPr="00795887">
              <w:rPr>
                <w:b/>
                <w:sz w:val="22"/>
                <w:szCs w:val="22"/>
              </w:rPr>
              <w:t>The amount is determined using the following formula:</w:t>
            </w:r>
          </w:p>
          <w:p w14:paraId="3DB55F34" w14:textId="77777777" w:rsidR="00A940F0" w:rsidRPr="00D5420B" w:rsidRDefault="00A940F0" w:rsidP="00705DFD">
            <w:pPr>
              <w:spacing w:after="40"/>
              <w:rPr>
                <w:i/>
                <w:sz w:val="22"/>
                <w:szCs w:val="22"/>
              </w:rPr>
            </w:pPr>
            <w:r w:rsidRPr="00795887">
              <w:rPr>
                <w:i/>
                <w:sz w:val="22"/>
                <w:szCs w:val="22"/>
              </w:rPr>
              <w:t>Specify:</w:t>
            </w:r>
          </w:p>
        </w:tc>
      </w:tr>
      <w:tr w:rsidR="00A940F0" w14:paraId="4F8885E9" w14:textId="77777777" w:rsidTr="00705DFD">
        <w:trPr>
          <w:trHeight w:val="880"/>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3DF55DD2" w14:textId="77777777" w:rsidR="00A940F0" w:rsidRPr="000C38EB" w:rsidRDefault="00A940F0" w:rsidP="00705DFD">
            <w:pPr>
              <w:spacing w:after="40"/>
              <w:jc w:val="center"/>
              <w:rPr>
                <w:sz w:val="22"/>
                <w:szCs w:val="22"/>
              </w:rPr>
            </w:pPr>
          </w:p>
        </w:tc>
        <w:tc>
          <w:tcPr>
            <w:tcW w:w="9209" w:type="dxa"/>
            <w:gridSpan w:val="12"/>
            <w:tcBorders>
              <w:top w:val="single" w:sz="12" w:space="0" w:color="auto"/>
              <w:left w:val="single" w:sz="12" w:space="0" w:color="auto"/>
              <w:bottom w:val="single" w:sz="12" w:space="0" w:color="auto"/>
              <w:right w:val="single" w:sz="12" w:space="0" w:color="auto"/>
            </w:tcBorders>
            <w:shd w:val="pct10" w:color="auto" w:fill="auto"/>
          </w:tcPr>
          <w:p w14:paraId="091D1BBB" w14:textId="77777777" w:rsidR="00A940F0" w:rsidRDefault="00A940F0" w:rsidP="00705DFD">
            <w:pPr>
              <w:rPr>
                <w:sz w:val="22"/>
                <w:szCs w:val="22"/>
              </w:rPr>
            </w:pPr>
          </w:p>
          <w:p w14:paraId="3CBD91A0" w14:textId="77777777" w:rsidR="00A940F0" w:rsidRPr="000C38EB" w:rsidRDefault="00A940F0" w:rsidP="00705DFD">
            <w:pPr>
              <w:spacing w:after="40"/>
              <w:rPr>
                <w:sz w:val="22"/>
                <w:szCs w:val="22"/>
              </w:rPr>
            </w:pPr>
          </w:p>
        </w:tc>
      </w:tr>
      <w:tr w:rsidR="00A940F0" w14:paraId="08A87698" w14:textId="77777777" w:rsidTr="00705DFD">
        <w:tc>
          <w:tcPr>
            <w:tcW w:w="9685" w:type="dxa"/>
            <w:gridSpan w:val="13"/>
          </w:tcPr>
          <w:p w14:paraId="43860CDE" w14:textId="77777777" w:rsidR="00A940F0" w:rsidRPr="000C38EB" w:rsidRDefault="00A940F0" w:rsidP="00705DFD">
            <w:pPr>
              <w:spacing w:before="40" w:after="40"/>
              <w:rPr>
                <w:b/>
                <w:sz w:val="22"/>
                <w:szCs w:val="22"/>
              </w:rPr>
            </w:pPr>
            <w:r w:rsidRPr="000C38EB">
              <w:rPr>
                <w:b/>
                <w:sz w:val="22"/>
                <w:szCs w:val="22"/>
              </w:rPr>
              <w:t xml:space="preserve">iii.  </w:t>
            </w:r>
            <w:r w:rsidRPr="000C38EB">
              <w:rPr>
                <w:b/>
                <w:sz w:val="22"/>
                <w:szCs w:val="22"/>
                <w:u w:val="single"/>
              </w:rPr>
              <w:t>Allowance for the family</w:t>
            </w:r>
            <w:r w:rsidRPr="000C38EB">
              <w:rPr>
                <w:b/>
                <w:sz w:val="22"/>
                <w:szCs w:val="22"/>
              </w:rPr>
              <w:t xml:space="preserve"> </w:t>
            </w:r>
            <w:r w:rsidRPr="000C38EB">
              <w:rPr>
                <w:i/>
                <w:sz w:val="22"/>
                <w:szCs w:val="22"/>
              </w:rPr>
              <w:t>(select one)</w:t>
            </w:r>
            <w:r w:rsidRPr="007C56C6">
              <w:rPr>
                <w:sz w:val="22"/>
                <w:szCs w:val="22"/>
              </w:rPr>
              <w:t>:</w:t>
            </w:r>
          </w:p>
        </w:tc>
      </w:tr>
      <w:tr w:rsidR="00A940F0" w14:paraId="46AFFD7F"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41DA65CF" w14:textId="7B0A1E09" w:rsidR="00A940F0" w:rsidRPr="000C38EB" w:rsidRDefault="00824578" w:rsidP="00705DFD">
            <w:pPr>
              <w:spacing w:after="40"/>
              <w:jc w:val="center"/>
              <w:rPr>
                <w:sz w:val="22"/>
                <w:szCs w:val="22"/>
              </w:rPr>
            </w:pPr>
            <w:r>
              <w:rPr>
                <w:rFonts w:ascii="Wingdings" w:eastAsia="Wingdings" w:hAnsi="Wingdings" w:cs="Wingdings"/>
              </w:rPr>
              <w:t>þ</w:t>
            </w:r>
          </w:p>
        </w:tc>
        <w:tc>
          <w:tcPr>
            <w:tcW w:w="9209" w:type="dxa"/>
            <w:gridSpan w:val="12"/>
            <w:tcBorders>
              <w:left w:val="single" w:sz="12" w:space="0" w:color="auto"/>
              <w:bottom w:val="single" w:sz="12" w:space="0" w:color="auto"/>
            </w:tcBorders>
            <w:shd w:val="clear" w:color="auto" w:fill="auto"/>
          </w:tcPr>
          <w:p w14:paraId="72807FB3" w14:textId="77777777" w:rsidR="00A940F0" w:rsidRPr="00824182" w:rsidRDefault="00A940F0" w:rsidP="00705DFD">
            <w:pPr>
              <w:spacing w:after="40"/>
              <w:rPr>
                <w:b/>
                <w:sz w:val="22"/>
                <w:szCs w:val="22"/>
              </w:rPr>
            </w:pPr>
            <w:r w:rsidRPr="00795887">
              <w:rPr>
                <w:b/>
                <w:sz w:val="22"/>
                <w:szCs w:val="22"/>
              </w:rPr>
              <w:t xml:space="preserve">Not Applicable </w:t>
            </w:r>
            <w:r w:rsidRPr="00795887">
              <w:rPr>
                <w:b/>
                <w:i/>
                <w:sz w:val="22"/>
                <w:szCs w:val="22"/>
              </w:rPr>
              <w:t>(see instructions)</w:t>
            </w:r>
          </w:p>
        </w:tc>
      </w:tr>
      <w:tr w:rsidR="00A940F0" w14:paraId="2686866C"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689CDA8F" w14:textId="77777777" w:rsidR="00A940F0" w:rsidRPr="000C38EB" w:rsidRDefault="00A940F0"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bottom w:val="single" w:sz="12" w:space="0" w:color="auto"/>
            </w:tcBorders>
            <w:shd w:val="clear" w:color="auto" w:fill="auto"/>
            <w:vAlign w:val="center"/>
          </w:tcPr>
          <w:p w14:paraId="64798F97" w14:textId="77777777" w:rsidR="00A940F0" w:rsidRPr="00824182" w:rsidRDefault="00A940F0" w:rsidP="00705DFD">
            <w:pPr>
              <w:spacing w:after="40"/>
              <w:rPr>
                <w:b/>
                <w:sz w:val="22"/>
                <w:szCs w:val="22"/>
              </w:rPr>
            </w:pPr>
            <w:r w:rsidRPr="00795887">
              <w:rPr>
                <w:b/>
                <w:sz w:val="22"/>
                <w:szCs w:val="22"/>
              </w:rPr>
              <w:t>AFDC need standard</w:t>
            </w:r>
          </w:p>
        </w:tc>
      </w:tr>
      <w:tr w:rsidR="00A940F0" w14:paraId="1E95D2FE"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11DFACA9" w14:textId="77777777" w:rsidR="00A940F0" w:rsidRPr="000C38EB" w:rsidRDefault="00A940F0"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tcBorders>
            <w:shd w:val="clear" w:color="auto" w:fill="auto"/>
            <w:vAlign w:val="center"/>
          </w:tcPr>
          <w:p w14:paraId="4CEF978D" w14:textId="77777777" w:rsidR="00A940F0" w:rsidRPr="00824182" w:rsidRDefault="00A940F0" w:rsidP="00705DFD">
            <w:pPr>
              <w:spacing w:after="40"/>
              <w:rPr>
                <w:b/>
                <w:sz w:val="22"/>
                <w:szCs w:val="22"/>
              </w:rPr>
            </w:pPr>
            <w:r w:rsidRPr="00795887">
              <w:rPr>
                <w:b/>
                <w:sz w:val="22"/>
                <w:szCs w:val="22"/>
              </w:rPr>
              <w:t>Medically needy income standard</w:t>
            </w:r>
          </w:p>
        </w:tc>
      </w:tr>
      <w:tr w:rsidR="00A940F0" w14:paraId="2BC6FADF" w14:textId="77777777" w:rsidTr="00705DFD">
        <w:trPr>
          <w:trHeight w:val="333"/>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74CC1AC9" w14:textId="77777777" w:rsidR="00A940F0" w:rsidRPr="000C38EB" w:rsidRDefault="00A940F0" w:rsidP="00705DFD">
            <w:pPr>
              <w:spacing w:before="60"/>
              <w:jc w:val="center"/>
              <w:rPr>
                <w:sz w:val="22"/>
                <w:szCs w:val="22"/>
              </w:rPr>
            </w:pPr>
            <w:r w:rsidRPr="000C38EB">
              <w:rPr>
                <w:sz w:val="22"/>
                <w:szCs w:val="22"/>
              </w:rPr>
              <w:sym w:font="Wingdings" w:char="F0A1"/>
            </w:r>
          </w:p>
        </w:tc>
        <w:tc>
          <w:tcPr>
            <w:tcW w:w="3286" w:type="dxa"/>
            <w:gridSpan w:val="6"/>
            <w:tcBorders>
              <w:left w:val="single" w:sz="12" w:space="0" w:color="auto"/>
              <w:bottom w:val="nil"/>
              <w:right w:val="single" w:sz="12" w:space="0" w:color="auto"/>
            </w:tcBorders>
            <w:shd w:val="clear" w:color="auto" w:fill="auto"/>
          </w:tcPr>
          <w:p w14:paraId="552C79EB" w14:textId="77777777" w:rsidR="00A940F0" w:rsidRPr="000F57A0" w:rsidRDefault="00A940F0" w:rsidP="00705DFD">
            <w:pPr>
              <w:spacing w:before="60"/>
              <w:rPr>
                <w:b/>
                <w:kern w:val="22"/>
                <w:sz w:val="22"/>
                <w:szCs w:val="22"/>
              </w:rPr>
            </w:pPr>
            <w:r w:rsidRPr="00795887">
              <w:rPr>
                <w:b/>
                <w:kern w:val="22"/>
                <w:sz w:val="22"/>
                <w:szCs w:val="22"/>
              </w:rPr>
              <w:t>The</w:t>
            </w:r>
            <w:r>
              <w:rPr>
                <w:b/>
                <w:kern w:val="22"/>
                <w:sz w:val="22"/>
                <w:szCs w:val="22"/>
              </w:rPr>
              <w:t xml:space="preserve"> </w:t>
            </w:r>
            <w:r w:rsidRPr="00795887">
              <w:rPr>
                <w:b/>
                <w:kern w:val="22"/>
                <w:sz w:val="22"/>
                <w:szCs w:val="22"/>
              </w:rPr>
              <w:t>following dollar amount:</w:t>
            </w:r>
          </w:p>
          <w:p w14:paraId="264E119A" w14:textId="77777777" w:rsidR="00A940F0" w:rsidRPr="004B062E" w:rsidRDefault="00A940F0" w:rsidP="00705DFD">
            <w:pPr>
              <w:spacing w:before="60"/>
              <w:jc w:val="both"/>
              <w:rPr>
                <w:kern w:val="22"/>
                <w:sz w:val="22"/>
                <w:szCs w:val="22"/>
              </w:rPr>
            </w:pPr>
            <w:r>
              <w:rPr>
                <w:kern w:val="22"/>
                <w:sz w:val="22"/>
                <w:szCs w:val="22"/>
              </w:rPr>
              <w:t>Specify dollar amount:</w:t>
            </w:r>
          </w:p>
        </w:tc>
        <w:tc>
          <w:tcPr>
            <w:tcW w:w="1495" w:type="dxa"/>
            <w:gridSpan w:val="3"/>
            <w:tcBorders>
              <w:top w:val="single" w:sz="12" w:space="0" w:color="auto"/>
              <w:left w:val="single" w:sz="12" w:space="0" w:color="auto"/>
              <w:bottom w:val="single" w:sz="12" w:space="0" w:color="auto"/>
              <w:right w:val="single" w:sz="12" w:space="0" w:color="auto"/>
            </w:tcBorders>
            <w:shd w:val="pct10" w:color="auto" w:fill="auto"/>
          </w:tcPr>
          <w:p w14:paraId="1C0603A2" w14:textId="77777777" w:rsidR="00A940F0" w:rsidRPr="004B062E" w:rsidRDefault="00A940F0" w:rsidP="00705DFD">
            <w:pPr>
              <w:spacing w:before="60"/>
              <w:jc w:val="both"/>
              <w:rPr>
                <w:kern w:val="22"/>
                <w:sz w:val="22"/>
                <w:szCs w:val="22"/>
              </w:rPr>
            </w:pPr>
            <w:r>
              <w:rPr>
                <w:kern w:val="22"/>
                <w:sz w:val="22"/>
                <w:szCs w:val="22"/>
              </w:rPr>
              <w:t xml:space="preserve">$      </w:t>
            </w:r>
          </w:p>
        </w:tc>
        <w:tc>
          <w:tcPr>
            <w:tcW w:w="4428" w:type="dxa"/>
            <w:gridSpan w:val="3"/>
            <w:tcBorders>
              <w:left w:val="single" w:sz="12" w:space="0" w:color="auto"/>
              <w:bottom w:val="nil"/>
            </w:tcBorders>
            <w:shd w:val="clear" w:color="auto" w:fill="auto"/>
          </w:tcPr>
          <w:p w14:paraId="2DC62AA8" w14:textId="77777777" w:rsidR="00A940F0" w:rsidRDefault="00A940F0" w:rsidP="00705DFD">
            <w:pPr>
              <w:spacing w:before="60"/>
              <w:jc w:val="both"/>
              <w:rPr>
                <w:kern w:val="22"/>
                <w:sz w:val="22"/>
                <w:szCs w:val="22"/>
              </w:rPr>
            </w:pPr>
          </w:p>
          <w:p w14:paraId="265F297A" w14:textId="77777777" w:rsidR="00A940F0" w:rsidRPr="004B062E" w:rsidRDefault="00A940F0" w:rsidP="00705DFD">
            <w:pPr>
              <w:spacing w:before="60"/>
              <w:jc w:val="both"/>
              <w:rPr>
                <w:kern w:val="22"/>
                <w:sz w:val="22"/>
                <w:szCs w:val="22"/>
              </w:rPr>
            </w:pPr>
            <w:r w:rsidRPr="004B062E">
              <w:rPr>
                <w:kern w:val="22"/>
                <w:sz w:val="22"/>
                <w:szCs w:val="22"/>
              </w:rPr>
              <w:t>The amount specified cannot exceed the higher</w:t>
            </w:r>
          </w:p>
        </w:tc>
      </w:tr>
      <w:tr w:rsidR="00A940F0" w14:paraId="64900625" w14:textId="77777777" w:rsidTr="00705DFD">
        <w:trPr>
          <w:trHeight w:val="5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0B9316C8" w14:textId="77777777" w:rsidR="00A940F0" w:rsidRPr="000C38EB" w:rsidRDefault="00A940F0" w:rsidP="00705DFD">
            <w:pPr>
              <w:spacing w:after="40"/>
              <w:jc w:val="center"/>
              <w:rPr>
                <w:sz w:val="22"/>
                <w:szCs w:val="22"/>
              </w:rPr>
            </w:pPr>
          </w:p>
        </w:tc>
        <w:tc>
          <w:tcPr>
            <w:tcW w:w="9209" w:type="dxa"/>
            <w:gridSpan w:val="12"/>
            <w:tcBorders>
              <w:top w:val="nil"/>
              <w:left w:val="single" w:sz="12" w:space="0" w:color="auto"/>
              <w:bottom w:val="single" w:sz="12" w:space="0" w:color="auto"/>
            </w:tcBorders>
            <w:shd w:val="clear" w:color="auto" w:fill="auto"/>
          </w:tcPr>
          <w:p w14:paraId="24DD9B00" w14:textId="6552F5F6" w:rsidR="00A940F0" w:rsidRPr="004B062E" w:rsidRDefault="00A940F0" w:rsidP="00705DFD">
            <w:pPr>
              <w:spacing w:after="40"/>
              <w:rPr>
                <w:kern w:val="22"/>
                <w:sz w:val="22"/>
                <w:szCs w:val="22"/>
              </w:rPr>
            </w:pPr>
            <w:r w:rsidRPr="004B062E">
              <w:rPr>
                <w:kern w:val="22"/>
                <w:sz w:val="22"/>
                <w:szCs w:val="22"/>
              </w:rPr>
              <w:t xml:space="preserve">of the need standard for a family of the same size used to determine eligibility under the </w:t>
            </w:r>
            <w:r w:rsidR="005E07EE">
              <w:rPr>
                <w:kern w:val="22"/>
                <w:sz w:val="22"/>
                <w:szCs w:val="22"/>
              </w:rPr>
              <w:t>s</w:t>
            </w:r>
            <w:r w:rsidRPr="004B062E">
              <w:rPr>
                <w:kern w:val="22"/>
                <w:sz w:val="22"/>
                <w:szCs w:val="22"/>
              </w:rPr>
              <w:t xml:space="preserve">tate’s approved AFDC plan or the medically needy income standard established under </w:t>
            </w:r>
            <w:r w:rsidRPr="004B062E">
              <w:rPr>
                <w:kern w:val="22"/>
                <w:sz w:val="22"/>
                <w:szCs w:val="22"/>
              </w:rPr>
              <w:br/>
              <w:t>42 CFR §435.811 for a family of the same size.  If this amount changes, this item will be revised.</w:t>
            </w:r>
          </w:p>
        </w:tc>
      </w:tr>
      <w:tr w:rsidR="00A940F0" w14:paraId="6BEEA374" w14:textId="77777777" w:rsidTr="00705DFD">
        <w:trPr>
          <w:trHeight w:val="125"/>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0448ADA9" w14:textId="77777777" w:rsidR="00A940F0" w:rsidRPr="000C38EB" w:rsidRDefault="00A940F0" w:rsidP="00705DFD">
            <w:pPr>
              <w:jc w:val="center"/>
              <w:rPr>
                <w:sz w:val="22"/>
                <w:szCs w:val="22"/>
              </w:rPr>
            </w:pPr>
            <w:r w:rsidRPr="000C38EB">
              <w:rPr>
                <w:sz w:val="22"/>
                <w:szCs w:val="22"/>
              </w:rPr>
              <w:sym w:font="Wingdings" w:char="F0A1"/>
            </w:r>
          </w:p>
        </w:tc>
        <w:tc>
          <w:tcPr>
            <w:tcW w:w="9209" w:type="dxa"/>
            <w:gridSpan w:val="12"/>
            <w:tcBorders>
              <w:left w:val="single" w:sz="12" w:space="0" w:color="auto"/>
              <w:bottom w:val="single" w:sz="12" w:space="0" w:color="auto"/>
            </w:tcBorders>
            <w:shd w:val="clear" w:color="auto" w:fill="auto"/>
          </w:tcPr>
          <w:p w14:paraId="733AD54D" w14:textId="77777777" w:rsidR="00A940F0" w:rsidRDefault="00A940F0" w:rsidP="00705DFD">
            <w:pPr>
              <w:spacing w:after="40"/>
              <w:jc w:val="both"/>
              <w:rPr>
                <w:b/>
                <w:sz w:val="22"/>
                <w:szCs w:val="22"/>
              </w:rPr>
            </w:pPr>
            <w:r w:rsidRPr="00795887">
              <w:rPr>
                <w:b/>
                <w:sz w:val="22"/>
                <w:szCs w:val="22"/>
              </w:rPr>
              <w:t xml:space="preserve">The amount </w:t>
            </w:r>
            <w:r w:rsidRPr="00795887">
              <w:rPr>
                <w:b/>
                <w:kern w:val="22"/>
                <w:sz w:val="22"/>
                <w:szCs w:val="22"/>
              </w:rPr>
              <w:t>is</w:t>
            </w:r>
            <w:r w:rsidRPr="00795887">
              <w:rPr>
                <w:b/>
                <w:sz w:val="22"/>
                <w:szCs w:val="22"/>
              </w:rPr>
              <w:t xml:space="preserve"> determined using the following formula:</w:t>
            </w:r>
          </w:p>
          <w:p w14:paraId="3315F1EB" w14:textId="77777777" w:rsidR="00A940F0" w:rsidRPr="000F57A0" w:rsidRDefault="00A940F0" w:rsidP="00705DFD">
            <w:pPr>
              <w:spacing w:after="40"/>
              <w:jc w:val="both"/>
              <w:rPr>
                <w:i/>
                <w:sz w:val="22"/>
                <w:szCs w:val="22"/>
              </w:rPr>
            </w:pPr>
            <w:r w:rsidRPr="00795887">
              <w:rPr>
                <w:i/>
                <w:sz w:val="22"/>
                <w:szCs w:val="22"/>
              </w:rPr>
              <w:t>Specify:</w:t>
            </w:r>
          </w:p>
        </w:tc>
      </w:tr>
      <w:tr w:rsidR="00A940F0" w14:paraId="018616C4" w14:textId="77777777" w:rsidTr="00705DFD">
        <w:trPr>
          <w:trHeight w:val="1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3D01863D" w14:textId="77777777" w:rsidR="00A940F0" w:rsidRPr="000C38EB" w:rsidRDefault="00A940F0" w:rsidP="00705DFD">
            <w:pPr>
              <w:jc w:val="center"/>
              <w:rPr>
                <w:sz w:val="22"/>
                <w:szCs w:val="22"/>
              </w:rPr>
            </w:pPr>
          </w:p>
        </w:tc>
        <w:tc>
          <w:tcPr>
            <w:tcW w:w="9209" w:type="dxa"/>
            <w:gridSpan w:val="12"/>
            <w:tcBorders>
              <w:top w:val="single" w:sz="12" w:space="0" w:color="auto"/>
              <w:left w:val="single" w:sz="12" w:space="0" w:color="auto"/>
              <w:bottom w:val="single" w:sz="12" w:space="0" w:color="auto"/>
              <w:right w:val="single" w:sz="12" w:space="0" w:color="auto"/>
            </w:tcBorders>
            <w:shd w:val="pct10" w:color="auto" w:fill="auto"/>
          </w:tcPr>
          <w:p w14:paraId="7E87979D" w14:textId="77777777" w:rsidR="00A940F0" w:rsidRDefault="00A940F0" w:rsidP="00705DFD">
            <w:pPr>
              <w:rPr>
                <w:sz w:val="22"/>
                <w:szCs w:val="22"/>
              </w:rPr>
            </w:pPr>
          </w:p>
          <w:p w14:paraId="32D070DA" w14:textId="77777777" w:rsidR="00A940F0" w:rsidRPr="000C38EB" w:rsidRDefault="00A940F0" w:rsidP="00705DFD">
            <w:pPr>
              <w:rPr>
                <w:sz w:val="22"/>
                <w:szCs w:val="22"/>
              </w:rPr>
            </w:pPr>
          </w:p>
        </w:tc>
      </w:tr>
      <w:tr w:rsidR="00A940F0" w14:paraId="67C19515" w14:textId="77777777" w:rsidTr="00705DFD">
        <w:trPr>
          <w:trHeight w:val="125"/>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10242031" w14:textId="77777777" w:rsidR="00A940F0" w:rsidRPr="000C38EB" w:rsidRDefault="00A940F0" w:rsidP="00705DFD">
            <w:pPr>
              <w:jc w:val="center"/>
              <w:rPr>
                <w:sz w:val="22"/>
                <w:szCs w:val="22"/>
              </w:rPr>
            </w:pPr>
            <w:r w:rsidRPr="000C38EB">
              <w:rPr>
                <w:sz w:val="22"/>
                <w:szCs w:val="22"/>
              </w:rPr>
              <w:sym w:font="Wingdings" w:char="F0A1"/>
            </w:r>
          </w:p>
        </w:tc>
        <w:tc>
          <w:tcPr>
            <w:tcW w:w="9209" w:type="dxa"/>
            <w:gridSpan w:val="12"/>
            <w:tcBorders>
              <w:top w:val="single" w:sz="12" w:space="0" w:color="auto"/>
              <w:left w:val="single" w:sz="12" w:space="0" w:color="auto"/>
              <w:bottom w:val="single" w:sz="12" w:space="0" w:color="auto"/>
            </w:tcBorders>
            <w:shd w:val="clear" w:color="auto" w:fill="auto"/>
          </w:tcPr>
          <w:p w14:paraId="54F3BA1D" w14:textId="77777777" w:rsidR="00A940F0" w:rsidRPr="00DD0FDF" w:rsidRDefault="00A940F0" w:rsidP="00705DFD">
            <w:pPr>
              <w:ind w:right="288"/>
              <w:rPr>
                <w:b/>
                <w:sz w:val="22"/>
                <w:szCs w:val="22"/>
              </w:rPr>
            </w:pPr>
            <w:r w:rsidRPr="00DD0FDF">
              <w:rPr>
                <w:b/>
                <w:sz w:val="22"/>
                <w:szCs w:val="22"/>
              </w:rPr>
              <w:t xml:space="preserve">Other </w:t>
            </w:r>
          </w:p>
          <w:p w14:paraId="2537C65D" w14:textId="77777777" w:rsidR="00A940F0" w:rsidRPr="000C38EB" w:rsidRDefault="00A940F0" w:rsidP="00705DFD">
            <w:pPr>
              <w:ind w:right="288"/>
              <w:rPr>
                <w:sz w:val="22"/>
                <w:szCs w:val="22"/>
              </w:rPr>
            </w:pPr>
            <w:r w:rsidRPr="00795887">
              <w:rPr>
                <w:i/>
                <w:sz w:val="22"/>
                <w:szCs w:val="22"/>
              </w:rPr>
              <w:t>Specify:</w:t>
            </w:r>
            <w:r>
              <w:rPr>
                <w:sz w:val="22"/>
                <w:szCs w:val="22"/>
              </w:rPr>
              <w:t xml:space="preserve"> </w:t>
            </w:r>
          </w:p>
        </w:tc>
      </w:tr>
      <w:tr w:rsidR="00A940F0" w14:paraId="1AB8C338" w14:textId="77777777" w:rsidTr="00705DFD">
        <w:trPr>
          <w:trHeight w:val="1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0881226B" w14:textId="77777777" w:rsidR="00A940F0" w:rsidRPr="000C38EB" w:rsidRDefault="00A940F0" w:rsidP="00705DFD">
            <w:pPr>
              <w:jc w:val="center"/>
              <w:rPr>
                <w:sz w:val="22"/>
                <w:szCs w:val="22"/>
              </w:rPr>
            </w:pPr>
          </w:p>
        </w:tc>
        <w:tc>
          <w:tcPr>
            <w:tcW w:w="9209" w:type="dxa"/>
            <w:gridSpan w:val="12"/>
            <w:tcBorders>
              <w:top w:val="single" w:sz="12" w:space="0" w:color="auto"/>
              <w:left w:val="single" w:sz="12" w:space="0" w:color="auto"/>
              <w:bottom w:val="single" w:sz="12" w:space="0" w:color="auto"/>
              <w:right w:val="single" w:sz="12" w:space="0" w:color="auto"/>
            </w:tcBorders>
            <w:shd w:val="pct10" w:color="auto" w:fill="auto"/>
          </w:tcPr>
          <w:p w14:paraId="5D1229E7" w14:textId="77777777" w:rsidR="00A940F0" w:rsidRDefault="00A940F0" w:rsidP="00705DFD">
            <w:pPr>
              <w:rPr>
                <w:sz w:val="22"/>
                <w:szCs w:val="22"/>
              </w:rPr>
            </w:pPr>
          </w:p>
          <w:p w14:paraId="1CDE6441" w14:textId="77777777" w:rsidR="00A940F0" w:rsidRPr="000C38EB" w:rsidRDefault="00A940F0" w:rsidP="00705DFD">
            <w:pPr>
              <w:rPr>
                <w:sz w:val="22"/>
                <w:szCs w:val="22"/>
              </w:rPr>
            </w:pPr>
          </w:p>
        </w:tc>
      </w:tr>
      <w:tr w:rsidR="00A940F0" w14:paraId="74B1EFAA" w14:textId="77777777" w:rsidTr="00705DFD">
        <w:tc>
          <w:tcPr>
            <w:tcW w:w="9685" w:type="dxa"/>
            <w:gridSpan w:val="13"/>
            <w:tcBorders>
              <w:top w:val="single" w:sz="12" w:space="0" w:color="auto"/>
              <w:left w:val="single" w:sz="12" w:space="0" w:color="auto"/>
              <w:bottom w:val="single" w:sz="12" w:space="0" w:color="auto"/>
            </w:tcBorders>
            <w:shd w:val="clear" w:color="auto" w:fill="auto"/>
          </w:tcPr>
          <w:p w14:paraId="3D25F843" w14:textId="77777777" w:rsidR="00A940F0" w:rsidRPr="000C6CA6" w:rsidRDefault="00A940F0" w:rsidP="00705DFD">
            <w:pPr>
              <w:spacing w:before="60" w:after="60"/>
              <w:ind w:left="288" w:hanging="288"/>
              <w:jc w:val="both"/>
              <w:rPr>
                <w:b/>
                <w:sz w:val="22"/>
                <w:szCs w:val="22"/>
              </w:rPr>
            </w:pPr>
            <w:r w:rsidRPr="000C6CA6">
              <w:rPr>
                <w:b/>
                <w:sz w:val="22"/>
                <w:szCs w:val="22"/>
              </w:rPr>
              <w:t>iv. Amounts for incurred medical or remedial care expenses not subject to payment by a third party, specified  in 42 §CFR 435.726:</w:t>
            </w:r>
          </w:p>
        </w:tc>
      </w:tr>
      <w:tr w:rsidR="00A940F0" w14:paraId="79246F52" w14:textId="77777777" w:rsidTr="00705DFD">
        <w:tc>
          <w:tcPr>
            <w:tcW w:w="9685" w:type="dxa"/>
            <w:gridSpan w:val="13"/>
            <w:tcBorders>
              <w:top w:val="single" w:sz="12" w:space="0" w:color="auto"/>
              <w:left w:val="single" w:sz="12" w:space="0" w:color="auto"/>
              <w:bottom w:val="nil"/>
              <w:right w:val="single" w:sz="12" w:space="0" w:color="auto"/>
            </w:tcBorders>
            <w:shd w:val="clear" w:color="auto" w:fill="auto"/>
          </w:tcPr>
          <w:p w14:paraId="694437FA" w14:textId="77777777" w:rsidR="00A940F0" w:rsidRPr="000C6CA6" w:rsidRDefault="00A940F0" w:rsidP="00705DFD">
            <w:pPr>
              <w:spacing w:before="60" w:after="60"/>
              <w:rPr>
                <w:sz w:val="22"/>
                <w:szCs w:val="22"/>
              </w:rPr>
            </w:pPr>
            <w:r w:rsidRPr="000C6CA6">
              <w:rPr>
                <w:sz w:val="22"/>
                <w:szCs w:val="22"/>
              </w:rPr>
              <w:t>a.  Health insurance premiums, deductibles and co-insurance charges</w:t>
            </w:r>
          </w:p>
        </w:tc>
      </w:tr>
      <w:tr w:rsidR="00A940F0" w14:paraId="79349E28" w14:textId="77777777" w:rsidTr="00705DFD">
        <w:tc>
          <w:tcPr>
            <w:tcW w:w="9685" w:type="dxa"/>
            <w:gridSpan w:val="13"/>
            <w:tcBorders>
              <w:top w:val="nil"/>
              <w:left w:val="single" w:sz="12" w:space="0" w:color="auto"/>
              <w:bottom w:val="single" w:sz="12" w:space="0" w:color="auto"/>
              <w:right w:val="single" w:sz="12" w:space="0" w:color="auto"/>
            </w:tcBorders>
            <w:shd w:val="clear" w:color="auto" w:fill="auto"/>
          </w:tcPr>
          <w:p w14:paraId="05CFA683" w14:textId="4681461F" w:rsidR="00A940F0" w:rsidRDefault="00A940F0" w:rsidP="00705DFD">
            <w:pPr>
              <w:spacing w:after="60"/>
              <w:ind w:left="288" w:hanging="288"/>
              <w:jc w:val="both"/>
              <w:rPr>
                <w:sz w:val="22"/>
                <w:szCs w:val="22"/>
              </w:rPr>
            </w:pPr>
            <w:r w:rsidRPr="000C6CA6">
              <w:rPr>
                <w:sz w:val="22"/>
                <w:szCs w:val="22"/>
              </w:rPr>
              <w:t xml:space="preserve">b.  Necessary medical or remedial care expenses recognized under </w:t>
            </w:r>
            <w:r w:rsidR="005E07EE">
              <w:rPr>
                <w:sz w:val="22"/>
                <w:szCs w:val="22"/>
              </w:rPr>
              <w:t>s</w:t>
            </w:r>
            <w:r w:rsidRPr="000C6CA6">
              <w:rPr>
                <w:sz w:val="22"/>
                <w:szCs w:val="22"/>
              </w:rPr>
              <w:t xml:space="preserve">tate law but not covered under the </w:t>
            </w:r>
            <w:r w:rsidR="005E07EE">
              <w:rPr>
                <w:sz w:val="22"/>
                <w:szCs w:val="22"/>
              </w:rPr>
              <w:t>s</w:t>
            </w:r>
            <w:r w:rsidRPr="000C6CA6">
              <w:rPr>
                <w:sz w:val="22"/>
                <w:szCs w:val="22"/>
              </w:rPr>
              <w:t xml:space="preserve">tate’s Medicaid plan, subject to reasonable limits that the </w:t>
            </w:r>
            <w:r w:rsidR="005E07EE">
              <w:rPr>
                <w:sz w:val="22"/>
                <w:szCs w:val="22"/>
              </w:rPr>
              <w:t>s</w:t>
            </w:r>
            <w:r w:rsidRPr="000C6CA6">
              <w:rPr>
                <w:sz w:val="22"/>
                <w:szCs w:val="22"/>
              </w:rPr>
              <w:t xml:space="preserve">tate may establish on the amounts of these expenses. </w:t>
            </w:r>
          </w:p>
          <w:p w14:paraId="0A339DAD" w14:textId="77777777" w:rsidR="00A940F0" w:rsidRPr="000F57A0" w:rsidRDefault="00A940F0" w:rsidP="00705DFD">
            <w:pPr>
              <w:spacing w:after="60"/>
              <w:ind w:left="288" w:hanging="288"/>
              <w:jc w:val="both"/>
              <w:rPr>
                <w:sz w:val="22"/>
                <w:szCs w:val="22"/>
              </w:rPr>
            </w:pPr>
            <w:r w:rsidRPr="000C6CA6">
              <w:rPr>
                <w:sz w:val="22"/>
                <w:szCs w:val="22"/>
              </w:rPr>
              <w:t xml:space="preserve"> </w:t>
            </w:r>
            <w:r w:rsidRPr="00795887">
              <w:rPr>
                <w:sz w:val="22"/>
                <w:szCs w:val="22"/>
              </w:rPr>
              <w:t>Select one:</w:t>
            </w:r>
          </w:p>
        </w:tc>
      </w:tr>
      <w:tr w:rsidR="00A940F0" w14:paraId="607E93F4"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72A45A17" w14:textId="05581A12" w:rsidR="00A940F0" w:rsidRPr="008D461D" w:rsidRDefault="00824578" w:rsidP="00705DFD">
            <w:pPr>
              <w:jc w:val="center"/>
              <w:rPr>
                <w:sz w:val="22"/>
                <w:szCs w:val="22"/>
              </w:rPr>
            </w:pPr>
            <w:r>
              <w:rPr>
                <w:rFonts w:ascii="Wingdings" w:eastAsia="Wingdings" w:hAnsi="Wingdings" w:cs="Wingdings"/>
              </w:rPr>
              <w:t>þ</w:t>
            </w:r>
          </w:p>
        </w:tc>
        <w:tc>
          <w:tcPr>
            <w:tcW w:w="9209" w:type="dxa"/>
            <w:gridSpan w:val="12"/>
            <w:tcBorders>
              <w:top w:val="single" w:sz="12" w:space="0" w:color="auto"/>
              <w:left w:val="single" w:sz="12" w:space="0" w:color="auto"/>
            </w:tcBorders>
            <w:shd w:val="clear" w:color="auto" w:fill="auto"/>
          </w:tcPr>
          <w:p w14:paraId="26212469" w14:textId="686BEBC0" w:rsidR="00A940F0" w:rsidRPr="008D461D" w:rsidRDefault="00A940F0" w:rsidP="00705DFD">
            <w:pPr>
              <w:rPr>
                <w:sz w:val="22"/>
                <w:szCs w:val="22"/>
              </w:rPr>
            </w:pPr>
            <w:r w:rsidRPr="00795887">
              <w:rPr>
                <w:b/>
                <w:sz w:val="22"/>
                <w:szCs w:val="22"/>
              </w:rPr>
              <w:t xml:space="preserve">Not applicable </w:t>
            </w:r>
            <w:r w:rsidRPr="00795887">
              <w:rPr>
                <w:b/>
                <w:i/>
                <w:sz w:val="22"/>
                <w:szCs w:val="22"/>
              </w:rPr>
              <w:t>(see instructions)</w:t>
            </w:r>
            <w:r>
              <w:rPr>
                <w:i/>
                <w:sz w:val="22"/>
                <w:szCs w:val="22"/>
              </w:rPr>
              <w:t xml:space="preserve"> </w:t>
            </w:r>
            <w:r w:rsidRPr="00EE1D02">
              <w:rPr>
                <w:i/>
                <w:sz w:val="22"/>
                <w:szCs w:val="22"/>
              </w:rPr>
              <w:t xml:space="preserve">Note: If the </w:t>
            </w:r>
            <w:r w:rsidR="005E07EE">
              <w:rPr>
                <w:i/>
                <w:sz w:val="22"/>
                <w:szCs w:val="22"/>
              </w:rPr>
              <w:t>s</w:t>
            </w:r>
            <w:r w:rsidRPr="00EE1D02">
              <w:rPr>
                <w:i/>
                <w:sz w:val="22"/>
                <w:szCs w:val="22"/>
              </w:rPr>
              <w:t xml:space="preserve">tate protects the maximum amount for the waiver participant, not applicable must be </w:t>
            </w:r>
            <w:r>
              <w:rPr>
                <w:i/>
                <w:sz w:val="22"/>
                <w:szCs w:val="22"/>
              </w:rPr>
              <w:t>selected</w:t>
            </w:r>
            <w:r w:rsidRPr="00EE1D02">
              <w:rPr>
                <w:i/>
                <w:sz w:val="22"/>
                <w:szCs w:val="22"/>
              </w:rPr>
              <w:t>.</w:t>
            </w:r>
          </w:p>
        </w:tc>
      </w:tr>
      <w:tr w:rsidR="00A940F0" w14:paraId="4E8351FC"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72FEE03D" w14:textId="77777777" w:rsidR="00A940F0" w:rsidRPr="000C6CA6" w:rsidRDefault="00A940F0" w:rsidP="00705DFD">
            <w:pPr>
              <w:spacing w:before="60" w:after="60"/>
              <w:rPr>
                <w:sz w:val="22"/>
                <w:szCs w:val="22"/>
              </w:rPr>
            </w:pPr>
            <w:r w:rsidRPr="000C6CA6">
              <w:rPr>
                <w:sz w:val="22"/>
                <w:szCs w:val="22"/>
              </w:rPr>
              <w:sym w:font="Wingdings" w:char="F0A1"/>
            </w:r>
          </w:p>
        </w:tc>
        <w:tc>
          <w:tcPr>
            <w:tcW w:w="9209" w:type="dxa"/>
            <w:gridSpan w:val="12"/>
            <w:tcBorders>
              <w:top w:val="single" w:sz="12" w:space="0" w:color="auto"/>
              <w:left w:val="single" w:sz="12" w:space="0" w:color="auto"/>
            </w:tcBorders>
            <w:shd w:val="clear" w:color="auto" w:fill="auto"/>
          </w:tcPr>
          <w:p w14:paraId="36ED73E1" w14:textId="0F401273" w:rsidR="00A940F0" w:rsidRPr="000F57A0" w:rsidRDefault="00A940F0" w:rsidP="00705DFD">
            <w:pPr>
              <w:spacing w:before="60" w:after="60"/>
              <w:rPr>
                <w:b/>
                <w:sz w:val="22"/>
                <w:szCs w:val="22"/>
              </w:rPr>
            </w:pPr>
            <w:r w:rsidRPr="00795887">
              <w:rPr>
                <w:b/>
                <w:sz w:val="22"/>
                <w:szCs w:val="22"/>
              </w:rPr>
              <w:t xml:space="preserve">The </w:t>
            </w:r>
            <w:r w:rsidR="005E07EE">
              <w:rPr>
                <w:b/>
                <w:sz w:val="22"/>
                <w:szCs w:val="22"/>
              </w:rPr>
              <w:t>s</w:t>
            </w:r>
            <w:r w:rsidRPr="00795887">
              <w:rPr>
                <w:b/>
                <w:sz w:val="22"/>
                <w:szCs w:val="22"/>
              </w:rPr>
              <w:t>tate does not establish reasonable limits.</w:t>
            </w:r>
          </w:p>
        </w:tc>
      </w:tr>
      <w:tr w:rsidR="00A940F0" w14:paraId="0769230F" w14:textId="77777777" w:rsidTr="00705DFD">
        <w:tc>
          <w:tcPr>
            <w:tcW w:w="476" w:type="dxa"/>
            <w:vMerge w:val="restart"/>
            <w:tcBorders>
              <w:top w:val="single" w:sz="12" w:space="0" w:color="auto"/>
              <w:left w:val="single" w:sz="12" w:space="0" w:color="auto"/>
              <w:right w:val="single" w:sz="12" w:space="0" w:color="auto"/>
            </w:tcBorders>
            <w:shd w:val="pct10" w:color="auto" w:fill="auto"/>
          </w:tcPr>
          <w:p w14:paraId="1EED02D2" w14:textId="77777777" w:rsidR="00A940F0" w:rsidRPr="000C6CA6" w:rsidRDefault="00A940F0" w:rsidP="00705DFD">
            <w:pPr>
              <w:spacing w:before="60" w:after="60"/>
              <w:rPr>
                <w:sz w:val="22"/>
                <w:szCs w:val="22"/>
              </w:rPr>
            </w:pPr>
            <w:r w:rsidRPr="000C6CA6">
              <w:rPr>
                <w:sz w:val="22"/>
                <w:szCs w:val="22"/>
              </w:rPr>
              <w:sym w:font="Wingdings" w:char="F0A1"/>
            </w:r>
          </w:p>
        </w:tc>
        <w:tc>
          <w:tcPr>
            <w:tcW w:w="9209" w:type="dxa"/>
            <w:gridSpan w:val="12"/>
            <w:tcBorders>
              <w:top w:val="single" w:sz="12" w:space="0" w:color="auto"/>
              <w:left w:val="single" w:sz="12" w:space="0" w:color="auto"/>
              <w:bottom w:val="single" w:sz="12" w:space="0" w:color="auto"/>
            </w:tcBorders>
            <w:shd w:val="clear" w:color="auto" w:fill="auto"/>
          </w:tcPr>
          <w:p w14:paraId="0591F6B4" w14:textId="28107642" w:rsidR="00A940F0" w:rsidRDefault="00A940F0" w:rsidP="00705DFD">
            <w:pPr>
              <w:spacing w:before="60" w:after="60"/>
              <w:rPr>
                <w:i/>
                <w:sz w:val="22"/>
                <w:szCs w:val="22"/>
              </w:rPr>
            </w:pPr>
            <w:r w:rsidRPr="00795887">
              <w:rPr>
                <w:b/>
                <w:sz w:val="22"/>
                <w:szCs w:val="22"/>
              </w:rPr>
              <w:t xml:space="preserve">The </w:t>
            </w:r>
            <w:r w:rsidR="005E07EE">
              <w:rPr>
                <w:b/>
                <w:sz w:val="22"/>
                <w:szCs w:val="22"/>
              </w:rPr>
              <w:t>s</w:t>
            </w:r>
            <w:r w:rsidRPr="00795887">
              <w:rPr>
                <w:b/>
                <w:sz w:val="22"/>
                <w:szCs w:val="22"/>
              </w:rPr>
              <w:t>tate establishes the following reasonable limits</w:t>
            </w:r>
          </w:p>
          <w:p w14:paraId="4BB204A6" w14:textId="77777777" w:rsidR="00A940F0" w:rsidRPr="000C6CA6" w:rsidRDefault="00A940F0" w:rsidP="00705DFD">
            <w:pPr>
              <w:spacing w:before="60" w:after="60"/>
              <w:rPr>
                <w:sz w:val="22"/>
                <w:szCs w:val="22"/>
              </w:rPr>
            </w:pPr>
            <w:r>
              <w:rPr>
                <w:i/>
                <w:sz w:val="22"/>
                <w:szCs w:val="22"/>
              </w:rPr>
              <w:t>S</w:t>
            </w:r>
            <w:r w:rsidRPr="000C6CA6">
              <w:rPr>
                <w:i/>
                <w:sz w:val="22"/>
                <w:szCs w:val="22"/>
              </w:rPr>
              <w:t>pecify</w:t>
            </w:r>
            <w:r w:rsidRPr="000C6CA6">
              <w:rPr>
                <w:sz w:val="22"/>
                <w:szCs w:val="22"/>
              </w:rPr>
              <w:t>:</w:t>
            </w:r>
          </w:p>
        </w:tc>
      </w:tr>
      <w:tr w:rsidR="00A940F0" w14:paraId="78E75B4A" w14:textId="77777777" w:rsidTr="00705DFD">
        <w:tc>
          <w:tcPr>
            <w:tcW w:w="476" w:type="dxa"/>
            <w:vMerge/>
            <w:tcBorders>
              <w:left w:val="single" w:sz="12" w:space="0" w:color="auto"/>
              <w:right w:val="single" w:sz="12" w:space="0" w:color="auto"/>
            </w:tcBorders>
            <w:shd w:val="pct10" w:color="auto" w:fill="auto"/>
          </w:tcPr>
          <w:p w14:paraId="6772A640" w14:textId="77777777" w:rsidR="00A940F0" w:rsidRPr="000656BB" w:rsidRDefault="00A940F0" w:rsidP="00705DFD">
            <w:pPr>
              <w:jc w:val="center"/>
              <w:rPr>
                <w:sz w:val="22"/>
                <w:szCs w:val="22"/>
                <w:highlight w:val="yellow"/>
              </w:rPr>
            </w:pPr>
          </w:p>
        </w:tc>
        <w:tc>
          <w:tcPr>
            <w:tcW w:w="9209" w:type="dxa"/>
            <w:gridSpan w:val="12"/>
            <w:tcBorders>
              <w:top w:val="single" w:sz="12" w:space="0" w:color="auto"/>
              <w:left w:val="single" w:sz="12" w:space="0" w:color="auto"/>
              <w:bottom w:val="single" w:sz="12" w:space="0" w:color="auto"/>
            </w:tcBorders>
            <w:shd w:val="pct10" w:color="auto" w:fill="auto"/>
          </w:tcPr>
          <w:p w14:paraId="3460E11C" w14:textId="77777777" w:rsidR="00A940F0" w:rsidRPr="000656BB" w:rsidRDefault="00A940F0" w:rsidP="00705DFD">
            <w:pPr>
              <w:rPr>
                <w:sz w:val="22"/>
                <w:szCs w:val="22"/>
                <w:highlight w:val="yellow"/>
              </w:rPr>
            </w:pPr>
          </w:p>
          <w:p w14:paraId="03A8AC51" w14:textId="77777777" w:rsidR="00A940F0" w:rsidRPr="000656BB" w:rsidRDefault="00A940F0" w:rsidP="00705DFD">
            <w:pPr>
              <w:rPr>
                <w:sz w:val="22"/>
                <w:szCs w:val="22"/>
                <w:highlight w:val="yellow"/>
              </w:rPr>
            </w:pPr>
          </w:p>
        </w:tc>
      </w:tr>
    </w:tbl>
    <w:p w14:paraId="5EA62B1B" w14:textId="77777777" w:rsidR="00DD0FDF" w:rsidRPr="002E133E" w:rsidRDefault="00DD0FDF">
      <w:pPr>
        <w:rPr>
          <w:b/>
        </w:rPr>
      </w:pPr>
    </w:p>
    <w:p w14:paraId="32FD5FDC" w14:textId="080446E1" w:rsidR="00B7539C" w:rsidRPr="00B7539C" w:rsidRDefault="00B7539C" w:rsidP="006A6E44">
      <w:pPr>
        <w:spacing w:after="200" w:line="276" w:lineRule="auto"/>
        <w:rPr>
          <w:b/>
          <w:sz w:val="22"/>
          <w:szCs w:val="22"/>
        </w:rPr>
      </w:pPr>
      <w:r w:rsidRPr="00B7539C">
        <w:rPr>
          <w:b/>
          <w:sz w:val="22"/>
          <w:szCs w:val="22"/>
        </w:rPr>
        <w:br w:type="page"/>
      </w:r>
      <w:r w:rsidRPr="00B7539C">
        <w:rPr>
          <w:i/>
          <w:iCs/>
        </w:rPr>
        <w:lastRenderedPageBreak/>
        <w:t>Note: The following selections apply for the five-year period beginning January 1, 2014.</w:t>
      </w:r>
    </w:p>
    <w:p w14:paraId="3D534E2B" w14:textId="77777777" w:rsidR="00B7539C" w:rsidRPr="00B7539C" w:rsidRDefault="00B7539C" w:rsidP="00B7539C">
      <w:pPr>
        <w:spacing w:before="120" w:after="60"/>
        <w:ind w:left="432" w:hanging="432"/>
        <w:jc w:val="both"/>
        <w:rPr>
          <w:sz w:val="22"/>
          <w:szCs w:val="22"/>
        </w:rPr>
      </w:pPr>
      <w:r w:rsidRPr="00B7539C">
        <w:rPr>
          <w:b/>
          <w:sz w:val="22"/>
          <w:szCs w:val="22"/>
        </w:rPr>
        <w:t>g.</w:t>
      </w:r>
      <w:r w:rsidRPr="00B7539C">
        <w:rPr>
          <w:b/>
          <w:sz w:val="22"/>
          <w:szCs w:val="22"/>
        </w:rPr>
        <w:tab/>
        <w:t>Post-</w:t>
      </w:r>
      <w:r w:rsidRPr="00B7539C">
        <w:rPr>
          <w:b/>
          <w:kern w:val="22"/>
          <w:sz w:val="22"/>
          <w:szCs w:val="22"/>
        </w:rPr>
        <w:t>Eligibility</w:t>
      </w:r>
      <w:r w:rsidRPr="00B7539C">
        <w:rPr>
          <w:b/>
          <w:sz w:val="22"/>
          <w:szCs w:val="22"/>
        </w:rPr>
        <w:t xml:space="preserve"> Treatment of Income Using Spousal Impoverishment Rules</w:t>
      </w:r>
      <w:r w:rsidRPr="00B7539C">
        <w:rPr>
          <w:b/>
          <w:kern w:val="22"/>
          <w:sz w:val="22"/>
          <w:szCs w:val="22"/>
        </w:rPr>
        <w:t xml:space="preserve"> – 2014 through 2018</w:t>
      </w:r>
    </w:p>
    <w:p w14:paraId="3FEA99E5" w14:textId="2F2B482C" w:rsidR="00B7539C" w:rsidRPr="003A6CA1" w:rsidRDefault="00B7539C" w:rsidP="00B7539C">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ind w:left="432"/>
        <w:jc w:val="both"/>
        <w:rPr>
          <w:kern w:val="22"/>
          <w:sz w:val="22"/>
          <w:szCs w:val="22"/>
        </w:rPr>
      </w:pPr>
      <w:r w:rsidRPr="003A6CA1">
        <w:rPr>
          <w:kern w:val="22"/>
          <w:sz w:val="22"/>
          <w:szCs w:val="22"/>
        </w:rPr>
        <w:t xml:space="preserve">The </w:t>
      </w:r>
      <w:r w:rsidR="005E07EE">
        <w:rPr>
          <w:kern w:val="22"/>
          <w:sz w:val="22"/>
          <w:szCs w:val="22"/>
        </w:rPr>
        <w:t>s</w:t>
      </w:r>
      <w:r w:rsidRPr="003A6CA1">
        <w:rPr>
          <w:kern w:val="22"/>
          <w:sz w:val="22"/>
          <w:szCs w:val="22"/>
        </w:rPr>
        <w:t xml:space="preserve">tate uses the post-eligibility rules of §1924(d) of the Act (spousal impoverishment protection) to determine the contribution of a participant with a community spouse toward the cost of home and community-based care.  There is deducted from the participant’s monthly income a personal needs allowance (as specified below), a community spouse's allowance and a family allowance as specified in the </w:t>
      </w:r>
      <w:r w:rsidR="005E07EE">
        <w:rPr>
          <w:kern w:val="22"/>
          <w:sz w:val="22"/>
          <w:szCs w:val="22"/>
        </w:rPr>
        <w:t>s</w:t>
      </w:r>
      <w:r w:rsidRPr="003A6CA1">
        <w:rPr>
          <w:kern w:val="22"/>
          <w:sz w:val="22"/>
          <w:szCs w:val="22"/>
        </w:rPr>
        <w:t xml:space="preserve">tate Medicaid Plan. The </w:t>
      </w:r>
      <w:r w:rsidR="005E07EE">
        <w:rPr>
          <w:kern w:val="22"/>
          <w:sz w:val="22"/>
          <w:szCs w:val="22"/>
        </w:rPr>
        <w:t>s</w:t>
      </w:r>
      <w:r w:rsidRPr="003A6CA1">
        <w:rPr>
          <w:kern w:val="22"/>
          <w:sz w:val="22"/>
          <w:szCs w:val="22"/>
        </w:rPr>
        <w:t xml:space="preserve">tate must also protect amounts for incurred expenses for medical or remedial care (as specified below). </w:t>
      </w:r>
    </w:p>
    <w:tbl>
      <w:tblPr>
        <w:tblStyle w:val="TableGrid"/>
        <w:tblW w:w="9410" w:type="dxa"/>
        <w:tblInd w:w="4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23"/>
        <w:gridCol w:w="953"/>
        <w:gridCol w:w="2160"/>
        <w:gridCol w:w="1307"/>
        <w:gridCol w:w="4467"/>
      </w:tblGrid>
      <w:tr w:rsidR="003A6CA1" w14:paraId="330CEE6D" w14:textId="77777777" w:rsidTr="00705DFD">
        <w:tc>
          <w:tcPr>
            <w:tcW w:w="9410" w:type="dxa"/>
            <w:gridSpan w:val="5"/>
          </w:tcPr>
          <w:p w14:paraId="261EAA9A" w14:textId="77777777" w:rsidR="003A6CA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sz w:val="22"/>
                <w:szCs w:val="22"/>
                <w:u w:val="single"/>
              </w:rPr>
            </w:pPr>
            <w:r w:rsidRPr="00914261">
              <w:rPr>
                <w:b/>
                <w:sz w:val="22"/>
                <w:szCs w:val="22"/>
              </w:rPr>
              <w:t xml:space="preserve">i.  </w:t>
            </w:r>
            <w:r w:rsidRPr="00914261">
              <w:rPr>
                <w:b/>
                <w:sz w:val="22"/>
                <w:szCs w:val="22"/>
                <w:u w:val="single"/>
              </w:rPr>
              <w:t>Allowance for the personal needs of the waiver participant</w:t>
            </w:r>
          </w:p>
          <w:p w14:paraId="0183A992"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sz w:val="22"/>
                <w:szCs w:val="22"/>
              </w:rPr>
            </w:pPr>
            <w:r>
              <w:rPr>
                <w:b/>
                <w:sz w:val="22"/>
                <w:szCs w:val="22"/>
              </w:rPr>
              <w:t xml:space="preserve">   </w:t>
            </w:r>
            <w:r w:rsidRPr="00914261">
              <w:rPr>
                <w:b/>
                <w:sz w:val="22"/>
                <w:szCs w:val="22"/>
              </w:rPr>
              <w:t xml:space="preserve"> </w:t>
            </w:r>
            <w:r w:rsidRPr="00914261">
              <w:rPr>
                <w:i/>
                <w:sz w:val="22"/>
                <w:szCs w:val="22"/>
              </w:rPr>
              <w:t>(select one)</w:t>
            </w:r>
            <w:r w:rsidRPr="00914261">
              <w:rPr>
                <w:b/>
                <w:sz w:val="22"/>
                <w:szCs w:val="22"/>
              </w:rPr>
              <w:t>:</w:t>
            </w:r>
          </w:p>
        </w:tc>
      </w:tr>
      <w:tr w:rsidR="003A6CA1" w14:paraId="69C41951" w14:textId="77777777" w:rsidTr="00705DFD">
        <w:tc>
          <w:tcPr>
            <w:tcW w:w="523" w:type="dxa"/>
            <w:tcBorders>
              <w:top w:val="single" w:sz="12" w:space="0" w:color="auto"/>
              <w:left w:val="single" w:sz="12" w:space="0" w:color="auto"/>
              <w:bottom w:val="single" w:sz="12" w:space="0" w:color="auto"/>
              <w:right w:val="single" w:sz="12" w:space="0" w:color="auto"/>
            </w:tcBorders>
            <w:shd w:val="pct10" w:color="auto" w:fill="auto"/>
          </w:tcPr>
          <w:p w14:paraId="1223A1C5"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914261">
              <w:rPr>
                <w:sz w:val="22"/>
                <w:szCs w:val="22"/>
              </w:rPr>
              <w:sym w:font="Wingdings" w:char="F0A1"/>
            </w:r>
          </w:p>
        </w:tc>
        <w:tc>
          <w:tcPr>
            <w:tcW w:w="8887" w:type="dxa"/>
            <w:gridSpan w:val="4"/>
            <w:tcBorders>
              <w:left w:val="single" w:sz="12" w:space="0" w:color="auto"/>
            </w:tcBorders>
            <w:vAlign w:val="center"/>
          </w:tcPr>
          <w:p w14:paraId="7C01BD32" w14:textId="77777777" w:rsidR="003A6CA1" w:rsidRPr="006F39CE"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795887">
              <w:rPr>
                <w:b/>
                <w:sz w:val="22"/>
                <w:szCs w:val="22"/>
              </w:rPr>
              <w:t>SSI Standard</w:t>
            </w:r>
          </w:p>
        </w:tc>
      </w:tr>
      <w:tr w:rsidR="003A6CA1" w14:paraId="0CFBE75E" w14:textId="77777777" w:rsidTr="00705DFD">
        <w:tc>
          <w:tcPr>
            <w:tcW w:w="523" w:type="dxa"/>
            <w:tcBorders>
              <w:top w:val="single" w:sz="12" w:space="0" w:color="auto"/>
              <w:left w:val="single" w:sz="12" w:space="0" w:color="auto"/>
              <w:bottom w:val="single" w:sz="12" w:space="0" w:color="auto"/>
              <w:right w:val="single" w:sz="12" w:space="0" w:color="auto"/>
            </w:tcBorders>
            <w:shd w:val="pct10" w:color="auto" w:fill="auto"/>
          </w:tcPr>
          <w:p w14:paraId="230C1B1C"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914261">
              <w:rPr>
                <w:sz w:val="22"/>
                <w:szCs w:val="22"/>
              </w:rPr>
              <w:sym w:font="Wingdings" w:char="F0A1"/>
            </w:r>
          </w:p>
        </w:tc>
        <w:tc>
          <w:tcPr>
            <w:tcW w:w="8887" w:type="dxa"/>
            <w:gridSpan w:val="4"/>
            <w:tcBorders>
              <w:left w:val="single" w:sz="12" w:space="0" w:color="auto"/>
            </w:tcBorders>
            <w:vAlign w:val="center"/>
          </w:tcPr>
          <w:p w14:paraId="2278BD1E" w14:textId="2A7C95EE" w:rsidR="003A6CA1" w:rsidRPr="006F39CE"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795887">
              <w:rPr>
                <w:b/>
                <w:sz w:val="22"/>
                <w:szCs w:val="22"/>
              </w:rPr>
              <w:t xml:space="preserve">Optional </w:t>
            </w:r>
            <w:r w:rsidR="005E07EE">
              <w:rPr>
                <w:b/>
                <w:sz w:val="22"/>
                <w:szCs w:val="22"/>
              </w:rPr>
              <w:t>s</w:t>
            </w:r>
            <w:r w:rsidRPr="00795887">
              <w:rPr>
                <w:b/>
                <w:sz w:val="22"/>
                <w:szCs w:val="22"/>
              </w:rPr>
              <w:t>tate supplement standard</w:t>
            </w:r>
          </w:p>
        </w:tc>
      </w:tr>
      <w:tr w:rsidR="003A6CA1" w14:paraId="3A4DA4EB" w14:textId="77777777" w:rsidTr="00705DFD">
        <w:tc>
          <w:tcPr>
            <w:tcW w:w="523" w:type="dxa"/>
            <w:tcBorders>
              <w:top w:val="single" w:sz="12" w:space="0" w:color="auto"/>
              <w:left w:val="single" w:sz="12" w:space="0" w:color="auto"/>
              <w:bottom w:val="single" w:sz="12" w:space="0" w:color="auto"/>
              <w:right w:val="single" w:sz="12" w:space="0" w:color="auto"/>
            </w:tcBorders>
            <w:shd w:val="pct10" w:color="auto" w:fill="auto"/>
          </w:tcPr>
          <w:p w14:paraId="36E7AEDB"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914261">
              <w:rPr>
                <w:sz w:val="22"/>
                <w:szCs w:val="22"/>
              </w:rPr>
              <w:sym w:font="Wingdings" w:char="F0A1"/>
            </w:r>
          </w:p>
        </w:tc>
        <w:tc>
          <w:tcPr>
            <w:tcW w:w="8887" w:type="dxa"/>
            <w:gridSpan w:val="4"/>
            <w:tcBorders>
              <w:left w:val="single" w:sz="12" w:space="0" w:color="auto"/>
            </w:tcBorders>
            <w:vAlign w:val="center"/>
          </w:tcPr>
          <w:p w14:paraId="712BD9C1" w14:textId="77777777" w:rsidR="003A6CA1" w:rsidRPr="006F39CE"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795887">
              <w:rPr>
                <w:b/>
                <w:sz w:val="22"/>
                <w:szCs w:val="22"/>
              </w:rPr>
              <w:t>Medically needy income standard</w:t>
            </w:r>
          </w:p>
        </w:tc>
      </w:tr>
      <w:tr w:rsidR="003A6CA1" w14:paraId="78818D55" w14:textId="77777777" w:rsidTr="00705DFD">
        <w:tc>
          <w:tcPr>
            <w:tcW w:w="523" w:type="dxa"/>
            <w:tcBorders>
              <w:top w:val="single" w:sz="12" w:space="0" w:color="auto"/>
              <w:left w:val="single" w:sz="12" w:space="0" w:color="auto"/>
              <w:bottom w:val="single" w:sz="12" w:space="0" w:color="auto"/>
              <w:right w:val="single" w:sz="12" w:space="0" w:color="auto"/>
            </w:tcBorders>
            <w:shd w:val="pct10" w:color="auto" w:fill="auto"/>
          </w:tcPr>
          <w:p w14:paraId="4FBCA31D" w14:textId="7B329FD3" w:rsidR="003A6CA1" w:rsidRPr="00914261" w:rsidRDefault="00824578"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Pr>
                <w:rFonts w:ascii="Wingdings" w:eastAsia="Wingdings" w:hAnsi="Wingdings" w:cs="Wingdings"/>
              </w:rPr>
              <w:t>þ</w:t>
            </w:r>
          </w:p>
        </w:tc>
        <w:tc>
          <w:tcPr>
            <w:tcW w:w="8887" w:type="dxa"/>
            <w:gridSpan w:val="4"/>
            <w:tcBorders>
              <w:left w:val="single" w:sz="12" w:space="0" w:color="auto"/>
              <w:bottom w:val="single" w:sz="12" w:space="0" w:color="auto"/>
            </w:tcBorders>
            <w:vAlign w:val="center"/>
          </w:tcPr>
          <w:p w14:paraId="12CA5DEA" w14:textId="77777777" w:rsidR="003A6CA1" w:rsidRPr="006F39CE"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795887">
              <w:rPr>
                <w:b/>
                <w:sz w:val="22"/>
                <w:szCs w:val="22"/>
              </w:rPr>
              <w:t>The special income level for institutionalized persons</w:t>
            </w:r>
          </w:p>
        </w:tc>
      </w:tr>
      <w:tr w:rsidR="003A6CA1" w14:paraId="22440632" w14:textId="77777777" w:rsidTr="00705DFD">
        <w:tc>
          <w:tcPr>
            <w:tcW w:w="523" w:type="dxa"/>
            <w:tcBorders>
              <w:top w:val="single" w:sz="12" w:space="0" w:color="auto"/>
              <w:left w:val="single" w:sz="12" w:space="0" w:color="auto"/>
              <w:bottom w:val="single" w:sz="12" w:space="0" w:color="auto"/>
              <w:right w:val="single" w:sz="12" w:space="0" w:color="auto"/>
            </w:tcBorders>
            <w:shd w:val="pct10" w:color="auto" w:fill="auto"/>
          </w:tcPr>
          <w:p w14:paraId="1D17DFFB"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914261">
              <w:rPr>
                <w:sz w:val="22"/>
                <w:szCs w:val="22"/>
              </w:rPr>
              <w:sym w:font="Wingdings" w:char="F0A1"/>
            </w:r>
          </w:p>
        </w:tc>
        <w:tc>
          <w:tcPr>
            <w:tcW w:w="953" w:type="dxa"/>
            <w:tcBorders>
              <w:top w:val="single" w:sz="12" w:space="0" w:color="auto"/>
              <w:left w:val="single" w:sz="12" w:space="0" w:color="auto"/>
              <w:bottom w:val="single" w:sz="12" w:space="0" w:color="auto"/>
              <w:right w:val="single" w:sz="12" w:space="0" w:color="auto"/>
            </w:tcBorders>
            <w:shd w:val="pct10" w:color="auto" w:fill="auto"/>
          </w:tcPr>
          <w:p w14:paraId="37F85B74" w14:textId="77777777" w:rsidR="003A6CA1" w:rsidRPr="00914261" w:rsidRDefault="003A6CA1" w:rsidP="00705DFD">
            <w:pPr>
              <w:tabs>
                <w:tab w:val="left" w:pos="-1440"/>
                <w:tab w:val="left" w:pos="-720"/>
                <w:tab w:val="left" w:pos="0"/>
                <w:tab w:val="left" w:pos="587"/>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Pr>
                <w:sz w:val="22"/>
                <w:szCs w:val="22"/>
              </w:rPr>
              <w:t xml:space="preserve">     %</w:t>
            </w:r>
          </w:p>
        </w:tc>
        <w:tc>
          <w:tcPr>
            <w:tcW w:w="7934" w:type="dxa"/>
            <w:gridSpan w:val="3"/>
            <w:tcBorders>
              <w:left w:val="single" w:sz="12" w:space="0" w:color="auto"/>
            </w:tcBorders>
          </w:tcPr>
          <w:p w14:paraId="4DD93E9E" w14:textId="77777777" w:rsidR="003A6CA1" w:rsidRPr="00914261" w:rsidRDefault="003A6CA1" w:rsidP="00705DFD">
            <w:pPr>
              <w:tabs>
                <w:tab w:val="left" w:pos="-1440"/>
                <w:tab w:val="left" w:pos="-720"/>
                <w:tab w:val="left" w:pos="0"/>
                <w:tab w:val="left" w:pos="587"/>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sz w:val="22"/>
                <w:szCs w:val="22"/>
              </w:rPr>
            </w:pPr>
            <w:r>
              <w:rPr>
                <w:sz w:val="22"/>
                <w:szCs w:val="22"/>
              </w:rPr>
              <w:t xml:space="preserve"> Specify percentage:</w:t>
            </w:r>
          </w:p>
        </w:tc>
      </w:tr>
      <w:tr w:rsidR="003A6CA1" w14:paraId="76FE7145" w14:textId="77777777" w:rsidTr="00705DFD">
        <w:tc>
          <w:tcPr>
            <w:tcW w:w="523" w:type="dxa"/>
            <w:tcBorders>
              <w:top w:val="single" w:sz="12" w:space="0" w:color="auto"/>
              <w:left w:val="single" w:sz="12" w:space="0" w:color="auto"/>
              <w:bottom w:val="single" w:sz="12" w:space="0" w:color="auto"/>
              <w:right w:val="single" w:sz="12" w:space="0" w:color="auto"/>
            </w:tcBorders>
            <w:shd w:val="pct10" w:color="auto" w:fill="auto"/>
          </w:tcPr>
          <w:p w14:paraId="26AE7AFE"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914261">
              <w:rPr>
                <w:sz w:val="22"/>
                <w:szCs w:val="22"/>
              </w:rPr>
              <w:sym w:font="Wingdings" w:char="F0A1"/>
            </w:r>
          </w:p>
        </w:tc>
        <w:tc>
          <w:tcPr>
            <w:tcW w:w="3113" w:type="dxa"/>
            <w:gridSpan w:val="2"/>
            <w:tcBorders>
              <w:left w:val="single" w:sz="12" w:space="0" w:color="auto"/>
              <w:right w:val="single" w:sz="12" w:space="0" w:color="auto"/>
            </w:tcBorders>
          </w:tcPr>
          <w:p w14:paraId="0EB1190D" w14:textId="77777777" w:rsidR="003A6CA1" w:rsidRPr="006F39CE" w:rsidRDefault="003A6CA1" w:rsidP="00705DFD">
            <w:pPr>
              <w:tabs>
                <w:tab w:val="left" w:pos="-1440"/>
                <w:tab w:val="left" w:pos="-720"/>
                <w:tab w:val="left" w:pos="0"/>
                <w:tab w:val="left" w:pos="360"/>
                <w:tab w:val="left" w:pos="864"/>
                <w:tab w:val="left" w:pos="1440"/>
                <w:tab w:val="left" w:pos="2160"/>
                <w:tab w:val="left" w:pos="2880"/>
                <w:tab w:val="left" w:pos="3917"/>
                <w:tab w:val="left" w:pos="4320"/>
                <w:tab w:val="left" w:pos="5040"/>
                <w:tab w:val="left" w:pos="5760"/>
                <w:tab w:val="left" w:pos="6480"/>
                <w:tab w:val="left" w:pos="7200"/>
                <w:tab w:val="left" w:pos="7920"/>
                <w:tab w:val="left" w:pos="8640"/>
                <w:tab w:val="left" w:pos="9360"/>
              </w:tabs>
              <w:spacing w:after="40"/>
              <w:rPr>
                <w:b/>
                <w:sz w:val="22"/>
                <w:szCs w:val="22"/>
              </w:rPr>
            </w:pPr>
            <w:r w:rsidRPr="00795887">
              <w:rPr>
                <w:b/>
                <w:sz w:val="22"/>
                <w:szCs w:val="22"/>
              </w:rPr>
              <w:t>The following dollar amount:</w:t>
            </w:r>
          </w:p>
        </w:tc>
        <w:tc>
          <w:tcPr>
            <w:tcW w:w="1307" w:type="dxa"/>
            <w:tcBorders>
              <w:top w:val="single" w:sz="12" w:space="0" w:color="auto"/>
              <w:left w:val="single" w:sz="12" w:space="0" w:color="auto"/>
              <w:bottom w:val="single" w:sz="12" w:space="0" w:color="auto"/>
              <w:right w:val="single" w:sz="12" w:space="0" w:color="auto"/>
            </w:tcBorders>
            <w:shd w:val="pct10" w:color="auto" w:fill="auto"/>
          </w:tcPr>
          <w:p w14:paraId="3B1AB2BB"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917"/>
                <w:tab w:val="left" w:pos="4320"/>
                <w:tab w:val="left" w:pos="5040"/>
                <w:tab w:val="left" w:pos="5760"/>
                <w:tab w:val="left" w:pos="6480"/>
                <w:tab w:val="left" w:pos="7200"/>
                <w:tab w:val="left" w:pos="7920"/>
                <w:tab w:val="left" w:pos="8640"/>
                <w:tab w:val="left" w:pos="9360"/>
              </w:tabs>
              <w:spacing w:after="40"/>
              <w:rPr>
                <w:sz w:val="22"/>
                <w:szCs w:val="22"/>
              </w:rPr>
            </w:pPr>
            <w:r>
              <w:rPr>
                <w:sz w:val="22"/>
                <w:szCs w:val="22"/>
              </w:rPr>
              <w:t xml:space="preserve">$                </w:t>
            </w:r>
          </w:p>
        </w:tc>
        <w:tc>
          <w:tcPr>
            <w:tcW w:w="4467" w:type="dxa"/>
            <w:tcBorders>
              <w:left w:val="single" w:sz="12" w:space="0" w:color="auto"/>
            </w:tcBorders>
          </w:tcPr>
          <w:p w14:paraId="0A4793D1"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917"/>
                <w:tab w:val="left" w:pos="4320"/>
                <w:tab w:val="left" w:pos="5040"/>
                <w:tab w:val="left" w:pos="5760"/>
                <w:tab w:val="left" w:pos="6480"/>
                <w:tab w:val="left" w:pos="7200"/>
                <w:tab w:val="left" w:pos="7920"/>
                <w:tab w:val="left" w:pos="8640"/>
                <w:tab w:val="left" w:pos="9360"/>
              </w:tabs>
              <w:spacing w:after="40"/>
              <w:rPr>
                <w:sz w:val="22"/>
                <w:szCs w:val="22"/>
              </w:rPr>
            </w:pPr>
            <w:r w:rsidRPr="00914261">
              <w:rPr>
                <w:sz w:val="22"/>
                <w:szCs w:val="22"/>
              </w:rPr>
              <w:t>If this amount changes, this item will be revised</w:t>
            </w:r>
          </w:p>
        </w:tc>
      </w:tr>
      <w:tr w:rsidR="003A6CA1" w14:paraId="292558D1" w14:textId="77777777" w:rsidTr="00705DFD">
        <w:trPr>
          <w:trHeight w:val="125"/>
        </w:trPr>
        <w:tc>
          <w:tcPr>
            <w:tcW w:w="523" w:type="dxa"/>
            <w:vMerge w:val="restart"/>
            <w:tcBorders>
              <w:top w:val="single" w:sz="12" w:space="0" w:color="auto"/>
              <w:left w:val="single" w:sz="12" w:space="0" w:color="auto"/>
              <w:bottom w:val="single" w:sz="12" w:space="0" w:color="auto"/>
              <w:right w:val="single" w:sz="12" w:space="0" w:color="auto"/>
            </w:tcBorders>
            <w:shd w:val="pct10" w:color="auto" w:fill="auto"/>
          </w:tcPr>
          <w:p w14:paraId="1A4C54B0"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14261">
              <w:rPr>
                <w:sz w:val="22"/>
                <w:szCs w:val="22"/>
              </w:rPr>
              <w:sym w:font="Wingdings" w:char="F0A1"/>
            </w:r>
          </w:p>
        </w:tc>
        <w:tc>
          <w:tcPr>
            <w:tcW w:w="8887" w:type="dxa"/>
            <w:gridSpan w:val="4"/>
            <w:tcBorders>
              <w:left w:val="single" w:sz="12" w:space="0" w:color="auto"/>
              <w:bottom w:val="single" w:sz="12" w:space="0" w:color="auto"/>
            </w:tcBorders>
            <w:vAlign w:val="center"/>
          </w:tcPr>
          <w:p w14:paraId="7D5997B6" w14:textId="77777777" w:rsidR="003A6CA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795887">
              <w:rPr>
                <w:b/>
                <w:sz w:val="22"/>
                <w:szCs w:val="22"/>
              </w:rPr>
              <w:t>The following formula is used to determine the needs allowance:</w:t>
            </w:r>
          </w:p>
          <w:p w14:paraId="711E0EA9" w14:textId="77777777" w:rsidR="003A6CA1" w:rsidRPr="006F39CE"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2"/>
                <w:szCs w:val="22"/>
              </w:rPr>
            </w:pPr>
            <w:r w:rsidRPr="00795887">
              <w:rPr>
                <w:i/>
                <w:sz w:val="22"/>
                <w:szCs w:val="22"/>
              </w:rPr>
              <w:t>Specify formula:</w:t>
            </w:r>
          </w:p>
        </w:tc>
      </w:tr>
      <w:tr w:rsidR="003A6CA1" w14:paraId="538BF128" w14:textId="77777777" w:rsidTr="00705DFD">
        <w:trPr>
          <w:trHeight w:val="125"/>
        </w:trPr>
        <w:tc>
          <w:tcPr>
            <w:tcW w:w="523" w:type="dxa"/>
            <w:vMerge/>
            <w:tcBorders>
              <w:top w:val="single" w:sz="12" w:space="0" w:color="auto"/>
              <w:left w:val="single" w:sz="12" w:space="0" w:color="auto"/>
              <w:bottom w:val="single" w:sz="12" w:space="0" w:color="auto"/>
              <w:right w:val="single" w:sz="12" w:space="0" w:color="auto"/>
            </w:tcBorders>
            <w:shd w:val="pct10" w:color="auto" w:fill="auto"/>
          </w:tcPr>
          <w:p w14:paraId="18CD014D"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8887" w:type="dxa"/>
            <w:gridSpan w:val="4"/>
            <w:tcBorders>
              <w:top w:val="single" w:sz="12" w:space="0" w:color="auto"/>
              <w:left w:val="single" w:sz="12" w:space="0" w:color="auto"/>
              <w:bottom w:val="single" w:sz="12" w:space="0" w:color="auto"/>
              <w:right w:val="single" w:sz="12" w:space="0" w:color="auto"/>
            </w:tcBorders>
            <w:shd w:val="pct10" w:color="auto" w:fill="auto"/>
            <w:vAlign w:val="center"/>
          </w:tcPr>
          <w:p w14:paraId="0BB7A35E" w14:textId="77777777" w:rsidR="003A6CA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F031010"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r>
      <w:tr w:rsidR="003A6CA1" w14:paraId="16A2DFEF" w14:textId="77777777" w:rsidTr="00705DFD">
        <w:trPr>
          <w:trHeight w:val="125"/>
        </w:trPr>
        <w:tc>
          <w:tcPr>
            <w:tcW w:w="523" w:type="dxa"/>
            <w:vMerge w:val="restart"/>
            <w:tcBorders>
              <w:top w:val="single" w:sz="12" w:space="0" w:color="auto"/>
              <w:left w:val="single" w:sz="12" w:space="0" w:color="auto"/>
              <w:bottom w:val="single" w:sz="12" w:space="0" w:color="auto"/>
              <w:right w:val="single" w:sz="12" w:space="0" w:color="auto"/>
            </w:tcBorders>
            <w:shd w:val="pct10" w:color="auto" w:fill="auto"/>
          </w:tcPr>
          <w:p w14:paraId="3AAF5FFA"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14261">
              <w:rPr>
                <w:sz w:val="22"/>
                <w:szCs w:val="22"/>
              </w:rPr>
              <w:sym w:font="Wingdings" w:char="F0A1"/>
            </w:r>
          </w:p>
        </w:tc>
        <w:tc>
          <w:tcPr>
            <w:tcW w:w="8887" w:type="dxa"/>
            <w:gridSpan w:val="4"/>
            <w:tcBorders>
              <w:top w:val="single" w:sz="12" w:space="0" w:color="auto"/>
              <w:left w:val="single" w:sz="12" w:space="0" w:color="auto"/>
              <w:bottom w:val="single" w:sz="12" w:space="0" w:color="auto"/>
            </w:tcBorders>
          </w:tcPr>
          <w:p w14:paraId="7501C87E" w14:textId="77777777" w:rsidR="003A6CA1" w:rsidRPr="009C6084"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795887">
              <w:rPr>
                <w:b/>
                <w:sz w:val="22"/>
                <w:szCs w:val="22"/>
              </w:rPr>
              <w:t>Other</w:t>
            </w:r>
          </w:p>
          <w:p w14:paraId="60757F56"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i/>
                <w:sz w:val="22"/>
                <w:szCs w:val="22"/>
              </w:rPr>
              <w:t>S</w:t>
            </w:r>
            <w:r w:rsidRPr="00914261">
              <w:rPr>
                <w:i/>
                <w:sz w:val="22"/>
                <w:szCs w:val="22"/>
              </w:rPr>
              <w:t>pecify</w:t>
            </w:r>
            <w:r w:rsidRPr="00914261">
              <w:rPr>
                <w:b/>
                <w:sz w:val="22"/>
                <w:szCs w:val="22"/>
              </w:rPr>
              <w:t>:</w:t>
            </w:r>
          </w:p>
        </w:tc>
      </w:tr>
      <w:tr w:rsidR="003A6CA1" w14:paraId="1B540F9C" w14:textId="77777777" w:rsidTr="00705DFD">
        <w:trPr>
          <w:trHeight w:val="125"/>
        </w:trPr>
        <w:tc>
          <w:tcPr>
            <w:tcW w:w="523" w:type="dxa"/>
            <w:vMerge/>
            <w:tcBorders>
              <w:top w:val="single" w:sz="12" w:space="0" w:color="auto"/>
              <w:left w:val="single" w:sz="12" w:space="0" w:color="auto"/>
              <w:bottom w:val="single" w:sz="12" w:space="0" w:color="auto"/>
              <w:right w:val="single" w:sz="12" w:space="0" w:color="auto"/>
            </w:tcBorders>
            <w:shd w:val="pct10" w:color="auto" w:fill="auto"/>
          </w:tcPr>
          <w:p w14:paraId="01759790"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8887" w:type="dxa"/>
            <w:gridSpan w:val="4"/>
            <w:tcBorders>
              <w:top w:val="single" w:sz="12" w:space="0" w:color="auto"/>
              <w:left w:val="single" w:sz="12" w:space="0" w:color="auto"/>
              <w:bottom w:val="single" w:sz="12" w:space="0" w:color="auto"/>
              <w:right w:val="single" w:sz="12" w:space="0" w:color="auto"/>
            </w:tcBorders>
            <w:shd w:val="pct10" w:color="auto" w:fill="auto"/>
          </w:tcPr>
          <w:p w14:paraId="17442A95" w14:textId="77777777" w:rsidR="003A6CA1" w:rsidRPr="0083011B"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D22639B"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tc>
      </w:tr>
      <w:tr w:rsidR="003A6CA1" w14:paraId="0415C76A" w14:textId="77777777" w:rsidTr="00705DFD">
        <w:trPr>
          <w:trHeight w:val="125"/>
        </w:trPr>
        <w:tc>
          <w:tcPr>
            <w:tcW w:w="9410" w:type="dxa"/>
            <w:gridSpan w:val="5"/>
            <w:tcBorders>
              <w:top w:val="single" w:sz="12" w:space="0" w:color="auto"/>
              <w:left w:val="single" w:sz="12" w:space="0" w:color="auto"/>
              <w:bottom w:val="single" w:sz="12" w:space="0" w:color="auto"/>
              <w:right w:val="single" w:sz="12" w:space="0" w:color="auto"/>
            </w:tcBorders>
            <w:shd w:val="clear" w:color="auto" w:fill="auto"/>
          </w:tcPr>
          <w:p w14:paraId="02E78AC9" w14:textId="77777777" w:rsidR="003A6CA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both"/>
              <w:rPr>
                <w:kern w:val="22"/>
                <w:sz w:val="22"/>
                <w:szCs w:val="22"/>
              </w:rPr>
            </w:pPr>
            <w:r w:rsidRPr="000C6CA6">
              <w:rPr>
                <w:b/>
                <w:sz w:val="22"/>
                <w:szCs w:val="22"/>
              </w:rPr>
              <w:t>ii</w:t>
            </w:r>
            <w:r w:rsidRPr="000C6CA6">
              <w:rPr>
                <w:sz w:val="22"/>
                <w:szCs w:val="22"/>
              </w:rPr>
              <w:t>.</w:t>
            </w:r>
            <w:r w:rsidRPr="000C6CA6">
              <w:rPr>
                <w:sz w:val="22"/>
                <w:szCs w:val="22"/>
              </w:rPr>
              <w:tab/>
              <w:t xml:space="preserve"> </w:t>
            </w:r>
            <w:r w:rsidRPr="00795887">
              <w:rPr>
                <w:b/>
                <w:kern w:val="22"/>
                <w:sz w:val="22"/>
                <w:szCs w:val="22"/>
              </w:rPr>
              <w:t>If the allowance for the personal needs of a waiver participant with a community spouse is different from the amount used for the individual’s maintenance allowance under 42 CFR §435.726 or 42 CFR §435.735, explain why this amount is reasonable to meet the individual’s maintenance needs in the community.</w:t>
            </w:r>
            <w:r w:rsidRPr="000C6CA6">
              <w:rPr>
                <w:kern w:val="22"/>
                <w:sz w:val="22"/>
                <w:szCs w:val="22"/>
              </w:rPr>
              <w:t xml:space="preserve">  </w:t>
            </w:r>
          </w:p>
          <w:p w14:paraId="07C3F835" w14:textId="77777777" w:rsidR="003A6CA1" w:rsidRPr="009C6084"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both"/>
              <w:rPr>
                <w:sz w:val="22"/>
                <w:szCs w:val="22"/>
              </w:rPr>
            </w:pPr>
            <w:r>
              <w:rPr>
                <w:i/>
                <w:kern w:val="22"/>
                <w:sz w:val="22"/>
                <w:szCs w:val="22"/>
              </w:rPr>
              <w:t xml:space="preserve">       </w:t>
            </w:r>
            <w:r w:rsidRPr="00795887">
              <w:rPr>
                <w:kern w:val="22"/>
                <w:sz w:val="22"/>
                <w:szCs w:val="22"/>
              </w:rPr>
              <w:t>Select one:</w:t>
            </w:r>
          </w:p>
        </w:tc>
      </w:tr>
      <w:tr w:rsidR="003A6CA1" w14:paraId="7ECFD750" w14:textId="77777777" w:rsidTr="00705DFD">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528FD82B" w14:textId="5163E97C" w:rsidR="003A6CA1" w:rsidRPr="000C6CA6" w:rsidRDefault="00824578"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rFonts w:ascii="Wingdings" w:eastAsia="Wingdings" w:hAnsi="Wingdings" w:cs="Wingdings"/>
              </w:rPr>
              <w:t>þ</w:t>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7364D86E" w14:textId="77777777" w:rsidR="003A6CA1" w:rsidRPr="009C6084"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795887">
              <w:rPr>
                <w:b/>
                <w:sz w:val="22"/>
                <w:szCs w:val="22"/>
              </w:rPr>
              <w:t>Allowance is the same</w:t>
            </w:r>
          </w:p>
        </w:tc>
      </w:tr>
      <w:tr w:rsidR="003A6CA1" w14:paraId="5A92B038" w14:textId="77777777" w:rsidTr="00705DFD">
        <w:trPr>
          <w:trHeight w:val="125"/>
        </w:trPr>
        <w:tc>
          <w:tcPr>
            <w:tcW w:w="523" w:type="dxa"/>
            <w:vMerge w:val="restart"/>
            <w:tcBorders>
              <w:top w:val="single" w:sz="12" w:space="0" w:color="auto"/>
              <w:left w:val="single" w:sz="12" w:space="0" w:color="auto"/>
              <w:right w:val="single" w:sz="12" w:space="0" w:color="auto"/>
            </w:tcBorders>
            <w:shd w:val="pct10" w:color="auto" w:fill="auto"/>
          </w:tcPr>
          <w:p w14:paraId="068412E0" w14:textId="77777777" w:rsidR="003A6CA1" w:rsidRPr="000C6CA6"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0C6CA6">
              <w:rPr>
                <w:sz w:val="22"/>
                <w:szCs w:val="22"/>
              </w:rPr>
              <w:sym w:font="Wingdings" w:char="F0A1"/>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13D4C3C4" w14:textId="77777777" w:rsidR="003A6CA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95887">
              <w:rPr>
                <w:b/>
                <w:sz w:val="22"/>
                <w:szCs w:val="22"/>
              </w:rPr>
              <w:t>Allowance is different.</w:t>
            </w:r>
            <w:r w:rsidRPr="000C6CA6">
              <w:rPr>
                <w:sz w:val="22"/>
                <w:szCs w:val="22"/>
              </w:rPr>
              <w:t xml:space="preserve">  </w:t>
            </w:r>
          </w:p>
          <w:p w14:paraId="6466E601" w14:textId="77777777" w:rsidR="003A6CA1" w:rsidRPr="009C6084"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2"/>
                <w:szCs w:val="22"/>
              </w:rPr>
            </w:pPr>
            <w:r w:rsidRPr="00795887">
              <w:rPr>
                <w:i/>
                <w:sz w:val="22"/>
                <w:szCs w:val="22"/>
              </w:rPr>
              <w:t>Explanation of difference:</w:t>
            </w:r>
          </w:p>
        </w:tc>
      </w:tr>
      <w:tr w:rsidR="003A6CA1" w14:paraId="0AEF44AE" w14:textId="77777777" w:rsidTr="00705DFD">
        <w:trPr>
          <w:trHeight w:val="125"/>
        </w:trPr>
        <w:tc>
          <w:tcPr>
            <w:tcW w:w="523" w:type="dxa"/>
            <w:vMerge/>
            <w:tcBorders>
              <w:left w:val="single" w:sz="12" w:space="0" w:color="auto"/>
              <w:bottom w:val="single" w:sz="12" w:space="0" w:color="auto"/>
              <w:right w:val="single" w:sz="12" w:space="0" w:color="auto"/>
            </w:tcBorders>
            <w:shd w:val="pct10" w:color="auto" w:fill="auto"/>
          </w:tcPr>
          <w:p w14:paraId="487F37D9" w14:textId="77777777" w:rsidR="003A6CA1" w:rsidRPr="000C6CA6"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8887" w:type="dxa"/>
            <w:gridSpan w:val="4"/>
            <w:tcBorders>
              <w:top w:val="single" w:sz="12" w:space="0" w:color="auto"/>
              <w:left w:val="single" w:sz="12" w:space="0" w:color="auto"/>
              <w:bottom w:val="single" w:sz="12" w:space="0" w:color="auto"/>
              <w:right w:val="single" w:sz="12" w:space="0" w:color="auto"/>
            </w:tcBorders>
            <w:shd w:val="pct10" w:color="auto" w:fill="auto"/>
          </w:tcPr>
          <w:p w14:paraId="538E6210" w14:textId="77777777" w:rsidR="003A6CA1" w:rsidRPr="000C6CA6"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854DEAD" w14:textId="77777777" w:rsidR="003A6CA1" w:rsidRPr="000C6CA6"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r>
      <w:tr w:rsidR="003A6CA1" w14:paraId="2F7DF173" w14:textId="77777777" w:rsidTr="00705DFD">
        <w:trPr>
          <w:trHeight w:val="125"/>
        </w:trPr>
        <w:tc>
          <w:tcPr>
            <w:tcW w:w="9410" w:type="dxa"/>
            <w:gridSpan w:val="5"/>
            <w:tcBorders>
              <w:top w:val="single" w:sz="12" w:space="0" w:color="auto"/>
              <w:left w:val="single" w:sz="12" w:space="0" w:color="auto"/>
              <w:bottom w:val="single" w:sz="12" w:space="0" w:color="auto"/>
              <w:right w:val="single" w:sz="12" w:space="0" w:color="auto"/>
            </w:tcBorders>
            <w:shd w:val="clear" w:color="auto" w:fill="auto"/>
          </w:tcPr>
          <w:p w14:paraId="182A72AC" w14:textId="77777777" w:rsidR="003A6CA1" w:rsidRPr="000C6CA6"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360" w:hanging="360"/>
              <w:jc w:val="both"/>
              <w:rPr>
                <w:sz w:val="22"/>
                <w:szCs w:val="22"/>
              </w:rPr>
            </w:pPr>
            <w:r w:rsidRPr="000C6CA6">
              <w:rPr>
                <w:b/>
                <w:sz w:val="22"/>
                <w:szCs w:val="22"/>
              </w:rPr>
              <w:t>iii</w:t>
            </w:r>
            <w:r w:rsidRPr="000C6CA6">
              <w:rPr>
                <w:sz w:val="22"/>
                <w:szCs w:val="22"/>
              </w:rPr>
              <w:t>.</w:t>
            </w:r>
            <w:r w:rsidRPr="000C6CA6">
              <w:rPr>
                <w:sz w:val="22"/>
                <w:szCs w:val="22"/>
              </w:rPr>
              <w:tab/>
            </w:r>
            <w:r w:rsidRPr="00795887">
              <w:rPr>
                <w:b/>
                <w:sz w:val="22"/>
                <w:szCs w:val="22"/>
              </w:rPr>
              <w:t>Amounts for incurred medical or remedial care expenses not subject to payment by a third party, specified in 42 CFR §435.726:</w:t>
            </w:r>
          </w:p>
        </w:tc>
      </w:tr>
      <w:tr w:rsidR="003A6CA1" w14:paraId="3FAAD2F4" w14:textId="77777777" w:rsidTr="00705DFD">
        <w:trPr>
          <w:trHeight w:val="1038"/>
        </w:trPr>
        <w:tc>
          <w:tcPr>
            <w:tcW w:w="9410" w:type="dxa"/>
            <w:gridSpan w:val="5"/>
            <w:tcBorders>
              <w:top w:val="single" w:sz="12" w:space="0" w:color="auto"/>
              <w:left w:val="single" w:sz="12" w:space="0" w:color="auto"/>
              <w:right w:val="single" w:sz="12" w:space="0" w:color="auto"/>
            </w:tcBorders>
            <w:shd w:val="clear" w:color="auto" w:fill="auto"/>
          </w:tcPr>
          <w:p w14:paraId="0DA48EC4" w14:textId="77777777" w:rsidR="003A6CA1" w:rsidRPr="000C6CA6"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0C6CA6">
              <w:rPr>
                <w:sz w:val="22"/>
                <w:szCs w:val="22"/>
              </w:rPr>
              <w:t>a.   Health insurance premiums, deductibles and co-insurance charges</w:t>
            </w:r>
          </w:p>
          <w:p w14:paraId="7D059B57" w14:textId="0431CA2E" w:rsidR="003A6CA1" w:rsidRDefault="003A6CA1" w:rsidP="00705DFD">
            <w:pPr>
              <w:spacing w:after="60"/>
              <w:ind w:left="360" w:hanging="360"/>
              <w:jc w:val="both"/>
              <w:rPr>
                <w:sz w:val="22"/>
                <w:szCs w:val="22"/>
              </w:rPr>
            </w:pPr>
            <w:r w:rsidRPr="000C6CA6">
              <w:rPr>
                <w:sz w:val="22"/>
                <w:szCs w:val="22"/>
              </w:rPr>
              <w:t xml:space="preserve">b.   Necessary medical or remedial care expenses recognized under </w:t>
            </w:r>
            <w:r w:rsidR="005E07EE">
              <w:rPr>
                <w:sz w:val="22"/>
                <w:szCs w:val="22"/>
              </w:rPr>
              <w:t>s</w:t>
            </w:r>
            <w:r w:rsidRPr="000C6CA6">
              <w:rPr>
                <w:sz w:val="22"/>
                <w:szCs w:val="22"/>
              </w:rPr>
              <w:t xml:space="preserve">tate law but not covered under the </w:t>
            </w:r>
            <w:r w:rsidR="005E07EE">
              <w:rPr>
                <w:sz w:val="22"/>
                <w:szCs w:val="22"/>
              </w:rPr>
              <w:t>s</w:t>
            </w:r>
            <w:r w:rsidRPr="000C6CA6">
              <w:rPr>
                <w:sz w:val="22"/>
                <w:szCs w:val="22"/>
              </w:rPr>
              <w:t xml:space="preserve">tate’s Medicaid plan, subject to reasonable limits that the </w:t>
            </w:r>
            <w:r w:rsidR="005E07EE">
              <w:rPr>
                <w:sz w:val="22"/>
                <w:szCs w:val="22"/>
              </w:rPr>
              <w:t>s</w:t>
            </w:r>
            <w:r w:rsidRPr="000C6CA6">
              <w:rPr>
                <w:sz w:val="22"/>
                <w:szCs w:val="22"/>
              </w:rPr>
              <w:t>tate may establish on the amounts of these expenses.</w:t>
            </w:r>
          </w:p>
          <w:p w14:paraId="5B2543E7" w14:textId="77777777" w:rsidR="003A6CA1" w:rsidRPr="003A6CA1" w:rsidRDefault="003A6CA1" w:rsidP="00705DFD">
            <w:pPr>
              <w:spacing w:after="60"/>
              <w:ind w:left="360" w:hanging="360"/>
              <w:jc w:val="both"/>
              <w:rPr>
                <w:i/>
                <w:sz w:val="22"/>
                <w:szCs w:val="22"/>
              </w:rPr>
            </w:pPr>
            <w:r w:rsidRPr="003A6CA1">
              <w:rPr>
                <w:i/>
                <w:sz w:val="22"/>
                <w:szCs w:val="22"/>
              </w:rPr>
              <w:t xml:space="preserve">  Select one:</w:t>
            </w:r>
          </w:p>
        </w:tc>
      </w:tr>
      <w:tr w:rsidR="003A6CA1" w14:paraId="40A260BF" w14:textId="77777777" w:rsidTr="00705DFD">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176BB2E9" w14:textId="22DD4C32" w:rsidR="003A6CA1" w:rsidRPr="008D461D" w:rsidRDefault="00824578" w:rsidP="00705DFD">
            <w:pPr>
              <w:jc w:val="center"/>
              <w:rPr>
                <w:sz w:val="22"/>
                <w:szCs w:val="22"/>
              </w:rPr>
            </w:pPr>
            <w:r>
              <w:rPr>
                <w:rFonts w:ascii="Wingdings" w:eastAsia="Wingdings" w:hAnsi="Wingdings" w:cs="Wingdings"/>
              </w:rPr>
              <w:t>þ</w:t>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19BB4713" w14:textId="052609C7" w:rsidR="003A6CA1" w:rsidRPr="008D461D" w:rsidRDefault="003A6CA1" w:rsidP="00705DFD">
            <w:pPr>
              <w:rPr>
                <w:sz w:val="22"/>
                <w:szCs w:val="22"/>
              </w:rPr>
            </w:pPr>
            <w:r w:rsidRPr="00795887">
              <w:rPr>
                <w:b/>
                <w:sz w:val="22"/>
                <w:szCs w:val="22"/>
              </w:rPr>
              <w:t>Not applicable (see instructions)</w:t>
            </w:r>
            <w:r w:rsidRPr="00AE5F29">
              <w:rPr>
                <w:i/>
                <w:sz w:val="22"/>
                <w:szCs w:val="22"/>
              </w:rPr>
              <w:t xml:space="preserve"> Note: If the </w:t>
            </w:r>
            <w:r w:rsidR="005E07EE">
              <w:rPr>
                <w:i/>
                <w:sz w:val="22"/>
                <w:szCs w:val="22"/>
              </w:rPr>
              <w:t>s</w:t>
            </w:r>
            <w:r w:rsidRPr="00AE5F29">
              <w:rPr>
                <w:i/>
                <w:sz w:val="22"/>
                <w:szCs w:val="22"/>
              </w:rPr>
              <w:t xml:space="preserve">tate protects the maximum amount for the waiver participant, not applicable must be </w:t>
            </w:r>
            <w:r>
              <w:rPr>
                <w:i/>
                <w:sz w:val="22"/>
                <w:szCs w:val="22"/>
              </w:rPr>
              <w:t>selected.</w:t>
            </w:r>
          </w:p>
        </w:tc>
      </w:tr>
      <w:tr w:rsidR="003A6CA1" w14:paraId="1AD2E1D8" w14:textId="77777777" w:rsidTr="00705DFD">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306645BF" w14:textId="77777777" w:rsidR="003A6CA1" w:rsidRPr="000C6CA6" w:rsidRDefault="003A6CA1" w:rsidP="00705DFD">
            <w:pPr>
              <w:spacing w:before="60" w:after="60"/>
              <w:rPr>
                <w:sz w:val="22"/>
                <w:szCs w:val="22"/>
              </w:rPr>
            </w:pPr>
            <w:r w:rsidRPr="000C6CA6">
              <w:rPr>
                <w:sz w:val="22"/>
                <w:szCs w:val="22"/>
              </w:rPr>
              <w:sym w:font="Wingdings" w:char="F0A1"/>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5E8E795E" w14:textId="1F51BA36" w:rsidR="003A6CA1" w:rsidRPr="009C6084" w:rsidRDefault="003A6CA1" w:rsidP="00705DFD">
            <w:pPr>
              <w:spacing w:before="60" w:after="60"/>
              <w:rPr>
                <w:b/>
                <w:sz w:val="22"/>
                <w:szCs w:val="22"/>
              </w:rPr>
            </w:pPr>
            <w:r w:rsidRPr="00795887">
              <w:rPr>
                <w:b/>
                <w:sz w:val="22"/>
                <w:szCs w:val="22"/>
              </w:rPr>
              <w:t xml:space="preserve">The </w:t>
            </w:r>
            <w:r w:rsidR="005E07EE">
              <w:rPr>
                <w:b/>
                <w:sz w:val="22"/>
                <w:szCs w:val="22"/>
              </w:rPr>
              <w:t>s</w:t>
            </w:r>
            <w:r w:rsidRPr="00795887">
              <w:rPr>
                <w:b/>
                <w:sz w:val="22"/>
                <w:szCs w:val="22"/>
              </w:rPr>
              <w:t>tate does not establish reasonable limits.</w:t>
            </w:r>
          </w:p>
        </w:tc>
      </w:tr>
      <w:tr w:rsidR="003A6CA1" w14:paraId="2D333407" w14:textId="77777777" w:rsidTr="00705DFD">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272ED504" w14:textId="77777777" w:rsidR="003A6CA1" w:rsidRPr="000C6CA6" w:rsidRDefault="003A6CA1" w:rsidP="00705DFD">
            <w:pPr>
              <w:spacing w:before="60" w:after="60"/>
              <w:rPr>
                <w:sz w:val="22"/>
                <w:szCs w:val="22"/>
              </w:rPr>
            </w:pPr>
            <w:r w:rsidRPr="000C6CA6">
              <w:rPr>
                <w:sz w:val="22"/>
                <w:szCs w:val="22"/>
              </w:rPr>
              <w:lastRenderedPageBreak/>
              <w:sym w:font="Wingdings" w:char="F0A1"/>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4AAEC11C" w14:textId="1D6175D2" w:rsidR="003A6CA1" w:rsidRPr="009C6084" w:rsidRDefault="003A6CA1" w:rsidP="00705DFD">
            <w:pPr>
              <w:spacing w:before="60" w:after="60"/>
              <w:rPr>
                <w:b/>
                <w:sz w:val="22"/>
                <w:szCs w:val="22"/>
              </w:rPr>
            </w:pPr>
            <w:r w:rsidRPr="00795887">
              <w:rPr>
                <w:b/>
                <w:sz w:val="22"/>
                <w:szCs w:val="22"/>
              </w:rPr>
              <w:t xml:space="preserve">The </w:t>
            </w:r>
            <w:r w:rsidR="005E07EE">
              <w:rPr>
                <w:b/>
                <w:sz w:val="22"/>
                <w:szCs w:val="22"/>
              </w:rPr>
              <w:t>s</w:t>
            </w:r>
            <w:r w:rsidRPr="00795887">
              <w:rPr>
                <w:b/>
                <w:sz w:val="22"/>
                <w:szCs w:val="22"/>
              </w:rPr>
              <w:t>tate uses the same reasonable limits as are used for regular (non-spousal) post-eligibility.</w:t>
            </w:r>
          </w:p>
        </w:tc>
      </w:tr>
    </w:tbl>
    <w:p w14:paraId="205FB6C1" w14:textId="77777777" w:rsidR="00B7539C" w:rsidRPr="00B7539C" w:rsidRDefault="00B7539C" w:rsidP="00B7539C"/>
    <w:p w14:paraId="12F2C529" w14:textId="77777777" w:rsidR="003372B6" w:rsidRPr="00C20F48" w:rsidRDefault="003372B6" w:rsidP="003372B6">
      <w:pPr>
        <w:ind w:right="288"/>
        <w:rPr>
          <w:rFonts w:ascii="Arial" w:hAnsi="Arial" w:cs="Arial"/>
          <w:sz w:val="16"/>
          <w:szCs w:val="16"/>
        </w:rPr>
      </w:pPr>
    </w:p>
    <w:p w14:paraId="06826E78" w14:textId="77777777" w:rsidR="003372B6" w:rsidRPr="005D346D" w:rsidRDefault="003372B6" w:rsidP="003372B6">
      <w:pPr>
        <w:rPr>
          <w:rFonts w:ascii="Arial" w:hAnsi="Arial" w:cs="Arial"/>
          <w:sz w:val="22"/>
          <w:szCs w:val="22"/>
        </w:rPr>
        <w:sectPr w:rsidR="003372B6" w:rsidRPr="005D346D" w:rsidSect="008F4D9C">
          <w:headerReference w:type="even" r:id="rId53"/>
          <w:headerReference w:type="default" r:id="rId54"/>
          <w:footerReference w:type="default" r:id="rId55"/>
          <w:headerReference w:type="first" r:id="rId56"/>
          <w:endnotePr>
            <w:numFmt w:val="decimal"/>
          </w:endnotePr>
          <w:pgSz w:w="12240" w:h="15840" w:code="1"/>
          <w:pgMar w:top="1296" w:right="1296" w:bottom="1296" w:left="1296" w:header="720" w:footer="252" w:gutter="0"/>
          <w:cols w:space="720"/>
          <w:noEndnote/>
        </w:sectPr>
      </w:pPr>
    </w:p>
    <w:p w14:paraId="54D4AA63" w14:textId="77777777" w:rsidR="003372B6" w:rsidRPr="00A046CF" w:rsidRDefault="003372B6" w:rsidP="00E1071D">
      <w:pPr>
        <w:pBdr>
          <w:top w:val="single" w:sz="18" w:space="3" w:color="000000"/>
          <w:left w:val="single" w:sz="18" w:space="4" w:color="000000"/>
          <w:bottom w:val="single" w:sz="18" w:space="3" w:color="000000"/>
          <w:right w:val="single" w:sz="18" w:space="4" w:color="000000"/>
        </w:pBdr>
        <w:shd w:val="clear" w:color="auto" w:fill="000080"/>
        <w:tabs>
          <w:tab w:val="center" w:pos="4680"/>
        </w:tabs>
        <w:spacing w:before="120" w:after="120"/>
        <w:jc w:val="center"/>
        <w:outlineLvl w:val="0"/>
        <w:rPr>
          <w:rFonts w:ascii="Arial Narrow" w:hAnsi="Arial Narrow"/>
          <w:color w:val="FFFFFF"/>
          <w:sz w:val="32"/>
          <w:szCs w:val="32"/>
        </w:rPr>
      </w:pPr>
      <w:r w:rsidRPr="00A046CF">
        <w:rPr>
          <w:rFonts w:ascii="Arial Narrow" w:hAnsi="Arial Narrow"/>
          <w:b/>
          <w:color w:val="FFFFFF"/>
          <w:sz w:val="32"/>
          <w:szCs w:val="32"/>
        </w:rPr>
        <w:lastRenderedPageBreak/>
        <w:t>Appendix B-6: Evaluation</w:t>
      </w:r>
      <w:r w:rsidR="00C43B90">
        <w:rPr>
          <w:rFonts w:ascii="Arial Narrow" w:hAnsi="Arial Narrow"/>
          <w:b/>
          <w:color w:val="FFFFFF"/>
          <w:sz w:val="32"/>
          <w:szCs w:val="32"/>
        </w:rPr>
        <w:t xml:space="preserve"> </w:t>
      </w:r>
      <w:r w:rsidRPr="00A046CF">
        <w:rPr>
          <w:rFonts w:ascii="Arial Narrow" w:hAnsi="Arial Narrow"/>
          <w:b/>
          <w:color w:val="FFFFFF"/>
          <w:sz w:val="32"/>
          <w:szCs w:val="32"/>
        </w:rPr>
        <w:t>/</w:t>
      </w:r>
      <w:r w:rsidR="00C43B90">
        <w:rPr>
          <w:rFonts w:ascii="Arial Narrow" w:hAnsi="Arial Narrow"/>
          <w:b/>
          <w:color w:val="FFFFFF"/>
          <w:sz w:val="32"/>
          <w:szCs w:val="32"/>
        </w:rPr>
        <w:t xml:space="preserve"> </w:t>
      </w:r>
      <w:r w:rsidRPr="00A046CF">
        <w:rPr>
          <w:rFonts w:ascii="Arial Narrow" w:hAnsi="Arial Narrow"/>
          <w:b/>
          <w:color w:val="FFFFFF"/>
          <w:sz w:val="32"/>
          <w:szCs w:val="32"/>
        </w:rPr>
        <w:t>Reevaluation of Level of Care</w:t>
      </w:r>
    </w:p>
    <w:p w14:paraId="7D998C06" w14:textId="3EF1C8B7" w:rsidR="003372B6" w:rsidRPr="002E45A5" w:rsidRDefault="003372B6" w:rsidP="002E45A5">
      <w:pPr>
        <w:spacing w:before="60" w:after="60"/>
        <w:jc w:val="both"/>
        <w:rPr>
          <w:i/>
          <w:sz w:val="22"/>
          <w:szCs w:val="22"/>
        </w:rPr>
      </w:pPr>
      <w:r w:rsidRPr="002E45A5">
        <w:rPr>
          <w:i/>
          <w:sz w:val="22"/>
          <w:szCs w:val="22"/>
        </w:rPr>
        <w:t xml:space="preserve">As specified in 42 CFR §441.302(c), the </w:t>
      </w:r>
      <w:r w:rsidR="005E07EE">
        <w:rPr>
          <w:i/>
          <w:sz w:val="22"/>
          <w:szCs w:val="22"/>
        </w:rPr>
        <w:t>s</w:t>
      </w:r>
      <w:r w:rsidRPr="002E45A5">
        <w:rPr>
          <w:i/>
          <w:sz w:val="22"/>
          <w:szCs w:val="22"/>
        </w:rPr>
        <w:t>tate provides for an evaluation (and periodic reevaluations) of the need for the level(s) of care specified for this waiver, when there is a reasonable indication that an individual may need such services in the near future (one month or less), but for the availability of home and community-based waiver services.</w:t>
      </w:r>
    </w:p>
    <w:p w14:paraId="069DD03F" w14:textId="5CADDCA3" w:rsidR="00E91EAA" w:rsidRPr="00E91EAA" w:rsidRDefault="002E45A5" w:rsidP="00E91EAA">
      <w:pPr>
        <w:spacing w:before="60" w:after="60"/>
        <w:ind w:left="432" w:hanging="432"/>
        <w:jc w:val="both"/>
        <w:rPr>
          <w:sz w:val="22"/>
          <w:szCs w:val="22"/>
        </w:rPr>
      </w:pPr>
      <w:r>
        <w:rPr>
          <w:b/>
          <w:sz w:val="22"/>
          <w:szCs w:val="22"/>
        </w:rPr>
        <w:t>a</w:t>
      </w:r>
      <w:r w:rsidR="00E91EAA" w:rsidRPr="00E91EAA">
        <w:rPr>
          <w:b/>
          <w:sz w:val="22"/>
          <w:szCs w:val="22"/>
        </w:rPr>
        <w:t>.</w:t>
      </w:r>
      <w:r w:rsidR="00E91EAA" w:rsidRPr="00E91EAA">
        <w:rPr>
          <w:b/>
          <w:sz w:val="22"/>
          <w:szCs w:val="22"/>
        </w:rPr>
        <w:tab/>
        <w:t>Reasonable Indication of Need for Services.</w:t>
      </w:r>
      <w:r w:rsidR="00E91EAA" w:rsidRPr="00E91EAA">
        <w:rPr>
          <w:sz w:val="22"/>
          <w:szCs w:val="22"/>
        </w:rPr>
        <w:t xml:space="preserve">  In order for an individual to be determined to need waiver services, an individual must require: (a) the provision of at least one waiver service, as docum</w:t>
      </w:r>
      <w:r w:rsidR="00E91EAA" w:rsidRPr="00A76D7C">
        <w:rPr>
          <w:sz w:val="22"/>
          <w:szCs w:val="22"/>
        </w:rPr>
        <w:t xml:space="preserve">ented </w:t>
      </w:r>
      <w:r w:rsidR="00623493" w:rsidRPr="00A76D7C">
        <w:rPr>
          <w:sz w:val="22"/>
          <w:szCs w:val="22"/>
        </w:rPr>
        <w:t>in</w:t>
      </w:r>
      <w:r w:rsidR="00E91EAA" w:rsidRPr="00A76D7C">
        <w:rPr>
          <w:sz w:val="22"/>
          <w:szCs w:val="22"/>
        </w:rPr>
        <w:t xml:space="preserve"> the ser</w:t>
      </w:r>
      <w:r w:rsidR="00E91EAA" w:rsidRPr="00E91EAA">
        <w:rPr>
          <w:sz w:val="22"/>
          <w:szCs w:val="22"/>
        </w:rPr>
        <w:t xml:space="preserve">vice plan, </w:t>
      </w:r>
      <w:r w:rsidR="00E91EAA" w:rsidRPr="00E91EAA">
        <w:rPr>
          <w:sz w:val="22"/>
          <w:szCs w:val="22"/>
          <w:u w:val="single"/>
        </w:rPr>
        <w:t>and</w:t>
      </w:r>
      <w:r w:rsidR="00E91EAA" w:rsidRPr="00E91EAA">
        <w:rPr>
          <w:sz w:val="22"/>
          <w:szCs w:val="22"/>
        </w:rPr>
        <w:t xml:space="preserve"> (b) the provision of waiver services at least monthly or, </w:t>
      </w:r>
      <w:r w:rsidRPr="002E45A5">
        <w:rPr>
          <w:sz w:val="22"/>
          <w:szCs w:val="22"/>
          <w:shd w:val="clear" w:color="auto" w:fill="FFFFFF"/>
        </w:rPr>
        <w:t>if the need for services is less than monthly, the participant requires regular monthly monitoring which must be documented in the service plan.</w:t>
      </w:r>
      <w:r w:rsidR="00E91EAA" w:rsidRPr="00E91EAA">
        <w:rPr>
          <w:sz w:val="22"/>
          <w:szCs w:val="22"/>
        </w:rPr>
        <w:t xml:space="preserve">  Specify the </w:t>
      </w:r>
      <w:r w:rsidR="005E07EE">
        <w:rPr>
          <w:sz w:val="22"/>
          <w:szCs w:val="22"/>
        </w:rPr>
        <w:t>s</w:t>
      </w:r>
      <w:r w:rsidR="00E91EAA" w:rsidRPr="00E91EAA">
        <w:rPr>
          <w:sz w:val="22"/>
          <w:szCs w:val="22"/>
        </w:rPr>
        <w:t xml:space="preserve">tate’s policies concerning </w:t>
      </w:r>
      <w:r>
        <w:rPr>
          <w:sz w:val="22"/>
          <w:szCs w:val="22"/>
        </w:rPr>
        <w:t xml:space="preserve">the </w:t>
      </w:r>
      <w:r w:rsidR="00E91EAA" w:rsidRPr="00E91EAA">
        <w:rPr>
          <w:sz w:val="22"/>
          <w:szCs w:val="22"/>
        </w:rPr>
        <w:t>reasonable indicat</w:t>
      </w:r>
      <w:r>
        <w:rPr>
          <w:sz w:val="22"/>
          <w:szCs w:val="22"/>
        </w:rPr>
        <w:t>ion</w:t>
      </w:r>
      <w:r w:rsidR="00E91EAA" w:rsidRPr="00E91EAA">
        <w:rPr>
          <w:sz w:val="22"/>
          <w:szCs w:val="22"/>
        </w:rPr>
        <w:t xml:space="preserve"> of </w:t>
      </w:r>
      <w:r>
        <w:rPr>
          <w:sz w:val="22"/>
          <w:szCs w:val="22"/>
        </w:rPr>
        <w:t xml:space="preserve">the </w:t>
      </w:r>
      <w:r w:rsidR="00E91EAA" w:rsidRPr="00E91EAA">
        <w:rPr>
          <w:sz w:val="22"/>
          <w:szCs w:val="22"/>
        </w:rPr>
        <w:t xml:space="preserve">need for </w:t>
      </w:r>
      <w:r>
        <w:rPr>
          <w:sz w:val="22"/>
          <w:szCs w:val="22"/>
        </w:rPr>
        <w:t xml:space="preserve">waiver </w:t>
      </w:r>
      <w:r w:rsidR="00E91EAA" w:rsidRPr="00E91EAA">
        <w:rPr>
          <w:sz w:val="22"/>
          <w:szCs w:val="22"/>
        </w:rPr>
        <w:t>services:</w:t>
      </w:r>
    </w:p>
    <w:tbl>
      <w:tblPr>
        <w:tblStyle w:val="TableGrid"/>
        <w:tblW w:w="925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21"/>
        <w:gridCol w:w="421"/>
        <w:gridCol w:w="850"/>
        <w:gridCol w:w="7560"/>
      </w:tblGrid>
      <w:tr w:rsidR="00E1071D" w:rsidRPr="00E91EAA" w14:paraId="77D6D1B5" w14:textId="77777777">
        <w:trPr>
          <w:trHeight w:val="480"/>
        </w:trPr>
        <w:tc>
          <w:tcPr>
            <w:tcW w:w="421" w:type="dxa"/>
            <w:vMerge w:val="restart"/>
            <w:tcBorders>
              <w:top w:val="single" w:sz="12" w:space="0" w:color="auto"/>
              <w:left w:val="single" w:sz="12" w:space="0" w:color="auto"/>
              <w:right w:val="single" w:sz="12" w:space="0" w:color="auto"/>
            </w:tcBorders>
            <w:shd w:val="pct10" w:color="auto" w:fill="auto"/>
          </w:tcPr>
          <w:p w14:paraId="6F4AC358" w14:textId="77777777" w:rsidR="00E1071D" w:rsidRPr="00E91EAA" w:rsidRDefault="00E1071D" w:rsidP="00E91EAA">
            <w:pPr>
              <w:spacing w:before="40" w:after="40"/>
              <w:rPr>
                <w:b/>
                <w:sz w:val="22"/>
                <w:szCs w:val="22"/>
              </w:rPr>
            </w:pPr>
            <w:r w:rsidRPr="00E91EAA">
              <w:rPr>
                <w:b/>
                <w:sz w:val="22"/>
                <w:szCs w:val="22"/>
              </w:rPr>
              <w:t>i.</w:t>
            </w:r>
          </w:p>
        </w:tc>
        <w:tc>
          <w:tcPr>
            <w:tcW w:w="8831" w:type="dxa"/>
            <w:gridSpan w:val="3"/>
            <w:tcBorders>
              <w:top w:val="single" w:sz="12" w:space="0" w:color="auto"/>
              <w:left w:val="single" w:sz="12" w:space="0" w:color="auto"/>
              <w:bottom w:val="nil"/>
              <w:right w:val="single" w:sz="12" w:space="0" w:color="auto"/>
            </w:tcBorders>
          </w:tcPr>
          <w:p w14:paraId="22350B98" w14:textId="77777777" w:rsidR="00C43B90" w:rsidRDefault="00E1071D" w:rsidP="00C43B90">
            <w:pPr>
              <w:spacing w:before="40" w:after="40"/>
              <w:rPr>
                <w:sz w:val="22"/>
                <w:szCs w:val="22"/>
              </w:rPr>
            </w:pPr>
            <w:r w:rsidRPr="00E91EAA">
              <w:rPr>
                <w:b/>
                <w:sz w:val="22"/>
                <w:szCs w:val="22"/>
              </w:rPr>
              <w:t>Minimum number of services</w:t>
            </w:r>
            <w:r w:rsidR="00C43B90" w:rsidRPr="00E91EAA">
              <w:rPr>
                <w:sz w:val="22"/>
                <w:szCs w:val="22"/>
              </w:rPr>
              <w:t>.</w:t>
            </w:r>
          </w:p>
          <w:p w14:paraId="680A8D2C" w14:textId="77777777" w:rsidR="00E1071D" w:rsidRPr="00E91EAA" w:rsidRDefault="00E1071D" w:rsidP="00C43B90">
            <w:pPr>
              <w:spacing w:before="40" w:after="40"/>
              <w:rPr>
                <w:sz w:val="22"/>
                <w:szCs w:val="22"/>
              </w:rPr>
            </w:pPr>
            <w:r w:rsidRPr="00E91EAA">
              <w:rPr>
                <w:sz w:val="22"/>
                <w:szCs w:val="22"/>
              </w:rPr>
              <w:t>The minimum number of waiver servic</w:t>
            </w:r>
            <w:r w:rsidRPr="00A76D7C">
              <w:rPr>
                <w:sz w:val="22"/>
                <w:szCs w:val="22"/>
              </w:rPr>
              <w:t>es (one or more) that</w:t>
            </w:r>
            <w:r w:rsidRPr="00E91EAA">
              <w:rPr>
                <w:sz w:val="22"/>
                <w:szCs w:val="22"/>
              </w:rPr>
              <w:t xml:space="preserve"> an individual must require in order to be determined to need waiver services is</w:t>
            </w:r>
            <w:r>
              <w:rPr>
                <w:i/>
                <w:sz w:val="22"/>
                <w:szCs w:val="22"/>
              </w:rPr>
              <w:t>:</w:t>
            </w:r>
          </w:p>
        </w:tc>
      </w:tr>
      <w:tr w:rsidR="00E1071D" w:rsidRPr="00E91EAA" w14:paraId="3F8BB45C" w14:textId="77777777">
        <w:trPr>
          <w:trHeight w:val="285"/>
        </w:trPr>
        <w:tc>
          <w:tcPr>
            <w:tcW w:w="421" w:type="dxa"/>
            <w:vMerge/>
            <w:tcBorders>
              <w:left w:val="single" w:sz="12" w:space="0" w:color="auto"/>
              <w:right w:val="single" w:sz="12" w:space="0" w:color="auto"/>
            </w:tcBorders>
            <w:shd w:val="pct10" w:color="auto" w:fill="auto"/>
          </w:tcPr>
          <w:p w14:paraId="07380F35" w14:textId="77777777" w:rsidR="00E1071D" w:rsidRPr="00E91EAA" w:rsidRDefault="00E1071D" w:rsidP="00E91EAA">
            <w:pPr>
              <w:spacing w:before="40" w:after="40"/>
              <w:rPr>
                <w:b/>
                <w:sz w:val="22"/>
                <w:szCs w:val="22"/>
              </w:rPr>
            </w:pPr>
          </w:p>
        </w:tc>
        <w:tc>
          <w:tcPr>
            <w:tcW w:w="1271" w:type="dxa"/>
            <w:gridSpan w:val="2"/>
            <w:tcBorders>
              <w:top w:val="single" w:sz="12" w:space="0" w:color="auto"/>
              <w:left w:val="single" w:sz="12" w:space="0" w:color="auto"/>
              <w:bottom w:val="single" w:sz="12" w:space="0" w:color="auto"/>
              <w:right w:val="single" w:sz="12" w:space="0" w:color="auto"/>
            </w:tcBorders>
            <w:shd w:val="pct10" w:color="auto" w:fill="auto"/>
          </w:tcPr>
          <w:p w14:paraId="0CAC20E0" w14:textId="5A2E8C5B" w:rsidR="00E1071D" w:rsidRPr="007265B2" w:rsidRDefault="00E1071D" w:rsidP="00E91EAA">
            <w:pPr>
              <w:spacing w:before="40" w:after="40"/>
              <w:rPr>
                <w:sz w:val="22"/>
                <w:szCs w:val="22"/>
              </w:rPr>
            </w:pPr>
            <w:r w:rsidRPr="007265B2">
              <w:rPr>
                <w:sz w:val="22"/>
                <w:szCs w:val="22"/>
              </w:rPr>
              <w:t xml:space="preserve">    </w:t>
            </w:r>
            <w:r w:rsidR="007A1D93">
              <w:rPr>
                <w:sz w:val="22"/>
                <w:szCs w:val="22"/>
              </w:rPr>
              <w:t>1</w:t>
            </w:r>
          </w:p>
        </w:tc>
        <w:tc>
          <w:tcPr>
            <w:tcW w:w="7560" w:type="dxa"/>
            <w:tcBorders>
              <w:top w:val="nil"/>
              <w:left w:val="single" w:sz="12" w:space="0" w:color="auto"/>
              <w:bottom w:val="single" w:sz="12" w:space="0" w:color="auto"/>
              <w:right w:val="single" w:sz="12" w:space="0" w:color="auto"/>
            </w:tcBorders>
          </w:tcPr>
          <w:p w14:paraId="4275E2D4" w14:textId="77777777" w:rsidR="00E1071D" w:rsidRPr="00E91EAA" w:rsidRDefault="00E1071D" w:rsidP="00E91EAA">
            <w:pPr>
              <w:spacing w:before="40" w:after="40"/>
              <w:rPr>
                <w:b/>
                <w:sz w:val="22"/>
                <w:szCs w:val="22"/>
              </w:rPr>
            </w:pPr>
          </w:p>
        </w:tc>
      </w:tr>
      <w:tr w:rsidR="00E91EAA" w:rsidRPr="00E91EAA" w14:paraId="16F123CA"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6D9302FD" w14:textId="77777777" w:rsidR="00E91EAA" w:rsidRPr="00E91EAA" w:rsidRDefault="00E91EAA" w:rsidP="00E91EAA">
            <w:pPr>
              <w:spacing w:before="40" w:after="40"/>
              <w:rPr>
                <w:b/>
                <w:sz w:val="22"/>
                <w:szCs w:val="22"/>
              </w:rPr>
            </w:pPr>
            <w:r w:rsidRPr="00E91EAA">
              <w:rPr>
                <w:b/>
                <w:sz w:val="22"/>
                <w:szCs w:val="22"/>
              </w:rPr>
              <w:t>ii.</w:t>
            </w:r>
          </w:p>
        </w:tc>
        <w:tc>
          <w:tcPr>
            <w:tcW w:w="8831" w:type="dxa"/>
            <w:gridSpan w:val="3"/>
            <w:tcBorders>
              <w:top w:val="single" w:sz="12" w:space="0" w:color="auto"/>
              <w:left w:val="single" w:sz="12" w:space="0" w:color="auto"/>
            </w:tcBorders>
          </w:tcPr>
          <w:p w14:paraId="3BE68E62" w14:textId="14F62FFC" w:rsidR="00E91EAA" w:rsidRPr="00E91EAA" w:rsidRDefault="00E91EAA" w:rsidP="00C43B90">
            <w:pPr>
              <w:spacing w:before="40" w:after="40"/>
              <w:rPr>
                <w:sz w:val="22"/>
                <w:szCs w:val="22"/>
              </w:rPr>
            </w:pPr>
            <w:r w:rsidRPr="00E91EAA">
              <w:rPr>
                <w:b/>
                <w:sz w:val="22"/>
                <w:szCs w:val="22"/>
              </w:rPr>
              <w:t>Frequency of services</w:t>
            </w:r>
            <w:r w:rsidRPr="00E91EAA">
              <w:rPr>
                <w:sz w:val="22"/>
                <w:szCs w:val="22"/>
              </w:rPr>
              <w:t xml:space="preserve">.  The </w:t>
            </w:r>
            <w:r w:rsidR="005E07EE">
              <w:rPr>
                <w:sz w:val="22"/>
                <w:szCs w:val="22"/>
              </w:rPr>
              <w:t>s</w:t>
            </w:r>
            <w:r w:rsidRPr="00E91EAA">
              <w:rPr>
                <w:sz w:val="22"/>
                <w:szCs w:val="22"/>
              </w:rPr>
              <w:t xml:space="preserve">tate requires </w:t>
            </w:r>
            <w:r w:rsidR="00795887" w:rsidRPr="00795887">
              <w:rPr>
                <w:sz w:val="22"/>
                <w:szCs w:val="22"/>
              </w:rPr>
              <w:t>(select one)</w:t>
            </w:r>
            <w:r w:rsidRPr="00E91EAA">
              <w:rPr>
                <w:sz w:val="22"/>
                <w:szCs w:val="22"/>
              </w:rPr>
              <w:t>:</w:t>
            </w:r>
          </w:p>
        </w:tc>
      </w:tr>
      <w:tr w:rsidR="00E91EAA" w:rsidRPr="00E91EAA" w14:paraId="1DE63C5B" w14:textId="77777777">
        <w:trPr>
          <w:trHeight w:val="375"/>
        </w:trPr>
        <w:tc>
          <w:tcPr>
            <w:tcW w:w="421" w:type="dxa"/>
            <w:vMerge w:val="restart"/>
            <w:tcBorders>
              <w:top w:val="single" w:sz="12" w:space="0" w:color="auto"/>
              <w:left w:val="single" w:sz="12" w:space="0" w:color="auto"/>
              <w:right w:val="single" w:sz="12" w:space="0" w:color="auto"/>
            </w:tcBorders>
            <w:shd w:val="solid" w:color="auto" w:fill="auto"/>
          </w:tcPr>
          <w:p w14:paraId="3BF6BC39" w14:textId="77777777" w:rsidR="00E91EAA" w:rsidRPr="00E91EAA" w:rsidRDefault="00E91EAA" w:rsidP="00E91EAA">
            <w:pPr>
              <w:spacing w:before="40" w:after="40"/>
              <w:rPr>
                <w:sz w:val="22"/>
                <w:szCs w:val="22"/>
              </w:rPr>
            </w:pPr>
          </w:p>
        </w:tc>
        <w:tc>
          <w:tcPr>
            <w:tcW w:w="421" w:type="dxa"/>
            <w:tcBorders>
              <w:top w:val="single" w:sz="12" w:space="0" w:color="auto"/>
              <w:left w:val="single" w:sz="12" w:space="0" w:color="auto"/>
              <w:bottom w:val="single" w:sz="12" w:space="0" w:color="auto"/>
              <w:right w:val="single" w:sz="12" w:space="0" w:color="auto"/>
            </w:tcBorders>
            <w:shd w:val="pct10" w:color="auto" w:fill="auto"/>
          </w:tcPr>
          <w:p w14:paraId="039FA742" w14:textId="77777777" w:rsidR="00E91EAA" w:rsidRPr="00E91EAA" w:rsidRDefault="00E91EAA" w:rsidP="00E91EAA">
            <w:pPr>
              <w:spacing w:before="40" w:after="40"/>
              <w:rPr>
                <w:sz w:val="22"/>
                <w:szCs w:val="22"/>
              </w:rPr>
            </w:pPr>
            <w:r w:rsidRPr="00E91EAA">
              <w:rPr>
                <w:sz w:val="22"/>
                <w:szCs w:val="22"/>
              </w:rPr>
              <w:sym w:font="Wingdings" w:char="F0A1"/>
            </w:r>
          </w:p>
        </w:tc>
        <w:tc>
          <w:tcPr>
            <w:tcW w:w="8410" w:type="dxa"/>
            <w:gridSpan w:val="2"/>
            <w:tcBorders>
              <w:left w:val="single" w:sz="12" w:space="0" w:color="auto"/>
            </w:tcBorders>
          </w:tcPr>
          <w:p w14:paraId="1EE04C92" w14:textId="77777777" w:rsidR="00E91EAA" w:rsidRPr="00C43B90" w:rsidRDefault="00795887" w:rsidP="00E91EAA">
            <w:pPr>
              <w:spacing w:after="40"/>
              <w:rPr>
                <w:b/>
                <w:sz w:val="22"/>
                <w:szCs w:val="22"/>
              </w:rPr>
            </w:pPr>
            <w:r w:rsidRPr="00795887">
              <w:rPr>
                <w:b/>
                <w:sz w:val="22"/>
                <w:szCs w:val="22"/>
              </w:rPr>
              <w:t>The provision of waiver services at least monthly</w:t>
            </w:r>
          </w:p>
        </w:tc>
      </w:tr>
      <w:tr w:rsidR="002E45A5" w:rsidRPr="00F23401" w14:paraId="43ED1A80" w14:textId="77777777">
        <w:trPr>
          <w:trHeight w:val="180"/>
        </w:trPr>
        <w:tc>
          <w:tcPr>
            <w:tcW w:w="421" w:type="dxa"/>
            <w:vMerge/>
            <w:tcBorders>
              <w:left w:val="single" w:sz="12" w:space="0" w:color="auto"/>
              <w:right w:val="single" w:sz="12" w:space="0" w:color="auto"/>
            </w:tcBorders>
            <w:shd w:val="solid" w:color="auto" w:fill="auto"/>
          </w:tcPr>
          <w:p w14:paraId="24A63532" w14:textId="77777777" w:rsidR="002E45A5" w:rsidRPr="00E91EAA" w:rsidRDefault="002E45A5" w:rsidP="00E91EAA">
            <w:pPr>
              <w:spacing w:before="40" w:after="40"/>
              <w:rPr>
                <w:sz w:val="22"/>
                <w:szCs w:val="22"/>
              </w:rPr>
            </w:pPr>
          </w:p>
        </w:tc>
        <w:tc>
          <w:tcPr>
            <w:tcW w:w="421" w:type="dxa"/>
            <w:vMerge w:val="restart"/>
            <w:tcBorders>
              <w:top w:val="single" w:sz="12" w:space="0" w:color="auto"/>
              <w:left w:val="single" w:sz="12" w:space="0" w:color="auto"/>
              <w:right w:val="single" w:sz="12" w:space="0" w:color="auto"/>
            </w:tcBorders>
            <w:shd w:val="pct10" w:color="auto" w:fill="auto"/>
          </w:tcPr>
          <w:p w14:paraId="1753733E" w14:textId="6AE20D18" w:rsidR="002E45A5" w:rsidRPr="00E91EAA" w:rsidRDefault="00824578" w:rsidP="00E91EAA">
            <w:pPr>
              <w:spacing w:before="40" w:after="40"/>
              <w:rPr>
                <w:sz w:val="22"/>
                <w:szCs w:val="22"/>
              </w:rPr>
            </w:pPr>
            <w:r>
              <w:rPr>
                <w:rFonts w:ascii="Wingdings" w:eastAsia="Wingdings" w:hAnsi="Wingdings" w:cs="Wingdings"/>
              </w:rPr>
              <w:t>þ</w:t>
            </w:r>
          </w:p>
        </w:tc>
        <w:tc>
          <w:tcPr>
            <w:tcW w:w="8410" w:type="dxa"/>
            <w:gridSpan w:val="2"/>
            <w:tcBorders>
              <w:top w:val="single" w:sz="12" w:space="0" w:color="auto"/>
              <w:left w:val="single" w:sz="12" w:space="0" w:color="auto"/>
              <w:bottom w:val="single" w:sz="12" w:space="0" w:color="auto"/>
            </w:tcBorders>
          </w:tcPr>
          <w:p w14:paraId="7778CE36" w14:textId="77777777" w:rsidR="00C43B90" w:rsidRDefault="00795887" w:rsidP="002E45A5">
            <w:pPr>
              <w:spacing w:before="40" w:after="40"/>
              <w:jc w:val="both"/>
              <w:rPr>
                <w:b/>
                <w:sz w:val="22"/>
                <w:szCs w:val="22"/>
              </w:rPr>
            </w:pPr>
            <w:r w:rsidRPr="00795887">
              <w:rPr>
                <w:b/>
                <w:sz w:val="22"/>
                <w:szCs w:val="22"/>
              </w:rPr>
              <w:t>Monthly monitoring of the individual when services are furnished on a less than monthly basis</w:t>
            </w:r>
          </w:p>
          <w:p w14:paraId="708BF2C3" w14:textId="439B970F" w:rsidR="002E45A5" w:rsidRPr="00F23401" w:rsidRDefault="002E45A5" w:rsidP="00C43B90">
            <w:pPr>
              <w:spacing w:before="40" w:after="40"/>
              <w:jc w:val="both"/>
              <w:rPr>
                <w:sz w:val="22"/>
                <w:szCs w:val="22"/>
              </w:rPr>
            </w:pPr>
            <w:r w:rsidRPr="002E45A5">
              <w:rPr>
                <w:sz w:val="22"/>
                <w:szCs w:val="22"/>
              </w:rPr>
              <w:t xml:space="preserve">If the </w:t>
            </w:r>
            <w:r w:rsidR="005E07EE">
              <w:rPr>
                <w:sz w:val="22"/>
                <w:szCs w:val="22"/>
              </w:rPr>
              <w:t>s</w:t>
            </w:r>
            <w:r w:rsidRPr="002E45A5">
              <w:rPr>
                <w:sz w:val="22"/>
                <w:szCs w:val="22"/>
              </w:rPr>
              <w:t>tate also requires a minimum frequency for the provision of waiver services other than monthly (e.g., quarterly), specify the frequency:</w:t>
            </w:r>
          </w:p>
        </w:tc>
      </w:tr>
      <w:tr w:rsidR="002E45A5" w:rsidRPr="00F23401" w14:paraId="4B356618" w14:textId="77777777">
        <w:trPr>
          <w:trHeight w:val="180"/>
        </w:trPr>
        <w:tc>
          <w:tcPr>
            <w:tcW w:w="421" w:type="dxa"/>
            <w:tcBorders>
              <w:left w:val="single" w:sz="12" w:space="0" w:color="auto"/>
              <w:bottom w:val="single" w:sz="12" w:space="0" w:color="auto"/>
              <w:right w:val="single" w:sz="12" w:space="0" w:color="auto"/>
            </w:tcBorders>
            <w:shd w:val="solid" w:color="auto" w:fill="auto"/>
          </w:tcPr>
          <w:p w14:paraId="7A1E7D7C" w14:textId="77777777" w:rsidR="002E45A5" w:rsidRPr="00E91EAA" w:rsidRDefault="002E45A5" w:rsidP="00E91EAA">
            <w:pPr>
              <w:spacing w:before="40" w:after="40"/>
              <w:rPr>
                <w:sz w:val="22"/>
                <w:szCs w:val="22"/>
              </w:rPr>
            </w:pPr>
          </w:p>
        </w:tc>
        <w:tc>
          <w:tcPr>
            <w:tcW w:w="421" w:type="dxa"/>
            <w:vMerge/>
            <w:tcBorders>
              <w:left w:val="single" w:sz="12" w:space="0" w:color="auto"/>
              <w:bottom w:val="single" w:sz="12" w:space="0" w:color="auto"/>
              <w:right w:val="single" w:sz="12" w:space="0" w:color="auto"/>
            </w:tcBorders>
            <w:shd w:val="pct10" w:color="auto" w:fill="auto"/>
          </w:tcPr>
          <w:p w14:paraId="7EC0E7D8" w14:textId="77777777" w:rsidR="002E45A5" w:rsidRPr="00E91EAA" w:rsidRDefault="002E45A5" w:rsidP="00E91EAA">
            <w:pPr>
              <w:spacing w:before="40" w:after="40"/>
              <w:rPr>
                <w:sz w:val="22"/>
                <w:szCs w:val="22"/>
              </w:rPr>
            </w:pPr>
          </w:p>
        </w:tc>
        <w:tc>
          <w:tcPr>
            <w:tcW w:w="8410" w:type="dxa"/>
            <w:gridSpan w:val="2"/>
            <w:tcBorders>
              <w:top w:val="single" w:sz="12" w:space="0" w:color="auto"/>
              <w:left w:val="single" w:sz="12" w:space="0" w:color="auto"/>
              <w:bottom w:val="single" w:sz="12" w:space="0" w:color="auto"/>
            </w:tcBorders>
            <w:shd w:val="pct10" w:color="auto" w:fill="auto"/>
          </w:tcPr>
          <w:p w14:paraId="7C93BFE3" w14:textId="51EDD21E" w:rsidR="002E45A5" w:rsidRPr="00E91EAA" w:rsidRDefault="009B2558" w:rsidP="00E91EAA">
            <w:pPr>
              <w:spacing w:before="40" w:after="40"/>
              <w:rPr>
                <w:sz w:val="22"/>
                <w:szCs w:val="22"/>
              </w:rPr>
            </w:pPr>
            <w:r w:rsidRPr="009B2558">
              <w:rPr>
                <w:sz w:val="22"/>
                <w:szCs w:val="22"/>
              </w:rPr>
              <w:t xml:space="preserve">Waiver services must be scheduled on at least a monthly basis. The participant's case manager will be responsible for monitoring on at least a monthly basis when the individual doesn’t receive scheduled services for longer than one month (for example when absent from the home due to hospitalization). Monitoring may include </w:t>
            </w:r>
            <w:r w:rsidR="0023229A">
              <w:rPr>
                <w:sz w:val="22"/>
                <w:szCs w:val="22"/>
              </w:rPr>
              <w:t>in-person,</w:t>
            </w:r>
            <w:r w:rsidRPr="009B2558">
              <w:rPr>
                <w:sz w:val="22"/>
                <w:szCs w:val="22"/>
              </w:rPr>
              <w:t xml:space="preserve"> telephone</w:t>
            </w:r>
            <w:r w:rsidR="0023229A">
              <w:rPr>
                <w:sz w:val="22"/>
                <w:szCs w:val="22"/>
              </w:rPr>
              <w:t>, video-conferencing and/or other electronic modalities</w:t>
            </w:r>
            <w:r w:rsidRPr="009B2558">
              <w:rPr>
                <w:sz w:val="22"/>
                <w:szCs w:val="22"/>
              </w:rPr>
              <w:t xml:space="preserve"> with the participant and may also include collateral contact with formal or informal supports. These contacts will be documented in the participant's case record.</w:t>
            </w:r>
          </w:p>
        </w:tc>
      </w:tr>
    </w:tbl>
    <w:p w14:paraId="5A9A7FA8" w14:textId="77777777" w:rsidR="003372B6" w:rsidRPr="00F23401" w:rsidRDefault="002E45A5" w:rsidP="003372B6">
      <w:pPr>
        <w:spacing w:before="60" w:after="60"/>
        <w:ind w:left="432" w:hanging="432"/>
        <w:jc w:val="both"/>
        <w:rPr>
          <w:sz w:val="22"/>
          <w:szCs w:val="22"/>
        </w:rPr>
      </w:pPr>
      <w:r>
        <w:rPr>
          <w:b/>
          <w:sz w:val="22"/>
          <w:szCs w:val="22"/>
        </w:rPr>
        <w:t>b</w:t>
      </w:r>
      <w:r w:rsidR="003372B6" w:rsidRPr="00F23401">
        <w:rPr>
          <w:b/>
          <w:sz w:val="22"/>
          <w:szCs w:val="22"/>
        </w:rPr>
        <w:t>.</w:t>
      </w:r>
      <w:r w:rsidR="003372B6" w:rsidRPr="00F23401">
        <w:rPr>
          <w:sz w:val="22"/>
          <w:szCs w:val="22"/>
        </w:rPr>
        <w:tab/>
      </w:r>
      <w:r w:rsidR="003372B6" w:rsidRPr="00F23401">
        <w:rPr>
          <w:b/>
          <w:sz w:val="22"/>
          <w:szCs w:val="22"/>
        </w:rPr>
        <w:t>Responsibility for Performing Evaluations and Reevaluations</w:t>
      </w:r>
      <w:r w:rsidR="003372B6" w:rsidRPr="00F23401">
        <w:rPr>
          <w:sz w:val="22"/>
          <w:szCs w:val="22"/>
        </w:rPr>
        <w:t>.  Level of care evaluations and reevaluations are performed (</w:t>
      </w:r>
      <w:r w:rsidR="003372B6" w:rsidRPr="00F23401">
        <w:rPr>
          <w:i/>
          <w:sz w:val="22"/>
          <w:szCs w:val="22"/>
        </w:rPr>
        <w:t>select one</w:t>
      </w:r>
      <w:r w:rsidR="003372B6" w:rsidRPr="00F23401">
        <w:rPr>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30"/>
        <w:gridCol w:w="8612"/>
      </w:tblGrid>
      <w:tr w:rsidR="003372B6" w:rsidRPr="00F23401" w14:paraId="51EAB409"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7420412C" w14:textId="77777777" w:rsidR="003372B6" w:rsidRPr="00F23401" w:rsidRDefault="003372B6" w:rsidP="003372B6">
            <w:pPr>
              <w:spacing w:before="40" w:after="40"/>
              <w:rPr>
                <w:sz w:val="22"/>
                <w:szCs w:val="22"/>
                <w:highlight w:val="yellow"/>
              </w:rPr>
            </w:pPr>
            <w:r w:rsidRPr="00F23401">
              <w:rPr>
                <w:sz w:val="22"/>
                <w:szCs w:val="22"/>
              </w:rPr>
              <w:sym w:font="Wingdings" w:char="F0A1"/>
            </w:r>
          </w:p>
        </w:tc>
        <w:tc>
          <w:tcPr>
            <w:tcW w:w="8867" w:type="dxa"/>
            <w:tcBorders>
              <w:left w:val="single" w:sz="12" w:space="0" w:color="auto"/>
            </w:tcBorders>
          </w:tcPr>
          <w:p w14:paraId="14711977" w14:textId="77777777" w:rsidR="003372B6" w:rsidRPr="00C43B90" w:rsidRDefault="00795887" w:rsidP="003372B6">
            <w:pPr>
              <w:spacing w:before="40" w:after="40"/>
              <w:rPr>
                <w:b/>
                <w:sz w:val="22"/>
                <w:szCs w:val="22"/>
              </w:rPr>
            </w:pPr>
            <w:r w:rsidRPr="00795887">
              <w:rPr>
                <w:b/>
                <w:sz w:val="22"/>
                <w:szCs w:val="22"/>
              </w:rPr>
              <w:t>Directly by the Medicaid agency</w:t>
            </w:r>
          </w:p>
        </w:tc>
      </w:tr>
      <w:tr w:rsidR="003372B6" w:rsidRPr="00F23401" w14:paraId="09FC1490"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340993E3" w14:textId="77777777" w:rsidR="003372B6" w:rsidRPr="00F23401" w:rsidRDefault="003372B6" w:rsidP="003372B6">
            <w:pPr>
              <w:spacing w:before="40" w:after="40"/>
              <w:rPr>
                <w:sz w:val="22"/>
                <w:szCs w:val="22"/>
                <w:highlight w:val="yellow"/>
              </w:rPr>
            </w:pPr>
            <w:r w:rsidRPr="00F23401">
              <w:rPr>
                <w:sz w:val="22"/>
                <w:szCs w:val="22"/>
              </w:rPr>
              <w:sym w:font="Wingdings" w:char="F0A1"/>
            </w:r>
          </w:p>
        </w:tc>
        <w:tc>
          <w:tcPr>
            <w:tcW w:w="8867" w:type="dxa"/>
            <w:tcBorders>
              <w:left w:val="single" w:sz="12" w:space="0" w:color="auto"/>
            </w:tcBorders>
          </w:tcPr>
          <w:p w14:paraId="6E7B4467" w14:textId="77777777" w:rsidR="003372B6" w:rsidRPr="00C43B90" w:rsidRDefault="00795887" w:rsidP="003372B6">
            <w:pPr>
              <w:spacing w:before="40" w:after="40"/>
              <w:rPr>
                <w:b/>
                <w:sz w:val="22"/>
                <w:szCs w:val="22"/>
              </w:rPr>
            </w:pPr>
            <w:r w:rsidRPr="00795887">
              <w:rPr>
                <w:b/>
                <w:sz w:val="22"/>
                <w:szCs w:val="22"/>
              </w:rPr>
              <w:t>By the operating agency specified in Appendix A</w:t>
            </w:r>
          </w:p>
        </w:tc>
      </w:tr>
      <w:tr w:rsidR="003372B6" w:rsidRPr="00F23401" w14:paraId="3731E3D2" w14:textId="77777777">
        <w:trPr>
          <w:trHeight w:val="145"/>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26AD9694" w14:textId="4C7C6864" w:rsidR="003372B6" w:rsidRPr="00F23401" w:rsidRDefault="00824578" w:rsidP="003372B6">
            <w:pPr>
              <w:spacing w:before="40" w:after="40"/>
              <w:rPr>
                <w:sz w:val="22"/>
                <w:szCs w:val="22"/>
              </w:rPr>
            </w:pPr>
            <w:r>
              <w:rPr>
                <w:rFonts w:ascii="Wingdings" w:eastAsia="Wingdings" w:hAnsi="Wingdings" w:cs="Wingdings"/>
              </w:rPr>
              <w:t>þ</w:t>
            </w:r>
          </w:p>
        </w:tc>
        <w:tc>
          <w:tcPr>
            <w:tcW w:w="8867" w:type="dxa"/>
            <w:tcBorders>
              <w:left w:val="single" w:sz="12" w:space="0" w:color="auto"/>
              <w:bottom w:val="single" w:sz="12" w:space="0" w:color="auto"/>
            </w:tcBorders>
          </w:tcPr>
          <w:p w14:paraId="6C76836E" w14:textId="42FF0359" w:rsidR="00C43B90" w:rsidRDefault="00795887" w:rsidP="003372B6">
            <w:pPr>
              <w:spacing w:before="40" w:after="40"/>
              <w:rPr>
                <w:i/>
                <w:sz w:val="22"/>
                <w:szCs w:val="22"/>
              </w:rPr>
            </w:pPr>
            <w:r w:rsidRPr="00795887">
              <w:rPr>
                <w:b/>
                <w:sz w:val="22"/>
                <w:szCs w:val="22"/>
              </w:rPr>
              <w:t>By a</w:t>
            </w:r>
            <w:r w:rsidR="00900BFD">
              <w:rPr>
                <w:b/>
                <w:sz w:val="22"/>
                <w:szCs w:val="22"/>
              </w:rPr>
              <w:t xml:space="preserve"> government agency </w:t>
            </w:r>
            <w:r w:rsidRPr="00795887">
              <w:rPr>
                <w:b/>
                <w:sz w:val="22"/>
                <w:szCs w:val="22"/>
              </w:rPr>
              <w:t xml:space="preserve"> under contract with the Medicaid agency.</w:t>
            </w:r>
            <w:r w:rsidR="003372B6">
              <w:rPr>
                <w:sz w:val="22"/>
                <w:szCs w:val="22"/>
              </w:rPr>
              <w:t xml:space="preserve">  </w:t>
            </w:r>
          </w:p>
          <w:p w14:paraId="199D00BC" w14:textId="77777777" w:rsidR="003372B6" w:rsidRPr="00F23401" w:rsidRDefault="003372B6" w:rsidP="003372B6">
            <w:pPr>
              <w:spacing w:before="40" w:after="40"/>
              <w:rPr>
                <w:sz w:val="22"/>
                <w:szCs w:val="22"/>
              </w:rPr>
            </w:pPr>
            <w:r w:rsidRPr="00AA5EC3">
              <w:rPr>
                <w:i/>
                <w:sz w:val="22"/>
                <w:szCs w:val="22"/>
              </w:rPr>
              <w:t>Specify the entity</w:t>
            </w:r>
            <w:r>
              <w:rPr>
                <w:sz w:val="22"/>
                <w:szCs w:val="22"/>
              </w:rPr>
              <w:t>:</w:t>
            </w:r>
          </w:p>
        </w:tc>
      </w:tr>
      <w:tr w:rsidR="003372B6" w:rsidRPr="00F23401" w14:paraId="12C21746" w14:textId="77777777">
        <w:trPr>
          <w:trHeight w:val="145"/>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0FFDB99F" w14:textId="77777777" w:rsidR="003372B6" w:rsidRPr="00F23401" w:rsidRDefault="003372B6" w:rsidP="003372B6">
            <w:pPr>
              <w:spacing w:before="40" w:after="40"/>
              <w:rPr>
                <w:sz w:val="22"/>
                <w:szCs w:val="22"/>
              </w:rPr>
            </w:pPr>
          </w:p>
        </w:tc>
        <w:tc>
          <w:tcPr>
            <w:tcW w:w="8867" w:type="dxa"/>
            <w:tcBorders>
              <w:top w:val="single" w:sz="12" w:space="0" w:color="auto"/>
              <w:left w:val="single" w:sz="12" w:space="0" w:color="auto"/>
              <w:bottom w:val="single" w:sz="12" w:space="0" w:color="auto"/>
            </w:tcBorders>
            <w:shd w:val="pct10" w:color="auto" w:fill="auto"/>
          </w:tcPr>
          <w:p w14:paraId="13C6C36F" w14:textId="3278003E" w:rsidR="003372B6" w:rsidRDefault="009B2558" w:rsidP="003372B6">
            <w:pPr>
              <w:rPr>
                <w:sz w:val="22"/>
                <w:szCs w:val="22"/>
              </w:rPr>
            </w:pPr>
            <w:r>
              <w:rPr>
                <w:sz w:val="22"/>
                <w:szCs w:val="22"/>
              </w:rPr>
              <w:t xml:space="preserve">Registered nurses from the level of care entity are responsible for making initial level of care decisions and performing level of care reevaluations. </w:t>
            </w:r>
          </w:p>
          <w:p w14:paraId="4B44356B" w14:textId="77777777" w:rsidR="003372B6" w:rsidRPr="00F23401" w:rsidRDefault="003372B6" w:rsidP="003372B6">
            <w:pPr>
              <w:spacing w:after="40"/>
              <w:rPr>
                <w:sz w:val="22"/>
                <w:szCs w:val="22"/>
              </w:rPr>
            </w:pPr>
          </w:p>
        </w:tc>
      </w:tr>
      <w:tr w:rsidR="003372B6" w:rsidRPr="00F23401" w14:paraId="22A60908" w14:textId="77777777">
        <w:trPr>
          <w:trHeight w:val="18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3B03A442" w14:textId="77777777" w:rsidR="003372B6" w:rsidRPr="00F23401" w:rsidRDefault="003372B6" w:rsidP="003372B6">
            <w:pPr>
              <w:spacing w:before="40" w:after="40"/>
              <w:rPr>
                <w:sz w:val="22"/>
                <w:szCs w:val="22"/>
              </w:rPr>
            </w:pPr>
            <w:r w:rsidRPr="00F23401">
              <w:rPr>
                <w:sz w:val="22"/>
                <w:szCs w:val="22"/>
              </w:rPr>
              <w:sym w:font="Wingdings" w:char="F0A1"/>
            </w:r>
          </w:p>
        </w:tc>
        <w:tc>
          <w:tcPr>
            <w:tcW w:w="8867" w:type="dxa"/>
            <w:tcBorders>
              <w:top w:val="single" w:sz="12" w:space="0" w:color="auto"/>
              <w:left w:val="single" w:sz="12" w:space="0" w:color="auto"/>
              <w:bottom w:val="single" w:sz="12" w:space="0" w:color="auto"/>
            </w:tcBorders>
          </w:tcPr>
          <w:p w14:paraId="15C14AED" w14:textId="77777777" w:rsidR="00C43B90" w:rsidRPr="00C43B90" w:rsidRDefault="00795887" w:rsidP="003372B6">
            <w:pPr>
              <w:spacing w:before="40" w:after="40"/>
              <w:rPr>
                <w:b/>
                <w:sz w:val="22"/>
                <w:szCs w:val="22"/>
              </w:rPr>
            </w:pPr>
            <w:r w:rsidRPr="00795887">
              <w:rPr>
                <w:b/>
                <w:sz w:val="22"/>
                <w:szCs w:val="22"/>
              </w:rPr>
              <w:t>Other</w:t>
            </w:r>
          </w:p>
          <w:p w14:paraId="33641C7F" w14:textId="77777777" w:rsidR="003372B6" w:rsidRPr="00F23401" w:rsidRDefault="00C43B90" w:rsidP="00C43B90">
            <w:pPr>
              <w:spacing w:before="40" w:after="40"/>
              <w:rPr>
                <w:sz w:val="22"/>
                <w:szCs w:val="22"/>
              </w:rPr>
            </w:pPr>
            <w:r>
              <w:rPr>
                <w:i/>
                <w:sz w:val="22"/>
                <w:szCs w:val="22"/>
              </w:rPr>
              <w:t>S</w:t>
            </w:r>
            <w:r w:rsidR="003372B6" w:rsidRPr="00AA5EC3">
              <w:rPr>
                <w:i/>
                <w:sz w:val="22"/>
                <w:szCs w:val="22"/>
              </w:rPr>
              <w:t>pecify</w:t>
            </w:r>
            <w:r w:rsidR="003372B6" w:rsidRPr="00F23401">
              <w:rPr>
                <w:sz w:val="22"/>
                <w:szCs w:val="22"/>
              </w:rPr>
              <w:t>:</w:t>
            </w:r>
          </w:p>
        </w:tc>
      </w:tr>
      <w:tr w:rsidR="003372B6" w:rsidRPr="00F23401" w14:paraId="304DC772" w14:textId="77777777">
        <w:trPr>
          <w:trHeight w:val="18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56B54A07" w14:textId="77777777" w:rsidR="003372B6" w:rsidRPr="00F23401" w:rsidRDefault="003372B6" w:rsidP="003372B6">
            <w:pPr>
              <w:spacing w:before="40" w:after="40"/>
              <w:rPr>
                <w:sz w:val="22"/>
                <w:szCs w:val="22"/>
              </w:rPr>
            </w:pPr>
          </w:p>
        </w:tc>
        <w:tc>
          <w:tcPr>
            <w:tcW w:w="8867" w:type="dxa"/>
            <w:tcBorders>
              <w:top w:val="single" w:sz="12" w:space="0" w:color="auto"/>
              <w:left w:val="single" w:sz="12" w:space="0" w:color="auto"/>
              <w:bottom w:val="single" w:sz="12" w:space="0" w:color="auto"/>
              <w:right w:val="single" w:sz="12" w:space="0" w:color="auto"/>
            </w:tcBorders>
            <w:shd w:val="pct10" w:color="auto" w:fill="auto"/>
          </w:tcPr>
          <w:p w14:paraId="03E5CB62" w14:textId="77777777" w:rsidR="003372B6" w:rsidRDefault="003372B6" w:rsidP="003372B6">
            <w:pPr>
              <w:rPr>
                <w:sz w:val="22"/>
                <w:szCs w:val="22"/>
              </w:rPr>
            </w:pPr>
          </w:p>
          <w:p w14:paraId="21B8241A" w14:textId="77777777" w:rsidR="003372B6" w:rsidRPr="00F23401" w:rsidRDefault="003372B6" w:rsidP="003372B6">
            <w:pPr>
              <w:rPr>
                <w:sz w:val="22"/>
                <w:szCs w:val="22"/>
              </w:rPr>
            </w:pPr>
          </w:p>
        </w:tc>
      </w:tr>
    </w:tbl>
    <w:p w14:paraId="32E93DA0" w14:textId="77777777" w:rsidR="003372B6" w:rsidRPr="00A46C50" w:rsidRDefault="002E45A5" w:rsidP="003372B6">
      <w:pPr>
        <w:spacing w:before="60" w:after="60"/>
        <w:ind w:left="432" w:hanging="432"/>
        <w:jc w:val="both"/>
        <w:rPr>
          <w:kern w:val="22"/>
          <w:sz w:val="22"/>
          <w:szCs w:val="22"/>
        </w:rPr>
      </w:pPr>
      <w:r>
        <w:rPr>
          <w:b/>
          <w:sz w:val="22"/>
          <w:szCs w:val="22"/>
        </w:rPr>
        <w:lastRenderedPageBreak/>
        <w:t>c</w:t>
      </w:r>
      <w:r w:rsidR="003372B6" w:rsidRPr="00F23401">
        <w:rPr>
          <w:b/>
          <w:sz w:val="22"/>
          <w:szCs w:val="22"/>
        </w:rPr>
        <w:t>.</w:t>
      </w:r>
      <w:r w:rsidR="003372B6" w:rsidRPr="00F23401">
        <w:rPr>
          <w:b/>
          <w:sz w:val="22"/>
          <w:szCs w:val="22"/>
        </w:rPr>
        <w:tab/>
      </w:r>
      <w:r w:rsidR="003372B6" w:rsidRPr="00A46C50">
        <w:rPr>
          <w:b/>
          <w:kern w:val="22"/>
          <w:sz w:val="22"/>
          <w:szCs w:val="22"/>
        </w:rPr>
        <w:t xml:space="preserve">Qualifications of Individuals Performing Initial Evaluation: </w:t>
      </w:r>
      <w:r w:rsidR="003372B6" w:rsidRPr="00A46C50">
        <w:rPr>
          <w:kern w:val="22"/>
          <w:sz w:val="22"/>
          <w:szCs w:val="22"/>
        </w:rPr>
        <w:t>Per 42 CFR §441.303(c)(1), specify the educational/professional qualifications of individuals who perform the initial evaluation of level of care for waiver applicants:</w:t>
      </w:r>
    </w:p>
    <w:tbl>
      <w:tblPr>
        <w:tblStyle w:val="TableGrid"/>
        <w:tblW w:w="0" w:type="auto"/>
        <w:tblInd w:w="576" w:type="dxa"/>
        <w:tblLook w:val="01E0" w:firstRow="1" w:lastRow="1" w:firstColumn="1" w:lastColumn="1" w:noHBand="0" w:noVBand="0"/>
      </w:tblPr>
      <w:tblGrid>
        <w:gridCol w:w="9042"/>
      </w:tblGrid>
      <w:tr w:rsidR="003372B6" w14:paraId="3212E05F"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38EDFB77" w14:textId="49784559" w:rsidR="003372B6" w:rsidRDefault="009B2558" w:rsidP="003372B6">
            <w:pPr>
              <w:rPr>
                <w:sz w:val="22"/>
                <w:szCs w:val="22"/>
              </w:rPr>
            </w:pPr>
            <w:r>
              <w:rPr>
                <w:sz w:val="22"/>
                <w:szCs w:val="22"/>
              </w:rPr>
              <w:t>The registered nurse performing waiver evaluations must:</w:t>
            </w:r>
          </w:p>
          <w:p w14:paraId="26094837" w14:textId="4D243A80" w:rsidR="009B2558" w:rsidRDefault="009B2558" w:rsidP="003372B6">
            <w:pPr>
              <w:rPr>
                <w:sz w:val="22"/>
                <w:szCs w:val="22"/>
              </w:rPr>
            </w:pPr>
          </w:p>
          <w:p w14:paraId="01E51626" w14:textId="74BE5CC1" w:rsidR="009B2558" w:rsidRDefault="009B2558" w:rsidP="003372B6">
            <w:pPr>
              <w:rPr>
                <w:sz w:val="22"/>
                <w:szCs w:val="22"/>
              </w:rPr>
            </w:pPr>
            <w:r>
              <w:rPr>
                <w:sz w:val="22"/>
                <w:szCs w:val="22"/>
              </w:rPr>
              <w:t>Possess a valid license issued by the Massachusetts Board of Registration of Nursing and be in good standing;</w:t>
            </w:r>
          </w:p>
          <w:p w14:paraId="45F95219" w14:textId="08CF57D6" w:rsidR="001A68B3" w:rsidRDefault="001A68B3" w:rsidP="003372B6">
            <w:pPr>
              <w:rPr>
                <w:sz w:val="22"/>
                <w:szCs w:val="22"/>
              </w:rPr>
            </w:pPr>
          </w:p>
          <w:p w14:paraId="15695C8D" w14:textId="2BD35456" w:rsidR="001A68B3" w:rsidRDefault="001A68B3" w:rsidP="003372B6">
            <w:pPr>
              <w:rPr>
                <w:sz w:val="22"/>
                <w:szCs w:val="22"/>
              </w:rPr>
            </w:pPr>
            <w:r>
              <w:rPr>
                <w:sz w:val="22"/>
                <w:szCs w:val="22"/>
              </w:rPr>
              <w:t xml:space="preserve">Have knowledge and applicable experience working with frail elders, </w:t>
            </w:r>
            <w:r w:rsidR="0030540B">
              <w:rPr>
                <w:sz w:val="22"/>
                <w:szCs w:val="22"/>
              </w:rPr>
              <w:t>individuals</w:t>
            </w:r>
            <w:r>
              <w:rPr>
                <w:sz w:val="22"/>
                <w:szCs w:val="22"/>
              </w:rPr>
              <w:t xml:space="preserve"> with disabilities and their families;</w:t>
            </w:r>
          </w:p>
          <w:p w14:paraId="1E39347A" w14:textId="139EFF92" w:rsidR="001A68B3" w:rsidRDefault="001A68B3" w:rsidP="003372B6">
            <w:pPr>
              <w:rPr>
                <w:sz w:val="22"/>
                <w:szCs w:val="22"/>
              </w:rPr>
            </w:pPr>
          </w:p>
          <w:p w14:paraId="55BF2FF2" w14:textId="78BCA7BA" w:rsidR="001A68B3" w:rsidRDefault="001A68B3" w:rsidP="003372B6">
            <w:pPr>
              <w:rPr>
                <w:sz w:val="22"/>
                <w:szCs w:val="22"/>
              </w:rPr>
            </w:pPr>
            <w:r>
              <w:rPr>
                <w:sz w:val="22"/>
                <w:szCs w:val="22"/>
              </w:rPr>
              <w:t>Have knowledge of Medicaid, state agencies and the provider service system and community based resources available to serve persons with disabilities or elders; and</w:t>
            </w:r>
          </w:p>
          <w:p w14:paraId="787B7005" w14:textId="32856DEC" w:rsidR="001A68B3" w:rsidRDefault="001A68B3" w:rsidP="003372B6">
            <w:pPr>
              <w:rPr>
                <w:sz w:val="22"/>
                <w:szCs w:val="22"/>
              </w:rPr>
            </w:pPr>
          </w:p>
          <w:p w14:paraId="2E3B3FFF" w14:textId="713AE1F8" w:rsidR="003372B6" w:rsidRDefault="001A68B3" w:rsidP="001A68B3">
            <w:pPr>
              <w:rPr>
                <w:sz w:val="22"/>
                <w:szCs w:val="22"/>
              </w:rPr>
            </w:pPr>
            <w:r>
              <w:rPr>
                <w:sz w:val="22"/>
                <w:szCs w:val="22"/>
              </w:rPr>
              <w:t xml:space="preserve">Have a minimum of two years of experience with home care, discharge planning, service planning and performing clinical eligibility determinations. </w:t>
            </w:r>
          </w:p>
        </w:tc>
      </w:tr>
    </w:tbl>
    <w:p w14:paraId="193661F9" w14:textId="77777777" w:rsidR="00E1071D" w:rsidRDefault="00E1071D" w:rsidP="003372B6">
      <w:pPr>
        <w:spacing w:before="60" w:after="60"/>
        <w:ind w:left="432" w:hanging="432"/>
        <w:jc w:val="both"/>
        <w:rPr>
          <w:b/>
          <w:sz w:val="22"/>
          <w:szCs w:val="22"/>
        </w:rPr>
      </w:pPr>
    </w:p>
    <w:p w14:paraId="56594F8B" w14:textId="4C30528F" w:rsidR="003372B6" w:rsidRPr="00227089" w:rsidRDefault="002E45A5" w:rsidP="003372B6">
      <w:pPr>
        <w:spacing w:before="60" w:after="60"/>
        <w:ind w:left="432" w:hanging="432"/>
        <w:jc w:val="both"/>
        <w:rPr>
          <w:sz w:val="22"/>
          <w:szCs w:val="22"/>
        </w:rPr>
      </w:pPr>
      <w:r>
        <w:rPr>
          <w:b/>
          <w:sz w:val="22"/>
          <w:szCs w:val="22"/>
        </w:rPr>
        <w:t>d</w:t>
      </w:r>
      <w:r w:rsidR="003372B6" w:rsidRPr="006607EB">
        <w:rPr>
          <w:b/>
          <w:sz w:val="22"/>
          <w:szCs w:val="22"/>
        </w:rPr>
        <w:t>.</w:t>
      </w:r>
      <w:r w:rsidR="003372B6" w:rsidRPr="006607EB">
        <w:rPr>
          <w:b/>
          <w:sz w:val="22"/>
          <w:szCs w:val="22"/>
        </w:rPr>
        <w:tab/>
        <w:t xml:space="preserve">Level of Care Criteria. </w:t>
      </w:r>
      <w:r w:rsidR="003372B6" w:rsidRPr="006607EB">
        <w:rPr>
          <w:sz w:val="22"/>
          <w:szCs w:val="22"/>
        </w:rPr>
        <w:t xml:space="preserve">Fully specify the level of care criteria that are used to evaluate and reevaluate whether an individual needs services through the waiver and that serve as the basis of the </w:t>
      </w:r>
      <w:r w:rsidR="005E07EE">
        <w:rPr>
          <w:sz w:val="22"/>
          <w:szCs w:val="22"/>
        </w:rPr>
        <w:t>s</w:t>
      </w:r>
      <w:r w:rsidR="003372B6" w:rsidRPr="006607EB">
        <w:rPr>
          <w:sz w:val="22"/>
          <w:szCs w:val="22"/>
        </w:rPr>
        <w:t xml:space="preserve">tate’s level of care instrument/tool. Specify the level of care instrument/tool that is employed.  State laws, regulations, </w:t>
      </w:r>
      <w:r w:rsidR="003372B6" w:rsidRPr="006607EB">
        <w:rPr>
          <w:kern w:val="22"/>
          <w:sz w:val="22"/>
          <w:szCs w:val="22"/>
        </w:rPr>
        <w:t>and</w:t>
      </w:r>
      <w:r w:rsidR="003372B6" w:rsidRPr="006607EB">
        <w:rPr>
          <w:sz w:val="22"/>
          <w:szCs w:val="22"/>
        </w:rPr>
        <w:t xml:space="preserve"> policies concerning level of care criteria </w:t>
      </w:r>
      <w:r w:rsidR="002B51CE">
        <w:rPr>
          <w:sz w:val="22"/>
          <w:szCs w:val="22"/>
        </w:rPr>
        <w:t xml:space="preserve">and the level of care instrument/tool </w:t>
      </w:r>
      <w:r w:rsidR="003372B6" w:rsidRPr="006607EB">
        <w:rPr>
          <w:sz w:val="22"/>
          <w:szCs w:val="22"/>
        </w:rPr>
        <w:t xml:space="preserve">are available </w:t>
      </w:r>
      <w:r w:rsidR="007265B2">
        <w:rPr>
          <w:sz w:val="22"/>
          <w:szCs w:val="22"/>
        </w:rPr>
        <w:t xml:space="preserve">to CMS upon request </w:t>
      </w:r>
      <w:r w:rsidR="003372B6" w:rsidRPr="006607EB">
        <w:rPr>
          <w:sz w:val="22"/>
          <w:szCs w:val="22"/>
        </w:rPr>
        <w:t>through the Medicaid agency or the operating agency (if applicable), including the instrument/tool utilized.</w:t>
      </w:r>
    </w:p>
    <w:tbl>
      <w:tblPr>
        <w:tblStyle w:val="TableGrid"/>
        <w:tblW w:w="9288" w:type="dxa"/>
        <w:tblInd w:w="540" w:type="dxa"/>
        <w:tblLook w:val="01E0" w:firstRow="1" w:lastRow="1" w:firstColumn="1" w:lastColumn="1" w:noHBand="0" w:noVBand="0"/>
      </w:tblPr>
      <w:tblGrid>
        <w:gridCol w:w="9288"/>
      </w:tblGrid>
      <w:tr w:rsidR="003372B6" w14:paraId="104BAD73" w14:textId="77777777">
        <w:tc>
          <w:tcPr>
            <w:tcW w:w="9288" w:type="dxa"/>
            <w:tcBorders>
              <w:top w:val="single" w:sz="12" w:space="0" w:color="auto"/>
              <w:left w:val="single" w:sz="12" w:space="0" w:color="auto"/>
              <w:bottom w:val="single" w:sz="12" w:space="0" w:color="auto"/>
              <w:right w:val="single" w:sz="12" w:space="0" w:color="auto"/>
            </w:tcBorders>
            <w:shd w:val="pct10" w:color="auto" w:fill="auto"/>
          </w:tcPr>
          <w:p w14:paraId="3B4D6947" w14:textId="73EDAB75" w:rsidR="00E1071D" w:rsidRDefault="007678B9" w:rsidP="003372B6">
            <w:pPr>
              <w:rPr>
                <w:sz w:val="22"/>
                <w:szCs w:val="22"/>
              </w:rPr>
            </w:pPr>
            <w:r w:rsidRPr="007678B9">
              <w:rPr>
                <w:sz w:val="22"/>
                <w:szCs w:val="22"/>
              </w:rPr>
              <w:t>A person will be considered to meet a nursing facility level of care if the individual meets the criteria as defined in 130 CMR 456.409 (MassHealth Nursing Facility Regulation that describe the requirements for medical eligibility for nursing facility services). The MassHealth nursing facility provider regulations define in 130 CMR 456.409 the nursing facility level of care criteria. To be considered medically eligible for nursing facility services, you must require one skilled service daily or require a combination of at least three services that support activities of daily living and nursing services, one such service of which must be a nursing service.</w:t>
            </w:r>
          </w:p>
          <w:p w14:paraId="7FD7987E" w14:textId="0D0216AF" w:rsidR="007678B9" w:rsidRDefault="007678B9" w:rsidP="003372B6">
            <w:pPr>
              <w:rPr>
                <w:sz w:val="22"/>
                <w:szCs w:val="22"/>
              </w:rPr>
            </w:pPr>
          </w:p>
          <w:p w14:paraId="242CE342" w14:textId="33DB2964" w:rsidR="007678B9" w:rsidRDefault="00E342F6" w:rsidP="003372B6">
            <w:pPr>
              <w:rPr>
                <w:sz w:val="22"/>
                <w:szCs w:val="22"/>
              </w:rPr>
            </w:pPr>
            <w:r w:rsidRPr="00E342F6">
              <w:rPr>
                <w:sz w:val="22"/>
                <w:szCs w:val="22"/>
              </w:rPr>
              <w:t>Alternatively, a person will be considered to meet a chronic/rehabilitation hospital or a psychiatric hospital level of care if the individual has a medical, cognitive, or psychiatric condition that results in cognitive, behavioral and/or functional deficits that require assistance or support, for at least three needs, from within the categories described below, at least one of which must be from category II (Behavior Intervention) or category III (Cognitive Abilities). Regardless of whether an individual exhibits one or more impairments in category IV (Functional and Independent Living Skill Development) this category may count as a maximum of one deficit for purposes of determining eligibility.</w:t>
            </w:r>
          </w:p>
          <w:p w14:paraId="79CFB6AB" w14:textId="309FBA0E" w:rsidR="00E342F6" w:rsidRDefault="00E342F6" w:rsidP="003372B6">
            <w:pPr>
              <w:rPr>
                <w:sz w:val="22"/>
                <w:szCs w:val="22"/>
              </w:rPr>
            </w:pPr>
          </w:p>
          <w:p w14:paraId="6517A0B8" w14:textId="77777777" w:rsidR="00E342F6" w:rsidRDefault="00E342F6" w:rsidP="003372B6">
            <w:pPr>
              <w:rPr>
                <w:sz w:val="22"/>
                <w:szCs w:val="22"/>
              </w:rPr>
            </w:pPr>
            <w:r w:rsidRPr="00E342F6">
              <w:rPr>
                <w:sz w:val="22"/>
                <w:szCs w:val="22"/>
              </w:rPr>
              <w:t xml:space="preserve">I. Assistance with Activities of Daily Living (ADL) and Nursing Needs </w:t>
            </w:r>
          </w:p>
          <w:p w14:paraId="2BE3AC38" w14:textId="77777777" w:rsidR="00E342F6" w:rsidRDefault="00E342F6" w:rsidP="003372B6">
            <w:pPr>
              <w:rPr>
                <w:sz w:val="22"/>
                <w:szCs w:val="22"/>
              </w:rPr>
            </w:pPr>
            <w:r w:rsidRPr="00E342F6">
              <w:rPr>
                <w:sz w:val="22"/>
                <w:szCs w:val="22"/>
              </w:rPr>
              <w:t xml:space="preserve">A. ADL assistance includes continual supervision required throughout the task or activity, or daily limited, extensive, maximal physical assistance, or total dependence per MDS-HC, for needs with the following activities </w:t>
            </w:r>
          </w:p>
          <w:p w14:paraId="76142D65" w14:textId="77777777" w:rsidR="00E342F6" w:rsidRDefault="00E342F6" w:rsidP="003372B6">
            <w:pPr>
              <w:rPr>
                <w:sz w:val="22"/>
                <w:szCs w:val="22"/>
              </w:rPr>
            </w:pPr>
            <w:r w:rsidRPr="00E342F6">
              <w:rPr>
                <w:sz w:val="22"/>
                <w:szCs w:val="22"/>
              </w:rPr>
              <w:t xml:space="preserve">1. Bathing - complete body bath via tub, shower or bathing system </w:t>
            </w:r>
          </w:p>
          <w:p w14:paraId="4C565676" w14:textId="77777777" w:rsidR="00E342F6" w:rsidRDefault="00E342F6" w:rsidP="003372B6">
            <w:pPr>
              <w:rPr>
                <w:sz w:val="22"/>
                <w:szCs w:val="22"/>
              </w:rPr>
            </w:pPr>
            <w:r w:rsidRPr="00E342F6">
              <w:rPr>
                <w:sz w:val="22"/>
                <w:szCs w:val="22"/>
              </w:rPr>
              <w:t xml:space="preserve">2. Dressing - dressed in street clothes including underwear </w:t>
            </w:r>
          </w:p>
          <w:p w14:paraId="56F5C58F" w14:textId="77777777" w:rsidR="00E342F6" w:rsidRDefault="00E342F6" w:rsidP="003372B6">
            <w:pPr>
              <w:rPr>
                <w:sz w:val="22"/>
                <w:szCs w:val="22"/>
              </w:rPr>
            </w:pPr>
            <w:r w:rsidRPr="00E342F6">
              <w:rPr>
                <w:sz w:val="22"/>
                <w:szCs w:val="22"/>
              </w:rPr>
              <w:t xml:space="preserve">3. Toileting - assistance to &amp; from toilet, includes catheter, urostomy or colostomy care </w:t>
            </w:r>
          </w:p>
          <w:p w14:paraId="44772DB0" w14:textId="77777777" w:rsidR="00E342F6" w:rsidRDefault="00E342F6" w:rsidP="003372B6">
            <w:pPr>
              <w:rPr>
                <w:sz w:val="22"/>
                <w:szCs w:val="22"/>
              </w:rPr>
            </w:pPr>
            <w:r w:rsidRPr="00E342F6">
              <w:rPr>
                <w:sz w:val="22"/>
                <w:szCs w:val="22"/>
              </w:rPr>
              <w:t xml:space="preserve">4. Transfers - assistance to &amp; from bed, chair or wheelchair </w:t>
            </w:r>
          </w:p>
          <w:p w14:paraId="1D3E1BDD" w14:textId="77777777" w:rsidR="00E342F6" w:rsidRDefault="00E342F6" w:rsidP="003372B6">
            <w:pPr>
              <w:rPr>
                <w:sz w:val="22"/>
                <w:szCs w:val="22"/>
              </w:rPr>
            </w:pPr>
            <w:r w:rsidRPr="00E342F6">
              <w:rPr>
                <w:sz w:val="22"/>
                <w:szCs w:val="22"/>
              </w:rPr>
              <w:t xml:space="preserve">5. Locomotion Inside and Outside Home - movement inside and outside the home, excluding stairs. Note if the participant uses a wheelchair, self-sufficiency once in wheelchair </w:t>
            </w:r>
          </w:p>
          <w:p w14:paraId="3C3C6DE0" w14:textId="77777777" w:rsidR="00E342F6" w:rsidRDefault="00E342F6" w:rsidP="003372B6">
            <w:pPr>
              <w:rPr>
                <w:sz w:val="22"/>
                <w:szCs w:val="22"/>
              </w:rPr>
            </w:pPr>
            <w:r w:rsidRPr="00E342F6">
              <w:rPr>
                <w:sz w:val="22"/>
                <w:szCs w:val="22"/>
              </w:rPr>
              <w:lastRenderedPageBreak/>
              <w:t xml:space="preserve">6. Eating - does not include meal or tray preparation </w:t>
            </w:r>
          </w:p>
          <w:p w14:paraId="7AB16F58" w14:textId="72BF9ECF" w:rsidR="00E342F6" w:rsidRDefault="00E342F6" w:rsidP="003372B6">
            <w:pPr>
              <w:rPr>
                <w:sz w:val="22"/>
                <w:szCs w:val="22"/>
              </w:rPr>
            </w:pPr>
            <w:r w:rsidRPr="00E342F6">
              <w:rPr>
                <w:sz w:val="22"/>
                <w:szCs w:val="22"/>
              </w:rPr>
              <w:t>7. Bed Mobility-requires physical assistance of at least one person to change positions while in bed.</w:t>
            </w:r>
          </w:p>
          <w:p w14:paraId="23CCA435" w14:textId="77777777" w:rsidR="00E1071D" w:rsidRDefault="00E1071D" w:rsidP="003372B6">
            <w:pPr>
              <w:rPr>
                <w:sz w:val="22"/>
                <w:szCs w:val="22"/>
              </w:rPr>
            </w:pPr>
          </w:p>
          <w:p w14:paraId="25344B57" w14:textId="77777777" w:rsidR="00DF2F31" w:rsidRDefault="00DF2F31" w:rsidP="003372B6">
            <w:pPr>
              <w:rPr>
                <w:sz w:val="22"/>
                <w:szCs w:val="22"/>
              </w:rPr>
            </w:pPr>
            <w:r w:rsidRPr="00DF2F31">
              <w:rPr>
                <w:sz w:val="22"/>
                <w:szCs w:val="22"/>
              </w:rPr>
              <w:t xml:space="preserve">B. Nursing Services. Nursing services, including any of the following procedures performed at least three times a week, may be counted in the determination of eligibility: </w:t>
            </w:r>
          </w:p>
          <w:p w14:paraId="1040D120" w14:textId="77777777" w:rsidR="00DF2F31" w:rsidRDefault="00DF2F31" w:rsidP="003372B6">
            <w:pPr>
              <w:rPr>
                <w:sz w:val="22"/>
                <w:szCs w:val="22"/>
              </w:rPr>
            </w:pPr>
            <w:r w:rsidRPr="00DF2F31">
              <w:rPr>
                <w:sz w:val="22"/>
                <w:szCs w:val="22"/>
              </w:rPr>
              <w:t xml:space="preserve">1. Any physician-ordered skilled service specified in 130 CMR 456.409(A) (MassHealth Nursing Facility Regulation that describes the skilled service requirement for nursing facility eligibility); </w:t>
            </w:r>
          </w:p>
          <w:p w14:paraId="173D1EB0" w14:textId="77777777" w:rsidR="00DF2F31" w:rsidRDefault="00DF2F31" w:rsidP="003372B6">
            <w:pPr>
              <w:rPr>
                <w:sz w:val="22"/>
                <w:szCs w:val="22"/>
              </w:rPr>
            </w:pPr>
            <w:r w:rsidRPr="00DF2F31">
              <w:rPr>
                <w:sz w:val="22"/>
                <w:szCs w:val="22"/>
              </w:rPr>
              <w:t xml:space="preserve">2. Positioning while in bed or a chair as part of the written care plan; </w:t>
            </w:r>
          </w:p>
          <w:p w14:paraId="055A2826" w14:textId="77777777" w:rsidR="00DF2F31" w:rsidRDefault="00DF2F31" w:rsidP="003372B6">
            <w:pPr>
              <w:rPr>
                <w:sz w:val="22"/>
                <w:szCs w:val="22"/>
              </w:rPr>
            </w:pPr>
            <w:r w:rsidRPr="00DF2F31">
              <w:rPr>
                <w:sz w:val="22"/>
                <w:szCs w:val="22"/>
              </w:rPr>
              <w:t xml:space="preserve">3. Administration of oral or injectable medications that require a registered nurse to monitor the dosage, frequency, or adverse reactions; </w:t>
            </w:r>
          </w:p>
          <w:p w14:paraId="47D36C4B" w14:textId="77777777" w:rsidR="00DF2F31" w:rsidRDefault="00DF2F31" w:rsidP="003372B6">
            <w:pPr>
              <w:rPr>
                <w:sz w:val="22"/>
                <w:szCs w:val="22"/>
              </w:rPr>
            </w:pPr>
            <w:r w:rsidRPr="00DF2F31">
              <w:rPr>
                <w:sz w:val="22"/>
                <w:szCs w:val="22"/>
              </w:rPr>
              <w:t xml:space="preserve">4. Physician-ordered occupational, physical, speech/language therapy or some combination of the three; </w:t>
            </w:r>
          </w:p>
          <w:p w14:paraId="0CD1FD5E" w14:textId="77777777" w:rsidR="00DF2F31" w:rsidRDefault="00DF2F31" w:rsidP="003372B6">
            <w:pPr>
              <w:rPr>
                <w:sz w:val="22"/>
                <w:szCs w:val="22"/>
              </w:rPr>
            </w:pPr>
            <w:r w:rsidRPr="00DF2F31">
              <w:rPr>
                <w:sz w:val="22"/>
                <w:szCs w:val="22"/>
              </w:rPr>
              <w:t xml:space="preserve">5. Physician-ordered licensed registered nursing observation and/or vital-signs monitoring, specifically related to the need for medical or nursing intervention; and </w:t>
            </w:r>
          </w:p>
          <w:p w14:paraId="7CC44FCE" w14:textId="1D31713D" w:rsidR="00E1071D" w:rsidRDefault="00DF2F31" w:rsidP="003372B6">
            <w:pPr>
              <w:rPr>
                <w:sz w:val="22"/>
                <w:szCs w:val="22"/>
              </w:rPr>
            </w:pPr>
            <w:r w:rsidRPr="00DF2F31">
              <w:rPr>
                <w:sz w:val="22"/>
                <w:szCs w:val="22"/>
              </w:rPr>
              <w:t>6. Treatments involving prescription medications for uninfected postoperative or chronic conditions according to physician orders, or routine changing of dressings that require nursing care and monitoring.</w:t>
            </w:r>
          </w:p>
          <w:p w14:paraId="123687C7" w14:textId="77777777" w:rsidR="00E1071D" w:rsidRDefault="00E1071D" w:rsidP="003372B6">
            <w:pPr>
              <w:rPr>
                <w:sz w:val="22"/>
                <w:szCs w:val="22"/>
              </w:rPr>
            </w:pPr>
          </w:p>
          <w:p w14:paraId="4D556D87" w14:textId="77777777" w:rsidR="00F44DBA" w:rsidRDefault="00F44DBA" w:rsidP="003372B6">
            <w:pPr>
              <w:rPr>
                <w:sz w:val="22"/>
                <w:szCs w:val="22"/>
              </w:rPr>
            </w:pPr>
            <w:r w:rsidRPr="00F44DBA">
              <w:rPr>
                <w:sz w:val="22"/>
                <w:szCs w:val="22"/>
              </w:rPr>
              <w:t xml:space="preserve">II. Behavior Intervention: Staff intervention required for selected types of behaviors that are generally considered to present excessive risk of harm to self or others, or considered dependent or disruptive, such as disrobing, screaming, or being physically abusive to oneself or others; getting lost or wandering into inappropriate places; being unable to avoid simple dangers. Risk indicators and behaviors include: </w:t>
            </w:r>
          </w:p>
          <w:p w14:paraId="7C156481" w14:textId="77777777" w:rsidR="00F44DBA" w:rsidRDefault="00F44DBA" w:rsidP="003372B6">
            <w:pPr>
              <w:rPr>
                <w:sz w:val="22"/>
                <w:szCs w:val="22"/>
              </w:rPr>
            </w:pPr>
            <w:r w:rsidRPr="00F44DBA">
              <w:rPr>
                <w:sz w:val="22"/>
                <w:szCs w:val="22"/>
              </w:rPr>
              <w:t xml:space="preserve">1. Wandering or getting lost </w:t>
            </w:r>
          </w:p>
          <w:p w14:paraId="12D887DC" w14:textId="77777777" w:rsidR="00F44DBA" w:rsidRDefault="00F44DBA" w:rsidP="003372B6">
            <w:pPr>
              <w:rPr>
                <w:sz w:val="22"/>
                <w:szCs w:val="22"/>
              </w:rPr>
            </w:pPr>
            <w:r w:rsidRPr="00F44DBA">
              <w:rPr>
                <w:sz w:val="22"/>
                <w:szCs w:val="22"/>
              </w:rPr>
              <w:t xml:space="preserve">2. Verbally abusive </w:t>
            </w:r>
          </w:p>
          <w:p w14:paraId="22915AED" w14:textId="77777777" w:rsidR="00F44DBA" w:rsidRDefault="00F44DBA" w:rsidP="003372B6">
            <w:pPr>
              <w:rPr>
                <w:sz w:val="22"/>
                <w:szCs w:val="22"/>
              </w:rPr>
            </w:pPr>
            <w:r w:rsidRPr="00F44DBA">
              <w:rPr>
                <w:sz w:val="22"/>
                <w:szCs w:val="22"/>
              </w:rPr>
              <w:t xml:space="preserve">3. Physically abusive (physically assaultive/exhibition of violence toward others) </w:t>
            </w:r>
          </w:p>
          <w:p w14:paraId="42112825" w14:textId="77777777" w:rsidR="00F44DBA" w:rsidRDefault="00F44DBA" w:rsidP="003372B6">
            <w:pPr>
              <w:rPr>
                <w:sz w:val="22"/>
                <w:szCs w:val="22"/>
              </w:rPr>
            </w:pPr>
            <w:r w:rsidRPr="00F44DBA">
              <w:rPr>
                <w:sz w:val="22"/>
                <w:szCs w:val="22"/>
              </w:rPr>
              <w:t xml:space="preserve">4. Socially inappropriate/disruptive behavior that requires ongoing and consistent staff intervention, including problematic sexual behaviors (impulsivity, public masturbation, inappropriate sexual advances) </w:t>
            </w:r>
          </w:p>
          <w:p w14:paraId="0EE14807" w14:textId="77777777" w:rsidR="00F44DBA" w:rsidRDefault="00F44DBA" w:rsidP="003372B6">
            <w:pPr>
              <w:rPr>
                <w:sz w:val="22"/>
                <w:szCs w:val="22"/>
              </w:rPr>
            </w:pPr>
            <w:r w:rsidRPr="00F44DBA">
              <w:rPr>
                <w:sz w:val="22"/>
                <w:szCs w:val="22"/>
              </w:rPr>
              <w:t xml:space="preserve">5. Inability to avoid simple dangers, to react appropriately to unsafe situations (ability to exit building in response to fire/natural disaster) and/or to curtail activities that create dangers to self or others such as fire safety issues, including unsafe smoking practices, unsafe cooking, fire setting behaviors </w:t>
            </w:r>
          </w:p>
          <w:p w14:paraId="349E2215" w14:textId="77777777" w:rsidR="00F44DBA" w:rsidRDefault="00F44DBA" w:rsidP="003372B6">
            <w:pPr>
              <w:rPr>
                <w:sz w:val="22"/>
                <w:szCs w:val="22"/>
              </w:rPr>
            </w:pPr>
            <w:r w:rsidRPr="00F44DBA">
              <w:rPr>
                <w:sz w:val="22"/>
                <w:szCs w:val="22"/>
              </w:rPr>
              <w:t xml:space="preserve">6. Substance abuse </w:t>
            </w:r>
          </w:p>
          <w:p w14:paraId="3A704045" w14:textId="77777777" w:rsidR="00F44DBA" w:rsidRDefault="00F44DBA" w:rsidP="003372B6">
            <w:pPr>
              <w:rPr>
                <w:sz w:val="22"/>
                <w:szCs w:val="22"/>
              </w:rPr>
            </w:pPr>
            <w:r w:rsidRPr="00F44DBA">
              <w:rPr>
                <w:sz w:val="22"/>
                <w:szCs w:val="22"/>
              </w:rPr>
              <w:t xml:space="preserve">7. History of non-adherence to treatment and/or medication regimens </w:t>
            </w:r>
          </w:p>
          <w:p w14:paraId="28790390" w14:textId="77777777" w:rsidR="003372B6" w:rsidRDefault="00F44DBA" w:rsidP="003372B6">
            <w:pPr>
              <w:rPr>
                <w:sz w:val="22"/>
                <w:szCs w:val="22"/>
              </w:rPr>
            </w:pPr>
            <w:r w:rsidRPr="00F44DBA">
              <w:rPr>
                <w:sz w:val="22"/>
                <w:szCs w:val="22"/>
              </w:rPr>
              <w:t>8. Suicidal ideation or attempts</w:t>
            </w:r>
          </w:p>
          <w:p w14:paraId="6BC47620" w14:textId="77777777" w:rsidR="00D7353E" w:rsidRDefault="00D7353E" w:rsidP="003372B6">
            <w:pPr>
              <w:rPr>
                <w:sz w:val="22"/>
                <w:szCs w:val="22"/>
              </w:rPr>
            </w:pPr>
          </w:p>
          <w:p w14:paraId="3C583990" w14:textId="77777777" w:rsidR="00D7353E" w:rsidRDefault="00D7353E" w:rsidP="003372B6">
            <w:pPr>
              <w:rPr>
                <w:sz w:val="22"/>
                <w:szCs w:val="22"/>
              </w:rPr>
            </w:pPr>
            <w:r w:rsidRPr="00D7353E">
              <w:rPr>
                <w:sz w:val="22"/>
                <w:szCs w:val="22"/>
              </w:rPr>
              <w:t>III. Cognitive Abilities:</w:t>
            </w:r>
          </w:p>
          <w:p w14:paraId="734D805E" w14:textId="77777777" w:rsidR="002430C3" w:rsidRDefault="00D7353E" w:rsidP="003372B6">
            <w:pPr>
              <w:rPr>
                <w:sz w:val="22"/>
                <w:szCs w:val="22"/>
              </w:rPr>
            </w:pPr>
            <w:r w:rsidRPr="00D7353E">
              <w:rPr>
                <w:sz w:val="22"/>
                <w:szCs w:val="22"/>
              </w:rPr>
              <w:t xml:space="preserve">1. Communication which includes Receptive language (comprehension) in the individual's native language - Ability to understand through any means such as verbal, written, sign language, Braille, computer technology or communication board; </w:t>
            </w:r>
          </w:p>
          <w:p w14:paraId="356150F8" w14:textId="77777777" w:rsidR="002430C3" w:rsidRDefault="00D7353E" w:rsidP="003372B6">
            <w:pPr>
              <w:rPr>
                <w:sz w:val="22"/>
                <w:szCs w:val="22"/>
              </w:rPr>
            </w:pPr>
            <w:r w:rsidRPr="00D7353E">
              <w:rPr>
                <w:sz w:val="22"/>
                <w:szCs w:val="22"/>
              </w:rPr>
              <w:t xml:space="preserve">2. Expressive language in the individual's native language - Ability to express needs through any means such as verbal, written, sign language, Braille, computer technology or communication board; 3. Memory and Learning - Ability to learn, understand, retain or retrieve information for purposes of habilitating day to day and generally managing within one's environment; </w:t>
            </w:r>
          </w:p>
          <w:p w14:paraId="56C4B1D8" w14:textId="77777777" w:rsidR="002430C3" w:rsidRDefault="00D7353E" w:rsidP="003372B6">
            <w:pPr>
              <w:rPr>
                <w:sz w:val="22"/>
                <w:szCs w:val="22"/>
              </w:rPr>
            </w:pPr>
            <w:r w:rsidRPr="00D7353E">
              <w:rPr>
                <w:sz w:val="22"/>
                <w:szCs w:val="22"/>
              </w:rPr>
              <w:t xml:space="preserve">4. Orientation - Requiring ongoing and consistent staff intervention for reality orientation related to a specific diagnosis as diagnosed by a licensed clinician. </w:t>
            </w:r>
          </w:p>
          <w:p w14:paraId="19DD57C0" w14:textId="77777777" w:rsidR="002430C3" w:rsidRDefault="002430C3" w:rsidP="003372B6">
            <w:pPr>
              <w:rPr>
                <w:sz w:val="22"/>
                <w:szCs w:val="22"/>
              </w:rPr>
            </w:pPr>
          </w:p>
          <w:p w14:paraId="427702DD" w14:textId="77777777" w:rsidR="002430C3" w:rsidRDefault="00D7353E" w:rsidP="003372B6">
            <w:pPr>
              <w:rPr>
                <w:sz w:val="22"/>
                <w:szCs w:val="22"/>
              </w:rPr>
            </w:pPr>
            <w:r w:rsidRPr="00D7353E">
              <w:rPr>
                <w:sz w:val="22"/>
                <w:szCs w:val="22"/>
              </w:rPr>
              <w:t xml:space="preserve">IV. Functional and Independent Living Skill Development </w:t>
            </w:r>
          </w:p>
          <w:p w14:paraId="562656D1" w14:textId="77777777" w:rsidR="002430C3" w:rsidRDefault="00D7353E" w:rsidP="003372B6">
            <w:pPr>
              <w:rPr>
                <w:sz w:val="22"/>
                <w:szCs w:val="22"/>
              </w:rPr>
            </w:pPr>
            <w:r w:rsidRPr="00D7353E">
              <w:rPr>
                <w:sz w:val="22"/>
                <w:szCs w:val="22"/>
              </w:rPr>
              <w:t xml:space="preserve">1. Meal preparation, </w:t>
            </w:r>
          </w:p>
          <w:p w14:paraId="237D1DE5" w14:textId="77777777" w:rsidR="002430C3" w:rsidRDefault="00D7353E" w:rsidP="003372B6">
            <w:pPr>
              <w:rPr>
                <w:sz w:val="22"/>
                <w:szCs w:val="22"/>
              </w:rPr>
            </w:pPr>
            <w:r w:rsidRPr="00D7353E">
              <w:rPr>
                <w:sz w:val="22"/>
                <w:szCs w:val="22"/>
              </w:rPr>
              <w:t xml:space="preserve">2. Ordinary Housework (includes laundry) </w:t>
            </w:r>
          </w:p>
          <w:p w14:paraId="5831FFDB" w14:textId="77777777" w:rsidR="002430C3" w:rsidRDefault="00D7353E" w:rsidP="003372B6">
            <w:pPr>
              <w:rPr>
                <w:sz w:val="22"/>
                <w:szCs w:val="22"/>
              </w:rPr>
            </w:pPr>
            <w:r w:rsidRPr="00D7353E">
              <w:rPr>
                <w:sz w:val="22"/>
                <w:szCs w:val="22"/>
              </w:rPr>
              <w:t xml:space="preserve">3. Budgeting and Personal Finances </w:t>
            </w:r>
          </w:p>
          <w:p w14:paraId="2D769B43" w14:textId="77777777" w:rsidR="002430C3" w:rsidRDefault="00D7353E" w:rsidP="003372B6">
            <w:pPr>
              <w:rPr>
                <w:sz w:val="22"/>
                <w:szCs w:val="22"/>
              </w:rPr>
            </w:pPr>
            <w:r w:rsidRPr="00D7353E">
              <w:rPr>
                <w:sz w:val="22"/>
                <w:szCs w:val="22"/>
              </w:rPr>
              <w:t xml:space="preserve">4. Managing Medications </w:t>
            </w:r>
          </w:p>
          <w:p w14:paraId="3AF17541" w14:textId="77777777" w:rsidR="002430C3" w:rsidRDefault="00D7353E" w:rsidP="003372B6">
            <w:pPr>
              <w:rPr>
                <w:sz w:val="22"/>
                <w:szCs w:val="22"/>
              </w:rPr>
            </w:pPr>
            <w:r w:rsidRPr="00D7353E">
              <w:rPr>
                <w:sz w:val="22"/>
                <w:szCs w:val="22"/>
              </w:rPr>
              <w:lastRenderedPageBreak/>
              <w:t xml:space="preserve">5. Outdoor Mobility </w:t>
            </w:r>
          </w:p>
          <w:p w14:paraId="1F37D3E8" w14:textId="77777777" w:rsidR="002430C3" w:rsidRDefault="00D7353E" w:rsidP="003372B6">
            <w:pPr>
              <w:rPr>
                <w:sz w:val="22"/>
                <w:szCs w:val="22"/>
              </w:rPr>
            </w:pPr>
            <w:r w:rsidRPr="00D7353E">
              <w:rPr>
                <w:sz w:val="22"/>
                <w:szCs w:val="22"/>
              </w:rPr>
              <w:t xml:space="preserve">6. Transportation </w:t>
            </w:r>
          </w:p>
          <w:p w14:paraId="2F573702" w14:textId="77777777" w:rsidR="002430C3" w:rsidRDefault="00D7353E" w:rsidP="003372B6">
            <w:pPr>
              <w:rPr>
                <w:sz w:val="22"/>
                <w:szCs w:val="22"/>
              </w:rPr>
            </w:pPr>
            <w:r w:rsidRPr="00D7353E">
              <w:rPr>
                <w:sz w:val="22"/>
                <w:szCs w:val="22"/>
              </w:rPr>
              <w:t xml:space="preserve">7. Grocery Shopping </w:t>
            </w:r>
          </w:p>
          <w:p w14:paraId="51038D2C" w14:textId="3BC929D9" w:rsidR="00D7353E" w:rsidRDefault="00D7353E" w:rsidP="003372B6">
            <w:pPr>
              <w:rPr>
                <w:sz w:val="22"/>
                <w:szCs w:val="22"/>
              </w:rPr>
            </w:pPr>
            <w:r w:rsidRPr="00D7353E">
              <w:rPr>
                <w:sz w:val="22"/>
                <w:szCs w:val="22"/>
              </w:rPr>
              <w:t>8. Personal Hygiene</w:t>
            </w:r>
          </w:p>
        </w:tc>
      </w:tr>
    </w:tbl>
    <w:p w14:paraId="4249CDCC" w14:textId="77777777" w:rsidR="003372B6" w:rsidRPr="006607EB" w:rsidRDefault="002E45A5" w:rsidP="003372B6">
      <w:pPr>
        <w:spacing w:before="60" w:after="60"/>
        <w:ind w:left="432" w:hanging="432"/>
        <w:jc w:val="both"/>
        <w:rPr>
          <w:kern w:val="22"/>
          <w:sz w:val="22"/>
          <w:szCs w:val="22"/>
        </w:rPr>
      </w:pPr>
      <w:r>
        <w:rPr>
          <w:b/>
          <w:sz w:val="22"/>
          <w:szCs w:val="22"/>
        </w:rPr>
        <w:lastRenderedPageBreak/>
        <w:t>e</w:t>
      </w:r>
      <w:r w:rsidR="003372B6" w:rsidRPr="006607EB">
        <w:rPr>
          <w:b/>
          <w:sz w:val="22"/>
          <w:szCs w:val="22"/>
        </w:rPr>
        <w:t>.</w:t>
      </w:r>
      <w:r w:rsidR="003372B6" w:rsidRPr="006607EB">
        <w:rPr>
          <w:b/>
          <w:sz w:val="22"/>
          <w:szCs w:val="22"/>
        </w:rPr>
        <w:tab/>
      </w:r>
      <w:r w:rsidR="003372B6" w:rsidRPr="006607EB">
        <w:rPr>
          <w:b/>
          <w:kern w:val="22"/>
          <w:sz w:val="22"/>
          <w:szCs w:val="22"/>
        </w:rPr>
        <w:t>Level of Care Instrument(s)</w:t>
      </w:r>
      <w:r w:rsidR="003372B6" w:rsidRPr="006607EB">
        <w:rPr>
          <w:kern w:val="22"/>
          <w:sz w:val="22"/>
          <w:szCs w:val="22"/>
        </w:rPr>
        <w:t xml:space="preserve">.  Per 42 CFR §441.303(c)(2), indicate whether the instrument/tool used to evaluate level of care for the waiver differs from the instrument/tool used to evaluate institutional level of care </w:t>
      </w:r>
      <w:r w:rsidR="003372B6" w:rsidRPr="006607EB">
        <w:rPr>
          <w:i/>
          <w:kern w:val="22"/>
          <w:sz w:val="22"/>
          <w:szCs w:val="22"/>
        </w:rPr>
        <w:t>(select one)</w:t>
      </w:r>
      <w:r w:rsidR="003372B6" w:rsidRPr="006607EB">
        <w:rPr>
          <w:kern w:val="22"/>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30"/>
        <w:gridCol w:w="8612"/>
      </w:tblGrid>
      <w:tr w:rsidR="003372B6" w:rsidRPr="006607EB" w14:paraId="53B31BE0"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2468EDB8" w14:textId="77777777" w:rsidR="003372B6" w:rsidRPr="006607EB" w:rsidRDefault="003372B6" w:rsidP="003372B6">
            <w:pPr>
              <w:spacing w:after="40"/>
              <w:jc w:val="both"/>
              <w:rPr>
                <w:kern w:val="22"/>
                <w:sz w:val="22"/>
                <w:szCs w:val="22"/>
              </w:rPr>
            </w:pPr>
            <w:r w:rsidRPr="006607EB">
              <w:rPr>
                <w:kern w:val="22"/>
                <w:sz w:val="22"/>
                <w:szCs w:val="22"/>
              </w:rPr>
              <w:sym w:font="Wingdings" w:char="F0A1"/>
            </w:r>
          </w:p>
        </w:tc>
        <w:tc>
          <w:tcPr>
            <w:tcW w:w="8867" w:type="dxa"/>
            <w:tcBorders>
              <w:left w:val="single" w:sz="12" w:space="0" w:color="auto"/>
            </w:tcBorders>
          </w:tcPr>
          <w:p w14:paraId="687460D1" w14:textId="74DC20FF" w:rsidR="003372B6" w:rsidRPr="006C2516" w:rsidRDefault="00795887" w:rsidP="003372B6">
            <w:pPr>
              <w:spacing w:after="40"/>
              <w:jc w:val="both"/>
              <w:rPr>
                <w:b/>
                <w:kern w:val="22"/>
                <w:sz w:val="22"/>
                <w:szCs w:val="22"/>
              </w:rPr>
            </w:pPr>
            <w:r w:rsidRPr="00795887">
              <w:rPr>
                <w:b/>
                <w:kern w:val="22"/>
                <w:sz w:val="22"/>
                <w:szCs w:val="22"/>
              </w:rPr>
              <w:t xml:space="preserve">The same instrument is used in determining the level of care for the waiver and for institutional care under the </w:t>
            </w:r>
            <w:r w:rsidR="005E07EE">
              <w:rPr>
                <w:b/>
                <w:kern w:val="22"/>
                <w:sz w:val="22"/>
                <w:szCs w:val="22"/>
              </w:rPr>
              <w:t>s</w:t>
            </w:r>
            <w:r w:rsidRPr="00795887">
              <w:rPr>
                <w:b/>
                <w:kern w:val="22"/>
                <w:sz w:val="22"/>
                <w:szCs w:val="22"/>
              </w:rPr>
              <w:t>tate Plan.</w:t>
            </w:r>
          </w:p>
        </w:tc>
      </w:tr>
      <w:tr w:rsidR="003372B6" w:rsidRPr="006607EB" w14:paraId="4AD1A61F" w14:textId="77777777">
        <w:trPr>
          <w:trHeight w:val="525"/>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19413413" w14:textId="14BA25AD" w:rsidR="003372B6" w:rsidRPr="006607EB" w:rsidRDefault="00824578" w:rsidP="003372B6">
            <w:pPr>
              <w:spacing w:after="40"/>
              <w:jc w:val="both"/>
              <w:rPr>
                <w:kern w:val="22"/>
                <w:sz w:val="22"/>
                <w:szCs w:val="22"/>
              </w:rPr>
            </w:pPr>
            <w:r>
              <w:rPr>
                <w:rFonts w:ascii="Wingdings" w:eastAsia="Wingdings" w:hAnsi="Wingdings" w:cs="Wingdings"/>
              </w:rPr>
              <w:t>þ</w:t>
            </w:r>
          </w:p>
        </w:tc>
        <w:tc>
          <w:tcPr>
            <w:tcW w:w="8867" w:type="dxa"/>
            <w:tcBorders>
              <w:left w:val="single" w:sz="12" w:space="0" w:color="auto"/>
              <w:bottom w:val="single" w:sz="12" w:space="0" w:color="000000"/>
            </w:tcBorders>
          </w:tcPr>
          <w:p w14:paraId="75776C41" w14:textId="3BEAC9CD" w:rsidR="0068296B" w:rsidRDefault="00795887" w:rsidP="003372B6">
            <w:pPr>
              <w:spacing w:after="40"/>
              <w:jc w:val="both"/>
              <w:rPr>
                <w:kern w:val="22"/>
                <w:sz w:val="22"/>
                <w:szCs w:val="22"/>
              </w:rPr>
            </w:pPr>
            <w:r w:rsidRPr="00795887">
              <w:rPr>
                <w:b/>
                <w:kern w:val="22"/>
                <w:sz w:val="22"/>
                <w:szCs w:val="22"/>
              </w:rPr>
              <w:t xml:space="preserve">A different instrument is used to determine the level of care for the waiver than for institutional care under the </w:t>
            </w:r>
            <w:r w:rsidR="005E07EE">
              <w:rPr>
                <w:b/>
                <w:kern w:val="22"/>
                <w:sz w:val="22"/>
                <w:szCs w:val="22"/>
              </w:rPr>
              <w:t>s</w:t>
            </w:r>
            <w:r w:rsidRPr="00795887">
              <w:rPr>
                <w:b/>
                <w:kern w:val="22"/>
                <w:sz w:val="22"/>
                <w:szCs w:val="22"/>
              </w:rPr>
              <w:t>tate plan.</w:t>
            </w:r>
            <w:r w:rsidR="003372B6" w:rsidRPr="006C2516">
              <w:rPr>
                <w:kern w:val="22"/>
                <w:sz w:val="22"/>
                <w:szCs w:val="22"/>
              </w:rPr>
              <w:t xml:space="preserve">  </w:t>
            </w:r>
          </w:p>
          <w:p w14:paraId="0180F207" w14:textId="77777777" w:rsidR="003372B6" w:rsidRPr="006C2516" w:rsidRDefault="003372B6" w:rsidP="003372B6">
            <w:pPr>
              <w:spacing w:after="40"/>
              <w:jc w:val="both"/>
              <w:rPr>
                <w:kern w:val="22"/>
                <w:sz w:val="22"/>
                <w:szCs w:val="22"/>
              </w:rPr>
            </w:pPr>
            <w:r w:rsidRPr="006C2516">
              <w:rPr>
                <w:kern w:val="22"/>
                <w:sz w:val="22"/>
                <w:szCs w:val="22"/>
              </w:rPr>
              <w:t>Describe how and why this instrument differs from the form used to evaluate institutional level of care and explain how the outcome of the determination is reliable, valid, and fully comparable.</w:t>
            </w:r>
          </w:p>
        </w:tc>
      </w:tr>
      <w:tr w:rsidR="003372B6" w:rsidRPr="006607EB" w14:paraId="5B71A9F0" w14:textId="77777777">
        <w:trPr>
          <w:trHeight w:val="525"/>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67DEDA36" w14:textId="77777777" w:rsidR="003372B6" w:rsidRPr="006607EB" w:rsidRDefault="003372B6" w:rsidP="003372B6">
            <w:pPr>
              <w:spacing w:after="40"/>
              <w:jc w:val="both"/>
              <w:rPr>
                <w:kern w:val="22"/>
                <w:sz w:val="22"/>
                <w:szCs w:val="22"/>
              </w:rPr>
            </w:pPr>
          </w:p>
        </w:tc>
        <w:tc>
          <w:tcPr>
            <w:tcW w:w="8867" w:type="dxa"/>
            <w:tcBorders>
              <w:top w:val="single" w:sz="12" w:space="0" w:color="000000"/>
              <w:left w:val="single" w:sz="12" w:space="0" w:color="auto"/>
              <w:bottom w:val="single" w:sz="12" w:space="0" w:color="000000"/>
              <w:right w:val="single" w:sz="12" w:space="0" w:color="000000"/>
            </w:tcBorders>
            <w:shd w:val="pct10" w:color="auto" w:fill="auto"/>
          </w:tcPr>
          <w:p w14:paraId="6B6644F2" w14:textId="54A6A141" w:rsidR="003372B6" w:rsidRDefault="00BA04F0" w:rsidP="003372B6">
            <w:pPr>
              <w:spacing w:after="40"/>
              <w:jc w:val="both"/>
              <w:rPr>
                <w:kern w:val="22"/>
                <w:sz w:val="22"/>
                <w:szCs w:val="22"/>
              </w:rPr>
            </w:pPr>
            <w:r w:rsidRPr="00BA04F0">
              <w:rPr>
                <w:kern w:val="22"/>
                <w:sz w:val="22"/>
                <w:szCs w:val="22"/>
              </w:rPr>
              <w:t>The MDS-HC, plus several additional assessment questions, are used for re-evaluation of level of care for the waiver. The additional questions are used to document the skilled nursing needs and their frequency, staff monitoring, oversight or intervention required for behavior intervention and staff intervention needed for memory and learning and reality orientation.</w:t>
            </w:r>
          </w:p>
          <w:p w14:paraId="17852850" w14:textId="77777777" w:rsidR="00BA04F0" w:rsidRDefault="00BA04F0" w:rsidP="003372B6">
            <w:pPr>
              <w:spacing w:after="40"/>
              <w:jc w:val="both"/>
              <w:rPr>
                <w:kern w:val="22"/>
                <w:sz w:val="22"/>
                <w:szCs w:val="22"/>
              </w:rPr>
            </w:pPr>
          </w:p>
          <w:p w14:paraId="4D6FF75E" w14:textId="2BA2BCE4" w:rsidR="003372B6" w:rsidRPr="006607EB" w:rsidRDefault="00BA04F0" w:rsidP="003372B6">
            <w:pPr>
              <w:spacing w:after="40"/>
              <w:jc w:val="both"/>
              <w:rPr>
                <w:kern w:val="22"/>
                <w:sz w:val="22"/>
                <w:szCs w:val="22"/>
              </w:rPr>
            </w:pPr>
            <w:r w:rsidRPr="00BA04F0">
              <w:rPr>
                <w:kern w:val="22"/>
                <w:sz w:val="22"/>
                <w:szCs w:val="22"/>
              </w:rPr>
              <w:t>The MDS-HC is the same tool used by MassHealth’s agents to evaluate level of care of nursing facility residents to determine eligibility for payment.</w:t>
            </w:r>
            <w:r w:rsidR="0065035B" w:rsidRPr="00CD7A17">
              <w:rPr>
                <w:kern w:val="22"/>
                <w:sz w:val="22"/>
                <w:szCs w:val="22"/>
              </w:rPr>
              <w:t xml:space="preserve"> MassHealth Office of Clinical Affairs nurse reviewers assess chronic and rehabilitation hospital patients for level of care.</w:t>
            </w:r>
            <w:r w:rsidR="0065035B">
              <w:rPr>
                <w:kern w:val="22"/>
                <w:sz w:val="22"/>
                <w:szCs w:val="22"/>
              </w:rPr>
              <w:t xml:space="preserve"> </w:t>
            </w:r>
            <w:r w:rsidRPr="00BA04F0">
              <w:rPr>
                <w:kern w:val="22"/>
                <w:sz w:val="22"/>
                <w:szCs w:val="22"/>
              </w:rPr>
              <w:t xml:space="preserve"> Psychiatric hospitals assessment of level of care is documented by the attending physician utilizing an admission certification form and the continued need for psychiatric hospital level of care is documented by the attending physician and the social worker in progress notes.</w:t>
            </w:r>
          </w:p>
        </w:tc>
      </w:tr>
    </w:tbl>
    <w:p w14:paraId="32913F65" w14:textId="77777777" w:rsidR="003372B6" w:rsidRPr="00F23401" w:rsidRDefault="002E45A5" w:rsidP="003372B6">
      <w:pPr>
        <w:spacing w:before="60" w:after="60"/>
        <w:ind w:left="432" w:hanging="432"/>
        <w:jc w:val="both"/>
        <w:rPr>
          <w:sz w:val="22"/>
          <w:szCs w:val="22"/>
        </w:rPr>
      </w:pPr>
      <w:r>
        <w:rPr>
          <w:b/>
          <w:sz w:val="22"/>
          <w:szCs w:val="22"/>
        </w:rPr>
        <w:t>f</w:t>
      </w:r>
      <w:r w:rsidR="003372B6" w:rsidRPr="006607EB">
        <w:rPr>
          <w:b/>
          <w:sz w:val="22"/>
          <w:szCs w:val="22"/>
        </w:rPr>
        <w:t>.</w:t>
      </w:r>
      <w:r w:rsidR="003372B6" w:rsidRPr="006607EB">
        <w:rPr>
          <w:b/>
          <w:sz w:val="22"/>
          <w:szCs w:val="22"/>
        </w:rPr>
        <w:tab/>
        <w:t>Process for Level of Care Eval</w:t>
      </w:r>
      <w:r w:rsidR="003372B6" w:rsidRPr="000C6CA6">
        <w:rPr>
          <w:b/>
          <w:sz w:val="22"/>
          <w:szCs w:val="22"/>
        </w:rPr>
        <w:t>uation/</w:t>
      </w:r>
      <w:r w:rsidR="00D32F35" w:rsidRPr="000C6CA6">
        <w:rPr>
          <w:b/>
          <w:sz w:val="22"/>
          <w:szCs w:val="22"/>
        </w:rPr>
        <w:t>Reevaluation</w:t>
      </w:r>
      <w:r w:rsidR="003372B6" w:rsidRPr="000C6CA6">
        <w:rPr>
          <w:b/>
          <w:sz w:val="22"/>
          <w:szCs w:val="22"/>
        </w:rPr>
        <w:t>.</w:t>
      </w:r>
      <w:r w:rsidR="003372B6" w:rsidRPr="000C6CA6">
        <w:rPr>
          <w:sz w:val="22"/>
          <w:szCs w:val="22"/>
        </w:rPr>
        <w:t xml:space="preserve">  Per 42</w:t>
      </w:r>
      <w:r w:rsidR="003372B6" w:rsidRPr="006607EB">
        <w:rPr>
          <w:sz w:val="22"/>
          <w:szCs w:val="22"/>
        </w:rPr>
        <w:t xml:space="preserve"> CFR §441.303(c)(1), describe the process for evaluating waiver applicants for their need for the level of care under the waiver.  If the reevaluation process differs from the evaluation process, describe the differences:</w:t>
      </w:r>
    </w:p>
    <w:tbl>
      <w:tblPr>
        <w:tblStyle w:val="TableGrid"/>
        <w:tblW w:w="0" w:type="auto"/>
        <w:tblInd w:w="576" w:type="dxa"/>
        <w:tblLook w:val="01E0" w:firstRow="1" w:lastRow="1" w:firstColumn="1" w:lastColumn="1" w:noHBand="0" w:noVBand="0"/>
      </w:tblPr>
      <w:tblGrid>
        <w:gridCol w:w="9042"/>
      </w:tblGrid>
      <w:tr w:rsidR="003372B6" w14:paraId="7E876489" w14:textId="77777777">
        <w:tc>
          <w:tcPr>
            <w:tcW w:w="9288" w:type="dxa"/>
            <w:tcBorders>
              <w:top w:val="single" w:sz="12" w:space="0" w:color="auto"/>
              <w:left w:val="single" w:sz="12" w:space="0" w:color="auto"/>
              <w:bottom w:val="single" w:sz="12" w:space="0" w:color="auto"/>
              <w:right w:val="single" w:sz="12" w:space="0" w:color="auto"/>
            </w:tcBorders>
            <w:shd w:val="pct10" w:color="auto" w:fill="auto"/>
          </w:tcPr>
          <w:p w14:paraId="32E4FB57" w14:textId="1CAD381D" w:rsidR="000C0263" w:rsidRDefault="000C0263" w:rsidP="003372B6">
            <w:pPr>
              <w:rPr>
                <w:sz w:val="22"/>
                <w:szCs w:val="22"/>
              </w:rPr>
            </w:pPr>
            <w:r w:rsidRPr="000C0263">
              <w:rPr>
                <w:sz w:val="22"/>
                <w:szCs w:val="22"/>
              </w:rPr>
              <w:t xml:space="preserve">Evaluation- A Registered Nurse from the Level of Care entity will be responsible for reviewing the most recent assessment performed in the medical facility. The nurse will use this information to screen each waiver applicant to determine whether they meet the criteria outlined in Appendix B-1-a and B-1-b. For participants transferring from </w:t>
            </w:r>
            <w:r w:rsidR="003B78EF">
              <w:rPr>
                <w:sz w:val="22"/>
                <w:szCs w:val="22"/>
              </w:rPr>
              <w:t>ABI-RH,</w:t>
            </w:r>
            <w:r w:rsidR="00D063BC">
              <w:rPr>
                <w:sz w:val="22"/>
                <w:szCs w:val="22"/>
              </w:rPr>
              <w:t xml:space="preserve"> ABI-N or MFP-CL </w:t>
            </w:r>
            <w:r w:rsidRPr="000C0263">
              <w:rPr>
                <w:sz w:val="22"/>
                <w:szCs w:val="22"/>
              </w:rPr>
              <w:t xml:space="preserve">the Registered Nurse may either review the most recent level of care assessment performed for that waiver, or conduct an updated assessment to confirm that the participant meets a nursing facility or hospital level of care. </w:t>
            </w:r>
            <w:r w:rsidR="00EB4B8C" w:rsidRPr="00A66B66">
              <w:rPr>
                <w:sz w:val="22"/>
                <w:szCs w:val="22"/>
              </w:rPr>
              <w:t xml:space="preserve">The evaluation may be conducted in-person, telephone, video-conferencing and/or other electronic modalities with the participant. </w:t>
            </w:r>
            <w:r w:rsidR="00EB4B8C" w:rsidRPr="000C0263">
              <w:rPr>
                <w:sz w:val="22"/>
                <w:szCs w:val="22"/>
              </w:rPr>
              <w:t xml:space="preserve"> </w:t>
            </w:r>
          </w:p>
          <w:p w14:paraId="111EEA4F" w14:textId="77777777" w:rsidR="000C0263" w:rsidRDefault="000C0263" w:rsidP="003372B6">
            <w:pPr>
              <w:rPr>
                <w:sz w:val="22"/>
                <w:szCs w:val="22"/>
              </w:rPr>
            </w:pPr>
          </w:p>
          <w:p w14:paraId="3D40EB15" w14:textId="7F4EA052" w:rsidR="003372B6" w:rsidRDefault="000C0263" w:rsidP="000C0263">
            <w:pPr>
              <w:rPr>
                <w:sz w:val="22"/>
                <w:szCs w:val="22"/>
              </w:rPr>
            </w:pPr>
            <w:r w:rsidRPr="000C0263">
              <w:rPr>
                <w:sz w:val="22"/>
                <w:szCs w:val="22"/>
              </w:rPr>
              <w:t>Re-evaluation- A registered nurse from the contracted Level of Care entity makes an evaluation of each waiver participant. Information gathered for the re-evaluation of level of care is derived from interviews</w:t>
            </w:r>
            <w:r w:rsidR="00417BDE">
              <w:rPr>
                <w:sz w:val="22"/>
                <w:szCs w:val="22"/>
              </w:rPr>
              <w:t xml:space="preserve"> done in-person, telephone, video-conferencing and/or other electronic modalities with the participants. Re-evaluations als</w:t>
            </w:r>
            <w:r w:rsidR="007F01FA">
              <w:rPr>
                <w:sz w:val="22"/>
                <w:szCs w:val="22"/>
              </w:rPr>
              <w:t>o</w:t>
            </w:r>
            <w:r w:rsidRPr="000C0263">
              <w:rPr>
                <w:sz w:val="22"/>
                <w:szCs w:val="22"/>
              </w:rPr>
              <w:t xml:space="preserve"> include a thorough evaluation of the client’s individual circumstances and medical records.</w:t>
            </w:r>
          </w:p>
        </w:tc>
      </w:tr>
    </w:tbl>
    <w:p w14:paraId="2B28C8CB" w14:textId="77777777" w:rsidR="003372B6" w:rsidRPr="00F23401" w:rsidRDefault="002E45A5" w:rsidP="003372B6">
      <w:pPr>
        <w:spacing w:before="60" w:after="60"/>
        <w:ind w:left="432" w:hanging="432"/>
        <w:jc w:val="both"/>
        <w:rPr>
          <w:sz w:val="22"/>
          <w:szCs w:val="22"/>
        </w:rPr>
      </w:pPr>
      <w:r>
        <w:rPr>
          <w:b/>
          <w:sz w:val="22"/>
          <w:szCs w:val="22"/>
        </w:rPr>
        <w:t>g</w:t>
      </w:r>
      <w:r w:rsidR="003372B6" w:rsidRPr="006607EB">
        <w:rPr>
          <w:b/>
          <w:sz w:val="22"/>
          <w:szCs w:val="22"/>
        </w:rPr>
        <w:t>.</w:t>
      </w:r>
      <w:r w:rsidR="003372B6" w:rsidRPr="00F23401">
        <w:rPr>
          <w:b/>
          <w:sz w:val="22"/>
          <w:szCs w:val="22"/>
        </w:rPr>
        <w:tab/>
        <w:t>Reevaluation Schedule</w:t>
      </w:r>
      <w:r w:rsidR="003372B6" w:rsidRPr="00F23401">
        <w:rPr>
          <w:sz w:val="22"/>
          <w:szCs w:val="22"/>
        </w:rPr>
        <w:t xml:space="preserve">.  Per 42 CFR </w:t>
      </w:r>
      <w:r w:rsidR="003372B6" w:rsidRPr="000C38EB">
        <w:rPr>
          <w:sz w:val="22"/>
          <w:szCs w:val="22"/>
        </w:rPr>
        <w:t>§</w:t>
      </w:r>
      <w:r w:rsidR="003372B6" w:rsidRPr="00F23401">
        <w:rPr>
          <w:sz w:val="22"/>
          <w:szCs w:val="22"/>
        </w:rPr>
        <w:t xml:space="preserve">441.303(c)(4), reevaluations of the level of care required by a participant are conducted no less frequently than annually according to the following schedule </w:t>
      </w:r>
      <w:r w:rsidR="003372B6">
        <w:rPr>
          <w:sz w:val="22"/>
          <w:szCs w:val="22"/>
        </w:rPr>
        <w:br/>
      </w:r>
      <w:r w:rsidR="003372B6" w:rsidRPr="00F23401">
        <w:rPr>
          <w:i/>
          <w:sz w:val="22"/>
          <w:szCs w:val="22"/>
        </w:rPr>
        <w:t>(select one)</w:t>
      </w:r>
      <w:r w:rsidR="003372B6" w:rsidRPr="00F23401">
        <w:rPr>
          <w:sz w:val="22"/>
          <w:szCs w:val="22"/>
        </w:rPr>
        <w:t>:</w:t>
      </w:r>
    </w:p>
    <w:tbl>
      <w:tblPr>
        <w:tblStyle w:val="TableGrid"/>
        <w:tblW w:w="0" w:type="auto"/>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0"/>
        <w:gridCol w:w="8612"/>
      </w:tblGrid>
      <w:tr w:rsidR="003372B6" w:rsidRPr="00F23401" w14:paraId="36054572"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56ABD24F" w14:textId="77777777" w:rsidR="003372B6" w:rsidRPr="00F23401" w:rsidRDefault="003372B6" w:rsidP="003372B6">
            <w:pPr>
              <w:spacing w:before="60"/>
              <w:rPr>
                <w:sz w:val="22"/>
                <w:szCs w:val="22"/>
                <w:highlight w:val="yellow"/>
              </w:rPr>
            </w:pPr>
            <w:r w:rsidRPr="00F23401">
              <w:rPr>
                <w:sz w:val="22"/>
                <w:szCs w:val="22"/>
              </w:rPr>
              <w:sym w:font="Wingdings" w:char="F0A1"/>
            </w:r>
          </w:p>
        </w:tc>
        <w:tc>
          <w:tcPr>
            <w:tcW w:w="8867" w:type="dxa"/>
            <w:tcBorders>
              <w:top w:val="single" w:sz="12" w:space="0" w:color="auto"/>
              <w:left w:val="single" w:sz="12" w:space="0" w:color="auto"/>
              <w:bottom w:val="single" w:sz="12" w:space="0" w:color="auto"/>
              <w:right w:val="single" w:sz="12" w:space="0" w:color="auto"/>
            </w:tcBorders>
          </w:tcPr>
          <w:p w14:paraId="18B0143E" w14:textId="77777777" w:rsidR="003372B6" w:rsidRPr="0068296B" w:rsidRDefault="00795887" w:rsidP="003372B6">
            <w:pPr>
              <w:spacing w:before="60"/>
              <w:rPr>
                <w:b/>
                <w:sz w:val="22"/>
                <w:szCs w:val="22"/>
              </w:rPr>
            </w:pPr>
            <w:r w:rsidRPr="00795887">
              <w:rPr>
                <w:b/>
                <w:sz w:val="22"/>
                <w:szCs w:val="22"/>
              </w:rPr>
              <w:t>Every three months</w:t>
            </w:r>
          </w:p>
        </w:tc>
      </w:tr>
      <w:tr w:rsidR="003372B6" w:rsidRPr="00F23401" w14:paraId="7D8DEEED"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034605BA" w14:textId="77777777" w:rsidR="003372B6" w:rsidRPr="00F23401" w:rsidRDefault="003372B6" w:rsidP="003372B6">
            <w:pPr>
              <w:spacing w:before="60"/>
              <w:rPr>
                <w:sz w:val="22"/>
                <w:szCs w:val="22"/>
                <w:highlight w:val="yellow"/>
              </w:rPr>
            </w:pPr>
            <w:r w:rsidRPr="00F23401">
              <w:rPr>
                <w:sz w:val="22"/>
                <w:szCs w:val="22"/>
              </w:rPr>
              <w:sym w:font="Wingdings" w:char="F0A1"/>
            </w:r>
          </w:p>
        </w:tc>
        <w:tc>
          <w:tcPr>
            <w:tcW w:w="8867" w:type="dxa"/>
            <w:tcBorders>
              <w:top w:val="single" w:sz="12" w:space="0" w:color="auto"/>
              <w:left w:val="single" w:sz="12" w:space="0" w:color="auto"/>
              <w:bottom w:val="single" w:sz="12" w:space="0" w:color="auto"/>
              <w:right w:val="single" w:sz="12" w:space="0" w:color="auto"/>
            </w:tcBorders>
          </w:tcPr>
          <w:p w14:paraId="305665D8" w14:textId="77777777" w:rsidR="003372B6" w:rsidRPr="0068296B" w:rsidRDefault="00795887" w:rsidP="003372B6">
            <w:pPr>
              <w:spacing w:before="60"/>
              <w:rPr>
                <w:b/>
                <w:sz w:val="22"/>
                <w:szCs w:val="22"/>
              </w:rPr>
            </w:pPr>
            <w:r w:rsidRPr="00795887">
              <w:rPr>
                <w:b/>
                <w:sz w:val="22"/>
                <w:szCs w:val="22"/>
              </w:rPr>
              <w:t>Every six months</w:t>
            </w:r>
          </w:p>
        </w:tc>
      </w:tr>
      <w:tr w:rsidR="003372B6" w:rsidRPr="00F23401" w14:paraId="5E21FDC8"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4913FAAD" w14:textId="023CB01F" w:rsidR="003372B6" w:rsidRPr="00F23401" w:rsidRDefault="00824578" w:rsidP="003372B6">
            <w:pPr>
              <w:spacing w:before="60"/>
              <w:rPr>
                <w:sz w:val="22"/>
                <w:szCs w:val="22"/>
              </w:rPr>
            </w:pPr>
            <w:r>
              <w:rPr>
                <w:rFonts w:ascii="Wingdings" w:eastAsia="Wingdings" w:hAnsi="Wingdings" w:cs="Wingdings"/>
              </w:rPr>
              <w:t>þ</w:t>
            </w:r>
          </w:p>
        </w:tc>
        <w:tc>
          <w:tcPr>
            <w:tcW w:w="8867" w:type="dxa"/>
            <w:tcBorders>
              <w:top w:val="single" w:sz="12" w:space="0" w:color="auto"/>
              <w:left w:val="single" w:sz="12" w:space="0" w:color="auto"/>
              <w:bottom w:val="single" w:sz="12" w:space="0" w:color="auto"/>
              <w:right w:val="single" w:sz="12" w:space="0" w:color="auto"/>
            </w:tcBorders>
          </w:tcPr>
          <w:p w14:paraId="1E848D00" w14:textId="77777777" w:rsidR="003372B6" w:rsidRPr="0068296B" w:rsidRDefault="00795887" w:rsidP="003372B6">
            <w:pPr>
              <w:spacing w:before="60"/>
              <w:rPr>
                <w:b/>
                <w:sz w:val="22"/>
                <w:szCs w:val="22"/>
              </w:rPr>
            </w:pPr>
            <w:r w:rsidRPr="00795887">
              <w:rPr>
                <w:b/>
                <w:sz w:val="22"/>
                <w:szCs w:val="22"/>
              </w:rPr>
              <w:t>Every twelve months</w:t>
            </w:r>
          </w:p>
        </w:tc>
      </w:tr>
      <w:tr w:rsidR="003372B6" w:rsidRPr="00F23401" w14:paraId="578DCA89" w14:textId="77777777">
        <w:trPr>
          <w:trHeight w:val="18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5911D81E" w14:textId="77777777" w:rsidR="003372B6" w:rsidRPr="00F23401" w:rsidRDefault="003372B6" w:rsidP="003372B6">
            <w:pPr>
              <w:spacing w:before="60"/>
              <w:rPr>
                <w:sz w:val="22"/>
                <w:szCs w:val="22"/>
              </w:rPr>
            </w:pPr>
            <w:r w:rsidRPr="00F23401">
              <w:rPr>
                <w:sz w:val="22"/>
                <w:szCs w:val="22"/>
              </w:rPr>
              <w:lastRenderedPageBreak/>
              <w:sym w:font="Wingdings" w:char="F0A1"/>
            </w:r>
          </w:p>
        </w:tc>
        <w:tc>
          <w:tcPr>
            <w:tcW w:w="8867" w:type="dxa"/>
            <w:tcBorders>
              <w:top w:val="single" w:sz="12" w:space="0" w:color="auto"/>
              <w:left w:val="single" w:sz="12" w:space="0" w:color="auto"/>
              <w:bottom w:val="single" w:sz="12" w:space="0" w:color="auto"/>
              <w:right w:val="single" w:sz="12" w:space="0" w:color="auto"/>
            </w:tcBorders>
          </w:tcPr>
          <w:p w14:paraId="1C9CD769" w14:textId="77777777" w:rsidR="0068296B" w:rsidRDefault="00795887" w:rsidP="003372B6">
            <w:pPr>
              <w:spacing w:before="60"/>
              <w:rPr>
                <w:sz w:val="22"/>
                <w:szCs w:val="22"/>
              </w:rPr>
            </w:pPr>
            <w:r w:rsidRPr="00795887">
              <w:rPr>
                <w:b/>
                <w:sz w:val="22"/>
                <w:szCs w:val="22"/>
              </w:rPr>
              <w:t>Other schedule</w:t>
            </w:r>
            <w:r w:rsidR="003372B6" w:rsidRPr="00F23401">
              <w:rPr>
                <w:sz w:val="22"/>
                <w:szCs w:val="22"/>
              </w:rPr>
              <w:t xml:space="preserve"> </w:t>
            </w:r>
          </w:p>
          <w:p w14:paraId="480088D2" w14:textId="77777777" w:rsidR="003372B6" w:rsidRPr="00F23401" w:rsidRDefault="0068296B" w:rsidP="0068296B">
            <w:pPr>
              <w:spacing w:before="60"/>
              <w:rPr>
                <w:sz w:val="22"/>
                <w:szCs w:val="22"/>
              </w:rPr>
            </w:pPr>
            <w:r>
              <w:rPr>
                <w:i/>
                <w:sz w:val="22"/>
                <w:szCs w:val="22"/>
              </w:rPr>
              <w:t>S</w:t>
            </w:r>
            <w:r w:rsidR="003372B6" w:rsidRPr="00F23401">
              <w:rPr>
                <w:i/>
                <w:sz w:val="22"/>
                <w:szCs w:val="22"/>
              </w:rPr>
              <w:t>pecify</w:t>
            </w:r>
            <w:r>
              <w:rPr>
                <w:sz w:val="22"/>
                <w:szCs w:val="22"/>
              </w:rPr>
              <w:t xml:space="preserve"> the other schedule</w:t>
            </w:r>
            <w:r w:rsidR="003372B6" w:rsidRPr="00F23401">
              <w:rPr>
                <w:sz w:val="22"/>
                <w:szCs w:val="22"/>
              </w:rPr>
              <w:t>:</w:t>
            </w:r>
          </w:p>
        </w:tc>
      </w:tr>
      <w:tr w:rsidR="003372B6" w:rsidRPr="00F23401" w14:paraId="3924C873" w14:textId="77777777">
        <w:trPr>
          <w:trHeight w:val="18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759FD956" w14:textId="77777777" w:rsidR="003372B6" w:rsidRPr="00F23401" w:rsidRDefault="003372B6" w:rsidP="003372B6">
            <w:pPr>
              <w:spacing w:before="60"/>
              <w:rPr>
                <w:sz w:val="22"/>
                <w:szCs w:val="22"/>
              </w:rPr>
            </w:pPr>
          </w:p>
        </w:tc>
        <w:tc>
          <w:tcPr>
            <w:tcW w:w="8867" w:type="dxa"/>
            <w:tcBorders>
              <w:top w:val="single" w:sz="12" w:space="0" w:color="auto"/>
              <w:left w:val="single" w:sz="12" w:space="0" w:color="auto"/>
              <w:bottom w:val="single" w:sz="12" w:space="0" w:color="auto"/>
              <w:right w:val="single" w:sz="12" w:space="0" w:color="auto"/>
            </w:tcBorders>
            <w:shd w:val="pct10" w:color="auto" w:fill="auto"/>
          </w:tcPr>
          <w:p w14:paraId="1061A3D8" w14:textId="77777777" w:rsidR="003372B6" w:rsidRPr="001A353E" w:rsidRDefault="003372B6" w:rsidP="003372B6">
            <w:pPr>
              <w:spacing w:after="40"/>
              <w:jc w:val="both"/>
              <w:rPr>
                <w:kern w:val="22"/>
                <w:sz w:val="22"/>
                <w:szCs w:val="22"/>
              </w:rPr>
            </w:pPr>
          </w:p>
          <w:p w14:paraId="0CD742A7" w14:textId="77777777" w:rsidR="003372B6" w:rsidRPr="00F23401" w:rsidRDefault="003372B6" w:rsidP="003372B6">
            <w:pPr>
              <w:spacing w:before="60"/>
              <w:rPr>
                <w:sz w:val="22"/>
                <w:szCs w:val="22"/>
              </w:rPr>
            </w:pPr>
          </w:p>
        </w:tc>
      </w:tr>
    </w:tbl>
    <w:p w14:paraId="532ABE11" w14:textId="77777777" w:rsidR="003372B6" w:rsidRPr="00F23401" w:rsidRDefault="002E45A5" w:rsidP="003372B6">
      <w:pPr>
        <w:spacing w:before="60" w:after="60"/>
        <w:ind w:left="432" w:hanging="432"/>
        <w:jc w:val="both"/>
        <w:rPr>
          <w:sz w:val="22"/>
          <w:szCs w:val="22"/>
        </w:rPr>
      </w:pPr>
      <w:r>
        <w:rPr>
          <w:b/>
          <w:sz w:val="22"/>
          <w:szCs w:val="22"/>
        </w:rPr>
        <w:t>h</w:t>
      </w:r>
      <w:r w:rsidR="003372B6" w:rsidRPr="006607EB">
        <w:rPr>
          <w:b/>
          <w:sz w:val="22"/>
          <w:szCs w:val="22"/>
        </w:rPr>
        <w:t>.</w:t>
      </w:r>
      <w:r w:rsidR="003372B6" w:rsidRPr="00F23401">
        <w:rPr>
          <w:b/>
          <w:sz w:val="22"/>
          <w:szCs w:val="22"/>
        </w:rPr>
        <w:tab/>
        <w:t xml:space="preserve">Qualifications of Individuals </w:t>
      </w:r>
      <w:r w:rsidR="003372B6">
        <w:rPr>
          <w:b/>
          <w:sz w:val="22"/>
          <w:szCs w:val="22"/>
        </w:rPr>
        <w:t>W</w:t>
      </w:r>
      <w:r w:rsidR="003372B6" w:rsidRPr="00F23401">
        <w:rPr>
          <w:b/>
          <w:sz w:val="22"/>
          <w:szCs w:val="22"/>
        </w:rPr>
        <w:t>ho Perform Reevaluations</w:t>
      </w:r>
      <w:r w:rsidR="003372B6">
        <w:rPr>
          <w:b/>
          <w:sz w:val="22"/>
          <w:szCs w:val="22"/>
        </w:rPr>
        <w:t>.</w:t>
      </w:r>
      <w:r w:rsidR="003372B6" w:rsidRPr="00F23401">
        <w:rPr>
          <w:sz w:val="22"/>
          <w:szCs w:val="22"/>
        </w:rPr>
        <w:t xml:space="preserve"> Specify the qualifications of individuals who perform reevaluations </w:t>
      </w:r>
      <w:r w:rsidR="003372B6" w:rsidRPr="00F23401">
        <w:rPr>
          <w:i/>
          <w:sz w:val="22"/>
          <w:szCs w:val="22"/>
        </w:rPr>
        <w:t>(select one)</w:t>
      </w:r>
      <w:r w:rsidR="003372B6" w:rsidRPr="00F23401">
        <w:rPr>
          <w:sz w:val="22"/>
          <w:szCs w:val="22"/>
        </w:rPr>
        <w:t>:</w:t>
      </w:r>
    </w:p>
    <w:tbl>
      <w:tblPr>
        <w:tblStyle w:val="TableGrid"/>
        <w:tblW w:w="9360"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30"/>
        <w:gridCol w:w="8930"/>
      </w:tblGrid>
      <w:tr w:rsidR="003372B6" w:rsidRPr="00F23401" w14:paraId="1F2A40E8" w14:textId="77777777">
        <w:tc>
          <w:tcPr>
            <w:tcW w:w="413" w:type="dxa"/>
            <w:tcBorders>
              <w:top w:val="single" w:sz="12" w:space="0" w:color="auto"/>
              <w:left w:val="single" w:sz="12" w:space="0" w:color="auto"/>
              <w:bottom w:val="single" w:sz="12" w:space="0" w:color="auto"/>
              <w:right w:val="single" w:sz="12" w:space="0" w:color="auto"/>
            </w:tcBorders>
            <w:shd w:val="pct10" w:color="auto" w:fill="auto"/>
          </w:tcPr>
          <w:p w14:paraId="29CA674C" w14:textId="7291F36F" w:rsidR="003372B6" w:rsidRPr="00F23401" w:rsidRDefault="00824578" w:rsidP="003372B6">
            <w:pPr>
              <w:tabs>
                <w:tab w:val="left" w:pos="-1080"/>
                <w:tab w:val="left" w:pos="-720"/>
                <w:tab w:val="left" w:pos="0"/>
                <w:tab w:val="left" w:pos="360"/>
              </w:tabs>
              <w:spacing w:before="60"/>
              <w:rPr>
                <w:sz w:val="22"/>
                <w:szCs w:val="22"/>
              </w:rPr>
            </w:pPr>
            <w:r>
              <w:rPr>
                <w:rFonts w:ascii="Wingdings" w:eastAsia="Wingdings" w:hAnsi="Wingdings" w:cs="Wingdings"/>
              </w:rPr>
              <w:t>þ</w:t>
            </w:r>
          </w:p>
        </w:tc>
        <w:tc>
          <w:tcPr>
            <w:tcW w:w="8947" w:type="dxa"/>
            <w:tcBorders>
              <w:left w:val="single" w:sz="12" w:space="0" w:color="auto"/>
            </w:tcBorders>
          </w:tcPr>
          <w:p w14:paraId="54E98F46" w14:textId="77777777" w:rsidR="003372B6" w:rsidRPr="0068296B" w:rsidRDefault="00795887" w:rsidP="003372B6">
            <w:pPr>
              <w:tabs>
                <w:tab w:val="left" w:pos="-1080"/>
                <w:tab w:val="left" w:pos="-720"/>
                <w:tab w:val="left" w:pos="0"/>
                <w:tab w:val="left" w:pos="360"/>
              </w:tabs>
              <w:spacing w:before="60"/>
              <w:jc w:val="both"/>
              <w:rPr>
                <w:b/>
                <w:sz w:val="22"/>
                <w:szCs w:val="22"/>
              </w:rPr>
            </w:pPr>
            <w:r w:rsidRPr="00795887">
              <w:rPr>
                <w:b/>
                <w:sz w:val="22"/>
                <w:szCs w:val="22"/>
              </w:rPr>
              <w:t>The qualifications of individuals who perform reevaluations are the same as individuals who perform initial evaluations.</w:t>
            </w:r>
          </w:p>
        </w:tc>
      </w:tr>
      <w:tr w:rsidR="003372B6" w:rsidRPr="00F23401" w14:paraId="3C538AFB" w14:textId="77777777">
        <w:trPr>
          <w:trHeight w:val="315"/>
        </w:trPr>
        <w:tc>
          <w:tcPr>
            <w:tcW w:w="413" w:type="dxa"/>
            <w:vMerge w:val="restart"/>
            <w:tcBorders>
              <w:top w:val="single" w:sz="12" w:space="0" w:color="auto"/>
              <w:left w:val="single" w:sz="12" w:space="0" w:color="auto"/>
              <w:bottom w:val="single" w:sz="12" w:space="0" w:color="auto"/>
              <w:right w:val="single" w:sz="12" w:space="0" w:color="auto"/>
            </w:tcBorders>
            <w:shd w:val="pct10" w:color="auto" w:fill="auto"/>
          </w:tcPr>
          <w:p w14:paraId="3308BAE8" w14:textId="77777777" w:rsidR="003372B6" w:rsidRPr="00F23401" w:rsidRDefault="003372B6" w:rsidP="003372B6">
            <w:pPr>
              <w:tabs>
                <w:tab w:val="left" w:pos="-1080"/>
                <w:tab w:val="left" w:pos="-720"/>
                <w:tab w:val="left" w:pos="0"/>
                <w:tab w:val="left" w:pos="360"/>
              </w:tabs>
              <w:spacing w:before="60"/>
              <w:rPr>
                <w:sz w:val="22"/>
                <w:szCs w:val="22"/>
              </w:rPr>
            </w:pPr>
            <w:r w:rsidRPr="00F23401">
              <w:rPr>
                <w:sz w:val="22"/>
                <w:szCs w:val="22"/>
              </w:rPr>
              <w:sym w:font="Wingdings" w:char="F0A1"/>
            </w:r>
          </w:p>
        </w:tc>
        <w:tc>
          <w:tcPr>
            <w:tcW w:w="8947" w:type="dxa"/>
            <w:tcBorders>
              <w:left w:val="single" w:sz="12" w:space="0" w:color="auto"/>
              <w:bottom w:val="single" w:sz="12" w:space="0" w:color="auto"/>
            </w:tcBorders>
          </w:tcPr>
          <w:p w14:paraId="70F719B7" w14:textId="77777777" w:rsidR="0068296B" w:rsidRDefault="00795887" w:rsidP="003372B6">
            <w:pPr>
              <w:tabs>
                <w:tab w:val="left" w:pos="-1080"/>
                <w:tab w:val="left" w:pos="-720"/>
                <w:tab w:val="left" w:pos="0"/>
                <w:tab w:val="left" w:pos="360"/>
              </w:tabs>
              <w:spacing w:before="60"/>
              <w:jc w:val="both"/>
              <w:rPr>
                <w:sz w:val="22"/>
                <w:szCs w:val="22"/>
              </w:rPr>
            </w:pPr>
            <w:r w:rsidRPr="00795887">
              <w:rPr>
                <w:b/>
                <w:sz w:val="22"/>
                <w:szCs w:val="22"/>
              </w:rPr>
              <w:t xml:space="preserve">The qualifications are different. </w:t>
            </w:r>
            <w:r w:rsidR="003372B6" w:rsidRPr="00F23401">
              <w:rPr>
                <w:sz w:val="22"/>
                <w:szCs w:val="22"/>
              </w:rPr>
              <w:t xml:space="preserve"> </w:t>
            </w:r>
          </w:p>
          <w:p w14:paraId="52A26D9A" w14:textId="77777777" w:rsidR="003372B6" w:rsidRPr="00F23401" w:rsidRDefault="00795887" w:rsidP="0068296B">
            <w:pPr>
              <w:tabs>
                <w:tab w:val="left" w:pos="-1080"/>
                <w:tab w:val="left" w:pos="-720"/>
                <w:tab w:val="left" w:pos="0"/>
                <w:tab w:val="left" w:pos="360"/>
              </w:tabs>
              <w:spacing w:before="60"/>
              <w:jc w:val="both"/>
              <w:rPr>
                <w:sz w:val="22"/>
                <w:szCs w:val="22"/>
              </w:rPr>
            </w:pPr>
            <w:r w:rsidRPr="00795887">
              <w:rPr>
                <w:i/>
                <w:sz w:val="22"/>
                <w:szCs w:val="22"/>
              </w:rPr>
              <w:t>Specify the qualifications:</w:t>
            </w:r>
            <w:r w:rsidR="003372B6" w:rsidRPr="00F23401">
              <w:rPr>
                <w:sz w:val="22"/>
                <w:szCs w:val="22"/>
              </w:rPr>
              <w:t xml:space="preserve"> </w:t>
            </w:r>
          </w:p>
        </w:tc>
      </w:tr>
      <w:tr w:rsidR="003372B6" w:rsidRPr="00F23401" w14:paraId="04923469" w14:textId="77777777">
        <w:trPr>
          <w:trHeight w:val="315"/>
        </w:trPr>
        <w:tc>
          <w:tcPr>
            <w:tcW w:w="413" w:type="dxa"/>
            <w:vMerge/>
            <w:tcBorders>
              <w:top w:val="single" w:sz="12" w:space="0" w:color="auto"/>
              <w:left w:val="single" w:sz="12" w:space="0" w:color="auto"/>
              <w:bottom w:val="single" w:sz="12" w:space="0" w:color="auto"/>
              <w:right w:val="single" w:sz="12" w:space="0" w:color="auto"/>
            </w:tcBorders>
            <w:shd w:val="pct10" w:color="auto" w:fill="auto"/>
          </w:tcPr>
          <w:p w14:paraId="6C079772" w14:textId="77777777" w:rsidR="003372B6" w:rsidRPr="00F23401" w:rsidRDefault="003372B6" w:rsidP="003372B6">
            <w:pPr>
              <w:tabs>
                <w:tab w:val="left" w:pos="-1080"/>
                <w:tab w:val="left" w:pos="-720"/>
                <w:tab w:val="left" w:pos="0"/>
                <w:tab w:val="left" w:pos="360"/>
              </w:tabs>
              <w:spacing w:before="60"/>
              <w:rPr>
                <w:sz w:val="22"/>
                <w:szCs w:val="22"/>
              </w:rPr>
            </w:pPr>
          </w:p>
        </w:tc>
        <w:tc>
          <w:tcPr>
            <w:tcW w:w="8947" w:type="dxa"/>
            <w:tcBorders>
              <w:top w:val="single" w:sz="12" w:space="0" w:color="auto"/>
              <w:left w:val="single" w:sz="12" w:space="0" w:color="auto"/>
              <w:bottom w:val="single" w:sz="12" w:space="0" w:color="auto"/>
              <w:right w:val="single" w:sz="12" w:space="0" w:color="auto"/>
            </w:tcBorders>
            <w:shd w:val="pct10" w:color="auto" w:fill="auto"/>
          </w:tcPr>
          <w:p w14:paraId="7A49EF90" w14:textId="77777777" w:rsidR="003372B6" w:rsidRPr="001A353E" w:rsidRDefault="003372B6" w:rsidP="003372B6">
            <w:pPr>
              <w:spacing w:after="40"/>
              <w:jc w:val="both"/>
              <w:rPr>
                <w:kern w:val="22"/>
                <w:sz w:val="22"/>
                <w:szCs w:val="22"/>
              </w:rPr>
            </w:pPr>
          </w:p>
          <w:p w14:paraId="017870F6" w14:textId="77777777" w:rsidR="003372B6" w:rsidRPr="00F23401" w:rsidRDefault="003372B6" w:rsidP="003372B6">
            <w:pPr>
              <w:tabs>
                <w:tab w:val="left" w:pos="-1080"/>
                <w:tab w:val="left" w:pos="-720"/>
                <w:tab w:val="left" w:pos="0"/>
                <w:tab w:val="left" w:pos="360"/>
              </w:tabs>
              <w:spacing w:before="60"/>
              <w:jc w:val="both"/>
              <w:rPr>
                <w:sz w:val="22"/>
                <w:szCs w:val="22"/>
              </w:rPr>
            </w:pPr>
          </w:p>
        </w:tc>
      </w:tr>
    </w:tbl>
    <w:p w14:paraId="77F1459B" w14:textId="394C9E5B" w:rsidR="003372B6" w:rsidRPr="00F23401" w:rsidRDefault="002E45A5" w:rsidP="003372B6">
      <w:pPr>
        <w:spacing w:before="40" w:after="60"/>
        <w:ind w:left="432" w:hanging="432"/>
        <w:jc w:val="both"/>
        <w:rPr>
          <w:sz w:val="22"/>
          <w:szCs w:val="22"/>
        </w:rPr>
      </w:pPr>
      <w:r>
        <w:rPr>
          <w:b/>
          <w:sz w:val="22"/>
          <w:szCs w:val="22"/>
        </w:rPr>
        <w:t>i</w:t>
      </w:r>
      <w:r w:rsidR="003372B6" w:rsidRPr="006607EB">
        <w:rPr>
          <w:b/>
          <w:sz w:val="22"/>
          <w:szCs w:val="22"/>
        </w:rPr>
        <w:t>.</w:t>
      </w:r>
      <w:r w:rsidR="003372B6" w:rsidRPr="00F23401">
        <w:rPr>
          <w:b/>
          <w:sz w:val="22"/>
          <w:szCs w:val="22"/>
        </w:rPr>
        <w:tab/>
        <w:t xml:space="preserve">Procedures to Ensure Timely Reevaluations.  </w:t>
      </w:r>
      <w:r w:rsidR="003372B6" w:rsidRPr="00F23401">
        <w:rPr>
          <w:sz w:val="22"/>
          <w:szCs w:val="22"/>
        </w:rPr>
        <w:t xml:space="preserve">Per 42 CFR </w:t>
      </w:r>
      <w:r w:rsidR="003372B6" w:rsidRPr="000C38EB">
        <w:rPr>
          <w:sz w:val="22"/>
          <w:szCs w:val="22"/>
        </w:rPr>
        <w:t>§</w:t>
      </w:r>
      <w:r w:rsidR="003372B6" w:rsidRPr="00F23401">
        <w:rPr>
          <w:sz w:val="22"/>
          <w:szCs w:val="22"/>
        </w:rPr>
        <w:t xml:space="preserve">441.303(c)(4), </w:t>
      </w:r>
      <w:r w:rsidR="003372B6">
        <w:rPr>
          <w:sz w:val="22"/>
          <w:szCs w:val="22"/>
        </w:rPr>
        <w:t xml:space="preserve">specify </w:t>
      </w:r>
      <w:r w:rsidR="003372B6" w:rsidRPr="00F23401">
        <w:rPr>
          <w:sz w:val="22"/>
          <w:szCs w:val="22"/>
        </w:rPr>
        <w:t xml:space="preserve">the </w:t>
      </w:r>
      <w:r w:rsidR="003372B6">
        <w:rPr>
          <w:sz w:val="22"/>
          <w:szCs w:val="22"/>
        </w:rPr>
        <w:t xml:space="preserve">procedures that the </w:t>
      </w:r>
      <w:r w:rsidR="005E07EE">
        <w:rPr>
          <w:sz w:val="22"/>
          <w:szCs w:val="22"/>
        </w:rPr>
        <w:t>s</w:t>
      </w:r>
      <w:r w:rsidR="003372B6" w:rsidRPr="00F23401">
        <w:rPr>
          <w:sz w:val="22"/>
          <w:szCs w:val="22"/>
        </w:rPr>
        <w:t xml:space="preserve">tate employs to ensure timely reevaluations of level of care </w:t>
      </w:r>
      <w:r w:rsidR="003372B6" w:rsidRPr="00F23401">
        <w:rPr>
          <w:i/>
          <w:sz w:val="22"/>
          <w:szCs w:val="22"/>
        </w:rPr>
        <w:t>(specify)</w:t>
      </w:r>
      <w:r w:rsidR="003372B6" w:rsidRPr="00F23401">
        <w:rPr>
          <w:sz w:val="22"/>
          <w:szCs w:val="22"/>
        </w:rPr>
        <w:t xml:space="preserve">: </w:t>
      </w:r>
    </w:p>
    <w:tbl>
      <w:tblPr>
        <w:tblStyle w:val="TableGrid"/>
        <w:tblW w:w="0" w:type="auto"/>
        <w:tblInd w:w="576" w:type="dxa"/>
        <w:tblLook w:val="01E0" w:firstRow="1" w:lastRow="1" w:firstColumn="1" w:lastColumn="1" w:noHBand="0" w:noVBand="0"/>
      </w:tblPr>
      <w:tblGrid>
        <w:gridCol w:w="9042"/>
      </w:tblGrid>
      <w:tr w:rsidR="003372B6" w14:paraId="372FEC8A"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5BADD778" w14:textId="165E983A" w:rsidR="003372B6" w:rsidRPr="00777465" w:rsidRDefault="00146E03" w:rsidP="00777465">
            <w:pPr>
              <w:jc w:val="both"/>
              <w:rPr>
                <w:kern w:val="22"/>
                <w:sz w:val="22"/>
                <w:szCs w:val="22"/>
              </w:rPr>
            </w:pPr>
            <w:r w:rsidRPr="00146E03">
              <w:rPr>
                <w:kern w:val="22"/>
                <w:sz w:val="22"/>
                <w:szCs w:val="22"/>
              </w:rPr>
              <w:t xml:space="preserve">The Level of Care entity will maintain a database of waiver participants, the dates of level of care evaluations and dates for re-evaluation. They will be responsible for ensuring that the re-evaluation is triggered 60 days prior to the date it is due. Through the use of management reports registered nurses are provided with the data needed to ensure timely completion of reevaluation. The nurse documents the results of the re-evaluation using the MDS-HC, additional assessment questions and case notes. Level of Care entity reports to DDS include the date each Level of Care (LOC) re-evaluation is completed and the results of the level of care determination. </w:t>
            </w:r>
          </w:p>
        </w:tc>
      </w:tr>
    </w:tbl>
    <w:p w14:paraId="44922AB9" w14:textId="4B63DD94" w:rsidR="003372B6" w:rsidRPr="001A353E" w:rsidRDefault="002E45A5" w:rsidP="003372B6">
      <w:pPr>
        <w:spacing w:before="40" w:after="60"/>
        <w:ind w:left="432" w:hanging="432"/>
        <w:jc w:val="both"/>
        <w:rPr>
          <w:kern w:val="22"/>
          <w:sz w:val="22"/>
          <w:szCs w:val="22"/>
        </w:rPr>
      </w:pPr>
      <w:r>
        <w:rPr>
          <w:b/>
          <w:color w:val="000000"/>
          <w:sz w:val="22"/>
          <w:szCs w:val="22"/>
        </w:rPr>
        <w:t>j</w:t>
      </w:r>
      <w:r w:rsidR="003372B6" w:rsidRPr="006607EB">
        <w:rPr>
          <w:b/>
          <w:color w:val="000000"/>
          <w:sz w:val="22"/>
          <w:szCs w:val="22"/>
        </w:rPr>
        <w:t>.</w:t>
      </w:r>
      <w:r w:rsidR="003372B6" w:rsidRPr="006607EB">
        <w:rPr>
          <w:b/>
          <w:color w:val="000000"/>
          <w:sz w:val="22"/>
          <w:szCs w:val="22"/>
        </w:rPr>
        <w:tab/>
      </w:r>
      <w:r w:rsidR="003372B6" w:rsidRPr="006607EB">
        <w:rPr>
          <w:b/>
          <w:color w:val="000000"/>
          <w:kern w:val="22"/>
          <w:sz w:val="22"/>
          <w:szCs w:val="22"/>
        </w:rPr>
        <w:t>M</w:t>
      </w:r>
      <w:r w:rsidR="003372B6" w:rsidRPr="00A46C50">
        <w:rPr>
          <w:b/>
          <w:color w:val="000000"/>
          <w:kern w:val="22"/>
          <w:sz w:val="22"/>
          <w:szCs w:val="22"/>
        </w:rPr>
        <w:t xml:space="preserve">aintenance of </w:t>
      </w:r>
      <w:r w:rsidR="003372B6" w:rsidRPr="00A46C50">
        <w:rPr>
          <w:b/>
          <w:kern w:val="22"/>
          <w:sz w:val="22"/>
          <w:szCs w:val="22"/>
        </w:rPr>
        <w:t xml:space="preserve">Evaluation/Reevaluation Records.  </w:t>
      </w:r>
      <w:r w:rsidR="003372B6" w:rsidRPr="00A46C50">
        <w:rPr>
          <w:kern w:val="22"/>
          <w:sz w:val="22"/>
          <w:szCs w:val="22"/>
        </w:rPr>
        <w:t xml:space="preserve">Per 42 CFR §441.303(c)(3), the </w:t>
      </w:r>
      <w:r w:rsidR="005E07EE">
        <w:rPr>
          <w:kern w:val="22"/>
          <w:sz w:val="22"/>
          <w:szCs w:val="22"/>
        </w:rPr>
        <w:t>s</w:t>
      </w:r>
      <w:r w:rsidR="003372B6" w:rsidRPr="00A46C50">
        <w:rPr>
          <w:kern w:val="22"/>
          <w:sz w:val="22"/>
          <w:szCs w:val="22"/>
        </w:rPr>
        <w:t xml:space="preserve">tate assures that written and/or electronically retrievable documentation of all evaluations and reevaluations are maintained for a </w:t>
      </w:r>
      <w:r w:rsidR="003372B6" w:rsidRPr="001A353E">
        <w:rPr>
          <w:sz w:val="22"/>
          <w:szCs w:val="22"/>
        </w:rPr>
        <w:t>minimum</w:t>
      </w:r>
      <w:r w:rsidR="003372B6" w:rsidRPr="00A46C50">
        <w:rPr>
          <w:kern w:val="22"/>
          <w:sz w:val="22"/>
          <w:szCs w:val="22"/>
        </w:rPr>
        <w:t xml:space="preserve"> period of 3 years as required in </w:t>
      </w:r>
      <w:r w:rsidR="00AB4DCA" w:rsidRPr="00AB4DCA">
        <w:rPr>
          <w:sz w:val="22"/>
          <w:szCs w:val="22"/>
        </w:rPr>
        <w:t>45 CFR §92.42</w:t>
      </w:r>
      <w:r w:rsidR="003372B6" w:rsidRPr="00AB4DCA">
        <w:rPr>
          <w:kern w:val="22"/>
          <w:sz w:val="22"/>
          <w:szCs w:val="22"/>
        </w:rPr>
        <w:t>.</w:t>
      </w:r>
      <w:r w:rsidR="003372B6" w:rsidRPr="00A46C50">
        <w:rPr>
          <w:kern w:val="22"/>
          <w:sz w:val="22"/>
          <w:szCs w:val="22"/>
        </w:rPr>
        <w:t xml:space="preserve">  Specify the location(s) where records of evaluations and reevaluations of level of care are maintained:</w:t>
      </w:r>
    </w:p>
    <w:tbl>
      <w:tblPr>
        <w:tblStyle w:val="TableGrid"/>
        <w:tblW w:w="0" w:type="auto"/>
        <w:tblInd w:w="576" w:type="dxa"/>
        <w:tblLook w:val="01E0" w:firstRow="1" w:lastRow="1" w:firstColumn="1" w:lastColumn="1" w:noHBand="0" w:noVBand="0"/>
      </w:tblPr>
      <w:tblGrid>
        <w:gridCol w:w="9042"/>
      </w:tblGrid>
      <w:tr w:rsidR="003372B6" w:rsidRPr="001A353E" w14:paraId="604FAB0D"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0EFB78A2" w14:textId="4A8BF8FB" w:rsidR="003372B6" w:rsidRPr="001A353E" w:rsidRDefault="00777465" w:rsidP="00777465">
            <w:pPr>
              <w:jc w:val="both"/>
              <w:rPr>
                <w:kern w:val="22"/>
                <w:sz w:val="22"/>
                <w:szCs w:val="22"/>
              </w:rPr>
            </w:pPr>
            <w:r w:rsidRPr="00777465">
              <w:rPr>
                <w:kern w:val="22"/>
                <w:sz w:val="22"/>
                <w:szCs w:val="22"/>
              </w:rPr>
              <w:t>Determinations of level of care are maintained by the Level of Care entity. Records are maintained for each waiver participant in accordance with 808 CMR 1.00 (the State’s Division of Purchased Services regulations that describe the contract compliance, financial reporting, and auditing requirements applicable to state procurements of human and social services).</w:t>
            </w:r>
          </w:p>
        </w:tc>
      </w:tr>
    </w:tbl>
    <w:p w14:paraId="6B620782" w14:textId="77777777" w:rsidR="00B25C79" w:rsidRDefault="00B25C79" w:rsidP="00B25C79"/>
    <w:p w14:paraId="2AC6F4BF" w14:textId="77777777" w:rsidR="00B25C79" w:rsidRPr="00EE3546" w:rsidRDefault="00B25C79" w:rsidP="00B25C79">
      <w:pPr>
        <w:rPr>
          <w:b/>
          <w:sz w:val="28"/>
          <w:szCs w:val="28"/>
        </w:rPr>
      </w:pPr>
      <w:r w:rsidRPr="00EE3546">
        <w:rPr>
          <w:b/>
          <w:sz w:val="28"/>
          <w:szCs w:val="28"/>
        </w:rPr>
        <w:t xml:space="preserve">Quality </w:t>
      </w:r>
      <w:r w:rsidR="003E169E" w:rsidRPr="00EE3546">
        <w:rPr>
          <w:b/>
          <w:sz w:val="28"/>
          <w:szCs w:val="28"/>
        </w:rPr>
        <w:t>Improvement</w:t>
      </w:r>
      <w:r w:rsidRPr="00EE3546">
        <w:rPr>
          <w:b/>
          <w:sz w:val="28"/>
          <w:szCs w:val="28"/>
        </w:rPr>
        <w:t>: Level of Care</w:t>
      </w:r>
    </w:p>
    <w:p w14:paraId="2DA81A3B" w14:textId="77777777" w:rsidR="00B25C79" w:rsidRPr="00EE3546" w:rsidRDefault="00B25C79" w:rsidP="00B25C79">
      <w:pPr>
        <w:rPr>
          <w:b/>
        </w:rPr>
      </w:pPr>
    </w:p>
    <w:p w14:paraId="250310EB" w14:textId="77D82338" w:rsidR="00B25C79" w:rsidRPr="00AE5F29" w:rsidRDefault="00B25C79" w:rsidP="00B25C79">
      <w:pPr>
        <w:ind w:left="720"/>
        <w:rPr>
          <w:i/>
        </w:rPr>
      </w:pPr>
      <w:r w:rsidRPr="00EE3546">
        <w:rPr>
          <w:i/>
        </w:rPr>
        <w:t xml:space="preserve">As a distinct component of the </w:t>
      </w:r>
      <w:r w:rsidR="005E07EE">
        <w:rPr>
          <w:i/>
        </w:rPr>
        <w:t>s</w:t>
      </w:r>
      <w:r w:rsidRPr="00EE3546">
        <w:rPr>
          <w:i/>
        </w:rPr>
        <w:t xml:space="preserve">tate’s quality </w:t>
      </w:r>
      <w:r w:rsidR="003E169E" w:rsidRPr="00EE3546">
        <w:rPr>
          <w:i/>
        </w:rPr>
        <w:t>improvement</w:t>
      </w:r>
      <w:r w:rsidRPr="00EE3546">
        <w:rPr>
          <w:i/>
        </w:rPr>
        <w:t xml:space="preserve"> strategy, provide information in the following fields to detail the </w:t>
      </w:r>
      <w:r w:rsidR="005E07EE">
        <w:rPr>
          <w:i/>
        </w:rPr>
        <w:t>s</w:t>
      </w:r>
      <w:r w:rsidRPr="00EE3546">
        <w:rPr>
          <w:i/>
        </w:rPr>
        <w:t>tate’s methods for discovery and remediation.</w:t>
      </w:r>
    </w:p>
    <w:p w14:paraId="01ACC5CA" w14:textId="77777777" w:rsidR="00B25C79" w:rsidRPr="00AE5F29" w:rsidRDefault="00B25C79" w:rsidP="00B25C79">
      <w:pPr>
        <w:ind w:left="720"/>
        <w:rPr>
          <w:i/>
        </w:rPr>
      </w:pPr>
    </w:p>
    <w:p w14:paraId="5C2C959F" w14:textId="77777777" w:rsidR="00B25C79" w:rsidRPr="00AE5F29" w:rsidRDefault="00B25C79" w:rsidP="00B25C79">
      <w:pPr>
        <w:rPr>
          <w:b/>
        </w:rPr>
      </w:pPr>
      <w:r w:rsidRPr="00AE5F29">
        <w:t>a.</w:t>
      </w:r>
      <w:r w:rsidRPr="00AE5F29">
        <w:tab/>
        <w:t xml:space="preserve">Methods for Discovery:  </w:t>
      </w:r>
      <w:r w:rsidRPr="00AE5F29">
        <w:rPr>
          <w:b/>
        </w:rPr>
        <w:t>Level of Care Assurance/Sub-assurances</w:t>
      </w:r>
    </w:p>
    <w:p w14:paraId="3574DA4B" w14:textId="77777777" w:rsidR="00B25C79" w:rsidRDefault="00B25C79" w:rsidP="00B25C79"/>
    <w:p w14:paraId="5EE73E72" w14:textId="77777777" w:rsidR="00786DE7" w:rsidRPr="00786DE7" w:rsidRDefault="00786DE7" w:rsidP="00786DE7">
      <w:pPr>
        <w:ind w:left="720"/>
        <w:rPr>
          <w:b/>
          <w:i/>
        </w:rPr>
      </w:pPr>
      <w:r w:rsidRPr="00786DE7">
        <w:rPr>
          <w:b/>
          <w:i/>
        </w:rPr>
        <w:t>The state demonstrates that it implements the processes and instrument(s) specified in its approved waiver for evaluating/reevaluating an applicant’s/waiver participant’s level of care consistent with level of care provided in a hospital, NF or ICF/IID.</w:t>
      </w:r>
    </w:p>
    <w:p w14:paraId="68537507" w14:textId="77777777" w:rsidR="00786DE7" w:rsidRDefault="00786DE7" w:rsidP="00B25C79"/>
    <w:p w14:paraId="64BD70AC" w14:textId="77777777" w:rsidR="000E6AA5" w:rsidRDefault="00B25C79" w:rsidP="00B25C79">
      <w:pPr>
        <w:ind w:left="720" w:hanging="720"/>
        <w:rPr>
          <w:b/>
          <w:i/>
        </w:rPr>
      </w:pPr>
      <w:r w:rsidRPr="00AE5F29">
        <w:rPr>
          <w:b/>
          <w:i/>
        </w:rPr>
        <w:t>i.</w:t>
      </w:r>
      <w:r w:rsidRPr="00AE5F29">
        <w:rPr>
          <w:b/>
          <w:i/>
        </w:rPr>
        <w:tab/>
        <w:t>Sub-assurance</w:t>
      </w:r>
      <w:r w:rsidR="000E6AA5">
        <w:rPr>
          <w:b/>
          <w:i/>
        </w:rPr>
        <w:t>s</w:t>
      </w:r>
      <w:r w:rsidRPr="00AE5F29">
        <w:rPr>
          <w:b/>
          <w:i/>
        </w:rPr>
        <w:t xml:space="preserve">:  </w:t>
      </w:r>
    </w:p>
    <w:p w14:paraId="52985C3C" w14:textId="77777777" w:rsidR="00896AD7" w:rsidRDefault="00896AD7">
      <w:pPr>
        <w:ind w:left="720"/>
        <w:rPr>
          <w:b/>
          <w:i/>
        </w:rPr>
      </w:pPr>
    </w:p>
    <w:p w14:paraId="3A175D43" w14:textId="77777777" w:rsidR="00896AD7" w:rsidRDefault="000E6AA5">
      <w:pPr>
        <w:ind w:left="720"/>
        <w:rPr>
          <w:b/>
          <w:i/>
        </w:rPr>
      </w:pPr>
      <w:r>
        <w:rPr>
          <w:b/>
          <w:i/>
        </w:rPr>
        <w:t xml:space="preserve">a. Sub-assurance: </w:t>
      </w:r>
      <w:r w:rsidR="00B25C79" w:rsidRPr="00AE5F29">
        <w:rPr>
          <w:b/>
          <w:i/>
        </w:rPr>
        <w:t>An evaluation for LOC is provided to all applicants for whom there is reasonable indication that services may be needed in the future.</w:t>
      </w:r>
    </w:p>
    <w:p w14:paraId="2D61A9A9" w14:textId="77777777" w:rsidR="00AC637C" w:rsidRDefault="00AC637C" w:rsidP="00AC637C">
      <w:pPr>
        <w:ind w:left="720"/>
        <w:rPr>
          <w:b/>
          <w:i/>
        </w:rPr>
      </w:pPr>
    </w:p>
    <w:p w14:paraId="16B67577" w14:textId="77777777" w:rsidR="006E05A0" w:rsidRDefault="00AC637C" w:rsidP="00AC637C">
      <w:pPr>
        <w:ind w:left="720"/>
        <w:rPr>
          <w:b/>
          <w:i/>
        </w:rPr>
      </w:pPr>
      <w:r>
        <w:rPr>
          <w:b/>
          <w:i/>
        </w:rPr>
        <w:lastRenderedPageBreak/>
        <w:t xml:space="preserve">i. </w:t>
      </w:r>
      <w:r w:rsidR="006E05A0">
        <w:rPr>
          <w:b/>
          <w:i/>
        </w:rPr>
        <w:t xml:space="preserve">Performance Measures </w:t>
      </w:r>
    </w:p>
    <w:p w14:paraId="70C50B21" w14:textId="77777777" w:rsidR="006E05A0" w:rsidRDefault="006E05A0" w:rsidP="006E05A0">
      <w:pPr>
        <w:ind w:left="720"/>
        <w:rPr>
          <w:b/>
          <w:i/>
        </w:rPr>
      </w:pPr>
    </w:p>
    <w:p w14:paraId="5248D3F8" w14:textId="39CC1BB2" w:rsidR="006E05A0" w:rsidRDefault="006E05A0" w:rsidP="006E05A0">
      <w:pPr>
        <w:ind w:left="720"/>
        <w:rPr>
          <w:b/>
          <w:i/>
        </w:rPr>
      </w:pPr>
      <w:r w:rsidRPr="00A153F3">
        <w:rPr>
          <w:b/>
          <w:i/>
        </w:rPr>
        <w:t xml:space="preserve">For each performance measure the </w:t>
      </w:r>
      <w:r w:rsidR="005E07EE">
        <w:rPr>
          <w:b/>
          <w:i/>
        </w:rPr>
        <w:t>s</w:t>
      </w:r>
      <w:r w:rsidRPr="00A153F3">
        <w:rPr>
          <w:b/>
          <w:i/>
        </w:rPr>
        <w:t xml:space="preserve">tate will use to assess compliance with the statutory assurance complete the following. Where possible, include numerator/denominator.  </w:t>
      </w:r>
    </w:p>
    <w:p w14:paraId="4EF8A8FC" w14:textId="77777777" w:rsidR="006E05A0" w:rsidRPr="00A153F3" w:rsidRDefault="006E05A0" w:rsidP="006E05A0">
      <w:pPr>
        <w:ind w:left="720" w:hanging="720"/>
        <w:rPr>
          <w:i/>
        </w:rPr>
      </w:pPr>
    </w:p>
    <w:p w14:paraId="3477A7DC" w14:textId="664F5B58" w:rsidR="006E05A0" w:rsidRDefault="006E05A0" w:rsidP="006E05A0">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5E07EE">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6D6F745E" w14:textId="77777777" w:rsidR="006E05A0" w:rsidRPr="00A153F3"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A153F3" w14:paraId="0B9A395B" w14:textId="77777777" w:rsidTr="00E44D8D">
        <w:tc>
          <w:tcPr>
            <w:tcW w:w="2268" w:type="dxa"/>
            <w:tcBorders>
              <w:right w:val="single" w:sz="12" w:space="0" w:color="auto"/>
            </w:tcBorders>
          </w:tcPr>
          <w:p w14:paraId="67D024FE" w14:textId="77777777" w:rsidR="006E05A0" w:rsidRPr="00A153F3" w:rsidRDefault="006E05A0" w:rsidP="00E44D8D">
            <w:pPr>
              <w:rPr>
                <w:b/>
                <w:i/>
              </w:rPr>
            </w:pPr>
            <w:r w:rsidRPr="00A153F3">
              <w:rPr>
                <w:b/>
                <w:i/>
              </w:rPr>
              <w:t>Performance Measure:</w:t>
            </w:r>
          </w:p>
          <w:p w14:paraId="37282560" w14:textId="77777777" w:rsidR="006E05A0" w:rsidRPr="00A153F3"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A2EAC71" w14:textId="61167671" w:rsidR="006E05A0" w:rsidRPr="000164AA" w:rsidRDefault="00146E03" w:rsidP="00E44D8D">
            <w:pPr>
              <w:rPr>
                <w:iCs/>
              </w:rPr>
            </w:pPr>
            <w:r w:rsidRPr="00146E03">
              <w:rPr>
                <w:iCs/>
              </w:rPr>
              <w:t>% of applicants who received an initial clinical eligibility assessment within 90 days of waiver application. (Number of individuals who received an initial clinical eligibility assessment within 90 days of waiver application/ Number of individuals who received an initial clinical eligibility assessment)</w:t>
            </w:r>
          </w:p>
        </w:tc>
      </w:tr>
      <w:tr w:rsidR="006E05A0" w:rsidRPr="00A153F3" w14:paraId="5A9144BA" w14:textId="77777777" w:rsidTr="00E44D8D">
        <w:tc>
          <w:tcPr>
            <w:tcW w:w="9746" w:type="dxa"/>
            <w:gridSpan w:val="5"/>
          </w:tcPr>
          <w:p w14:paraId="3697046B" w14:textId="77777777" w:rsidR="006E05A0" w:rsidRPr="00A153F3" w:rsidRDefault="006E05A0" w:rsidP="00E44D8D">
            <w:pPr>
              <w:rPr>
                <w:b/>
                <w:i/>
              </w:rPr>
            </w:pPr>
            <w:r>
              <w:rPr>
                <w:b/>
                <w:i/>
              </w:rPr>
              <w:t xml:space="preserve">Data Source </w:t>
            </w:r>
            <w:r>
              <w:rPr>
                <w:i/>
              </w:rPr>
              <w:t>(Select one) (Several options are listed in the on-line application):</w:t>
            </w:r>
          </w:p>
        </w:tc>
      </w:tr>
      <w:tr w:rsidR="006E05A0" w:rsidRPr="00A153F3" w14:paraId="1CBCBA04" w14:textId="77777777" w:rsidTr="00E44D8D">
        <w:tc>
          <w:tcPr>
            <w:tcW w:w="9746" w:type="dxa"/>
            <w:gridSpan w:val="5"/>
            <w:tcBorders>
              <w:bottom w:val="single" w:sz="12" w:space="0" w:color="auto"/>
            </w:tcBorders>
          </w:tcPr>
          <w:p w14:paraId="120674D5" w14:textId="415C7D2F" w:rsidR="006E05A0" w:rsidRPr="00AF7A85" w:rsidRDefault="006E05A0" w:rsidP="00E44D8D">
            <w:pPr>
              <w:rPr>
                <w:i/>
              </w:rPr>
            </w:pPr>
            <w:r>
              <w:rPr>
                <w:i/>
              </w:rPr>
              <w:t>If ‘Other’ is selected, specify:</w:t>
            </w:r>
            <w:r w:rsidR="003A7C5D">
              <w:rPr>
                <w:rFonts w:ascii="00nnzseolapfkjz,Bold" w:eastAsiaTheme="minorHAnsi" w:hAnsi="00nnzseolapfkjz,Bold" w:cs="00nnzseolapfkjz,Bold"/>
                <w:b/>
                <w:bCs/>
                <w:sz w:val="20"/>
                <w:szCs w:val="20"/>
              </w:rPr>
              <w:t xml:space="preserve"> Level of Care Entity reports</w:t>
            </w:r>
          </w:p>
        </w:tc>
      </w:tr>
      <w:tr w:rsidR="006E05A0" w:rsidRPr="00A153F3" w14:paraId="15D56ABA"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F38EC7F" w14:textId="77777777" w:rsidR="006E05A0" w:rsidRDefault="006E05A0" w:rsidP="00E44D8D">
            <w:pPr>
              <w:rPr>
                <w:i/>
              </w:rPr>
            </w:pPr>
          </w:p>
        </w:tc>
      </w:tr>
      <w:tr w:rsidR="006E05A0" w:rsidRPr="00A153F3" w14:paraId="4D309291" w14:textId="77777777" w:rsidTr="00E44D8D">
        <w:tc>
          <w:tcPr>
            <w:tcW w:w="2268" w:type="dxa"/>
            <w:tcBorders>
              <w:top w:val="single" w:sz="12" w:space="0" w:color="auto"/>
            </w:tcBorders>
          </w:tcPr>
          <w:p w14:paraId="376C29F4" w14:textId="77777777" w:rsidR="006E05A0" w:rsidRPr="00A153F3" w:rsidRDefault="006E05A0" w:rsidP="00E44D8D">
            <w:pPr>
              <w:rPr>
                <w:b/>
                <w:i/>
              </w:rPr>
            </w:pPr>
            <w:r w:rsidRPr="00A153F3" w:rsidDel="000B4A44">
              <w:rPr>
                <w:b/>
                <w:i/>
              </w:rPr>
              <w:t xml:space="preserve"> </w:t>
            </w:r>
          </w:p>
        </w:tc>
        <w:tc>
          <w:tcPr>
            <w:tcW w:w="2520" w:type="dxa"/>
            <w:tcBorders>
              <w:top w:val="single" w:sz="12" w:space="0" w:color="auto"/>
            </w:tcBorders>
          </w:tcPr>
          <w:p w14:paraId="4B923AF3" w14:textId="77777777" w:rsidR="006E05A0" w:rsidRPr="00A153F3" w:rsidRDefault="006E05A0" w:rsidP="00E44D8D">
            <w:pPr>
              <w:rPr>
                <w:b/>
                <w:i/>
              </w:rPr>
            </w:pPr>
            <w:r w:rsidRPr="00A153F3">
              <w:rPr>
                <w:b/>
                <w:i/>
              </w:rPr>
              <w:t>Responsible Party for data collection/generation</w:t>
            </w:r>
          </w:p>
          <w:p w14:paraId="43EC56CA" w14:textId="77777777" w:rsidR="006E05A0" w:rsidRPr="00A153F3" w:rsidRDefault="006E05A0" w:rsidP="00E44D8D">
            <w:pPr>
              <w:rPr>
                <w:i/>
              </w:rPr>
            </w:pPr>
            <w:r w:rsidRPr="00A153F3">
              <w:rPr>
                <w:i/>
              </w:rPr>
              <w:t>(check each that applies)</w:t>
            </w:r>
          </w:p>
          <w:p w14:paraId="5CCA6D68" w14:textId="77777777" w:rsidR="006E05A0" w:rsidRPr="00A153F3" w:rsidRDefault="006E05A0" w:rsidP="00E44D8D">
            <w:pPr>
              <w:rPr>
                <w:i/>
              </w:rPr>
            </w:pPr>
          </w:p>
        </w:tc>
        <w:tc>
          <w:tcPr>
            <w:tcW w:w="2390" w:type="dxa"/>
            <w:tcBorders>
              <w:top w:val="single" w:sz="12" w:space="0" w:color="auto"/>
            </w:tcBorders>
          </w:tcPr>
          <w:p w14:paraId="5CD40971" w14:textId="77777777" w:rsidR="006E05A0" w:rsidRPr="00A153F3" w:rsidRDefault="006E05A0" w:rsidP="00E44D8D">
            <w:pPr>
              <w:rPr>
                <w:b/>
                <w:i/>
              </w:rPr>
            </w:pPr>
            <w:r w:rsidRPr="00B65FD8">
              <w:rPr>
                <w:b/>
                <w:i/>
              </w:rPr>
              <w:t>Frequency of data collection/generation</w:t>
            </w:r>
            <w:r w:rsidRPr="00A153F3">
              <w:rPr>
                <w:b/>
                <w:i/>
              </w:rPr>
              <w:t>:</w:t>
            </w:r>
          </w:p>
          <w:p w14:paraId="4D7B2C03" w14:textId="77777777" w:rsidR="006E05A0" w:rsidRPr="00A153F3" w:rsidRDefault="006E05A0" w:rsidP="00E44D8D">
            <w:pPr>
              <w:rPr>
                <w:i/>
              </w:rPr>
            </w:pPr>
            <w:r w:rsidRPr="00A153F3">
              <w:rPr>
                <w:i/>
              </w:rPr>
              <w:t>(check each that applies)</w:t>
            </w:r>
          </w:p>
        </w:tc>
        <w:tc>
          <w:tcPr>
            <w:tcW w:w="2568" w:type="dxa"/>
            <w:gridSpan w:val="2"/>
            <w:tcBorders>
              <w:top w:val="single" w:sz="12" w:space="0" w:color="auto"/>
            </w:tcBorders>
          </w:tcPr>
          <w:p w14:paraId="09544184" w14:textId="77777777" w:rsidR="006E05A0" w:rsidRPr="00A153F3" w:rsidRDefault="006E05A0" w:rsidP="00E44D8D">
            <w:pPr>
              <w:rPr>
                <w:b/>
                <w:i/>
              </w:rPr>
            </w:pPr>
            <w:r w:rsidRPr="00A153F3">
              <w:rPr>
                <w:b/>
                <w:i/>
              </w:rPr>
              <w:t>Sampling Approach</w:t>
            </w:r>
          </w:p>
          <w:p w14:paraId="006210F1" w14:textId="77777777" w:rsidR="006E05A0" w:rsidRPr="00A153F3" w:rsidRDefault="006E05A0" w:rsidP="00E44D8D">
            <w:pPr>
              <w:rPr>
                <w:i/>
              </w:rPr>
            </w:pPr>
            <w:r w:rsidRPr="00A153F3">
              <w:rPr>
                <w:i/>
              </w:rPr>
              <w:t>(check each that applies)</w:t>
            </w:r>
          </w:p>
        </w:tc>
      </w:tr>
      <w:tr w:rsidR="006E05A0" w:rsidRPr="00A153F3" w14:paraId="278AC258" w14:textId="77777777" w:rsidTr="00E44D8D">
        <w:tc>
          <w:tcPr>
            <w:tcW w:w="2268" w:type="dxa"/>
          </w:tcPr>
          <w:p w14:paraId="5B73942D" w14:textId="77777777" w:rsidR="006E05A0" w:rsidRPr="00A153F3" w:rsidRDefault="006E05A0" w:rsidP="00E44D8D">
            <w:pPr>
              <w:rPr>
                <w:i/>
              </w:rPr>
            </w:pPr>
          </w:p>
        </w:tc>
        <w:tc>
          <w:tcPr>
            <w:tcW w:w="2520" w:type="dxa"/>
          </w:tcPr>
          <w:p w14:paraId="7C085FDB"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State Medicaid Agency</w:t>
            </w:r>
          </w:p>
        </w:tc>
        <w:tc>
          <w:tcPr>
            <w:tcW w:w="2390" w:type="dxa"/>
          </w:tcPr>
          <w:p w14:paraId="685248C5" w14:textId="77777777" w:rsidR="006E05A0" w:rsidRPr="00A153F3" w:rsidRDefault="006E05A0" w:rsidP="00E44D8D">
            <w:pPr>
              <w:rPr>
                <w:i/>
              </w:rPr>
            </w:pPr>
            <w:r w:rsidRPr="00A153F3">
              <w:rPr>
                <w:i/>
                <w:sz w:val="22"/>
                <w:szCs w:val="22"/>
              </w:rPr>
              <w:sym w:font="Wingdings" w:char="F0A8"/>
            </w:r>
            <w:r w:rsidRPr="00A153F3">
              <w:rPr>
                <w:i/>
                <w:sz w:val="22"/>
                <w:szCs w:val="22"/>
              </w:rPr>
              <w:t xml:space="preserve"> Weekly</w:t>
            </w:r>
          </w:p>
        </w:tc>
        <w:tc>
          <w:tcPr>
            <w:tcW w:w="2568" w:type="dxa"/>
            <w:gridSpan w:val="2"/>
          </w:tcPr>
          <w:p w14:paraId="37BEA348" w14:textId="73F076B4" w:rsidR="006E05A0" w:rsidRPr="00A153F3" w:rsidRDefault="00816F0D" w:rsidP="00E44D8D">
            <w:pPr>
              <w:rPr>
                <w:i/>
              </w:rPr>
            </w:pPr>
            <w:r>
              <w:rPr>
                <w:rFonts w:ascii="Wingdings" w:eastAsia="Wingdings" w:hAnsi="Wingdings" w:cs="Wingdings"/>
              </w:rPr>
              <w:t>þ</w:t>
            </w:r>
            <w:r w:rsidR="006E05A0" w:rsidRPr="00A153F3">
              <w:rPr>
                <w:i/>
                <w:sz w:val="22"/>
                <w:szCs w:val="22"/>
              </w:rPr>
              <w:t xml:space="preserve"> 100% Review</w:t>
            </w:r>
          </w:p>
        </w:tc>
      </w:tr>
      <w:tr w:rsidR="006E05A0" w:rsidRPr="00A153F3" w14:paraId="7EA1FADB" w14:textId="77777777" w:rsidTr="00E44D8D">
        <w:tc>
          <w:tcPr>
            <w:tcW w:w="2268" w:type="dxa"/>
            <w:shd w:val="solid" w:color="auto" w:fill="auto"/>
          </w:tcPr>
          <w:p w14:paraId="114E84DC" w14:textId="77777777" w:rsidR="006E05A0" w:rsidRPr="00A153F3" w:rsidRDefault="006E05A0" w:rsidP="00E44D8D">
            <w:pPr>
              <w:rPr>
                <w:i/>
              </w:rPr>
            </w:pPr>
          </w:p>
        </w:tc>
        <w:tc>
          <w:tcPr>
            <w:tcW w:w="2520" w:type="dxa"/>
          </w:tcPr>
          <w:p w14:paraId="0C4BAC10" w14:textId="77777777" w:rsidR="006E05A0" w:rsidRPr="00A153F3" w:rsidRDefault="006E05A0" w:rsidP="00E44D8D">
            <w:pPr>
              <w:rPr>
                <w:i/>
              </w:rPr>
            </w:pPr>
            <w:r w:rsidRPr="00A153F3">
              <w:rPr>
                <w:i/>
                <w:sz w:val="22"/>
                <w:szCs w:val="22"/>
              </w:rPr>
              <w:sym w:font="Wingdings" w:char="F0A8"/>
            </w:r>
            <w:r w:rsidRPr="00A153F3">
              <w:rPr>
                <w:i/>
                <w:sz w:val="22"/>
                <w:szCs w:val="22"/>
              </w:rPr>
              <w:t xml:space="preserve"> Operating Agency</w:t>
            </w:r>
          </w:p>
        </w:tc>
        <w:tc>
          <w:tcPr>
            <w:tcW w:w="2390" w:type="dxa"/>
          </w:tcPr>
          <w:p w14:paraId="4E14A7DF" w14:textId="77777777" w:rsidR="006E05A0" w:rsidRPr="00A153F3" w:rsidRDefault="006E05A0" w:rsidP="00E44D8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0978E97C" w14:textId="77777777" w:rsidR="006E05A0" w:rsidRPr="00A153F3" w:rsidRDefault="006E05A0" w:rsidP="00E44D8D">
            <w:pPr>
              <w:rPr>
                <w:i/>
              </w:rPr>
            </w:pPr>
            <w:r w:rsidRPr="00A153F3">
              <w:rPr>
                <w:i/>
                <w:sz w:val="22"/>
                <w:szCs w:val="22"/>
              </w:rPr>
              <w:sym w:font="Wingdings" w:char="F0A8"/>
            </w:r>
            <w:r w:rsidRPr="00A153F3">
              <w:rPr>
                <w:i/>
                <w:sz w:val="22"/>
                <w:szCs w:val="22"/>
              </w:rPr>
              <w:t xml:space="preserve"> Less than 100% Review</w:t>
            </w:r>
          </w:p>
        </w:tc>
      </w:tr>
      <w:tr w:rsidR="006E05A0" w:rsidRPr="00A153F3" w14:paraId="5DABB5D3" w14:textId="77777777" w:rsidTr="00E44D8D">
        <w:tc>
          <w:tcPr>
            <w:tcW w:w="2268" w:type="dxa"/>
            <w:shd w:val="solid" w:color="auto" w:fill="auto"/>
          </w:tcPr>
          <w:p w14:paraId="2721A855" w14:textId="77777777" w:rsidR="006E05A0" w:rsidRPr="00A153F3" w:rsidRDefault="006E05A0" w:rsidP="00E44D8D">
            <w:pPr>
              <w:rPr>
                <w:i/>
              </w:rPr>
            </w:pPr>
          </w:p>
        </w:tc>
        <w:tc>
          <w:tcPr>
            <w:tcW w:w="2520" w:type="dxa"/>
          </w:tcPr>
          <w:p w14:paraId="5143999F" w14:textId="77777777" w:rsidR="006E05A0" w:rsidRPr="00A153F3" w:rsidRDefault="006E05A0" w:rsidP="00E44D8D">
            <w:pPr>
              <w:rPr>
                <w:i/>
              </w:rPr>
            </w:pPr>
            <w:r w:rsidRPr="00B65FD8">
              <w:rPr>
                <w:i/>
                <w:sz w:val="22"/>
                <w:szCs w:val="22"/>
              </w:rPr>
              <w:sym w:font="Wingdings" w:char="F0A8"/>
            </w:r>
            <w:r w:rsidRPr="00B65FD8">
              <w:rPr>
                <w:i/>
                <w:sz w:val="22"/>
                <w:szCs w:val="22"/>
              </w:rPr>
              <w:t xml:space="preserve"> Sub-State Entity</w:t>
            </w:r>
          </w:p>
        </w:tc>
        <w:tc>
          <w:tcPr>
            <w:tcW w:w="2390" w:type="dxa"/>
          </w:tcPr>
          <w:p w14:paraId="29695350" w14:textId="77777777" w:rsidR="006E05A0" w:rsidRPr="00A153F3" w:rsidRDefault="006E05A0" w:rsidP="00E44D8D">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48ADE2C7" w14:textId="77777777" w:rsidR="006E05A0" w:rsidRPr="00A153F3" w:rsidRDefault="006E05A0" w:rsidP="00E44D8D">
            <w:pPr>
              <w:rPr>
                <w:i/>
              </w:rPr>
            </w:pPr>
          </w:p>
        </w:tc>
        <w:tc>
          <w:tcPr>
            <w:tcW w:w="2208" w:type="dxa"/>
            <w:tcBorders>
              <w:bottom w:val="single" w:sz="4" w:space="0" w:color="auto"/>
            </w:tcBorders>
            <w:shd w:val="clear" w:color="auto" w:fill="auto"/>
          </w:tcPr>
          <w:p w14:paraId="51E1C768" w14:textId="77777777" w:rsidR="006E05A0" w:rsidRPr="00A153F3" w:rsidRDefault="006E05A0" w:rsidP="00E44D8D">
            <w:pPr>
              <w:rPr>
                <w:i/>
              </w:rPr>
            </w:pPr>
            <w:r w:rsidRPr="00A153F3">
              <w:rPr>
                <w:i/>
                <w:sz w:val="22"/>
                <w:szCs w:val="22"/>
              </w:rPr>
              <w:sym w:font="Wingdings" w:char="F0A8"/>
            </w:r>
            <w:r w:rsidRPr="00A153F3">
              <w:rPr>
                <w:i/>
                <w:sz w:val="22"/>
                <w:szCs w:val="22"/>
              </w:rPr>
              <w:t xml:space="preserve"> Representative Sample; Confidence Interval =</w:t>
            </w:r>
          </w:p>
        </w:tc>
      </w:tr>
      <w:tr w:rsidR="006E05A0" w:rsidRPr="00A153F3" w14:paraId="0A325260" w14:textId="77777777" w:rsidTr="00E44D8D">
        <w:tc>
          <w:tcPr>
            <w:tcW w:w="2268" w:type="dxa"/>
            <w:shd w:val="solid" w:color="auto" w:fill="auto"/>
          </w:tcPr>
          <w:p w14:paraId="1F6B3FB6" w14:textId="77777777" w:rsidR="006E05A0" w:rsidRPr="00A153F3" w:rsidRDefault="006E05A0" w:rsidP="00E44D8D">
            <w:pPr>
              <w:rPr>
                <w:i/>
              </w:rPr>
            </w:pPr>
          </w:p>
        </w:tc>
        <w:tc>
          <w:tcPr>
            <w:tcW w:w="2520" w:type="dxa"/>
          </w:tcPr>
          <w:p w14:paraId="7077FDB5" w14:textId="3C8491C7" w:rsidR="006E05A0" w:rsidRDefault="00816F0D" w:rsidP="00E44D8D">
            <w:pPr>
              <w:rPr>
                <w:i/>
                <w:sz w:val="22"/>
                <w:szCs w:val="22"/>
              </w:rPr>
            </w:pPr>
            <w:r>
              <w:rPr>
                <w:rFonts w:ascii="Wingdings" w:eastAsia="Wingdings" w:hAnsi="Wingdings" w:cs="Wingdings"/>
              </w:rPr>
              <w:t>þ</w:t>
            </w:r>
            <w:r w:rsidR="006E05A0" w:rsidRPr="00A153F3">
              <w:rPr>
                <w:i/>
                <w:sz w:val="22"/>
                <w:szCs w:val="22"/>
              </w:rPr>
              <w:t xml:space="preserve"> Other </w:t>
            </w:r>
          </w:p>
          <w:p w14:paraId="464D0BBA" w14:textId="77777777" w:rsidR="006E05A0" w:rsidRPr="00A153F3" w:rsidRDefault="006E05A0" w:rsidP="00E44D8D">
            <w:pPr>
              <w:rPr>
                <w:i/>
              </w:rPr>
            </w:pPr>
            <w:r w:rsidRPr="00A153F3">
              <w:rPr>
                <w:i/>
                <w:sz w:val="22"/>
                <w:szCs w:val="22"/>
              </w:rPr>
              <w:t>Specify:</w:t>
            </w:r>
          </w:p>
        </w:tc>
        <w:tc>
          <w:tcPr>
            <w:tcW w:w="2390" w:type="dxa"/>
          </w:tcPr>
          <w:p w14:paraId="14C7CBE5" w14:textId="5E40A16C" w:rsidR="006E05A0" w:rsidRPr="00A153F3" w:rsidRDefault="00816F0D" w:rsidP="00E44D8D">
            <w:pPr>
              <w:rPr>
                <w:i/>
              </w:rPr>
            </w:pPr>
            <w:r>
              <w:rPr>
                <w:rFonts w:ascii="Wingdings" w:eastAsia="Wingdings" w:hAnsi="Wingdings" w:cs="Wingdings"/>
              </w:rPr>
              <w:t>þ</w:t>
            </w:r>
            <w:r w:rsidR="006E05A0" w:rsidRPr="00A153F3">
              <w:rPr>
                <w:i/>
                <w:sz w:val="22"/>
                <w:szCs w:val="22"/>
              </w:rPr>
              <w:t xml:space="preserve"> Annually</w:t>
            </w:r>
          </w:p>
        </w:tc>
        <w:tc>
          <w:tcPr>
            <w:tcW w:w="360" w:type="dxa"/>
            <w:tcBorders>
              <w:bottom w:val="single" w:sz="4" w:space="0" w:color="auto"/>
            </w:tcBorders>
            <w:shd w:val="solid" w:color="auto" w:fill="auto"/>
          </w:tcPr>
          <w:p w14:paraId="4FE5C431" w14:textId="77777777" w:rsidR="006E05A0" w:rsidRPr="00A153F3" w:rsidRDefault="006E05A0" w:rsidP="00E44D8D">
            <w:pPr>
              <w:rPr>
                <w:i/>
              </w:rPr>
            </w:pPr>
          </w:p>
        </w:tc>
        <w:tc>
          <w:tcPr>
            <w:tcW w:w="2208" w:type="dxa"/>
            <w:tcBorders>
              <w:bottom w:val="single" w:sz="4" w:space="0" w:color="auto"/>
            </w:tcBorders>
            <w:shd w:val="pct10" w:color="auto" w:fill="auto"/>
          </w:tcPr>
          <w:p w14:paraId="3CA467E3" w14:textId="77777777" w:rsidR="006E05A0" w:rsidRPr="00A153F3" w:rsidRDefault="006E05A0" w:rsidP="00E44D8D">
            <w:pPr>
              <w:rPr>
                <w:i/>
              </w:rPr>
            </w:pPr>
          </w:p>
        </w:tc>
      </w:tr>
      <w:tr w:rsidR="006E05A0" w:rsidRPr="00A153F3" w14:paraId="70A063A0" w14:textId="77777777" w:rsidTr="00E44D8D">
        <w:tc>
          <w:tcPr>
            <w:tcW w:w="2268" w:type="dxa"/>
            <w:tcBorders>
              <w:bottom w:val="single" w:sz="4" w:space="0" w:color="auto"/>
            </w:tcBorders>
          </w:tcPr>
          <w:p w14:paraId="478ED75C" w14:textId="77777777" w:rsidR="006E05A0" w:rsidRPr="00A153F3" w:rsidRDefault="006E05A0" w:rsidP="00E44D8D">
            <w:pPr>
              <w:rPr>
                <w:i/>
              </w:rPr>
            </w:pPr>
          </w:p>
        </w:tc>
        <w:tc>
          <w:tcPr>
            <w:tcW w:w="2520" w:type="dxa"/>
            <w:tcBorders>
              <w:bottom w:val="single" w:sz="4" w:space="0" w:color="auto"/>
            </w:tcBorders>
            <w:shd w:val="pct10" w:color="auto" w:fill="auto"/>
          </w:tcPr>
          <w:p w14:paraId="4DE8BDE3" w14:textId="04CBFF36" w:rsidR="006E05A0" w:rsidRPr="000164AA" w:rsidRDefault="000164AA" w:rsidP="00E44D8D">
            <w:pPr>
              <w:rPr>
                <w:iCs/>
                <w:sz w:val="22"/>
                <w:szCs w:val="22"/>
              </w:rPr>
            </w:pPr>
            <w:r>
              <w:rPr>
                <w:iCs/>
                <w:sz w:val="22"/>
                <w:szCs w:val="22"/>
              </w:rPr>
              <w:t>Level of Care Entity</w:t>
            </w:r>
          </w:p>
        </w:tc>
        <w:tc>
          <w:tcPr>
            <w:tcW w:w="2390" w:type="dxa"/>
            <w:tcBorders>
              <w:bottom w:val="single" w:sz="4" w:space="0" w:color="auto"/>
            </w:tcBorders>
          </w:tcPr>
          <w:p w14:paraId="74C982A8"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71A65506" w14:textId="77777777" w:rsidR="006E05A0" w:rsidRPr="00A153F3" w:rsidRDefault="006E05A0" w:rsidP="00E44D8D">
            <w:pPr>
              <w:rPr>
                <w:i/>
              </w:rPr>
            </w:pPr>
          </w:p>
        </w:tc>
        <w:tc>
          <w:tcPr>
            <w:tcW w:w="2208" w:type="dxa"/>
            <w:tcBorders>
              <w:bottom w:val="single" w:sz="4" w:space="0" w:color="auto"/>
            </w:tcBorders>
            <w:shd w:val="clear" w:color="auto" w:fill="auto"/>
          </w:tcPr>
          <w:p w14:paraId="1518B9E6" w14:textId="77777777" w:rsidR="006E05A0" w:rsidRPr="00A153F3" w:rsidRDefault="006E05A0" w:rsidP="00E44D8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6E05A0" w:rsidRPr="00A153F3" w14:paraId="72C0C1F1" w14:textId="77777777" w:rsidTr="00E44D8D">
        <w:tc>
          <w:tcPr>
            <w:tcW w:w="2268" w:type="dxa"/>
            <w:tcBorders>
              <w:bottom w:val="single" w:sz="4" w:space="0" w:color="auto"/>
            </w:tcBorders>
          </w:tcPr>
          <w:p w14:paraId="541ADE5F" w14:textId="77777777" w:rsidR="006E05A0" w:rsidRPr="00A153F3" w:rsidRDefault="006E05A0" w:rsidP="00E44D8D">
            <w:pPr>
              <w:rPr>
                <w:i/>
              </w:rPr>
            </w:pPr>
          </w:p>
        </w:tc>
        <w:tc>
          <w:tcPr>
            <w:tcW w:w="2520" w:type="dxa"/>
            <w:tcBorders>
              <w:bottom w:val="single" w:sz="4" w:space="0" w:color="auto"/>
            </w:tcBorders>
            <w:shd w:val="pct10" w:color="auto" w:fill="auto"/>
          </w:tcPr>
          <w:p w14:paraId="25D1B60F" w14:textId="77777777" w:rsidR="006E05A0" w:rsidRPr="00A153F3" w:rsidRDefault="006E05A0" w:rsidP="00E44D8D">
            <w:pPr>
              <w:rPr>
                <w:i/>
                <w:sz w:val="22"/>
                <w:szCs w:val="22"/>
              </w:rPr>
            </w:pPr>
          </w:p>
        </w:tc>
        <w:tc>
          <w:tcPr>
            <w:tcW w:w="2390" w:type="dxa"/>
            <w:tcBorders>
              <w:bottom w:val="single" w:sz="4" w:space="0" w:color="auto"/>
            </w:tcBorders>
          </w:tcPr>
          <w:p w14:paraId="7942253A"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w:t>
            </w:r>
          </w:p>
          <w:p w14:paraId="799B22B8" w14:textId="77777777" w:rsidR="006E05A0" w:rsidRPr="00A153F3" w:rsidRDefault="006E05A0" w:rsidP="00E44D8D">
            <w:pPr>
              <w:rPr>
                <w:i/>
              </w:rPr>
            </w:pPr>
            <w:r w:rsidRPr="00A153F3">
              <w:rPr>
                <w:i/>
                <w:sz w:val="22"/>
                <w:szCs w:val="22"/>
              </w:rPr>
              <w:t>Specify:</w:t>
            </w:r>
          </w:p>
        </w:tc>
        <w:tc>
          <w:tcPr>
            <w:tcW w:w="360" w:type="dxa"/>
            <w:tcBorders>
              <w:bottom w:val="single" w:sz="4" w:space="0" w:color="auto"/>
            </w:tcBorders>
            <w:shd w:val="solid" w:color="auto" w:fill="auto"/>
          </w:tcPr>
          <w:p w14:paraId="4F8FE866" w14:textId="77777777" w:rsidR="006E05A0" w:rsidRPr="00A153F3" w:rsidRDefault="006E05A0" w:rsidP="00E44D8D">
            <w:pPr>
              <w:rPr>
                <w:i/>
              </w:rPr>
            </w:pPr>
          </w:p>
        </w:tc>
        <w:tc>
          <w:tcPr>
            <w:tcW w:w="2208" w:type="dxa"/>
            <w:tcBorders>
              <w:bottom w:val="single" w:sz="4" w:space="0" w:color="auto"/>
            </w:tcBorders>
            <w:shd w:val="pct10" w:color="auto" w:fill="auto"/>
          </w:tcPr>
          <w:p w14:paraId="5ED37F1F" w14:textId="77777777" w:rsidR="006E05A0" w:rsidRPr="00A153F3" w:rsidRDefault="006E05A0" w:rsidP="00E44D8D">
            <w:pPr>
              <w:rPr>
                <w:i/>
              </w:rPr>
            </w:pPr>
          </w:p>
        </w:tc>
      </w:tr>
      <w:tr w:rsidR="006E05A0" w:rsidRPr="00A153F3" w14:paraId="2FEDD5CD" w14:textId="77777777" w:rsidTr="00E44D8D">
        <w:tc>
          <w:tcPr>
            <w:tcW w:w="2268" w:type="dxa"/>
            <w:tcBorders>
              <w:top w:val="single" w:sz="4" w:space="0" w:color="auto"/>
              <w:left w:val="single" w:sz="4" w:space="0" w:color="auto"/>
              <w:bottom w:val="single" w:sz="4" w:space="0" w:color="auto"/>
              <w:right w:val="single" w:sz="4" w:space="0" w:color="auto"/>
            </w:tcBorders>
          </w:tcPr>
          <w:p w14:paraId="67DD3A27"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2D0CD0E5"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FB6BC27"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05D11A4"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0D7A8285" w14:textId="77777777" w:rsidR="006E05A0" w:rsidRPr="00A153F3" w:rsidRDefault="006E05A0" w:rsidP="00E44D8D">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6E05A0" w:rsidRPr="00A153F3" w14:paraId="56DE35DD"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522FE521"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276163B"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73F96D8"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D8ACC43"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10CB007B" w14:textId="77777777" w:rsidR="006E05A0" w:rsidRPr="00A153F3" w:rsidRDefault="006E05A0" w:rsidP="00E44D8D">
            <w:pPr>
              <w:rPr>
                <w:i/>
              </w:rPr>
            </w:pPr>
          </w:p>
        </w:tc>
      </w:tr>
    </w:tbl>
    <w:p w14:paraId="25C54E8E" w14:textId="77777777" w:rsidR="006E05A0" w:rsidRDefault="006E05A0" w:rsidP="006E05A0">
      <w:pPr>
        <w:rPr>
          <w:b/>
          <w:i/>
        </w:rPr>
      </w:pPr>
      <w:r w:rsidRPr="00A153F3">
        <w:rPr>
          <w:b/>
          <w:i/>
        </w:rPr>
        <w:t>Add another Data Source for this performance measure</w:t>
      </w:r>
      <w:r>
        <w:rPr>
          <w:b/>
          <w:i/>
        </w:rPr>
        <w:t xml:space="preserve"> </w:t>
      </w:r>
    </w:p>
    <w:p w14:paraId="1D636D50" w14:textId="77777777" w:rsidR="006E05A0" w:rsidRDefault="006E05A0" w:rsidP="006E05A0"/>
    <w:p w14:paraId="0A6553BB" w14:textId="77777777" w:rsidR="006E05A0" w:rsidRDefault="006E05A0" w:rsidP="006E05A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A153F3" w14:paraId="498B36CD" w14:textId="77777777" w:rsidTr="00E44D8D">
        <w:tc>
          <w:tcPr>
            <w:tcW w:w="2520" w:type="dxa"/>
            <w:tcBorders>
              <w:top w:val="single" w:sz="4" w:space="0" w:color="auto"/>
              <w:left w:val="single" w:sz="4" w:space="0" w:color="auto"/>
              <w:bottom w:val="single" w:sz="4" w:space="0" w:color="auto"/>
              <w:right w:val="single" w:sz="4" w:space="0" w:color="auto"/>
            </w:tcBorders>
          </w:tcPr>
          <w:p w14:paraId="6C49F337" w14:textId="77777777" w:rsidR="006E05A0" w:rsidRPr="00A153F3" w:rsidRDefault="006E05A0" w:rsidP="00E44D8D">
            <w:pPr>
              <w:rPr>
                <w:b/>
                <w:i/>
                <w:sz w:val="22"/>
                <w:szCs w:val="22"/>
              </w:rPr>
            </w:pPr>
            <w:r w:rsidRPr="00A153F3">
              <w:rPr>
                <w:b/>
                <w:i/>
                <w:sz w:val="22"/>
                <w:szCs w:val="22"/>
              </w:rPr>
              <w:t xml:space="preserve">Responsible Party for data aggregation and analysis </w:t>
            </w:r>
          </w:p>
          <w:p w14:paraId="6C046D5A" w14:textId="77777777" w:rsidR="006E05A0" w:rsidRPr="00A153F3" w:rsidRDefault="006E05A0" w:rsidP="00E44D8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0E416F3" w14:textId="77777777" w:rsidR="006E05A0" w:rsidRPr="00A153F3" w:rsidRDefault="006E05A0" w:rsidP="00E44D8D">
            <w:pPr>
              <w:rPr>
                <w:b/>
                <w:i/>
                <w:sz w:val="22"/>
                <w:szCs w:val="22"/>
              </w:rPr>
            </w:pPr>
            <w:r w:rsidRPr="00A153F3">
              <w:rPr>
                <w:b/>
                <w:i/>
                <w:sz w:val="22"/>
                <w:szCs w:val="22"/>
              </w:rPr>
              <w:t>Frequency of data aggregation and analysis:</w:t>
            </w:r>
          </w:p>
          <w:p w14:paraId="4951287E" w14:textId="77777777" w:rsidR="006E05A0" w:rsidRPr="00A153F3" w:rsidRDefault="006E05A0" w:rsidP="00E44D8D">
            <w:pPr>
              <w:rPr>
                <w:b/>
                <w:i/>
                <w:sz w:val="22"/>
                <w:szCs w:val="22"/>
              </w:rPr>
            </w:pPr>
            <w:r w:rsidRPr="00A153F3">
              <w:rPr>
                <w:i/>
              </w:rPr>
              <w:t>(check each that applies</w:t>
            </w:r>
          </w:p>
        </w:tc>
      </w:tr>
      <w:tr w:rsidR="006E05A0" w:rsidRPr="00A153F3" w14:paraId="5D3AEC57" w14:textId="77777777" w:rsidTr="00E44D8D">
        <w:tc>
          <w:tcPr>
            <w:tcW w:w="2520" w:type="dxa"/>
            <w:tcBorders>
              <w:top w:val="single" w:sz="4" w:space="0" w:color="auto"/>
              <w:left w:val="single" w:sz="4" w:space="0" w:color="auto"/>
              <w:bottom w:val="single" w:sz="4" w:space="0" w:color="auto"/>
              <w:right w:val="single" w:sz="4" w:space="0" w:color="auto"/>
            </w:tcBorders>
          </w:tcPr>
          <w:p w14:paraId="7CC23148" w14:textId="1DC93355" w:rsidR="006E05A0" w:rsidRPr="00A153F3" w:rsidRDefault="00816F0D" w:rsidP="00E44D8D">
            <w:pPr>
              <w:rPr>
                <w:i/>
                <w:sz w:val="22"/>
                <w:szCs w:val="22"/>
              </w:rPr>
            </w:pPr>
            <w:r>
              <w:rPr>
                <w:rFonts w:ascii="Wingdings" w:eastAsia="Wingdings" w:hAnsi="Wingdings" w:cs="Wingdings"/>
              </w:rPr>
              <w:t>þ</w:t>
            </w:r>
            <w:r w:rsidR="006E05A0"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0E99D0E"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Weekly</w:t>
            </w:r>
          </w:p>
        </w:tc>
      </w:tr>
      <w:tr w:rsidR="006E05A0" w:rsidRPr="00A153F3" w14:paraId="4F7B250E" w14:textId="77777777" w:rsidTr="00E44D8D">
        <w:tc>
          <w:tcPr>
            <w:tcW w:w="2520" w:type="dxa"/>
            <w:tcBorders>
              <w:top w:val="single" w:sz="4" w:space="0" w:color="auto"/>
              <w:left w:val="single" w:sz="4" w:space="0" w:color="auto"/>
              <w:bottom w:val="single" w:sz="4" w:space="0" w:color="auto"/>
              <w:right w:val="single" w:sz="4" w:space="0" w:color="auto"/>
            </w:tcBorders>
          </w:tcPr>
          <w:p w14:paraId="38899FAC" w14:textId="77777777" w:rsidR="006E05A0" w:rsidRPr="00A153F3" w:rsidRDefault="006E05A0" w:rsidP="00E44D8D">
            <w:pPr>
              <w:rPr>
                <w:i/>
                <w:sz w:val="22"/>
                <w:szCs w:val="22"/>
              </w:rPr>
            </w:pPr>
            <w:r w:rsidRPr="00A153F3">
              <w:rPr>
                <w:i/>
                <w:sz w:val="22"/>
                <w:szCs w:val="22"/>
              </w:rPr>
              <w:lastRenderedPageBreak/>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2BF49B3"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Monthly</w:t>
            </w:r>
          </w:p>
        </w:tc>
      </w:tr>
      <w:tr w:rsidR="006E05A0" w:rsidRPr="00A153F3" w14:paraId="708B1243" w14:textId="77777777" w:rsidTr="00E44D8D">
        <w:tc>
          <w:tcPr>
            <w:tcW w:w="2520" w:type="dxa"/>
            <w:tcBorders>
              <w:top w:val="single" w:sz="4" w:space="0" w:color="auto"/>
              <w:left w:val="single" w:sz="4" w:space="0" w:color="auto"/>
              <w:bottom w:val="single" w:sz="4" w:space="0" w:color="auto"/>
              <w:right w:val="single" w:sz="4" w:space="0" w:color="auto"/>
            </w:tcBorders>
          </w:tcPr>
          <w:p w14:paraId="4249596F" w14:textId="77777777" w:rsidR="006E05A0" w:rsidRPr="00A153F3" w:rsidRDefault="006E05A0" w:rsidP="00E44D8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2F8DEE1"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Quarterly</w:t>
            </w:r>
          </w:p>
        </w:tc>
      </w:tr>
      <w:tr w:rsidR="006E05A0" w:rsidRPr="00A153F3" w14:paraId="3CF644C4" w14:textId="77777777" w:rsidTr="00E44D8D">
        <w:tc>
          <w:tcPr>
            <w:tcW w:w="2520" w:type="dxa"/>
            <w:tcBorders>
              <w:top w:val="single" w:sz="4" w:space="0" w:color="auto"/>
              <w:left w:val="single" w:sz="4" w:space="0" w:color="auto"/>
              <w:bottom w:val="single" w:sz="4" w:space="0" w:color="auto"/>
              <w:right w:val="single" w:sz="4" w:space="0" w:color="auto"/>
            </w:tcBorders>
          </w:tcPr>
          <w:p w14:paraId="22487AD8"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519D7687" w14:textId="77777777" w:rsidR="006E05A0" w:rsidRPr="00A153F3" w:rsidRDefault="006E05A0" w:rsidP="00E44D8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0D8EC84" w14:textId="34E8AC1C" w:rsidR="006E05A0" w:rsidRPr="00A153F3" w:rsidRDefault="00816F0D" w:rsidP="00E44D8D">
            <w:pPr>
              <w:rPr>
                <w:i/>
                <w:sz w:val="22"/>
                <w:szCs w:val="22"/>
              </w:rPr>
            </w:pPr>
            <w:r>
              <w:rPr>
                <w:rFonts w:ascii="Wingdings" w:eastAsia="Wingdings" w:hAnsi="Wingdings" w:cs="Wingdings"/>
              </w:rPr>
              <w:t>þ</w:t>
            </w:r>
            <w:r w:rsidR="006E05A0" w:rsidRPr="00A153F3">
              <w:rPr>
                <w:i/>
                <w:sz w:val="22"/>
                <w:szCs w:val="22"/>
              </w:rPr>
              <w:t xml:space="preserve"> Annually</w:t>
            </w:r>
          </w:p>
        </w:tc>
      </w:tr>
      <w:tr w:rsidR="006E05A0" w:rsidRPr="00A153F3" w14:paraId="050404D8" w14:textId="77777777" w:rsidTr="00E44D8D">
        <w:tc>
          <w:tcPr>
            <w:tcW w:w="2520" w:type="dxa"/>
            <w:tcBorders>
              <w:top w:val="single" w:sz="4" w:space="0" w:color="auto"/>
              <w:bottom w:val="single" w:sz="4" w:space="0" w:color="auto"/>
              <w:right w:val="single" w:sz="4" w:space="0" w:color="auto"/>
            </w:tcBorders>
            <w:shd w:val="pct10" w:color="auto" w:fill="auto"/>
          </w:tcPr>
          <w:p w14:paraId="4EB8F19D"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819E8C8"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r>
      <w:tr w:rsidR="006E05A0" w:rsidRPr="00A153F3" w14:paraId="5B23E7BE" w14:textId="77777777" w:rsidTr="00E44D8D">
        <w:tc>
          <w:tcPr>
            <w:tcW w:w="2520" w:type="dxa"/>
            <w:tcBorders>
              <w:top w:val="single" w:sz="4" w:space="0" w:color="auto"/>
              <w:bottom w:val="single" w:sz="4" w:space="0" w:color="auto"/>
              <w:right w:val="single" w:sz="4" w:space="0" w:color="auto"/>
            </w:tcBorders>
            <w:shd w:val="pct10" w:color="auto" w:fill="auto"/>
          </w:tcPr>
          <w:p w14:paraId="063A9130"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FE09331"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357B6D7B" w14:textId="77777777" w:rsidR="006E05A0" w:rsidRPr="00A153F3" w:rsidRDefault="006E05A0" w:rsidP="00E44D8D">
            <w:pPr>
              <w:rPr>
                <w:i/>
                <w:sz w:val="22"/>
                <w:szCs w:val="22"/>
              </w:rPr>
            </w:pPr>
            <w:r w:rsidRPr="00A153F3">
              <w:rPr>
                <w:i/>
                <w:sz w:val="22"/>
                <w:szCs w:val="22"/>
              </w:rPr>
              <w:t>Specify:</w:t>
            </w:r>
          </w:p>
        </w:tc>
      </w:tr>
      <w:tr w:rsidR="006E05A0" w:rsidRPr="00A153F3" w14:paraId="6141540C"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0B7E389F"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44EE204" w14:textId="77777777" w:rsidR="006E05A0" w:rsidRPr="00A153F3" w:rsidRDefault="006E05A0" w:rsidP="00E44D8D">
            <w:pPr>
              <w:rPr>
                <w:i/>
                <w:sz w:val="22"/>
                <w:szCs w:val="22"/>
              </w:rPr>
            </w:pPr>
          </w:p>
        </w:tc>
      </w:tr>
    </w:tbl>
    <w:p w14:paraId="22422ABA" w14:textId="77777777" w:rsidR="006E05A0" w:rsidRPr="00A153F3" w:rsidRDefault="006E05A0" w:rsidP="006E05A0">
      <w:pPr>
        <w:rPr>
          <w:b/>
          <w:i/>
        </w:rPr>
      </w:pPr>
    </w:p>
    <w:p w14:paraId="5F6DD74B" w14:textId="77777777" w:rsidR="006E05A0" w:rsidRPr="00A153F3" w:rsidRDefault="006E05A0" w:rsidP="006E05A0">
      <w:pPr>
        <w:rPr>
          <w:b/>
          <w:i/>
        </w:rPr>
      </w:pPr>
    </w:p>
    <w:p w14:paraId="13E93B28" w14:textId="77777777" w:rsidR="00B25C79" w:rsidRPr="00AE5F29" w:rsidRDefault="00B25C79" w:rsidP="00B25C79">
      <w:pPr>
        <w:rPr>
          <w:b/>
          <w:i/>
        </w:rPr>
      </w:pPr>
      <w:r w:rsidRPr="00AE5F29">
        <w:rPr>
          <w:b/>
          <w:i/>
        </w:rPr>
        <w:t>Add another Performance measure (button to prompt another performance measure)</w:t>
      </w:r>
    </w:p>
    <w:p w14:paraId="758F1803" w14:textId="77777777" w:rsidR="00B25C79" w:rsidRPr="00AE5F29" w:rsidRDefault="00B25C79" w:rsidP="00B25C79">
      <w:pPr>
        <w:rPr>
          <w:b/>
          <w:i/>
        </w:rPr>
      </w:pPr>
    </w:p>
    <w:p w14:paraId="0D992AEC" w14:textId="77777777" w:rsidR="00B25C79" w:rsidRDefault="00B25C79" w:rsidP="00B25C79">
      <w:pPr>
        <w:ind w:left="720" w:hanging="720"/>
        <w:rPr>
          <w:b/>
          <w:i/>
        </w:rPr>
      </w:pPr>
      <w:r w:rsidRPr="00AE5F29">
        <w:rPr>
          <w:b/>
          <w:i/>
        </w:rPr>
        <w:t>b</w:t>
      </w:r>
      <w:r w:rsidRPr="00AE5F29">
        <w:rPr>
          <w:b/>
          <w:i/>
        </w:rPr>
        <w:tab/>
        <w:t>Sub-assurance:  The levels of care of enrolled participants are reevaluated at least annually or as specified in the approved waiver.</w:t>
      </w:r>
    </w:p>
    <w:p w14:paraId="48104EB7" w14:textId="77777777" w:rsidR="008E4D47" w:rsidRDefault="008E4D47" w:rsidP="00B25C79">
      <w:pPr>
        <w:ind w:left="720" w:hanging="720"/>
        <w:rPr>
          <w:b/>
          <w:i/>
        </w:rPr>
      </w:pPr>
    </w:p>
    <w:p w14:paraId="34A8980D" w14:textId="77777777" w:rsidR="006E05A0" w:rsidRDefault="00AC637C" w:rsidP="00AC637C">
      <w:pPr>
        <w:ind w:left="720"/>
        <w:rPr>
          <w:b/>
          <w:i/>
        </w:rPr>
      </w:pPr>
      <w:r>
        <w:rPr>
          <w:b/>
          <w:i/>
        </w:rPr>
        <w:t xml:space="preserve">i. </w:t>
      </w:r>
      <w:r w:rsidR="006E05A0">
        <w:rPr>
          <w:b/>
          <w:i/>
        </w:rPr>
        <w:t xml:space="preserve">Performance Measures </w:t>
      </w:r>
    </w:p>
    <w:p w14:paraId="42DDEED5" w14:textId="77777777" w:rsidR="006E05A0" w:rsidRDefault="006E05A0" w:rsidP="006E05A0">
      <w:pPr>
        <w:ind w:left="720"/>
        <w:rPr>
          <w:b/>
          <w:i/>
        </w:rPr>
      </w:pPr>
    </w:p>
    <w:p w14:paraId="57203F7D" w14:textId="0D703D73" w:rsidR="006E05A0" w:rsidRDefault="006E05A0" w:rsidP="006E05A0">
      <w:pPr>
        <w:ind w:left="720"/>
        <w:rPr>
          <w:b/>
          <w:i/>
        </w:rPr>
      </w:pPr>
      <w:r w:rsidRPr="00A153F3">
        <w:rPr>
          <w:b/>
          <w:i/>
        </w:rPr>
        <w:t xml:space="preserve">For each performance measure the </w:t>
      </w:r>
      <w:r w:rsidR="005E07EE">
        <w:rPr>
          <w:b/>
          <w:i/>
        </w:rPr>
        <w:t>s</w:t>
      </w:r>
      <w:r w:rsidRPr="00A153F3">
        <w:rPr>
          <w:b/>
          <w:i/>
        </w:rPr>
        <w:t xml:space="preserve">tate will use to assess compliance with the statutory assurance complete the following. Where possible, include numerator/denominator.  </w:t>
      </w:r>
    </w:p>
    <w:p w14:paraId="0B307DA6" w14:textId="77777777" w:rsidR="006E05A0" w:rsidRPr="00A153F3" w:rsidRDefault="006E05A0" w:rsidP="006E05A0">
      <w:pPr>
        <w:ind w:left="720" w:hanging="720"/>
        <w:rPr>
          <w:i/>
        </w:rPr>
      </w:pPr>
    </w:p>
    <w:p w14:paraId="5E50F79C" w14:textId="25F22FA2" w:rsidR="006E05A0" w:rsidRDefault="006E05A0" w:rsidP="006E05A0">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5E07EE">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6337FF40" w14:textId="77777777" w:rsidR="006E05A0" w:rsidRPr="00A153F3"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A153F3" w14:paraId="3C5BB17D" w14:textId="77777777" w:rsidTr="00E44D8D">
        <w:tc>
          <w:tcPr>
            <w:tcW w:w="2268" w:type="dxa"/>
            <w:tcBorders>
              <w:right w:val="single" w:sz="12" w:space="0" w:color="auto"/>
            </w:tcBorders>
          </w:tcPr>
          <w:p w14:paraId="76482372" w14:textId="77777777" w:rsidR="006E05A0" w:rsidRPr="00A153F3" w:rsidRDefault="006E05A0" w:rsidP="00E44D8D">
            <w:pPr>
              <w:rPr>
                <w:b/>
                <w:i/>
              </w:rPr>
            </w:pPr>
            <w:r w:rsidRPr="00A153F3">
              <w:rPr>
                <w:b/>
                <w:i/>
              </w:rPr>
              <w:t>Performance Measure:</w:t>
            </w:r>
          </w:p>
          <w:p w14:paraId="4884CD84" w14:textId="77777777" w:rsidR="006E05A0" w:rsidRPr="00A153F3"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9CD1998" w14:textId="6F7BA153" w:rsidR="006E05A0" w:rsidRPr="00676363" w:rsidRDefault="00676363" w:rsidP="00E44D8D">
            <w:pPr>
              <w:rPr>
                <w:iCs/>
              </w:rPr>
            </w:pPr>
            <w:r w:rsidRPr="00676363">
              <w:rPr>
                <w:iCs/>
              </w:rPr>
              <w:t>No longer needed in new QM system</w:t>
            </w:r>
          </w:p>
        </w:tc>
      </w:tr>
      <w:tr w:rsidR="006E05A0" w:rsidRPr="00A153F3" w14:paraId="48A95652" w14:textId="77777777" w:rsidTr="00E44D8D">
        <w:tc>
          <w:tcPr>
            <w:tcW w:w="9746" w:type="dxa"/>
            <w:gridSpan w:val="5"/>
          </w:tcPr>
          <w:p w14:paraId="24B4D703" w14:textId="77777777" w:rsidR="006E05A0" w:rsidRPr="00A153F3" w:rsidRDefault="006E05A0" w:rsidP="00E44D8D">
            <w:pPr>
              <w:rPr>
                <w:b/>
                <w:i/>
              </w:rPr>
            </w:pPr>
            <w:r>
              <w:rPr>
                <w:b/>
                <w:i/>
              </w:rPr>
              <w:t xml:space="preserve">Data Source </w:t>
            </w:r>
            <w:r>
              <w:rPr>
                <w:i/>
              </w:rPr>
              <w:t>(Select one) (Several options are listed in the on-line application):</w:t>
            </w:r>
          </w:p>
        </w:tc>
      </w:tr>
      <w:tr w:rsidR="006E05A0" w:rsidRPr="00A153F3" w14:paraId="6A80A86F" w14:textId="77777777" w:rsidTr="00E44D8D">
        <w:tc>
          <w:tcPr>
            <w:tcW w:w="9746" w:type="dxa"/>
            <w:gridSpan w:val="5"/>
            <w:tcBorders>
              <w:bottom w:val="single" w:sz="12" w:space="0" w:color="auto"/>
            </w:tcBorders>
          </w:tcPr>
          <w:p w14:paraId="23616587" w14:textId="77777777" w:rsidR="006E05A0" w:rsidRPr="00AF7A85" w:rsidRDefault="006E05A0" w:rsidP="00E44D8D">
            <w:pPr>
              <w:rPr>
                <w:i/>
              </w:rPr>
            </w:pPr>
            <w:r>
              <w:rPr>
                <w:i/>
              </w:rPr>
              <w:t>If ‘Other’ is selected, specify:</w:t>
            </w:r>
          </w:p>
        </w:tc>
      </w:tr>
      <w:tr w:rsidR="006E05A0" w:rsidRPr="00A153F3" w14:paraId="4A8D364A"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4CA9399" w14:textId="77777777" w:rsidR="006E05A0" w:rsidRDefault="006E05A0" w:rsidP="00E44D8D">
            <w:pPr>
              <w:rPr>
                <w:i/>
              </w:rPr>
            </w:pPr>
          </w:p>
        </w:tc>
      </w:tr>
      <w:tr w:rsidR="006E05A0" w:rsidRPr="00A153F3" w14:paraId="7968FD53" w14:textId="77777777" w:rsidTr="00E44D8D">
        <w:tc>
          <w:tcPr>
            <w:tcW w:w="2268" w:type="dxa"/>
            <w:tcBorders>
              <w:top w:val="single" w:sz="12" w:space="0" w:color="auto"/>
            </w:tcBorders>
          </w:tcPr>
          <w:p w14:paraId="26688954" w14:textId="77777777" w:rsidR="006E05A0" w:rsidRPr="00A153F3" w:rsidRDefault="006E05A0" w:rsidP="00E44D8D">
            <w:pPr>
              <w:rPr>
                <w:b/>
                <w:i/>
              </w:rPr>
            </w:pPr>
            <w:r w:rsidRPr="00A153F3" w:rsidDel="000B4A44">
              <w:rPr>
                <w:b/>
                <w:i/>
              </w:rPr>
              <w:t xml:space="preserve"> </w:t>
            </w:r>
          </w:p>
        </w:tc>
        <w:tc>
          <w:tcPr>
            <w:tcW w:w="2520" w:type="dxa"/>
            <w:tcBorders>
              <w:top w:val="single" w:sz="12" w:space="0" w:color="auto"/>
            </w:tcBorders>
          </w:tcPr>
          <w:p w14:paraId="13692A32" w14:textId="77777777" w:rsidR="006E05A0" w:rsidRPr="00A153F3" w:rsidRDefault="006E05A0" w:rsidP="00E44D8D">
            <w:pPr>
              <w:rPr>
                <w:b/>
                <w:i/>
              </w:rPr>
            </w:pPr>
            <w:r w:rsidRPr="00A153F3">
              <w:rPr>
                <w:b/>
                <w:i/>
              </w:rPr>
              <w:t>Responsible Party for data collection/generation</w:t>
            </w:r>
          </w:p>
          <w:p w14:paraId="44846900" w14:textId="77777777" w:rsidR="006E05A0" w:rsidRPr="00A153F3" w:rsidRDefault="006E05A0" w:rsidP="00E44D8D">
            <w:pPr>
              <w:rPr>
                <w:i/>
              </w:rPr>
            </w:pPr>
            <w:r w:rsidRPr="00A153F3">
              <w:rPr>
                <w:i/>
              </w:rPr>
              <w:t>(check each that applies)</w:t>
            </w:r>
          </w:p>
          <w:p w14:paraId="26BCFE9E" w14:textId="77777777" w:rsidR="006E05A0" w:rsidRPr="00A153F3" w:rsidRDefault="006E05A0" w:rsidP="00E44D8D">
            <w:pPr>
              <w:rPr>
                <w:i/>
              </w:rPr>
            </w:pPr>
          </w:p>
        </w:tc>
        <w:tc>
          <w:tcPr>
            <w:tcW w:w="2390" w:type="dxa"/>
            <w:tcBorders>
              <w:top w:val="single" w:sz="12" w:space="0" w:color="auto"/>
            </w:tcBorders>
          </w:tcPr>
          <w:p w14:paraId="3B80B02A" w14:textId="77777777" w:rsidR="006E05A0" w:rsidRPr="00A153F3" w:rsidRDefault="006E05A0" w:rsidP="00E44D8D">
            <w:pPr>
              <w:rPr>
                <w:b/>
                <w:i/>
              </w:rPr>
            </w:pPr>
            <w:r w:rsidRPr="00B65FD8">
              <w:rPr>
                <w:b/>
                <w:i/>
              </w:rPr>
              <w:t>Frequency of data collection/generation</w:t>
            </w:r>
            <w:r w:rsidRPr="00A153F3">
              <w:rPr>
                <w:b/>
                <w:i/>
              </w:rPr>
              <w:t>:</w:t>
            </w:r>
          </w:p>
          <w:p w14:paraId="52F32102" w14:textId="77777777" w:rsidR="006E05A0" w:rsidRPr="00A153F3" w:rsidRDefault="006E05A0" w:rsidP="00E44D8D">
            <w:pPr>
              <w:rPr>
                <w:i/>
              </w:rPr>
            </w:pPr>
            <w:r w:rsidRPr="00A153F3">
              <w:rPr>
                <w:i/>
              </w:rPr>
              <w:t>(check each that applies)</w:t>
            </w:r>
          </w:p>
        </w:tc>
        <w:tc>
          <w:tcPr>
            <w:tcW w:w="2568" w:type="dxa"/>
            <w:gridSpan w:val="2"/>
            <w:tcBorders>
              <w:top w:val="single" w:sz="12" w:space="0" w:color="auto"/>
            </w:tcBorders>
          </w:tcPr>
          <w:p w14:paraId="54463D31" w14:textId="77777777" w:rsidR="006E05A0" w:rsidRPr="00A153F3" w:rsidRDefault="006E05A0" w:rsidP="00E44D8D">
            <w:pPr>
              <w:rPr>
                <w:b/>
                <w:i/>
              </w:rPr>
            </w:pPr>
            <w:r w:rsidRPr="00A153F3">
              <w:rPr>
                <w:b/>
                <w:i/>
              </w:rPr>
              <w:t>Sampling Approach</w:t>
            </w:r>
          </w:p>
          <w:p w14:paraId="25A6571F" w14:textId="77777777" w:rsidR="006E05A0" w:rsidRPr="00A153F3" w:rsidRDefault="006E05A0" w:rsidP="00E44D8D">
            <w:pPr>
              <w:rPr>
                <w:i/>
              </w:rPr>
            </w:pPr>
            <w:r w:rsidRPr="00A153F3">
              <w:rPr>
                <w:i/>
              </w:rPr>
              <w:t>(check each that applies)</w:t>
            </w:r>
          </w:p>
        </w:tc>
      </w:tr>
      <w:tr w:rsidR="006E05A0" w:rsidRPr="00A153F3" w14:paraId="37B47B68" w14:textId="77777777" w:rsidTr="00E44D8D">
        <w:tc>
          <w:tcPr>
            <w:tcW w:w="2268" w:type="dxa"/>
          </w:tcPr>
          <w:p w14:paraId="4BCB5AC7" w14:textId="77777777" w:rsidR="006E05A0" w:rsidRPr="00A153F3" w:rsidRDefault="006E05A0" w:rsidP="00E44D8D">
            <w:pPr>
              <w:rPr>
                <w:i/>
              </w:rPr>
            </w:pPr>
          </w:p>
        </w:tc>
        <w:tc>
          <w:tcPr>
            <w:tcW w:w="2520" w:type="dxa"/>
          </w:tcPr>
          <w:p w14:paraId="5366676C"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State Medicaid Agency</w:t>
            </w:r>
          </w:p>
        </w:tc>
        <w:tc>
          <w:tcPr>
            <w:tcW w:w="2390" w:type="dxa"/>
          </w:tcPr>
          <w:p w14:paraId="1A9A7FFD" w14:textId="77777777" w:rsidR="006E05A0" w:rsidRPr="00A153F3" w:rsidRDefault="006E05A0" w:rsidP="00E44D8D">
            <w:pPr>
              <w:rPr>
                <w:i/>
              </w:rPr>
            </w:pPr>
            <w:r w:rsidRPr="00A153F3">
              <w:rPr>
                <w:i/>
                <w:sz w:val="22"/>
                <w:szCs w:val="22"/>
              </w:rPr>
              <w:sym w:font="Wingdings" w:char="F0A8"/>
            </w:r>
            <w:r w:rsidRPr="00A153F3">
              <w:rPr>
                <w:i/>
                <w:sz w:val="22"/>
                <w:szCs w:val="22"/>
              </w:rPr>
              <w:t xml:space="preserve"> Weekly</w:t>
            </w:r>
          </w:p>
        </w:tc>
        <w:tc>
          <w:tcPr>
            <w:tcW w:w="2568" w:type="dxa"/>
            <w:gridSpan w:val="2"/>
          </w:tcPr>
          <w:p w14:paraId="342CDA03" w14:textId="77777777" w:rsidR="006E05A0" w:rsidRPr="00A153F3" w:rsidRDefault="006E05A0" w:rsidP="00E44D8D">
            <w:pPr>
              <w:rPr>
                <w:i/>
              </w:rPr>
            </w:pPr>
            <w:r w:rsidRPr="00A153F3">
              <w:rPr>
                <w:i/>
                <w:sz w:val="22"/>
                <w:szCs w:val="22"/>
              </w:rPr>
              <w:sym w:font="Wingdings" w:char="F0A8"/>
            </w:r>
            <w:r w:rsidRPr="00A153F3">
              <w:rPr>
                <w:i/>
                <w:sz w:val="22"/>
                <w:szCs w:val="22"/>
              </w:rPr>
              <w:t xml:space="preserve"> 100% Review</w:t>
            </w:r>
          </w:p>
        </w:tc>
      </w:tr>
      <w:tr w:rsidR="006E05A0" w:rsidRPr="00A153F3" w14:paraId="65ACD69B" w14:textId="77777777" w:rsidTr="00E44D8D">
        <w:tc>
          <w:tcPr>
            <w:tcW w:w="2268" w:type="dxa"/>
            <w:shd w:val="solid" w:color="auto" w:fill="auto"/>
          </w:tcPr>
          <w:p w14:paraId="21EF2837" w14:textId="77777777" w:rsidR="006E05A0" w:rsidRPr="00A153F3" w:rsidRDefault="006E05A0" w:rsidP="00E44D8D">
            <w:pPr>
              <w:rPr>
                <w:i/>
              </w:rPr>
            </w:pPr>
          </w:p>
        </w:tc>
        <w:tc>
          <w:tcPr>
            <w:tcW w:w="2520" w:type="dxa"/>
          </w:tcPr>
          <w:p w14:paraId="6EE67AE1" w14:textId="77777777" w:rsidR="006E05A0" w:rsidRPr="00A153F3" w:rsidRDefault="006E05A0" w:rsidP="00E44D8D">
            <w:pPr>
              <w:rPr>
                <w:i/>
              </w:rPr>
            </w:pPr>
            <w:r w:rsidRPr="00A153F3">
              <w:rPr>
                <w:i/>
                <w:sz w:val="22"/>
                <w:szCs w:val="22"/>
              </w:rPr>
              <w:sym w:font="Wingdings" w:char="F0A8"/>
            </w:r>
            <w:r w:rsidRPr="00A153F3">
              <w:rPr>
                <w:i/>
                <w:sz w:val="22"/>
                <w:szCs w:val="22"/>
              </w:rPr>
              <w:t xml:space="preserve"> Operating Agency</w:t>
            </w:r>
          </w:p>
        </w:tc>
        <w:tc>
          <w:tcPr>
            <w:tcW w:w="2390" w:type="dxa"/>
          </w:tcPr>
          <w:p w14:paraId="1B04ECB9" w14:textId="77777777" w:rsidR="006E05A0" w:rsidRPr="00A153F3" w:rsidRDefault="006E05A0" w:rsidP="00E44D8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26FA26BD" w14:textId="678B19A1" w:rsidR="006E05A0" w:rsidRPr="00A153F3" w:rsidRDefault="00816F0D" w:rsidP="00E44D8D">
            <w:pPr>
              <w:rPr>
                <w:i/>
              </w:rPr>
            </w:pPr>
            <w:r>
              <w:rPr>
                <w:rFonts w:ascii="Wingdings" w:eastAsia="Wingdings" w:hAnsi="Wingdings" w:cs="Wingdings"/>
              </w:rPr>
              <w:t>þ</w:t>
            </w:r>
            <w:r w:rsidR="006E05A0" w:rsidRPr="00A153F3">
              <w:rPr>
                <w:i/>
                <w:sz w:val="22"/>
                <w:szCs w:val="22"/>
              </w:rPr>
              <w:t xml:space="preserve"> Less than 100% Review</w:t>
            </w:r>
          </w:p>
        </w:tc>
      </w:tr>
      <w:tr w:rsidR="006E05A0" w:rsidRPr="00A153F3" w14:paraId="6C325EA6" w14:textId="77777777" w:rsidTr="00E44D8D">
        <w:tc>
          <w:tcPr>
            <w:tcW w:w="2268" w:type="dxa"/>
            <w:shd w:val="solid" w:color="auto" w:fill="auto"/>
          </w:tcPr>
          <w:p w14:paraId="32B1F01F" w14:textId="77777777" w:rsidR="006E05A0" w:rsidRPr="00A153F3" w:rsidRDefault="006E05A0" w:rsidP="00E44D8D">
            <w:pPr>
              <w:rPr>
                <w:i/>
              </w:rPr>
            </w:pPr>
          </w:p>
        </w:tc>
        <w:tc>
          <w:tcPr>
            <w:tcW w:w="2520" w:type="dxa"/>
          </w:tcPr>
          <w:p w14:paraId="6F5599BE" w14:textId="77777777" w:rsidR="006E05A0" w:rsidRPr="00A153F3" w:rsidRDefault="006E05A0" w:rsidP="00E44D8D">
            <w:pPr>
              <w:rPr>
                <w:i/>
              </w:rPr>
            </w:pPr>
            <w:r w:rsidRPr="00B65FD8">
              <w:rPr>
                <w:i/>
                <w:sz w:val="22"/>
                <w:szCs w:val="22"/>
              </w:rPr>
              <w:sym w:font="Wingdings" w:char="F0A8"/>
            </w:r>
            <w:r w:rsidRPr="00B65FD8">
              <w:rPr>
                <w:i/>
                <w:sz w:val="22"/>
                <w:szCs w:val="22"/>
              </w:rPr>
              <w:t xml:space="preserve"> Sub-State Entity</w:t>
            </w:r>
          </w:p>
        </w:tc>
        <w:tc>
          <w:tcPr>
            <w:tcW w:w="2390" w:type="dxa"/>
          </w:tcPr>
          <w:p w14:paraId="41F80EFA" w14:textId="77777777" w:rsidR="006E05A0" w:rsidRPr="00A153F3" w:rsidRDefault="006E05A0" w:rsidP="00E44D8D">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64635786" w14:textId="77777777" w:rsidR="006E05A0" w:rsidRPr="00A153F3" w:rsidRDefault="006E05A0" w:rsidP="00E44D8D">
            <w:pPr>
              <w:rPr>
                <w:i/>
              </w:rPr>
            </w:pPr>
          </w:p>
        </w:tc>
        <w:tc>
          <w:tcPr>
            <w:tcW w:w="2208" w:type="dxa"/>
            <w:tcBorders>
              <w:bottom w:val="single" w:sz="4" w:space="0" w:color="auto"/>
            </w:tcBorders>
            <w:shd w:val="clear" w:color="auto" w:fill="auto"/>
          </w:tcPr>
          <w:p w14:paraId="52218D30" w14:textId="77777777" w:rsidR="006E05A0" w:rsidRPr="00A153F3" w:rsidRDefault="006E05A0" w:rsidP="00E44D8D">
            <w:pPr>
              <w:rPr>
                <w:i/>
              </w:rPr>
            </w:pPr>
            <w:r w:rsidRPr="00A153F3">
              <w:rPr>
                <w:i/>
                <w:sz w:val="22"/>
                <w:szCs w:val="22"/>
              </w:rPr>
              <w:sym w:font="Wingdings" w:char="F0A8"/>
            </w:r>
            <w:r w:rsidRPr="00A153F3">
              <w:rPr>
                <w:i/>
                <w:sz w:val="22"/>
                <w:szCs w:val="22"/>
              </w:rPr>
              <w:t xml:space="preserve"> Representative Sample; Confidence Interval =</w:t>
            </w:r>
          </w:p>
        </w:tc>
      </w:tr>
      <w:tr w:rsidR="006E05A0" w:rsidRPr="00A153F3" w14:paraId="05FBFB0E" w14:textId="77777777" w:rsidTr="00E44D8D">
        <w:tc>
          <w:tcPr>
            <w:tcW w:w="2268" w:type="dxa"/>
            <w:shd w:val="solid" w:color="auto" w:fill="auto"/>
          </w:tcPr>
          <w:p w14:paraId="6365FBF1" w14:textId="77777777" w:rsidR="006E05A0" w:rsidRPr="00A153F3" w:rsidRDefault="006E05A0" w:rsidP="00E44D8D">
            <w:pPr>
              <w:rPr>
                <w:i/>
              </w:rPr>
            </w:pPr>
          </w:p>
        </w:tc>
        <w:tc>
          <w:tcPr>
            <w:tcW w:w="2520" w:type="dxa"/>
          </w:tcPr>
          <w:p w14:paraId="5A7F2D48" w14:textId="1C803676" w:rsidR="006E05A0" w:rsidRDefault="00816F0D" w:rsidP="00E44D8D">
            <w:pPr>
              <w:rPr>
                <w:i/>
                <w:sz w:val="22"/>
                <w:szCs w:val="22"/>
              </w:rPr>
            </w:pPr>
            <w:r>
              <w:rPr>
                <w:rFonts w:ascii="Wingdings" w:eastAsia="Wingdings" w:hAnsi="Wingdings" w:cs="Wingdings"/>
              </w:rPr>
              <w:t>þ</w:t>
            </w:r>
            <w:r w:rsidR="006E05A0" w:rsidRPr="00A153F3">
              <w:rPr>
                <w:i/>
                <w:sz w:val="22"/>
                <w:szCs w:val="22"/>
              </w:rPr>
              <w:t xml:space="preserve"> Other </w:t>
            </w:r>
          </w:p>
          <w:p w14:paraId="5BF9101A" w14:textId="77777777" w:rsidR="006E05A0" w:rsidRPr="00A153F3" w:rsidRDefault="006E05A0" w:rsidP="00E44D8D">
            <w:pPr>
              <w:rPr>
                <w:i/>
              </w:rPr>
            </w:pPr>
            <w:r w:rsidRPr="00A153F3">
              <w:rPr>
                <w:i/>
                <w:sz w:val="22"/>
                <w:szCs w:val="22"/>
              </w:rPr>
              <w:t>Specify:</w:t>
            </w:r>
          </w:p>
        </w:tc>
        <w:tc>
          <w:tcPr>
            <w:tcW w:w="2390" w:type="dxa"/>
          </w:tcPr>
          <w:p w14:paraId="7CEB9354" w14:textId="77777777" w:rsidR="006E05A0" w:rsidRPr="00A153F3" w:rsidRDefault="006E05A0" w:rsidP="00E44D8D">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747FEE34" w14:textId="77777777" w:rsidR="006E05A0" w:rsidRPr="00A153F3" w:rsidRDefault="006E05A0" w:rsidP="00E44D8D">
            <w:pPr>
              <w:rPr>
                <w:i/>
              </w:rPr>
            </w:pPr>
          </w:p>
        </w:tc>
        <w:tc>
          <w:tcPr>
            <w:tcW w:w="2208" w:type="dxa"/>
            <w:tcBorders>
              <w:bottom w:val="single" w:sz="4" w:space="0" w:color="auto"/>
            </w:tcBorders>
            <w:shd w:val="pct10" w:color="auto" w:fill="auto"/>
          </w:tcPr>
          <w:p w14:paraId="6AE24849" w14:textId="77777777" w:rsidR="006E05A0" w:rsidRPr="00A153F3" w:rsidRDefault="006E05A0" w:rsidP="00E44D8D">
            <w:pPr>
              <w:rPr>
                <w:i/>
              </w:rPr>
            </w:pPr>
          </w:p>
        </w:tc>
      </w:tr>
      <w:tr w:rsidR="006E05A0" w:rsidRPr="00A153F3" w14:paraId="3DF1C821" w14:textId="77777777" w:rsidTr="00E44D8D">
        <w:tc>
          <w:tcPr>
            <w:tcW w:w="2268" w:type="dxa"/>
            <w:tcBorders>
              <w:bottom w:val="single" w:sz="4" w:space="0" w:color="auto"/>
            </w:tcBorders>
          </w:tcPr>
          <w:p w14:paraId="2EDAF62B" w14:textId="77777777" w:rsidR="006E05A0" w:rsidRPr="00A153F3" w:rsidRDefault="006E05A0" w:rsidP="00E44D8D">
            <w:pPr>
              <w:rPr>
                <w:i/>
              </w:rPr>
            </w:pPr>
          </w:p>
        </w:tc>
        <w:tc>
          <w:tcPr>
            <w:tcW w:w="2520" w:type="dxa"/>
            <w:tcBorders>
              <w:bottom w:val="single" w:sz="4" w:space="0" w:color="auto"/>
            </w:tcBorders>
            <w:shd w:val="pct10" w:color="auto" w:fill="auto"/>
          </w:tcPr>
          <w:p w14:paraId="21229E4C" w14:textId="03117CB6" w:rsidR="006E05A0" w:rsidRPr="00676363" w:rsidRDefault="00676363" w:rsidP="00E44D8D">
            <w:pPr>
              <w:rPr>
                <w:iCs/>
                <w:sz w:val="22"/>
                <w:szCs w:val="22"/>
              </w:rPr>
            </w:pPr>
            <w:r>
              <w:rPr>
                <w:iCs/>
                <w:sz w:val="22"/>
                <w:szCs w:val="22"/>
              </w:rPr>
              <w:t>No longer needed</w:t>
            </w:r>
          </w:p>
        </w:tc>
        <w:tc>
          <w:tcPr>
            <w:tcW w:w="2390" w:type="dxa"/>
            <w:tcBorders>
              <w:bottom w:val="single" w:sz="4" w:space="0" w:color="auto"/>
            </w:tcBorders>
          </w:tcPr>
          <w:p w14:paraId="481F98CF"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7F3616CF" w14:textId="77777777" w:rsidR="006E05A0" w:rsidRPr="00A153F3" w:rsidRDefault="006E05A0" w:rsidP="00E44D8D">
            <w:pPr>
              <w:rPr>
                <w:i/>
              </w:rPr>
            </w:pPr>
          </w:p>
        </w:tc>
        <w:tc>
          <w:tcPr>
            <w:tcW w:w="2208" w:type="dxa"/>
            <w:tcBorders>
              <w:bottom w:val="single" w:sz="4" w:space="0" w:color="auto"/>
            </w:tcBorders>
            <w:shd w:val="clear" w:color="auto" w:fill="auto"/>
          </w:tcPr>
          <w:p w14:paraId="59160CB1" w14:textId="77777777" w:rsidR="006E05A0" w:rsidRPr="00A153F3" w:rsidRDefault="006E05A0" w:rsidP="00E44D8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6E05A0" w:rsidRPr="00A153F3" w14:paraId="518CF3B4" w14:textId="77777777" w:rsidTr="00E44D8D">
        <w:tc>
          <w:tcPr>
            <w:tcW w:w="2268" w:type="dxa"/>
            <w:tcBorders>
              <w:bottom w:val="single" w:sz="4" w:space="0" w:color="auto"/>
            </w:tcBorders>
          </w:tcPr>
          <w:p w14:paraId="7F976E0E" w14:textId="77777777" w:rsidR="006E05A0" w:rsidRPr="00A153F3" w:rsidRDefault="006E05A0" w:rsidP="00E44D8D">
            <w:pPr>
              <w:rPr>
                <w:i/>
              </w:rPr>
            </w:pPr>
          </w:p>
        </w:tc>
        <w:tc>
          <w:tcPr>
            <w:tcW w:w="2520" w:type="dxa"/>
            <w:tcBorders>
              <w:bottom w:val="single" w:sz="4" w:space="0" w:color="auto"/>
            </w:tcBorders>
            <w:shd w:val="pct10" w:color="auto" w:fill="auto"/>
          </w:tcPr>
          <w:p w14:paraId="6F6607A5" w14:textId="77777777" w:rsidR="006E05A0" w:rsidRPr="00A153F3" w:rsidRDefault="006E05A0" w:rsidP="00E44D8D">
            <w:pPr>
              <w:rPr>
                <w:i/>
                <w:sz w:val="22"/>
                <w:szCs w:val="22"/>
              </w:rPr>
            </w:pPr>
          </w:p>
        </w:tc>
        <w:tc>
          <w:tcPr>
            <w:tcW w:w="2390" w:type="dxa"/>
            <w:tcBorders>
              <w:bottom w:val="single" w:sz="4" w:space="0" w:color="auto"/>
            </w:tcBorders>
          </w:tcPr>
          <w:p w14:paraId="384028D2" w14:textId="4CFB21D3" w:rsidR="006E05A0" w:rsidRDefault="00816F0D" w:rsidP="00E44D8D">
            <w:pPr>
              <w:rPr>
                <w:i/>
                <w:sz w:val="22"/>
                <w:szCs w:val="22"/>
              </w:rPr>
            </w:pPr>
            <w:r>
              <w:rPr>
                <w:rFonts w:ascii="Wingdings" w:eastAsia="Wingdings" w:hAnsi="Wingdings" w:cs="Wingdings"/>
              </w:rPr>
              <w:t>þ</w:t>
            </w:r>
            <w:r w:rsidR="006E05A0" w:rsidRPr="00A153F3">
              <w:rPr>
                <w:i/>
                <w:sz w:val="22"/>
                <w:szCs w:val="22"/>
              </w:rPr>
              <w:t xml:space="preserve"> Other</w:t>
            </w:r>
          </w:p>
          <w:p w14:paraId="106ADF14" w14:textId="77777777" w:rsidR="006E05A0" w:rsidRPr="00A153F3" w:rsidRDefault="006E05A0" w:rsidP="00E44D8D">
            <w:pPr>
              <w:rPr>
                <w:i/>
              </w:rPr>
            </w:pPr>
            <w:r w:rsidRPr="00A153F3">
              <w:rPr>
                <w:i/>
                <w:sz w:val="22"/>
                <w:szCs w:val="22"/>
              </w:rPr>
              <w:t>Specify:</w:t>
            </w:r>
          </w:p>
        </w:tc>
        <w:tc>
          <w:tcPr>
            <w:tcW w:w="360" w:type="dxa"/>
            <w:tcBorders>
              <w:bottom w:val="single" w:sz="4" w:space="0" w:color="auto"/>
            </w:tcBorders>
            <w:shd w:val="solid" w:color="auto" w:fill="auto"/>
          </w:tcPr>
          <w:p w14:paraId="6EFCAD1F" w14:textId="77777777" w:rsidR="006E05A0" w:rsidRPr="00A153F3" w:rsidRDefault="006E05A0" w:rsidP="00E44D8D">
            <w:pPr>
              <w:rPr>
                <w:i/>
              </w:rPr>
            </w:pPr>
          </w:p>
        </w:tc>
        <w:tc>
          <w:tcPr>
            <w:tcW w:w="2208" w:type="dxa"/>
            <w:tcBorders>
              <w:bottom w:val="single" w:sz="4" w:space="0" w:color="auto"/>
            </w:tcBorders>
            <w:shd w:val="pct10" w:color="auto" w:fill="auto"/>
          </w:tcPr>
          <w:p w14:paraId="6E8A7A91" w14:textId="77777777" w:rsidR="006E05A0" w:rsidRPr="00A153F3" w:rsidRDefault="006E05A0" w:rsidP="00E44D8D">
            <w:pPr>
              <w:rPr>
                <w:i/>
              </w:rPr>
            </w:pPr>
          </w:p>
        </w:tc>
      </w:tr>
      <w:tr w:rsidR="006E05A0" w:rsidRPr="00A153F3" w14:paraId="771F2939" w14:textId="77777777" w:rsidTr="00E44D8D">
        <w:tc>
          <w:tcPr>
            <w:tcW w:w="2268" w:type="dxa"/>
            <w:tcBorders>
              <w:top w:val="single" w:sz="4" w:space="0" w:color="auto"/>
              <w:left w:val="single" w:sz="4" w:space="0" w:color="auto"/>
              <w:bottom w:val="single" w:sz="4" w:space="0" w:color="auto"/>
              <w:right w:val="single" w:sz="4" w:space="0" w:color="auto"/>
            </w:tcBorders>
          </w:tcPr>
          <w:p w14:paraId="276E10F1"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448CAB24"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38E69C1" w14:textId="4132A801" w:rsidR="006E05A0" w:rsidRPr="00506AC5" w:rsidRDefault="00506AC5" w:rsidP="00E44D8D">
            <w:pPr>
              <w:rPr>
                <w:iCs/>
                <w:sz w:val="22"/>
                <w:szCs w:val="22"/>
              </w:rPr>
            </w:pPr>
            <w:r>
              <w:rPr>
                <w:iCs/>
                <w:sz w:val="22"/>
                <w:szCs w:val="22"/>
              </w:rPr>
              <w:t>No longer needed</w:t>
            </w: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97BFD9B"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54BD241C" w14:textId="0EDD0F34" w:rsidR="006E05A0" w:rsidRPr="00A153F3" w:rsidRDefault="00816F0D" w:rsidP="00E44D8D">
            <w:pPr>
              <w:rPr>
                <w:i/>
              </w:rPr>
            </w:pPr>
            <w:r>
              <w:rPr>
                <w:rFonts w:ascii="Wingdings" w:eastAsia="Wingdings" w:hAnsi="Wingdings" w:cs="Wingdings"/>
              </w:rPr>
              <w:t>þ</w:t>
            </w:r>
            <w:r w:rsidR="006E05A0" w:rsidRPr="00A153F3">
              <w:rPr>
                <w:i/>
                <w:sz w:val="22"/>
                <w:szCs w:val="22"/>
              </w:rPr>
              <w:t xml:space="preserve"> Other </w:t>
            </w:r>
            <w:r w:rsidR="006E05A0">
              <w:rPr>
                <w:i/>
                <w:sz w:val="22"/>
                <w:szCs w:val="22"/>
              </w:rPr>
              <w:t>Specify:</w:t>
            </w:r>
          </w:p>
        </w:tc>
      </w:tr>
      <w:tr w:rsidR="006E05A0" w:rsidRPr="00A153F3" w14:paraId="2F1D0C2E"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017D74DC"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44F8C6DB"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6F19C79"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E0C95E3"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53DF0DB0" w14:textId="42057451" w:rsidR="006E05A0" w:rsidRPr="00506AC5" w:rsidRDefault="00506AC5" w:rsidP="00E44D8D">
            <w:pPr>
              <w:rPr>
                <w:iCs/>
              </w:rPr>
            </w:pPr>
            <w:r w:rsidRPr="00506AC5">
              <w:rPr>
                <w:iCs/>
                <w:sz w:val="22"/>
                <w:szCs w:val="22"/>
              </w:rPr>
              <w:t>No longer needed</w:t>
            </w:r>
          </w:p>
        </w:tc>
      </w:tr>
    </w:tbl>
    <w:p w14:paraId="08690221" w14:textId="77777777" w:rsidR="006E05A0" w:rsidRDefault="006E05A0" w:rsidP="006E05A0">
      <w:pPr>
        <w:rPr>
          <w:b/>
          <w:i/>
        </w:rPr>
      </w:pPr>
      <w:r w:rsidRPr="00A153F3">
        <w:rPr>
          <w:b/>
          <w:i/>
        </w:rPr>
        <w:t>Add another Data Source for this performance measure</w:t>
      </w:r>
      <w:r>
        <w:rPr>
          <w:b/>
          <w:i/>
        </w:rPr>
        <w:t xml:space="preserve"> </w:t>
      </w:r>
    </w:p>
    <w:p w14:paraId="3F834F0E" w14:textId="77777777" w:rsidR="006E05A0" w:rsidRDefault="006E05A0" w:rsidP="006E05A0"/>
    <w:p w14:paraId="2B7CA63A" w14:textId="77777777" w:rsidR="006E05A0" w:rsidRDefault="006E05A0" w:rsidP="006E05A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A153F3" w14:paraId="3F4AA91E" w14:textId="77777777" w:rsidTr="00E44D8D">
        <w:tc>
          <w:tcPr>
            <w:tcW w:w="2520" w:type="dxa"/>
            <w:tcBorders>
              <w:top w:val="single" w:sz="4" w:space="0" w:color="auto"/>
              <w:left w:val="single" w:sz="4" w:space="0" w:color="auto"/>
              <w:bottom w:val="single" w:sz="4" w:space="0" w:color="auto"/>
              <w:right w:val="single" w:sz="4" w:space="0" w:color="auto"/>
            </w:tcBorders>
          </w:tcPr>
          <w:p w14:paraId="6801C640" w14:textId="77777777" w:rsidR="006E05A0" w:rsidRPr="00A153F3" w:rsidRDefault="006E05A0" w:rsidP="00E44D8D">
            <w:pPr>
              <w:rPr>
                <w:b/>
                <w:i/>
                <w:sz w:val="22"/>
                <w:szCs w:val="22"/>
              </w:rPr>
            </w:pPr>
            <w:r w:rsidRPr="00A153F3">
              <w:rPr>
                <w:b/>
                <w:i/>
                <w:sz w:val="22"/>
                <w:szCs w:val="22"/>
              </w:rPr>
              <w:t xml:space="preserve">Responsible Party for data aggregation and analysis </w:t>
            </w:r>
          </w:p>
          <w:p w14:paraId="271F7485" w14:textId="77777777" w:rsidR="006E05A0" w:rsidRPr="00A153F3" w:rsidRDefault="006E05A0" w:rsidP="00E44D8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CC5E209" w14:textId="77777777" w:rsidR="006E05A0" w:rsidRPr="00A153F3" w:rsidRDefault="006E05A0" w:rsidP="00E44D8D">
            <w:pPr>
              <w:rPr>
                <w:b/>
                <w:i/>
                <w:sz w:val="22"/>
                <w:szCs w:val="22"/>
              </w:rPr>
            </w:pPr>
            <w:r w:rsidRPr="00A153F3">
              <w:rPr>
                <w:b/>
                <w:i/>
                <w:sz w:val="22"/>
                <w:szCs w:val="22"/>
              </w:rPr>
              <w:t>Frequency of data aggregation and analysis:</w:t>
            </w:r>
          </w:p>
          <w:p w14:paraId="4E7D7DA9" w14:textId="77777777" w:rsidR="006E05A0" w:rsidRPr="00A153F3" w:rsidRDefault="006E05A0" w:rsidP="00E44D8D">
            <w:pPr>
              <w:rPr>
                <w:b/>
                <w:i/>
                <w:sz w:val="22"/>
                <w:szCs w:val="22"/>
              </w:rPr>
            </w:pPr>
            <w:r w:rsidRPr="00A153F3">
              <w:rPr>
                <w:i/>
              </w:rPr>
              <w:t>(check each that applies</w:t>
            </w:r>
          </w:p>
        </w:tc>
      </w:tr>
      <w:tr w:rsidR="006E05A0" w:rsidRPr="00A153F3" w14:paraId="3A93FDDF" w14:textId="77777777" w:rsidTr="00E44D8D">
        <w:tc>
          <w:tcPr>
            <w:tcW w:w="2520" w:type="dxa"/>
            <w:tcBorders>
              <w:top w:val="single" w:sz="4" w:space="0" w:color="auto"/>
              <w:left w:val="single" w:sz="4" w:space="0" w:color="auto"/>
              <w:bottom w:val="single" w:sz="4" w:space="0" w:color="auto"/>
              <w:right w:val="single" w:sz="4" w:space="0" w:color="auto"/>
            </w:tcBorders>
          </w:tcPr>
          <w:p w14:paraId="2E46ACE1"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8630A6E"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Weekly</w:t>
            </w:r>
          </w:p>
        </w:tc>
      </w:tr>
      <w:tr w:rsidR="006E05A0" w:rsidRPr="00A153F3" w14:paraId="79C59B06" w14:textId="77777777" w:rsidTr="00E44D8D">
        <w:tc>
          <w:tcPr>
            <w:tcW w:w="2520" w:type="dxa"/>
            <w:tcBorders>
              <w:top w:val="single" w:sz="4" w:space="0" w:color="auto"/>
              <w:left w:val="single" w:sz="4" w:space="0" w:color="auto"/>
              <w:bottom w:val="single" w:sz="4" w:space="0" w:color="auto"/>
              <w:right w:val="single" w:sz="4" w:space="0" w:color="auto"/>
            </w:tcBorders>
          </w:tcPr>
          <w:p w14:paraId="5A7F1AAB"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92EF6F9"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Monthly</w:t>
            </w:r>
          </w:p>
        </w:tc>
      </w:tr>
      <w:tr w:rsidR="006E05A0" w:rsidRPr="00A153F3" w14:paraId="28AE97C7" w14:textId="77777777" w:rsidTr="00E44D8D">
        <w:tc>
          <w:tcPr>
            <w:tcW w:w="2520" w:type="dxa"/>
            <w:tcBorders>
              <w:top w:val="single" w:sz="4" w:space="0" w:color="auto"/>
              <w:left w:val="single" w:sz="4" w:space="0" w:color="auto"/>
              <w:bottom w:val="single" w:sz="4" w:space="0" w:color="auto"/>
              <w:right w:val="single" w:sz="4" w:space="0" w:color="auto"/>
            </w:tcBorders>
          </w:tcPr>
          <w:p w14:paraId="2CD93CF4" w14:textId="77777777" w:rsidR="006E05A0" w:rsidRPr="00A153F3" w:rsidRDefault="006E05A0" w:rsidP="00E44D8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5041537"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Quarterly</w:t>
            </w:r>
          </w:p>
        </w:tc>
      </w:tr>
      <w:tr w:rsidR="006E05A0" w:rsidRPr="00A153F3" w14:paraId="6B82AE6A" w14:textId="77777777" w:rsidTr="00E44D8D">
        <w:tc>
          <w:tcPr>
            <w:tcW w:w="2520" w:type="dxa"/>
            <w:tcBorders>
              <w:top w:val="single" w:sz="4" w:space="0" w:color="auto"/>
              <w:left w:val="single" w:sz="4" w:space="0" w:color="auto"/>
              <w:bottom w:val="single" w:sz="4" w:space="0" w:color="auto"/>
              <w:right w:val="single" w:sz="4" w:space="0" w:color="auto"/>
            </w:tcBorders>
          </w:tcPr>
          <w:p w14:paraId="4D017AFE" w14:textId="0D2F3176" w:rsidR="006E05A0" w:rsidRDefault="00816F0D" w:rsidP="00E44D8D">
            <w:pPr>
              <w:rPr>
                <w:i/>
                <w:sz w:val="22"/>
                <w:szCs w:val="22"/>
              </w:rPr>
            </w:pPr>
            <w:r>
              <w:rPr>
                <w:rFonts w:ascii="Wingdings" w:eastAsia="Wingdings" w:hAnsi="Wingdings" w:cs="Wingdings"/>
              </w:rPr>
              <w:t>þ</w:t>
            </w:r>
            <w:r w:rsidR="006E05A0" w:rsidRPr="00A153F3">
              <w:rPr>
                <w:i/>
                <w:sz w:val="22"/>
                <w:szCs w:val="22"/>
              </w:rPr>
              <w:t xml:space="preserve"> Other </w:t>
            </w:r>
          </w:p>
          <w:p w14:paraId="4CD849F9" w14:textId="77777777" w:rsidR="006E05A0" w:rsidRPr="00A153F3" w:rsidRDefault="006E05A0" w:rsidP="00E44D8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09ABE49"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Annually</w:t>
            </w:r>
          </w:p>
        </w:tc>
      </w:tr>
      <w:tr w:rsidR="006E05A0" w:rsidRPr="00A153F3" w14:paraId="5850216A" w14:textId="77777777" w:rsidTr="00E44D8D">
        <w:tc>
          <w:tcPr>
            <w:tcW w:w="2520" w:type="dxa"/>
            <w:tcBorders>
              <w:top w:val="single" w:sz="4" w:space="0" w:color="auto"/>
              <w:bottom w:val="single" w:sz="4" w:space="0" w:color="auto"/>
              <w:right w:val="single" w:sz="4" w:space="0" w:color="auto"/>
            </w:tcBorders>
            <w:shd w:val="pct10" w:color="auto" w:fill="auto"/>
          </w:tcPr>
          <w:p w14:paraId="0F6A05AE" w14:textId="375012BB" w:rsidR="006E05A0" w:rsidRPr="00506AC5" w:rsidRDefault="00506AC5" w:rsidP="00E44D8D">
            <w:pPr>
              <w:rPr>
                <w:iCs/>
                <w:sz w:val="22"/>
                <w:szCs w:val="22"/>
              </w:rPr>
            </w:pPr>
            <w:r>
              <w:rPr>
                <w:iCs/>
                <w:sz w:val="22"/>
                <w:szCs w:val="22"/>
              </w:rPr>
              <w:t>No longer needed</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168B0B6"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r>
      <w:tr w:rsidR="006E05A0" w:rsidRPr="00A153F3" w14:paraId="69A0EDB1" w14:textId="77777777" w:rsidTr="00E44D8D">
        <w:tc>
          <w:tcPr>
            <w:tcW w:w="2520" w:type="dxa"/>
            <w:tcBorders>
              <w:top w:val="single" w:sz="4" w:space="0" w:color="auto"/>
              <w:bottom w:val="single" w:sz="4" w:space="0" w:color="auto"/>
              <w:right w:val="single" w:sz="4" w:space="0" w:color="auto"/>
            </w:tcBorders>
            <w:shd w:val="pct10" w:color="auto" w:fill="auto"/>
          </w:tcPr>
          <w:p w14:paraId="151EBD8C"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75A55C3" w14:textId="390987B5" w:rsidR="006E05A0" w:rsidRDefault="00816F0D" w:rsidP="00E44D8D">
            <w:pPr>
              <w:rPr>
                <w:i/>
                <w:sz w:val="22"/>
                <w:szCs w:val="22"/>
              </w:rPr>
            </w:pPr>
            <w:r>
              <w:rPr>
                <w:rFonts w:ascii="Wingdings" w:eastAsia="Wingdings" w:hAnsi="Wingdings" w:cs="Wingdings"/>
              </w:rPr>
              <w:t>þ</w:t>
            </w:r>
            <w:r w:rsidR="006E05A0" w:rsidRPr="00A153F3">
              <w:rPr>
                <w:i/>
                <w:sz w:val="22"/>
                <w:szCs w:val="22"/>
              </w:rPr>
              <w:t xml:space="preserve"> Other </w:t>
            </w:r>
          </w:p>
          <w:p w14:paraId="3F98F2A1" w14:textId="77777777" w:rsidR="006E05A0" w:rsidRPr="00A153F3" w:rsidRDefault="006E05A0" w:rsidP="00E44D8D">
            <w:pPr>
              <w:rPr>
                <w:i/>
                <w:sz w:val="22"/>
                <w:szCs w:val="22"/>
              </w:rPr>
            </w:pPr>
            <w:r w:rsidRPr="00A153F3">
              <w:rPr>
                <w:i/>
                <w:sz w:val="22"/>
                <w:szCs w:val="22"/>
              </w:rPr>
              <w:t>Specify:</w:t>
            </w:r>
          </w:p>
        </w:tc>
      </w:tr>
      <w:tr w:rsidR="006E05A0" w:rsidRPr="00A153F3" w14:paraId="56327A96"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5DCB8C05"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4C78B28" w14:textId="5C13F712" w:rsidR="006E05A0" w:rsidRPr="00506AC5" w:rsidRDefault="00506AC5" w:rsidP="00E44D8D">
            <w:pPr>
              <w:rPr>
                <w:iCs/>
                <w:sz w:val="22"/>
                <w:szCs w:val="22"/>
              </w:rPr>
            </w:pPr>
            <w:r>
              <w:rPr>
                <w:iCs/>
                <w:sz w:val="22"/>
                <w:szCs w:val="22"/>
              </w:rPr>
              <w:t>No longer needed</w:t>
            </w:r>
          </w:p>
        </w:tc>
      </w:tr>
    </w:tbl>
    <w:p w14:paraId="6995AC66" w14:textId="77777777" w:rsidR="006E05A0" w:rsidRPr="00A153F3" w:rsidRDefault="006E05A0" w:rsidP="006E05A0">
      <w:pPr>
        <w:rPr>
          <w:b/>
          <w:i/>
        </w:rPr>
      </w:pPr>
    </w:p>
    <w:p w14:paraId="2E03B214" w14:textId="77777777" w:rsidR="006E05A0" w:rsidRPr="00A153F3" w:rsidRDefault="006E05A0" w:rsidP="006E05A0">
      <w:pPr>
        <w:rPr>
          <w:b/>
          <w:i/>
        </w:rPr>
      </w:pPr>
    </w:p>
    <w:p w14:paraId="5ED367C1" w14:textId="77777777" w:rsidR="006E05A0" w:rsidRPr="00A153F3" w:rsidRDefault="006E05A0" w:rsidP="006E05A0">
      <w:pPr>
        <w:rPr>
          <w:b/>
          <w:i/>
        </w:rPr>
      </w:pPr>
    </w:p>
    <w:p w14:paraId="6F4043AF" w14:textId="77777777" w:rsidR="006E05A0" w:rsidRPr="00A153F3" w:rsidRDefault="006E05A0" w:rsidP="006E05A0">
      <w:pPr>
        <w:rPr>
          <w:b/>
          <w:i/>
        </w:rPr>
      </w:pPr>
      <w:r w:rsidRPr="00A153F3">
        <w:rPr>
          <w:b/>
          <w:i/>
        </w:rPr>
        <w:t>Add another Performance measure (button to prompt another performance measure)</w:t>
      </w:r>
    </w:p>
    <w:p w14:paraId="0F7171FC" w14:textId="77777777" w:rsidR="00B25C79" w:rsidRPr="00AE5F29" w:rsidRDefault="00B25C79" w:rsidP="00B25C79">
      <w:pPr>
        <w:ind w:left="720" w:hanging="720"/>
        <w:rPr>
          <w:b/>
          <w:i/>
        </w:rPr>
      </w:pPr>
    </w:p>
    <w:p w14:paraId="0E2E891F" w14:textId="77777777" w:rsidR="00B25C79" w:rsidRDefault="00B25C79" w:rsidP="00127DDA">
      <w:pPr>
        <w:ind w:left="720" w:hanging="720"/>
        <w:rPr>
          <w:i/>
          <w:u w:val="single"/>
        </w:rPr>
      </w:pPr>
      <w:r w:rsidRPr="00AE5F29">
        <w:rPr>
          <w:b/>
          <w:i/>
        </w:rPr>
        <w:tab/>
      </w:r>
    </w:p>
    <w:p w14:paraId="2A4F230F" w14:textId="77777777" w:rsidR="00127DDA" w:rsidRPr="00AE5F29" w:rsidRDefault="00127DDA" w:rsidP="00B25C79">
      <w:pPr>
        <w:rPr>
          <w:b/>
          <w:i/>
        </w:rPr>
      </w:pPr>
    </w:p>
    <w:p w14:paraId="3900C427" w14:textId="77777777" w:rsidR="00B25C79" w:rsidRDefault="00B25C79" w:rsidP="00B25C79">
      <w:pPr>
        <w:ind w:left="720" w:hanging="720"/>
        <w:rPr>
          <w:b/>
          <w:i/>
        </w:rPr>
      </w:pPr>
      <w:r w:rsidRPr="00AE5F29">
        <w:rPr>
          <w:b/>
          <w:i/>
        </w:rPr>
        <w:t>c</w:t>
      </w:r>
      <w:r w:rsidRPr="00AE5F29">
        <w:rPr>
          <w:b/>
          <w:i/>
        </w:rPr>
        <w:tab/>
        <w:t xml:space="preserve">Sub-assurance:  </w:t>
      </w:r>
      <w:r w:rsidRPr="00B65FD8">
        <w:rPr>
          <w:b/>
          <w:i/>
        </w:rPr>
        <w:t xml:space="preserve">The processes and instruments described in the approved waiver are applied </w:t>
      </w:r>
      <w:r w:rsidR="005C7469" w:rsidRPr="00B65FD8">
        <w:rPr>
          <w:b/>
          <w:i/>
        </w:rPr>
        <w:t xml:space="preserve">appropriately and according to the approved description to determine </w:t>
      </w:r>
      <w:r w:rsidR="00786DE7">
        <w:rPr>
          <w:b/>
          <w:i/>
        </w:rPr>
        <w:t xml:space="preserve">the initial </w:t>
      </w:r>
      <w:r w:rsidR="005C7469" w:rsidRPr="00B65FD8">
        <w:rPr>
          <w:b/>
          <w:i/>
        </w:rPr>
        <w:t xml:space="preserve">participant </w:t>
      </w:r>
      <w:r w:rsidRPr="00B65FD8">
        <w:rPr>
          <w:b/>
          <w:i/>
        </w:rPr>
        <w:t>level of care.</w:t>
      </w:r>
    </w:p>
    <w:p w14:paraId="6D71CD81" w14:textId="77777777" w:rsidR="00167FA6" w:rsidRDefault="00167FA6" w:rsidP="00B25C79">
      <w:pPr>
        <w:ind w:left="720" w:hanging="720"/>
        <w:rPr>
          <w:b/>
          <w:i/>
        </w:rPr>
      </w:pPr>
    </w:p>
    <w:p w14:paraId="41E5B6B0" w14:textId="77777777" w:rsidR="00896AD7" w:rsidRDefault="00AC637C">
      <w:pPr>
        <w:ind w:left="720"/>
        <w:rPr>
          <w:b/>
          <w:i/>
        </w:rPr>
      </w:pPr>
      <w:r>
        <w:rPr>
          <w:b/>
          <w:i/>
        </w:rPr>
        <w:t xml:space="preserve">i. </w:t>
      </w:r>
      <w:r w:rsidR="006E05A0">
        <w:rPr>
          <w:b/>
          <w:i/>
        </w:rPr>
        <w:t xml:space="preserve">Performance Measures </w:t>
      </w:r>
    </w:p>
    <w:p w14:paraId="249E5C46" w14:textId="77777777" w:rsidR="006E05A0" w:rsidRDefault="006E05A0" w:rsidP="006E05A0">
      <w:pPr>
        <w:ind w:left="720"/>
        <w:rPr>
          <w:b/>
          <w:i/>
        </w:rPr>
      </w:pPr>
    </w:p>
    <w:p w14:paraId="6A46B734" w14:textId="571A1EEF" w:rsidR="006E05A0" w:rsidRDefault="006E05A0" w:rsidP="006E05A0">
      <w:pPr>
        <w:ind w:left="720"/>
        <w:rPr>
          <w:b/>
          <w:i/>
        </w:rPr>
      </w:pPr>
      <w:r w:rsidRPr="00A153F3">
        <w:rPr>
          <w:b/>
          <w:i/>
        </w:rPr>
        <w:t xml:space="preserve">For each performance measure the </w:t>
      </w:r>
      <w:r w:rsidR="005E07EE">
        <w:rPr>
          <w:b/>
          <w:i/>
        </w:rPr>
        <w:t>s</w:t>
      </w:r>
      <w:r w:rsidRPr="00A153F3">
        <w:rPr>
          <w:b/>
          <w:i/>
        </w:rPr>
        <w:t xml:space="preserve">tate will use to assess compliance with the statutory assurance complete the following. Where possible, include numerator/denominator.  </w:t>
      </w:r>
    </w:p>
    <w:p w14:paraId="35EF3490" w14:textId="77777777" w:rsidR="006E05A0" w:rsidRPr="00A153F3" w:rsidRDefault="006E05A0" w:rsidP="006E05A0">
      <w:pPr>
        <w:ind w:left="720" w:hanging="720"/>
        <w:rPr>
          <w:i/>
        </w:rPr>
      </w:pPr>
    </w:p>
    <w:p w14:paraId="34C036A7" w14:textId="2021A2CC" w:rsidR="006E05A0" w:rsidRDefault="006E05A0" w:rsidP="006E05A0">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5E07EE">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4CFD834D" w14:textId="77777777" w:rsidR="006E05A0" w:rsidRPr="00A153F3"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A153F3" w14:paraId="62A4BC72" w14:textId="77777777" w:rsidTr="00687EFA">
        <w:trPr>
          <w:trHeight w:val="34"/>
        </w:trPr>
        <w:tc>
          <w:tcPr>
            <w:tcW w:w="2268" w:type="dxa"/>
            <w:tcBorders>
              <w:right w:val="single" w:sz="12" w:space="0" w:color="auto"/>
            </w:tcBorders>
          </w:tcPr>
          <w:p w14:paraId="34A30A9F" w14:textId="77777777" w:rsidR="006E05A0" w:rsidRPr="00A153F3" w:rsidRDefault="006E05A0" w:rsidP="00E44D8D">
            <w:pPr>
              <w:rPr>
                <w:b/>
                <w:i/>
              </w:rPr>
            </w:pPr>
            <w:r w:rsidRPr="00A153F3">
              <w:rPr>
                <w:b/>
                <w:i/>
              </w:rPr>
              <w:lastRenderedPageBreak/>
              <w:t>Performance Measure:</w:t>
            </w:r>
          </w:p>
          <w:p w14:paraId="6DDB53F2" w14:textId="77777777" w:rsidR="006E05A0" w:rsidRPr="00A153F3"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230511F" w14:textId="5C08A9FE" w:rsidR="006E05A0" w:rsidRPr="00687EFA" w:rsidRDefault="00E93DB0" w:rsidP="00E44D8D">
            <w:pPr>
              <w:rPr>
                <w:iCs/>
              </w:rPr>
            </w:pPr>
            <w:r w:rsidRPr="00E93DB0">
              <w:rPr>
                <w:iCs/>
              </w:rPr>
              <w:t>% of clinical determinations of "denial" that have been reviewed for appropriateness of denial. (Number of denials reviewed/ Number of denials)</w:t>
            </w:r>
          </w:p>
        </w:tc>
      </w:tr>
      <w:tr w:rsidR="006E05A0" w:rsidRPr="00A153F3" w14:paraId="3E180CD4" w14:textId="77777777" w:rsidTr="00E44D8D">
        <w:tc>
          <w:tcPr>
            <w:tcW w:w="9746" w:type="dxa"/>
            <w:gridSpan w:val="5"/>
          </w:tcPr>
          <w:p w14:paraId="64DE455E" w14:textId="77777777" w:rsidR="006E05A0" w:rsidRPr="00A153F3" w:rsidRDefault="006E05A0" w:rsidP="00E44D8D">
            <w:pPr>
              <w:rPr>
                <w:b/>
                <w:i/>
              </w:rPr>
            </w:pPr>
            <w:r>
              <w:rPr>
                <w:b/>
                <w:i/>
              </w:rPr>
              <w:t xml:space="preserve">Data Source </w:t>
            </w:r>
            <w:r>
              <w:rPr>
                <w:i/>
              </w:rPr>
              <w:t>(Select one) (Several options are listed in the on-line application):</w:t>
            </w:r>
          </w:p>
        </w:tc>
      </w:tr>
      <w:tr w:rsidR="006E05A0" w:rsidRPr="00A153F3" w14:paraId="0CA0773F" w14:textId="77777777" w:rsidTr="00E44D8D">
        <w:tc>
          <w:tcPr>
            <w:tcW w:w="9746" w:type="dxa"/>
            <w:gridSpan w:val="5"/>
            <w:tcBorders>
              <w:bottom w:val="single" w:sz="12" w:space="0" w:color="auto"/>
            </w:tcBorders>
          </w:tcPr>
          <w:p w14:paraId="3BB0E726" w14:textId="6A7DA627" w:rsidR="006E05A0" w:rsidRPr="00AF7A85" w:rsidRDefault="006E05A0" w:rsidP="00E44D8D">
            <w:pPr>
              <w:rPr>
                <w:i/>
              </w:rPr>
            </w:pPr>
            <w:r>
              <w:rPr>
                <w:i/>
              </w:rPr>
              <w:t>If ‘Other’ is selected, specify:</w:t>
            </w:r>
            <w:r w:rsidR="008A4676">
              <w:rPr>
                <w:rFonts w:ascii="00nnzseolapfkjz,Bold" w:eastAsiaTheme="minorHAnsi" w:hAnsi="00nnzseolapfkjz,Bold" w:cs="00nnzseolapfkjz,Bold"/>
                <w:b/>
                <w:bCs/>
                <w:sz w:val="20"/>
                <w:szCs w:val="20"/>
              </w:rPr>
              <w:t xml:space="preserve"> Level of Care Entity reports</w:t>
            </w:r>
          </w:p>
        </w:tc>
      </w:tr>
      <w:tr w:rsidR="006E05A0" w:rsidRPr="00A153F3" w14:paraId="67B7D48C"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30B6895" w14:textId="77777777" w:rsidR="006E05A0" w:rsidRDefault="006E05A0" w:rsidP="00E44D8D">
            <w:pPr>
              <w:rPr>
                <w:i/>
              </w:rPr>
            </w:pPr>
          </w:p>
        </w:tc>
      </w:tr>
      <w:tr w:rsidR="006E05A0" w:rsidRPr="00A153F3" w14:paraId="4D158C39" w14:textId="77777777" w:rsidTr="00E44D8D">
        <w:tc>
          <w:tcPr>
            <w:tcW w:w="2268" w:type="dxa"/>
            <w:tcBorders>
              <w:top w:val="single" w:sz="12" w:space="0" w:color="auto"/>
            </w:tcBorders>
          </w:tcPr>
          <w:p w14:paraId="1261F673" w14:textId="77777777" w:rsidR="006E05A0" w:rsidRPr="00A153F3" w:rsidRDefault="006E05A0" w:rsidP="00E44D8D">
            <w:pPr>
              <w:rPr>
                <w:b/>
                <w:i/>
              </w:rPr>
            </w:pPr>
            <w:r w:rsidRPr="00A153F3" w:rsidDel="000B4A44">
              <w:rPr>
                <w:b/>
                <w:i/>
              </w:rPr>
              <w:t xml:space="preserve"> </w:t>
            </w:r>
          </w:p>
        </w:tc>
        <w:tc>
          <w:tcPr>
            <w:tcW w:w="2520" w:type="dxa"/>
            <w:tcBorders>
              <w:top w:val="single" w:sz="12" w:space="0" w:color="auto"/>
            </w:tcBorders>
          </w:tcPr>
          <w:p w14:paraId="5338605C" w14:textId="77777777" w:rsidR="006E05A0" w:rsidRPr="00A153F3" w:rsidRDefault="006E05A0" w:rsidP="00E44D8D">
            <w:pPr>
              <w:rPr>
                <w:b/>
                <w:i/>
              </w:rPr>
            </w:pPr>
            <w:r w:rsidRPr="00A153F3">
              <w:rPr>
                <w:b/>
                <w:i/>
              </w:rPr>
              <w:t>Responsible Party for data collection/generation</w:t>
            </w:r>
          </w:p>
          <w:p w14:paraId="34D5874F" w14:textId="77777777" w:rsidR="006E05A0" w:rsidRPr="00A153F3" w:rsidRDefault="006E05A0" w:rsidP="00E44D8D">
            <w:pPr>
              <w:rPr>
                <w:i/>
              </w:rPr>
            </w:pPr>
            <w:r w:rsidRPr="00A153F3">
              <w:rPr>
                <w:i/>
              </w:rPr>
              <w:t>(check each that applies)</w:t>
            </w:r>
          </w:p>
          <w:p w14:paraId="7EB4AC06" w14:textId="77777777" w:rsidR="006E05A0" w:rsidRPr="00A153F3" w:rsidRDefault="006E05A0" w:rsidP="00E44D8D">
            <w:pPr>
              <w:rPr>
                <w:i/>
              </w:rPr>
            </w:pPr>
          </w:p>
        </w:tc>
        <w:tc>
          <w:tcPr>
            <w:tcW w:w="2390" w:type="dxa"/>
            <w:tcBorders>
              <w:top w:val="single" w:sz="12" w:space="0" w:color="auto"/>
            </w:tcBorders>
          </w:tcPr>
          <w:p w14:paraId="74386992" w14:textId="77777777" w:rsidR="006E05A0" w:rsidRPr="00A153F3" w:rsidRDefault="006E05A0" w:rsidP="00E44D8D">
            <w:pPr>
              <w:rPr>
                <w:b/>
                <w:i/>
              </w:rPr>
            </w:pPr>
            <w:r w:rsidRPr="00B65FD8">
              <w:rPr>
                <w:b/>
                <w:i/>
              </w:rPr>
              <w:t>Frequency of data collection/generation</w:t>
            </w:r>
            <w:r w:rsidRPr="00A153F3">
              <w:rPr>
                <w:b/>
                <w:i/>
              </w:rPr>
              <w:t>:</w:t>
            </w:r>
          </w:p>
          <w:p w14:paraId="33370EEF" w14:textId="77777777" w:rsidR="006E05A0" w:rsidRPr="00A153F3" w:rsidRDefault="006E05A0" w:rsidP="00E44D8D">
            <w:pPr>
              <w:rPr>
                <w:i/>
              </w:rPr>
            </w:pPr>
            <w:r w:rsidRPr="00A153F3">
              <w:rPr>
                <w:i/>
              </w:rPr>
              <w:t>(check each that applies)</w:t>
            </w:r>
          </w:p>
        </w:tc>
        <w:tc>
          <w:tcPr>
            <w:tcW w:w="2568" w:type="dxa"/>
            <w:gridSpan w:val="2"/>
            <w:tcBorders>
              <w:top w:val="single" w:sz="12" w:space="0" w:color="auto"/>
            </w:tcBorders>
          </w:tcPr>
          <w:p w14:paraId="6244BB44" w14:textId="77777777" w:rsidR="006E05A0" w:rsidRPr="00A153F3" w:rsidRDefault="006E05A0" w:rsidP="00E44D8D">
            <w:pPr>
              <w:rPr>
                <w:b/>
                <w:i/>
              </w:rPr>
            </w:pPr>
            <w:r w:rsidRPr="00A153F3">
              <w:rPr>
                <w:b/>
                <w:i/>
              </w:rPr>
              <w:t>Sampling Approach</w:t>
            </w:r>
          </w:p>
          <w:p w14:paraId="01D114BF" w14:textId="77777777" w:rsidR="006E05A0" w:rsidRPr="00A153F3" w:rsidRDefault="006E05A0" w:rsidP="00E44D8D">
            <w:pPr>
              <w:rPr>
                <w:i/>
              </w:rPr>
            </w:pPr>
            <w:r w:rsidRPr="00A153F3">
              <w:rPr>
                <w:i/>
              </w:rPr>
              <w:t>(check each that applies)</w:t>
            </w:r>
          </w:p>
        </w:tc>
      </w:tr>
      <w:tr w:rsidR="006E05A0" w:rsidRPr="00A153F3" w14:paraId="082408A4" w14:textId="77777777" w:rsidTr="00E44D8D">
        <w:tc>
          <w:tcPr>
            <w:tcW w:w="2268" w:type="dxa"/>
          </w:tcPr>
          <w:p w14:paraId="4EB14053" w14:textId="77777777" w:rsidR="006E05A0" w:rsidRPr="00A153F3" w:rsidRDefault="006E05A0" w:rsidP="00E44D8D">
            <w:pPr>
              <w:rPr>
                <w:i/>
              </w:rPr>
            </w:pPr>
          </w:p>
        </w:tc>
        <w:tc>
          <w:tcPr>
            <w:tcW w:w="2520" w:type="dxa"/>
          </w:tcPr>
          <w:p w14:paraId="00FD83ED"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State Medicaid Agency</w:t>
            </w:r>
          </w:p>
        </w:tc>
        <w:tc>
          <w:tcPr>
            <w:tcW w:w="2390" w:type="dxa"/>
          </w:tcPr>
          <w:p w14:paraId="18BAD16C" w14:textId="77777777" w:rsidR="006E05A0" w:rsidRPr="00A153F3" w:rsidRDefault="006E05A0" w:rsidP="00E44D8D">
            <w:pPr>
              <w:rPr>
                <w:i/>
              </w:rPr>
            </w:pPr>
            <w:r w:rsidRPr="00A153F3">
              <w:rPr>
                <w:i/>
                <w:sz w:val="22"/>
                <w:szCs w:val="22"/>
              </w:rPr>
              <w:sym w:font="Wingdings" w:char="F0A8"/>
            </w:r>
            <w:r w:rsidRPr="00A153F3">
              <w:rPr>
                <w:i/>
                <w:sz w:val="22"/>
                <w:szCs w:val="22"/>
              </w:rPr>
              <w:t xml:space="preserve"> Weekly</w:t>
            </w:r>
          </w:p>
        </w:tc>
        <w:tc>
          <w:tcPr>
            <w:tcW w:w="2568" w:type="dxa"/>
            <w:gridSpan w:val="2"/>
          </w:tcPr>
          <w:p w14:paraId="5200EA29" w14:textId="67E0E34F" w:rsidR="006E05A0" w:rsidRPr="00A153F3" w:rsidRDefault="00C626AA" w:rsidP="00E44D8D">
            <w:pPr>
              <w:rPr>
                <w:i/>
              </w:rPr>
            </w:pPr>
            <w:r>
              <w:rPr>
                <w:rFonts w:ascii="Wingdings" w:eastAsia="Wingdings" w:hAnsi="Wingdings" w:cs="Wingdings"/>
              </w:rPr>
              <w:t>þ</w:t>
            </w:r>
            <w:r w:rsidR="006E05A0" w:rsidRPr="00A153F3">
              <w:rPr>
                <w:i/>
                <w:sz w:val="22"/>
                <w:szCs w:val="22"/>
              </w:rPr>
              <w:t xml:space="preserve"> 100% Review</w:t>
            </w:r>
          </w:p>
        </w:tc>
      </w:tr>
      <w:tr w:rsidR="006E05A0" w:rsidRPr="00A153F3" w14:paraId="6C77B15D" w14:textId="77777777" w:rsidTr="00E44D8D">
        <w:tc>
          <w:tcPr>
            <w:tcW w:w="2268" w:type="dxa"/>
            <w:shd w:val="solid" w:color="auto" w:fill="auto"/>
          </w:tcPr>
          <w:p w14:paraId="696C405C" w14:textId="77777777" w:rsidR="006E05A0" w:rsidRPr="00A153F3" w:rsidRDefault="006E05A0" w:rsidP="00E44D8D">
            <w:pPr>
              <w:rPr>
                <w:i/>
              </w:rPr>
            </w:pPr>
          </w:p>
        </w:tc>
        <w:tc>
          <w:tcPr>
            <w:tcW w:w="2520" w:type="dxa"/>
          </w:tcPr>
          <w:p w14:paraId="78EDFFE1" w14:textId="77777777" w:rsidR="006E05A0" w:rsidRPr="00A153F3" w:rsidRDefault="006E05A0" w:rsidP="00E44D8D">
            <w:pPr>
              <w:rPr>
                <w:i/>
              </w:rPr>
            </w:pPr>
            <w:r w:rsidRPr="00A153F3">
              <w:rPr>
                <w:i/>
                <w:sz w:val="22"/>
                <w:szCs w:val="22"/>
              </w:rPr>
              <w:sym w:font="Wingdings" w:char="F0A8"/>
            </w:r>
            <w:r w:rsidRPr="00A153F3">
              <w:rPr>
                <w:i/>
                <w:sz w:val="22"/>
                <w:szCs w:val="22"/>
              </w:rPr>
              <w:t xml:space="preserve"> Operating Agency</w:t>
            </w:r>
          </w:p>
        </w:tc>
        <w:tc>
          <w:tcPr>
            <w:tcW w:w="2390" w:type="dxa"/>
          </w:tcPr>
          <w:p w14:paraId="5D7E619C" w14:textId="77777777" w:rsidR="006E05A0" w:rsidRPr="00A153F3" w:rsidRDefault="006E05A0" w:rsidP="00E44D8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547375B6" w14:textId="77777777" w:rsidR="006E05A0" w:rsidRPr="00A153F3" w:rsidRDefault="006E05A0" w:rsidP="00E44D8D">
            <w:pPr>
              <w:rPr>
                <w:i/>
              </w:rPr>
            </w:pPr>
            <w:r w:rsidRPr="00A153F3">
              <w:rPr>
                <w:i/>
                <w:sz w:val="22"/>
                <w:szCs w:val="22"/>
              </w:rPr>
              <w:sym w:font="Wingdings" w:char="F0A8"/>
            </w:r>
            <w:r w:rsidRPr="00A153F3">
              <w:rPr>
                <w:i/>
                <w:sz w:val="22"/>
                <w:szCs w:val="22"/>
              </w:rPr>
              <w:t xml:space="preserve"> Less than 100% Review</w:t>
            </w:r>
          </w:p>
        </w:tc>
      </w:tr>
      <w:tr w:rsidR="006E05A0" w:rsidRPr="00A153F3" w14:paraId="22F30985" w14:textId="77777777" w:rsidTr="00E44D8D">
        <w:tc>
          <w:tcPr>
            <w:tcW w:w="2268" w:type="dxa"/>
            <w:shd w:val="solid" w:color="auto" w:fill="auto"/>
          </w:tcPr>
          <w:p w14:paraId="46DC2C5A" w14:textId="77777777" w:rsidR="006E05A0" w:rsidRPr="00A153F3" w:rsidRDefault="006E05A0" w:rsidP="00E44D8D">
            <w:pPr>
              <w:rPr>
                <w:i/>
              </w:rPr>
            </w:pPr>
          </w:p>
        </w:tc>
        <w:tc>
          <w:tcPr>
            <w:tcW w:w="2520" w:type="dxa"/>
          </w:tcPr>
          <w:p w14:paraId="079E645F" w14:textId="77777777" w:rsidR="006E05A0" w:rsidRPr="00A153F3" w:rsidRDefault="006E05A0" w:rsidP="00E44D8D">
            <w:pPr>
              <w:rPr>
                <w:i/>
              </w:rPr>
            </w:pPr>
            <w:r w:rsidRPr="00B65FD8">
              <w:rPr>
                <w:i/>
                <w:sz w:val="22"/>
                <w:szCs w:val="22"/>
              </w:rPr>
              <w:sym w:font="Wingdings" w:char="F0A8"/>
            </w:r>
            <w:r w:rsidRPr="00B65FD8">
              <w:rPr>
                <w:i/>
                <w:sz w:val="22"/>
                <w:szCs w:val="22"/>
              </w:rPr>
              <w:t xml:space="preserve"> Sub-State Entity</w:t>
            </w:r>
          </w:p>
        </w:tc>
        <w:tc>
          <w:tcPr>
            <w:tcW w:w="2390" w:type="dxa"/>
          </w:tcPr>
          <w:p w14:paraId="627D44A9" w14:textId="77777777" w:rsidR="006E05A0" w:rsidRPr="00A153F3" w:rsidRDefault="006E05A0" w:rsidP="00E44D8D">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7ABFF16A" w14:textId="77777777" w:rsidR="006E05A0" w:rsidRPr="00A153F3" w:rsidRDefault="006E05A0" w:rsidP="00E44D8D">
            <w:pPr>
              <w:rPr>
                <w:i/>
              </w:rPr>
            </w:pPr>
          </w:p>
        </w:tc>
        <w:tc>
          <w:tcPr>
            <w:tcW w:w="2208" w:type="dxa"/>
            <w:tcBorders>
              <w:bottom w:val="single" w:sz="4" w:space="0" w:color="auto"/>
            </w:tcBorders>
            <w:shd w:val="clear" w:color="auto" w:fill="auto"/>
          </w:tcPr>
          <w:p w14:paraId="309D7089" w14:textId="77777777" w:rsidR="006E05A0" w:rsidRPr="00A153F3" w:rsidRDefault="006E05A0" w:rsidP="00E44D8D">
            <w:pPr>
              <w:rPr>
                <w:i/>
              </w:rPr>
            </w:pPr>
            <w:r w:rsidRPr="00A153F3">
              <w:rPr>
                <w:i/>
                <w:sz w:val="22"/>
                <w:szCs w:val="22"/>
              </w:rPr>
              <w:sym w:font="Wingdings" w:char="F0A8"/>
            </w:r>
            <w:r w:rsidRPr="00A153F3">
              <w:rPr>
                <w:i/>
                <w:sz w:val="22"/>
                <w:szCs w:val="22"/>
              </w:rPr>
              <w:t xml:space="preserve"> Representative Sample; Confidence Interval =</w:t>
            </w:r>
          </w:p>
        </w:tc>
      </w:tr>
      <w:tr w:rsidR="006E05A0" w:rsidRPr="00A153F3" w14:paraId="59B2CF82" w14:textId="77777777" w:rsidTr="00E44D8D">
        <w:tc>
          <w:tcPr>
            <w:tcW w:w="2268" w:type="dxa"/>
            <w:shd w:val="solid" w:color="auto" w:fill="auto"/>
          </w:tcPr>
          <w:p w14:paraId="60C0ED4F" w14:textId="77777777" w:rsidR="006E05A0" w:rsidRPr="00A153F3" w:rsidRDefault="006E05A0" w:rsidP="00E44D8D">
            <w:pPr>
              <w:rPr>
                <w:i/>
              </w:rPr>
            </w:pPr>
          </w:p>
        </w:tc>
        <w:tc>
          <w:tcPr>
            <w:tcW w:w="2520" w:type="dxa"/>
          </w:tcPr>
          <w:p w14:paraId="645CE02A" w14:textId="058C7B37" w:rsidR="006E05A0" w:rsidRDefault="00352C0D" w:rsidP="00E44D8D">
            <w:pPr>
              <w:rPr>
                <w:i/>
                <w:sz w:val="22"/>
                <w:szCs w:val="22"/>
              </w:rPr>
            </w:pPr>
            <w:r>
              <w:rPr>
                <w:rFonts w:ascii="Wingdings" w:eastAsia="Wingdings" w:hAnsi="Wingdings" w:cs="Wingdings"/>
              </w:rPr>
              <w:t>þ</w:t>
            </w:r>
            <w:r w:rsidR="006E05A0" w:rsidRPr="00A153F3">
              <w:rPr>
                <w:i/>
                <w:sz w:val="22"/>
                <w:szCs w:val="22"/>
              </w:rPr>
              <w:t xml:space="preserve"> Other </w:t>
            </w:r>
          </w:p>
          <w:p w14:paraId="5A109DBF" w14:textId="77777777" w:rsidR="006E05A0" w:rsidRPr="00A153F3" w:rsidRDefault="006E05A0" w:rsidP="00E44D8D">
            <w:pPr>
              <w:rPr>
                <w:i/>
              </w:rPr>
            </w:pPr>
            <w:r w:rsidRPr="00A153F3">
              <w:rPr>
                <w:i/>
                <w:sz w:val="22"/>
                <w:szCs w:val="22"/>
              </w:rPr>
              <w:t>Specify:</w:t>
            </w:r>
          </w:p>
        </w:tc>
        <w:tc>
          <w:tcPr>
            <w:tcW w:w="2390" w:type="dxa"/>
          </w:tcPr>
          <w:p w14:paraId="4A809735" w14:textId="626533A7" w:rsidR="006E05A0" w:rsidRPr="00A153F3" w:rsidRDefault="00352C0D" w:rsidP="00E44D8D">
            <w:pPr>
              <w:rPr>
                <w:i/>
              </w:rPr>
            </w:pPr>
            <w:r>
              <w:rPr>
                <w:rFonts w:ascii="Wingdings" w:eastAsia="Wingdings" w:hAnsi="Wingdings" w:cs="Wingdings"/>
              </w:rPr>
              <w:t>þ</w:t>
            </w:r>
            <w:r w:rsidR="006E05A0" w:rsidRPr="00A153F3">
              <w:rPr>
                <w:i/>
                <w:sz w:val="22"/>
                <w:szCs w:val="22"/>
              </w:rPr>
              <w:t xml:space="preserve"> Annually</w:t>
            </w:r>
          </w:p>
        </w:tc>
        <w:tc>
          <w:tcPr>
            <w:tcW w:w="360" w:type="dxa"/>
            <w:tcBorders>
              <w:bottom w:val="single" w:sz="4" w:space="0" w:color="auto"/>
            </w:tcBorders>
            <w:shd w:val="solid" w:color="auto" w:fill="auto"/>
          </w:tcPr>
          <w:p w14:paraId="42359888" w14:textId="77777777" w:rsidR="006E05A0" w:rsidRPr="00A153F3" w:rsidRDefault="006E05A0" w:rsidP="00E44D8D">
            <w:pPr>
              <w:rPr>
                <w:i/>
              </w:rPr>
            </w:pPr>
          </w:p>
        </w:tc>
        <w:tc>
          <w:tcPr>
            <w:tcW w:w="2208" w:type="dxa"/>
            <w:tcBorders>
              <w:bottom w:val="single" w:sz="4" w:space="0" w:color="auto"/>
            </w:tcBorders>
            <w:shd w:val="pct10" w:color="auto" w:fill="auto"/>
          </w:tcPr>
          <w:p w14:paraId="1D296FCD" w14:textId="77777777" w:rsidR="006E05A0" w:rsidRPr="00A153F3" w:rsidRDefault="006E05A0" w:rsidP="00E44D8D">
            <w:pPr>
              <w:rPr>
                <w:i/>
              </w:rPr>
            </w:pPr>
          </w:p>
        </w:tc>
      </w:tr>
      <w:tr w:rsidR="006E05A0" w:rsidRPr="00A153F3" w14:paraId="4296001C" w14:textId="77777777" w:rsidTr="00E44D8D">
        <w:tc>
          <w:tcPr>
            <w:tcW w:w="2268" w:type="dxa"/>
            <w:tcBorders>
              <w:bottom w:val="single" w:sz="4" w:space="0" w:color="auto"/>
            </w:tcBorders>
          </w:tcPr>
          <w:p w14:paraId="3BCF855E" w14:textId="77777777" w:rsidR="006E05A0" w:rsidRPr="00A153F3" w:rsidRDefault="006E05A0" w:rsidP="00E44D8D">
            <w:pPr>
              <w:rPr>
                <w:i/>
              </w:rPr>
            </w:pPr>
          </w:p>
        </w:tc>
        <w:tc>
          <w:tcPr>
            <w:tcW w:w="2520" w:type="dxa"/>
            <w:tcBorders>
              <w:bottom w:val="single" w:sz="4" w:space="0" w:color="auto"/>
            </w:tcBorders>
            <w:shd w:val="pct10" w:color="auto" w:fill="auto"/>
          </w:tcPr>
          <w:p w14:paraId="233C4A81" w14:textId="61EAA713" w:rsidR="006E05A0" w:rsidRPr="00687EFA" w:rsidRDefault="00687EFA" w:rsidP="00E44D8D">
            <w:pPr>
              <w:rPr>
                <w:iCs/>
                <w:sz w:val="22"/>
                <w:szCs w:val="22"/>
              </w:rPr>
            </w:pPr>
            <w:r>
              <w:rPr>
                <w:iCs/>
                <w:sz w:val="22"/>
                <w:szCs w:val="22"/>
              </w:rPr>
              <w:t>Level of Care Entity</w:t>
            </w:r>
          </w:p>
        </w:tc>
        <w:tc>
          <w:tcPr>
            <w:tcW w:w="2390" w:type="dxa"/>
            <w:tcBorders>
              <w:bottom w:val="single" w:sz="4" w:space="0" w:color="auto"/>
            </w:tcBorders>
          </w:tcPr>
          <w:p w14:paraId="5B030B28"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1ECFE4A3" w14:textId="77777777" w:rsidR="006E05A0" w:rsidRPr="00A153F3" w:rsidRDefault="006E05A0" w:rsidP="00E44D8D">
            <w:pPr>
              <w:rPr>
                <w:i/>
              </w:rPr>
            </w:pPr>
          </w:p>
        </w:tc>
        <w:tc>
          <w:tcPr>
            <w:tcW w:w="2208" w:type="dxa"/>
            <w:tcBorders>
              <w:bottom w:val="single" w:sz="4" w:space="0" w:color="auto"/>
            </w:tcBorders>
            <w:shd w:val="clear" w:color="auto" w:fill="auto"/>
          </w:tcPr>
          <w:p w14:paraId="2882F24B" w14:textId="77777777" w:rsidR="006E05A0" w:rsidRPr="00A153F3" w:rsidRDefault="006E05A0" w:rsidP="00E44D8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6E05A0" w:rsidRPr="00A153F3" w14:paraId="7506CEB6" w14:textId="77777777" w:rsidTr="00E44D8D">
        <w:tc>
          <w:tcPr>
            <w:tcW w:w="2268" w:type="dxa"/>
            <w:tcBorders>
              <w:bottom w:val="single" w:sz="4" w:space="0" w:color="auto"/>
            </w:tcBorders>
          </w:tcPr>
          <w:p w14:paraId="0F8F1C59" w14:textId="77777777" w:rsidR="006E05A0" w:rsidRPr="00A153F3" w:rsidRDefault="006E05A0" w:rsidP="00E44D8D">
            <w:pPr>
              <w:rPr>
                <w:i/>
              </w:rPr>
            </w:pPr>
          </w:p>
        </w:tc>
        <w:tc>
          <w:tcPr>
            <w:tcW w:w="2520" w:type="dxa"/>
            <w:tcBorders>
              <w:bottom w:val="single" w:sz="4" w:space="0" w:color="auto"/>
            </w:tcBorders>
            <w:shd w:val="pct10" w:color="auto" w:fill="auto"/>
          </w:tcPr>
          <w:p w14:paraId="003F4493" w14:textId="77777777" w:rsidR="006E05A0" w:rsidRPr="00A153F3" w:rsidRDefault="006E05A0" w:rsidP="00E44D8D">
            <w:pPr>
              <w:rPr>
                <w:i/>
                <w:sz w:val="22"/>
                <w:szCs w:val="22"/>
              </w:rPr>
            </w:pPr>
          </w:p>
        </w:tc>
        <w:tc>
          <w:tcPr>
            <w:tcW w:w="2390" w:type="dxa"/>
            <w:tcBorders>
              <w:bottom w:val="single" w:sz="4" w:space="0" w:color="auto"/>
            </w:tcBorders>
          </w:tcPr>
          <w:p w14:paraId="16365E66"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w:t>
            </w:r>
          </w:p>
          <w:p w14:paraId="3ED01BDD" w14:textId="77777777" w:rsidR="006E05A0" w:rsidRPr="00A153F3" w:rsidRDefault="006E05A0" w:rsidP="00E44D8D">
            <w:pPr>
              <w:rPr>
                <w:i/>
              </w:rPr>
            </w:pPr>
            <w:r w:rsidRPr="00A153F3">
              <w:rPr>
                <w:i/>
                <w:sz w:val="22"/>
                <w:szCs w:val="22"/>
              </w:rPr>
              <w:t>Specify:</w:t>
            </w:r>
          </w:p>
        </w:tc>
        <w:tc>
          <w:tcPr>
            <w:tcW w:w="360" w:type="dxa"/>
            <w:tcBorders>
              <w:bottom w:val="single" w:sz="4" w:space="0" w:color="auto"/>
            </w:tcBorders>
            <w:shd w:val="solid" w:color="auto" w:fill="auto"/>
          </w:tcPr>
          <w:p w14:paraId="50C9C6F4" w14:textId="77777777" w:rsidR="006E05A0" w:rsidRPr="00A153F3" w:rsidRDefault="006E05A0" w:rsidP="00E44D8D">
            <w:pPr>
              <w:rPr>
                <w:i/>
              </w:rPr>
            </w:pPr>
          </w:p>
        </w:tc>
        <w:tc>
          <w:tcPr>
            <w:tcW w:w="2208" w:type="dxa"/>
            <w:tcBorders>
              <w:bottom w:val="single" w:sz="4" w:space="0" w:color="auto"/>
            </w:tcBorders>
            <w:shd w:val="pct10" w:color="auto" w:fill="auto"/>
          </w:tcPr>
          <w:p w14:paraId="67E2709B" w14:textId="77777777" w:rsidR="006E05A0" w:rsidRPr="00A153F3" w:rsidRDefault="006E05A0" w:rsidP="00E44D8D">
            <w:pPr>
              <w:rPr>
                <w:i/>
              </w:rPr>
            </w:pPr>
          </w:p>
        </w:tc>
      </w:tr>
      <w:tr w:rsidR="006E05A0" w:rsidRPr="00A153F3" w14:paraId="19A7BD1B" w14:textId="77777777" w:rsidTr="00E44D8D">
        <w:tc>
          <w:tcPr>
            <w:tcW w:w="2268" w:type="dxa"/>
            <w:tcBorders>
              <w:top w:val="single" w:sz="4" w:space="0" w:color="auto"/>
              <w:left w:val="single" w:sz="4" w:space="0" w:color="auto"/>
              <w:bottom w:val="single" w:sz="4" w:space="0" w:color="auto"/>
              <w:right w:val="single" w:sz="4" w:space="0" w:color="auto"/>
            </w:tcBorders>
          </w:tcPr>
          <w:p w14:paraId="2135053E"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0A16EF5F"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CE9CCCE"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2062C4A4"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081E9E33" w14:textId="77777777" w:rsidR="006E05A0" w:rsidRPr="00A153F3" w:rsidRDefault="006E05A0" w:rsidP="00E44D8D">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6E05A0" w:rsidRPr="00A153F3" w14:paraId="3521647E"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530E7F96"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6E4181F8"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223F72F"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8CEBC17"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4E12750D" w14:textId="77777777" w:rsidR="006E05A0" w:rsidRPr="00A153F3" w:rsidRDefault="006E05A0" w:rsidP="00E44D8D">
            <w:pPr>
              <w:rPr>
                <w:i/>
              </w:rPr>
            </w:pPr>
          </w:p>
        </w:tc>
      </w:tr>
    </w:tbl>
    <w:p w14:paraId="5D18F769" w14:textId="77777777" w:rsidR="006E05A0" w:rsidRDefault="006E05A0" w:rsidP="006E05A0">
      <w:pPr>
        <w:rPr>
          <w:b/>
          <w:i/>
        </w:rPr>
      </w:pPr>
      <w:r w:rsidRPr="00A153F3">
        <w:rPr>
          <w:b/>
          <w:i/>
        </w:rPr>
        <w:t>Add another Data Source for this performance measure</w:t>
      </w:r>
      <w:r>
        <w:rPr>
          <w:b/>
          <w:i/>
        </w:rPr>
        <w:t xml:space="preserve"> </w:t>
      </w:r>
    </w:p>
    <w:p w14:paraId="21D8557B" w14:textId="77777777" w:rsidR="006E05A0" w:rsidRDefault="006E05A0" w:rsidP="006E05A0"/>
    <w:p w14:paraId="03541D77" w14:textId="77777777" w:rsidR="006E05A0" w:rsidRDefault="006E05A0" w:rsidP="006E05A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A153F3" w14:paraId="35F9B68F" w14:textId="77777777" w:rsidTr="00E44D8D">
        <w:tc>
          <w:tcPr>
            <w:tcW w:w="2520" w:type="dxa"/>
            <w:tcBorders>
              <w:top w:val="single" w:sz="4" w:space="0" w:color="auto"/>
              <w:left w:val="single" w:sz="4" w:space="0" w:color="auto"/>
              <w:bottom w:val="single" w:sz="4" w:space="0" w:color="auto"/>
              <w:right w:val="single" w:sz="4" w:space="0" w:color="auto"/>
            </w:tcBorders>
          </w:tcPr>
          <w:p w14:paraId="4CFB002C" w14:textId="77777777" w:rsidR="006E05A0" w:rsidRPr="00A153F3" w:rsidRDefault="006E05A0" w:rsidP="00E44D8D">
            <w:pPr>
              <w:rPr>
                <w:b/>
                <w:i/>
                <w:sz w:val="22"/>
                <w:szCs w:val="22"/>
              </w:rPr>
            </w:pPr>
            <w:r w:rsidRPr="00A153F3">
              <w:rPr>
                <w:b/>
                <w:i/>
                <w:sz w:val="22"/>
                <w:szCs w:val="22"/>
              </w:rPr>
              <w:t xml:space="preserve">Responsible Party for data aggregation and analysis </w:t>
            </w:r>
          </w:p>
          <w:p w14:paraId="54427CB0" w14:textId="77777777" w:rsidR="006E05A0" w:rsidRPr="00A153F3" w:rsidRDefault="006E05A0" w:rsidP="00E44D8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5B66194" w14:textId="77777777" w:rsidR="006E05A0" w:rsidRPr="00A153F3" w:rsidRDefault="006E05A0" w:rsidP="00E44D8D">
            <w:pPr>
              <w:rPr>
                <w:b/>
                <w:i/>
                <w:sz w:val="22"/>
                <w:szCs w:val="22"/>
              </w:rPr>
            </w:pPr>
            <w:r w:rsidRPr="00A153F3">
              <w:rPr>
                <w:b/>
                <w:i/>
                <w:sz w:val="22"/>
                <w:szCs w:val="22"/>
              </w:rPr>
              <w:t>Frequency of data aggregation and analysis:</w:t>
            </w:r>
          </w:p>
          <w:p w14:paraId="10CA24FD" w14:textId="77777777" w:rsidR="006E05A0" w:rsidRPr="00A153F3" w:rsidRDefault="006E05A0" w:rsidP="00E44D8D">
            <w:pPr>
              <w:rPr>
                <w:b/>
                <w:i/>
                <w:sz w:val="22"/>
                <w:szCs w:val="22"/>
              </w:rPr>
            </w:pPr>
            <w:r w:rsidRPr="00A153F3">
              <w:rPr>
                <w:i/>
              </w:rPr>
              <w:t>(check each that applies</w:t>
            </w:r>
          </w:p>
        </w:tc>
      </w:tr>
      <w:tr w:rsidR="006E05A0" w:rsidRPr="00A153F3" w14:paraId="32CDA887" w14:textId="77777777" w:rsidTr="00E44D8D">
        <w:tc>
          <w:tcPr>
            <w:tcW w:w="2520" w:type="dxa"/>
            <w:tcBorders>
              <w:top w:val="single" w:sz="4" w:space="0" w:color="auto"/>
              <w:left w:val="single" w:sz="4" w:space="0" w:color="auto"/>
              <w:bottom w:val="single" w:sz="4" w:space="0" w:color="auto"/>
              <w:right w:val="single" w:sz="4" w:space="0" w:color="auto"/>
            </w:tcBorders>
          </w:tcPr>
          <w:p w14:paraId="47DD4BB7" w14:textId="1D1EEDD0" w:rsidR="006E05A0" w:rsidRPr="00A153F3" w:rsidRDefault="00352C0D" w:rsidP="00E44D8D">
            <w:pPr>
              <w:rPr>
                <w:i/>
                <w:sz w:val="22"/>
                <w:szCs w:val="22"/>
              </w:rPr>
            </w:pPr>
            <w:r>
              <w:rPr>
                <w:rFonts w:ascii="Wingdings" w:eastAsia="Wingdings" w:hAnsi="Wingdings" w:cs="Wingdings"/>
              </w:rPr>
              <w:t>þ</w:t>
            </w:r>
            <w:r w:rsidR="006E05A0"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FAE7510"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Weekly</w:t>
            </w:r>
          </w:p>
        </w:tc>
      </w:tr>
      <w:tr w:rsidR="006E05A0" w:rsidRPr="00A153F3" w14:paraId="0A5C9593" w14:textId="77777777" w:rsidTr="00E44D8D">
        <w:tc>
          <w:tcPr>
            <w:tcW w:w="2520" w:type="dxa"/>
            <w:tcBorders>
              <w:top w:val="single" w:sz="4" w:space="0" w:color="auto"/>
              <w:left w:val="single" w:sz="4" w:space="0" w:color="auto"/>
              <w:bottom w:val="single" w:sz="4" w:space="0" w:color="auto"/>
              <w:right w:val="single" w:sz="4" w:space="0" w:color="auto"/>
            </w:tcBorders>
          </w:tcPr>
          <w:p w14:paraId="16C701FC"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BA3EA33"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Monthly</w:t>
            </w:r>
          </w:p>
        </w:tc>
      </w:tr>
      <w:tr w:rsidR="006E05A0" w:rsidRPr="00A153F3" w14:paraId="05A8AA9B" w14:textId="77777777" w:rsidTr="00E44D8D">
        <w:tc>
          <w:tcPr>
            <w:tcW w:w="2520" w:type="dxa"/>
            <w:tcBorders>
              <w:top w:val="single" w:sz="4" w:space="0" w:color="auto"/>
              <w:left w:val="single" w:sz="4" w:space="0" w:color="auto"/>
              <w:bottom w:val="single" w:sz="4" w:space="0" w:color="auto"/>
              <w:right w:val="single" w:sz="4" w:space="0" w:color="auto"/>
            </w:tcBorders>
          </w:tcPr>
          <w:p w14:paraId="1CE2E360" w14:textId="77777777" w:rsidR="006E05A0" w:rsidRPr="00A153F3" w:rsidRDefault="006E05A0" w:rsidP="00E44D8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7398B7A"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Quarterly</w:t>
            </w:r>
          </w:p>
        </w:tc>
      </w:tr>
      <w:tr w:rsidR="006E05A0" w:rsidRPr="00A153F3" w14:paraId="6CA160A9" w14:textId="77777777" w:rsidTr="00E44D8D">
        <w:tc>
          <w:tcPr>
            <w:tcW w:w="2520" w:type="dxa"/>
            <w:tcBorders>
              <w:top w:val="single" w:sz="4" w:space="0" w:color="auto"/>
              <w:left w:val="single" w:sz="4" w:space="0" w:color="auto"/>
              <w:bottom w:val="single" w:sz="4" w:space="0" w:color="auto"/>
              <w:right w:val="single" w:sz="4" w:space="0" w:color="auto"/>
            </w:tcBorders>
          </w:tcPr>
          <w:p w14:paraId="32A5A346"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1775794B" w14:textId="77777777" w:rsidR="006E05A0" w:rsidRPr="00A153F3" w:rsidRDefault="006E05A0" w:rsidP="00E44D8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0BAE2F4" w14:textId="05DA40F5" w:rsidR="006E05A0" w:rsidRPr="00A153F3" w:rsidRDefault="00352C0D" w:rsidP="00E44D8D">
            <w:pPr>
              <w:rPr>
                <w:i/>
                <w:sz w:val="22"/>
                <w:szCs w:val="22"/>
              </w:rPr>
            </w:pPr>
            <w:r>
              <w:rPr>
                <w:rFonts w:ascii="Wingdings" w:eastAsia="Wingdings" w:hAnsi="Wingdings" w:cs="Wingdings"/>
              </w:rPr>
              <w:t>þ</w:t>
            </w:r>
            <w:r w:rsidR="006E05A0" w:rsidRPr="00A153F3">
              <w:rPr>
                <w:i/>
                <w:sz w:val="22"/>
                <w:szCs w:val="22"/>
              </w:rPr>
              <w:t xml:space="preserve"> Annually</w:t>
            </w:r>
          </w:p>
        </w:tc>
      </w:tr>
      <w:tr w:rsidR="006E05A0" w:rsidRPr="00A153F3" w14:paraId="71B82914" w14:textId="77777777" w:rsidTr="00E44D8D">
        <w:tc>
          <w:tcPr>
            <w:tcW w:w="2520" w:type="dxa"/>
            <w:tcBorders>
              <w:top w:val="single" w:sz="4" w:space="0" w:color="auto"/>
              <w:bottom w:val="single" w:sz="4" w:space="0" w:color="auto"/>
              <w:right w:val="single" w:sz="4" w:space="0" w:color="auto"/>
            </w:tcBorders>
            <w:shd w:val="pct10" w:color="auto" w:fill="auto"/>
          </w:tcPr>
          <w:p w14:paraId="0606322D"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6BFA8B6"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r>
      <w:tr w:rsidR="006E05A0" w:rsidRPr="00A153F3" w14:paraId="52938924" w14:textId="77777777" w:rsidTr="00E44D8D">
        <w:tc>
          <w:tcPr>
            <w:tcW w:w="2520" w:type="dxa"/>
            <w:tcBorders>
              <w:top w:val="single" w:sz="4" w:space="0" w:color="auto"/>
              <w:bottom w:val="single" w:sz="4" w:space="0" w:color="auto"/>
              <w:right w:val="single" w:sz="4" w:space="0" w:color="auto"/>
            </w:tcBorders>
            <w:shd w:val="pct10" w:color="auto" w:fill="auto"/>
          </w:tcPr>
          <w:p w14:paraId="410CD1BC"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3D701AD"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0A67FE4D" w14:textId="77777777" w:rsidR="006E05A0" w:rsidRPr="00A153F3" w:rsidRDefault="006E05A0" w:rsidP="00E44D8D">
            <w:pPr>
              <w:rPr>
                <w:i/>
                <w:sz w:val="22"/>
                <w:szCs w:val="22"/>
              </w:rPr>
            </w:pPr>
            <w:r w:rsidRPr="00A153F3">
              <w:rPr>
                <w:i/>
                <w:sz w:val="22"/>
                <w:szCs w:val="22"/>
              </w:rPr>
              <w:t>Specify:</w:t>
            </w:r>
          </w:p>
        </w:tc>
      </w:tr>
      <w:tr w:rsidR="006E05A0" w:rsidRPr="00A153F3" w14:paraId="68317441"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01011AA0"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26718DC" w14:textId="77777777" w:rsidR="006E05A0" w:rsidRPr="00A153F3" w:rsidRDefault="006E05A0" w:rsidP="00E44D8D">
            <w:pPr>
              <w:rPr>
                <w:i/>
                <w:sz w:val="22"/>
                <w:szCs w:val="22"/>
              </w:rPr>
            </w:pPr>
          </w:p>
        </w:tc>
      </w:tr>
    </w:tbl>
    <w:p w14:paraId="4C45E021" w14:textId="77777777" w:rsidR="006E05A0" w:rsidRPr="00A153F3" w:rsidRDefault="006E05A0" w:rsidP="006E05A0">
      <w:pPr>
        <w:rPr>
          <w:b/>
          <w:i/>
        </w:rPr>
      </w:pPr>
    </w:p>
    <w:p w14:paraId="465498AF" w14:textId="77777777" w:rsidR="00687EFA" w:rsidRPr="00A153F3" w:rsidRDefault="00687EFA" w:rsidP="00687EFA">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87EFA" w:rsidRPr="00A153F3" w14:paraId="4C848CBE" w14:textId="77777777" w:rsidTr="00765780">
        <w:trPr>
          <w:trHeight w:val="34"/>
        </w:trPr>
        <w:tc>
          <w:tcPr>
            <w:tcW w:w="2268" w:type="dxa"/>
            <w:tcBorders>
              <w:right w:val="single" w:sz="12" w:space="0" w:color="auto"/>
            </w:tcBorders>
          </w:tcPr>
          <w:p w14:paraId="36724293" w14:textId="77777777" w:rsidR="00687EFA" w:rsidRPr="00A153F3" w:rsidRDefault="00687EFA" w:rsidP="00765780">
            <w:pPr>
              <w:rPr>
                <w:b/>
                <w:i/>
              </w:rPr>
            </w:pPr>
            <w:r w:rsidRPr="00A153F3">
              <w:rPr>
                <w:b/>
                <w:i/>
              </w:rPr>
              <w:t>Performance Measure:</w:t>
            </w:r>
          </w:p>
          <w:p w14:paraId="5870C270" w14:textId="77777777" w:rsidR="00687EFA" w:rsidRPr="00A153F3" w:rsidRDefault="00687EFA" w:rsidP="00765780">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8E03600" w14:textId="3CCE24BA" w:rsidR="00687EFA" w:rsidRPr="00687EFA" w:rsidRDefault="00876BA5" w:rsidP="00765780">
            <w:pPr>
              <w:rPr>
                <w:iCs/>
              </w:rPr>
            </w:pPr>
            <w:r w:rsidRPr="00876BA5">
              <w:rPr>
                <w:iCs/>
              </w:rPr>
              <w:lastRenderedPageBreak/>
              <w:t xml:space="preserve">% of applicants whose clinical eligibility assessment is documented in accordance with waiver requirements. (Number of applicants whose </w:t>
            </w:r>
            <w:r w:rsidRPr="00876BA5">
              <w:rPr>
                <w:iCs/>
              </w:rPr>
              <w:lastRenderedPageBreak/>
              <w:t>clinical eligibility assessment was documented in accordance with waiver requirements/ Number of applicants whose clinical eligibility assessment was documented)</w:t>
            </w:r>
          </w:p>
        </w:tc>
      </w:tr>
      <w:tr w:rsidR="00687EFA" w:rsidRPr="00A153F3" w14:paraId="017C86EC" w14:textId="77777777" w:rsidTr="00765780">
        <w:tc>
          <w:tcPr>
            <w:tcW w:w="9746" w:type="dxa"/>
            <w:gridSpan w:val="5"/>
          </w:tcPr>
          <w:p w14:paraId="141840D9" w14:textId="77777777" w:rsidR="00687EFA" w:rsidRPr="00A153F3" w:rsidRDefault="00687EFA" w:rsidP="00765780">
            <w:pPr>
              <w:rPr>
                <w:b/>
                <w:i/>
              </w:rPr>
            </w:pPr>
            <w:r>
              <w:rPr>
                <w:b/>
                <w:i/>
              </w:rPr>
              <w:lastRenderedPageBreak/>
              <w:t xml:space="preserve">Data Source </w:t>
            </w:r>
            <w:r>
              <w:rPr>
                <w:i/>
              </w:rPr>
              <w:t>(Select one) (Several options are listed in the on-line application):</w:t>
            </w:r>
          </w:p>
        </w:tc>
      </w:tr>
      <w:tr w:rsidR="00687EFA" w:rsidRPr="00A153F3" w14:paraId="32F4FE95" w14:textId="77777777" w:rsidTr="00765780">
        <w:tc>
          <w:tcPr>
            <w:tcW w:w="9746" w:type="dxa"/>
            <w:gridSpan w:val="5"/>
            <w:tcBorders>
              <w:bottom w:val="single" w:sz="12" w:space="0" w:color="auto"/>
            </w:tcBorders>
          </w:tcPr>
          <w:p w14:paraId="2150C728" w14:textId="7AB12E2F" w:rsidR="00687EFA" w:rsidRPr="00AF7A85" w:rsidRDefault="00687EFA" w:rsidP="00765780">
            <w:pPr>
              <w:rPr>
                <w:i/>
              </w:rPr>
            </w:pPr>
            <w:r>
              <w:rPr>
                <w:i/>
              </w:rPr>
              <w:t>If ‘Other’ is selected, specify:</w:t>
            </w:r>
            <w:r w:rsidR="00F0324F">
              <w:rPr>
                <w:rFonts w:ascii="00nnzseolapfkjz,Bold" w:eastAsiaTheme="minorHAnsi" w:hAnsi="00nnzseolapfkjz,Bold" w:cs="00nnzseolapfkjz,Bold"/>
                <w:b/>
                <w:bCs/>
                <w:sz w:val="20"/>
                <w:szCs w:val="20"/>
              </w:rPr>
              <w:t xml:space="preserve"> Level of Care Entity reports</w:t>
            </w:r>
          </w:p>
        </w:tc>
      </w:tr>
      <w:tr w:rsidR="00687EFA" w:rsidRPr="00A153F3" w14:paraId="12F7994D" w14:textId="77777777" w:rsidTr="00765780">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BD7702E" w14:textId="77777777" w:rsidR="00687EFA" w:rsidRDefault="00687EFA" w:rsidP="00765780">
            <w:pPr>
              <w:rPr>
                <w:i/>
              </w:rPr>
            </w:pPr>
          </w:p>
        </w:tc>
      </w:tr>
      <w:tr w:rsidR="00687EFA" w:rsidRPr="00A153F3" w14:paraId="753F5ACE" w14:textId="77777777" w:rsidTr="00765780">
        <w:tc>
          <w:tcPr>
            <w:tcW w:w="2268" w:type="dxa"/>
            <w:tcBorders>
              <w:top w:val="single" w:sz="12" w:space="0" w:color="auto"/>
            </w:tcBorders>
          </w:tcPr>
          <w:p w14:paraId="3FC0CF27" w14:textId="77777777" w:rsidR="00687EFA" w:rsidRPr="00A153F3" w:rsidRDefault="00687EFA" w:rsidP="00765780">
            <w:pPr>
              <w:rPr>
                <w:b/>
                <w:i/>
              </w:rPr>
            </w:pPr>
            <w:r w:rsidRPr="00A153F3" w:rsidDel="000B4A44">
              <w:rPr>
                <w:b/>
                <w:i/>
              </w:rPr>
              <w:t xml:space="preserve"> </w:t>
            </w:r>
          </w:p>
        </w:tc>
        <w:tc>
          <w:tcPr>
            <w:tcW w:w="2520" w:type="dxa"/>
            <w:tcBorders>
              <w:top w:val="single" w:sz="12" w:space="0" w:color="auto"/>
            </w:tcBorders>
          </w:tcPr>
          <w:p w14:paraId="62D7DD23" w14:textId="77777777" w:rsidR="00687EFA" w:rsidRPr="00A153F3" w:rsidRDefault="00687EFA" w:rsidP="00765780">
            <w:pPr>
              <w:rPr>
                <w:b/>
                <w:i/>
              </w:rPr>
            </w:pPr>
            <w:r w:rsidRPr="00A153F3">
              <w:rPr>
                <w:b/>
                <w:i/>
              </w:rPr>
              <w:t>Responsible Party for data collection/generation</w:t>
            </w:r>
          </w:p>
          <w:p w14:paraId="0E4B7CFB" w14:textId="77777777" w:rsidR="00687EFA" w:rsidRPr="00A153F3" w:rsidRDefault="00687EFA" w:rsidP="00765780">
            <w:pPr>
              <w:rPr>
                <w:i/>
              </w:rPr>
            </w:pPr>
            <w:r w:rsidRPr="00A153F3">
              <w:rPr>
                <w:i/>
              </w:rPr>
              <w:t>(check each that applies)</w:t>
            </w:r>
          </w:p>
          <w:p w14:paraId="010666EE" w14:textId="77777777" w:rsidR="00687EFA" w:rsidRPr="00A153F3" w:rsidRDefault="00687EFA" w:rsidP="00765780">
            <w:pPr>
              <w:rPr>
                <w:i/>
              </w:rPr>
            </w:pPr>
          </w:p>
        </w:tc>
        <w:tc>
          <w:tcPr>
            <w:tcW w:w="2390" w:type="dxa"/>
            <w:tcBorders>
              <w:top w:val="single" w:sz="12" w:space="0" w:color="auto"/>
            </w:tcBorders>
          </w:tcPr>
          <w:p w14:paraId="6DA75F59" w14:textId="77777777" w:rsidR="00687EFA" w:rsidRPr="00A153F3" w:rsidRDefault="00687EFA" w:rsidP="00765780">
            <w:pPr>
              <w:rPr>
                <w:b/>
                <w:i/>
              </w:rPr>
            </w:pPr>
            <w:r w:rsidRPr="00B65FD8">
              <w:rPr>
                <w:b/>
                <w:i/>
              </w:rPr>
              <w:t>Frequency of data collection/generation</w:t>
            </w:r>
            <w:r w:rsidRPr="00A153F3">
              <w:rPr>
                <w:b/>
                <w:i/>
              </w:rPr>
              <w:t>:</w:t>
            </w:r>
          </w:p>
          <w:p w14:paraId="4901BD96" w14:textId="77777777" w:rsidR="00687EFA" w:rsidRPr="00A153F3" w:rsidRDefault="00687EFA" w:rsidP="00765780">
            <w:pPr>
              <w:rPr>
                <w:i/>
              </w:rPr>
            </w:pPr>
            <w:r w:rsidRPr="00A153F3">
              <w:rPr>
                <w:i/>
              </w:rPr>
              <w:t>(check each that applies)</w:t>
            </w:r>
          </w:p>
        </w:tc>
        <w:tc>
          <w:tcPr>
            <w:tcW w:w="2568" w:type="dxa"/>
            <w:gridSpan w:val="2"/>
            <w:tcBorders>
              <w:top w:val="single" w:sz="12" w:space="0" w:color="auto"/>
            </w:tcBorders>
          </w:tcPr>
          <w:p w14:paraId="62D30A38" w14:textId="77777777" w:rsidR="00687EFA" w:rsidRPr="00A153F3" w:rsidRDefault="00687EFA" w:rsidP="00765780">
            <w:pPr>
              <w:rPr>
                <w:b/>
                <w:i/>
              </w:rPr>
            </w:pPr>
            <w:r w:rsidRPr="00A153F3">
              <w:rPr>
                <w:b/>
                <w:i/>
              </w:rPr>
              <w:t>Sampling Approach</w:t>
            </w:r>
          </w:p>
          <w:p w14:paraId="553BE14E" w14:textId="77777777" w:rsidR="00687EFA" w:rsidRPr="00A153F3" w:rsidRDefault="00687EFA" w:rsidP="00765780">
            <w:pPr>
              <w:rPr>
                <w:i/>
              </w:rPr>
            </w:pPr>
            <w:r w:rsidRPr="00A153F3">
              <w:rPr>
                <w:i/>
              </w:rPr>
              <w:t>(check each that applies)</w:t>
            </w:r>
          </w:p>
        </w:tc>
      </w:tr>
      <w:tr w:rsidR="00687EFA" w:rsidRPr="00A153F3" w14:paraId="477A1EE5" w14:textId="77777777" w:rsidTr="00765780">
        <w:tc>
          <w:tcPr>
            <w:tcW w:w="2268" w:type="dxa"/>
          </w:tcPr>
          <w:p w14:paraId="1A8B7924" w14:textId="77777777" w:rsidR="00687EFA" w:rsidRPr="00A153F3" w:rsidRDefault="00687EFA" w:rsidP="00765780">
            <w:pPr>
              <w:rPr>
                <w:i/>
              </w:rPr>
            </w:pPr>
          </w:p>
        </w:tc>
        <w:tc>
          <w:tcPr>
            <w:tcW w:w="2520" w:type="dxa"/>
          </w:tcPr>
          <w:p w14:paraId="73B3078F" w14:textId="77777777" w:rsidR="00687EFA" w:rsidRPr="00A153F3" w:rsidRDefault="00687EFA" w:rsidP="00765780">
            <w:pPr>
              <w:rPr>
                <w:i/>
                <w:sz w:val="22"/>
                <w:szCs w:val="22"/>
              </w:rPr>
            </w:pPr>
            <w:r w:rsidRPr="00A153F3">
              <w:rPr>
                <w:i/>
                <w:sz w:val="22"/>
                <w:szCs w:val="22"/>
              </w:rPr>
              <w:sym w:font="Wingdings" w:char="F0A8"/>
            </w:r>
            <w:r w:rsidRPr="00A153F3">
              <w:rPr>
                <w:i/>
                <w:sz w:val="22"/>
                <w:szCs w:val="22"/>
              </w:rPr>
              <w:t xml:space="preserve"> State Medicaid Agency</w:t>
            </w:r>
          </w:p>
        </w:tc>
        <w:tc>
          <w:tcPr>
            <w:tcW w:w="2390" w:type="dxa"/>
          </w:tcPr>
          <w:p w14:paraId="3635DC9B" w14:textId="77777777" w:rsidR="00687EFA" w:rsidRPr="00A153F3" w:rsidRDefault="00687EFA" w:rsidP="00765780">
            <w:pPr>
              <w:rPr>
                <w:i/>
              </w:rPr>
            </w:pPr>
            <w:r w:rsidRPr="00A153F3">
              <w:rPr>
                <w:i/>
                <w:sz w:val="22"/>
                <w:szCs w:val="22"/>
              </w:rPr>
              <w:sym w:font="Wingdings" w:char="F0A8"/>
            </w:r>
            <w:r w:rsidRPr="00A153F3">
              <w:rPr>
                <w:i/>
                <w:sz w:val="22"/>
                <w:szCs w:val="22"/>
              </w:rPr>
              <w:t xml:space="preserve"> Weekly</w:t>
            </w:r>
          </w:p>
        </w:tc>
        <w:tc>
          <w:tcPr>
            <w:tcW w:w="2568" w:type="dxa"/>
            <w:gridSpan w:val="2"/>
          </w:tcPr>
          <w:p w14:paraId="4B5CF043" w14:textId="4E22A30F" w:rsidR="00687EFA" w:rsidRPr="00A153F3" w:rsidRDefault="00352C0D" w:rsidP="00765780">
            <w:pPr>
              <w:rPr>
                <w:i/>
              </w:rPr>
            </w:pPr>
            <w:r>
              <w:rPr>
                <w:rFonts w:ascii="Wingdings" w:eastAsia="Wingdings" w:hAnsi="Wingdings" w:cs="Wingdings"/>
              </w:rPr>
              <w:t>þ</w:t>
            </w:r>
            <w:r w:rsidR="00687EFA" w:rsidRPr="00A153F3">
              <w:rPr>
                <w:i/>
                <w:sz w:val="22"/>
                <w:szCs w:val="22"/>
              </w:rPr>
              <w:t xml:space="preserve"> 100% Review</w:t>
            </w:r>
          </w:p>
        </w:tc>
      </w:tr>
      <w:tr w:rsidR="00687EFA" w:rsidRPr="00A153F3" w14:paraId="0695CB37" w14:textId="77777777" w:rsidTr="00765780">
        <w:tc>
          <w:tcPr>
            <w:tcW w:w="2268" w:type="dxa"/>
            <w:shd w:val="solid" w:color="auto" w:fill="auto"/>
          </w:tcPr>
          <w:p w14:paraId="330007E4" w14:textId="77777777" w:rsidR="00687EFA" w:rsidRPr="00A153F3" w:rsidRDefault="00687EFA" w:rsidP="00765780">
            <w:pPr>
              <w:rPr>
                <w:i/>
              </w:rPr>
            </w:pPr>
          </w:p>
        </w:tc>
        <w:tc>
          <w:tcPr>
            <w:tcW w:w="2520" w:type="dxa"/>
          </w:tcPr>
          <w:p w14:paraId="233B815C" w14:textId="77777777" w:rsidR="00687EFA" w:rsidRPr="00A153F3" w:rsidRDefault="00687EFA" w:rsidP="00765780">
            <w:pPr>
              <w:rPr>
                <w:i/>
              </w:rPr>
            </w:pPr>
            <w:r w:rsidRPr="00A153F3">
              <w:rPr>
                <w:i/>
                <w:sz w:val="22"/>
                <w:szCs w:val="22"/>
              </w:rPr>
              <w:sym w:font="Wingdings" w:char="F0A8"/>
            </w:r>
            <w:r w:rsidRPr="00A153F3">
              <w:rPr>
                <w:i/>
                <w:sz w:val="22"/>
                <w:szCs w:val="22"/>
              </w:rPr>
              <w:t xml:space="preserve"> Operating Agency</w:t>
            </w:r>
          </w:p>
        </w:tc>
        <w:tc>
          <w:tcPr>
            <w:tcW w:w="2390" w:type="dxa"/>
          </w:tcPr>
          <w:p w14:paraId="3CDE5D7F" w14:textId="77777777" w:rsidR="00687EFA" w:rsidRPr="00A153F3" w:rsidRDefault="00687EFA" w:rsidP="00765780">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39B59805" w14:textId="77777777" w:rsidR="00687EFA" w:rsidRPr="00A153F3" w:rsidRDefault="00687EFA" w:rsidP="00765780">
            <w:pPr>
              <w:rPr>
                <w:i/>
              </w:rPr>
            </w:pPr>
            <w:r w:rsidRPr="00A153F3">
              <w:rPr>
                <w:i/>
                <w:sz w:val="22"/>
                <w:szCs w:val="22"/>
              </w:rPr>
              <w:sym w:font="Wingdings" w:char="F0A8"/>
            </w:r>
            <w:r w:rsidRPr="00A153F3">
              <w:rPr>
                <w:i/>
                <w:sz w:val="22"/>
                <w:szCs w:val="22"/>
              </w:rPr>
              <w:t xml:space="preserve"> Less than 100% Review</w:t>
            </w:r>
          </w:p>
        </w:tc>
      </w:tr>
      <w:tr w:rsidR="00687EFA" w:rsidRPr="00A153F3" w14:paraId="7E1C745D" w14:textId="77777777" w:rsidTr="00765780">
        <w:tc>
          <w:tcPr>
            <w:tcW w:w="2268" w:type="dxa"/>
            <w:shd w:val="solid" w:color="auto" w:fill="auto"/>
          </w:tcPr>
          <w:p w14:paraId="3BA1B6D3" w14:textId="77777777" w:rsidR="00687EFA" w:rsidRPr="00A153F3" w:rsidRDefault="00687EFA" w:rsidP="00765780">
            <w:pPr>
              <w:rPr>
                <w:i/>
              </w:rPr>
            </w:pPr>
          </w:p>
        </w:tc>
        <w:tc>
          <w:tcPr>
            <w:tcW w:w="2520" w:type="dxa"/>
          </w:tcPr>
          <w:p w14:paraId="45EF9F2F" w14:textId="77777777" w:rsidR="00687EFA" w:rsidRPr="00A153F3" w:rsidRDefault="00687EFA" w:rsidP="00765780">
            <w:pPr>
              <w:rPr>
                <w:i/>
              </w:rPr>
            </w:pPr>
            <w:r w:rsidRPr="00B65FD8">
              <w:rPr>
                <w:i/>
                <w:sz w:val="22"/>
                <w:szCs w:val="22"/>
              </w:rPr>
              <w:sym w:font="Wingdings" w:char="F0A8"/>
            </w:r>
            <w:r w:rsidRPr="00B65FD8">
              <w:rPr>
                <w:i/>
                <w:sz w:val="22"/>
                <w:szCs w:val="22"/>
              </w:rPr>
              <w:t xml:space="preserve"> Sub-State Entity</w:t>
            </w:r>
          </w:p>
        </w:tc>
        <w:tc>
          <w:tcPr>
            <w:tcW w:w="2390" w:type="dxa"/>
          </w:tcPr>
          <w:p w14:paraId="14BAA272" w14:textId="77777777" w:rsidR="00687EFA" w:rsidRPr="00A153F3" w:rsidRDefault="00687EFA" w:rsidP="00765780">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56F6B71F" w14:textId="77777777" w:rsidR="00687EFA" w:rsidRPr="00A153F3" w:rsidRDefault="00687EFA" w:rsidP="00765780">
            <w:pPr>
              <w:rPr>
                <w:i/>
              </w:rPr>
            </w:pPr>
          </w:p>
        </w:tc>
        <w:tc>
          <w:tcPr>
            <w:tcW w:w="2208" w:type="dxa"/>
            <w:tcBorders>
              <w:bottom w:val="single" w:sz="4" w:space="0" w:color="auto"/>
            </w:tcBorders>
            <w:shd w:val="clear" w:color="auto" w:fill="auto"/>
          </w:tcPr>
          <w:p w14:paraId="51DBF395" w14:textId="77777777" w:rsidR="00687EFA" w:rsidRPr="00A153F3" w:rsidRDefault="00687EFA" w:rsidP="00765780">
            <w:pPr>
              <w:rPr>
                <w:i/>
              </w:rPr>
            </w:pPr>
            <w:r w:rsidRPr="00A153F3">
              <w:rPr>
                <w:i/>
                <w:sz w:val="22"/>
                <w:szCs w:val="22"/>
              </w:rPr>
              <w:sym w:font="Wingdings" w:char="F0A8"/>
            </w:r>
            <w:r w:rsidRPr="00A153F3">
              <w:rPr>
                <w:i/>
                <w:sz w:val="22"/>
                <w:szCs w:val="22"/>
              </w:rPr>
              <w:t xml:space="preserve"> Representative Sample; Confidence Interval =</w:t>
            </w:r>
          </w:p>
        </w:tc>
      </w:tr>
      <w:tr w:rsidR="00687EFA" w:rsidRPr="00A153F3" w14:paraId="54F3D611" w14:textId="77777777" w:rsidTr="00765780">
        <w:tc>
          <w:tcPr>
            <w:tcW w:w="2268" w:type="dxa"/>
            <w:shd w:val="solid" w:color="auto" w:fill="auto"/>
          </w:tcPr>
          <w:p w14:paraId="24A920CD" w14:textId="77777777" w:rsidR="00687EFA" w:rsidRPr="00A153F3" w:rsidRDefault="00687EFA" w:rsidP="00765780">
            <w:pPr>
              <w:rPr>
                <w:i/>
              </w:rPr>
            </w:pPr>
          </w:p>
        </w:tc>
        <w:tc>
          <w:tcPr>
            <w:tcW w:w="2520" w:type="dxa"/>
          </w:tcPr>
          <w:p w14:paraId="075C2C9F" w14:textId="35C77913" w:rsidR="00687EFA" w:rsidRDefault="00352C0D" w:rsidP="00765780">
            <w:pPr>
              <w:rPr>
                <w:i/>
                <w:sz w:val="22"/>
                <w:szCs w:val="22"/>
              </w:rPr>
            </w:pPr>
            <w:r>
              <w:rPr>
                <w:rFonts w:ascii="Wingdings" w:eastAsia="Wingdings" w:hAnsi="Wingdings" w:cs="Wingdings"/>
              </w:rPr>
              <w:t>þ</w:t>
            </w:r>
            <w:r w:rsidR="00687EFA" w:rsidRPr="00A153F3">
              <w:rPr>
                <w:i/>
                <w:sz w:val="22"/>
                <w:szCs w:val="22"/>
              </w:rPr>
              <w:t xml:space="preserve"> Other </w:t>
            </w:r>
          </w:p>
          <w:p w14:paraId="7628828F" w14:textId="77777777" w:rsidR="00687EFA" w:rsidRPr="00A153F3" w:rsidRDefault="00687EFA" w:rsidP="00765780">
            <w:pPr>
              <w:rPr>
                <w:i/>
              </w:rPr>
            </w:pPr>
            <w:r w:rsidRPr="00A153F3">
              <w:rPr>
                <w:i/>
                <w:sz w:val="22"/>
                <w:szCs w:val="22"/>
              </w:rPr>
              <w:t>Specify:</w:t>
            </w:r>
          </w:p>
        </w:tc>
        <w:tc>
          <w:tcPr>
            <w:tcW w:w="2390" w:type="dxa"/>
          </w:tcPr>
          <w:p w14:paraId="0B25AE00" w14:textId="1BCB5AC0" w:rsidR="00687EFA" w:rsidRPr="00A153F3" w:rsidRDefault="00352C0D" w:rsidP="00765780">
            <w:pPr>
              <w:rPr>
                <w:i/>
              </w:rPr>
            </w:pPr>
            <w:r>
              <w:rPr>
                <w:rFonts w:ascii="Wingdings" w:eastAsia="Wingdings" w:hAnsi="Wingdings" w:cs="Wingdings"/>
              </w:rPr>
              <w:t>þ</w:t>
            </w:r>
            <w:r w:rsidR="00687EFA" w:rsidRPr="00A153F3">
              <w:rPr>
                <w:i/>
                <w:sz w:val="22"/>
                <w:szCs w:val="22"/>
              </w:rPr>
              <w:t xml:space="preserve"> Annually</w:t>
            </w:r>
          </w:p>
        </w:tc>
        <w:tc>
          <w:tcPr>
            <w:tcW w:w="360" w:type="dxa"/>
            <w:tcBorders>
              <w:bottom w:val="single" w:sz="4" w:space="0" w:color="auto"/>
            </w:tcBorders>
            <w:shd w:val="solid" w:color="auto" w:fill="auto"/>
          </w:tcPr>
          <w:p w14:paraId="3F90E7D4" w14:textId="77777777" w:rsidR="00687EFA" w:rsidRPr="00A153F3" w:rsidRDefault="00687EFA" w:rsidP="00765780">
            <w:pPr>
              <w:rPr>
                <w:i/>
              </w:rPr>
            </w:pPr>
          </w:p>
        </w:tc>
        <w:tc>
          <w:tcPr>
            <w:tcW w:w="2208" w:type="dxa"/>
            <w:tcBorders>
              <w:bottom w:val="single" w:sz="4" w:space="0" w:color="auto"/>
            </w:tcBorders>
            <w:shd w:val="pct10" w:color="auto" w:fill="auto"/>
          </w:tcPr>
          <w:p w14:paraId="351A81D7" w14:textId="77777777" w:rsidR="00687EFA" w:rsidRPr="00A153F3" w:rsidRDefault="00687EFA" w:rsidP="00765780">
            <w:pPr>
              <w:rPr>
                <w:i/>
              </w:rPr>
            </w:pPr>
          </w:p>
        </w:tc>
      </w:tr>
      <w:tr w:rsidR="00687EFA" w:rsidRPr="00A153F3" w14:paraId="069ACA9A" w14:textId="77777777" w:rsidTr="00765780">
        <w:tc>
          <w:tcPr>
            <w:tcW w:w="2268" w:type="dxa"/>
            <w:tcBorders>
              <w:bottom w:val="single" w:sz="4" w:space="0" w:color="auto"/>
            </w:tcBorders>
          </w:tcPr>
          <w:p w14:paraId="29683686" w14:textId="77777777" w:rsidR="00687EFA" w:rsidRPr="00A153F3" w:rsidRDefault="00687EFA" w:rsidP="00765780">
            <w:pPr>
              <w:rPr>
                <w:i/>
              </w:rPr>
            </w:pPr>
          </w:p>
        </w:tc>
        <w:tc>
          <w:tcPr>
            <w:tcW w:w="2520" w:type="dxa"/>
            <w:tcBorders>
              <w:bottom w:val="single" w:sz="4" w:space="0" w:color="auto"/>
            </w:tcBorders>
            <w:shd w:val="pct10" w:color="auto" w:fill="auto"/>
          </w:tcPr>
          <w:p w14:paraId="1E007F2F" w14:textId="77777777" w:rsidR="00687EFA" w:rsidRPr="00687EFA" w:rsidRDefault="00687EFA" w:rsidP="00765780">
            <w:pPr>
              <w:rPr>
                <w:iCs/>
                <w:sz w:val="22"/>
                <w:szCs w:val="22"/>
              </w:rPr>
            </w:pPr>
            <w:r>
              <w:rPr>
                <w:iCs/>
                <w:sz w:val="22"/>
                <w:szCs w:val="22"/>
              </w:rPr>
              <w:t>Level of Care Entity</w:t>
            </w:r>
          </w:p>
        </w:tc>
        <w:tc>
          <w:tcPr>
            <w:tcW w:w="2390" w:type="dxa"/>
            <w:tcBorders>
              <w:bottom w:val="single" w:sz="4" w:space="0" w:color="auto"/>
            </w:tcBorders>
          </w:tcPr>
          <w:p w14:paraId="141BF303" w14:textId="77777777" w:rsidR="00687EFA" w:rsidRPr="00A153F3" w:rsidRDefault="00687EFA" w:rsidP="00765780">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0F4671C4" w14:textId="77777777" w:rsidR="00687EFA" w:rsidRPr="00A153F3" w:rsidRDefault="00687EFA" w:rsidP="00765780">
            <w:pPr>
              <w:rPr>
                <w:i/>
              </w:rPr>
            </w:pPr>
          </w:p>
        </w:tc>
        <w:tc>
          <w:tcPr>
            <w:tcW w:w="2208" w:type="dxa"/>
            <w:tcBorders>
              <w:bottom w:val="single" w:sz="4" w:space="0" w:color="auto"/>
            </w:tcBorders>
            <w:shd w:val="clear" w:color="auto" w:fill="auto"/>
          </w:tcPr>
          <w:p w14:paraId="1C871E1C" w14:textId="77777777" w:rsidR="00687EFA" w:rsidRPr="00A153F3" w:rsidRDefault="00687EFA" w:rsidP="00765780">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687EFA" w:rsidRPr="00A153F3" w14:paraId="018CCEAD" w14:textId="77777777" w:rsidTr="00765780">
        <w:tc>
          <w:tcPr>
            <w:tcW w:w="2268" w:type="dxa"/>
            <w:tcBorders>
              <w:bottom w:val="single" w:sz="4" w:space="0" w:color="auto"/>
            </w:tcBorders>
          </w:tcPr>
          <w:p w14:paraId="7B5B32C9" w14:textId="77777777" w:rsidR="00687EFA" w:rsidRPr="00A153F3" w:rsidRDefault="00687EFA" w:rsidP="00765780">
            <w:pPr>
              <w:rPr>
                <w:i/>
              </w:rPr>
            </w:pPr>
          </w:p>
        </w:tc>
        <w:tc>
          <w:tcPr>
            <w:tcW w:w="2520" w:type="dxa"/>
            <w:tcBorders>
              <w:bottom w:val="single" w:sz="4" w:space="0" w:color="auto"/>
            </w:tcBorders>
            <w:shd w:val="pct10" w:color="auto" w:fill="auto"/>
          </w:tcPr>
          <w:p w14:paraId="74B835BD" w14:textId="77777777" w:rsidR="00687EFA" w:rsidRPr="00A153F3" w:rsidRDefault="00687EFA" w:rsidP="00765780">
            <w:pPr>
              <w:rPr>
                <w:i/>
                <w:sz w:val="22"/>
                <w:szCs w:val="22"/>
              </w:rPr>
            </w:pPr>
          </w:p>
        </w:tc>
        <w:tc>
          <w:tcPr>
            <w:tcW w:w="2390" w:type="dxa"/>
            <w:tcBorders>
              <w:bottom w:val="single" w:sz="4" w:space="0" w:color="auto"/>
            </w:tcBorders>
          </w:tcPr>
          <w:p w14:paraId="59F28314" w14:textId="77777777" w:rsidR="00687EFA" w:rsidRDefault="00687EFA" w:rsidP="00765780">
            <w:pPr>
              <w:rPr>
                <w:i/>
                <w:sz w:val="22"/>
                <w:szCs w:val="22"/>
              </w:rPr>
            </w:pPr>
            <w:r w:rsidRPr="00A153F3">
              <w:rPr>
                <w:i/>
                <w:sz w:val="22"/>
                <w:szCs w:val="22"/>
              </w:rPr>
              <w:sym w:font="Wingdings" w:char="F0A8"/>
            </w:r>
            <w:r w:rsidRPr="00A153F3">
              <w:rPr>
                <w:i/>
                <w:sz w:val="22"/>
                <w:szCs w:val="22"/>
              </w:rPr>
              <w:t xml:space="preserve"> Other</w:t>
            </w:r>
          </w:p>
          <w:p w14:paraId="479B7400" w14:textId="77777777" w:rsidR="00687EFA" w:rsidRPr="00A153F3" w:rsidRDefault="00687EFA" w:rsidP="00765780">
            <w:pPr>
              <w:rPr>
                <w:i/>
              </w:rPr>
            </w:pPr>
            <w:r w:rsidRPr="00A153F3">
              <w:rPr>
                <w:i/>
                <w:sz w:val="22"/>
                <w:szCs w:val="22"/>
              </w:rPr>
              <w:t>Specify:</w:t>
            </w:r>
          </w:p>
        </w:tc>
        <w:tc>
          <w:tcPr>
            <w:tcW w:w="360" w:type="dxa"/>
            <w:tcBorders>
              <w:bottom w:val="single" w:sz="4" w:space="0" w:color="auto"/>
            </w:tcBorders>
            <w:shd w:val="solid" w:color="auto" w:fill="auto"/>
          </w:tcPr>
          <w:p w14:paraId="31BE06C2" w14:textId="77777777" w:rsidR="00687EFA" w:rsidRPr="00A153F3" w:rsidRDefault="00687EFA" w:rsidP="00765780">
            <w:pPr>
              <w:rPr>
                <w:i/>
              </w:rPr>
            </w:pPr>
          </w:p>
        </w:tc>
        <w:tc>
          <w:tcPr>
            <w:tcW w:w="2208" w:type="dxa"/>
            <w:tcBorders>
              <w:bottom w:val="single" w:sz="4" w:space="0" w:color="auto"/>
            </w:tcBorders>
            <w:shd w:val="pct10" w:color="auto" w:fill="auto"/>
          </w:tcPr>
          <w:p w14:paraId="62160363" w14:textId="77777777" w:rsidR="00687EFA" w:rsidRPr="00A153F3" w:rsidRDefault="00687EFA" w:rsidP="00765780">
            <w:pPr>
              <w:rPr>
                <w:i/>
              </w:rPr>
            </w:pPr>
          </w:p>
        </w:tc>
      </w:tr>
      <w:tr w:rsidR="00687EFA" w:rsidRPr="00A153F3" w14:paraId="5AE349C5" w14:textId="77777777" w:rsidTr="00765780">
        <w:tc>
          <w:tcPr>
            <w:tcW w:w="2268" w:type="dxa"/>
            <w:tcBorders>
              <w:top w:val="single" w:sz="4" w:space="0" w:color="auto"/>
              <w:left w:val="single" w:sz="4" w:space="0" w:color="auto"/>
              <w:bottom w:val="single" w:sz="4" w:space="0" w:color="auto"/>
              <w:right w:val="single" w:sz="4" w:space="0" w:color="auto"/>
            </w:tcBorders>
          </w:tcPr>
          <w:p w14:paraId="11E170EF" w14:textId="77777777" w:rsidR="00687EFA" w:rsidRPr="00A153F3" w:rsidRDefault="00687EFA" w:rsidP="00765780">
            <w:pPr>
              <w:rPr>
                <w:i/>
              </w:rPr>
            </w:pPr>
          </w:p>
        </w:tc>
        <w:tc>
          <w:tcPr>
            <w:tcW w:w="2520" w:type="dxa"/>
            <w:tcBorders>
              <w:top w:val="single" w:sz="4" w:space="0" w:color="auto"/>
              <w:left w:val="single" w:sz="4" w:space="0" w:color="auto"/>
              <w:bottom w:val="single" w:sz="4" w:space="0" w:color="auto"/>
              <w:right w:val="single" w:sz="4" w:space="0" w:color="auto"/>
            </w:tcBorders>
          </w:tcPr>
          <w:p w14:paraId="10B62924" w14:textId="77777777" w:rsidR="00687EFA" w:rsidRPr="00A153F3" w:rsidRDefault="00687EFA"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754FE6B" w14:textId="77777777" w:rsidR="00687EFA" w:rsidRPr="00A153F3" w:rsidRDefault="00687EFA" w:rsidP="0076578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2B110C5" w14:textId="77777777" w:rsidR="00687EFA" w:rsidRPr="00A153F3" w:rsidRDefault="00687EFA" w:rsidP="00765780">
            <w:pPr>
              <w:rPr>
                <w:i/>
              </w:rPr>
            </w:pPr>
          </w:p>
        </w:tc>
        <w:tc>
          <w:tcPr>
            <w:tcW w:w="2208" w:type="dxa"/>
            <w:tcBorders>
              <w:top w:val="single" w:sz="4" w:space="0" w:color="auto"/>
              <w:left w:val="single" w:sz="4" w:space="0" w:color="auto"/>
              <w:bottom w:val="single" w:sz="4" w:space="0" w:color="auto"/>
              <w:right w:val="single" w:sz="4" w:space="0" w:color="auto"/>
            </w:tcBorders>
          </w:tcPr>
          <w:p w14:paraId="6DDD3912" w14:textId="77777777" w:rsidR="00687EFA" w:rsidRPr="00A153F3" w:rsidRDefault="00687EFA" w:rsidP="00765780">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687EFA" w:rsidRPr="00A153F3" w14:paraId="16028EED" w14:textId="77777777" w:rsidTr="00765780">
        <w:tc>
          <w:tcPr>
            <w:tcW w:w="2268" w:type="dxa"/>
            <w:tcBorders>
              <w:top w:val="single" w:sz="4" w:space="0" w:color="auto"/>
              <w:left w:val="single" w:sz="4" w:space="0" w:color="auto"/>
              <w:bottom w:val="single" w:sz="4" w:space="0" w:color="auto"/>
              <w:right w:val="single" w:sz="4" w:space="0" w:color="auto"/>
            </w:tcBorders>
            <w:shd w:val="pct10" w:color="auto" w:fill="auto"/>
          </w:tcPr>
          <w:p w14:paraId="5C91E980" w14:textId="77777777" w:rsidR="00687EFA" w:rsidRPr="00A153F3" w:rsidRDefault="00687EFA" w:rsidP="00765780">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64B7B2A8" w14:textId="77777777" w:rsidR="00687EFA" w:rsidRPr="00A153F3" w:rsidRDefault="00687EFA"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64DCB18" w14:textId="77777777" w:rsidR="00687EFA" w:rsidRPr="00A153F3" w:rsidRDefault="00687EFA" w:rsidP="0076578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21753F6C" w14:textId="77777777" w:rsidR="00687EFA" w:rsidRPr="00A153F3" w:rsidRDefault="00687EFA" w:rsidP="00765780">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2A0ED4B3" w14:textId="77777777" w:rsidR="00687EFA" w:rsidRPr="00A153F3" w:rsidRDefault="00687EFA" w:rsidP="00765780">
            <w:pPr>
              <w:rPr>
                <w:i/>
              </w:rPr>
            </w:pPr>
          </w:p>
        </w:tc>
      </w:tr>
    </w:tbl>
    <w:p w14:paraId="7B31E0E7" w14:textId="77777777" w:rsidR="00687EFA" w:rsidRDefault="00687EFA" w:rsidP="00687EFA">
      <w:pPr>
        <w:rPr>
          <w:b/>
          <w:i/>
        </w:rPr>
      </w:pPr>
      <w:r w:rsidRPr="00A153F3">
        <w:rPr>
          <w:b/>
          <w:i/>
        </w:rPr>
        <w:t>Add another Data Source for this performance measure</w:t>
      </w:r>
      <w:r>
        <w:rPr>
          <w:b/>
          <w:i/>
        </w:rPr>
        <w:t xml:space="preserve"> </w:t>
      </w:r>
    </w:p>
    <w:p w14:paraId="438DF0B5" w14:textId="77777777" w:rsidR="00687EFA" w:rsidRDefault="00687EFA" w:rsidP="00687EFA"/>
    <w:p w14:paraId="37583415" w14:textId="77777777" w:rsidR="00687EFA" w:rsidRDefault="00687EFA" w:rsidP="00687EFA">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687EFA" w:rsidRPr="00A153F3" w14:paraId="4DC2ADA0" w14:textId="77777777" w:rsidTr="00765780">
        <w:tc>
          <w:tcPr>
            <w:tcW w:w="2520" w:type="dxa"/>
            <w:tcBorders>
              <w:top w:val="single" w:sz="4" w:space="0" w:color="auto"/>
              <w:left w:val="single" w:sz="4" w:space="0" w:color="auto"/>
              <w:bottom w:val="single" w:sz="4" w:space="0" w:color="auto"/>
              <w:right w:val="single" w:sz="4" w:space="0" w:color="auto"/>
            </w:tcBorders>
          </w:tcPr>
          <w:p w14:paraId="4DD2EBC9" w14:textId="77777777" w:rsidR="00687EFA" w:rsidRPr="00A153F3" w:rsidRDefault="00687EFA" w:rsidP="00765780">
            <w:pPr>
              <w:rPr>
                <w:b/>
                <w:i/>
                <w:sz w:val="22"/>
                <w:szCs w:val="22"/>
              </w:rPr>
            </w:pPr>
            <w:r w:rsidRPr="00A153F3">
              <w:rPr>
                <w:b/>
                <w:i/>
                <w:sz w:val="22"/>
                <w:szCs w:val="22"/>
              </w:rPr>
              <w:t xml:space="preserve">Responsible Party for data aggregation and analysis </w:t>
            </w:r>
          </w:p>
          <w:p w14:paraId="2FAC55E9" w14:textId="77777777" w:rsidR="00687EFA" w:rsidRPr="00A153F3" w:rsidRDefault="00687EFA" w:rsidP="00765780">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168A7F6" w14:textId="77777777" w:rsidR="00687EFA" w:rsidRPr="00A153F3" w:rsidRDefault="00687EFA" w:rsidP="00765780">
            <w:pPr>
              <w:rPr>
                <w:b/>
                <w:i/>
                <w:sz w:val="22"/>
                <w:szCs w:val="22"/>
              </w:rPr>
            </w:pPr>
            <w:r w:rsidRPr="00A153F3">
              <w:rPr>
                <w:b/>
                <w:i/>
                <w:sz w:val="22"/>
                <w:szCs w:val="22"/>
              </w:rPr>
              <w:t>Frequency of data aggregation and analysis:</w:t>
            </w:r>
          </w:p>
          <w:p w14:paraId="27003374" w14:textId="77777777" w:rsidR="00687EFA" w:rsidRPr="00A153F3" w:rsidRDefault="00687EFA" w:rsidP="00765780">
            <w:pPr>
              <w:rPr>
                <w:b/>
                <w:i/>
                <w:sz w:val="22"/>
                <w:szCs w:val="22"/>
              </w:rPr>
            </w:pPr>
            <w:r w:rsidRPr="00A153F3">
              <w:rPr>
                <w:i/>
              </w:rPr>
              <w:t>(check each that applies</w:t>
            </w:r>
          </w:p>
        </w:tc>
      </w:tr>
      <w:tr w:rsidR="00687EFA" w:rsidRPr="00A153F3" w14:paraId="6F74C6DD" w14:textId="77777777" w:rsidTr="00765780">
        <w:tc>
          <w:tcPr>
            <w:tcW w:w="2520" w:type="dxa"/>
            <w:tcBorders>
              <w:top w:val="single" w:sz="4" w:space="0" w:color="auto"/>
              <w:left w:val="single" w:sz="4" w:space="0" w:color="auto"/>
              <w:bottom w:val="single" w:sz="4" w:space="0" w:color="auto"/>
              <w:right w:val="single" w:sz="4" w:space="0" w:color="auto"/>
            </w:tcBorders>
          </w:tcPr>
          <w:p w14:paraId="408BB937" w14:textId="3DD8C37B" w:rsidR="00687EFA" w:rsidRPr="00A153F3" w:rsidRDefault="00352C0D" w:rsidP="00765780">
            <w:pPr>
              <w:rPr>
                <w:i/>
                <w:sz w:val="22"/>
                <w:szCs w:val="22"/>
              </w:rPr>
            </w:pPr>
            <w:r>
              <w:rPr>
                <w:rFonts w:ascii="Wingdings" w:eastAsia="Wingdings" w:hAnsi="Wingdings" w:cs="Wingdings"/>
              </w:rPr>
              <w:t>þ</w:t>
            </w:r>
            <w:r w:rsidR="00687EFA"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B4D4C4B" w14:textId="77777777" w:rsidR="00687EFA" w:rsidRPr="00A153F3" w:rsidRDefault="00687EFA" w:rsidP="00765780">
            <w:pPr>
              <w:rPr>
                <w:i/>
                <w:sz w:val="22"/>
                <w:szCs w:val="22"/>
              </w:rPr>
            </w:pPr>
            <w:r w:rsidRPr="00A153F3">
              <w:rPr>
                <w:i/>
                <w:sz w:val="22"/>
                <w:szCs w:val="22"/>
              </w:rPr>
              <w:sym w:font="Wingdings" w:char="F0A8"/>
            </w:r>
            <w:r w:rsidRPr="00A153F3">
              <w:rPr>
                <w:i/>
                <w:sz w:val="22"/>
                <w:szCs w:val="22"/>
              </w:rPr>
              <w:t xml:space="preserve"> Weekly</w:t>
            </w:r>
          </w:p>
        </w:tc>
      </w:tr>
      <w:tr w:rsidR="00687EFA" w:rsidRPr="00A153F3" w14:paraId="39386061" w14:textId="77777777" w:rsidTr="00765780">
        <w:tc>
          <w:tcPr>
            <w:tcW w:w="2520" w:type="dxa"/>
            <w:tcBorders>
              <w:top w:val="single" w:sz="4" w:space="0" w:color="auto"/>
              <w:left w:val="single" w:sz="4" w:space="0" w:color="auto"/>
              <w:bottom w:val="single" w:sz="4" w:space="0" w:color="auto"/>
              <w:right w:val="single" w:sz="4" w:space="0" w:color="auto"/>
            </w:tcBorders>
          </w:tcPr>
          <w:p w14:paraId="6DFE0285" w14:textId="77777777" w:rsidR="00687EFA" w:rsidRPr="00A153F3" w:rsidRDefault="00687EFA" w:rsidP="00765780">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4B39A6F" w14:textId="77777777" w:rsidR="00687EFA" w:rsidRPr="00A153F3" w:rsidRDefault="00687EFA" w:rsidP="00765780">
            <w:pPr>
              <w:rPr>
                <w:i/>
                <w:sz w:val="22"/>
                <w:szCs w:val="22"/>
              </w:rPr>
            </w:pPr>
            <w:r w:rsidRPr="00A153F3">
              <w:rPr>
                <w:i/>
                <w:sz w:val="22"/>
                <w:szCs w:val="22"/>
              </w:rPr>
              <w:sym w:font="Wingdings" w:char="F0A8"/>
            </w:r>
            <w:r w:rsidRPr="00A153F3">
              <w:rPr>
                <w:i/>
                <w:sz w:val="22"/>
                <w:szCs w:val="22"/>
              </w:rPr>
              <w:t xml:space="preserve"> Monthly</w:t>
            </w:r>
          </w:p>
        </w:tc>
      </w:tr>
      <w:tr w:rsidR="00687EFA" w:rsidRPr="00A153F3" w14:paraId="701C8D1C" w14:textId="77777777" w:rsidTr="00765780">
        <w:tc>
          <w:tcPr>
            <w:tcW w:w="2520" w:type="dxa"/>
            <w:tcBorders>
              <w:top w:val="single" w:sz="4" w:space="0" w:color="auto"/>
              <w:left w:val="single" w:sz="4" w:space="0" w:color="auto"/>
              <w:bottom w:val="single" w:sz="4" w:space="0" w:color="auto"/>
              <w:right w:val="single" w:sz="4" w:space="0" w:color="auto"/>
            </w:tcBorders>
          </w:tcPr>
          <w:p w14:paraId="42D62ABA" w14:textId="77777777" w:rsidR="00687EFA" w:rsidRPr="00A153F3" w:rsidRDefault="00687EFA" w:rsidP="00765780">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D31F1F8" w14:textId="77777777" w:rsidR="00687EFA" w:rsidRPr="00A153F3" w:rsidRDefault="00687EFA" w:rsidP="00765780">
            <w:pPr>
              <w:rPr>
                <w:i/>
                <w:sz w:val="22"/>
                <w:szCs w:val="22"/>
              </w:rPr>
            </w:pPr>
            <w:r w:rsidRPr="00A153F3">
              <w:rPr>
                <w:i/>
                <w:sz w:val="22"/>
                <w:szCs w:val="22"/>
              </w:rPr>
              <w:sym w:font="Wingdings" w:char="F0A8"/>
            </w:r>
            <w:r w:rsidRPr="00A153F3">
              <w:rPr>
                <w:i/>
                <w:sz w:val="22"/>
                <w:szCs w:val="22"/>
              </w:rPr>
              <w:t xml:space="preserve"> Quarterly</w:t>
            </w:r>
          </w:p>
        </w:tc>
      </w:tr>
      <w:tr w:rsidR="00687EFA" w:rsidRPr="00A153F3" w14:paraId="3F924CE4" w14:textId="77777777" w:rsidTr="00765780">
        <w:tc>
          <w:tcPr>
            <w:tcW w:w="2520" w:type="dxa"/>
            <w:tcBorders>
              <w:top w:val="single" w:sz="4" w:space="0" w:color="auto"/>
              <w:left w:val="single" w:sz="4" w:space="0" w:color="auto"/>
              <w:bottom w:val="single" w:sz="4" w:space="0" w:color="auto"/>
              <w:right w:val="single" w:sz="4" w:space="0" w:color="auto"/>
            </w:tcBorders>
          </w:tcPr>
          <w:p w14:paraId="125E5918" w14:textId="77777777" w:rsidR="00687EFA" w:rsidRDefault="00687EFA" w:rsidP="00765780">
            <w:pPr>
              <w:rPr>
                <w:i/>
                <w:sz w:val="22"/>
                <w:szCs w:val="22"/>
              </w:rPr>
            </w:pPr>
            <w:r w:rsidRPr="00A153F3">
              <w:rPr>
                <w:i/>
                <w:sz w:val="22"/>
                <w:szCs w:val="22"/>
              </w:rPr>
              <w:sym w:font="Wingdings" w:char="F0A8"/>
            </w:r>
            <w:r w:rsidRPr="00A153F3">
              <w:rPr>
                <w:i/>
                <w:sz w:val="22"/>
                <w:szCs w:val="22"/>
              </w:rPr>
              <w:t xml:space="preserve"> Other </w:t>
            </w:r>
          </w:p>
          <w:p w14:paraId="488CB32D" w14:textId="77777777" w:rsidR="00687EFA" w:rsidRPr="00A153F3" w:rsidRDefault="00687EFA" w:rsidP="00765780">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8C2ADCC" w14:textId="2D7BB32F" w:rsidR="00687EFA" w:rsidRPr="00A153F3" w:rsidRDefault="00352C0D" w:rsidP="00765780">
            <w:pPr>
              <w:rPr>
                <w:i/>
                <w:sz w:val="22"/>
                <w:szCs w:val="22"/>
              </w:rPr>
            </w:pPr>
            <w:r>
              <w:rPr>
                <w:rFonts w:ascii="Wingdings" w:eastAsia="Wingdings" w:hAnsi="Wingdings" w:cs="Wingdings"/>
              </w:rPr>
              <w:t>þ</w:t>
            </w:r>
            <w:r w:rsidR="00687EFA" w:rsidRPr="00A153F3">
              <w:rPr>
                <w:i/>
                <w:sz w:val="22"/>
                <w:szCs w:val="22"/>
              </w:rPr>
              <w:t xml:space="preserve"> Annually</w:t>
            </w:r>
          </w:p>
        </w:tc>
      </w:tr>
      <w:tr w:rsidR="00687EFA" w:rsidRPr="00A153F3" w14:paraId="6FC8A1D6" w14:textId="77777777" w:rsidTr="00765780">
        <w:tc>
          <w:tcPr>
            <w:tcW w:w="2520" w:type="dxa"/>
            <w:tcBorders>
              <w:top w:val="single" w:sz="4" w:space="0" w:color="auto"/>
              <w:bottom w:val="single" w:sz="4" w:space="0" w:color="auto"/>
              <w:right w:val="single" w:sz="4" w:space="0" w:color="auto"/>
            </w:tcBorders>
            <w:shd w:val="pct10" w:color="auto" w:fill="auto"/>
          </w:tcPr>
          <w:p w14:paraId="6A9CA23D" w14:textId="77777777" w:rsidR="00687EFA" w:rsidRPr="00A153F3" w:rsidRDefault="00687EFA"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608EF14" w14:textId="77777777" w:rsidR="00687EFA" w:rsidRPr="00A153F3" w:rsidRDefault="00687EFA" w:rsidP="00765780">
            <w:pPr>
              <w:rPr>
                <w:i/>
                <w:sz w:val="22"/>
                <w:szCs w:val="22"/>
              </w:rPr>
            </w:pPr>
            <w:r w:rsidRPr="00A153F3">
              <w:rPr>
                <w:i/>
                <w:sz w:val="22"/>
                <w:szCs w:val="22"/>
              </w:rPr>
              <w:sym w:font="Wingdings" w:char="F0A8"/>
            </w:r>
            <w:r w:rsidRPr="00A153F3">
              <w:rPr>
                <w:i/>
                <w:sz w:val="22"/>
                <w:szCs w:val="22"/>
              </w:rPr>
              <w:t xml:space="preserve"> Continuously and Ongoing</w:t>
            </w:r>
          </w:p>
        </w:tc>
      </w:tr>
      <w:tr w:rsidR="00687EFA" w:rsidRPr="00A153F3" w14:paraId="1B7DB5F4" w14:textId="77777777" w:rsidTr="00765780">
        <w:tc>
          <w:tcPr>
            <w:tcW w:w="2520" w:type="dxa"/>
            <w:tcBorders>
              <w:top w:val="single" w:sz="4" w:space="0" w:color="auto"/>
              <w:bottom w:val="single" w:sz="4" w:space="0" w:color="auto"/>
              <w:right w:val="single" w:sz="4" w:space="0" w:color="auto"/>
            </w:tcBorders>
            <w:shd w:val="pct10" w:color="auto" w:fill="auto"/>
          </w:tcPr>
          <w:p w14:paraId="7EF58B32" w14:textId="77777777" w:rsidR="00687EFA" w:rsidRPr="00A153F3" w:rsidRDefault="00687EFA"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CE9F221" w14:textId="77777777" w:rsidR="00687EFA" w:rsidRDefault="00687EFA" w:rsidP="00765780">
            <w:pPr>
              <w:rPr>
                <w:i/>
                <w:sz w:val="22"/>
                <w:szCs w:val="22"/>
              </w:rPr>
            </w:pPr>
            <w:r w:rsidRPr="00A153F3">
              <w:rPr>
                <w:i/>
                <w:sz w:val="22"/>
                <w:szCs w:val="22"/>
              </w:rPr>
              <w:sym w:font="Wingdings" w:char="F0A8"/>
            </w:r>
            <w:r w:rsidRPr="00A153F3">
              <w:rPr>
                <w:i/>
                <w:sz w:val="22"/>
                <w:szCs w:val="22"/>
              </w:rPr>
              <w:t xml:space="preserve"> Other </w:t>
            </w:r>
          </w:p>
          <w:p w14:paraId="25FAA44C" w14:textId="77777777" w:rsidR="00687EFA" w:rsidRPr="00A153F3" w:rsidRDefault="00687EFA" w:rsidP="00765780">
            <w:pPr>
              <w:rPr>
                <w:i/>
                <w:sz w:val="22"/>
                <w:szCs w:val="22"/>
              </w:rPr>
            </w:pPr>
            <w:r w:rsidRPr="00A153F3">
              <w:rPr>
                <w:i/>
                <w:sz w:val="22"/>
                <w:szCs w:val="22"/>
              </w:rPr>
              <w:t>Specify:</w:t>
            </w:r>
          </w:p>
        </w:tc>
      </w:tr>
      <w:tr w:rsidR="00687EFA" w:rsidRPr="00A153F3" w14:paraId="76A6306E" w14:textId="77777777" w:rsidTr="00765780">
        <w:tc>
          <w:tcPr>
            <w:tcW w:w="2520" w:type="dxa"/>
            <w:tcBorders>
              <w:top w:val="single" w:sz="4" w:space="0" w:color="auto"/>
              <w:left w:val="single" w:sz="4" w:space="0" w:color="auto"/>
              <w:bottom w:val="single" w:sz="4" w:space="0" w:color="auto"/>
              <w:right w:val="single" w:sz="4" w:space="0" w:color="auto"/>
            </w:tcBorders>
            <w:shd w:val="pct10" w:color="auto" w:fill="auto"/>
          </w:tcPr>
          <w:p w14:paraId="40BA09E9" w14:textId="77777777" w:rsidR="00687EFA" w:rsidRPr="00A153F3" w:rsidRDefault="00687EFA"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C1B194B" w14:textId="77777777" w:rsidR="00687EFA" w:rsidRPr="00A153F3" w:rsidRDefault="00687EFA" w:rsidP="00765780">
            <w:pPr>
              <w:rPr>
                <w:i/>
                <w:sz w:val="22"/>
                <w:szCs w:val="22"/>
              </w:rPr>
            </w:pPr>
          </w:p>
        </w:tc>
      </w:tr>
    </w:tbl>
    <w:p w14:paraId="2FB4338C" w14:textId="77777777" w:rsidR="006E05A0" w:rsidRPr="00A153F3" w:rsidRDefault="006E05A0" w:rsidP="006E05A0">
      <w:pPr>
        <w:rPr>
          <w:b/>
          <w:i/>
        </w:rPr>
      </w:pPr>
    </w:p>
    <w:p w14:paraId="2F2A485E" w14:textId="77777777" w:rsidR="006E05A0" w:rsidRPr="00A153F3" w:rsidRDefault="006E05A0" w:rsidP="006E05A0">
      <w:pPr>
        <w:rPr>
          <w:b/>
          <w:i/>
        </w:rPr>
      </w:pPr>
    </w:p>
    <w:p w14:paraId="04271512" w14:textId="77777777" w:rsidR="006E05A0" w:rsidRPr="00A153F3" w:rsidRDefault="006E05A0" w:rsidP="006E05A0">
      <w:pPr>
        <w:rPr>
          <w:b/>
          <w:i/>
        </w:rPr>
      </w:pPr>
      <w:r w:rsidRPr="00A153F3">
        <w:rPr>
          <w:b/>
          <w:i/>
        </w:rPr>
        <w:t>Add another Performance measure (button to prompt another performance measure)</w:t>
      </w:r>
    </w:p>
    <w:p w14:paraId="6A5FFBA0" w14:textId="77777777" w:rsidR="006E05A0" w:rsidRDefault="006E05A0" w:rsidP="00B25C79">
      <w:pPr>
        <w:rPr>
          <w:b/>
          <w:i/>
        </w:rPr>
      </w:pPr>
    </w:p>
    <w:p w14:paraId="7F4509C7" w14:textId="77777777" w:rsidR="00B25C79" w:rsidRPr="00AE5F29" w:rsidRDefault="00B25C79" w:rsidP="00B25C79">
      <w:pPr>
        <w:rPr>
          <w:b/>
          <w:i/>
          <w:highlight w:val="yellow"/>
        </w:rPr>
      </w:pPr>
    </w:p>
    <w:p w14:paraId="169523A3" w14:textId="77777777" w:rsidR="00B25C79" w:rsidRPr="00AE5F29" w:rsidRDefault="00B25C79" w:rsidP="00B25C79">
      <w:pPr>
        <w:rPr>
          <w:b/>
          <w:i/>
        </w:rPr>
      </w:pPr>
    </w:p>
    <w:p w14:paraId="7284DFEE" w14:textId="456F3C22" w:rsidR="00B25C79" w:rsidRPr="00AE5F29" w:rsidRDefault="00B25C79" w:rsidP="00B25C79">
      <w:pPr>
        <w:ind w:left="720" w:hanging="720"/>
        <w:rPr>
          <w:i/>
        </w:rPr>
      </w:pPr>
      <w:r w:rsidRPr="00AE5F29">
        <w:rPr>
          <w:i/>
        </w:rPr>
        <w:t xml:space="preserve">ii  </w:t>
      </w:r>
      <w:r w:rsidRPr="00AE5F29">
        <w:rPr>
          <w:i/>
        </w:rPr>
        <w:tab/>
        <w:t xml:space="preserve">If applicable, in the textbox below provide any necessary additional information on the strategies employed by the </w:t>
      </w:r>
      <w:r w:rsidR="005E07EE">
        <w:rPr>
          <w:i/>
        </w:rPr>
        <w:t>s</w:t>
      </w:r>
      <w:r w:rsidRPr="00AE5F29">
        <w:rPr>
          <w:i/>
        </w:rPr>
        <w:t xml:space="preserve">tate to discover/identify problems/issues within the waiver program, including frequency and parties responsible. </w:t>
      </w:r>
    </w:p>
    <w:p w14:paraId="6E8FA4BF" w14:textId="77777777" w:rsidR="00B25C79" w:rsidRPr="00AE5F29" w:rsidRDefault="00B25C79" w:rsidP="00B25C79">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AE5F29" w14:paraId="4B37C9B9"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17B013D2" w14:textId="77777777" w:rsidR="00B25C79" w:rsidRPr="00AE5F29" w:rsidRDefault="00B25C79" w:rsidP="00B25C79">
            <w:pPr>
              <w:jc w:val="both"/>
              <w:rPr>
                <w:kern w:val="22"/>
                <w:sz w:val="22"/>
                <w:szCs w:val="22"/>
                <w:highlight w:val="yellow"/>
              </w:rPr>
            </w:pPr>
          </w:p>
          <w:p w14:paraId="58F5306F" w14:textId="77777777" w:rsidR="00B25C79" w:rsidRPr="00AE5F29" w:rsidRDefault="00B25C79" w:rsidP="00B25C79">
            <w:pPr>
              <w:jc w:val="both"/>
              <w:rPr>
                <w:kern w:val="22"/>
                <w:sz w:val="22"/>
                <w:szCs w:val="22"/>
                <w:highlight w:val="yellow"/>
              </w:rPr>
            </w:pPr>
          </w:p>
          <w:p w14:paraId="515007A9" w14:textId="77777777" w:rsidR="00B25C79" w:rsidRPr="00AE5F29" w:rsidRDefault="00B25C79" w:rsidP="00B25C79">
            <w:pPr>
              <w:jc w:val="both"/>
              <w:rPr>
                <w:kern w:val="22"/>
                <w:sz w:val="22"/>
                <w:szCs w:val="22"/>
                <w:highlight w:val="yellow"/>
              </w:rPr>
            </w:pPr>
          </w:p>
          <w:p w14:paraId="0642C979" w14:textId="77777777" w:rsidR="00B25C79" w:rsidRPr="00AE5F29" w:rsidRDefault="00B25C79" w:rsidP="00B25C79">
            <w:pPr>
              <w:spacing w:before="60"/>
              <w:jc w:val="both"/>
              <w:rPr>
                <w:b/>
                <w:kern w:val="22"/>
                <w:sz w:val="22"/>
                <w:szCs w:val="22"/>
                <w:highlight w:val="yellow"/>
              </w:rPr>
            </w:pPr>
          </w:p>
        </w:tc>
      </w:tr>
    </w:tbl>
    <w:p w14:paraId="3642A2D6" w14:textId="77777777" w:rsidR="00B25C79" w:rsidRPr="00AE5F29" w:rsidRDefault="00B25C79" w:rsidP="00B25C79">
      <w:pPr>
        <w:rPr>
          <w:b/>
          <w:i/>
        </w:rPr>
      </w:pPr>
    </w:p>
    <w:p w14:paraId="356DC369" w14:textId="77777777" w:rsidR="00B25C79" w:rsidRPr="00AE5F29" w:rsidRDefault="00B25C79" w:rsidP="00B25C79">
      <w:pPr>
        <w:rPr>
          <w:b/>
        </w:rPr>
      </w:pPr>
      <w:r w:rsidRPr="00AE5F29">
        <w:rPr>
          <w:b/>
        </w:rPr>
        <w:t>b.</w:t>
      </w:r>
      <w:r w:rsidRPr="00AE5F29">
        <w:rPr>
          <w:b/>
        </w:rPr>
        <w:tab/>
        <w:t>Methods for Remediation/Fixing Individual Problems</w:t>
      </w:r>
    </w:p>
    <w:p w14:paraId="4EEE5A8D" w14:textId="77777777" w:rsidR="00B25C79" w:rsidRPr="00AE5F29" w:rsidRDefault="00B25C79" w:rsidP="00B25C79">
      <w:pPr>
        <w:rPr>
          <w:b/>
        </w:rPr>
      </w:pPr>
    </w:p>
    <w:p w14:paraId="2914B109" w14:textId="7B3B66C8" w:rsidR="00B25C79" w:rsidRPr="00AE5F29" w:rsidRDefault="00B25C79" w:rsidP="00B25C79">
      <w:pPr>
        <w:ind w:left="720" w:hanging="720"/>
        <w:rPr>
          <w:b/>
          <w:i/>
        </w:rPr>
      </w:pPr>
      <w:r w:rsidRPr="00AE5F29">
        <w:rPr>
          <w:b/>
          <w:i/>
        </w:rPr>
        <w:t>i</w:t>
      </w:r>
      <w:r w:rsidR="004649D5">
        <w:rPr>
          <w:b/>
          <w:i/>
        </w:rPr>
        <w:t>.</w:t>
      </w:r>
      <w:r w:rsidRPr="00AE5F29">
        <w:rPr>
          <w:b/>
          <w:i/>
        </w:rPr>
        <w:tab/>
      </w:r>
      <w:r w:rsidRPr="00AE5F29">
        <w:rPr>
          <w:i/>
        </w:rPr>
        <w:t xml:space="preserve">Describe the </w:t>
      </w:r>
      <w:r w:rsidR="005E07EE">
        <w:rPr>
          <w:i/>
        </w:rPr>
        <w:t>s</w:t>
      </w:r>
      <w:r w:rsidRPr="00AE5F29">
        <w:rPr>
          <w:i/>
        </w:rPr>
        <w:t>tate’s method for addressing individual problems as they are discovered.  Include information regarding responsible parties and</w:t>
      </w:r>
      <w:r w:rsidR="0089417F" w:rsidRPr="00AE5F29">
        <w:rPr>
          <w:i/>
        </w:rPr>
        <w:t xml:space="preserve"> GENERAL</w:t>
      </w:r>
      <w:r w:rsidRPr="00AE5F29">
        <w:rPr>
          <w:i/>
        </w:rPr>
        <w:t xml:space="preserve"> methods for problem correction.  In addition, provide information on the methods used by the </w:t>
      </w:r>
      <w:r w:rsidR="005E07EE">
        <w:rPr>
          <w:i/>
        </w:rPr>
        <w:t>s</w:t>
      </w:r>
      <w:r w:rsidRPr="00AE5F29">
        <w:rPr>
          <w:i/>
        </w:rPr>
        <w:t xml:space="preserve">tate to document these items. </w:t>
      </w:r>
    </w:p>
    <w:p w14:paraId="19D869A2" w14:textId="77777777" w:rsidR="00B25C79" w:rsidRPr="00AE5F29" w:rsidRDefault="00B25C79" w:rsidP="00B25C79">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AE5F29" w14:paraId="2010B6FF"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42A3C6DC" w14:textId="1072663A" w:rsidR="00B25C79" w:rsidRPr="0079776E" w:rsidRDefault="00876BA5" w:rsidP="0079776E">
            <w:pPr>
              <w:jc w:val="both"/>
              <w:rPr>
                <w:kern w:val="22"/>
                <w:sz w:val="22"/>
                <w:szCs w:val="22"/>
                <w:highlight w:val="yellow"/>
              </w:rPr>
            </w:pPr>
            <w:r w:rsidRPr="00876BA5">
              <w:rPr>
                <w:kern w:val="22"/>
              </w:rPr>
              <w:t>The Department of Developmental Services (DDS) and MassHealth are responsible for ensuring effective oversight of the waiver program, including administrative and operational functions performed by the Level of Care entity and the Administrative Service Organization. As problems are discovered with the management of the waiver program, the Administrative Services Organization, or waiver service providers, MassHealth/DDS will ensure that a corrective action plan is created, approved, and implemented within appropriate timelines. Timelines for remediation will be dependent on the nature and severity of the issue to be addressed. Further, MassHealth is responsible for identifying and analyzing trends related to the operation of the waiver and determining strategies to address quality- related issues.</w:t>
            </w:r>
          </w:p>
        </w:tc>
      </w:tr>
    </w:tbl>
    <w:p w14:paraId="3C491CA5" w14:textId="77777777" w:rsidR="00B25C79" w:rsidRPr="00AE5F29" w:rsidRDefault="00B25C79" w:rsidP="00B25C79">
      <w:pPr>
        <w:spacing w:before="120" w:after="120"/>
        <w:ind w:left="432" w:hanging="432"/>
        <w:jc w:val="both"/>
        <w:rPr>
          <w:b/>
          <w:kern w:val="22"/>
          <w:sz w:val="22"/>
          <w:szCs w:val="22"/>
          <w:highlight w:val="yellow"/>
        </w:rPr>
      </w:pPr>
    </w:p>
    <w:p w14:paraId="5BDCAEC5" w14:textId="77777777" w:rsidR="00B25C79" w:rsidRDefault="00B25C79" w:rsidP="00B25C79">
      <w:pPr>
        <w:rPr>
          <w:b/>
          <w:i/>
        </w:rPr>
      </w:pPr>
      <w:r w:rsidRPr="00AE5F29">
        <w:rPr>
          <w:b/>
          <w:i/>
        </w:rPr>
        <w:t>ii</w:t>
      </w:r>
      <w:r w:rsidRPr="00AE5F29">
        <w:rPr>
          <w:b/>
          <w:i/>
        </w:rPr>
        <w:tab/>
        <w:t>Remediation Data Aggregation</w:t>
      </w:r>
    </w:p>
    <w:p w14:paraId="3C29AAB0" w14:textId="77777777" w:rsidR="00576729" w:rsidRDefault="00576729" w:rsidP="00B25C79">
      <w:pPr>
        <w:rPr>
          <w:b/>
          <w:i/>
        </w:rPr>
      </w:pPr>
    </w:p>
    <w:p w14:paraId="2585E3BA" w14:textId="77777777" w:rsidR="00576729" w:rsidRPr="00576729" w:rsidRDefault="00576729" w:rsidP="00B25C79">
      <w:r>
        <w:t>Remediation-related Data Aggregation and Analysis (including trend identification)</w:t>
      </w:r>
    </w:p>
    <w:p w14:paraId="1C7E1C7B" w14:textId="77777777" w:rsidR="00B25C79" w:rsidRPr="00AE5F29" w:rsidRDefault="00B25C79" w:rsidP="00B25C79">
      <w:pPr>
        <w:rPr>
          <w:b/>
          <w:i/>
        </w:rPr>
      </w:pPr>
    </w:p>
    <w:tbl>
      <w:tblPr>
        <w:tblStyle w:val="TableGrid"/>
        <w:tblW w:w="0" w:type="auto"/>
        <w:tblLook w:val="01E0" w:firstRow="1" w:lastRow="1" w:firstColumn="1" w:lastColumn="1" w:noHBand="0" w:noVBand="0"/>
      </w:tblPr>
      <w:tblGrid>
        <w:gridCol w:w="2268"/>
        <w:gridCol w:w="2880"/>
        <w:gridCol w:w="2520"/>
      </w:tblGrid>
      <w:tr w:rsidR="00B25C79" w:rsidRPr="00AE5F29" w14:paraId="3FDE1CD7" w14:textId="77777777" w:rsidTr="00B25C79">
        <w:tc>
          <w:tcPr>
            <w:tcW w:w="2268" w:type="dxa"/>
          </w:tcPr>
          <w:p w14:paraId="2D176038" w14:textId="77777777" w:rsidR="00B25C79" w:rsidRPr="00AE5F29" w:rsidRDefault="00B25C79" w:rsidP="00B25C79">
            <w:pPr>
              <w:rPr>
                <w:b/>
                <w:i/>
              </w:rPr>
            </w:pPr>
            <w:r w:rsidRPr="00AE5F29">
              <w:rPr>
                <w:b/>
                <w:i/>
              </w:rPr>
              <w:t>Remediation-related Data Aggregation and Analysis (including trend identification)</w:t>
            </w:r>
          </w:p>
        </w:tc>
        <w:tc>
          <w:tcPr>
            <w:tcW w:w="2880" w:type="dxa"/>
          </w:tcPr>
          <w:p w14:paraId="74D30D65" w14:textId="77777777" w:rsidR="00B25C79" w:rsidRPr="00AE5F29" w:rsidRDefault="00B25C79" w:rsidP="00B25C79">
            <w:pPr>
              <w:rPr>
                <w:b/>
                <w:i/>
                <w:sz w:val="22"/>
                <w:szCs w:val="22"/>
              </w:rPr>
            </w:pPr>
            <w:r w:rsidRPr="00AE5F29">
              <w:rPr>
                <w:b/>
                <w:i/>
                <w:sz w:val="22"/>
                <w:szCs w:val="22"/>
              </w:rPr>
              <w:t xml:space="preserve">Responsible Party </w:t>
            </w:r>
            <w:r w:rsidRPr="00AE5F29">
              <w:rPr>
                <w:i/>
              </w:rPr>
              <w:t>(check each that applies)</w:t>
            </w:r>
          </w:p>
        </w:tc>
        <w:tc>
          <w:tcPr>
            <w:tcW w:w="2520" w:type="dxa"/>
            <w:shd w:val="clear" w:color="auto" w:fill="auto"/>
          </w:tcPr>
          <w:p w14:paraId="5FB5DFB7" w14:textId="77777777" w:rsidR="00B25C79" w:rsidRPr="00AE5F29" w:rsidRDefault="00B25C79" w:rsidP="00B25C79">
            <w:pPr>
              <w:rPr>
                <w:b/>
                <w:i/>
                <w:sz w:val="22"/>
                <w:szCs w:val="22"/>
              </w:rPr>
            </w:pPr>
            <w:r w:rsidRPr="00AE5F29">
              <w:rPr>
                <w:b/>
                <w:i/>
                <w:sz w:val="22"/>
                <w:szCs w:val="22"/>
              </w:rPr>
              <w:t>Frequency of data aggregation and analysis:</w:t>
            </w:r>
          </w:p>
          <w:p w14:paraId="5F544B6A" w14:textId="77777777" w:rsidR="00B25C79" w:rsidRPr="00AE5F29" w:rsidRDefault="00B25C79" w:rsidP="00B25C79">
            <w:pPr>
              <w:rPr>
                <w:b/>
                <w:i/>
                <w:sz w:val="22"/>
                <w:szCs w:val="22"/>
              </w:rPr>
            </w:pPr>
            <w:r w:rsidRPr="00AE5F29">
              <w:rPr>
                <w:i/>
              </w:rPr>
              <w:t>(check each that applies)</w:t>
            </w:r>
          </w:p>
        </w:tc>
      </w:tr>
      <w:tr w:rsidR="00B25C79" w:rsidRPr="00AE5F29" w14:paraId="17275F4D" w14:textId="77777777" w:rsidTr="00B25C79">
        <w:tc>
          <w:tcPr>
            <w:tcW w:w="2268" w:type="dxa"/>
            <w:shd w:val="solid" w:color="auto" w:fill="auto"/>
          </w:tcPr>
          <w:p w14:paraId="47053D32" w14:textId="77777777" w:rsidR="00B25C79" w:rsidRPr="00AE5F29" w:rsidRDefault="00B25C79" w:rsidP="00B25C79">
            <w:pPr>
              <w:rPr>
                <w:i/>
              </w:rPr>
            </w:pPr>
          </w:p>
        </w:tc>
        <w:tc>
          <w:tcPr>
            <w:tcW w:w="2880" w:type="dxa"/>
          </w:tcPr>
          <w:p w14:paraId="2F097FE1" w14:textId="76A8B9CE" w:rsidR="00B25C79" w:rsidRPr="00AE5F29" w:rsidRDefault="00352C0D" w:rsidP="00B25C79">
            <w:pPr>
              <w:rPr>
                <w:i/>
                <w:sz w:val="22"/>
                <w:szCs w:val="22"/>
              </w:rPr>
            </w:pPr>
            <w:r>
              <w:rPr>
                <w:rFonts w:ascii="Wingdings" w:eastAsia="Wingdings" w:hAnsi="Wingdings" w:cs="Wingdings"/>
              </w:rPr>
              <w:t>þ</w:t>
            </w:r>
            <w:r w:rsidR="00B25C79" w:rsidRPr="00AE5F29">
              <w:rPr>
                <w:i/>
                <w:sz w:val="22"/>
                <w:szCs w:val="22"/>
              </w:rPr>
              <w:t xml:space="preserve"> State Medicaid Agency</w:t>
            </w:r>
          </w:p>
        </w:tc>
        <w:tc>
          <w:tcPr>
            <w:tcW w:w="2520" w:type="dxa"/>
            <w:shd w:val="clear" w:color="auto" w:fill="auto"/>
          </w:tcPr>
          <w:p w14:paraId="1A7BB6FA" w14:textId="77777777" w:rsidR="00B25C79" w:rsidRPr="00AE5F29" w:rsidRDefault="00B25C79" w:rsidP="00B25C79">
            <w:pPr>
              <w:rPr>
                <w:i/>
                <w:sz w:val="22"/>
                <w:szCs w:val="22"/>
              </w:rPr>
            </w:pPr>
            <w:r w:rsidRPr="00AE5F29">
              <w:rPr>
                <w:i/>
                <w:sz w:val="22"/>
                <w:szCs w:val="22"/>
              </w:rPr>
              <w:sym w:font="Wingdings" w:char="F0A8"/>
            </w:r>
            <w:r w:rsidRPr="00AE5F29">
              <w:rPr>
                <w:i/>
                <w:sz w:val="22"/>
                <w:szCs w:val="22"/>
              </w:rPr>
              <w:t xml:space="preserve"> Weekly</w:t>
            </w:r>
          </w:p>
        </w:tc>
      </w:tr>
      <w:tr w:rsidR="00B25C79" w:rsidRPr="00AE5F29" w14:paraId="17DF2F07" w14:textId="77777777" w:rsidTr="00B25C79">
        <w:tc>
          <w:tcPr>
            <w:tcW w:w="2268" w:type="dxa"/>
            <w:shd w:val="solid" w:color="auto" w:fill="auto"/>
          </w:tcPr>
          <w:p w14:paraId="5C7FD594" w14:textId="77777777" w:rsidR="00B25C79" w:rsidRPr="00AE5F29" w:rsidRDefault="00B25C79" w:rsidP="00B25C79">
            <w:pPr>
              <w:rPr>
                <w:i/>
              </w:rPr>
            </w:pPr>
          </w:p>
        </w:tc>
        <w:tc>
          <w:tcPr>
            <w:tcW w:w="2880" w:type="dxa"/>
          </w:tcPr>
          <w:p w14:paraId="2F3168FB" w14:textId="77777777" w:rsidR="00B25C79" w:rsidRPr="00AE5F29" w:rsidRDefault="00B25C79" w:rsidP="00B25C79">
            <w:pPr>
              <w:rPr>
                <w:i/>
                <w:sz w:val="22"/>
                <w:szCs w:val="22"/>
              </w:rPr>
            </w:pPr>
            <w:r w:rsidRPr="00AE5F29">
              <w:rPr>
                <w:i/>
                <w:sz w:val="22"/>
                <w:szCs w:val="22"/>
              </w:rPr>
              <w:sym w:font="Wingdings" w:char="F0A8"/>
            </w:r>
            <w:r w:rsidRPr="00AE5F29">
              <w:rPr>
                <w:i/>
                <w:sz w:val="22"/>
                <w:szCs w:val="22"/>
              </w:rPr>
              <w:t xml:space="preserve"> Operating Agency</w:t>
            </w:r>
          </w:p>
        </w:tc>
        <w:tc>
          <w:tcPr>
            <w:tcW w:w="2520" w:type="dxa"/>
            <w:shd w:val="clear" w:color="auto" w:fill="auto"/>
          </w:tcPr>
          <w:p w14:paraId="15953356" w14:textId="77777777" w:rsidR="00B25C79" w:rsidRPr="00AE5F29" w:rsidRDefault="00B25C79" w:rsidP="00B25C79">
            <w:pPr>
              <w:rPr>
                <w:i/>
                <w:sz w:val="22"/>
                <w:szCs w:val="22"/>
              </w:rPr>
            </w:pPr>
            <w:r w:rsidRPr="00AE5F29">
              <w:rPr>
                <w:i/>
                <w:sz w:val="22"/>
                <w:szCs w:val="22"/>
              </w:rPr>
              <w:sym w:font="Wingdings" w:char="F0A8"/>
            </w:r>
            <w:r w:rsidRPr="00AE5F29">
              <w:rPr>
                <w:i/>
                <w:sz w:val="22"/>
                <w:szCs w:val="22"/>
              </w:rPr>
              <w:t xml:space="preserve"> Monthly</w:t>
            </w:r>
          </w:p>
        </w:tc>
      </w:tr>
      <w:tr w:rsidR="00B25C79" w:rsidRPr="00AE5F29" w14:paraId="3092F028" w14:textId="77777777" w:rsidTr="00B25C79">
        <w:tc>
          <w:tcPr>
            <w:tcW w:w="2268" w:type="dxa"/>
            <w:shd w:val="solid" w:color="auto" w:fill="auto"/>
          </w:tcPr>
          <w:p w14:paraId="681BEFA4" w14:textId="77777777" w:rsidR="00B25C79" w:rsidRPr="00AE5F29" w:rsidRDefault="00B25C79" w:rsidP="00B25C79">
            <w:pPr>
              <w:rPr>
                <w:i/>
              </w:rPr>
            </w:pPr>
          </w:p>
        </w:tc>
        <w:tc>
          <w:tcPr>
            <w:tcW w:w="2880" w:type="dxa"/>
          </w:tcPr>
          <w:p w14:paraId="12C54717" w14:textId="77777777" w:rsidR="00B25C79" w:rsidRPr="00AE5F29" w:rsidRDefault="00B25C79" w:rsidP="00B25C79">
            <w:pPr>
              <w:rPr>
                <w:i/>
                <w:sz w:val="22"/>
                <w:szCs w:val="22"/>
              </w:rPr>
            </w:pPr>
            <w:r w:rsidRPr="00B65FD8">
              <w:rPr>
                <w:i/>
                <w:sz w:val="22"/>
                <w:szCs w:val="22"/>
              </w:rPr>
              <w:sym w:font="Wingdings" w:char="F0A8"/>
            </w:r>
            <w:r w:rsidRPr="00B65FD8">
              <w:rPr>
                <w:i/>
                <w:sz w:val="22"/>
                <w:szCs w:val="22"/>
              </w:rPr>
              <w:t xml:space="preserve"> </w:t>
            </w:r>
            <w:r w:rsidR="003008D7" w:rsidRPr="00B65FD8">
              <w:rPr>
                <w:i/>
                <w:sz w:val="22"/>
                <w:szCs w:val="22"/>
              </w:rPr>
              <w:t>Sub-State Entity</w:t>
            </w:r>
          </w:p>
        </w:tc>
        <w:tc>
          <w:tcPr>
            <w:tcW w:w="2520" w:type="dxa"/>
            <w:shd w:val="clear" w:color="auto" w:fill="auto"/>
          </w:tcPr>
          <w:p w14:paraId="3544EF09" w14:textId="77777777" w:rsidR="00B25C79" w:rsidRPr="00AE5F29" w:rsidRDefault="00B25C79" w:rsidP="00B25C79">
            <w:pPr>
              <w:rPr>
                <w:i/>
                <w:sz w:val="22"/>
                <w:szCs w:val="22"/>
              </w:rPr>
            </w:pPr>
            <w:r w:rsidRPr="00AE5F29">
              <w:rPr>
                <w:i/>
                <w:sz w:val="22"/>
                <w:szCs w:val="22"/>
              </w:rPr>
              <w:sym w:font="Wingdings" w:char="F0A8"/>
            </w:r>
            <w:r w:rsidRPr="00AE5F29">
              <w:rPr>
                <w:i/>
                <w:sz w:val="22"/>
                <w:szCs w:val="22"/>
              </w:rPr>
              <w:t xml:space="preserve"> Quarterly</w:t>
            </w:r>
          </w:p>
        </w:tc>
      </w:tr>
      <w:tr w:rsidR="00B25C79" w:rsidRPr="00AE5F29" w14:paraId="4B3B1071" w14:textId="77777777" w:rsidTr="00B25C79">
        <w:tc>
          <w:tcPr>
            <w:tcW w:w="2268" w:type="dxa"/>
            <w:shd w:val="solid" w:color="auto" w:fill="auto"/>
          </w:tcPr>
          <w:p w14:paraId="1013F7BD" w14:textId="77777777" w:rsidR="00B25C79" w:rsidRPr="00AE5F29" w:rsidRDefault="00B25C79" w:rsidP="00B25C79">
            <w:pPr>
              <w:rPr>
                <w:i/>
              </w:rPr>
            </w:pPr>
          </w:p>
        </w:tc>
        <w:tc>
          <w:tcPr>
            <w:tcW w:w="2880" w:type="dxa"/>
          </w:tcPr>
          <w:p w14:paraId="6913D2E4" w14:textId="77777777" w:rsidR="00B25C79" w:rsidRPr="00AE5F29" w:rsidRDefault="00B25C79" w:rsidP="00B25C79">
            <w:pPr>
              <w:rPr>
                <w:i/>
                <w:sz w:val="22"/>
                <w:szCs w:val="22"/>
              </w:rPr>
            </w:pPr>
            <w:r w:rsidRPr="00AE5F29">
              <w:rPr>
                <w:i/>
                <w:sz w:val="22"/>
                <w:szCs w:val="22"/>
              </w:rPr>
              <w:sym w:font="Wingdings" w:char="F0A8"/>
            </w:r>
            <w:r w:rsidRPr="00AE5F29">
              <w:rPr>
                <w:i/>
                <w:sz w:val="22"/>
                <w:szCs w:val="22"/>
              </w:rPr>
              <w:t xml:space="preserve"> Other: Specify:</w:t>
            </w:r>
          </w:p>
        </w:tc>
        <w:tc>
          <w:tcPr>
            <w:tcW w:w="2520" w:type="dxa"/>
            <w:shd w:val="clear" w:color="auto" w:fill="auto"/>
          </w:tcPr>
          <w:p w14:paraId="388E6EBD" w14:textId="3CE7AF3F" w:rsidR="00B25C79" w:rsidRPr="00AE5F29" w:rsidRDefault="00352C0D" w:rsidP="00B25C79">
            <w:pPr>
              <w:rPr>
                <w:i/>
                <w:sz w:val="22"/>
                <w:szCs w:val="22"/>
              </w:rPr>
            </w:pPr>
            <w:r>
              <w:rPr>
                <w:rFonts w:ascii="Wingdings" w:eastAsia="Wingdings" w:hAnsi="Wingdings" w:cs="Wingdings"/>
              </w:rPr>
              <w:t>þ</w:t>
            </w:r>
            <w:r w:rsidR="00B25C79" w:rsidRPr="00AE5F29">
              <w:rPr>
                <w:i/>
                <w:sz w:val="22"/>
                <w:szCs w:val="22"/>
              </w:rPr>
              <w:t xml:space="preserve"> Annually</w:t>
            </w:r>
          </w:p>
        </w:tc>
      </w:tr>
      <w:tr w:rsidR="00B25C79" w:rsidRPr="00AE5F29" w14:paraId="29123959" w14:textId="77777777" w:rsidTr="00B25C79">
        <w:tc>
          <w:tcPr>
            <w:tcW w:w="2268" w:type="dxa"/>
            <w:shd w:val="solid" w:color="auto" w:fill="auto"/>
          </w:tcPr>
          <w:p w14:paraId="33F29957" w14:textId="77777777" w:rsidR="00B25C79" w:rsidRPr="00AE5F29" w:rsidRDefault="00B25C79" w:rsidP="00B25C79">
            <w:pPr>
              <w:rPr>
                <w:i/>
              </w:rPr>
            </w:pPr>
          </w:p>
        </w:tc>
        <w:tc>
          <w:tcPr>
            <w:tcW w:w="2880" w:type="dxa"/>
            <w:shd w:val="pct10" w:color="auto" w:fill="auto"/>
          </w:tcPr>
          <w:p w14:paraId="7CF173B8" w14:textId="77777777" w:rsidR="00B25C79" w:rsidRPr="00AE5F29" w:rsidRDefault="00B25C79" w:rsidP="00B25C79">
            <w:pPr>
              <w:rPr>
                <w:i/>
                <w:sz w:val="22"/>
                <w:szCs w:val="22"/>
              </w:rPr>
            </w:pPr>
          </w:p>
        </w:tc>
        <w:tc>
          <w:tcPr>
            <w:tcW w:w="2520" w:type="dxa"/>
            <w:shd w:val="clear" w:color="auto" w:fill="auto"/>
          </w:tcPr>
          <w:p w14:paraId="55F1673C" w14:textId="77777777" w:rsidR="00B25C79" w:rsidRPr="00AE5F29" w:rsidRDefault="00B25C79" w:rsidP="00B25C79">
            <w:pPr>
              <w:rPr>
                <w:i/>
                <w:sz w:val="22"/>
                <w:szCs w:val="22"/>
              </w:rPr>
            </w:pPr>
            <w:r w:rsidRPr="00AE5F29">
              <w:rPr>
                <w:i/>
                <w:sz w:val="22"/>
                <w:szCs w:val="22"/>
              </w:rPr>
              <w:sym w:font="Wingdings" w:char="F0A8"/>
            </w:r>
            <w:r w:rsidRPr="00AE5F29">
              <w:rPr>
                <w:i/>
                <w:sz w:val="22"/>
                <w:szCs w:val="22"/>
              </w:rPr>
              <w:t xml:space="preserve"> Continuously and Ongoing</w:t>
            </w:r>
          </w:p>
        </w:tc>
      </w:tr>
      <w:tr w:rsidR="00B25C79" w:rsidRPr="00AE5F29" w14:paraId="3903F904" w14:textId="77777777" w:rsidTr="00B25C79">
        <w:tc>
          <w:tcPr>
            <w:tcW w:w="2268" w:type="dxa"/>
            <w:shd w:val="solid" w:color="auto" w:fill="auto"/>
          </w:tcPr>
          <w:p w14:paraId="3B2EC8EC" w14:textId="77777777" w:rsidR="00B25C79" w:rsidRPr="00AE5F29" w:rsidRDefault="00B25C79" w:rsidP="00B25C79">
            <w:pPr>
              <w:rPr>
                <w:i/>
              </w:rPr>
            </w:pPr>
          </w:p>
        </w:tc>
        <w:tc>
          <w:tcPr>
            <w:tcW w:w="2880" w:type="dxa"/>
            <w:shd w:val="pct10" w:color="auto" w:fill="auto"/>
          </w:tcPr>
          <w:p w14:paraId="0CDEEB6A" w14:textId="77777777" w:rsidR="00B25C79" w:rsidRPr="00AE5F29" w:rsidRDefault="00B25C79" w:rsidP="00B25C79">
            <w:pPr>
              <w:rPr>
                <w:i/>
                <w:sz w:val="22"/>
                <w:szCs w:val="22"/>
              </w:rPr>
            </w:pPr>
          </w:p>
        </w:tc>
        <w:tc>
          <w:tcPr>
            <w:tcW w:w="2520" w:type="dxa"/>
            <w:shd w:val="clear" w:color="auto" w:fill="auto"/>
          </w:tcPr>
          <w:p w14:paraId="5EFA07A4" w14:textId="77777777" w:rsidR="00B25C79" w:rsidRPr="00AE5F29" w:rsidRDefault="00B25C79" w:rsidP="00B25C79">
            <w:pPr>
              <w:rPr>
                <w:i/>
                <w:sz w:val="22"/>
                <w:szCs w:val="22"/>
              </w:rPr>
            </w:pPr>
            <w:r w:rsidRPr="00AE5F29">
              <w:rPr>
                <w:i/>
                <w:sz w:val="22"/>
                <w:szCs w:val="22"/>
              </w:rPr>
              <w:sym w:font="Wingdings" w:char="F0A8"/>
            </w:r>
            <w:r w:rsidRPr="00AE5F29">
              <w:rPr>
                <w:i/>
                <w:sz w:val="22"/>
                <w:szCs w:val="22"/>
              </w:rPr>
              <w:t xml:space="preserve"> Other: Specify:</w:t>
            </w:r>
          </w:p>
        </w:tc>
      </w:tr>
      <w:tr w:rsidR="00B25C79" w:rsidRPr="00AE5F29" w14:paraId="456BE601" w14:textId="77777777" w:rsidTr="00B25C79">
        <w:tc>
          <w:tcPr>
            <w:tcW w:w="2268" w:type="dxa"/>
            <w:shd w:val="solid" w:color="auto" w:fill="auto"/>
          </w:tcPr>
          <w:p w14:paraId="6874F182" w14:textId="77777777" w:rsidR="00B25C79" w:rsidRPr="00AE5F29" w:rsidRDefault="00B25C79" w:rsidP="00B25C79">
            <w:pPr>
              <w:rPr>
                <w:i/>
                <w:highlight w:val="yellow"/>
              </w:rPr>
            </w:pPr>
          </w:p>
        </w:tc>
        <w:tc>
          <w:tcPr>
            <w:tcW w:w="2880" w:type="dxa"/>
            <w:shd w:val="pct10" w:color="auto" w:fill="auto"/>
          </w:tcPr>
          <w:p w14:paraId="6961E702" w14:textId="77777777" w:rsidR="00B25C79" w:rsidRPr="00AE5F29" w:rsidRDefault="00B25C79" w:rsidP="00B25C79">
            <w:pPr>
              <w:rPr>
                <w:i/>
                <w:sz w:val="22"/>
                <w:szCs w:val="22"/>
                <w:highlight w:val="yellow"/>
              </w:rPr>
            </w:pPr>
          </w:p>
        </w:tc>
        <w:tc>
          <w:tcPr>
            <w:tcW w:w="2520" w:type="dxa"/>
            <w:shd w:val="pct10" w:color="auto" w:fill="auto"/>
          </w:tcPr>
          <w:p w14:paraId="6BE82F4F" w14:textId="77777777" w:rsidR="00B25C79" w:rsidRPr="00AE5F29" w:rsidRDefault="00B25C79" w:rsidP="00B25C79">
            <w:pPr>
              <w:rPr>
                <w:i/>
                <w:sz w:val="22"/>
                <w:szCs w:val="22"/>
                <w:highlight w:val="yellow"/>
              </w:rPr>
            </w:pPr>
          </w:p>
        </w:tc>
      </w:tr>
    </w:tbl>
    <w:p w14:paraId="57639B63" w14:textId="77777777" w:rsidR="00B25C79" w:rsidRPr="00AE5F29" w:rsidRDefault="00B25C79" w:rsidP="00B25C79">
      <w:pPr>
        <w:rPr>
          <w:i/>
        </w:rPr>
      </w:pPr>
    </w:p>
    <w:p w14:paraId="234D1BCE" w14:textId="77777777" w:rsidR="00B25C79" w:rsidRPr="00AE5F29" w:rsidRDefault="00B25C79" w:rsidP="00B25C79">
      <w:pPr>
        <w:rPr>
          <w:b/>
          <w:i/>
        </w:rPr>
      </w:pPr>
      <w:r w:rsidRPr="00AE5F29">
        <w:rPr>
          <w:b/>
          <w:i/>
        </w:rPr>
        <w:lastRenderedPageBreak/>
        <w:t>c.</w:t>
      </w:r>
      <w:r w:rsidRPr="00AE5F29">
        <w:rPr>
          <w:b/>
          <w:i/>
        </w:rPr>
        <w:tab/>
        <w:t>Timelines</w:t>
      </w:r>
    </w:p>
    <w:p w14:paraId="60306475" w14:textId="30E2F9C0" w:rsidR="00D62F9C" w:rsidRPr="00A153F3" w:rsidRDefault="00D62F9C" w:rsidP="00D62F9C">
      <w:pPr>
        <w:ind w:left="720"/>
        <w:rPr>
          <w:i/>
        </w:rPr>
      </w:pPr>
      <w:r>
        <w:rPr>
          <w:i/>
        </w:rPr>
        <w:t xml:space="preserve">When the </w:t>
      </w:r>
      <w:r w:rsidR="005E07EE">
        <w:rPr>
          <w:i/>
        </w:rPr>
        <w:t>s</w:t>
      </w:r>
      <w:r>
        <w:rPr>
          <w:i/>
        </w:rPr>
        <w:t xml:space="preserve">tate does not have all elements of the Quality Improvement Strategy in place, </w:t>
      </w:r>
      <w:r w:rsidRPr="00A153F3">
        <w:rPr>
          <w:i/>
        </w:rPr>
        <w:t xml:space="preserve">provide timelines to design methods for discovery and remediation related to the assurance of </w:t>
      </w:r>
      <w:r>
        <w:rPr>
          <w:i/>
        </w:rPr>
        <w:t>Level of Care</w:t>
      </w:r>
      <w:r w:rsidRPr="00A153F3">
        <w:rPr>
          <w:i/>
        </w:rPr>
        <w:t xml:space="preserve"> that are currently non-operational. </w:t>
      </w:r>
    </w:p>
    <w:p w14:paraId="3B8AC64E" w14:textId="77777777" w:rsidR="00B25C79" w:rsidRPr="00AE5F29" w:rsidRDefault="00B25C79" w:rsidP="00B25C79">
      <w:pPr>
        <w:ind w:left="720"/>
        <w:rPr>
          <w:i/>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3476"/>
      </w:tblGrid>
      <w:tr w:rsidR="00B25C79" w:rsidRPr="00AE5F29" w14:paraId="075E4683"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55E66418" w14:textId="2E5C3122" w:rsidR="00B25C79" w:rsidRPr="00AE5F29" w:rsidRDefault="00352C0D" w:rsidP="00B25C79">
            <w:pPr>
              <w:spacing w:after="60"/>
              <w:rPr>
                <w:b/>
                <w:sz w:val="22"/>
                <w:szCs w:val="22"/>
              </w:rPr>
            </w:pPr>
            <w:r>
              <w:rPr>
                <w:rFonts w:ascii="Wingdings" w:eastAsia="Wingdings" w:hAnsi="Wingdings" w:cs="Wingdings"/>
              </w:rPr>
              <w:t>þ</w:t>
            </w:r>
          </w:p>
        </w:tc>
        <w:tc>
          <w:tcPr>
            <w:tcW w:w="3476" w:type="dxa"/>
            <w:tcBorders>
              <w:left w:val="single" w:sz="12" w:space="0" w:color="auto"/>
            </w:tcBorders>
            <w:vAlign w:val="center"/>
          </w:tcPr>
          <w:p w14:paraId="029ACAAF" w14:textId="77777777" w:rsidR="00B25C79" w:rsidRPr="00AE5F29" w:rsidRDefault="00576729" w:rsidP="00576729">
            <w:pPr>
              <w:spacing w:after="60"/>
              <w:rPr>
                <w:sz w:val="22"/>
                <w:szCs w:val="22"/>
              </w:rPr>
            </w:pPr>
            <w:r w:rsidRPr="00AE5F29">
              <w:rPr>
                <w:b/>
                <w:sz w:val="22"/>
                <w:szCs w:val="22"/>
              </w:rPr>
              <w:t>No</w:t>
            </w:r>
            <w:r w:rsidR="00B25C79" w:rsidRPr="00AE5F29">
              <w:rPr>
                <w:sz w:val="22"/>
                <w:szCs w:val="22"/>
              </w:rPr>
              <w:t xml:space="preserve"> </w:t>
            </w:r>
          </w:p>
        </w:tc>
      </w:tr>
      <w:tr w:rsidR="00B25C79" w:rsidRPr="00AE5F29" w14:paraId="77F45405"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46C3C624" w14:textId="77777777" w:rsidR="00B25C79" w:rsidRPr="00AE5F29" w:rsidRDefault="00B25C79" w:rsidP="00B25C79">
            <w:pPr>
              <w:spacing w:after="60"/>
              <w:rPr>
                <w:b/>
                <w:sz w:val="22"/>
                <w:szCs w:val="22"/>
              </w:rPr>
            </w:pPr>
            <w:r w:rsidRPr="00AE5F29">
              <w:rPr>
                <w:sz w:val="22"/>
                <w:szCs w:val="22"/>
              </w:rPr>
              <w:sym w:font="Wingdings" w:char="F0A1"/>
            </w:r>
          </w:p>
        </w:tc>
        <w:tc>
          <w:tcPr>
            <w:tcW w:w="3476" w:type="dxa"/>
            <w:tcBorders>
              <w:left w:val="single" w:sz="12" w:space="0" w:color="auto"/>
            </w:tcBorders>
            <w:vAlign w:val="center"/>
          </w:tcPr>
          <w:p w14:paraId="5F95268A" w14:textId="77777777" w:rsidR="00B25C79" w:rsidRPr="00AE5F29" w:rsidRDefault="00576729" w:rsidP="00B25C79">
            <w:pPr>
              <w:spacing w:after="60"/>
              <w:rPr>
                <w:b/>
                <w:sz w:val="22"/>
                <w:szCs w:val="22"/>
              </w:rPr>
            </w:pPr>
            <w:r w:rsidRPr="00AE5F29">
              <w:rPr>
                <w:b/>
                <w:sz w:val="22"/>
                <w:szCs w:val="22"/>
              </w:rPr>
              <w:t>Yes</w:t>
            </w:r>
          </w:p>
        </w:tc>
      </w:tr>
    </w:tbl>
    <w:p w14:paraId="7348467D" w14:textId="77777777" w:rsidR="00B25C79" w:rsidRPr="00AE5F29" w:rsidRDefault="00B25C79" w:rsidP="00B25C79">
      <w:pPr>
        <w:ind w:left="720"/>
        <w:rPr>
          <w:i/>
        </w:rPr>
      </w:pPr>
    </w:p>
    <w:p w14:paraId="36C52139" w14:textId="77777777" w:rsidR="00B25C79" w:rsidRDefault="00B25C79" w:rsidP="00B25C79">
      <w:pPr>
        <w:ind w:left="720"/>
        <w:rPr>
          <w:i/>
        </w:rPr>
      </w:pPr>
      <w:r w:rsidRPr="00AE5F29">
        <w:rPr>
          <w:i/>
        </w:rPr>
        <w:t xml:space="preserve"> Please provide a detailed strategy for assuring Level of Care, the specific timeline for implementing identified strategies, and the parties responsible for its operation.</w:t>
      </w:r>
    </w:p>
    <w:p w14:paraId="43984C44" w14:textId="77777777" w:rsidR="00B25C79" w:rsidRDefault="00B25C79" w:rsidP="00B25C79">
      <w:pPr>
        <w:rPr>
          <w:i/>
        </w:rPr>
      </w:pPr>
    </w:p>
    <w:p w14:paraId="44B2AE43" w14:textId="77777777" w:rsidR="00B25C79" w:rsidRDefault="00B25C79" w:rsidP="00B25C79">
      <w:pPr>
        <w:ind w:left="720"/>
        <w:rPr>
          <w:b/>
          <w:i/>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14:paraId="47AD3A0E"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15D406DA" w14:textId="77777777" w:rsidR="00B25C79" w:rsidRDefault="00B25C79" w:rsidP="00B25C79">
            <w:pPr>
              <w:jc w:val="both"/>
              <w:rPr>
                <w:kern w:val="22"/>
                <w:sz w:val="22"/>
                <w:szCs w:val="22"/>
              </w:rPr>
            </w:pPr>
          </w:p>
          <w:p w14:paraId="021789C1" w14:textId="77777777" w:rsidR="00B25C79" w:rsidRPr="006F35FC" w:rsidRDefault="00B25C79" w:rsidP="00B25C79">
            <w:pPr>
              <w:jc w:val="both"/>
              <w:rPr>
                <w:kern w:val="22"/>
                <w:sz w:val="22"/>
                <w:szCs w:val="22"/>
              </w:rPr>
            </w:pPr>
          </w:p>
          <w:p w14:paraId="5C0C5933" w14:textId="77777777" w:rsidR="00B25C79" w:rsidRPr="006F35FC" w:rsidRDefault="00B25C79" w:rsidP="00B25C79">
            <w:pPr>
              <w:jc w:val="both"/>
              <w:rPr>
                <w:kern w:val="22"/>
                <w:sz w:val="22"/>
                <w:szCs w:val="22"/>
              </w:rPr>
            </w:pPr>
          </w:p>
          <w:p w14:paraId="60C6DA2F" w14:textId="77777777" w:rsidR="00B25C79" w:rsidRDefault="00B25C79" w:rsidP="00B25C79">
            <w:pPr>
              <w:spacing w:before="60"/>
              <w:jc w:val="both"/>
              <w:rPr>
                <w:b/>
                <w:kern w:val="22"/>
                <w:sz w:val="22"/>
                <w:szCs w:val="22"/>
              </w:rPr>
            </w:pPr>
          </w:p>
        </w:tc>
      </w:tr>
    </w:tbl>
    <w:p w14:paraId="5B990406" w14:textId="77777777" w:rsidR="00B25C79" w:rsidRDefault="00B25C79" w:rsidP="00B25C79">
      <w:pPr>
        <w:rPr>
          <w:b/>
          <w:kern w:val="22"/>
          <w:sz w:val="22"/>
          <w:szCs w:val="22"/>
        </w:rPr>
      </w:pPr>
    </w:p>
    <w:p w14:paraId="183C4B53" w14:textId="77777777" w:rsidR="001A01CE" w:rsidRPr="007B75B3" w:rsidRDefault="00B25C79" w:rsidP="00B25C79">
      <w:pPr>
        <w:ind w:left="504"/>
        <w:rPr>
          <w:sz w:val="22"/>
          <w:szCs w:val="22"/>
        </w:rPr>
      </w:pPr>
      <w:r>
        <w:rPr>
          <w:b/>
          <w:kern w:val="22"/>
          <w:sz w:val="22"/>
          <w:szCs w:val="22"/>
        </w:rPr>
        <w:br w:type="page"/>
      </w:r>
    </w:p>
    <w:p w14:paraId="5C226D44" w14:textId="77777777" w:rsidR="003372B6" w:rsidRDefault="003372B6" w:rsidP="001A01CE">
      <w:pPr>
        <w:spacing w:after="120"/>
        <w:ind w:right="144"/>
        <w:rPr>
          <w:rFonts w:ascii="Arial" w:hAnsi="Arial" w:cs="Arial"/>
        </w:rPr>
        <w:sectPr w:rsidR="003372B6" w:rsidSect="008F4D9C">
          <w:headerReference w:type="even" r:id="rId57"/>
          <w:headerReference w:type="default" r:id="rId58"/>
          <w:footerReference w:type="even" r:id="rId59"/>
          <w:footerReference w:type="default" r:id="rId60"/>
          <w:headerReference w:type="first" r:id="rId61"/>
          <w:pgSz w:w="12240" w:h="15840" w:code="1"/>
          <w:pgMar w:top="1296" w:right="1296" w:bottom="1296" w:left="1296" w:header="720" w:footer="252" w:gutter="0"/>
          <w:pgNumType w:start="1"/>
          <w:cols w:space="720"/>
          <w:docGrid w:linePitch="360"/>
        </w:sectPr>
      </w:pPr>
    </w:p>
    <w:p w14:paraId="2FC6B9CC" w14:textId="77777777" w:rsidR="003372B6" w:rsidRDefault="003372B6" w:rsidP="00A046CF">
      <w:pPr>
        <w:pBdr>
          <w:top w:val="single" w:sz="18" w:space="3" w:color="000000"/>
          <w:left w:val="single" w:sz="18" w:space="4" w:color="000000"/>
          <w:bottom w:val="single" w:sz="18" w:space="3" w:color="000000"/>
          <w:right w:val="single" w:sz="18" w:space="4" w:color="000000"/>
        </w:pBdr>
        <w:shd w:val="clear" w:color="auto" w:fill="000080"/>
        <w:jc w:val="center"/>
        <w:rPr>
          <w:rFonts w:ascii="Arial Narrow" w:hAnsi="Arial Narrow"/>
          <w:b/>
          <w:color w:val="FFFFFF"/>
          <w:sz w:val="32"/>
          <w:szCs w:val="32"/>
        </w:rPr>
      </w:pPr>
      <w:r w:rsidRPr="002C7D75">
        <w:rPr>
          <w:rFonts w:ascii="Arial Narrow" w:hAnsi="Arial Narrow"/>
          <w:b/>
          <w:color w:val="FFFFFF"/>
          <w:sz w:val="32"/>
          <w:szCs w:val="32"/>
        </w:rPr>
        <w:lastRenderedPageBreak/>
        <w:t>Appendix B-7: Freedom of Choice</w:t>
      </w:r>
    </w:p>
    <w:p w14:paraId="75D296C1" w14:textId="77777777" w:rsidR="003372B6" w:rsidRPr="00B95B40" w:rsidRDefault="003372B6" w:rsidP="00B95B40">
      <w:pPr>
        <w:spacing w:before="60" w:after="60"/>
        <w:jc w:val="both"/>
        <w:rPr>
          <w:i/>
          <w:kern w:val="22"/>
          <w:sz w:val="22"/>
          <w:szCs w:val="22"/>
        </w:rPr>
      </w:pPr>
      <w:r w:rsidRPr="00B95B40">
        <w:rPr>
          <w:b/>
          <w:i/>
          <w:kern w:val="22"/>
          <w:sz w:val="22"/>
          <w:szCs w:val="22"/>
        </w:rPr>
        <w:t>Freedom of Choice</w:t>
      </w:r>
      <w:r w:rsidRPr="00B95B40">
        <w:rPr>
          <w:i/>
          <w:kern w:val="22"/>
          <w:sz w:val="22"/>
          <w:szCs w:val="22"/>
        </w:rPr>
        <w:t xml:space="preserve">.  </w:t>
      </w:r>
      <w:r w:rsidR="00A04EB7" w:rsidRPr="00B95B40">
        <w:rPr>
          <w:i/>
          <w:kern w:val="22"/>
          <w:sz w:val="22"/>
          <w:szCs w:val="22"/>
        </w:rPr>
        <w:t xml:space="preserve">As provided in </w:t>
      </w:r>
      <w:r w:rsidR="00A04EB7" w:rsidRPr="00B95B40">
        <w:rPr>
          <w:i/>
          <w:sz w:val="22"/>
          <w:szCs w:val="22"/>
        </w:rPr>
        <w:t>42 CFR §441.302(d), w</w:t>
      </w:r>
      <w:r w:rsidRPr="00B95B40">
        <w:rPr>
          <w:i/>
          <w:kern w:val="22"/>
          <w:sz w:val="22"/>
          <w:szCs w:val="22"/>
        </w:rPr>
        <w:t>hen an individual is determined to be likely to require a level of care for this waiver, the individual or his or her legal representative is:</w:t>
      </w:r>
    </w:p>
    <w:p w14:paraId="2AEE6D8A" w14:textId="77777777" w:rsidR="003372B6" w:rsidRPr="00B95B40" w:rsidRDefault="003372B6" w:rsidP="00B95B40">
      <w:pPr>
        <w:tabs>
          <w:tab w:val="left" w:pos="-1440"/>
        </w:tabs>
        <w:ind w:left="864" w:hanging="432"/>
        <w:jc w:val="both"/>
        <w:rPr>
          <w:i/>
          <w:kern w:val="22"/>
          <w:sz w:val="22"/>
          <w:szCs w:val="22"/>
        </w:rPr>
      </w:pPr>
      <w:r w:rsidRPr="00B95B40">
        <w:rPr>
          <w:i/>
          <w:kern w:val="22"/>
          <w:sz w:val="22"/>
          <w:szCs w:val="22"/>
        </w:rPr>
        <w:t>i.</w:t>
      </w:r>
      <w:r w:rsidRPr="00B95B40">
        <w:rPr>
          <w:i/>
          <w:kern w:val="22"/>
          <w:sz w:val="22"/>
          <w:szCs w:val="22"/>
        </w:rPr>
        <w:tab/>
        <w:t>informed of any feasible alternatives under the waiver; and</w:t>
      </w:r>
    </w:p>
    <w:p w14:paraId="17ED11B0" w14:textId="77777777" w:rsidR="003372B6" w:rsidRPr="00B95B40" w:rsidRDefault="003372B6" w:rsidP="00B95B40">
      <w:pPr>
        <w:tabs>
          <w:tab w:val="left" w:pos="-1440"/>
        </w:tabs>
        <w:spacing w:after="60"/>
        <w:ind w:left="864" w:hanging="432"/>
        <w:jc w:val="both"/>
        <w:rPr>
          <w:i/>
          <w:kern w:val="22"/>
          <w:sz w:val="22"/>
          <w:szCs w:val="22"/>
        </w:rPr>
      </w:pPr>
      <w:r w:rsidRPr="00B95B40">
        <w:rPr>
          <w:i/>
          <w:kern w:val="22"/>
          <w:sz w:val="22"/>
          <w:szCs w:val="22"/>
        </w:rPr>
        <w:t>ii.</w:t>
      </w:r>
      <w:r w:rsidRPr="00B95B40">
        <w:rPr>
          <w:i/>
          <w:kern w:val="22"/>
          <w:sz w:val="22"/>
          <w:szCs w:val="22"/>
        </w:rPr>
        <w:tab/>
        <w:t>given the choice of either institutional or home and community-based services.</w:t>
      </w:r>
    </w:p>
    <w:p w14:paraId="7CCC5C82" w14:textId="0E94054F" w:rsidR="003372B6" w:rsidRPr="00A46C50" w:rsidRDefault="00B95B40" w:rsidP="002C7D75">
      <w:pPr>
        <w:spacing w:before="60" w:after="120"/>
        <w:ind w:left="432" w:hanging="432"/>
        <w:jc w:val="both"/>
        <w:rPr>
          <w:kern w:val="22"/>
          <w:sz w:val="22"/>
          <w:szCs w:val="22"/>
        </w:rPr>
      </w:pPr>
      <w:r>
        <w:rPr>
          <w:b/>
          <w:kern w:val="22"/>
          <w:sz w:val="22"/>
          <w:szCs w:val="22"/>
        </w:rPr>
        <w:t>a</w:t>
      </w:r>
      <w:r w:rsidR="003372B6" w:rsidRPr="00A46C50">
        <w:rPr>
          <w:b/>
          <w:kern w:val="22"/>
          <w:sz w:val="22"/>
          <w:szCs w:val="22"/>
        </w:rPr>
        <w:t>.</w:t>
      </w:r>
      <w:r w:rsidR="003372B6" w:rsidRPr="00A46C50">
        <w:rPr>
          <w:kern w:val="22"/>
          <w:sz w:val="22"/>
          <w:szCs w:val="22"/>
        </w:rPr>
        <w:tab/>
      </w:r>
      <w:r w:rsidR="003372B6" w:rsidRPr="00A46C50">
        <w:rPr>
          <w:b/>
          <w:kern w:val="22"/>
          <w:sz w:val="22"/>
          <w:szCs w:val="22"/>
        </w:rPr>
        <w:t>Procedures.</w:t>
      </w:r>
      <w:r w:rsidR="003372B6" w:rsidRPr="00A46C50">
        <w:rPr>
          <w:kern w:val="22"/>
          <w:sz w:val="22"/>
          <w:szCs w:val="22"/>
        </w:rPr>
        <w:t xml:space="preserve">  </w:t>
      </w:r>
      <w:r>
        <w:rPr>
          <w:kern w:val="22"/>
          <w:sz w:val="22"/>
          <w:szCs w:val="22"/>
        </w:rPr>
        <w:t>S</w:t>
      </w:r>
      <w:r w:rsidR="003372B6" w:rsidRPr="00A46C50">
        <w:rPr>
          <w:kern w:val="22"/>
          <w:sz w:val="22"/>
          <w:szCs w:val="22"/>
        </w:rPr>
        <w:t xml:space="preserve">pecify the </w:t>
      </w:r>
      <w:r w:rsidR="005E07EE">
        <w:rPr>
          <w:kern w:val="22"/>
          <w:sz w:val="22"/>
          <w:szCs w:val="22"/>
        </w:rPr>
        <w:t>s</w:t>
      </w:r>
      <w:r w:rsidR="003372B6" w:rsidRPr="00A46C50">
        <w:rPr>
          <w:kern w:val="22"/>
          <w:sz w:val="22"/>
          <w:szCs w:val="22"/>
        </w:rPr>
        <w:t>tate’s procedures for informing eligible individuals (or their legal representatives) of the feasible alternatives available under the waiver and allowing these individuals to choose either institutional or waiver services.</w:t>
      </w:r>
      <w:r>
        <w:rPr>
          <w:kern w:val="22"/>
          <w:sz w:val="22"/>
          <w:szCs w:val="22"/>
        </w:rPr>
        <w:t xml:space="preserve">  Identify the form(s) that are employed to document freedom of choice.  </w:t>
      </w:r>
      <w:r w:rsidRPr="000C6CA6">
        <w:rPr>
          <w:kern w:val="22"/>
          <w:sz w:val="22"/>
          <w:szCs w:val="22"/>
        </w:rPr>
        <w:t xml:space="preserve">The form </w:t>
      </w:r>
      <w:r>
        <w:rPr>
          <w:kern w:val="22"/>
          <w:sz w:val="22"/>
          <w:szCs w:val="22"/>
        </w:rPr>
        <w:t>or forms are</w:t>
      </w:r>
      <w:r w:rsidRPr="000C6CA6">
        <w:rPr>
          <w:kern w:val="22"/>
          <w:sz w:val="22"/>
          <w:szCs w:val="22"/>
        </w:rPr>
        <w:t xml:space="preserve"> available to CMS upon request through the Medicaid agency or the operating agency (if applicable).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shd w:val="pct5" w:color="auto" w:fill="auto"/>
        <w:tblCellMar>
          <w:left w:w="115" w:type="dxa"/>
          <w:right w:w="115" w:type="dxa"/>
        </w:tblCellMar>
        <w:tblLook w:val="01E0" w:firstRow="1" w:lastRow="1" w:firstColumn="1" w:lastColumn="1" w:noHBand="0" w:noVBand="0"/>
      </w:tblPr>
      <w:tblGrid>
        <w:gridCol w:w="9042"/>
      </w:tblGrid>
      <w:tr w:rsidR="003372B6" w14:paraId="09EEBD2D"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4C90A080" w14:textId="6D3998A8" w:rsidR="00101243" w:rsidRDefault="00101243" w:rsidP="003372B6">
            <w:pPr>
              <w:rPr>
                <w:sz w:val="22"/>
                <w:szCs w:val="22"/>
              </w:rPr>
            </w:pPr>
            <w:r w:rsidRPr="00101243">
              <w:rPr>
                <w:sz w:val="22"/>
                <w:szCs w:val="22"/>
              </w:rPr>
              <w:t>Once initial waiver eligibility has been determined, the Case Manager delivers a Recipient Choice Form to the participant (or legal representative) either in person</w:t>
            </w:r>
            <w:r w:rsidR="00F0324F">
              <w:rPr>
                <w:sz w:val="22"/>
                <w:szCs w:val="22"/>
              </w:rPr>
              <w:t>,</w:t>
            </w:r>
            <w:r w:rsidRPr="00101243">
              <w:rPr>
                <w:sz w:val="22"/>
                <w:szCs w:val="22"/>
              </w:rPr>
              <w:t xml:space="preserve"> by mail</w:t>
            </w:r>
            <w:r w:rsidR="00F0324F">
              <w:rPr>
                <w:sz w:val="22"/>
                <w:szCs w:val="22"/>
              </w:rPr>
              <w:t xml:space="preserve"> or electronically</w:t>
            </w:r>
            <w:r w:rsidRPr="00101243">
              <w:rPr>
                <w:sz w:val="22"/>
                <w:szCs w:val="22"/>
              </w:rPr>
              <w:t xml:space="preserve">. This form includes written notification that the participant has been determined eligible for the waiver and offers the applicant the opportunity to choose between community-based or facility-based services. The participant indicates </w:t>
            </w:r>
            <w:r w:rsidR="00F0324F">
              <w:rPr>
                <w:sz w:val="22"/>
                <w:szCs w:val="22"/>
              </w:rPr>
              <w:t>their</w:t>
            </w:r>
            <w:r w:rsidRPr="00101243">
              <w:rPr>
                <w:sz w:val="22"/>
                <w:szCs w:val="22"/>
              </w:rPr>
              <w:t xml:space="preserve"> preference on the Recipient Choice Form. The signed and dated form is maintained, for all waiver participants, by the case manager in the client record. </w:t>
            </w:r>
          </w:p>
          <w:p w14:paraId="7DF01CDD" w14:textId="77777777" w:rsidR="00101243" w:rsidRDefault="00101243" w:rsidP="003372B6">
            <w:pPr>
              <w:rPr>
                <w:sz w:val="22"/>
                <w:szCs w:val="22"/>
              </w:rPr>
            </w:pPr>
          </w:p>
          <w:p w14:paraId="1133C3E4" w14:textId="636A3E97" w:rsidR="003372B6" w:rsidRDefault="00101243" w:rsidP="003372B6">
            <w:pPr>
              <w:rPr>
                <w:sz w:val="22"/>
                <w:szCs w:val="22"/>
              </w:rPr>
            </w:pPr>
            <w:r w:rsidRPr="00101243">
              <w:rPr>
                <w:sz w:val="22"/>
                <w:szCs w:val="22"/>
              </w:rPr>
              <w:t>If the participant chooses to receive community-based services, the Case Manager informs the participant of the services available under the waiver as part of the person-centered service plan development process.</w:t>
            </w:r>
          </w:p>
        </w:tc>
      </w:tr>
    </w:tbl>
    <w:p w14:paraId="26DC156E" w14:textId="77777777" w:rsidR="003372B6" w:rsidRPr="00A46C50" w:rsidRDefault="00B95B40" w:rsidP="003372B6">
      <w:pPr>
        <w:spacing w:before="60" w:after="60"/>
        <w:ind w:left="432" w:hanging="432"/>
        <w:jc w:val="both"/>
        <w:rPr>
          <w:kern w:val="22"/>
          <w:sz w:val="22"/>
          <w:szCs w:val="22"/>
        </w:rPr>
      </w:pPr>
      <w:r>
        <w:rPr>
          <w:b/>
          <w:kern w:val="22"/>
          <w:sz w:val="22"/>
          <w:szCs w:val="22"/>
        </w:rPr>
        <w:t>b</w:t>
      </w:r>
      <w:r w:rsidR="003372B6" w:rsidRPr="00A46C50">
        <w:rPr>
          <w:b/>
          <w:kern w:val="22"/>
          <w:sz w:val="22"/>
          <w:szCs w:val="22"/>
        </w:rPr>
        <w:t>.</w:t>
      </w:r>
      <w:r w:rsidR="003372B6" w:rsidRPr="00A46C50">
        <w:rPr>
          <w:b/>
          <w:kern w:val="22"/>
          <w:sz w:val="22"/>
          <w:szCs w:val="22"/>
        </w:rPr>
        <w:tab/>
        <w:t>Maintenance of Forms</w:t>
      </w:r>
      <w:r w:rsidR="003372B6" w:rsidRPr="00A46C50">
        <w:rPr>
          <w:kern w:val="22"/>
          <w:sz w:val="22"/>
          <w:szCs w:val="22"/>
        </w:rPr>
        <w:t xml:space="preserve">.  Per </w:t>
      </w:r>
      <w:r w:rsidR="00AB4DCA" w:rsidRPr="00AB4DCA">
        <w:rPr>
          <w:sz w:val="22"/>
          <w:szCs w:val="22"/>
        </w:rPr>
        <w:t>45 CFR § 92.42</w:t>
      </w:r>
      <w:r w:rsidR="003372B6" w:rsidRPr="00A46C50">
        <w:rPr>
          <w:kern w:val="22"/>
          <w:sz w:val="22"/>
          <w:szCs w:val="22"/>
        </w:rPr>
        <w:t>, written copies or electronically retrievable facsimiles of Freedom of Choice forms are maintained for a minimum of three years.  Specify the locations where copies of these forms are maintained.</w:t>
      </w:r>
    </w:p>
    <w:tbl>
      <w:tblPr>
        <w:tblStyle w:val="TableGrid"/>
        <w:tblW w:w="0" w:type="auto"/>
        <w:tblInd w:w="576" w:type="dxa"/>
        <w:tblLook w:val="01E0" w:firstRow="1" w:lastRow="1" w:firstColumn="1" w:lastColumn="1" w:noHBand="0" w:noVBand="0"/>
      </w:tblPr>
      <w:tblGrid>
        <w:gridCol w:w="9042"/>
      </w:tblGrid>
      <w:tr w:rsidR="003372B6" w14:paraId="17748765"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1FE10B20" w14:textId="437F6FB5" w:rsidR="003372B6" w:rsidRDefault="00101243" w:rsidP="00101243">
            <w:pPr>
              <w:rPr>
                <w:sz w:val="22"/>
                <w:szCs w:val="22"/>
              </w:rPr>
            </w:pPr>
            <w:r w:rsidRPr="00101243">
              <w:rPr>
                <w:sz w:val="22"/>
                <w:szCs w:val="22"/>
              </w:rPr>
              <w:t xml:space="preserve">The Recipient Choice Form is maintained in the participant </w:t>
            </w:r>
            <w:r w:rsidR="00E72510">
              <w:rPr>
                <w:sz w:val="22"/>
                <w:szCs w:val="22"/>
              </w:rPr>
              <w:t xml:space="preserve">electronic </w:t>
            </w:r>
            <w:r w:rsidRPr="00101243">
              <w:rPr>
                <w:sz w:val="22"/>
                <w:szCs w:val="22"/>
              </w:rPr>
              <w:t>record</w:t>
            </w:r>
            <w:r w:rsidR="00E72510">
              <w:rPr>
                <w:sz w:val="22"/>
                <w:szCs w:val="22"/>
              </w:rPr>
              <w:t>.</w:t>
            </w:r>
          </w:p>
        </w:tc>
      </w:tr>
    </w:tbl>
    <w:p w14:paraId="6C7AED14" w14:textId="77777777" w:rsidR="003372B6" w:rsidRPr="00F23401" w:rsidRDefault="003372B6" w:rsidP="003372B6">
      <w:pPr>
        <w:ind w:left="504"/>
        <w:rPr>
          <w:sz w:val="22"/>
          <w:szCs w:val="22"/>
        </w:rPr>
      </w:pPr>
    </w:p>
    <w:p w14:paraId="42E60BBB" w14:textId="77777777" w:rsidR="003372B6" w:rsidRPr="00F23401" w:rsidRDefault="003372B6" w:rsidP="003372B6">
      <w:pPr>
        <w:ind w:left="504"/>
        <w:rPr>
          <w:sz w:val="22"/>
          <w:szCs w:val="22"/>
        </w:rPr>
      </w:pPr>
    </w:p>
    <w:p w14:paraId="0E5CDB54" w14:textId="77777777" w:rsidR="003372B6" w:rsidRPr="00F23401" w:rsidRDefault="003372B6" w:rsidP="003372B6">
      <w:pPr>
        <w:ind w:left="504"/>
        <w:rPr>
          <w:sz w:val="22"/>
          <w:szCs w:val="22"/>
        </w:rPr>
      </w:pPr>
    </w:p>
    <w:p w14:paraId="1B56E98E" w14:textId="77777777" w:rsidR="003372B6" w:rsidRDefault="003372B6" w:rsidP="003372B6">
      <w:pPr>
        <w:ind w:left="504"/>
        <w:rPr>
          <w:sz w:val="22"/>
          <w:szCs w:val="22"/>
        </w:rPr>
        <w:sectPr w:rsidR="003372B6" w:rsidSect="008F4D9C">
          <w:headerReference w:type="even" r:id="rId62"/>
          <w:headerReference w:type="default" r:id="rId63"/>
          <w:footerReference w:type="default" r:id="rId64"/>
          <w:headerReference w:type="first" r:id="rId65"/>
          <w:pgSz w:w="12240" w:h="15840" w:code="1"/>
          <w:pgMar w:top="1296" w:right="1296" w:bottom="1296" w:left="1296" w:header="720" w:footer="252" w:gutter="0"/>
          <w:pgNumType w:start="1"/>
          <w:cols w:space="720"/>
          <w:docGrid w:linePitch="360"/>
        </w:sectPr>
      </w:pPr>
    </w:p>
    <w:p w14:paraId="704A9D5D" w14:textId="77777777" w:rsidR="003372B6" w:rsidRPr="007B75B3" w:rsidRDefault="003372B6" w:rsidP="003372B6">
      <w:pPr>
        <w:ind w:left="504"/>
        <w:rPr>
          <w:sz w:val="16"/>
          <w:szCs w:val="16"/>
        </w:rPr>
      </w:pPr>
    </w:p>
    <w:p w14:paraId="7983DC23" w14:textId="77777777" w:rsidR="003372B6" w:rsidRDefault="003372B6" w:rsidP="006B2544">
      <w:pPr>
        <w:pBdr>
          <w:top w:val="single" w:sz="18" w:space="3" w:color="000000"/>
          <w:left w:val="single" w:sz="18" w:space="4" w:color="000000"/>
          <w:bottom w:val="single" w:sz="18" w:space="3" w:color="000000"/>
          <w:right w:val="single" w:sz="18" w:space="4" w:color="000000"/>
        </w:pBdr>
        <w:shd w:val="clear" w:color="auto" w:fill="000080"/>
        <w:jc w:val="center"/>
        <w:rPr>
          <w:rFonts w:ascii="Arial Narrow" w:hAnsi="Arial Narrow"/>
          <w:b/>
          <w:color w:val="FFFFFF"/>
          <w:sz w:val="32"/>
          <w:szCs w:val="32"/>
        </w:rPr>
      </w:pPr>
      <w:r w:rsidRPr="00B45657">
        <w:rPr>
          <w:rFonts w:ascii="Arial Narrow" w:hAnsi="Arial Narrow"/>
          <w:b/>
          <w:color w:val="FFFFFF"/>
          <w:sz w:val="32"/>
          <w:szCs w:val="32"/>
        </w:rPr>
        <w:t>Appendix B-8: Access to Services by Limited English Proficien</w:t>
      </w:r>
      <w:r w:rsidR="00E44588">
        <w:rPr>
          <w:rFonts w:ascii="Arial Narrow" w:hAnsi="Arial Narrow"/>
          <w:b/>
          <w:color w:val="FFFFFF"/>
          <w:sz w:val="32"/>
          <w:szCs w:val="32"/>
        </w:rPr>
        <w:t>t</w:t>
      </w:r>
      <w:r w:rsidRPr="00B45657">
        <w:rPr>
          <w:rFonts w:ascii="Arial Narrow" w:hAnsi="Arial Narrow"/>
          <w:b/>
          <w:color w:val="FFFFFF"/>
          <w:sz w:val="32"/>
          <w:szCs w:val="32"/>
        </w:rPr>
        <w:t xml:space="preserve"> Persons</w:t>
      </w:r>
    </w:p>
    <w:p w14:paraId="52A12586" w14:textId="5F9C50E8" w:rsidR="003372B6" w:rsidRPr="00A46C50" w:rsidRDefault="003372B6" w:rsidP="002C7D75">
      <w:pPr>
        <w:spacing w:before="60" w:after="120"/>
        <w:jc w:val="both"/>
        <w:rPr>
          <w:kern w:val="22"/>
          <w:sz w:val="22"/>
          <w:szCs w:val="22"/>
        </w:rPr>
      </w:pPr>
      <w:r w:rsidRPr="00A46C50">
        <w:rPr>
          <w:b/>
          <w:kern w:val="22"/>
          <w:sz w:val="22"/>
          <w:szCs w:val="22"/>
        </w:rPr>
        <w:t>Access to Services by Limited English Proficien</w:t>
      </w:r>
      <w:r w:rsidR="00E44588" w:rsidRPr="000C6CA6">
        <w:rPr>
          <w:b/>
          <w:kern w:val="22"/>
          <w:sz w:val="22"/>
          <w:szCs w:val="22"/>
        </w:rPr>
        <w:t>t</w:t>
      </w:r>
      <w:r w:rsidRPr="000C6CA6">
        <w:rPr>
          <w:b/>
          <w:kern w:val="22"/>
          <w:sz w:val="22"/>
          <w:szCs w:val="22"/>
        </w:rPr>
        <w:t xml:space="preserve"> Pers</w:t>
      </w:r>
      <w:r w:rsidRPr="00A46C50">
        <w:rPr>
          <w:b/>
          <w:kern w:val="22"/>
          <w:sz w:val="22"/>
          <w:szCs w:val="22"/>
        </w:rPr>
        <w:t>ons</w:t>
      </w:r>
      <w:r w:rsidRPr="00A46C50">
        <w:rPr>
          <w:kern w:val="22"/>
          <w:sz w:val="22"/>
          <w:szCs w:val="22"/>
        </w:rPr>
        <w:t xml:space="preserve">. Specify the methods that the </w:t>
      </w:r>
      <w:r w:rsidR="005E07EE">
        <w:rPr>
          <w:kern w:val="22"/>
          <w:sz w:val="22"/>
          <w:szCs w:val="22"/>
        </w:rPr>
        <w:t>s</w:t>
      </w:r>
      <w:r w:rsidRPr="00A46C50">
        <w:rPr>
          <w:kern w:val="22"/>
          <w:sz w:val="22"/>
          <w:szCs w:val="22"/>
        </w:rPr>
        <w:t>tate uses to provide meaningful access to the waiver by Limited English Proficie</w:t>
      </w:r>
      <w:r w:rsidRPr="000C6CA6">
        <w:rPr>
          <w:kern w:val="22"/>
          <w:sz w:val="22"/>
          <w:szCs w:val="22"/>
        </w:rPr>
        <w:t>n</w:t>
      </w:r>
      <w:r w:rsidR="00E44588" w:rsidRPr="000C6CA6">
        <w:rPr>
          <w:kern w:val="22"/>
          <w:sz w:val="22"/>
          <w:szCs w:val="22"/>
        </w:rPr>
        <w:t>t</w:t>
      </w:r>
      <w:r w:rsidRPr="000C6CA6">
        <w:rPr>
          <w:kern w:val="22"/>
          <w:sz w:val="22"/>
          <w:szCs w:val="22"/>
        </w:rPr>
        <w:t xml:space="preserve"> per</w:t>
      </w:r>
      <w:r w:rsidRPr="00A46C50">
        <w:rPr>
          <w:kern w:val="22"/>
          <w:sz w:val="22"/>
          <w:szCs w:val="22"/>
        </w:rPr>
        <w:t xml:space="preserve">sons in accordance with the </w:t>
      </w:r>
      <w:r w:rsidRPr="00A46C50">
        <w:rPr>
          <w:bCs/>
          <w:kern w:val="22"/>
          <w:sz w:val="22"/>
          <w:szCs w:val="22"/>
        </w:rPr>
        <w:t>Department of Health and Human Services “Guidance to Federal Financial Assistance Recipients Regarding Title VI Prohibition Against National Origin Discrimination Affecting Limited English Proficient Persons” (68 FR 47311 - August 8, 2003):</w:t>
      </w:r>
    </w:p>
    <w:tbl>
      <w:tblPr>
        <w:tblStyle w:val="TableGrid"/>
        <w:tblW w:w="0" w:type="auto"/>
        <w:tblInd w:w="144" w:type="dxa"/>
        <w:tblLook w:val="01E0" w:firstRow="1" w:lastRow="1" w:firstColumn="1" w:lastColumn="1" w:noHBand="0" w:noVBand="0"/>
      </w:tblPr>
      <w:tblGrid>
        <w:gridCol w:w="9474"/>
      </w:tblGrid>
      <w:tr w:rsidR="003372B6" w14:paraId="38AD4AAB"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70E95AAC" w14:textId="5E257CD8" w:rsidR="00E55659" w:rsidRDefault="00F70DBE" w:rsidP="003372B6">
            <w:pPr>
              <w:rPr>
                <w:sz w:val="22"/>
                <w:szCs w:val="22"/>
              </w:rPr>
            </w:pPr>
            <w:r w:rsidRPr="00B54B02">
              <w:rPr>
                <w:sz w:val="22"/>
                <w:szCs w:val="22"/>
              </w:rPr>
              <w:t xml:space="preserve">MassHealth and the </w:t>
            </w:r>
            <w:r>
              <w:rPr>
                <w:sz w:val="22"/>
                <w:szCs w:val="22"/>
              </w:rPr>
              <w:t>Department of Developmental Services</w:t>
            </w:r>
            <w:r w:rsidRPr="00B54B02">
              <w:rPr>
                <w:sz w:val="22"/>
                <w:szCs w:val="22"/>
              </w:rPr>
              <w:t xml:space="preserve"> (</w:t>
            </w:r>
            <w:r>
              <w:rPr>
                <w:sz w:val="22"/>
                <w:szCs w:val="22"/>
              </w:rPr>
              <w:t>DDS</w:t>
            </w:r>
            <w:r w:rsidRPr="00B54B02">
              <w:rPr>
                <w:sz w:val="22"/>
                <w:szCs w:val="22"/>
              </w:rPr>
              <w:t>) have developed multiple approaches to promote and ensure access to the waiver by Limited English Proficient persons.</w:t>
            </w:r>
            <w:r>
              <w:rPr>
                <w:sz w:val="22"/>
                <w:szCs w:val="22"/>
              </w:rPr>
              <w:t xml:space="preserve"> </w:t>
            </w:r>
            <w:r w:rsidR="00E55659" w:rsidRPr="00E55659">
              <w:rPr>
                <w:sz w:val="22"/>
                <w:szCs w:val="22"/>
              </w:rPr>
              <w:t xml:space="preserve">MassHealth eligibility notices and information regarding appeal rights are available in English and Spanish. In addition, these notices include a card instructing individuals in multiple languages that the information affects their health benefit, and to contact MassHealth Customer Service for assistance with translation. </w:t>
            </w:r>
          </w:p>
          <w:p w14:paraId="74C450BB" w14:textId="77777777" w:rsidR="00EB6961" w:rsidRDefault="00EB6961" w:rsidP="003372B6">
            <w:pPr>
              <w:rPr>
                <w:sz w:val="22"/>
                <w:szCs w:val="22"/>
              </w:rPr>
            </w:pPr>
          </w:p>
          <w:p w14:paraId="53E16FB2" w14:textId="77777777" w:rsidR="00EB6961" w:rsidRDefault="00EB6961" w:rsidP="00EB6961">
            <w:pPr>
              <w:rPr>
                <w:sz w:val="22"/>
                <w:szCs w:val="22"/>
              </w:rPr>
            </w:pPr>
            <w:r w:rsidRPr="00C95EFF">
              <w:rPr>
                <w:sz w:val="22"/>
                <w:szCs w:val="22"/>
              </w:rPr>
              <w:t>Information about waiver eligibility and services is available in a number of languages and is posted on the MassHealth ABI/MFP Waivers webpage. Waiver denial notices include a card instructing individuals how to get assistance with translation</w:t>
            </w:r>
            <w:r>
              <w:rPr>
                <w:sz w:val="22"/>
                <w:szCs w:val="22"/>
              </w:rPr>
              <w:t>. DDS</w:t>
            </w:r>
            <w:r w:rsidRPr="00AC1565">
              <w:rPr>
                <w:sz w:val="22"/>
                <w:szCs w:val="22"/>
              </w:rPr>
              <w:t xml:space="preserve"> also creates documents for participants in cognitively accessible formats. Case Managers are required to ensure the provision of services that are accessible to current and potential consumers. Accessible services are defined as those that address geographic, physical, and communication barriers so that consumers can be served according to their needs. Case Managers conduct outreach with materials in languages appropriate to their populations residing in the geographic service area. Case Managers also work collaboratively with minority community organizations that provide social services to identify individuals and families who may be eligible for waiver program services. </w:t>
            </w:r>
            <w:r>
              <w:rPr>
                <w:sz w:val="22"/>
                <w:szCs w:val="22"/>
              </w:rPr>
              <w:t>DDS</w:t>
            </w:r>
            <w:r w:rsidRPr="00AC1565">
              <w:rPr>
                <w:sz w:val="22"/>
                <w:szCs w:val="22"/>
              </w:rPr>
              <w:t xml:space="preserve"> also has qualified Cultural Facilitators that may be accessed to assist in this process.</w:t>
            </w:r>
          </w:p>
          <w:p w14:paraId="0A86CF04" w14:textId="77777777" w:rsidR="00EB6961" w:rsidRDefault="00EB6961" w:rsidP="00EB6961">
            <w:pPr>
              <w:rPr>
                <w:sz w:val="22"/>
                <w:szCs w:val="22"/>
              </w:rPr>
            </w:pPr>
          </w:p>
          <w:p w14:paraId="70C08DA3" w14:textId="193E84B5" w:rsidR="00EB6961" w:rsidRDefault="00EB6961" w:rsidP="00EB6961">
            <w:pPr>
              <w:rPr>
                <w:sz w:val="22"/>
                <w:szCs w:val="22"/>
              </w:rPr>
            </w:pPr>
            <w:r>
              <w:rPr>
                <w:sz w:val="22"/>
                <w:szCs w:val="22"/>
              </w:rPr>
              <w:t>DDS</w:t>
            </w:r>
            <w:r w:rsidRPr="00AC1565">
              <w:rPr>
                <w:sz w:val="22"/>
                <w:szCs w:val="22"/>
              </w:rPr>
              <w:t xml:space="preserve"> attempts to ensure that employees are capable of speaking directly with consumers in their primary language and in cognitively accessible formats. When this is not possible, they arrange for interpreting services by either a paid interpreting service, a cultural facilitator or through an individual, such as a family member, designated by the consumer. </w:t>
            </w:r>
            <w:r>
              <w:rPr>
                <w:sz w:val="22"/>
                <w:szCs w:val="22"/>
              </w:rPr>
              <w:t>DDS</w:t>
            </w:r>
            <w:r w:rsidRPr="00AC1565">
              <w:rPr>
                <w:sz w:val="22"/>
                <w:szCs w:val="22"/>
              </w:rPr>
              <w:t xml:space="preserve"> also provides access to TTY services for persons calling the agency.</w:t>
            </w:r>
          </w:p>
          <w:p w14:paraId="4C6ABF35" w14:textId="77777777" w:rsidR="00E55659" w:rsidRDefault="00E55659" w:rsidP="003372B6">
            <w:pPr>
              <w:rPr>
                <w:sz w:val="22"/>
                <w:szCs w:val="22"/>
              </w:rPr>
            </w:pPr>
          </w:p>
          <w:p w14:paraId="6F1CA330" w14:textId="07838C56" w:rsidR="003372B6" w:rsidRDefault="003372B6" w:rsidP="003372B6">
            <w:pPr>
              <w:rPr>
                <w:sz w:val="22"/>
                <w:szCs w:val="22"/>
              </w:rPr>
            </w:pPr>
          </w:p>
        </w:tc>
      </w:tr>
    </w:tbl>
    <w:p w14:paraId="6B16610E" w14:textId="77777777" w:rsidR="003372B6" w:rsidRDefault="003372B6" w:rsidP="003372B6">
      <w:pPr>
        <w:ind w:left="144"/>
        <w:rPr>
          <w:sz w:val="22"/>
          <w:szCs w:val="22"/>
        </w:rPr>
      </w:pPr>
    </w:p>
    <w:p w14:paraId="5496353E" w14:textId="77777777" w:rsidR="003372B6" w:rsidRDefault="003372B6" w:rsidP="003372B6">
      <w:pPr>
        <w:ind w:left="144"/>
        <w:rPr>
          <w:sz w:val="22"/>
          <w:szCs w:val="22"/>
        </w:rPr>
        <w:sectPr w:rsidR="003372B6" w:rsidSect="008F4D9C">
          <w:headerReference w:type="even" r:id="rId66"/>
          <w:headerReference w:type="default" r:id="rId67"/>
          <w:footerReference w:type="default" r:id="rId68"/>
          <w:headerReference w:type="first" r:id="rId69"/>
          <w:pgSz w:w="12240" w:h="15840" w:code="1"/>
          <w:pgMar w:top="1296" w:right="1296" w:bottom="1296" w:left="1296" w:header="720" w:footer="252" w:gutter="0"/>
          <w:pgNumType w:start="1"/>
          <w:cols w:space="720"/>
          <w:docGrid w:linePitch="360"/>
        </w:sectPr>
      </w:pPr>
    </w:p>
    <w:p w14:paraId="21857FBD" w14:textId="77777777" w:rsidR="00AF71E8" w:rsidRPr="009254B0" w:rsidRDefault="0072597E" w:rsidP="00AF71E8">
      <w:pPr>
        <w:rPr>
          <w:rFonts w:ascii="Arial" w:hAnsi="Arial" w:cs="Arial"/>
          <w:sz w:val="16"/>
          <w:szCs w:val="16"/>
        </w:rPr>
      </w:pPr>
      <w:r>
        <w:rPr>
          <w:rFonts w:ascii="Arial" w:hAnsi="Arial" w:cs="Arial"/>
          <w:noProof/>
          <w:sz w:val="16"/>
          <w:szCs w:val="16"/>
        </w:rPr>
        <w:lastRenderedPageBreak/>
        <mc:AlternateContent>
          <mc:Choice Requires="wps">
            <w:drawing>
              <wp:inline distT="0" distB="0" distL="0" distR="0" wp14:anchorId="7EEAEFB9" wp14:editId="7133C60F">
                <wp:extent cx="6217920" cy="685800"/>
                <wp:effectExtent l="0" t="0" r="11430" b="19050"/>
                <wp:docPr id="2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7920" cy="685800"/>
                        </a:xfrm>
                        <a:prstGeom prst="rect">
                          <a:avLst/>
                        </a:prstGeom>
                        <a:solidFill>
                          <a:srgbClr val="000080"/>
                        </a:solidFill>
                        <a:ln w="9525">
                          <a:solidFill>
                            <a:srgbClr val="0000FF"/>
                          </a:solidFill>
                          <a:miter lim="800000"/>
                          <a:headEnd/>
                          <a:tailEnd/>
                        </a:ln>
                      </wps:spPr>
                      <wps:txbx>
                        <w:txbxContent>
                          <w:p w14:paraId="5197FB3C" w14:textId="77777777" w:rsidR="00B94C3A" w:rsidRPr="00B45657" w:rsidRDefault="00B94C3A" w:rsidP="00AF71E8">
                            <w:pPr>
                              <w:spacing w:before="240"/>
                              <w:jc w:val="center"/>
                              <w:rPr>
                                <w:rFonts w:ascii="Arial Narrow" w:hAnsi="Arial Narrow" w:cs="Arial"/>
                                <w:b/>
                                <w:color w:val="FFFFFF"/>
                                <w:sz w:val="44"/>
                                <w:szCs w:val="44"/>
                              </w:rPr>
                            </w:pPr>
                            <w:r w:rsidRPr="00B45657">
                              <w:rPr>
                                <w:rFonts w:ascii="Arial Narrow" w:hAnsi="Arial Narrow" w:cs="Arial"/>
                                <w:b/>
                                <w:color w:val="FFFFFF"/>
                                <w:sz w:val="44"/>
                                <w:szCs w:val="44"/>
                              </w:rPr>
                              <w:t xml:space="preserve">Appendix C: Participant Services </w:t>
                            </w:r>
                          </w:p>
                        </w:txbxContent>
                      </wps:txbx>
                      <wps:bodyPr rot="0" vert="horz" wrap="square" lIns="91440" tIns="45720" rIns="91440" bIns="45720" anchor="t" anchorCtr="0" upright="1">
                        <a:noAutofit/>
                      </wps:bodyPr>
                    </wps:wsp>
                  </a:graphicData>
                </a:graphic>
              </wp:inline>
            </w:drawing>
          </mc:Choice>
          <mc:Fallback>
            <w:pict>
              <v:rect w14:anchorId="7EEAEFB9" id="Rectangle 18" o:spid="_x0000_s1029" style="width:489.6pt;height: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" fillcolor="navy" strokecolor="blue">
                <v:textbox>
                  <w:txbxContent>
                    <w:p w14:paraId="5197FB3C" w14:textId="77777777" w:rsidR="00B94C3A" w:rsidRPr="00B45657" w:rsidRDefault="00B94C3A" w:rsidP="00AF71E8">
                      <w:pPr>
                        <w:spacing w:before="240"/>
                        <w:jc w:val="center"/>
                        <w:rPr>
                          <w:rFonts w:ascii="Arial Narrow" w:hAnsi="Arial Narrow" w:cs="Arial"/>
                          <w:b/>
                          <w:color w:val="FFFFFF"/>
                          <w:sz w:val="44"/>
                          <w:szCs w:val="44"/>
                        </w:rPr>
                      </w:pPr>
                      <w:r w:rsidRPr="00B45657">
                        <w:rPr>
                          <w:rFonts w:ascii="Arial Narrow" w:hAnsi="Arial Narrow" w:cs="Arial"/>
                          <w:b/>
                          <w:color w:val="FFFFFF"/>
                          <w:sz w:val="44"/>
                          <w:szCs w:val="44"/>
                        </w:rPr>
                        <w:t xml:space="preserve">Appendix C: Participant Services </w:t>
                      </w:r>
                    </w:p>
                  </w:txbxContent>
                </v:textbox>
                <w10:anchorlock/>
              </v:rect>
            </w:pict>
          </mc:Fallback>
        </mc:AlternateContent>
      </w:r>
    </w:p>
    <w:p w14:paraId="198244F0" w14:textId="77777777" w:rsidR="00896AD7" w:rsidRDefault="00AF71E8">
      <w:pPr>
        <w:pBdr>
          <w:top w:val="single" w:sz="18" w:space="3" w:color="000000"/>
          <w:left w:val="single" w:sz="18" w:space="4" w:color="000000"/>
          <w:bottom w:val="single" w:sz="18" w:space="3" w:color="000000"/>
          <w:right w:val="single" w:sz="18" w:space="4" w:color="000000"/>
        </w:pBdr>
        <w:shd w:val="clear" w:color="auto" w:fill="000080"/>
        <w:spacing w:before="120"/>
        <w:jc w:val="center"/>
        <w:rPr>
          <w:rFonts w:ascii="Arial Narrow" w:hAnsi="Arial Narrow"/>
          <w:b/>
          <w:color w:val="FFFFFF"/>
          <w:sz w:val="32"/>
          <w:szCs w:val="32"/>
        </w:rPr>
      </w:pPr>
      <w:r w:rsidRPr="00BA4CF0">
        <w:rPr>
          <w:rFonts w:ascii="Arial Narrow" w:hAnsi="Arial Narrow"/>
          <w:b/>
          <w:color w:val="FFFFFF"/>
          <w:sz w:val="32"/>
          <w:szCs w:val="32"/>
        </w:rPr>
        <w:t>Appendix C-1</w:t>
      </w:r>
      <w:r w:rsidR="00A82C8E">
        <w:rPr>
          <w:rFonts w:ascii="Arial Narrow" w:hAnsi="Arial Narrow"/>
          <w:b/>
          <w:color w:val="FFFFFF"/>
          <w:sz w:val="32"/>
          <w:szCs w:val="32"/>
        </w:rPr>
        <w:t>/C-3</w:t>
      </w:r>
      <w:r w:rsidRPr="00BA4CF0">
        <w:rPr>
          <w:rFonts w:ascii="Arial Narrow" w:hAnsi="Arial Narrow"/>
          <w:b/>
          <w:color w:val="FFFFFF"/>
          <w:sz w:val="32"/>
          <w:szCs w:val="32"/>
        </w:rPr>
        <w:t>: Summary of Services Covered</w:t>
      </w:r>
      <w:r w:rsidR="00A82C8E">
        <w:rPr>
          <w:rFonts w:ascii="Arial Narrow" w:hAnsi="Arial Narrow"/>
          <w:b/>
          <w:color w:val="FFFFFF"/>
          <w:sz w:val="32"/>
          <w:szCs w:val="32"/>
        </w:rPr>
        <w:t xml:space="preserve"> and </w:t>
      </w:r>
    </w:p>
    <w:p w14:paraId="359B6568" w14:textId="77777777" w:rsidR="00896AD7" w:rsidRDefault="00A82C8E">
      <w:pPr>
        <w:pBdr>
          <w:top w:val="single" w:sz="18" w:space="3" w:color="000000"/>
          <w:left w:val="single" w:sz="18" w:space="4" w:color="000000"/>
          <w:bottom w:val="single" w:sz="18" w:space="3" w:color="000000"/>
          <w:right w:val="single" w:sz="18" w:space="4" w:color="000000"/>
        </w:pBdr>
        <w:shd w:val="clear" w:color="auto" w:fill="000080"/>
        <w:spacing w:after="120"/>
        <w:jc w:val="center"/>
        <w:rPr>
          <w:rFonts w:ascii="Arial Narrow" w:hAnsi="Arial Narrow"/>
          <w:b/>
          <w:color w:val="FFFFFF"/>
          <w:sz w:val="32"/>
          <w:szCs w:val="32"/>
        </w:rPr>
      </w:pPr>
      <w:r>
        <w:rPr>
          <w:rFonts w:ascii="Arial Narrow" w:hAnsi="Arial Narrow"/>
          <w:b/>
          <w:color w:val="FFFFFF"/>
          <w:sz w:val="32"/>
          <w:szCs w:val="32"/>
        </w:rPr>
        <w:t>Services Specifications</w:t>
      </w:r>
    </w:p>
    <w:p w14:paraId="258E25CB" w14:textId="77777777" w:rsidR="008F2679" w:rsidRPr="005B7D1F" w:rsidRDefault="00A82C8E" w:rsidP="00AF71E8">
      <w:pPr>
        <w:spacing w:after="120"/>
        <w:ind w:left="432" w:hanging="432"/>
        <w:jc w:val="both"/>
        <w:rPr>
          <w:i/>
          <w:kern w:val="22"/>
          <w:sz w:val="22"/>
          <w:szCs w:val="22"/>
        </w:rPr>
      </w:pPr>
      <w:r>
        <w:rPr>
          <w:b/>
          <w:sz w:val="22"/>
          <w:szCs w:val="22"/>
        </w:rPr>
        <w:t>C-1-</w:t>
      </w:r>
      <w:r w:rsidR="00AF71E8">
        <w:rPr>
          <w:b/>
          <w:sz w:val="22"/>
          <w:szCs w:val="22"/>
        </w:rPr>
        <w:t>a.</w:t>
      </w:r>
      <w:r w:rsidR="00AF71E8">
        <w:rPr>
          <w:b/>
          <w:sz w:val="22"/>
          <w:szCs w:val="22"/>
        </w:rPr>
        <w:tab/>
      </w:r>
      <w:r w:rsidR="00AF71E8" w:rsidRPr="006607EB">
        <w:rPr>
          <w:b/>
          <w:kern w:val="22"/>
          <w:sz w:val="22"/>
          <w:szCs w:val="22"/>
        </w:rPr>
        <w:t>Waiver Services Summary</w:t>
      </w:r>
      <w:r w:rsidR="00AF71E8" w:rsidRPr="006607EB">
        <w:rPr>
          <w:kern w:val="22"/>
          <w:sz w:val="22"/>
          <w:szCs w:val="22"/>
        </w:rPr>
        <w:t xml:space="preserve">.  Appendix C-3 sets forth the specifications for each service that is offered under this waiver.  </w:t>
      </w:r>
      <w:r w:rsidR="00AF71E8" w:rsidRPr="006607EB">
        <w:rPr>
          <w:i/>
          <w:kern w:val="22"/>
          <w:sz w:val="22"/>
          <w:szCs w:val="22"/>
        </w:rPr>
        <w:t>List the services that are furnished under th</w:t>
      </w:r>
      <w:r w:rsidR="00B45657">
        <w:rPr>
          <w:i/>
          <w:kern w:val="22"/>
          <w:sz w:val="22"/>
          <w:szCs w:val="22"/>
        </w:rPr>
        <w:t>e</w:t>
      </w:r>
      <w:r w:rsidR="00AF71E8" w:rsidRPr="006607EB">
        <w:rPr>
          <w:i/>
          <w:kern w:val="22"/>
          <w:sz w:val="22"/>
          <w:szCs w:val="22"/>
        </w:rPr>
        <w:t xml:space="preserve"> waiver in the following table.  If case management is not a service under the waiver, complete items C-1-b and C-1-c:</w:t>
      </w:r>
    </w:p>
    <w:tbl>
      <w:tblPr>
        <w:tblW w:w="0" w:type="auto"/>
        <w:tblInd w:w="108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590"/>
        <w:gridCol w:w="6744"/>
      </w:tblGrid>
      <w:tr w:rsidR="00F84F59" w14:paraId="67156BC7" w14:textId="77777777" w:rsidTr="00765780">
        <w:trPr>
          <w:trHeight w:val="280"/>
        </w:trPr>
        <w:tc>
          <w:tcPr>
            <w:tcW w:w="1590" w:type="dxa"/>
          </w:tcPr>
          <w:p w14:paraId="0DD43038" w14:textId="77777777" w:rsidR="00F84F59" w:rsidRDefault="00F84F59" w:rsidP="00765780">
            <w:pPr>
              <w:pStyle w:val="TableParagraph"/>
              <w:spacing w:before="29"/>
              <w:ind w:left="328"/>
              <w:rPr>
                <w:b/>
                <w:sz w:val="17"/>
              </w:rPr>
            </w:pPr>
            <w:r>
              <w:rPr>
                <w:b/>
                <w:sz w:val="17"/>
              </w:rPr>
              <w:t>Service Type</w:t>
            </w:r>
          </w:p>
        </w:tc>
        <w:tc>
          <w:tcPr>
            <w:tcW w:w="6744" w:type="dxa"/>
          </w:tcPr>
          <w:p w14:paraId="204A8D24" w14:textId="77777777" w:rsidR="00F84F59" w:rsidRDefault="00F84F59" w:rsidP="00765780">
            <w:pPr>
              <w:pStyle w:val="TableParagraph"/>
              <w:spacing w:before="29"/>
              <w:ind w:left="3087" w:right="3058"/>
              <w:jc w:val="center"/>
              <w:rPr>
                <w:b/>
                <w:sz w:val="17"/>
              </w:rPr>
            </w:pPr>
            <w:r>
              <w:rPr>
                <w:b/>
                <w:sz w:val="17"/>
              </w:rPr>
              <w:t>Service</w:t>
            </w:r>
          </w:p>
        </w:tc>
      </w:tr>
      <w:tr w:rsidR="00F84F59" w14:paraId="63AE6A57" w14:textId="77777777" w:rsidTr="00765780">
        <w:trPr>
          <w:trHeight w:val="280"/>
        </w:trPr>
        <w:tc>
          <w:tcPr>
            <w:tcW w:w="1590" w:type="dxa"/>
          </w:tcPr>
          <w:p w14:paraId="3BD498FF" w14:textId="77777777" w:rsidR="00F84F59" w:rsidRDefault="00F84F59" w:rsidP="00765780">
            <w:pPr>
              <w:pStyle w:val="TableParagraph"/>
              <w:spacing w:before="29"/>
              <w:ind w:left="52"/>
              <w:rPr>
                <w:b/>
                <w:sz w:val="17"/>
              </w:rPr>
            </w:pPr>
            <w:r>
              <w:rPr>
                <w:b/>
                <w:sz w:val="17"/>
              </w:rPr>
              <w:t>Statutory Service</w:t>
            </w:r>
          </w:p>
        </w:tc>
        <w:tc>
          <w:tcPr>
            <w:tcW w:w="6744" w:type="dxa"/>
          </w:tcPr>
          <w:p w14:paraId="65FE3119" w14:textId="77777777" w:rsidR="00F84F59" w:rsidRPr="007B7807" w:rsidRDefault="00F84F59" w:rsidP="00765780">
            <w:pPr>
              <w:pStyle w:val="TableParagraph"/>
              <w:spacing w:before="29"/>
              <w:ind w:left="44"/>
              <w:rPr>
                <w:b/>
                <w:sz w:val="17"/>
              </w:rPr>
            </w:pPr>
            <w:r>
              <w:rPr>
                <w:b/>
                <w:sz w:val="17"/>
              </w:rPr>
              <w:t>P</w:t>
            </w:r>
            <w:r w:rsidRPr="003E51A9">
              <w:rPr>
                <w:b/>
                <w:sz w:val="17"/>
              </w:rPr>
              <w:t>revocational Services</w:t>
            </w:r>
          </w:p>
        </w:tc>
      </w:tr>
      <w:tr w:rsidR="00F84F59" w14:paraId="5C50152C" w14:textId="77777777" w:rsidTr="00765780">
        <w:trPr>
          <w:trHeight w:val="280"/>
        </w:trPr>
        <w:tc>
          <w:tcPr>
            <w:tcW w:w="1590" w:type="dxa"/>
          </w:tcPr>
          <w:p w14:paraId="353278C7" w14:textId="77777777" w:rsidR="00F84F59" w:rsidRDefault="00F84F59" w:rsidP="00765780">
            <w:pPr>
              <w:pStyle w:val="TableParagraph"/>
              <w:spacing w:before="29"/>
              <w:ind w:left="52"/>
              <w:rPr>
                <w:b/>
                <w:sz w:val="17"/>
              </w:rPr>
            </w:pPr>
            <w:r>
              <w:rPr>
                <w:b/>
                <w:sz w:val="17"/>
              </w:rPr>
              <w:t>Statutory Service</w:t>
            </w:r>
          </w:p>
        </w:tc>
        <w:tc>
          <w:tcPr>
            <w:tcW w:w="6744" w:type="dxa"/>
          </w:tcPr>
          <w:p w14:paraId="6C5036B8" w14:textId="77777777" w:rsidR="00F84F59" w:rsidRDefault="00F84F59" w:rsidP="00765780">
            <w:pPr>
              <w:pStyle w:val="TableParagraph"/>
              <w:spacing w:before="29"/>
              <w:ind w:left="44"/>
              <w:rPr>
                <w:b/>
                <w:sz w:val="17"/>
              </w:rPr>
            </w:pPr>
            <w:r w:rsidRPr="007B7807">
              <w:rPr>
                <w:b/>
                <w:sz w:val="17"/>
              </w:rPr>
              <w:t>Residential Habilitation</w:t>
            </w:r>
          </w:p>
        </w:tc>
      </w:tr>
      <w:tr w:rsidR="00F84F59" w14:paraId="6A556F4B" w14:textId="77777777" w:rsidTr="00765780">
        <w:trPr>
          <w:trHeight w:val="280"/>
        </w:trPr>
        <w:tc>
          <w:tcPr>
            <w:tcW w:w="1590" w:type="dxa"/>
          </w:tcPr>
          <w:p w14:paraId="07491B38" w14:textId="77777777" w:rsidR="00F84F59" w:rsidRDefault="00F84F59" w:rsidP="00765780">
            <w:pPr>
              <w:pStyle w:val="TableParagraph"/>
              <w:spacing w:before="29"/>
              <w:ind w:left="52"/>
              <w:rPr>
                <w:b/>
                <w:sz w:val="17"/>
              </w:rPr>
            </w:pPr>
            <w:r>
              <w:rPr>
                <w:b/>
                <w:sz w:val="17"/>
              </w:rPr>
              <w:t>Statutory Service</w:t>
            </w:r>
          </w:p>
        </w:tc>
        <w:tc>
          <w:tcPr>
            <w:tcW w:w="6744" w:type="dxa"/>
          </w:tcPr>
          <w:p w14:paraId="1AA5EBD8" w14:textId="77777777" w:rsidR="00F84F59" w:rsidRDefault="00F84F59" w:rsidP="00765780">
            <w:pPr>
              <w:pStyle w:val="TableParagraph"/>
              <w:spacing w:before="29"/>
              <w:ind w:left="44"/>
              <w:rPr>
                <w:b/>
                <w:sz w:val="17"/>
              </w:rPr>
            </w:pPr>
            <w:r w:rsidRPr="00F07F4E">
              <w:rPr>
                <w:b/>
                <w:sz w:val="17"/>
              </w:rPr>
              <w:t>Supported Employment</w:t>
            </w:r>
          </w:p>
        </w:tc>
      </w:tr>
      <w:tr w:rsidR="00F84F59" w14:paraId="50FC9BDD" w14:textId="77777777" w:rsidTr="00765780">
        <w:trPr>
          <w:trHeight w:val="280"/>
        </w:trPr>
        <w:tc>
          <w:tcPr>
            <w:tcW w:w="1590" w:type="dxa"/>
          </w:tcPr>
          <w:p w14:paraId="6A9B886E" w14:textId="77777777" w:rsidR="00F84F59" w:rsidRDefault="00F84F59" w:rsidP="00765780">
            <w:pPr>
              <w:pStyle w:val="TableParagraph"/>
              <w:spacing w:before="29"/>
              <w:ind w:left="52"/>
              <w:rPr>
                <w:b/>
                <w:sz w:val="17"/>
              </w:rPr>
            </w:pPr>
            <w:r>
              <w:rPr>
                <w:b/>
                <w:sz w:val="17"/>
              </w:rPr>
              <w:t>Other Service</w:t>
            </w:r>
          </w:p>
        </w:tc>
        <w:tc>
          <w:tcPr>
            <w:tcW w:w="6744" w:type="dxa"/>
          </w:tcPr>
          <w:p w14:paraId="6BCDCB49" w14:textId="77777777" w:rsidR="00F84F59" w:rsidRDefault="00F84F59" w:rsidP="00765780">
            <w:pPr>
              <w:pStyle w:val="TableParagraph"/>
              <w:spacing w:before="29"/>
              <w:rPr>
                <w:b/>
                <w:sz w:val="17"/>
              </w:rPr>
            </w:pPr>
            <w:r>
              <w:rPr>
                <w:b/>
                <w:sz w:val="17"/>
              </w:rPr>
              <w:t xml:space="preserve"> </w:t>
            </w:r>
            <w:r w:rsidRPr="00F07F4E">
              <w:rPr>
                <w:b/>
                <w:sz w:val="17"/>
              </w:rPr>
              <w:t>Assisted Living Services</w:t>
            </w:r>
          </w:p>
        </w:tc>
      </w:tr>
      <w:tr w:rsidR="0050587C" w14:paraId="486E0043" w14:textId="77777777" w:rsidTr="00765780">
        <w:trPr>
          <w:trHeight w:val="280"/>
        </w:trPr>
        <w:tc>
          <w:tcPr>
            <w:tcW w:w="1590" w:type="dxa"/>
          </w:tcPr>
          <w:p w14:paraId="05F4604E" w14:textId="49D922E8" w:rsidR="0050587C" w:rsidRDefault="0050587C" w:rsidP="0050587C">
            <w:pPr>
              <w:pStyle w:val="TableParagraph"/>
              <w:spacing w:before="29"/>
              <w:ind w:left="52"/>
              <w:rPr>
                <w:b/>
                <w:sz w:val="17"/>
              </w:rPr>
            </w:pPr>
            <w:r>
              <w:rPr>
                <w:b/>
                <w:sz w:val="17"/>
              </w:rPr>
              <w:t>Other Service</w:t>
            </w:r>
          </w:p>
        </w:tc>
        <w:tc>
          <w:tcPr>
            <w:tcW w:w="6744" w:type="dxa"/>
          </w:tcPr>
          <w:p w14:paraId="0B1F3CD9" w14:textId="66DA8D89" w:rsidR="0050587C" w:rsidRDefault="0050587C" w:rsidP="0050587C">
            <w:pPr>
              <w:pStyle w:val="TableParagraph"/>
              <w:spacing w:before="29"/>
              <w:rPr>
                <w:b/>
                <w:sz w:val="17"/>
              </w:rPr>
            </w:pPr>
            <w:r>
              <w:rPr>
                <w:b/>
                <w:sz w:val="17"/>
              </w:rPr>
              <w:t xml:space="preserve"> Assistive Technology </w:t>
            </w:r>
          </w:p>
        </w:tc>
      </w:tr>
      <w:tr w:rsidR="00F84F59" w14:paraId="42B51E32" w14:textId="77777777" w:rsidTr="00765780">
        <w:trPr>
          <w:trHeight w:val="280"/>
        </w:trPr>
        <w:tc>
          <w:tcPr>
            <w:tcW w:w="1590" w:type="dxa"/>
          </w:tcPr>
          <w:p w14:paraId="3F0CE35B" w14:textId="77777777" w:rsidR="00F84F59" w:rsidRDefault="00F84F59" w:rsidP="00765780">
            <w:pPr>
              <w:pStyle w:val="TableParagraph"/>
              <w:spacing w:before="29"/>
              <w:ind w:left="52"/>
              <w:rPr>
                <w:b/>
                <w:sz w:val="17"/>
              </w:rPr>
            </w:pPr>
            <w:r>
              <w:rPr>
                <w:b/>
                <w:sz w:val="17"/>
              </w:rPr>
              <w:t>Other Service</w:t>
            </w:r>
          </w:p>
        </w:tc>
        <w:tc>
          <w:tcPr>
            <w:tcW w:w="6744" w:type="dxa"/>
          </w:tcPr>
          <w:p w14:paraId="6C7AEBCE" w14:textId="77777777" w:rsidR="00F84F59" w:rsidRDefault="00F84F59" w:rsidP="00765780">
            <w:pPr>
              <w:pStyle w:val="TableParagraph"/>
              <w:spacing w:before="29"/>
              <w:rPr>
                <w:b/>
                <w:sz w:val="17"/>
              </w:rPr>
            </w:pPr>
            <w:r>
              <w:rPr>
                <w:b/>
                <w:sz w:val="17"/>
              </w:rPr>
              <w:t xml:space="preserve"> </w:t>
            </w:r>
            <w:r w:rsidRPr="00AD2487">
              <w:rPr>
                <w:b/>
                <w:sz w:val="17"/>
              </w:rPr>
              <w:t>Community Based Day Supports (CBDS)</w:t>
            </w:r>
          </w:p>
        </w:tc>
      </w:tr>
      <w:tr w:rsidR="00F84F59" w14:paraId="3948EF67" w14:textId="77777777" w:rsidTr="00765780">
        <w:trPr>
          <w:trHeight w:val="280"/>
        </w:trPr>
        <w:tc>
          <w:tcPr>
            <w:tcW w:w="1590" w:type="dxa"/>
          </w:tcPr>
          <w:p w14:paraId="39542E6B" w14:textId="77777777" w:rsidR="00F84F59" w:rsidRDefault="00F84F59" w:rsidP="00765780">
            <w:pPr>
              <w:pStyle w:val="TableParagraph"/>
              <w:spacing w:before="29"/>
              <w:ind w:left="52"/>
              <w:rPr>
                <w:b/>
                <w:sz w:val="17"/>
              </w:rPr>
            </w:pPr>
            <w:r>
              <w:rPr>
                <w:b/>
                <w:sz w:val="17"/>
              </w:rPr>
              <w:t>Other Service</w:t>
            </w:r>
          </w:p>
        </w:tc>
        <w:tc>
          <w:tcPr>
            <w:tcW w:w="6744" w:type="dxa"/>
          </w:tcPr>
          <w:p w14:paraId="6D8598EF" w14:textId="77777777" w:rsidR="00F84F59" w:rsidRDefault="00F84F59" w:rsidP="00765780">
            <w:pPr>
              <w:pStyle w:val="TableParagraph"/>
              <w:spacing w:before="29"/>
              <w:rPr>
                <w:b/>
                <w:sz w:val="17"/>
              </w:rPr>
            </w:pPr>
            <w:r>
              <w:rPr>
                <w:b/>
                <w:sz w:val="17"/>
              </w:rPr>
              <w:t xml:space="preserve"> C</w:t>
            </w:r>
            <w:r w:rsidRPr="003E51A9">
              <w:rPr>
                <w:b/>
                <w:sz w:val="17"/>
              </w:rPr>
              <w:t>ommunity Behavioral Health Support and Navigation</w:t>
            </w:r>
          </w:p>
        </w:tc>
      </w:tr>
      <w:tr w:rsidR="00F84F59" w14:paraId="4EC02548" w14:textId="77777777" w:rsidTr="00765780">
        <w:trPr>
          <w:trHeight w:val="280"/>
        </w:trPr>
        <w:tc>
          <w:tcPr>
            <w:tcW w:w="1590" w:type="dxa"/>
          </w:tcPr>
          <w:p w14:paraId="3E150F85" w14:textId="77777777" w:rsidR="00F84F59" w:rsidRDefault="00F84F59" w:rsidP="00765780">
            <w:pPr>
              <w:pStyle w:val="TableParagraph"/>
              <w:spacing w:before="29"/>
              <w:ind w:left="52"/>
              <w:rPr>
                <w:b/>
                <w:sz w:val="17"/>
              </w:rPr>
            </w:pPr>
            <w:r>
              <w:rPr>
                <w:b/>
                <w:sz w:val="17"/>
              </w:rPr>
              <w:t>Other Service</w:t>
            </w:r>
          </w:p>
        </w:tc>
        <w:tc>
          <w:tcPr>
            <w:tcW w:w="6744" w:type="dxa"/>
          </w:tcPr>
          <w:p w14:paraId="490137A2" w14:textId="77777777" w:rsidR="00F84F59" w:rsidRDefault="00F84F59" w:rsidP="00765780">
            <w:pPr>
              <w:pStyle w:val="TableParagraph"/>
              <w:spacing w:before="29"/>
              <w:rPr>
                <w:b/>
                <w:sz w:val="17"/>
              </w:rPr>
            </w:pPr>
            <w:r>
              <w:rPr>
                <w:b/>
                <w:sz w:val="17"/>
              </w:rPr>
              <w:t xml:space="preserve"> </w:t>
            </w:r>
            <w:r w:rsidRPr="00617E42">
              <w:rPr>
                <w:b/>
                <w:sz w:val="17"/>
              </w:rPr>
              <w:t>Day Services</w:t>
            </w:r>
          </w:p>
        </w:tc>
      </w:tr>
      <w:tr w:rsidR="00F84F59" w14:paraId="3A9B2803" w14:textId="77777777" w:rsidTr="00765780">
        <w:trPr>
          <w:trHeight w:val="280"/>
        </w:trPr>
        <w:tc>
          <w:tcPr>
            <w:tcW w:w="1590" w:type="dxa"/>
          </w:tcPr>
          <w:p w14:paraId="3C63166B" w14:textId="77777777" w:rsidR="00F84F59" w:rsidRDefault="00F84F59" w:rsidP="00765780">
            <w:pPr>
              <w:pStyle w:val="TableParagraph"/>
              <w:spacing w:before="29"/>
              <w:ind w:left="52"/>
              <w:rPr>
                <w:b/>
                <w:sz w:val="17"/>
              </w:rPr>
            </w:pPr>
            <w:r>
              <w:rPr>
                <w:b/>
                <w:sz w:val="17"/>
              </w:rPr>
              <w:t>Other Service</w:t>
            </w:r>
          </w:p>
        </w:tc>
        <w:tc>
          <w:tcPr>
            <w:tcW w:w="6744" w:type="dxa"/>
          </w:tcPr>
          <w:p w14:paraId="405FE9DA" w14:textId="77777777" w:rsidR="00F84F59" w:rsidRDefault="00F84F59" w:rsidP="00765780">
            <w:pPr>
              <w:pStyle w:val="TableParagraph"/>
              <w:spacing w:before="29"/>
              <w:rPr>
                <w:b/>
                <w:sz w:val="17"/>
              </w:rPr>
            </w:pPr>
            <w:r>
              <w:rPr>
                <w:b/>
                <w:sz w:val="17"/>
              </w:rPr>
              <w:t xml:space="preserve"> </w:t>
            </w:r>
            <w:r w:rsidRPr="00802048">
              <w:rPr>
                <w:b/>
                <w:sz w:val="17"/>
              </w:rPr>
              <w:t>Home Accessibility Adaptations</w:t>
            </w:r>
          </w:p>
        </w:tc>
      </w:tr>
      <w:tr w:rsidR="00F84F59" w14:paraId="6C6AA073" w14:textId="77777777" w:rsidTr="00765780">
        <w:trPr>
          <w:trHeight w:val="280"/>
        </w:trPr>
        <w:tc>
          <w:tcPr>
            <w:tcW w:w="1590" w:type="dxa"/>
          </w:tcPr>
          <w:p w14:paraId="6D5AD06E" w14:textId="77777777" w:rsidR="00F84F59" w:rsidRDefault="00F84F59" w:rsidP="00765780">
            <w:pPr>
              <w:pStyle w:val="TableParagraph"/>
              <w:spacing w:before="29"/>
              <w:ind w:left="52"/>
              <w:rPr>
                <w:b/>
                <w:sz w:val="17"/>
              </w:rPr>
            </w:pPr>
            <w:r>
              <w:rPr>
                <w:b/>
                <w:sz w:val="17"/>
              </w:rPr>
              <w:t>Other Service</w:t>
            </w:r>
          </w:p>
        </w:tc>
        <w:tc>
          <w:tcPr>
            <w:tcW w:w="6744" w:type="dxa"/>
          </w:tcPr>
          <w:p w14:paraId="4FFB07E4" w14:textId="77777777" w:rsidR="00F84F59" w:rsidRDefault="00F84F59" w:rsidP="00765780">
            <w:pPr>
              <w:pStyle w:val="TableParagraph"/>
              <w:spacing w:before="29"/>
              <w:rPr>
                <w:b/>
                <w:sz w:val="17"/>
              </w:rPr>
            </w:pPr>
            <w:r>
              <w:rPr>
                <w:b/>
                <w:sz w:val="17"/>
              </w:rPr>
              <w:t xml:space="preserve"> I</w:t>
            </w:r>
            <w:r w:rsidRPr="00802048">
              <w:rPr>
                <w:b/>
                <w:sz w:val="17"/>
              </w:rPr>
              <w:t>ndividual Support and Community Habilitation</w:t>
            </w:r>
          </w:p>
        </w:tc>
      </w:tr>
      <w:tr w:rsidR="00F84F59" w14:paraId="053C8F1B" w14:textId="77777777" w:rsidTr="00765780">
        <w:trPr>
          <w:trHeight w:val="280"/>
        </w:trPr>
        <w:tc>
          <w:tcPr>
            <w:tcW w:w="1590" w:type="dxa"/>
          </w:tcPr>
          <w:p w14:paraId="519A47D3" w14:textId="77777777" w:rsidR="00F84F59" w:rsidRDefault="00F84F59" w:rsidP="00765780">
            <w:pPr>
              <w:pStyle w:val="TableParagraph"/>
              <w:spacing w:before="29"/>
              <w:ind w:left="52"/>
              <w:rPr>
                <w:b/>
                <w:sz w:val="17"/>
              </w:rPr>
            </w:pPr>
            <w:r>
              <w:rPr>
                <w:b/>
                <w:sz w:val="17"/>
              </w:rPr>
              <w:t>Other Service</w:t>
            </w:r>
          </w:p>
        </w:tc>
        <w:tc>
          <w:tcPr>
            <w:tcW w:w="6744" w:type="dxa"/>
          </w:tcPr>
          <w:p w14:paraId="26C240CC" w14:textId="77777777" w:rsidR="00F84F59" w:rsidRDefault="00F84F59" w:rsidP="00765780">
            <w:pPr>
              <w:pStyle w:val="TableParagraph"/>
              <w:spacing w:before="29"/>
              <w:ind w:left="44"/>
              <w:rPr>
                <w:b/>
                <w:sz w:val="17"/>
              </w:rPr>
            </w:pPr>
            <w:r>
              <w:rPr>
                <w:b/>
                <w:sz w:val="17"/>
              </w:rPr>
              <w:t>Occupational Therapy</w:t>
            </w:r>
          </w:p>
        </w:tc>
      </w:tr>
      <w:tr w:rsidR="00F84F59" w14:paraId="7E36D147" w14:textId="77777777" w:rsidTr="00765780">
        <w:trPr>
          <w:trHeight w:val="280"/>
        </w:trPr>
        <w:tc>
          <w:tcPr>
            <w:tcW w:w="1590" w:type="dxa"/>
          </w:tcPr>
          <w:p w14:paraId="7F4AACBC" w14:textId="77777777" w:rsidR="00F84F59" w:rsidRDefault="00F84F59" w:rsidP="00765780">
            <w:pPr>
              <w:pStyle w:val="TableParagraph"/>
              <w:spacing w:before="29"/>
              <w:ind w:left="52"/>
              <w:rPr>
                <w:b/>
                <w:sz w:val="17"/>
              </w:rPr>
            </w:pPr>
            <w:r>
              <w:rPr>
                <w:b/>
                <w:sz w:val="17"/>
              </w:rPr>
              <w:t>Other Service</w:t>
            </w:r>
          </w:p>
        </w:tc>
        <w:tc>
          <w:tcPr>
            <w:tcW w:w="6744" w:type="dxa"/>
          </w:tcPr>
          <w:p w14:paraId="6ED1B5C2" w14:textId="77777777" w:rsidR="00F84F59" w:rsidRDefault="00F84F59" w:rsidP="00765780">
            <w:pPr>
              <w:pStyle w:val="TableParagraph"/>
              <w:spacing w:before="29"/>
              <w:ind w:left="44"/>
              <w:rPr>
                <w:b/>
                <w:sz w:val="17"/>
              </w:rPr>
            </w:pPr>
            <w:r w:rsidRPr="00CC683D">
              <w:rPr>
                <w:b/>
                <w:sz w:val="17"/>
              </w:rPr>
              <w:t>Orientation and Mobility Services</w:t>
            </w:r>
          </w:p>
        </w:tc>
      </w:tr>
      <w:tr w:rsidR="00F84F59" w14:paraId="47C89145" w14:textId="77777777" w:rsidTr="00765780">
        <w:trPr>
          <w:trHeight w:val="280"/>
        </w:trPr>
        <w:tc>
          <w:tcPr>
            <w:tcW w:w="1590" w:type="dxa"/>
          </w:tcPr>
          <w:p w14:paraId="18079019" w14:textId="77777777" w:rsidR="00F84F59" w:rsidRDefault="00F84F59" w:rsidP="00765780">
            <w:pPr>
              <w:pStyle w:val="TableParagraph"/>
              <w:spacing w:before="29"/>
              <w:ind w:left="52"/>
              <w:rPr>
                <w:b/>
                <w:sz w:val="17"/>
              </w:rPr>
            </w:pPr>
            <w:r>
              <w:rPr>
                <w:b/>
                <w:sz w:val="17"/>
              </w:rPr>
              <w:t>Other Service</w:t>
            </w:r>
          </w:p>
        </w:tc>
        <w:tc>
          <w:tcPr>
            <w:tcW w:w="6744" w:type="dxa"/>
          </w:tcPr>
          <w:p w14:paraId="752FD9EF" w14:textId="77777777" w:rsidR="00F84F59" w:rsidRDefault="00F84F59" w:rsidP="00765780">
            <w:pPr>
              <w:pStyle w:val="TableParagraph"/>
              <w:spacing w:before="29"/>
              <w:ind w:left="44"/>
              <w:rPr>
                <w:b/>
                <w:sz w:val="17"/>
              </w:rPr>
            </w:pPr>
            <w:r>
              <w:rPr>
                <w:b/>
                <w:sz w:val="17"/>
              </w:rPr>
              <w:t>Peer Support</w:t>
            </w:r>
          </w:p>
        </w:tc>
      </w:tr>
      <w:tr w:rsidR="00F84F59" w14:paraId="758CFD80" w14:textId="77777777" w:rsidTr="00765780">
        <w:trPr>
          <w:trHeight w:val="280"/>
        </w:trPr>
        <w:tc>
          <w:tcPr>
            <w:tcW w:w="1590" w:type="dxa"/>
          </w:tcPr>
          <w:p w14:paraId="7479F02F" w14:textId="77777777" w:rsidR="00F84F59" w:rsidRDefault="00F84F59" w:rsidP="00765780">
            <w:pPr>
              <w:pStyle w:val="TableParagraph"/>
              <w:spacing w:before="29"/>
              <w:ind w:left="52"/>
              <w:rPr>
                <w:b/>
                <w:sz w:val="17"/>
              </w:rPr>
            </w:pPr>
            <w:r>
              <w:rPr>
                <w:b/>
                <w:sz w:val="17"/>
              </w:rPr>
              <w:t>Other Service</w:t>
            </w:r>
          </w:p>
        </w:tc>
        <w:tc>
          <w:tcPr>
            <w:tcW w:w="6744" w:type="dxa"/>
          </w:tcPr>
          <w:p w14:paraId="05003F67" w14:textId="77777777" w:rsidR="00F84F59" w:rsidRDefault="00F84F59" w:rsidP="00765780">
            <w:pPr>
              <w:pStyle w:val="TableParagraph"/>
              <w:spacing w:before="29"/>
              <w:ind w:left="44"/>
              <w:rPr>
                <w:b/>
                <w:sz w:val="17"/>
              </w:rPr>
            </w:pPr>
            <w:r>
              <w:rPr>
                <w:b/>
                <w:sz w:val="17"/>
              </w:rPr>
              <w:t>Physical Therapy</w:t>
            </w:r>
          </w:p>
        </w:tc>
      </w:tr>
      <w:tr w:rsidR="00F84F59" w14:paraId="74EAEA1A" w14:textId="77777777" w:rsidTr="00765780">
        <w:trPr>
          <w:trHeight w:val="280"/>
        </w:trPr>
        <w:tc>
          <w:tcPr>
            <w:tcW w:w="1590" w:type="dxa"/>
          </w:tcPr>
          <w:p w14:paraId="3CE60259" w14:textId="77777777" w:rsidR="00F84F59" w:rsidRDefault="00F84F59" w:rsidP="00765780">
            <w:pPr>
              <w:pStyle w:val="TableParagraph"/>
              <w:spacing w:before="29"/>
              <w:ind w:left="52"/>
              <w:rPr>
                <w:b/>
                <w:sz w:val="17"/>
              </w:rPr>
            </w:pPr>
            <w:r>
              <w:rPr>
                <w:b/>
                <w:sz w:val="17"/>
              </w:rPr>
              <w:t>Other Service</w:t>
            </w:r>
          </w:p>
        </w:tc>
        <w:tc>
          <w:tcPr>
            <w:tcW w:w="6744" w:type="dxa"/>
          </w:tcPr>
          <w:p w14:paraId="5EF4EB12" w14:textId="77777777" w:rsidR="00F84F59" w:rsidRDefault="00F84F59" w:rsidP="00765780">
            <w:pPr>
              <w:pStyle w:val="TableParagraph"/>
              <w:spacing w:before="29"/>
              <w:ind w:left="44"/>
              <w:rPr>
                <w:b/>
                <w:sz w:val="17"/>
              </w:rPr>
            </w:pPr>
            <w:r w:rsidRPr="00CC683D">
              <w:rPr>
                <w:b/>
                <w:sz w:val="17"/>
              </w:rPr>
              <w:t>Residential Family Training</w:t>
            </w:r>
          </w:p>
        </w:tc>
      </w:tr>
      <w:tr w:rsidR="00F84F59" w14:paraId="7B8C28FD" w14:textId="77777777" w:rsidTr="00765780">
        <w:trPr>
          <w:trHeight w:val="280"/>
        </w:trPr>
        <w:tc>
          <w:tcPr>
            <w:tcW w:w="1590" w:type="dxa"/>
          </w:tcPr>
          <w:p w14:paraId="7323DC1B" w14:textId="77777777" w:rsidR="00F84F59" w:rsidRDefault="00F84F59" w:rsidP="00765780">
            <w:pPr>
              <w:pStyle w:val="TableParagraph"/>
              <w:spacing w:before="29"/>
              <w:ind w:left="52"/>
              <w:rPr>
                <w:b/>
                <w:sz w:val="17"/>
              </w:rPr>
            </w:pPr>
            <w:r>
              <w:rPr>
                <w:b/>
                <w:sz w:val="17"/>
              </w:rPr>
              <w:t>Other Service</w:t>
            </w:r>
          </w:p>
        </w:tc>
        <w:tc>
          <w:tcPr>
            <w:tcW w:w="6744" w:type="dxa"/>
          </w:tcPr>
          <w:p w14:paraId="41BFF0F8" w14:textId="77777777" w:rsidR="00F84F59" w:rsidRDefault="00F84F59" w:rsidP="00765780">
            <w:pPr>
              <w:pStyle w:val="TableParagraph"/>
              <w:spacing w:before="29"/>
              <w:ind w:left="44"/>
              <w:rPr>
                <w:b/>
                <w:sz w:val="17"/>
              </w:rPr>
            </w:pPr>
            <w:r>
              <w:rPr>
                <w:b/>
                <w:sz w:val="17"/>
              </w:rPr>
              <w:t>Shared Living-24 Hour Supports</w:t>
            </w:r>
          </w:p>
        </w:tc>
      </w:tr>
      <w:tr w:rsidR="00F84F59" w14:paraId="68F439A9" w14:textId="77777777" w:rsidTr="00765780">
        <w:trPr>
          <w:trHeight w:val="280"/>
        </w:trPr>
        <w:tc>
          <w:tcPr>
            <w:tcW w:w="1590" w:type="dxa"/>
          </w:tcPr>
          <w:p w14:paraId="4B0D7C61" w14:textId="77777777" w:rsidR="00F84F59" w:rsidRDefault="00F84F59" w:rsidP="00765780">
            <w:pPr>
              <w:pStyle w:val="TableParagraph"/>
              <w:spacing w:before="29"/>
              <w:ind w:left="52"/>
              <w:rPr>
                <w:b/>
                <w:sz w:val="17"/>
              </w:rPr>
            </w:pPr>
            <w:r>
              <w:rPr>
                <w:b/>
                <w:sz w:val="17"/>
              </w:rPr>
              <w:t>Other Service</w:t>
            </w:r>
          </w:p>
        </w:tc>
        <w:tc>
          <w:tcPr>
            <w:tcW w:w="6744" w:type="dxa"/>
          </w:tcPr>
          <w:p w14:paraId="5F69627D" w14:textId="77777777" w:rsidR="00F84F59" w:rsidRDefault="00F84F59" w:rsidP="00765780">
            <w:pPr>
              <w:pStyle w:val="TableParagraph"/>
              <w:spacing w:before="29"/>
              <w:ind w:left="44"/>
              <w:rPr>
                <w:b/>
                <w:sz w:val="17"/>
              </w:rPr>
            </w:pPr>
            <w:r>
              <w:rPr>
                <w:b/>
                <w:sz w:val="17"/>
              </w:rPr>
              <w:t>Skilled Nursing</w:t>
            </w:r>
          </w:p>
        </w:tc>
      </w:tr>
      <w:tr w:rsidR="00F84F59" w14:paraId="640BB408" w14:textId="77777777" w:rsidTr="00765780">
        <w:trPr>
          <w:trHeight w:val="280"/>
        </w:trPr>
        <w:tc>
          <w:tcPr>
            <w:tcW w:w="1590" w:type="dxa"/>
          </w:tcPr>
          <w:p w14:paraId="7C5509F1" w14:textId="77777777" w:rsidR="00F84F59" w:rsidRDefault="00F84F59" w:rsidP="00765780">
            <w:pPr>
              <w:pStyle w:val="TableParagraph"/>
              <w:spacing w:before="29"/>
              <w:ind w:left="52"/>
              <w:rPr>
                <w:b/>
                <w:sz w:val="17"/>
              </w:rPr>
            </w:pPr>
            <w:r>
              <w:rPr>
                <w:b/>
                <w:sz w:val="17"/>
              </w:rPr>
              <w:t>Other Service</w:t>
            </w:r>
          </w:p>
        </w:tc>
        <w:tc>
          <w:tcPr>
            <w:tcW w:w="6744" w:type="dxa"/>
          </w:tcPr>
          <w:p w14:paraId="656B64ED" w14:textId="77777777" w:rsidR="00F84F59" w:rsidRDefault="00F84F59" w:rsidP="00765780">
            <w:pPr>
              <w:pStyle w:val="TableParagraph"/>
              <w:spacing w:before="29"/>
              <w:ind w:left="44"/>
              <w:rPr>
                <w:b/>
                <w:sz w:val="17"/>
              </w:rPr>
            </w:pPr>
            <w:r>
              <w:rPr>
                <w:b/>
                <w:sz w:val="17"/>
              </w:rPr>
              <w:t>Specialized Medical Equipment</w:t>
            </w:r>
          </w:p>
        </w:tc>
      </w:tr>
      <w:tr w:rsidR="00F84F59" w14:paraId="3293FAF7" w14:textId="77777777" w:rsidTr="00765780">
        <w:trPr>
          <w:trHeight w:val="280"/>
        </w:trPr>
        <w:tc>
          <w:tcPr>
            <w:tcW w:w="1590" w:type="dxa"/>
          </w:tcPr>
          <w:p w14:paraId="3006923D" w14:textId="77777777" w:rsidR="00F84F59" w:rsidRDefault="00F84F59" w:rsidP="00765780">
            <w:pPr>
              <w:pStyle w:val="TableParagraph"/>
              <w:spacing w:before="29"/>
              <w:ind w:left="52"/>
              <w:rPr>
                <w:b/>
                <w:sz w:val="17"/>
              </w:rPr>
            </w:pPr>
            <w:r>
              <w:rPr>
                <w:b/>
                <w:sz w:val="17"/>
              </w:rPr>
              <w:t>Other Service</w:t>
            </w:r>
          </w:p>
        </w:tc>
        <w:tc>
          <w:tcPr>
            <w:tcW w:w="6744" w:type="dxa"/>
          </w:tcPr>
          <w:p w14:paraId="07250741" w14:textId="77777777" w:rsidR="00F84F59" w:rsidRDefault="00F84F59" w:rsidP="00765780">
            <w:pPr>
              <w:pStyle w:val="TableParagraph"/>
              <w:spacing w:before="29"/>
              <w:ind w:left="44"/>
              <w:rPr>
                <w:b/>
                <w:sz w:val="17"/>
              </w:rPr>
            </w:pPr>
            <w:r>
              <w:rPr>
                <w:b/>
                <w:sz w:val="17"/>
              </w:rPr>
              <w:t>S</w:t>
            </w:r>
            <w:r w:rsidRPr="002B1C25">
              <w:rPr>
                <w:b/>
                <w:sz w:val="17"/>
              </w:rPr>
              <w:t>peech Therapy</w:t>
            </w:r>
          </w:p>
        </w:tc>
      </w:tr>
      <w:tr w:rsidR="00F84F59" w14:paraId="197F6D29" w14:textId="77777777" w:rsidTr="00765780">
        <w:trPr>
          <w:trHeight w:val="280"/>
        </w:trPr>
        <w:tc>
          <w:tcPr>
            <w:tcW w:w="1590" w:type="dxa"/>
          </w:tcPr>
          <w:p w14:paraId="720FB1F7" w14:textId="77777777" w:rsidR="00F84F59" w:rsidRDefault="00F84F59" w:rsidP="00765780">
            <w:pPr>
              <w:pStyle w:val="TableParagraph"/>
              <w:spacing w:before="29"/>
              <w:ind w:left="52"/>
              <w:rPr>
                <w:b/>
                <w:sz w:val="17"/>
              </w:rPr>
            </w:pPr>
            <w:r>
              <w:rPr>
                <w:b/>
                <w:sz w:val="17"/>
              </w:rPr>
              <w:t>Other Service</w:t>
            </w:r>
          </w:p>
        </w:tc>
        <w:tc>
          <w:tcPr>
            <w:tcW w:w="6744" w:type="dxa"/>
          </w:tcPr>
          <w:p w14:paraId="5F2B4192" w14:textId="48614203" w:rsidR="00F84F59" w:rsidRDefault="00F84F59" w:rsidP="00765780">
            <w:pPr>
              <w:pStyle w:val="TableParagraph"/>
              <w:spacing w:before="29"/>
              <w:ind w:left="44"/>
              <w:rPr>
                <w:b/>
                <w:sz w:val="17"/>
              </w:rPr>
            </w:pPr>
            <w:r>
              <w:rPr>
                <w:b/>
                <w:sz w:val="17"/>
              </w:rPr>
              <w:t>Transitional Assistance</w:t>
            </w:r>
            <w:r w:rsidR="00CE5C3A">
              <w:rPr>
                <w:b/>
                <w:sz w:val="17"/>
              </w:rPr>
              <w:t xml:space="preserve"> Services</w:t>
            </w:r>
          </w:p>
        </w:tc>
      </w:tr>
      <w:tr w:rsidR="00F84F59" w14:paraId="756DB494" w14:textId="77777777" w:rsidTr="00765780">
        <w:trPr>
          <w:trHeight w:val="280"/>
        </w:trPr>
        <w:tc>
          <w:tcPr>
            <w:tcW w:w="1590" w:type="dxa"/>
          </w:tcPr>
          <w:p w14:paraId="488B7FAE" w14:textId="77777777" w:rsidR="00F84F59" w:rsidRDefault="00F84F59" w:rsidP="00765780">
            <w:pPr>
              <w:pStyle w:val="TableParagraph"/>
              <w:spacing w:before="29"/>
              <w:ind w:left="52"/>
              <w:rPr>
                <w:b/>
                <w:sz w:val="17"/>
              </w:rPr>
            </w:pPr>
            <w:r>
              <w:rPr>
                <w:b/>
                <w:sz w:val="17"/>
              </w:rPr>
              <w:t>Other Service</w:t>
            </w:r>
          </w:p>
        </w:tc>
        <w:tc>
          <w:tcPr>
            <w:tcW w:w="6744" w:type="dxa"/>
          </w:tcPr>
          <w:p w14:paraId="2AAE227C" w14:textId="77777777" w:rsidR="00F84F59" w:rsidRDefault="00F84F59" w:rsidP="00765780">
            <w:pPr>
              <w:pStyle w:val="TableParagraph"/>
              <w:spacing w:before="29"/>
              <w:ind w:left="44"/>
              <w:rPr>
                <w:b/>
                <w:sz w:val="17"/>
              </w:rPr>
            </w:pPr>
            <w:r>
              <w:rPr>
                <w:b/>
                <w:sz w:val="17"/>
              </w:rPr>
              <w:t>Transportation</w:t>
            </w:r>
          </w:p>
        </w:tc>
      </w:tr>
    </w:tbl>
    <w:p w14:paraId="3AD834F4" w14:textId="77777777" w:rsidR="005B7D1F" w:rsidRDefault="005B7D1F">
      <w:pPr>
        <w:rPr>
          <w:b/>
          <w:sz w:val="22"/>
          <w:szCs w:val="22"/>
        </w:rPr>
      </w:pPr>
      <w:r>
        <w:rPr>
          <w:b/>
          <w:sz w:val="22"/>
          <w:szCs w:val="22"/>
        </w:rPr>
        <w:br w:type="page"/>
      </w:r>
    </w:p>
    <w:p w14:paraId="137449FD" w14:textId="77777777" w:rsidR="005B7D1F" w:rsidRPr="00B96250" w:rsidRDefault="005B7D1F" w:rsidP="005B7D1F">
      <w:pPr>
        <w:spacing w:after="120"/>
        <w:jc w:val="both"/>
        <w:rPr>
          <w:b/>
          <w:sz w:val="22"/>
          <w:szCs w:val="22"/>
        </w:rPr>
      </w:pPr>
      <w:r w:rsidRPr="00B96250">
        <w:rPr>
          <w:b/>
          <w:sz w:val="22"/>
          <w:szCs w:val="22"/>
        </w:rPr>
        <w:lastRenderedPageBreak/>
        <w:t>C-1/C-3: Service Specification</w:t>
      </w:r>
    </w:p>
    <w:p w14:paraId="6F471E1D" w14:textId="77777777" w:rsidR="005B7D1F" w:rsidRDefault="005B7D1F" w:rsidP="005B7D1F">
      <w:pPr>
        <w:spacing w:after="120"/>
        <w:jc w:val="both"/>
        <w:rPr>
          <w:sz w:val="22"/>
          <w:szCs w:val="22"/>
        </w:rPr>
      </w:pPr>
      <w:r w:rsidRPr="00DD3AC3">
        <w:rPr>
          <w:sz w:val="22"/>
          <w:szCs w:val="22"/>
        </w:rPr>
        <w:t>State laws, regulations and policies referenced in the specification are readily avail</w:t>
      </w:r>
      <w:r w:rsidRPr="00C8124F">
        <w:rPr>
          <w:sz w:val="22"/>
          <w:szCs w:val="22"/>
        </w:rPr>
        <w:t>able to CMS upon request throug</w:t>
      </w:r>
      <w:r w:rsidRPr="00DD3AC3">
        <w:rPr>
          <w:sz w:val="22"/>
          <w:szCs w:val="22"/>
        </w:rPr>
        <w:t>h the Medicaid agency or the operating agency (if applicable).</w:t>
      </w: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5B7D1F" w:rsidRPr="00461090" w14:paraId="42410FE9" w14:textId="77777777" w:rsidTr="007826B4">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165B2903" w14:textId="77777777" w:rsidR="005B7D1F" w:rsidRPr="00DD3AC3" w:rsidRDefault="005B7D1F" w:rsidP="007826B4">
            <w:pPr>
              <w:spacing w:before="60"/>
              <w:jc w:val="center"/>
              <w:rPr>
                <w:color w:val="FFFFFF"/>
                <w:sz w:val="22"/>
                <w:szCs w:val="22"/>
              </w:rPr>
            </w:pPr>
            <w:r w:rsidRPr="00DD3AC3">
              <w:rPr>
                <w:color w:val="FFFFFF"/>
                <w:sz w:val="22"/>
                <w:szCs w:val="22"/>
              </w:rPr>
              <w:t>Service Specification</w:t>
            </w:r>
          </w:p>
        </w:tc>
      </w:tr>
      <w:tr w:rsidR="000D7C66" w:rsidRPr="005B7D1F" w14:paraId="394B3BFA" w14:textId="77777777" w:rsidTr="007826B4">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3337CE6" w14:textId="01DD4BF2" w:rsidR="000D7C66" w:rsidRPr="000D7C66" w:rsidRDefault="000D7C66" w:rsidP="007826B4">
            <w:pPr>
              <w:spacing w:before="60"/>
              <w:rPr>
                <w:b/>
                <w:bCs/>
                <w:sz w:val="22"/>
                <w:szCs w:val="22"/>
              </w:rPr>
            </w:pPr>
            <w:r>
              <w:rPr>
                <w:b/>
                <w:bCs/>
                <w:sz w:val="22"/>
                <w:szCs w:val="22"/>
              </w:rPr>
              <w:t>Service Type:</w:t>
            </w:r>
          </w:p>
        </w:tc>
      </w:tr>
      <w:tr w:rsidR="000D7C66" w:rsidRPr="005B7D1F" w14:paraId="58972D6F" w14:textId="77777777" w:rsidTr="007826B4">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24F55B1" w14:textId="52FEED76" w:rsidR="000D7C66" w:rsidRDefault="000D7C66" w:rsidP="007826B4">
            <w:pPr>
              <w:spacing w:before="60"/>
              <w:rPr>
                <w:sz w:val="22"/>
                <w:szCs w:val="22"/>
              </w:rPr>
            </w:pPr>
            <w:r>
              <w:rPr>
                <w:sz w:val="22"/>
                <w:szCs w:val="22"/>
              </w:rPr>
              <w:t xml:space="preserve">Statutory Service </w:t>
            </w:r>
          </w:p>
        </w:tc>
      </w:tr>
      <w:tr w:rsidR="000D7C66" w:rsidRPr="005B7D1F" w14:paraId="6963E8E7" w14:textId="77777777" w:rsidTr="007826B4">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25BDE18" w14:textId="419C2F49" w:rsidR="000D7C66" w:rsidRPr="000D7C66" w:rsidRDefault="000D7C66" w:rsidP="007826B4">
            <w:pPr>
              <w:spacing w:before="60"/>
              <w:rPr>
                <w:b/>
                <w:bCs/>
                <w:sz w:val="22"/>
                <w:szCs w:val="22"/>
              </w:rPr>
            </w:pPr>
            <w:r>
              <w:rPr>
                <w:b/>
                <w:bCs/>
                <w:sz w:val="22"/>
                <w:szCs w:val="22"/>
              </w:rPr>
              <w:t>Service:</w:t>
            </w:r>
          </w:p>
        </w:tc>
      </w:tr>
      <w:tr w:rsidR="000D7C66" w:rsidRPr="005B7D1F" w14:paraId="4F783850" w14:textId="77777777" w:rsidTr="007826B4">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F050AB3" w14:textId="4AE6CC81" w:rsidR="000D7C66" w:rsidRDefault="00212BCB" w:rsidP="007826B4">
            <w:pPr>
              <w:spacing w:before="60"/>
              <w:rPr>
                <w:sz w:val="22"/>
                <w:szCs w:val="22"/>
              </w:rPr>
            </w:pPr>
            <w:r>
              <w:rPr>
                <w:sz w:val="22"/>
                <w:szCs w:val="22"/>
              </w:rPr>
              <w:t xml:space="preserve">Prevocational Services </w:t>
            </w:r>
            <w:r w:rsidR="000D7C66">
              <w:rPr>
                <w:sz w:val="22"/>
                <w:szCs w:val="22"/>
              </w:rPr>
              <w:t xml:space="preserve"> </w:t>
            </w:r>
          </w:p>
        </w:tc>
      </w:tr>
      <w:tr w:rsidR="005B7D1F" w:rsidRPr="005B7D1F" w14:paraId="5293AC61" w14:textId="77777777" w:rsidTr="007826B4">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165BBD7" w14:textId="77777777" w:rsidR="00A06337" w:rsidRPr="00E216D1" w:rsidRDefault="00A06337" w:rsidP="00A06337">
            <w:pPr>
              <w:spacing w:before="60"/>
              <w:rPr>
                <w:sz w:val="22"/>
                <w:szCs w:val="22"/>
              </w:rPr>
            </w:pPr>
            <w:r w:rsidRPr="00E216D1">
              <w:rPr>
                <w:rFonts w:ascii="Segoe UI Symbol" w:hAnsi="Segoe UI Symbol" w:cs="Segoe UI Symbol"/>
                <w:sz w:val="22"/>
                <w:szCs w:val="22"/>
              </w:rPr>
              <w:t>☐</w:t>
            </w:r>
            <w:r w:rsidRPr="00E216D1">
              <w:rPr>
                <w:sz w:val="22"/>
                <w:szCs w:val="22"/>
              </w:rPr>
              <w:t xml:space="preserve"> Service is included in approved waiver. There is no change in service specifications. </w:t>
            </w:r>
          </w:p>
          <w:p w14:paraId="66E417B8" w14:textId="5D02F412" w:rsidR="00A06337" w:rsidRPr="00E216D1" w:rsidRDefault="00352C0D" w:rsidP="00A06337">
            <w:pPr>
              <w:spacing w:before="60"/>
              <w:rPr>
                <w:sz w:val="22"/>
                <w:szCs w:val="22"/>
              </w:rPr>
            </w:pPr>
            <w:r>
              <w:rPr>
                <w:rFonts w:ascii="Wingdings" w:eastAsia="Wingdings" w:hAnsi="Wingdings" w:cs="Wingdings"/>
              </w:rPr>
              <w:t>þ</w:t>
            </w:r>
            <w:r w:rsidR="00A06337" w:rsidRPr="00E216D1">
              <w:rPr>
                <w:sz w:val="22"/>
                <w:szCs w:val="22"/>
              </w:rPr>
              <w:t xml:space="preserve"> Service is included in approved waiver. The service specifications have been modified.</w:t>
            </w:r>
          </w:p>
          <w:p w14:paraId="550C43D9" w14:textId="576EEE58" w:rsidR="005B7D1F" w:rsidRPr="005B7D1F" w:rsidRDefault="00A06337" w:rsidP="00A06337">
            <w:pPr>
              <w:spacing w:before="60"/>
              <w:rPr>
                <w:sz w:val="22"/>
                <w:szCs w:val="22"/>
              </w:rPr>
            </w:pPr>
            <w:r w:rsidRPr="00E216D1">
              <w:rPr>
                <w:rFonts w:ascii="Segoe UI Symbol" w:hAnsi="Segoe UI Symbol" w:cs="Segoe UI Symbol"/>
                <w:sz w:val="22"/>
                <w:szCs w:val="22"/>
              </w:rPr>
              <w:t>☐</w:t>
            </w:r>
            <w:r w:rsidRPr="00E216D1">
              <w:rPr>
                <w:sz w:val="22"/>
                <w:szCs w:val="22"/>
              </w:rPr>
              <w:t>Service is not included in approved waiver.</w:t>
            </w:r>
          </w:p>
        </w:tc>
      </w:tr>
      <w:tr w:rsidR="005B7D1F" w:rsidRPr="00461090" w14:paraId="33E736BE" w14:textId="77777777" w:rsidTr="007826B4">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54FDD3D" w14:textId="77777777" w:rsidR="005B7D1F" w:rsidRPr="00461090" w:rsidRDefault="005B7D1F" w:rsidP="007826B4">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5B7D1F" w:rsidRPr="00461090" w14:paraId="4279A29A" w14:textId="77777777" w:rsidTr="007826B4">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7A0F6656" w14:textId="77777777" w:rsidR="005C213E" w:rsidRDefault="005C213E" w:rsidP="00017C40">
            <w:pPr>
              <w:rPr>
                <w:sz w:val="22"/>
                <w:szCs w:val="22"/>
              </w:rPr>
            </w:pPr>
            <w:r w:rsidRPr="005C213E">
              <w:rPr>
                <w:sz w:val="22"/>
                <w:szCs w:val="22"/>
              </w:rPr>
              <w:t xml:space="preserve">Prevocational Services comprises a range of learning and experiential type activities that prepare a participant for paid or unpaid employment in an integrated, community setting. Services are not job-task oriented but instead, aimed at a generalized result (e.g. attention span, motor skills). The service may include teaching such concepts as attendance, task completion, problem solving and safety as well as social skills training, improving attention span, and developing or improving motor skills. Basic skill-building activities are expected to specifically involve strategies to enhance a participant's employability in integrated, community settings. </w:t>
            </w:r>
          </w:p>
          <w:p w14:paraId="1A62CB2A" w14:textId="77777777" w:rsidR="005C213E" w:rsidRDefault="005C213E" w:rsidP="00017C40">
            <w:pPr>
              <w:rPr>
                <w:sz w:val="22"/>
                <w:szCs w:val="22"/>
              </w:rPr>
            </w:pPr>
          </w:p>
          <w:p w14:paraId="6283A0D1" w14:textId="2438B3D9" w:rsidR="005C213E" w:rsidRDefault="005C213E" w:rsidP="00017C40">
            <w:pPr>
              <w:rPr>
                <w:sz w:val="22"/>
                <w:szCs w:val="22"/>
              </w:rPr>
            </w:pPr>
            <w:r w:rsidRPr="005C213E">
              <w:rPr>
                <w:sz w:val="22"/>
                <w:szCs w:val="22"/>
              </w:rPr>
              <w:t xml:space="preserve">The amount, duration and scope of Prevocational Services provided to a participant is based on an assessment of the participant's pre-employment needs that arise as a result of </w:t>
            </w:r>
            <w:r w:rsidR="008E3592">
              <w:rPr>
                <w:sz w:val="22"/>
                <w:szCs w:val="22"/>
              </w:rPr>
              <w:t>their</w:t>
            </w:r>
            <w:r w:rsidRPr="005C213E">
              <w:rPr>
                <w:sz w:val="22"/>
                <w:szCs w:val="22"/>
              </w:rPr>
              <w:t xml:space="preserve"> functional limitations and/or conditions, including services that enable the participant to acquire, improve, retain/maintain, and prevent deterioration of functioning consistent with the participant's interests, strengths, priorities, abilities and capabilities. </w:t>
            </w:r>
          </w:p>
          <w:p w14:paraId="70C83C16" w14:textId="77777777" w:rsidR="005C213E" w:rsidRDefault="005C213E" w:rsidP="00017C40">
            <w:pPr>
              <w:rPr>
                <w:sz w:val="22"/>
                <w:szCs w:val="22"/>
              </w:rPr>
            </w:pPr>
          </w:p>
          <w:p w14:paraId="7E3BA565" w14:textId="35EEEC46" w:rsidR="005C213E" w:rsidRDefault="005C213E" w:rsidP="00017C40">
            <w:pPr>
              <w:rPr>
                <w:sz w:val="22"/>
                <w:szCs w:val="22"/>
              </w:rPr>
            </w:pPr>
            <w:r w:rsidRPr="005C213E">
              <w:rPr>
                <w:sz w:val="22"/>
                <w:szCs w:val="22"/>
              </w:rPr>
              <w:t xml:space="preserve">Services are reflected in the participant's individualized service plan and are directed to address habilitative or rehabilitative rather than explicit employment objectives. Prevocational services may be provided one-to-one or in a group format. This service may be provided as a site-based service, in community settings or in a combination of these settings and must include integrated community activities that support the development of vocational skills. </w:t>
            </w:r>
            <w:r w:rsidR="00FD52A8" w:rsidRPr="00B82578">
              <w:rPr>
                <w:sz w:val="22"/>
                <w:szCs w:val="22"/>
              </w:rPr>
              <w:t xml:space="preserve">This service may be provided remotely via telehealth based on the participant’s needs, preferences, and goals as determined during the person-centered planning process and reviewed by the </w:t>
            </w:r>
            <w:r w:rsidR="00FD52A8">
              <w:rPr>
                <w:sz w:val="22"/>
                <w:szCs w:val="22"/>
              </w:rPr>
              <w:t>Case Manager</w:t>
            </w:r>
            <w:r w:rsidR="00FD52A8" w:rsidRPr="00B82578">
              <w:rPr>
                <w:sz w:val="22"/>
                <w:szCs w:val="22"/>
              </w:rPr>
              <w:t xml:space="preserve"> during each scheduled reassessment as outlined in Appendix D-2-a. This service may be delivered remotely via telehealth 100% of the time.  The methods and minimum frequency with which participants will receive face-to-face contact to ensure health and welfare are described in Appendix D-2-a.  </w:t>
            </w:r>
            <w:r w:rsidRPr="005C213E">
              <w:rPr>
                <w:sz w:val="22"/>
                <w:szCs w:val="22"/>
              </w:rPr>
              <w:t xml:space="preserve">Meals provided as part of these services shall not constitute a "full nutritional regimen" (3 meals per day). </w:t>
            </w:r>
          </w:p>
          <w:p w14:paraId="6027C063" w14:textId="77777777" w:rsidR="005C213E" w:rsidRDefault="005C213E" w:rsidP="00017C40">
            <w:pPr>
              <w:rPr>
                <w:sz w:val="22"/>
                <w:szCs w:val="22"/>
              </w:rPr>
            </w:pPr>
          </w:p>
          <w:p w14:paraId="55268999" w14:textId="514506EE" w:rsidR="005B7D1F" w:rsidRPr="002C1115" w:rsidRDefault="005C213E" w:rsidP="00017C40">
            <w:pPr>
              <w:rPr>
                <w:sz w:val="22"/>
                <w:szCs w:val="22"/>
              </w:rPr>
            </w:pPr>
            <w:r w:rsidRPr="005C213E">
              <w:rPr>
                <w:sz w:val="22"/>
                <w:szCs w:val="22"/>
              </w:rPr>
              <w:t>Documentation is maintained in the file of each individual receiving this service that the service is not available under a program funded under section 110 of the Rehabilitation Act of 1973 or the IDEA (20 U.S.C. 1401 et seq.).</w:t>
            </w:r>
          </w:p>
        </w:tc>
      </w:tr>
      <w:tr w:rsidR="005B7D1F" w:rsidRPr="00461090" w14:paraId="25EDF94F" w14:textId="77777777" w:rsidTr="007826B4">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F5FB6A0" w14:textId="77777777" w:rsidR="005B7D1F" w:rsidRPr="00042B16" w:rsidRDefault="005B7D1F" w:rsidP="007826B4">
            <w:pPr>
              <w:spacing w:before="60"/>
              <w:rPr>
                <w:sz w:val="23"/>
                <w:szCs w:val="23"/>
              </w:rPr>
            </w:pPr>
            <w:r w:rsidRPr="00042B16">
              <w:rPr>
                <w:sz w:val="22"/>
                <w:szCs w:val="22"/>
              </w:rPr>
              <w:t>Specify applicable (if any) limits on the amount, frequency, or duration of this service:</w:t>
            </w:r>
          </w:p>
        </w:tc>
      </w:tr>
      <w:tr w:rsidR="005B7D1F" w:rsidRPr="00461090" w14:paraId="3EA7A14C" w14:textId="77777777" w:rsidTr="007826B4">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358215BB" w14:textId="77777777" w:rsidR="005B7D1F" w:rsidRDefault="005B7D1F" w:rsidP="007826B4">
            <w:pPr>
              <w:rPr>
                <w:sz w:val="22"/>
                <w:szCs w:val="22"/>
              </w:rPr>
            </w:pPr>
          </w:p>
          <w:p w14:paraId="5A886C17" w14:textId="77777777" w:rsidR="005B7D1F" w:rsidRPr="002C1115" w:rsidRDefault="005B7D1F" w:rsidP="007826B4">
            <w:pPr>
              <w:spacing w:before="60"/>
              <w:rPr>
                <w:sz w:val="22"/>
                <w:szCs w:val="22"/>
              </w:rPr>
            </w:pPr>
          </w:p>
        </w:tc>
      </w:tr>
      <w:tr w:rsidR="005B7D1F" w:rsidRPr="00461090" w14:paraId="12F968E0" w14:textId="77777777" w:rsidTr="00D85498">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3FE3AC83" w14:textId="77777777" w:rsidR="005B7D1F" w:rsidRPr="003F2624" w:rsidRDefault="005B7D1F" w:rsidP="007826B4">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1C5DF782" w14:textId="77777777" w:rsidR="005B7D1F" w:rsidRPr="003F2624" w:rsidRDefault="005B7D1F" w:rsidP="007826B4">
            <w:pPr>
              <w:spacing w:before="60"/>
              <w:rPr>
                <w:sz w:val="22"/>
                <w:szCs w:val="22"/>
              </w:rPr>
            </w:pPr>
            <w:r w:rsidRPr="003F2624">
              <w:rPr>
                <w:sz w:val="22"/>
                <w:szCs w:val="22"/>
              </w:rPr>
              <w:sym w:font="Wingdings" w:char="F0A8"/>
            </w:r>
          </w:p>
        </w:tc>
        <w:tc>
          <w:tcPr>
            <w:tcW w:w="4630" w:type="dxa"/>
            <w:gridSpan w:val="12"/>
            <w:tcBorders>
              <w:top w:val="single" w:sz="12" w:space="0" w:color="auto"/>
              <w:left w:val="single" w:sz="12" w:space="0" w:color="auto"/>
              <w:bottom w:val="single" w:sz="12" w:space="0" w:color="auto"/>
              <w:right w:val="single" w:sz="12" w:space="0" w:color="auto"/>
            </w:tcBorders>
          </w:tcPr>
          <w:p w14:paraId="5BECE881" w14:textId="77777777" w:rsidR="005B7D1F" w:rsidRPr="00C73719" w:rsidRDefault="005B7D1F" w:rsidP="007826B4">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2AA07222" w14:textId="00944430" w:rsidR="005B7D1F" w:rsidRPr="003F2624" w:rsidRDefault="00352C0D" w:rsidP="007826B4">
            <w:pPr>
              <w:spacing w:before="60"/>
              <w:rPr>
                <w:sz w:val="22"/>
                <w:szCs w:val="22"/>
              </w:rPr>
            </w:pPr>
            <w:r>
              <w:rPr>
                <w:rFonts w:ascii="Wingdings" w:eastAsia="Wingdings" w:hAnsi="Wingdings" w:cs="Wingdings"/>
              </w:rPr>
              <w:t>þ</w:t>
            </w:r>
          </w:p>
        </w:tc>
        <w:tc>
          <w:tcPr>
            <w:tcW w:w="1699" w:type="dxa"/>
            <w:tcBorders>
              <w:top w:val="single" w:sz="12" w:space="0" w:color="auto"/>
              <w:left w:val="single" w:sz="12" w:space="0" w:color="auto"/>
              <w:bottom w:val="single" w:sz="12" w:space="0" w:color="auto"/>
              <w:right w:val="single" w:sz="12" w:space="0" w:color="auto"/>
            </w:tcBorders>
          </w:tcPr>
          <w:p w14:paraId="684750F3" w14:textId="77777777" w:rsidR="005B7D1F" w:rsidRPr="003F2624" w:rsidRDefault="005B7D1F" w:rsidP="007826B4">
            <w:pPr>
              <w:spacing w:before="60"/>
              <w:rPr>
                <w:sz w:val="22"/>
                <w:szCs w:val="22"/>
              </w:rPr>
            </w:pPr>
            <w:r>
              <w:rPr>
                <w:sz w:val="22"/>
                <w:szCs w:val="22"/>
              </w:rPr>
              <w:t>Provider managed</w:t>
            </w:r>
          </w:p>
        </w:tc>
      </w:tr>
      <w:tr w:rsidR="005B7D1F" w:rsidRPr="00461090" w14:paraId="7F6578A8" w14:textId="77777777" w:rsidTr="00D85498">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053910C0" w14:textId="77777777" w:rsidR="005B7D1F" w:rsidRPr="00DD3AC3" w:rsidRDefault="005B7D1F" w:rsidP="007826B4">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79445224" w14:textId="77777777" w:rsidR="005B7D1F" w:rsidRPr="00DD3AC3" w:rsidRDefault="005B7D1F" w:rsidP="007826B4">
            <w:pPr>
              <w:spacing w:before="60"/>
              <w:rPr>
                <w:b/>
                <w:sz w:val="22"/>
                <w:szCs w:val="22"/>
              </w:rPr>
            </w:pPr>
            <w:r w:rsidRPr="00DD3AC3">
              <w:rPr>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14:paraId="4D10185A" w14:textId="77777777" w:rsidR="005B7D1F" w:rsidRPr="00DD3AC3" w:rsidRDefault="005B7D1F" w:rsidP="007826B4">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7D831679" w14:textId="0E2F400B" w:rsidR="005B7D1F" w:rsidRPr="00DD3AC3" w:rsidRDefault="00352C0D" w:rsidP="007826B4">
            <w:pPr>
              <w:spacing w:before="60"/>
              <w:rPr>
                <w:b/>
                <w:sz w:val="22"/>
                <w:szCs w:val="22"/>
              </w:rPr>
            </w:pPr>
            <w:r>
              <w:rPr>
                <w:rFonts w:ascii="Wingdings" w:eastAsia="Wingdings" w:hAnsi="Wingdings" w:cs="Wingdings"/>
              </w:rPr>
              <w:t>þ</w:t>
            </w:r>
          </w:p>
        </w:tc>
        <w:tc>
          <w:tcPr>
            <w:tcW w:w="1582" w:type="dxa"/>
            <w:gridSpan w:val="5"/>
            <w:tcBorders>
              <w:top w:val="single" w:sz="12" w:space="0" w:color="auto"/>
              <w:left w:val="single" w:sz="12" w:space="0" w:color="auto"/>
              <w:bottom w:val="single" w:sz="12" w:space="0" w:color="auto"/>
              <w:right w:val="single" w:sz="12" w:space="0" w:color="auto"/>
            </w:tcBorders>
          </w:tcPr>
          <w:p w14:paraId="290221BC" w14:textId="77777777" w:rsidR="005B7D1F" w:rsidRPr="00DD3AC3" w:rsidRDefault="005B7D1F" w:rsidP="007826B4">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1D4F3DA" w14:textId="77777777" w:rsidR="005B7D1F" w:rsidRPr="00DD3AC3" w:rsidRDefault="005B7D1F" w:rsidP="007826B4">
            <w:pPr>
              <w:spacing w:before="60"/>
              <w:rPr>
                <w:b/>
                <w:sz w:val="22"/>
                <w:szCs w:val="22"/>
              </w:rPr>
            </w:pPr>
            <w:r w:rsidRPr="00DD3AC3">
              <w:rPr>
                <w:sz w:val="22"/>
                <w:szCs w:val="22"/>
              </w:rPr>
              <w:sym w:font="Wingdings" w:char="F0A8"/>
            </w:r>
          </w:p>
        </w:tc>
        <w:tc>
          <w:tcPr>
            <w:tcW w:w="2403" w:type="dxa"/>
            <w:gridSpan w:val="3"/>
            <w:tcBorders>
              <w:top w:val="single" w:sz="12" w:space="0" w:color="auto"/>
              <w:left w:val="single" w:sz="12" w:space="0" w:color="auto"/>
              <w:bottom w:val="single" w:sz="12" w:space="0" w:color="auto"/>
              <w:right w:val="single" w:sz="12" w:space="0" w:color="auto"/>
            </w:tcBorders>
          </w:tcPr>
          <w:p w14:paraId="719BC1C4" w14:textId="77777777" w:rsidR="005B7D1F" w:rsidRPr="00DD3AC3" w:rsidRDefault="005B7D1F" w:rsidP="007826B4">
            <w:pPr>
              <w:spacing w:before="60"/>
              <w:rPr>
                <w:sz w:val="22"/>
                <w:szCs w:val="22"/>
              </w:rPr>
            </w:pPr>
            <w:r w:rsidRPr="00DD3AC3">
              <w:rPr>
                <w:sz w:val="22"/>
                <w:szCs w:val="22"/>
              </w:rPr>
              <w:t>Legal Guardian</w:t>
            </w:r>
          </w:p>
        </w:tc>
      </w:tr>
      <w:tr w:rsidR="005B7D1F" w:rsidRPr="00461090" w14:paraId="193633F2" w14:textId="77777777" w:rsidTr="007826B4">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72D2B9FE" w14:textId="77777777" w:rsidR="005B7D1F" w:rsidRPr="00DD3AC3" w:rsidRDefault="005B7D1F" w:rsidP="007826B4">
            <w:pPr>
              <w:jc w:val="center"/>
              <w:rPr>
                <w:color w:val="FFFFFF"/>
                <w:sz w:val="22"/>
                <w:szCs w:val="22"/>
              </w:rPr>
            </w:pPr>
            <w:r w:rsidRPr="00DD3AC3">
              <w:rPr>
                <w:color w:val="FFFFFF"/>
                <w:sz w:val="22"/>
                <w:szCs w:val="22"/>
              </w:rPr>
              <w:lastRenderedPageBreak/>
              <w:t>Provider Specifications</w:t>
            </w:r>
          </w:p>
        </w:tc>
      </w:tr>
      <w:tr w:rsidR="005B7D1F" w:rsidRPr="00461090" w14:paraId="50953690" w14:textId="77777777" w:rsidTr="00D85498">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4F738954" w14:textId="77777777" w:rsidR="005B7D1F" w:rsidRPr="00042B16" w:rsidRDefault="005B7D1F" w:rsidP="007826B4">
            <w:pPr>
              <w:spacing w:before="60"/>
              <w:rPr>
                <w:sz w:val="22"/>
                <w:szCs w:val="22"/>
              </w:rPr>
            </w:pPr>
            <w:r w:rsidRPr="00042B16">
              <w:rPr>
                <w:sz w:val="22"/>
                <w:szCs w:val="22"/>
              </w:rPr>
              <w:t>Provider Category(s)</w:t>
            </w:r>
          </w:p>
          <w:p w14:paraId="1E68411F" w14:textId="77777777" w:rsidR="005B7D1F" w:rsidRPr="003F2624" w:rsidRDefault="005B7D1F" w:rsidP="007826B4">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2097016E" w14:textId="77777777" w:rsidR="005B7D1F" w:rsidRPr="003F2624" w:rsidRDefault="005B7D1F" w:rsidP="007826B4">
            <w:pPr>
              <w:spacing w:before="60"/>
              <w:jc w:val="center"/>
              <w:rPr>
                <w:sz w:val="22"/>
                <w:szCs w:val="22"/>
              </w:rPr>
            </w:pPr>
            <w:r w:rsidRPr="003F2624">
              <w:rPr>
                <w:sz w:val="22"/>
                <w:szCs w:val="22"/>
              </w:rPr>
              <w:sym w:font="Wingdings" w:char="F0A8"/>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5C1E9128" w14:textId="77777777" w:rsidR="005B7D1F" w:rsidRPr="003F2624" w:rsidRDefault="005B7D1F" w:rsidP="007826B4">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1BB38E37" w14:textId="56CD5E27" w:rsidR="005B7D1F" w:rsidRPr="003F2624" w:rsidRDefault="00352C0D" w:rsidP="007826B4">
            <w:pPr>
              <w:spacing w:before="60"/>
              <w:jc w:val="center"/>
              <w:rPr>
                <w:sz w:val="22"/>
                <w:szCs w:val="22"/>
              </w:rPr>
            </w:pPr>
            <w:r>
              <w:rPr>
                <w:rFonts w:ascii="Wingdings" w:eastAsia="Wingdings" w:hAnsi="Wingdings" w:cs="Wingdings"/>
              </w:rPr>
              <w:t>þ</w:t>
            </w:r>
          </w:p>
        </w:tc>
        <w:tc>
          <w:tcPr>
            <w:tcW w:w="3684" w:type="dxa"/>
            <w:gridSpan w:val="6"/>
            <w:tcBorders>
              <w:top w:val="single" w:sz="12" w:space="0" w:color="auto"/>
              <w:left w:val="single" w:sz="12" w:space="0" w:color="auto"/>
              <w:bottom w:val="single" w:sz="12" w:space="0" w:color="auto"/>
              <w:right w:val="single" w:sz="12" w:space="0" w:color="auto"/>
            </w:tcBorders>
          </w:tcPr>
          <w:p w14:paraId="52638FEC" w14:textId="77777777" w:rsidR="005B7D1F" w:rsidRPr="003F2624" w:rsidRDefault="005B7D1F" w:rsidP="007826B4">
            <w:pPr>
              <w:spacing w:before="60"/>
              <w:rPr>
                <w:sz w:val="22"/>
                <w:szCs w:val="22"/>
              </w:rPr>
            </w:pPr>
            <w:r w:rsidRPr="00042B16">
              <w:rPr>
                <w:sz w:val="22"/>
                <w:szCs w:val="22"/>
              </w:rPr>
              <w:t xml:space="preserve">Agency.  </w:t>
            </w:r>
            <w:r>
              <w:rPr>
                <w:sz w:val="22"/>
                <w:szCs w:val="22"/>
              </w:rPr>
              <w:t>List the types of agencies:</w:t>
            </w:r>
          </w:p>
        </w:tc>
      </w:tr>
      <w:tr w:rsidR="005B7D1F" w:rsidRPr="00461090" w14:paraId="76A3D0BF" w14:textId="77777777" w:rsidTr="00D85498">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075B0663" w14:textId="77777777" w:rsidR="005B7D1F" w:rsidRPr="003F2624" w:rsidRDefault="005B7D1F" w:rsidP="007826B4">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4A10AFCC" w14:textId="77777777" w:rsidR="005B7D1F" w:rsidRPr="003F2624" w:rsidRDefault="005B7D1F" w:rsidP="007826B4">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7D3508E9" w14:textId="6EFB65ED" w:rsidR="005B7D1F" w:rsidRPr="003F2624" w:rsidRDefault="005C213E" w:rsidP="007826B4">
            <w:pPr>
              <w:spacing w:before="60"/>
              <w:rPr>
                <w:sz w:val="22"/>
                <w:szCs w:val="22"/>
              </w:rPr>
            </w:pPr>
            <w:r>
              <w:rPr>
                <w:sz w:val="22"/>
                <w:szCs w:val="22"/>
              </w:rPr>
              <w:t>Prevocational Services Agencies</w:t>
            </w:r>
            <w:r w:rsidR="00017C40">
              <w:rPr>
                <w:sz w:val="22"/>
                <w:szCs w:val="22"/>
              </w:rPr>
              <w:t xml:space="preserve"> </w:t>
            </w:r>
          </w:p>
        </w:tc>
      </w:tr>
      <w:tr w:rsidR="005B7D1F" w:rsidRPr="00461090" w14:paraId="3F953741" w14:textId="77777777" w:rsidTr="007826B4">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C8EDBDA" w14:textId="77777777" w:rsidR="005B7D1F" w:rsidRPr="003F2624" w:rsidRDefault="005B7D1F" w:rsidP="007826B4">
            <w:pPr>
              <w:spacing w:before="60"/>
              <w:rPr>
                <w:b/>
                <w:sz w:val="22"/>
                <w:szCs w:val="22"/>
              </w:rPr>
            </w:pPr>
            <w:r w:rsidRPr="0025169C">
              <w:rPr>
                <w:b/>
                <w:sz w:val="22"/>
                <w:szCs w:val="22"/>
              </w:rPr>
              <w:t>Provider Qualifications</w:t>
            </w:r>
            <w:r w:rsidRPr="0063187F">
              <w:rPr>
                <w:sz w:val="22"/>
                <w:szCs w:val="22"/>
              </w:rPr>
              <w:t xml:space="preserve"> </w:t>
            </w:r>
          </w:p>
        </w:tc>
      </w:tr>
      <w:tr w:rsidR="005B7D1F" w:rsidRPr="00461090" w14:paraId="7AD539A4" w14:textId="77777777" w:rsidTr="00D85498">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5A758929" w14:textId="77777777" w:rsidR="005B7D1F" w:rsidRPr="00042B16" w:rsidRDefault="005B7D1F" w:rsidP="007826B4">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6A1BCDD9" w14:textId="77777777" w:rsidR="005B7D1F" w:rsidRPr="003F2624" w:rsidRDefault="005B7D1F" w:rsidP="007826B4">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47B4E382" w14:textId="77777777" w:rsidR="005B7D1F" w:rsidRPr="003F2624" w:rsidRDefault="005B7D1F" w:rsidP="007826B4">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0188DEBA" w14:textId="77777777" w:rsidR="005B7D1F" w:rsidRPr="003F2624" w:rsidRDefault="005B7D1F" w:rsidP="007826B4">
            <w:pPr>
              <w:spacing w:before="60"/>
              <w:jc w:val="center"/>
              <w:rPr>
                <w:sz w:val="22"/>
                <w:szCs w:val="22"/>
              </w:rPr>
            </w:pPr>
            <w:r w:rsidRPr="00042B16">
              <w:rPr>
                <w:sz w:val="22"/>
                <w:szCs w:val="22"/>
              </w:rPr>
              <w:t xml:space="preserve">Other Standard </w:t>
            </w:r>
            <w:r w:rsidRPr="003F2624">
              <w:rPr>
                <w:i/>
                <w:sz w:val="22"/>
                <w:szCs w:val="22"/>
              </w:rPr>
              <w:t>(specify)</w:t>
            </w:r>
          </w:p>
        </w:tc>
      </w:tr>
      <w:tr w:rsidR="005B7D1F" w:rsidRPr="00461090" w14:paraId="3BEEAB56" w14:textId="77777777" w:rsidTr="00D85498">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611151FF" w14:textId="001581FC" w:rsidR="005B7D1F" w:rsidRPr="00017C40" w:rsidRDefault="005C213E" w:rsidP="007826B4">
            <w:pPr>
              <w:spacing w:before="60"/>
              <w:rPr>
                <w:bCs/>
                <w:sz w:val="22"/>
                <w:szCs w:val="22"/>
              </w:rPr>
            </w:pPr>
            <w:r w:rsidRPr="005C213E">
              <w:rPr>
                <w:bCs/>
                <w:sz w:val="22"/>
                <w:szCs w:val="22"/>
              </w:rPr>
              <w:t>Prevocational Services Agencies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70838DF5" w14:textId="47B3B7C0" w:rsidR="005B7D1F" w:rsidRPr="003F2624" w:rsidRDefault="005B7D1F" w:rsidP="007826B4">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01E9E68B" w14:textId="20F29DD0" w:rsidR="005B7D1F" w:rsidRPr="003F2624" w:rsidRDefault="005B7D1F" w:rsidP="007826B4">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58F1AE79" w14:textId="77777777" w:rsidR="00C05B39" w:rsidRDefault="002530BC" w:rsidP="007826B4">
            <w:pPr>
              <w:spacing w:before="60"/>
              <w:rPr>
                <w:sz w:val="22"/>
                <w:szCs w:val="22"/>
              </w:rPr>
            </w:pPr>
            <w:r w:rsidRPr="002530BC">
              <w:rPr>
                <w:sz w:val="22"/>
                <w:szCs w:val="22"/>
              </w:rPr>
              <w:t>Any not-for-profit or proprietary organization that responds satisfactorily to the Waiver provider enrollment process and as such, has successfully demonstrated, at a minimum, the following:</w:t>
            </w:r>
          </w:p>
          <w:p w14:paraId="24FA245E" w14:textId="77777777" w:rsidR="002530BC" w:rsidRDefault="002530BC" w:rsidP="007826B4">
            <w:pPr>
              <w:spacing w:before="60"/>
              <w:rPr>
                <w:sz w:val="22"/>
                <w:szCs w:val="22"/>
              </w:rPr>
            </w:pPr>
          </w:p>
          <w:p w14:paraId="62DEE3FF" w14:textId="77777777" w:rsidR="002530BC" w:rsidRDefault="002530BC" w:rsidP="007826B4">
            <w:pPr>
              <w:spacing w:before="60"/>
              <w:rPr>
                <w:sz w:val="22"/>
                <w:szCs w:val="22"/>
              </w:rPr>
            </w:pPr>
            <w:r w:rsidRPr="002530BC">
              <w:rPr>
                <w:sz w:val="22"/>
                <w:szCs w:val="22"/>
              </w:rPr>
              <w:t>- Education, Training, Supervision: Providers are responsible for ensuring staff are trained on:</w:t>
            </w:r>
          </w:p>
          <w:p w14:paraId="6F74585C" w14:textId="77777777" w:rsidR="002530BC" w:rsidRDefault="002530BC" w:rsidP="007826B4">
            <w:pPr>
              <w:spacing w:before="60"/>
              <w:rPr>
                <w:sz w:val="22"/>
                <w:szCs w:val="22"/>
              </w:rPr>
            </w:pPr>
            <w:r w:rsidRPr="002530BC">
              <w:rPr>
                <w:sz w:val="22"/>
                <w:szCs w:val="22"/>
              </w:rPr>
              <w:t>- Applicable regulations and policies governing waiver service delivery and the principles of participant-centered, community-based care.</w:t>
            </w:r>
          </w:p>
          <w:p w14:paraId="66798141" w14:textId="77777777" w:rsidR="002530BC" w:rsidRDefault="002530BC" w:rsidP="007826B4">
            <w:pPr>
              <w:spacing w:before="60"/>
              <w:rPr>
                <w:sz w:val="22"/>
                <w:szCs w:val="22"/>
              </w:rPr>
            </w:pPr>
            <w:r w:rsidRPr="002530BC">
              <w:rPr>
                <w:sz w:val="22"/>
                <w:szCs w:val="22"/>
              </w:rPr>
              <w:t xml:space="preserve">- Potential cognitive and/or mental health issues as well as physical needs of participants with disabilities </w:t>
            </w:r>
          </w:p>
          <w:p w14:paraId="38B61167" w14:textId="77777777" w:rsidR="002530BC" w:rsidRDefault="002530BC" w:rsidP="007826B4">
            <w:pPr>
              <w:spacing w:before="60"/>
              <w:rPr>
                <w:sz w:val="22"/>
                <w:szCs w:val="22"/>
              </w:rPr>
            </w:pPr>
            <w:r w:rsidRPr="002530BC">
              <w:rPr>
                <w:sz w:val="22"/>
                <w:szCs w:val="22"/>
              </w:rPr>
              <w:t>- All aspects of their job duties, including handling a range of potential emergency situations. Agencies must have established procedures for appraising staff performance and for effectively modifying poor performance where it exists.</w:t>
            </w:r>
          </w:p>
          <w:p w14:paraId="482F2E16" w14:textId="77777777" w:rsidR="002530BC" w:rsidRDefault="002530BC" w:rsidP="007826B4">
            <w:pPr>
              <w:spacing w:before="60"/>
              <w:rPr>
                <w:sz w:val="22"/>
                <w:szCs w:val="22"/>
              </w:rPr>
            </w:pPr>
          </w:p>
          <w:p w14:paraId="34F9CE61" w14:textId="77777777" w:rsidR="002530BC" w:rsidRDefault="002530BC" w:rsidP="007826B4">
            <w:pPr>
              <w:spacing w:before="60"/>
              <w:rPr>
                <w:sz w:val="22"/>
                <w:szCs w:val="22"/>
              </w:rPr>
            </w:pPr>
            <w:r w:rsidRPr="002530BC">
              <w:rPr>
                <w:sz w:val="22"/>
                <w:szCs w:val="22"/>
              </w:rPr>
              <w:t>- Adherence to Continuous QI Practices: Providers must have established strategies to prevent, detect, and correct problems in the quality of services provided and to achieve service plan goals with individual participants by providing effective, efficient services. Providers must have the ability to meet all quality improvement requirements, as specified by the MassHealth agency or its designee and ability to provide program and participant quality data and reports, as required.</w:t>
            </w:r>
          </w:p>
          <w:p w14:paraId="37AEF6D3" w14:textId="77777777" w:rsidR="002530BC" w:rsidRDefault="002530BC" w:rsidP="007826B4">
            <w:pPr>
              <w:spacing w:before="60"/>
              <w:rPr>
                <w:sz w:val="22"/>
                <w:szCs w:val="22"/>
              </w:rPr>
            </w:pPr>
          </w:p>
          <w:p w14:paraId="470D7D78" w14:textId="77777777" w:rsidR="002530BC" w:rsidRDefault="002530BC" w:rsidP="007826B4">
            <w:pPr>
              <w:spacing w:before="60"/>
              <w:rPr>
                <w:sz w:val="22"/>
                <w:szCs w:val="22"/>
              </w:rPr>
            </w:pPr>
            <w:r w:rsidRPr="002530BC">
              <w:rPr>
                <w:sz w:val="22"/>
                <w:szCs w:val="22"/>
              </w:rPr>
              <w:t xml:space="preserve">- Availability/Responsiveness: Providers must be able to initiate services with little </w:t>
            </w:r>
            <w:r w:rsidRPr="002530BC">
              <w:rPr>
                <w:sz w:val="22"/>
                <w:szCs w:val="22"/>
              </w:rPr>
              <w:lastRenderedPageBreak/>
              <w:t>or no delay in the geographical areas they designate.</w:t>
            </w:r>
          </w:p>
          <w:p w14:paraId="0A2B215F" w14:textId="77777777" w:rsidR="002530BC" w:rsidRDefault="002530BC" w:rsidP="007826B4">
            <w:pPr>
              <w:spacing w:before="60"/>
              <w:rPr>
                <w:sz w:val="22"/>
                <w:szCs w:val="22"/>
              </w:rPr>
            </w:pPr>
          </w:p>
          <w:p w14:paraId="5F3297C8" w14:textId="77777777" w:rsidR="002530BC" w:rsidRDefault="002530BC" w:rsidP="007826B4">
            <w:pPr>
              <w:spacing w:before="60"/>
              <w:rPr>
                <w:sz w:val="22"/>
                <w:szCs w:val="22"/>
              </w:rPr>
            </w:pPr>
            <w:r w:rsidRPr="002530BC">
              <w:rPr>
                <w:sz w:val="22"/>
                <w:szCs w:val="22"/>
              </w:rPr>
              <w:t>- Confidentiality: Providers must maintain confidentiality and privacy of consumer information in accordance with applicable laws and policies.</w:t>
            </w:r>
          </w:p>
          <w:p w14:paraId="1B37F752" w14:textId="77777777" w:rsidR="002530BC" w:rsidRDefault="002530BC" w:rsidP="007826B4">
            <w:pPr>
              <w:spacing w:before="60"/>
              <w:rPr>
                <w:sz w:val="22"/>
                <w:szCs w:val="22"/>
              </w:rPr>
            </w:pPr>
          </w:p>
          <w:p w14:paraId="6C0AC809" w14:textId="77777777" w:rsidR="002530BC" w:rsidRDefault="002530BC" w:rsidP="007826B4">
            <w:pPr>
              <w:spacing w:before="60"/>
              <w:rPr>
                <w:sz w:val="22"/>
                <w:szCs w:val="22"/>
              </w:rPr>
            </w:pPr>
            <w:r w:rsidRPr="002530BC">
              <w:rPr>
                <w:sz w:val="22"/>
                <w:szCs w:val="22"/>
              </w:rPr>
              <w:t>- Policies/Procedures: Providers must have policies and procedures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 (The Executive Office of Elder Affairs’ Elder Abuse Reporting and Protective Services Program regulations).</w:t>
            </w:r>
          </w:p>
          <w:p w14:paraId="1065AAD5" w14:textId="77777777" w:rsidR="002530BC" w:rsidRDefault="002530BC" w:rsidP="007826B4">
            <w:pPr>
              <w:spacing w:before="60"/>
              <w:rPr>
                <w:sz w:val="22"/>
                <w:szCs w:val="22"/>
              </w:rPr>
            </w:pPr>
          </w:p>
          <w:p w14:paraId="14A8F276" w14:textId="2868AFDF" w:rsidR="00A8451B" w:rsidRDefault="00A8451B" w:rsidP="007826B4">
            <w:pPr>
              <w:spacing w:before="60"/>
              <w:rPr>
                <w:sz w:val="22"/>
                <w:szCs w:val="22"/>
              </w:rPr>
            </w:pPr>
            <w:r w:rsidRPr="00FE6373">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with M.G.L. Ch. 66A. Telehealth providers must also comply with the requirements of their particular employment relationship, to protect the privacy and security of the participant’s protected health information. Specific requirements for providers can include provisions of M.G.L. Ch. 123B, Section 17; M.G.L. Ch. 6 Section 84; 42 CFR Part 431, Subpart F and M.G.L. c. 118E § 49; 42 CFR Part 2; and M.G.L. c. 93H</w:t>
            </w:r>
            <w:r>
              <w:rPr>
                <w:sz w:val="22"/>
                <w:szCs w:val="22"/>
              </w:rPr>
              <w:t>.</w:t>
            </w:r>
          </w:p>
          <w:p w14:paraId="11E56537" w14:textId="77777777" w:rsidR="00A8451B" w:rsidRDefault="00A8451B" w:rsidP="007826B4">
            <w:pPr>
              <w:spacing w:before="60"/>
              <w:rPr>
                <w:sz w:val="22"/>
                <w:szCs w:val="22"/>
              </w:rPr>
            </w:pPr>
          </w:p>
          <w:p w14:paraId="653F9918" w14:textId="77777777" w:rsidR="002530BC" w:rsidRDefault="00D5238D" w:rsidP="007826B4">
            <w:pPr>
              <w:spacing w:before="60"/>
              <w:rPr>
                <w:sz w:val="22"/>
                <w:szCs w:val="22"/>
              </w:rPr>
            </w:pPr>
            <w:r w:rsidRPr="00D5238D">
              <w:rPr>
                <w:sz w:val="22"/>
                <w:szCs w:val="22"/>
              </w:rPr>
              <w:t xml:space="preserve">- Agencies must ensure that staff who provide Prevocational services: have been Criminal Offender Record Information (CORI) checked, have a College degree plus experience in providing community-based services to individuals with disabilities, or at least </w:t>
            </w:r>
            <w:r w:rsidRPr="00D5238D">
              <w:rPr>
                <w:sz w:val="22"/>
                <w:szCs w:val="22"/>
              </w:rPr>
              <w:lastRenderedPageBreak/>
              <w:t>two years comparable community-based, life or work experience providing services to individuals with disabilities; can handle emergency situations; can set limits, and communicate effectively with participants, families, other providers and agencies; have ability to meet legal requirements in protecting confidential information.</w:t>
            </w:r>
          </w:p>
          <w:p w14:paraId="7DA92B10" w14:textId="77777777" w:rsidR="00D5238D" w:rsidRDefault="00D5238D" w:rsidP="007826B4">
            <w:pPr>
              <w:spacing w:before="60"/>
              <w:rPr>
                <w:sz w:val="22"/>
                <w:szCs w:val="22"/>
              </w:rPr>
            </w:pPr>
          </w:p>
          <w:p w14:paraId="28658BF9" w14:textId="77777777" w:rsidR="00D5238D" w:rsidRDefault="00D5238D" w:rsidP="007826B4">
            <w:pPr>
              <w:spacing w:before="60"/>
              <w:rPr>
                <w:sz w:val="22"/>
                <w:szCs w:val="22"/>
              </w:rPr>
            </w:pPr>
            <w:r w:rsidRPr="00D5238D">
              <w:rPr>
                <w:sz w:val="22"/>
                <w:szCs w:val="22"/>
              </w:rPr>
              <w:t xml:space="preserve">Physical Plant: </w:t>
            </w:r>
          </w:p>
          <w:p w14:paraId="4DB0D64A" w14:textId="77777777" w:rsidR="00D5238D" w:rsidRDefault="00D5238D" w:rsidP="007826B4">
            <w:pPr>
              <w:spacing w:before="60"/>
              <w:rPr>
                <w:sz w:val="22"/>
                <w:szCs w:val="22"/>
              </w:rPr>
            </w:pPr>
            <w:r w:rsidRPr="00D5238D">
              <w:rPr>
                <w:sz w:val="22"/>
                <w:szCs w:val="22"/>
              </w:rPr>
              <w:t xml:space="preserve">- Understanding and compliance with all required policies, procedures, and physical plant standards relevant to the community setting as established by MRC. </w:t>
            </w:r>
          </w:p>
          <w:p w14:paraId="37598C00" w14:textId="77777777" w:rsidR="00D5238D" w:rsidRDefault="00D5238D" w:rsidP="007826B4">
            <w:pPr>
              <w:spacing w:before="60"/>
              <w:rPr>
                <w:sz w:val="22"/>
                <w:szCs w:val="22"/>
              </w:rPr>
            </w:pPr>
            <w:r w:rsidRPr="00D5238D">
              <w:rPr>
                <w:sz w:val="22"/>
                <w:szCs w:val="22"/>
              </w:rPr>
              <w:t>- Demonstrated compliance with health and safety, accessibility standards and the ADA, as applicable.</w:t>
            </w:r>
          </w:p>
          <w:p w14:paraId="5E063BC6" w14:textId="77777777" w:rsidR="00D5238D" w:rsidRDefault="00D5238D" w:rsidP="007826B4">
            <w:pPr>
              <w:spacing w:before="60"/>
              <w:rPr>
                <w:sz w:val="22"/>
                <w:szCs w:val="22"/>
              </w:rPr>
            </w:pPr>
          </w:p>
          <w:p w14:paraId="053E23C3" w14:textId="348FA2F8" w:rsidR="00D5238D" w:rsidRPr="003F2624" w:rsidRDefault="00D5238D" w:rsidP="007826B4">
            <w:pPr>
              <w:spacing w:before="60"/>
              <w:rPr>
                <w:sz w:val="22"/>
                <w:szCs w:val="22"/>
              </w:rPr>
            </w:pPr>
            <w:r w:rsidRPr="00D5238D">
              <w:rPr>
                <w:sz w:val="22"/>
                <w:szCs w:val="22"/>
              </w:rPr>
              <w:t>Providers licensed, certified and qualified by DDS in accordance with 115 CMR 7.00 ( Department of Developmental Services (DDS) regulations for all DDS supports and services provided by public and private providers and those services subject to regulation by the Massachusetts Rehabilitation Commission, which provide social and pre-vocational supports and work training) will be considered to have met these standards.</w:t>
            </w:r>
          </w:p>
        </w:tc>
      </w:tr>
      <w:tr w:rsidR="005B7D1F" w:rsidRPr="00461090" w14:paraId="338245F9" w14:textId="77777777" w:rsidTr="007826B4">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1A0B0317" w14:textId="77777777" w:rsidR="005B7D1F" w:rsidRPr="0025169C" w:rsidRDefault="005B7D1F" w:rsidP="007826B4">
            <w:pPr>
              <w:spacing w:before="60"/>
              <w:rPr>
                <w:b/>
                <w:sz w:val="22"/>
                <w:szCs w:val="22"/>
              </w:rPr>
            </w:pPr>
            <w:r w:rsidRPr="0025169C">
              <w:rPr>
                <w:b/>
                <w:sz w:val="22"/>
                <w:szCs w:val="22"/>
              </w:rPr>
              <w:lastRenderedPageBreak/>
              <w:t>Verification of Provider Qualifications</w:t>
            </w:r>
          </w:p>
        </w:tc>
      </w:tr>
      <w:tr w:rsidR="005B7D1F" w:rsidRPr="00461090" w14:paraId="39E84E9C" w14:textId="77777777" w:rsidTr="00D85498">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27C33946" w14:textId="77777777" w:rsidR="005B7D1F" w:rsidRPr="00042B16" w:rsidRDefault="005B7D1F" w:rsidP="007826B4">
            <w:pPr>
              <w:spacing w:before="60"/>
              <w:jc w:val="center"/>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077907C7" w14:textId="77777777" w:rsidR="005B7D1F" w:rsidRPr="00DD3AC3" w:rsidRDefault="005B7D1F" w:rsidP="007826B4">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492C0C7F" w14:textId="77777777" w:rsidR="005B7D1F" w:rsidRPr="00DD3AC3" w:rsidRDefault="005B7D1F" w:rsidP="007826B4">
            <w:pPr>
              <w:spacing w:before="60"/>
              <w:jc w:val="center"/>
              <w:rPr>
                <w:sz w:val="22"/>
                <w:szCs w:val="22"/>
              </w:rPr>
            </w:pPr>
            <w:r w:rsidRPr="00DD3AC3">
              <w:rPr>
                <w:sz w:val="22"/>
                <w:szCs w:val="22"/>
              </w:rPr>
              <w:t>Frequency of Verification</w:t>
            </w:r>
          </w:p>
        </w:tc>
      </w:tr>
      <w:tr w:rsidR="005B7D1F" w:rsidRPr="00461090" w14:paraId="439941B7" w14:textId="77777777" w:rsidTr="00D85498">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201C94C9" w14:textId="64FF588E" w:rsidR="005B7D1F" w:rsidRPr="00C05B39" w:rsidRDefault="005C213E" w:rsidP="007826B4">
            <w:pPr>
              <w:spacing w:before="60"/>
              <w:rPr>
                <w:bCs/>
                <w:sz w:val="22"/>
                <w:szCs w:val="22"/>
              </w:rPr>
            </w:pPr>
            <w:r w:rsidRPr="005C213E">
              <w:rPr>
                <w:bCs/>
                <w:sz w:val="22"/>
                <w:szCs w:val="22"/>
              </w:rPr>
              <w:t>Prevocational Services Agencies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03849BE5" w14:textId="39FFE0DF" w:rsidR="005B7D1F" w:rsidRPr="00C05B39" w:rsidRDefault="00C05B39" w:rsidP="007826B4">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115D4E80" w14:textId="03974FF2" w:rsidR="005B7D1F" w:rsidRPr="00C05B39" w:rsidRDefault="00C05B39" w:rsidP="007826B4">
            <w:pPr>
              <w:spacing w:before="60"/>
              <w:rPr>
                <w:bCs/>
                <w:sz w:val="22"/>
                <w:szCs w:val="22"/>
              </w:rPr>
            </w:pPr>
            <w:r>
              <w:rPr>
                <w:bCs/>
                <w:sz w:val="22"/>
                <w:szCs w:val="22"/>
              </w:rPr>
              <w:t>Every 2 years</w:t>
            </w:r>
          </w:p>
        </w:tc>
      </w:tr>
    </w:tbl>
    <w:p w14:paraId="06B46390" w14:textId="2AFB6DE1" w:rsidR="00D85498" w:rsidRDefault="00D8549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p w14:paraId="0AB31EE4" w14:textId="14B4D59E" w:rsidR="00D85498" w:rsidRDefault="00D8549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D85498" w:rsidRPr="00461090" w14:paraId="65385FF6" w14:textId="77777777" w:rsidTr="00765780">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0A6BD0DD" w14:textId="77777777" w:rsidR="00D85498" w:rsidRPr="00DD3AC3" w:rsidRDefault="00D85498" w:rsidP="00765780">
            <w:pPr>
              <w:spacing w:before="60"/>
              <w:jc w:val="center"/>
              <w:rPr>
                <w:color w:val="FFFFFF"/>
                <w:sz w:val="22"/>
                <w:szCs w:val="22"/>
              </w:rPr>
            </w:pPr>
            <w:r w:rsidRPr="00DD3AC3">
              <w:rPr>
                <w:color w:val="FFFFFF"/>
                <w:sz w:val="22"/>
                <w:szCs w:val="22"/>
              </w:rPr>
              <w:t>Service Specification</w:t>
            </w:r>
          </w:p>
        </w:tc>
      </w:tr>
      <w:tr w:rsidR="00D85498" w:rsidRPr="005B7D1F" w14:paraId="5829589A"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EC64A9E" w14:textId="77777777" w:rsidR="00D85498" w:rsidRPr="000D7C66" w:rsidRDefault="00D85498" w:rsidP="00765780">
            <w:pPr>
              <w:spacing w:before="60"/>
              <w:rPr>
                <w:b/>
                <w:bCs/>
                <w:sz w:val="22"/>
                <w:szCs w:val="22"/>
              </w:rPr>
            </w:pPr>
            <w:r>
              <w:rPr>
                <w:b/>
                <w:bCs/>
                <w:sz w:val="22"/>
                <w:szCs w:val="22"/>
              </w:rPr>
              <w:t>Service Type:</w:t>
            </w:r>
          </w:p>
        </w:tc>
      </w:tr>
      <w:tr w:rsidR="00D85498" w:rsidRPr="005B7D1F" w14:paraId="357D630B"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538F78B" w14:textId="77777777" w:rsidR="00D85498" w:rsidRDefault="00D85498" w:rsidP="00765780">
            <w:pPr>
              <w:spacing w:before="60"/>
              <w:rPr>
                <w:sz w:val="22"/>
                <w:szCs w:val="22"/>
              </w:rPr>
            </w:pPr>
            <w:r>
              <w:rPr>
                <w:sz w:val="22"/>
                <w:szCs w:val="22"/>
              </w:rPr>
              <w:t xml:space="preserve">Statutory Service </w:t>
            </w:r>
          </w:p>
        </w:tc>
      </w:tr>
      <w:tr w:rsidR="00D85498" w:rsidRPr="005B7D1F" w14:paraId="02200096"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64D64C7" w14:textId="77777777" w:rsidR="00D85498" w:rsidRPr="000D7C66" w:rsidRDefault="00D85498" w:rsidP="00765780">
            <w:pPr>
              <w:spacing w:before="60"/>
              <w:rPr>
                <w:b/>
                <w:bCs/>
                <w:sz w:val="22"/>
                <w:szCs w:val="22"/>
              </w:rPr>
            </w:pPr>
            <w:r>
              <w:rPr>
                <w:b/>
                <w:bCs/>
                <w:sz w:val="22"/>
                <w:szCs w:val="22"/>
              </w:rPr>
              <w:t>Service:</w:t>
            </w:r>
          </w:p>
        </w:tc>
      </w:tr>
      <w:tr w:rsidR="00D85498" w:rsidRPr="005B7D1F" w14:paraId="7A123CEA"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0C32940" w14:textId="19F01C85" w:rsidR="00D85498" w:rsidRDefault="00D5238D" w:rsidP="00765780">
            <w:pPr>
              <w:spacing w:before="60"/>
              <w:rPr>
                <w:sz w:val="22"/>
                <w:szCs w:val="22"/>
              </w:rPr>
            </w:pPr>
            <w:r>
              <w:rPr>
                <w:sz w:val="22"/>
                <w:szCs w:val="22"/>
              </w:rPr>
              <w:t>Residential Habilitation</w:t>
            </w:r>
          </w:p>
        </w:tc>
      </w:tr>
      <w:tr w:rsidR="00D85498" w:rsidRPr="005B7D1F" w14:paraId="2CF99D0B"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F0C78A7" w14:textId="77777777" w:rsidR="00A06337" w:rsidRPr="00A06337" w:rsidRDefault="00A06337" w:rsidP="00A06337">
            <w:pPr>
              <w:spacing w:before="60"/>
              <w:rPr>
                <w:sz w:val="22"/>
                <w:szCs w:val="22"/>
              </w:rPr>
            </w:pPr>
            <w:r w:rsidRPr="00A06337">
              <w:rPr>
                <w:rFonts w:ascii="Segoe UI Symbol" w:hAnsi="Segoe UI Symbol" w:cs="Segoe UI Symbol"/>
                <w:sz w:val="22"/>
                <w:szCs w:val="22"/>
              </w:rPr>
              <w:t>☐</w:t>
            </w:r>
            <w:r w:rsidRPr="00A06337">
              <w:rPr>
                <w:sz w:val="22"/>
                <w:szCs w:val="22"/>
              </w:rPr>
              <w:t xml:space="preserve"> Service is included in approved waiver. There is no change in service specifications. </w:t>
            </w:r>
          </w:p>
          <w:p w14:paraId="2C7D914F" w14:textId="2E4D6E5F" w:rsidR="00A06337" w:rsidRPr="00A06337" w:rsidRDefault="00352C0D" w:rsidP="00A06337">
            <w:pPr>
              <w:spacing w:before="60"/>
              <w:rPr>
                <w:sz w:val="22"/>
                <w:szCs w:val="22"/>
              </w:rPr>
            </w:pPr>
            <w:r>
              <w:rPr>
                <w:rFonts w:ascii="Wingdings" w:eastAsia="Wingdings" w:hAnsi="Wingdings" w:cs="Wingdings"/>
              </w:rPr>
              <w:lastRenderedPageBreak/>
              <w:t>þ</w:t>
            </w:r>
            <w:r w:rsidR="00A06337" w:rsidRPr="00A06337">
              <w:rPr>
                <w:sz w:val="22"/>
                <w:szCs w:val="22"/>
              </w:rPr>
              <w:t xml:space="preserve"> Service is included in approved waiver. The service specifications have been modified.</w:t>
            </w:r>
          </w:p>
          <w:p w14:paraId="28B7C47C" w14:textId="683C5A17" w:rsidR="00D85498" w:rsidRPr="005B7D1F" w:rsidRDefault="00A06337" w:rsidP="00A06337">
            <w:pPr>
              <w:spacing w:before="60"/>
              <w:rPr>
                <w:sz w:val="22"/>
                <w:szCs w:val="22"/>
              </w:rPr>
            </w:pPr>
            <w:r w:rsidRPr="00A06337">
              <w:rPr>
                <w:rFonts w:ascii="Segoe UI Symbol" w:hAnsi="Segoe UI Symbol" w:cs="Segoe UI Symbol"/>
                <w:sz w:val="22"/>
                <w:szCs w:val="22"/>
              </w:rPr>
              <w:t>☐</w:t>
            </w:r>
            <w:r w:rsidRPr="00A06337">
              <w:rPr>
                <w:sz w:val="22"/>
                <w:szCs w:val="22"/>
              </w:rPr>
              <w:t>Service is not included in approved waiver.</w:t>
            </w:r>
          </w:p>
        </w:tc>
      </w:tr>
      <w:tr w:rsidR="00D85498" w:rsidRPr="00461090" w14:paraId="129115D6"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14A1841" w14:textId="77777777" w:rsidR="00D85498" w:rsidRPr="00461090" w:rsidRDefault="00D85498" w:rsidP="00765780">
            <w:pPr>
              <w:spacing w:before="60"/>
              <w:rPr>
                <w:b/>
                <w:sz w:val="23"/>
                <w:szCs w:val="23"/>
              </w:rPr>
            </w:pPr>
            <w:r w:rsidRPr="00042B16">
              <w:rPr>
                <w:sz w:val="22"/>
                <w:szCs w:val="22"/>
              </w:rPr>
              <w:lastRenderedPageBreak/>
              <w:t xml:space="preserve">Service Definition </w:t>
            </w:r>
            <w:r w:rsidRPr="00DD3AC3">
              <w:rPr>
                <w:sz w:val="22"/>
                <w:szCs w:val="22"/>
              </w:rPr>
              <w:t>(Scope)</w:t>
            </w:r>
            <w:r w:rsidRPr="00DD3AC3">
              <w:rPr>
                <w:b/>
                <w:sz w:val="22"/>
                <w:szCs w:val="22"/>
              </w:rPr>
              <w:t>:</w:t>
            </w:r>
          </w:p>
        </w:tc>
      </w:tr>
      <w:tr w:rsidR="00D85498" w:rsidRPr="00461090" w14:paraId="7E7DF412"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2BF236D9" w14:textId="77777777" w:rsidR="001E5C83" w:rsidRPr="001E5C83" w:rsidRDefault="001E5C83" w:rsidP="001E5C83">
            <w:pPr>
              <w:rPr>
                <w:sz w:val="22"/>
                <w:szCs w:val="22"/>
              </w:rPr>
            </w:pPr>
            <w:r w:rsidRPr="001E5C83">
              <w:rPr>
                <w:sz w:val="22"/>
                <w:szCs w:val="22"/>
              </w:rPr>
              <w:t>Residential Habilitation consists of ongoing services and supports, by paid staff in a provider-operated residential setting, that are designed to assist individuals to acquire, maintain or improve the skills necessary to live in a non-institutional setting. Residential Habilitation provides individuals with daily staff intervention for care, supervision and skills training in activities of daily living, home management and community integration in a qualified provider-operated residence with 24 hour staffing. Residential Habilitation includes individually tailored supports that assist with the acquisition, retention, or improvement in skills related to living in the community. These supports include adaptive skill development, assistance with activities of daily living, community inclusion, transportation, adult educational supports (such as safety sign recognition and money management), and social and leisure skill development, that assist the participant to reside in the most integrated setting appropriate to their needs. Residential Habilitation also includes personal care and protective oversight and supervision. This service may include the provision of medical and health care services that are integral to meeting the daily needs of participants. Transportation between the participant’s place of residence and other service sites or places in the community may be provided as a component of residential habilitation services and included in the rate paid to providers of residential habilitation services.</w:t>
            </w:r>
          </w:p>
          <w:p w14:paraId="062EEED0" w14:textId="77777777" w:rsidR="001E5C83" w:rsidRPr="001E5C83" w:rsidRDefault="001E5C83" w:rsidP="001E5C83">
            <w:pPr>
              <w:rPr>
                <w:sz w:val="22"/>
                <w:szCs w:val="22"/>
              </w:rPr>
            </w:pPr>
          </w:p>
          <w:p w14:paraId="518C5C15" w14:textId="77777777" w:rsidR="001E5C83" w:rsidRPr="001E5C83" w:rsidRDefault="001E5C83" w:rsidP="001E5C83">
            <w:pPr>
              <w:rPr>
                <w:sz w:val="22"/>
                <w:szCs w:val="22"/>
              </w:rPr>
            </w:pPr>
            <w:r w:rsidRPr="001E5C83">
              <w:rPr>
                <w:sz w:val="22"/>
                <w:szCs w:val="22"/>
              </w:rPr>
              <w:t>Provider owned or leased facilities where Residential Habilitation services are furnished must be compliant with the Americans with Disabilities Act and must meet the applicable requirements of the Community Rule (42 CFR 441.301(c)(4)). Residential Habilitation will be provided in settings with at least two and no more than four individuals residing in the setting and receiving the service. Settings with more than four individuals require state approval.</w:t>
            </w:r>
          </w:p>
          <w:p w14:paraId="3F2EB90D" w14:textId="10B56627" w:rsidR="00D85498" w:rsidRPr="002C1115" w:rsidRDefault="001E5C83" w:rsidP="001E5C83">
            <w:pPr>
              <w:rPr>
                <w:sz w:val="22"/>
                <w:szCs w:val="22"/>
              </w:rPr>
            </w:pPr>
            <w:r w:rsidRPr="001E5C83">
              <w:rPr>
                <w:sz w:val="22"/>
                <w:szCs w:val="22"/>
              </w:rPr>
              <w:t>Residential Habilitation is not available to individuals who live with their immediate family unless the immediate family member (grandparent, parent, sibling or spouse) is also eligible for Residential Habilitation supports and had received prior authorization, as applicable for Residential Habilitation. Payment is not made for the cost of room and board, including the cost of building maintenance, upkeep and improvement. The method by which the costs of room and board are excluded from payment for Residential Habilitation is specified in Appendix I-5. Payment is not made, directly or indirectly, to members of the individual’s family, except as provided in Appendix C-2.</w:t>
            </w:r>
          </w:p>
        </w:tc>
      </w:tr>
      <w:tr w:rsidR="00D85498" w:rsidRPr="00461090" w14:paraId="1ED8A2C5" w14:textId="77777777" w:rsidTr="0076578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1095A43" w14:textId="77777777" w:rsidR="00D85498" w:rsidRPr="00042B16" w:rsidRDefault="00D85498" w:rsidP="00765780">
            <w:pPr>
              <w:spacing w:before="60"/>
              <w:rPr>
                <w:sz w:val="23"/>
                <w:szCs w:val="23"/>
              </w:rPr>
            </w:pPr>
            <w:r w:rsidRPr="00042B16">
              <w:rPr>
                <w:sz w:val="22"/>
                <w:szCs w:val="22"/>
              </w:rPr>
              <w:t>Specify applicable (if any) limits on the amount, frequency, or duration of this service:</w:t>
            </w:r>
          </w:p>
        </w:tc>
      </w:tr>
      <w:tr w:rsidR="00D85498" w:rsidRPr="00461090" w14:paraId="3FBABCA3" w14:textId="77777777" w:rsidTr="0076578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4549EA9F" w14:textId="04D4352A" w:rsidR="00D85498" w:rsidRPr="002C1115" w:rsidRDefault="00D85498" w:rsidP="00765780">
            <w:pPr>
              <w:spacing w:before="60"/>
              <w:rPr>
                <w:sz w:val="22"/>
                <w:szCs w:val="22"/>
              </w:rPr>
            </w:pPr>
          </w:p>
        </w:tc>
      </w:tr>
      <w:tr w:rsidR="00D85498" w:rsidRPr="00461090" w14:paraId="32243970" w14:textId="77777777" w:rsidTr="00765780">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79E3A21C" w14:textId="77777777" w:rsidR="00D85498" w:rsidRPr="003F2624" w:rsidRDefault="00D85498" w:rsidP="00765780">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2CCF17C4" w14:textId="77777777" w:rsidR="00D85498" w:rsidRPr="003F2624" w:rsidRDefault="00D85498" w:rsidP="00765780">
            <w:pPr>
              <w:spacing w:before="60"/>
              <w:rPr>
                <w:sz w:val="22"/>
                <w:szCs w:val="22"/>
              </w:rPr>
            </w:pPr>
            <w:r w:rsidRPr="0016413E">
              <w:rPr>
                <w:sz w:val="22"/>
                <w:szCs w:val="22"/>
              </w:rPr>
              <w:sym w:font="Wingdings" w:char="F0A8"/>
            </w:r>
          </w:p>
        </w:tc>
        <w:tc>
          <w:tcPr>
            <w:tcW w:w="4630" w:type="dxa"/>
            <w:gridSpan w:val="12"/>
            <w:tcBorders>
              <w:top w:val="single" w:sz="12" w:space="0" w:color="auto"/>
              <w:left w:val="single" w:sz="12" w:space="0" w:color="auto"/>
              <w:bottom w:val="single" w:sz="12" w:space="0" w:color="auto"/>
              <w:right w:val="single" w:sz="12" w:space="0" w:color="auto"/>
            </w:tcBorders>
          </w:tcPr>
          <w:p w14:paraId="1FCF7CF7" w14:textId="77777777" w:rsidR="00D85498" w:rsidRPr="00C73719" w:rsidRDefault="00D85498" w:rsidP="00765780">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75F9E37F" w14:textId="10FA2194" w:rsidR="00D85498" w:rsidRPr="003F2624" w:rsidRDefault="00352C0D" w:rsidP="00765780">
            <w:pPr>
              <w:spacing w:before="60"/>
              <w:rPr>
                <w:sz w:val="22"/>
                <w:szCs w:val="22"/>
              </w:rPr>
            </w:pPr>
            <w:r>
              <w:rPr>
                <w:rFonts w:ascii="Wingdings" w:eastAsia="Wingdings" w:hAnsi="Wingdings" w:cs="Wingdings"/>
              </w:rPr>
              <w:t>þ</w:t>
            </w:r>
          </w:p>
        </w:tc>
        <w:tc>
          <w:tcPr>
            <w:tcW w:w="1699" w:type="dxa"/>
            <w:tcBorders>
              <w:top w:val="single" w:sz="12" w:space="0" w:color="auto"/>
              <w:left w:val="single" w:sz="12" w:space="0" w:color="auto"/>
              <w:bottom w:val="single" w:sz="12" w:space="0" w:color="auto"/>
              <w:right w:val="single" w:sz="12" w:space="0" w:color="auto"/>
            </w:tcBorders>
          </w:tcPr>
          <w:p w14:paraId="0E998231" w14:textId="77777777" w:rsidR="00D85498" w:rsidRPr="003F2624" w:rsidRDefault="00D85498" w:rsidP="00765780">
            <w:pPr>
              <w:spacing w:before="60"/>
              <w:rPr>
                <w:sz w:val="22"/>
                <w:szCs w:val="22"/>
              </w:rPr>
            </w:pPr>
            <w:r>
              <w:rPr>
                <w:sz w:val="22"/>
                <w:szCs w:val="22"/>
              </w:rPr>
              <w:t>Provider managed</w:t>
            </w:r>
          </w:p>
        </w:tc>
      </w:tr>
      <w:tr w:rsidR="00D85498" w:rsidRPr="00461090" w14:paraId="43E918C2" w14:textId="77777777" w:rsidTr="00765780">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32BC5AE6" w14:textId="77777777" w:rsidR="00D85498" w:rsidRPr="00DD3AC3" w:rsidRDefault="00D85498" w:rsidP="00765780">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7EF801E4" w14:textId="77777777" w:rsidR="00D85498" w:rsidRPr="00DD3AC3" w:rsidRDefault="00D85498" w:rsidP="00765780">
            <w:pPr>
              <w:spacing w:before="60"/>
              <w:rPr>
                <w:b/>
                <w:sz w:val="22"/>
                <w:szCs w:val="22"/>
              </w:rPr>
            </w:pPr>
            <w:r w:rsidRPr="00DD3AC3">
              <w:rPr>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14:paraId="0B6D8DF4" w14:textId="77777777" w:rsidR="00D85498" w:rsidRPr="00DD3AC3" w:rsidRDefault="00D85498" w:rsidP="00765780">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04EB8284" w14:textId="401CD6E3" w:rsidR="00D85498" w:rsidRPr="00DD3AC3" w:rsidRDefault="00352C0D" w:rsidP="00765780">
            <w:pPr>
              <w:spacing w:before="60"/>
              <w:rPr>
                <w:b/>
                <w:sz w:val="22"/>
                <w:szCs w:val="22"/>
              </w:rPr>
            </w:pPr>
            <w:r>
              <w:rPr>
                <w:rFonts w:ascii="Wingdings" w:eastAsia="Wingdings" w:hAnsi="Wingdings" w:cs="Wingdings"/>
              </w:rPr>
              <w:t>þ</w:t>
            </w:r>
          </w:p>
        </w:tc>
        <w:tc>
          <w:tcPr>
            <w:tcW w:w="1582" w:type="dxa"/>
            <w:gridSpan w:val="5"/>
            <w:tcBorders>
              <w:top w:val="single" w:sz="12" w:space="0" w:color="auto"/>
              <w:left w:val="single" w:sz="12" w:space="0" w:color="auto"/>
              <w:bottom w:val="single" w:sz="12" w:space="0" w:color="auto"/>
              <w:right w:val="single" w:sz="12" w:space="0" w:color="auto"/>
            </w:tcBorders>
          </w:tcPr>
          <w:p w14:paraId="59FAB042" w14:textId="77777777" w:rsidR="00D85498" w:rsidRPr="00DD3AC3" w:rsidRDefault="00D85498" w:rsidP="00765780">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148B78F" w14:textId="77777777" w:rsidR="00D85498" w:rsidRPr="00DD3AC3" w:rsidRDefault="00D85498" w:rsidP="00765780">
            <w:pPr>
              <w:spacing w:before="60"/>
              <w:rPr>
                <w:b/>
                <w:sz w:val="22"/>
                <w:szCs w:val="22"/>
              </w:rPr>
            </w:pPr>
            <w:r w:rsidRPr="00DD3AC3">
              <w:rPr>
                <w:sz w:val="22"/>
                <w:szCs w:val="22"/>
              </w:rPr>
              <w:sym w:font="Wingdings" w:char="F0A8"/>
            </w:r>
          </w:p>
        </w:tc>
        <w:tc>
          <w:tcPr>
            <w:tcW w:w="2403" w:type="dxa"/>
            <w:gridSpan w:val="3"/>
            <w:tcBorders>
              <w:top w:val="single" w:sz="12" w:space="0" w:color="auto"/>
              <w:left w:val="single" w:sz="12" w:space="0" w:color="auto"/>
              <w:bottom w:val="single" w:sz="12" w:space="0" w:color="auto"/>
              <w:right w:val="single" w:sz="12" w:space="0" w:color="auto"/>
            </w:tcBorders>
          </w:tcPr>
          <w:p w14:paraId="5DB6ABC9" w14:textId="77777777" w:rsidR="00D85498" w:rsidRPr="00DD3AC3" w:rsidRDefault="00D85498" w:rsidP="00765780">
            <w:pPr>
              <w:spacing w:before="60"/>
              <w:rPr>
                <w:sz w:val="22"/>
                <w:szCs w:val="22"/>
              </w:rPr>
            </w:pPr>
            <w:r w:rsidRPr="00DD3AC3">
              <w:rPr>
                <w:sz w:val="22"/>
                <w:szCs w:val="22"/>
              </w:rPr>
              <w:t>Legal Guardian</w:t>
            </w:r>
          </w:p>
        </w:tc>
      </w:tr>
      <w:tr w:rsidR="00D85498" w:rsidRPr="00461090" w14:paraId="049E7783" w14:textId="77777777" w:rsidTr="0076578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6067AE81" w14:textId="77777777" w:rsidR="00D85498" w:rsidRPr="00DD3AC3" w:rsidRDefault="00D85498" w:rsidP="00765780">
            <w:pPr>
              <w:jc w:val="center"/>
              <w:rPr>
                <w:color w:val="FFFFFF"/>
                <w:sz w:val="22"/>
                <w:szCs w:val="22"/>
              </w:rPr>
            </w:pPr>
            <w:r w:rsidRPr="00DD3AC3">
              <w:rPr>
                <w:color w:val="FFFFFF"/>
                <w:sz w:val="22"/>
                <w:szCs w:val="22"/>
              </w:rPr>
              <w:t>Provider Specifications</w:t>
            </w:r>
          </w:p>
        </w:tc>
      </w:tr>
      <w:tr w:rsidR="00D85498" w:rsidRPr="00461090" w14:paraId="626367BD" w14:textId="77777777" w:rsidTr="00765780">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4E5B9E9A" w14:textId="77777777" w:rsidR="00D85498" w:rsidRPr="00042B16" w:rsidRDefault="00D85498" w:rsidP="00765780">
            <w:pPr>
              <w:spacing w:before="60"/>
              <w:rPr>
                <w:sz w:val="22"/>
                <w:szCs w:val="22"/>
              </w:rPr>
            </w:pPr>
            <w:r w:rsidRPr="00042B16">
              <w:rPr>
                <w:sz w:val="22"/>
                <w:szCs w:val="22"/>
              </w:rPr>
              <w:t>Provider Category(s)</w:t>
            </w:r>
          </w:p>
          <w:p w14:paraId="2BE054C3" w14:textId="77777777" w:rsidR="00D85498" w:rsidRPr="003F2624" w:rsidRDefault="00D85498" w:rsidP="00765780">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58207602" w14:textId="77777777" w:rsidR="00D85498" w:rsidRPr="003F2624" w:rsidRDefault="00D85498" w:rsidP="00765780">
            <w:pPr>
              <w:spacing w:before="60"/>
              <w:jc w:val="center"/>
              <w:rPr>
                <w:sz w:val="22"/>
                <w:szCs w:val="22"/>
              </w:rPr>
            </w:pPr>
            <w:r w:rsidRPr="0016413E">
              <w:rPr>
                <w:sz w:val="22"/>
                <w:szCs w:val="22"/>
              </w:rPr>
              <w:sym w:font="Wingdings" w:char="F0A8"/>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705C1B44" w14:textId="77777777" w:rsidR="00D85498" w:rsidRPr="003F2624" w:rsidRDefault="00D85498" w:rsidP="00765780">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188EF92A" w14:textId="3BB7E25E" w:rsidR="00D85498" w:rsidRPr="003F2624" w:rsidRDefault="00352C0D" w:rsidP="00765780">
            <w:pPr>
              <w:spacing w:before="60"/>
              <w:jc w:val="center"/>
              <w:rPr>
                <w:sz w:val="22"/>
                <w:szCs w:val="22"/>
              </w:rPr>
            </w:pPr>
            <w:r>
              <w:rPr>
                <w:rFonts w:ascii="Wingdings" w:eastAsia="Wingdings" w:hAnsi="Wingdings" w:cs="Wingdings"/>
              </w:rPr>
              <w:t>þ</w:t>
            </w:r>
          </w:p>
        </w:tc>
        <w:tc>
          <w:tcPr>
            <w:tcW w:w="3684" w:type="dxa"/>
            <w:gridSpan w:val="6"/>
            <w:tcBorders>
              <w:top w:val="single" w:sz="12" w:space="0" w:color="auto"/>
              <w:left w:val="single" w:sz="12" w:space="0" w:color="auto"/>
              <w:bottom w:val="single" w:sz="12" w:space="0" w:color="auto"/>
              <w:right w:val="single" w:sz="12" w:space="0" w:color="auto"/>
            </w:tcBorders>
          </w:tcPr>
          <w:p w14:paraId="3FF984AB" w14:textId="77777777" w:rsidR="00D85498" w:rsidRPr="003F2624" w:rsidRDefault="00D85498" w:rsidP="00765780">
            <w:pPr>
              <w:spacing w:before="60"/>
              <w:rPr>
                <w:sz w:val="22"/>
                <w:szCs w:val="22"/>
              </w:rPr>
            </w:pPr>
            <w:r w:rsidRPr="00042B16">
              <w:rPr>
                <w:sz w:val="22"/>
                <w:szCs w:val="22"/>
              </w:rPr>
              <w:t xml:space="preserve">Agency.  </w:t>
            </w:r>
            <w:r>
              <w:rPr>
                <w:sz w:val="22"/>
                <w:szCs w:val="22"/>
              </w:rPr>
              <w:t>List the types of agencies:</w:t>
            </w:r>
          </w:p>
        </w:tc>
      </w:tr>
      <w:tr w:rsidR="00D85498" w:rsidRPr="00461090" w14:paraId="18593AE9" w14:textId="77777777" w:rsidTr="00765780">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1A8FB2C7" w14:textId="77777777" w:rsidR="00D85498" w:rsidRPr="003F2624" w:rsidRDefault="00D85498" w:rsidP="00765780">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15CA2C1A" w14:textId="44209858" w:rsidR="00D85498" w:rsidRPr="003F2624" w:rsidRDefault="00D85498" w:rsidP="00765780">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080A9094" w14:textId="05CDEF13" w:rsidR="00D85498" w:rsidRPr="003F2624" w:rsidRDefault="0016413E" w:rsidP="00765780">
            <w:pPr>
              <w:spacing w:before="60"/>
              <w:rPr>
                <w:sz w:val="22"/>
                <w:szCs w:val="22"/>
              </w:rPr>
            </w:pPr>
            <w:r>
              <w:rPr>
                <w:sz w:val="22"/>
                <w:szCs w:val="22"/>
              </w:rPr>
              <w:t>Residential Habilitation Service Agencies</w:t>
            </w:r>
            <w:r w:rsidR="00007CBB">
              <w:rPr>
                <w:sz w:val="22"/>
                <w:szCs w:val="22"/>
              </w:rPr>
              <w:t xml:space="preserve"> </w:t>
            </w:r>
            <w:r w:rsidR="00D85498">
              <w:rPr>
                <w:sz w:val="22"/>
                <w:szCs w:val="22"/>
              </w:rPr>
              <w:t xml:space="preserve"> </w:t>
            </w:r>
          </w:p>
        </w:tc>
      </w:tr>
      <w:tr w:rsidR="00D85498" w:rsidRPr="00461090" w14:paraId="52A6310F" w14:textId="77777777" w:rsidTr="00765780">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2D43946" w14:textId="77777777" w:rsidR="00D85498" w:rsidRPr="003F2624" w:rsidRDefault="00D85498" w:rsidP="00765780">
            <w:pPr>
              <w:spacing w:before="60"/>
              <w:rPr>
                <w:b/>
                <w:sz w:val="22"/>
                <w:szCs w:val="22"/>
              </w:rPr>
            </w:pPr>
            <w:r w:rsidRPr="0025169C">
              <w:rPr>
                <w:b/>
                <w:sz w:val="22"/>
                <w:szCs w:val="22"/>
              </w:rPr>
              <w:t>Provider Qualifications</w:t>
            </w:r>
            <w:r w:rsidRPr="0063187F">
              <w:rPr>
                <w:sz w:val="22"/>
                <w:szCs w:val="22"/>
              </w:rPr>
              <w:t xml:space="preserve"> </w:t>
            </w:r>
          </w:p>
        </w:tc>
      </w:tr>
      <w:tr w:rsidR="00D85498" w:rsidRPr="00461090" w14:paraId="1761FEB0" w14:textId="77777777" w:rsidTr="00765780">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4CB4E563" w14:textId="77777777" w:rsidR="00D85498" w:rsidRPr="00042B16" w:rsidRDefault="00D85498" w:rsidP="00765780">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52D0F81B" w14:textId="77777777" w:rsidR="00D85498" w:rsidRPr="003F2624" w:rsidRDefault="00D85498" w:rsidP="00765780">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35CB084A" w14:textId="77777777" w:rsidR="00D85498" w:rsidRPr="003F2624" w:rsidRDefault="00D85498" w:rsidP="00765780">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4909C89D" w14:textId="77777777" w:rsidR="00D85498" w:rsidRPr="003F2624" w:rsidRDefault="00D85498" w:rsidP="00765780">
            <w:pPr>
              <w:spacing w:before="60"/>
              <w:jc w:val="center"/>
              <w:rPr>
                <w:sz w:val="22"/>
                <w:szCs w:val="22"/>
              </w:rPr>
            </w:pPr>
            <w:r w:rsidRPr="00042B16">
              <w:rPr>
                <w:sz w:val="22"/>
                <w:szCs w:val="22"/>
              </w:rPr>
              <w:t xml:space="preserve">Other Standard </w:t>
            </w:r>
            <w:r w:rsidRPr="003F2624">
              <w:rPr>
                <w:i/>
                <w:sz w:val="22"/>
                <w:szCs w:val="22"/>
              </w:rPr>
              <w:t>(specify)</w:t>
            </w:r>
          </w:p>
        </w:tc>
      </w:tr>
      <w:tr w:rsidR="00D85498" w:rsidRPr="00461090" w14:paraId="40147CFC" w14:textId="77777777" w:rsidTr="00765780">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25745CA3" w14:textId="7433F10A" w:rsidR="00D85498" w:rsidRPr="00017C40" w:rsidRDefault="0016413E" w:rsidP="00765780">
            <w:pPr>
              <w:spacing w:before="60"/>
              <w:rPr>
                <w:bCs/>
                <w:sz w:val="22"/>
                <w:szCs w:val="22"/>
              </w:rPr>
            </w:pPr>
            <w:r>
              <w:rPr>
                <w:sz w:val="22"/>
                <w:szCs w:val="22"/>
              </w:rPr>
              <w:t xml:space="preserve">Residential Habilitation Service Agencies  </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7C12A39E" w14:textId="4A577F0C" w:rsidR="00D85498" w:rsidRPr="003F2624" w:rsidRDefault="0016413E" w:rsidP="00765780">
            <w:pPr>
              <w:spacing w:before="60"/>
              <w:rPr>
                <w:sz w:val="22"/>
                <w:szCs w:val="22"/>
              </w:rPr>
            </w:pPr>
            <w:r w:rsidRPr="0016413E">
              <w:rPr>
                <w:sz w:val="22"/>
                <w:szCs w:val="22"/>
              </w:rPr>
              <w:t xml:space="preserve">115 CMR 7.00 (Department of Developmental Services Standards for all Services and </w:t>
            </w:r>
            <w:r w:rsidRPr="0016413E">
              <w:rPr>
                <w:sz w:val="22"/>
                <w:szCs w:val="22"/>
              </w:rPr>
              <w:lastRenderedPageBreak/>
              <w:t>Supports) and 115 CMR 8.00 (Department of Developmental Services Certification, Licensing and Enforcement Regulations) or 104 CMR Chapter 28 (Department of Mental Health regulations governing Licensing and Operational Standards for Community Programs).</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54F8B0FC" w14:textId="60D22678" w:rsidR="00D85498" w:rsidRPr="003F2624" w:rsidRDefault="00811D3B" w:rsidP="00765780">
            <w:pPr>
              <w:spacing w:before="60"/>
              <w:rPr>
                <w:sz w:val="22"/>
                <w:szCs w:val="22"/>
              </w:rPr>
            </w:pPr>
            <w:r w:rsidRPr="00811D3B">
              <w:rPr>
                <w:sz w:val="22"/>
                <w:szCs w:val="22"/>
              </w:rPr>
              <w:lastRenderedPageBreak/>
              <w:t xml:space="preserve">Residential Habilitation Provider employees must have a High School diploma, GED or </w:t>
            </w:r>
            <w:r w:rsidRPr="00811D3B">
              <w:rPr>
                <w:sz w:val="22"/>
                <w:szCs w:val="22"/>
              </w:rPr>
              <w:lastRenderedPageBreak/>
              <w:t>relevant equivalencies or competencies.</w:t>
            </w: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49A37A43" w14:textId="163CBA1A" w:rsidR="00D85498" w:rsidRDefault="00811D3B" w:rsidP="00765780">
            <w:pPr>
              <w:spacing w:before="60"/>
              <w:rPr>
                <w:sz w:val="22"/>
                <w:szCs w:val="22"/>
              </w:rPr>
            </w:pPr>
            <w:r w:rsidRPr="00811D3B">
              <w:rPr>
                <w:sz w:val="22"/>
                <w:szCs w:val="22"/>
              </w:rPr>
              <w:lastRenderedPageBreak/>
              <w:t xml:space="preserve">Residential Habilitation Provider employees must possess appropriate qualifications as evidenced by interview(s), two personal or professional references and a Criminal Offender </w:t>
            </w:r>
            <w:r w:rsidRPr="00811D3B">
              <w:rPr>
                <w:sz w:val="22"/>
                <w:szCs w:val="22"/>
              </w:rPr>
              <w:lastRenderedPageBreak/>
              <w:t>Records Inquiry (CORI), be age 18 years or older, have the ability to communicate effectively in the language and communication style of the participant, maintain confidentiality and privacy of the consumer, respect and accept different values, nationalities, races, religions, cultures and standards of living.</w:t>
            </w:r>
          </w:p>
          <w:p w14:paraId="6127CEB1" w14:textId="77777777" w:rsidR="00E61693" w:rsidRDefault="00E61693" w:rsidP="00765780">
            <w:pPr>
              <w:spacing w:before="60"/>
              <w:rPr>
                <w:sz w:val="22"/>
                <w:szCs w:val="22"/>
              </w:rPr>
            </w:pPr>
          </w:p>
          <w:p w14:paraId="2FA3F5AB" w14:textId="4F31402E" w:rsidR="00E61693" w:rsidRPr="003F2624" w:rsidRDefault="00E61693" w:rsidP="00765780">
            <w:pPr>
              <w:spacing w:before="60"/>
              <w:rPr>
                <w:sz w:val="22"/>
                <w:szCs w:val="22"/>
              </w:rPr>
            </w:pPr>
            <w:r w:rsidRPr="00AE097F">
              <w:rPr>
                <w:sz w:val="22"/>
                <w:szCs w:val="22"/>
              </w:rPr>
              <w:t>Policies/Procedures: Providers must have policies that apply to and comply with the applicable standards under 105 CMR 155.000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 home health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 (The Executive Office of Elder Affairs’ Elder Abuse Reporting and Protective Services Program regulations).</w:t>
            </w:r>
          </w:p>
        </w:tc>
      </w:tr>
      <w:tr w:rsidR="00D85498" w:rsidRPr="00461090" w14:paraId="58A65A7F" w14:textId="77777777" w:rsidTr="00765780">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0343BC95" w14:textId="77777777" w:rsidR="00D85498" w:rsidRPr="0025169C" w:rsidRDefault="00D85498" w:rsidP="00765780">
            <w:pPr>
              <w:spacing w:before="60"/>
              <w:rPr>
                <w:b/>
                <w:sz w:val="22"/>
                <w:szCs w:val="22"/>
              </w:rPr>
            </w:pPr>
            <w:r w:rsidRPr="0025169C">
              <w:rPr>
                <w:b/>
                <w:sz w:val="22"/>
                <w:szCs w:val="22"/>
              </w:rPr>
              <w:lastRenderedPageBreak/>
              <w:t>Verification of Provider Qualifications</w:t>
            </w:r>
          </w:p>
        </w:tc>
      </w:tr>
      <w:tr w:rsidR="00D85498" w:rsidRPr="00461090" w14:paraId="54E05B16" w14:textId="77777777" w:rsidTr="00765780">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00EAA717" w14:textId="77777777" w:rsidR="00D85498" w:rsidRPr="00042B16" w:rsidRDefault="00D85498" w:rsidP="00765780">
            <w:pPr>
              <w:spacing w:before="60"/>
              <w:jc w:val="center"/>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4518C584" w14:textId="77777777" w:rsidR="00D85498" w:rsidRPr="00DD3AC3" w:rsidRDefault="00D85498" w:rsidP="00765780">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625E4094" w14:textId="77777777" w:rsidR="00D85498" w:rsidRPr="00DD3AC3" w:rsidRDefault="00D85498" w:rsidP="00765780">
            <w:pPr>
              <w:spacing w:before="60"/>
              <w:jc w:val="center"/>
              <w:rPr>
                <w:sz w:val="22"/>
                <w:szCs w:val="22"/>
              </w:rPr>
            </w:pPr>
            <w:r w:rsidRPr="00DD3AC3">
              <w:rPr>
                <w:sz w:val="22"/>
                <w:szCs w:val="22"/>
              </w:rPr>
              <w:t>Frequency of Verification</w:t>
            </w:r>
          </w:p>
        </w:tc>
      </w:tr>
      <w:tr w:rsidR="00D85498" w:rsidRPr="00461090" w14:paraId="2C78DD2F" w14:textId="77777777" w:rsidTr="00765780">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3E13355B" w14:textId="22DDA5EF" w:rsidR="00D85498" w:rsidRPr="00C05B39" w:rsidRDefault="0016413E" w:rsidP="00765780">
            <w:pPr>
              <w:spacing w:before="60"/>
              <w:rPr>
                <w:bCs/>
                <w:sz w:val="22"/>
                <w:szCs w:val="22"/>
              </w:rPr>
            </w:pPr>
            <w:r>
              <w:rPr>
                <w:sz w:val="22"/>
                <w:szCs w:val="22"/>
              </w:rPr>
              <w:t xml:space="preserve">Residential Habilitation Service Agencies  </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01F2C026" w14:textId="0CE6C834" w:rsidR="00D85498" w:rsidRPr="00C05B39" w:rsidRDefault="003867D9" w:rsidP="00765780">
            <w:pPr>
              <w:spacing w:before="60"/>
              <w:rPr>
                <w:bCs/>
                <w:sz w:val="22"/>
                <w:szCs w:val="22"/>
              </w:rPr>
            </w:pPr>
            <w:r w:rsidRPr="003867D9">
              <w:rPr>
                <w:bCs/>
                <w:sz w:val="22"/>
                <w:szCs w:val="22"/>
              </w:rPr>
              <w:t>Department of Developmental Services (DDS) Office of Quality Enhancement, Survey and Certification staff.</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58C22E58" w14:textId="77777777" w:rsidR="00D85498" w:rsidRPr="00C05B39" w:rsidRDefault="00D85498" w:rsidP="00765780">
            <w:pPr>
              <w:spacing w:before="60"/>
              <w:rPr>
                <w:bCs/>
                <w:sz w:val="22"/>
                <w:szCs w:val="22"/>
              </w:rPr>
            </w:pPr>
            <w:r>
              <w:rPr>
                <w:bCs/>
                <w:sz w:val="22"/>
                <w:szCs w:val="22"/>
              </w:rPr>
              <w:t>Every 2 years</w:t>
            </w:r>
          </w:p>
        </w:tc>
      </w:tr>
    </w:tbl>
    <w:p w14:paraId="7873B821" w14:textId="23187508" w:rsidR="00D85498" w:rsidRDefault="00D8549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8210B2" w:rsidRPr="00461090" w14:paraId="39C65524" w14:textId="77777777" w:rsidTr="00765780">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6A8CE1FB" w14:textId="77777777" w:rsidR="008210B2" w:rsidRPr="00DD3AC3" w:rsidRDefault="008210B2" w:rsidP="00765780">
            <w:pPr>
              <w:spacing w:before="60"/>
              <w:jc w:val="center"/>
              <w:rPr>
                <w:color w:val="FFFFFF"/>
                <w:sz w:val="22"/>
                <w:szCs w:val="22"/>
              </w:rPr>
            </w:pPr>
            <w:r w:rsidRPr="00DD3AC3">
              <w:rPr>
                <w:color w:val="FFFFFF"/>
                <w:sz w:val="22"/>
                <w:szCs w:val="22"/>
              </w:rPr>
              <w:t>Service Specification</w:t>
            </w:r>
          </w:p>
        </w:tc>
      </w:tr>
      <w:tr w:rsidR="008210B2" w:rsidRPr="005B7D1F" w14:paraId="5AE8A742"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8BD22B1" w14:textId="77777777" w:rsidR="008210B2" w:rsidRPr="000D7C66" w:rsidRDefault="008210B2" w:rsidP="00765780">
            <w:pPr>
              <w:spacing w:before="60"/>
              <w:rPr>
                <w:b/>
                <w:bCs/>
                <w:sz w:val="22"/>
                <w:szCs w:val="22"/>
              </w:rPr>
            </w:pPr>
            <w:r>
              <w:rPr>
                <w:b/>
                <w:bCs/>
                <w:sz w:val="22"/>
                <w:szCs w:val="22"/>
              </w:rPr>
              <w:t>Service Type:</w:t>
            </w:r>
          </w:p>
        </w:tc>
      </w:tr>
      <w:tr w:rsidR="008210B2" w:rsidRPr="005B7D1F" w14:paraId="0F870AB2"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A656957" w14:textId="77777777" w:rsidR="008210B2" w:rsidRDefault="008210B2" w:rsidP="00765780">
            <w:pPr>
              <w:spacing w:before="60"/>
              <w:rPr>
                <w:sz w:val="22"/>
                <w:szCs w:val="22"/>
              </w:rPr>
            </w:pPr>
            <w:r>
              <w:rPr>
                <w:sz w:val="22"/>
                <w:szCs w:val="22"/>
              </w:rPr>
              <w:t xml:space="preserve">Statutory Service </w:t>
            </w:r>
          </w:p>
        </w:tc>
      </w:tr>
      <w:tr w:rsidR="008210B2" w:rsidRPr="005B7D1F" w14:paraId="2B64C11A"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AB20B35" w14:textId="77777777" w:rsidR="008210B2" w:rsidRPr="000D7C66" w:rsidRDefault="008210B2" w:rsidP="00765780">
            <w:pPr>
              <w:spacing w:before="60"/>
              <w:rPr>
                <w:b/>
                <w:bCs/>
                <w:sz w:val="22"/>
                <w:szCs w:val="22"/>
              </w:rPr>
            </w:pPr>
            <w:r>
              <w:rPr>
                <w:b/>
                <w:bCs/>
                <w:sz w:val="22"/>
                <w:szCs w:val="22"/>
              </w:rPr>
              <w:t>Service:</w:t>
            </w:r>
          </w:p>
        </w:tc>
      </w:tr>
      <w:tr w:rsidR="008210B2" w:rsidRPr="005B7D1F" w14:paraId="60114ED6"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350DBE9" w14:textId="4A2B8018" w:rsidR="008210B2" w:rsidRDefault="003867D9" w:rsidP="00765780">
            <w:pPr>
              <w:spacing w:before="60"/>
              <w:rPr>
                <w:sz w:val="22"/>
                <w:szCs w:val="22"/>
              </w:rPr>
            </w:pPr>
            <w:r>
              <w:rPr>
                <w:sz w:val="22"/>
                <w:szCs w:val="22"/>
              </w:rPr>
              <w:lastRenderedPageBreak/>
              <w:t xml:space="preserve">Supported Employment </w:t>
            </w:r>
            <w:r w:rsidR="008210B2">
              <w:rPr>
                <w:sz w:val="22"/>
                <w:szCs w:val="22"/>
              </w:rPr>
              <w:t xml:space="preserve"> </w:t>
            </w:r>
          </w:p>
        </w:tc>
      </w:tr>
      <w:tr w:rsidR="008210B2" w:rsidRPr="005B7D1F" w14:paraId="0E880004"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343474A" w14:textId="77777777" w:rsidR="00A06337" w:rsidRPr="00A06337" w:rsidRDefault="00A06337" w:rsidP="00A06337">
            <w:pPr>
              <w:spacing w:before="60"/>
              <w:rPr>
                <w:sz w:val="22"/>
                <w:szCs w:val="22"/>
              </w:rPr>
            </w:pPr>
            <w:r w:rsidRPr="00A06337">
              <w:rPr>
                <w:rFonts w:ascii="Segoe UI Symbol" w:hAnsi="Segoe UI Symbol" w:cs="Segoe UI Symbol"/>
                <w:sz w:val="22"/>
                <w:szCs w:val="22"/>
              </w:rPr>
              <w:t>☐</w:t>
            </w:r>
            <w:r w:rsidRPr="00A06337">
              <w:rPr>
                <w:sz w:val="22"/>
                <w:szCs w:val="22"/>
              </w:rPr>
              <w:t xml:space="preserve"> Service is included in approved waiver. There is no change in service specifications. </w:t>
            </w:r>
          </w:p>
          <w:p w14:paraId="6712B2A7" w14:textId="3E2F0396" w:rsidR="00A06337" w:rsidRPr="00A06337" w:rsidRDefault="00352C0D" w:rsidP="00A06337">
            <w:pPr>
              <w:spacing w:before="60"/>
              <w:rPr>
                <w:sz w:val="22"/>
                <w:szCs w:val="22"/>
              </w:rPr>
            </w:pPr>
            <w:r>
              <w:rPr>
                <w:rFonts w:ascii="Wingdings" w:eastAsia="Wingdings" w:hAnsi="Wingdings" w:cs="Wingdings"/>
              </w:rPr>
              <w:t>þ</w:t>
            </w:r>
            <w:r w:rsidR="00A06337" w:rsidRPr="00A06337">
              <w:rPr>
                <w:sz w:val="22"/>
                <w:szCs w:val="22"/>
              </w:rPr>
              <w:t xml:space="preserve"> Service is included in approved waiver. The service specifications have been modified.</w:t>
            </w:r>
          </w:p>
          <w:p w14:paraId="130A55BD" w14:textId="535CA987" w:rsidR="008210B2" w:rsidRPr="005B7D1F" w:rsidRDefault="00A06337" w:rsidP="00A06337">
            <w:pPr>
              <w:spacing w:before="60"/>
              <w:rPr>
                <w:sz w:val="22"/>
                <w:szCs w:val="22"/>
              </w:rPr>
            </w:pPr>
            <w:r w:rsidRPr="00A06337">
              <w:rPr>
                <w:rFonts w:ascii="Segoe UI Symbol" w:hAnsi="Segoe UI Symbol" w:cs="Segoe UI Symbol"/>
                <w:sz w:val="22"/>
                <w:szCs w:val="22"/>
              </w:rPr>
              <w:t>☐</w:t>
            </w:r>
            <w:r w:rsidRPr="00A06337">
              <w:rPr>
                <w:sz w:val="22"/>
                <w:szCs w:val="22"/>
              </w:rPr>
              <w:t>Service is not included in approved waiver.</w:t>
            </w:r>
          </w:p>
        </w:tc>
      </w:tr>
      <w:tr w:rsidR="008210B2" w:rsidRPr="00461090" w14:paraId="112E5F4F"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DD00A77" w14:textId="77777777" w:rsidR="008210B2" w:rsidRPr="00461090" w:rsidRDefault="008210B2" w:rsidP="00765780">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8210B2" w:rsidRPr="00461090" w14:paraId="10629481"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32709B9F" w14:textId="403A11BD" w:rsidR="008210B2" w:rsidRDefault="003867D9" w:rsidP="00765780">
            <w:pPr>
              <w:rPr>
                <w:sz w:val="22"/>
                <w:szCs w:val="22"/>
              </w:rPr>
            </w:pPr>
            <w:r w:rsidRPr="003867D9">
              <w:rPr>
                <w:sz w:val="22"/>
                <w:szCs w:val="22"/>
              </w:rPr>
              <w:t>Supported employment services consist of intensive, ongoing supports that enable participants, for whom competitive employment at or above the minimum wage is unlikely absent the provision of supports, and who, because of their disabilities, need supports, to perform in a regular work setting. Supported employment may include assisting the participant to locate a job or develop a job on behalf of the participant. Supported employment is conducted in a variety of settings, particularly work sites where persons without disabilities are employed.</w:t>
            </w:r>
            <w:r w:rsidR="006E4FF9">
              <w:rPr>
                <w:sz w:val="22"/>
                <w:szCs w:val="22"/>
              </w:rPr>
              <w:t xml:space="preserve"> </w:t>
            </w:r>
            <w:r w:rsidR="006E4FF9" w:rsidRPr="00B82578">
              <w:rPr>
                <w:sz w:val="22"/>
                <w:szCs w:val="22"/>
              </w:rPr>
              <w:t xml:space="preserve">This service may be provided remotely via telehealth based on the participant’s needs, preferences, and goals as determined during the person-centered planning process and reviewed by the </w:t>
            </w:r>
            <w:r w:rsidR="006E4FF9">
              <w:rPr>
                <w:sz w:val="22"/>
                <w:szCs w:val="22"/>
              </w:rPr>
              <w:t>Case Manager</w:t>
            </w:r>
            <w:r w:rsidR="006E4FF9" w:rsidRPr="00B82578">
              <w:rPr>
                <w:sz w:val="22"/>
                <w:szCs w:val="22"/>
              </w:rPr>
              <w:t xml:space="preserve"> during each scheduled reassessment as outlined in Appendix D-2-a. This service may be delivered remotely via telehealth 100% of the time.  The methods and minimum frequency with which participants will receive face-to-face contact to ensure health and welfare are described in Appendix D-2-a.  </w:t>
            </w:r>
            <w:r w:rsidR="006E4FF9" w:rsidRPr="003867D9">
              <w:rPr>
                <w:sz w:val="22"/>
                <w:szCs w:val="22"/>
              </w:rPr>
              <w:t xml:space="preserve"> </w:t>
            </w:r>
            <w:r w:rsidRPr="003867D9">
              <w:rPr>
                <w:sz w:val="22"/>
                <w:szCs w:val="22"/>
              </w:rPr>
              <w:t xml:space="preserve"> Supported employment includes activities needed to sustain paid work by participants, including supervision and training. When supported employment services are provided at a work site where persons without disabilities are employed, payment is made only for the adaptations, supervision and training required by participants receiving waiver services as a result of their disabilities but does not include payment for the supervisory activities rendered as a normal part of the business setting.</w:t>
            </w:r>
          </w:p>
          <w:p w14:paraId="497F22D1" w14:textId="77777777" w:rsidR="003867D9" w:rsidRDefault="003867D9" w:rsidP="00765780">
            <w:pPr>
              <w:rPr>
                <w:sz w:val="22"/>
                <w:szCs w:val="22"/>
              </w:rPr>
            </w:pPr>
          </w:p>
          <w:p w14:paraId="7C7A6B74" w14:textId="77777777" w:rsidR="003867D9" w:rsidRDefault="003867D9" w:rsidP="00765780">
            <w:pPr>
              <w:rPr>
                <w:sz w:val="22"/>
                <w:szCs w:val="22"/>
              </w:rPr>
            </w:pPr>
            <w:r w:rsidRPr="003867D9">
              <w:rPr>
                <w:sz w:val="22"/>
                <w:szCs w:val="22"/>
              </w:rPr>
              <w:t>Documentation is maintained in the file of each participant receiving this service that the service is not available under a program funded under section 110 of the Rehabilitation Act of 1973 or the Individuals with Disabilities Education Act (20 U.S.C. 1401 et seq.).</w:t>
            </w:r>
          </w:p>
          <w:p w14:paraId="6B7EAB43" w14:textId="77777777" w:rsidR="003867D9" w:rsidRDefault="003867D9" w:rsidP="00765780">
            <w:pPr>
              <w:rPr>
                <w:sz w:val="22"/>
                <w:szCs w:val="22"/>
              </w:rPr>
            </w:pPr>
          </w:p>
          <w:p w14:paraId="397A959E" w14:textId="77777777" w:rsidR="003867D9" w:rsidRDefault="00236F6C" w:rsidP="00765780">
            <w:pPr>
              <w:rPr>
                <w:sz w:val="22"/>
                <w:szCs w:val="22"/>
              </w:rPr>
            </w:pPr>
            <w:r w:rsidRPr="00236F6C">
              <w:rPr>
                <w:sz w:val="22"/>
                <w:szCs w:val="22"/>
              </w:rPr>
              <w:t>Federal financial participation is not claimed for incentive payments, subsidies, or unrelated vocational training expenses such as the following:</w:t>
            </w:r>
          </w:p>
          <w:p w14:paraId="5F80900E" w14:textId="77777777" w:rsidR="00236F6C" w:rsidRDefault="00236F6C" w:rsidP="00765780">
            <w:pPr>
              <w:rPr>
                <w:sz w:val="22"/>
                <w:szCs w:val="22"/>
              </w:rPr>
            </w:pPr>
          </w:p>
          <w:p w14:paraId="5BF3E443" w14:textId="77777777" w:rsidR="00236F6C" w:rsidRDefault="00236F6C" w:rsidP="00765780">
            <w:pPr>
              <w:rPr>
                <w:sz w:val="22"/>
                <w:szCs w:val="22"/>
              </w:rPr>
            </w:pPr>
            <w:r w:rsidRPr="00236F6C">
              <w:rPr>
                <w:sz w:val="22"/>
                <w:szCs w:val="22"/>
              </w:rPr>
              <w:t>1. Incentive payments made to an employer to encourage or subsidize the employer's participation in a supported employment program;</w:t>
            </w:r>
            <w:r>
              <w:rPr>
                <w:sz w:val="22"/>
                <w:szCs w:val="22"/>
              </w:rPr>
              <w:t xml:space="preserve"> </w:t>
            </w:r>
          </w:p>
          <w:p w14:paraId="3AC5D811" w14:textId="77777777" w:rsidR="00236F6C" w:rsidRDefault="00236F6C" w:rsidP="00765780">
            <w:pPr>
              <w:rPr>
                <w:sz w:val="22"/>
                <w:szCs w:val="22"/>
              </w:rPr>
            </w:pPr>
          </w:p>
          <w:p w14:paraId="4BB0EB10" w14:textId="77777777" w:rsidR="00236F6C" w:rsidRDefault="00236F6C" w:rsidP="00765780">
            <w:pPr>
              <w:rPr>
                <w:sz w:val="22"/>
                <w:szCs w:val="22"/>
              </w:rPr>
            </w:pPr>
            <w:r w:rsidRPr="00236F6C">
              <w:rPr>
                <w:sz w:val="22"/>
                <w:szCs w:val="22"/>
              </w:rPr>
              <w:t>2. Payments that are passed through to users of supported employment programs; or</w:t>
            </w:r>
          </w:p>
          <w:p w14:paraId="16B2D8D7" w14:textId="77777777" w:rsidR="00236F6C" w:rsidRDefault="00236F6C" w:rsidP="00765780">
            <w:pPr>
              <w:rPr>
                <w:sz w:val="22"/>
                <w:szCs w:val="22"/>
              </w:rPr>
            </w:pPr>
          </w:p>
          <w:p w14:paraId="77E46779" w14:textId="3C67962A" w:rsidR="00236F6C" w:rsidRPr="002C1115" w:rsidRDefault="00236F6C" w:rsidP="00765780">
            <w:pPr>
              <w:rPr>
                <w:sz w:val="22"/>
                <w:szCs w:val="22"/>
              </w:rPr>
            </w:pPr>
            <w:r w:rsidRPr="00236F6C">
              <w:rPr>
                <w:sz w:val="22"/>
                <w:szCs w:val="22"/>
              </w:rPr>
              <w:t>3. Payments for training that is not directly related to an individual's supported employment program.</w:t>
            </w:r>
          </w:p>
        </w:tc>
      </w:tr>
      <w:tr w:rsidR="008210B2" w:rsidRPr="00461090" w14:paraId="4AFB1038" w14:textId="77777777" w:rsidTr="0076578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0E7E2F8" w14:textId="77777777" w:rsidR="008210B2" w:rsidRPr="00042B16" w:rsidRDefault="008210B2" w:rsidP="00765780">
            <w:pPr>
              <w:spacing w:before="60"/>
              <w:rPr>
                <w:sz w:val="23"/>
                <w:szCs w:val="23"/>
              </w:rPr>
            </w:pPr>
            <w:r w:rsidRPr="00042B16">
              <w:rPr>
                <w:sz w:val="22"/>
                <w:szCs w:val="22"/>
              </w:rPr>
              <w:t>Specify applicable (if any) limits on the amount, frequency, or duration of this service:</w:t>
            </w:r>
          </w:p>
        </w:tc>
      </w:tr>
      <w:tr w:rsidR="008210B2" w:rsidRPr="00461090" w14:paraId="00E7342B" w14:textId="77777777" w:rsidTr="0076578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4613CE89" w14:textId="1389F8D1" w:rsidR="008210B2" w:rsidRPr="002C1115" w:rsidRDefault="00236F6C" w:rsidP="00236F6C">
            <w:pPr>
              <w:rPr>
                <w:sz w:val="22"/>
                <w:szCs w:val="22"/>
              </w:rPr>
            </w:pPr>
            <w:r w:rsidRPr="00236F6C">
              <w:rPr>
                <w:sz w:val="22"/>
                <w:szCs w:val="22"/>
              </w:rPr>
              <w:t>This service is not for use to provide continuous long-term 1:1 on the job support to enable an individual to complete work activities.</w:t>
            </w:r>
          </w:p>
        </w:tc>
      </w:tr>
      <w:tr w:rsidR="008210B2" w:rsidRPr="00461090" w14:paraId="1CCA084B" w14:textId="77777777" w:rsidTr="00765780">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40C8F34B" w14:textId="77777777" w:rsidR="008210B2" w:rsidRPr="003F2624" w:rsidRDefault="008210B2" w:rsidP="00765780">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782A5B63" w14:textId="77777777" w:rsidR="008210B2" w:rsidRPr="00236F6C" w:rsidRDefault="008210B2" w:rsidP="00765780">
            <w:pPr>
              <w:spacing w:before="60"/>
              <w:rPr>
                <w:sz w:val="22"/>
                <w:szCs w:val="22"/>
              </w:rPr>
            </w:pPr>
            <w:r w:rsidRPr="00236F6C">
              <w:rPr>
                <w:sz w:val="22"/>
                <w:szCs w:val="22"/>
              </w:rPr>
              <w:sym w:font="Wingdings" w:char="F0A8"/>
            </w:r>
          </w:p>
        </w:tc>
        <w:tc>
          <w:tcPr>
            <w:tcW w:w="4630" w:type="dxa"/>
            <w:gridSpan w:val="12"/>
            <w:tcBorders>
              <w:top w:val="single" w:sz="12" w:space="0" w:color="auto"/>
              <w:left w:val="single" w:sz="12" w:space="0" w:color="auto"/>
              <w:bottom w:val="single" w:sz="12" w:space="0" w:color="auto"/>
              <w:right w:val="single" w:sz="12" w:space="0" w:color="auto"/>
            </w:tcBorders>
          </w:tcPr>
          <w:p w14:paraId="0C00D3CA" w14:textId="77777777" w:rsidR="008210B2" w:rsidRPr="00C73719" w:rsidRDefault="008210B2" w:rsidP="00765780">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16C99260" w14:textId="7C3F39C3" w:rsidR="008210B2" w:rsidRPr="003F2624" w:rsidRDefault="00352C0D" w:rsidP="00765780">
            <w:pPr>
              <w:spacing w:before="60"/>
              <w:rPr>
                <w:sz w:val="22"/>
                <w:szCs w:val="22"/>
              </w:rPr>
            </w:pPr>
            <w:r>
              <w:rPr>
                <w:rFonts w:ascii="Wingdings" w:eastAsia="Wingdings" w:hAnsi="Wingdings" w:cs="Wingdings"/>
              </w:rPr>
              <w:t>þ</w:t>
            </w:r>
          </w:p>
        </w:tc>
        <w:tc>
          <w:tcPr>
            <w:tcW w:w="1699" w:type="dxa"/>
            <w:tcBorders>
              <w:top w:val="single" w:sz="12" w:space="0" w:color="auto"/>
              <w:left w:val="single" w:sz="12" w:space="0" w:color="auto"/>
              <w:bottom w:val="single" w:sz="12" w:space="0" w:color="auto"/>
              <w:right w:val="single" w:sz="12" w:space="0" w:color="auto"/>
            </w:tcBorders>
          </w:tcPr>
          <w:p w14:paraId="4E0123DF" w14:textId="77777777" w:rsidR="008210B2" w:rsidRPr="003F2624" w:rsidRDefault="008210B2" w:rsidP="00765780">
            <w:pPr>
              <w:spacing w:before="60"/>
              <w:rPr>
                <w:sz w:val="22"/>
                <w:szCs w:val="22"/>
              </w:rPr>
            </w:pPr>
            <w:r>
              <w:rPr>
                <w:sz w:val="22"/>
                <w:szCs w:val="22"/>
              </w:rPr>
              <w:t>Provider managed</w:t>
            </w:r>
          </w:p>
        </w:tc>
      </w:tr>
      <w:tr w:rsidR="008210B2" w:rsidRPr="00461090" w14:paraId="36991B1E" w14:textId="77777777" w:rsidTr="00765780">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0DACD667" w14:textId="77777777" w:rsidR="008210B2" w:rsidRPr="00DD3AC3" w:rsidRDefault="008210B2" w:rsidP="00765780">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3AA9E6E3" w14:textId="77777777" w:rsidR="008210B2" w:rsidRPr="00DD3AC3" w:rsidRDefault="008210B2" w:rsidP="00765780">
            <w:pPr>
              <w:spacing w:before="60"/>
              <w:rPr>
                <w:b/>
                <w:sz w:val="22"/>
                <w:szCs w:val="22"/>
              </w:rPr>
            </w:pPr>
            <w:r w:rsidRPr="00DD3AC3">
              <w:rPr>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14:paraId="230B7885" w14:textId="77777777" w:rsidR="008210B2" w:rsidRPr="00DD3AC3" w:rsidRDefault="008210B2" w:rsidP="00765780">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0A1B48EE" w14:textId="7D01AB6E" w:rsidR="008210B2" w:rsidRPr="00DD3AC3" w:rsidRDefault="00352C0D" w:rsidP="00765780">
            <w:pPr>
              <w:spacing w:before="60"/>
              <w:rPr>
                <w:b/>
                <w:sz w:val="22"/>
                <w:szCs w:val="22"/>
              </w:rPr>
            </w:pPr>
            <w:r>
              <w:rPr>
                <w:rFonts w:ascii="Wingdings" w:eastAsia="Wingdings" w:hAnsi="Wingdings" w:cs="Wingdings"/>
              </w:rPr>
              <w:t>þ</w:t>
            </w:r>
          </w:p>
        </w:tc>
        <w:tc>
          <w:tcPr>
            <w:tcW w:w="1582" w:type="dxa"/>
            <w:gridSpan w:val="5"/>
            <w:tcBorders>
              <w:top w:val="single" w:sz="12" w:space="0" w:color="auto"/>
              <w:left w:val="single" w:sz="12" w:space="0" w:color="auto"/>
              <w:bottom w:val="single" w:sz="12" w:space="0" w:color="auto"/>
              <w:right w:val="single" w:sz="12" w:space="0" w:color="auto"/>
            </w:tcBorders>
          </w:tcPr>
          <w:p w14:paraId="53C9984B" w14:textId="77777777" w:rsidR="008210B2" w:rsidRPr="00DD3AC3" w:rsidRDefault="008210B2" w:rsidP="00765780">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7E45A2C" w14:textId="77777777" w:rsidR="008210B2" w:rsidRPr="00DD3AC3" w:rsidRDefault="008210B2" w:rsidP="00765780">
            <w:pPr>
              <w:spacing w:before="60"/>
              <w:rPr>
                <w:b/>
                <w:sz w:val="22"/>
                <w:szCs w:val="22"/>
              </w:rPr>
            </w:pPr>
            <w:r w:rsidRPr="00DD3AC3">
              <w:rPr>
                <w:sz w:val="22"/>
                <w:szCs w:val="22"/>
              </w:rPr>
              <w:sym w:font="Wingdings" w:char="F0A8"/>
            </w:r>
          </w:p>
        </w:tc>
        <w:tc>
          <w:tcPr>
            <w:tcW w:w="2403" w:type="dxa"/>
            <w:gridSpan w:val="3"/>
            <w:tcBorders>
              <w:top w:val="single" w:sz="12" w:space="0" w:color="auto"/>
              <w:left w:val="single" w:sz="12" w:space="0" w:color="auto"/>
              <w:bottom w:val="single" w:sz="12" w:space="0" w:color="auto"/>
              <w:right w:val="single" w:sz="12" w:space="0" w:color="auto"/>
            </w:tcBorders>
          </w:tcPr>
          <w:p w14:paraId="0E643D87" w14:textId="77777777" w:rsidR="008210B2" w:rsidRPr="00DD3AC3" w:rsidRDefault="008210B2" w:rsidP="00765780">
            <w:pPr>
              <w:spacing w:before="60"/>
              <w:rPr>
                <w:sz w:val="22"/>
                <w:szCs w:val="22"/>
              </w:rPr>
            </w:pPr>
            <w:r w:rsidRPr="00DD3AC3">
              <w:rPr>
                <w:sz w:val="22"/>
                <w:szCs w:val="22"/>
              </w:rPr>
              <w:t>Legal Guardian</w:t>
            </w:r>
          </w:p>
        </w:tc>
      </w:tr>
      <w:tr w:rsidR="008210B2" w:rsidRPr="00461090" w14:paraId="0CD4100E" w14:textId="77777777" w:rsidTr="0076578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2AB214C8" w14:textId="77777777" w:rsidR="008210B2" w:rsidRPr="00DD3AC3" w:rsidRDefault="008210B2" w:rsidP="00765780">
            <w:pPr>
              <w:jc w:val="center"/>
              <w:rPr>
                <w:color w:val="FFFFFF"/>
                <w:sz w:val="22"/>
                <w:szCs w:val="22"/>
              </w:rPr>
            </w:pPr>
            <w:r w:rsidRPr="00DD3AC3">
              <w:rPr>
                <w:color w:val="FFFFFF"/>
                <w:sz w:val="22"/>
                <w:szCs w:val="22"/>
              </w:rPr>
              <w:t>Provider Specifications</w:t>
            </w:r>
          </w:p>
        </w:tc>
      </w:tr>
      <w:tr w:rsidR="008210B2" w:rsidRPr="00461090" w14:paraId="39831F70" w14:textId="77777777" w:rsidTr="00765780">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3E78A2EE" w14:textId="77777777" w:rsidR="008210B2" w:rsidRPr="00042B16" w:rsidRDefault="008210B2" w:rsidP="00765780">
            <w:pPr>
              <w:spacing w:before="60"/>
              <w:rPr>
                <w:sz w:val="22"/>
                <w:szCs w:val="22"/>
              </w:rPr>
            </w:pPr>
            <w:r w:rsidRPr="00042B16">
              <w:rPr>
                <w:sz w:val="22"/>
                <w:szCs w:val="22"/>
              </w:rPr>
              <w:t>Provider Category(s)</w:t>
            </w:r>
          </w:p>
          <w:p w14:paraId="350F66FE" w14:textId="77777777" w:rsidR="008210B2" w:rsidRPr="003F2624" w:rsidRDefault="008210B2" w:rsidP="00765780">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2AEEF2A5" w14:textId="77777777" w:rsidR="008210B2" w:rsidRPr="003F2624" w:rsidRDefault="008210B2" w:rsidP="00765780">
            <w:pPr>
              <w:spacing w:before="60"/>
              <w:jc w:val="center"/>
              <w:rPr>
                <w:sz w:val="22"/>
                <w:szCs w:val="22"/>
              </w:rPr>
            </w:pPr>
            <w:r w:rsidRPr="00104770">
              <w:rPr>
                <w:sz w:val="22"/>
                <w:szCs w:val="22"/>
              </w:rPr>
              <w:sym w:font="Wingdings" w:char="F0A8"/>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2BDF6BA6" w14:textId="77777777" w:rsidR="008210B2" w:rsidRPr="003F2624" w:rsidRDefault="008210B2" w:rsidP="00765780">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353192A0" w14:textId="4B778F50" w:rsidR="008210B2" w:rsidRPr="003F2624" w:rsidRDefault="00352C0D" w:rsidP="00765780">
            <w:pPr>
              <w:spacing w:before="60"/>
              <w:jc w:val="center"/>
              <w:rPr>
                <w:sz w:val="22"/>
                <w:szCs w:val="22"/>
              </w:rPr>
            </w:pPr>
            <w:r>
              <w:rPr>
                <w:rFonts w:ascii="Wingdings" w:eastAsia="Wingdings" w:hAnsi="Wingdings" w:cs="Wingdings"/>
              </w:rPr>
              <w:t>þ</w:t>
            </w:r>
          </w:p>
        </w:tc>
        <w:tc>
          <w:tcPr>
            <w:tcW w:w="3684" w:type="dxa"/>
            <w:gridSpan w:val="6"/>
            <w:tcBorders>
              <w:top w:val="single" w:sz="12" w:space="0" w:color="auto"/>
              <w:left w:val="single" w:sz="12" w:space="0" w:color="auto"/>
              <w:bottom w:val="single" w:sz="12" w:space="0" w:color="auto"/>
              <w:right w:val="single" w:sz="12" w:space="0" w:color="auto"/>
            </w:tcBorders>
          </w:tcPr>
          <w:p w14:paraId="49D2DD5D" w14:textId="77777777" w:rsidR="008210B2" w:rsidRPr="003F2624" w:rsidRDefault="008210B2" w:rsidP="00765780">
            <w:pPr>
              <w:spacing w:before="60"/>
              <w:rPr>
                <w:sz w:val="22"/>
                <w:szCs w:val="22"/>
              </w:rPr>
            </w:pPr>
            <w:r w:rsidRPr="00042B16">
              <w:rPr>
                <w:sz w:val="22"/>
                <w:szCs w:val="22"/>
              </w:rPr>
              <w:t xml:space="preserve">Agency.  </w:t>
            </w:r>
            <w:r>
              <w:rPr>
                <w:sz w:val="22"/>
                <w:szCs w:val="22"/>
              </w:rPr>
              <w:t>List the types of agencies:</w:t>
            </w:r>
          </w:p>
        </w:tc>
      </w:tr>
      <w:tr w:rsidR="008210B2" w:rsidRPr="00461090" w14:paraId="6244BF7F" w14:textId="77777777" w:rsidTr="00765780">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7659DFAE" w14:textId="77777777" w:rsidR="008210B2" w:rsidRPr="003F2624" w:rsidRDefault="008210B2" w:rsidP="00765780">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70E707CD" w14:textId="5687984C" w:rsidR="008210B2" w:rsidRPr="003F2624" w:rsidRDefault="008210B2" w:rsidP="00765780">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6A232B65" w14:textId="765398F5" w:rsidR="008210B2" w:rsidRPr="003F2624" w:rsidRDefault="00104770" w:rsidP="00765780">
            <w:pPr>
              <w:spacing w:before="60"/>
              <w:rPr>
                <w:sz w:val="22"/>
                <w:szCs w:val="22"/>
              </w:rPr>
            </w:pPr>
            <w:r>
              <w:rPr>
                <w:sz w:val="22"/>
                <w:szCs w:val="22"/>
              </w:rPr>
              <w:t>Community-Based Employment Services Agencies</w:t>
            </w:r>
          </w:p>
        </w:tc>
      </w:tr>
      <w:tr w:rsidR="008210B2" w:rsidRPr="00461090" w14:paraId="75527FFB" w14:textId="77777777" w:rsidTr="00765780">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190A68F" w14:textId="77777777" w:rsidR="008210B2" w:rsidRPr="003F2624" w:rsidRDefault="008210B2" w:rsidP="00765780">
            <w:pPr>
              <w:spacing w:before="60"/>
              <w:rPr>
                <w:b/>
                <w:sz w:val="22"/>
                <w:szCs w:val="22"/>
              </w:rPr>
            </w:pPr>
            <w:r w:rsidRPr="0025169C">
              <w:rPr>
                <w:b/>
                <w:sz w:val="22"/>
                <w:szCs w:val="22"/>
              </w:rPr>
              <w:t>Provider Qualifications</w:t>
            </w:r>
            <w:r w:rsidRPr="0063187F">
              <w:rPr>
                <w:sz w:val="22"/>
                <w:szCs w:val="22"/>
              </w:rPr>
              <w:t xml:space="preserve"> </w:t>
            </w:r>
          </w:p>
        </w:tc>
      </w:tr>
      <w:tr w:rsidR="008210B2" w:rsidRPr="00461090" w14:paraId="5F71A554" w14:textId="77777777" w:rsidTr="00765780">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7904BDAF" w14:textId="77777777" w:rsidR="008210B2" w:rsidRPr="00042B16" w:rsidRDefault="008210B2" w:rsidP="00765780">
            <w:pPr>
              <w:spacing w:before="60"/>
              <w:rPr>
                <w:sz w:val="22"/>
                <w:szCs w:val="22"/>
              </w:rPr>
            </w:pPr>
            <w:r w:rsidRPr="00042B16">
              <w:rPr>
                <w:sz w:val="22"/>
                <w:szCs w:val="22"/>
              </w:rPr>
              <w:lastRenderedPageBreak/>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45EDEC5E" w14:textId="77777777" w:rsidR="008210B2" w:rsidRPr="003F2624" w:rsidRDefault="008210B2" w:rsidP="00765780">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5391AD7C" w14:textId="77777777" w:rsidR="008210B2" w:rsidRPr="003F2624" w:rsidRDefault="008210B2" w:rsidP="00765780">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16B95800" w14:textId="77777777" w:rsidR="008210B2" w:rsidRPr="003F2624" w:rsidRDefault="008210B2" w:rsidP="00765780">
            <w:pPr>
              <w:spacing w:before="60"/>
              <w:jc w:val="center"/>
              <w:rPr>
                <w:sz w:val="22"/>
                <w:szCs w:val="22"/>
              </w:rPr>
            </w:pPr>
            <w:r w:rsidRPr="00042B16">
              <w:rPr>
                <w:sz w:val="22"/>
                <w:szCs w:val="22"/>
              </w:rPr>
              <w:t xml:space="preserve">Other Standard </w:t>
            </w:r>
            <w:r w:rsidRPr="003F2624">
              <w:rPr>
                <w:i/>
                <w:sz w:val="22"/>
                <w:szCs w:val="22"/>
              </w:rPr>
              <w:t>(specify)</w:t>
            </w:r>
          </w:p>
        </w:tc>
      </w:tr>
      <w:tr w:rsidR="008210B2" w:rsidRPr="00461090" w14:paraId="7B836DF4" w14:textId="77777777" w:rsidTr="00765780">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25E08399" w14:textId="33A6919B" w:rsidR="008210B2" w:rsidRPr="00017C40" w:rsidRDefault="00104770" w:rsidP="00765780">
            <w:pPr>
              <w:spacing w:before="60"/>
              <w:rPr>
                <w:bCs/>
                <w:sz w:val="22"/>
                <w:szCs w:val="22"/>
              </w:rPr>
            </w:pPr>
            <w:r>
              <w:rPr>
                <w:sz w:val="22"/>
                <w:szCs w:val="22"/>
              </w:rPr>
              <w:t>Community-Based Employment Services Agencies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312556A1" w14:textId="13A5895C" w:rsidR="008210B2" w:rsidRPr="003F2624" w:rsidRDefault="008210B2" w:rsidP="00765780">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3AFC65F5" w14:textId="27CF8C71" w:rsidR="008210B2" w:rsidRPr="003F2624" w:rsidRDefault="008210B2" w:rsidP="00765780">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1F47D53F" w14:textId="77777777" w:rsidR="008210B2" w:rsidRDefault="00F13559" w:rsidP="00765780">
            <w:pPr>
              <w:spacing w:before="60"/>
              <w:rPr>
                <w:sz w:val="22"/>
                <w:szCs w:val="22"/>
              </w:rPr>
            </w:pPr>
            <w:r w:rsidRPr="00F13559">
              <w:rPr>
                <w:sz w:val="22"/>
                <w:szCs w:val="22"/>
              </w:rPr>
              <w:t>Any not-for-profit or proprietary organization that responds satisfactorily to the Waiver provider enrollment process and as such, has demonstrated the experience and ability to successfully provide four components of supported employment programs, including Assessment, Placement, Initial Employment Supports and Extended Employment Supports, as specified by the MassHealth agency and to meet, at a minimum, the following requirements:</w:t>
            </w:r>
          </w:p>
          <w:p w14:paraId="40EB1284" w14:textId="77777777" w:rsidR="00F13559" w:rsidRDefault="00F13559" w:rsidP="00765780">
            <w:pPr>
              <w:spacing w:before="60"/>
              <w:rPr>
                <w:sz w:val="22"/>
                <w:szCs w:val="22"/>
              </w:rPr>
            </w:pPr>
          </w:p>
          <w:p w14:paraId="670C5486" w14:textId="77777777" w:rsidR="00F13559" w:rsidRDefault="00F13559" w:rsidP="00765780">
            <w:pPr>
              <w:spacing w:before="60"/>
              <w:rPr>
                <w:sz w:val="22"/>
                <w:szCs w:val="22"/>
              </w:rPr>
            </w:pPr>
            <w:r w:rsidRPr="00F13559">
              <w:rPr>
                <w:sz w:val="22"/>
                <w:szCs w:val="22"/>
              </w:rPr>
              <w:t xml:space="preserve">Program: </w:t>
            </w:r>
          </w:p>
          <w:p w14:paraId="07322038" w14:textId="77777777" w:rsidR="00F13559" w:rsidRDefault="00F13559" w:rsidP="00765780">
            <w:pPr>
              <w:spacing w:before="60"/>
              <w:rPr>
                <w:sz w:val="22"/>
                <w:szCs w:val="22"/>
              </w:rPr>
            </w:pPr>
            <w:r w:rsidRPr="00F13559">
              <w:rPr>
                <w:sz w:val="22"/>
                <w:szCs w:val="22"/>
              </w:rPr>
              <w:t xml:space="preserve">- Experience providing supported employment services </w:t>
            </w:r>
          </w:p>
          <w:p w14:paraId="1D6B4BBF" w14:textId="77777777" w:rsidR="00F13559" w:rsidRDefault="00F13559" w:rsidP="00765780">
            <w:pPr>
              <w:spacing w:before="60"/>
              <w:rPr>
                <w:sz w:val="22"/>
                <w:szCs w:val="22"/>
              </w:rPr>
            </w:pPr>
            <w:r w:rsidRPr="00F13559">
              <w:rPr>
                <w:sz w:val="22"/>
                <w:szCs w:val="22"/>
              </w:rPr>
              <w:t xml:space="preserve">- Demonstrated experience and/or willingness to work effectively with the MassHealth agency or its designee, with the Case Managers responsible for oversight and monitoring of the participants receiving these services, with the participants and their family/significant others; </w:t>
            </w:r>
          </w:p>
          <w:p w14:paraId="6035FA3D" w14:textId="77777777" w:rsidR="00F13559" w:rsidRDefault="00F13559" w:rsidP="00765780">
            <w:pPr>
              <w:spacing w:before="60"/>
              <w:rPr>
                <w:sz w:val="22"/>
                <w:szCs w:val="22"/>
              </w:rPr>
            </w:pPr>
            <w:r w:rsidRPr="00F13559">
              <w:rPr>
                <w:sz w:val="22"/>
                <w:szCs w:val="22"/>
              </w:rPr>
              <w:t xml:space="preserve">- Adequate organizational structure to support the delivery and supervision of supported employment services, including: </w:t>
            </w:r>
          </w:p>
          <w:p w14:paraId="23E7512D" w14:textId="77777777" w:rsidR="00F13559" w:rsidRDefault="00F13559" w:rsidP="00765780">
            <w:pPr>
              <w:spacing w:before="60"/>
              <w:rPr>
                <w:sz w:val="22"/>
                <w:szCs w:val="22"/>
              </w:rPr>
            </w:pPr>
            <w:r w:rsidRPr="00F13559">
              <w:rPr>
                <w:sz w:val="22"/>
                <w:szCs w:val="22"/>
              </w:rPr>
              <w:t xml:space="preserve">- Ability to appropriately assess participants needs; obtain evaluative consultations; provide job development, matching and placement services; ensure necessary supports for employment (coaching/counseling/ training, transportation, accommodations, assistive technology); provide initial and extended supports to maintain job stability and retention, as appropriate; and respond to crisis situations; </w:t>
            </w:r>
          </w:p>
          <w:p w14:paraId="3E7BC7A3" w14:textId="77777777" w:rsidR="00F13559" w:rsidRDefault="00F13559" w:rsidP="00765780">
            <w:pPr>
              <w:spacing w:before="60"/>
              <w:rPr>
                <w:sz w:val="22"/>
                <w:szCs w:val="22"/>
              </w:rPr>
            </w:pPr>
            <w:r w:rsidRPr="00F13559">
              <w:rPr>
                <w:sz w:val="22"/>
                <w:szCs w:val="22"/>
              </w:rPr>
              <w:t xml:space="preserve">- Demonstrated ability to produce timely, complete and quality documentation including but not limited to assessments, incident reports, progress reports and program-specific service plans </w:t>
            </w:r>
          </w:p>
          <w:p w14:paraId="6B7466CA" w14:textId="77777777" w:rsidR="00F13559" w:rsidRDefault="00F13559" w:rsidP="00765780">
            <w:pPr>
              <w:spacing w:before="60"/>
              <w:rPr>
                <w:sz w:val="22"/>
                <w:szCs w:val="22"/>
              </w:rPr>
            </w:pPr>
            <w:r w:rsidRPr="00F13559">
              <w:rPr>
                <w:sz w:val="22"/>
                <w:szCs w:val="22"/>
              </w:rPr>
              <w:t xml:space="preserve">- Demonstrated compliance with health and safety standards, as applicable. </w:t>
            </w:r>
          </w:p>
          <w:p w14:paraId="4A44DBD9" w14:textId="77777777" w:rsidR="00F13559" w:rsidRDefault="00F13559" w:rsidP="00765780">
            <w:pPr>
              <w:spacing w:before="60"/>
              <w:rPr>
                <w:sz w:val="22"/>
                <w:szCs w:val="22"/>
              </w:rPr>
            </w:pPr>
            <w:r w:rsidRPr="00F13559">
              <w:rPr>
                <w:sz w:val="22"/>
                <w:szCs w:val="22"/>
              </w:rPr>
              <w:t xml:space="preserve">- Demonstrated ability to work with and have established linkages with </w:t>
            </w:r>
            <w:r w:rsidRPr="00F13559">
              <w:rPr>
                <w:sz w:val="22"/>
                <w:szCs w:val="22"/>
              </w:rPr>
              <w:lastRenderedPageBreak/>
              <w:t xml:space="preserve">community employers; proven participant marketing/employer outreach strategies; developed employer education materials; plan for regular and on-going employer communication </w:t>
            </w:r>
          </w:p>
          <w:p w14:paraId="0A5A584C" w14:textId="77777777" w:rsidR="00F13559" w:rsidRDefault="00F13559" w:rsidP="00765780">
            <w:pPr>
              <w:spacing w:before="60"/>
              <w:rPr>
                <w:sz w:val="22"/>
                <w:szCs w:val="22"/>
              </w:rPr>
            </w:pPr>
            <w:r w:rsidRPr="00F13559">
              <w:rPr>
                <w:sz w:val="22"/>
                <w:szCs w:val="22"/>
              </w:rPr>
              <w:t>- Demonstrated compliance with health and safety, and Department of Labor standards, as applicable.</w:t>
            </w:r>
          </w:p>
          <w:p w14:paraId="5481DFE9" w14:textId="77777777" w:rsidR="00F7063B" w:rsidRDefault="00F7063B" w:rsidP="00765780">
            <w:pPr>
              <w:spacing w:before="60"/>
              <w:rPr>
                <w:sz w:val="22"/>
                <w:szCs w:val="22"/>
              </w:rPr>
            </w:pPr>
          </w:p>
          <w:p w14:paraId="24EF7EF8" w14:textId="77777777" w:rsidR="00F7063B" w:rsidRDefault="00F7063B" w:rsidP="00F7063B">
            <w:pPr>
              <w:spacing w:before="60"/>
              <w:rPr>
                <w:sz w:val="22"/>
                <w:szCs w:val="22"/>
              </w:rPr>
            </w:pPr>
            <w:r>
              <w:rPr>
                <w:sz w:val="22"/>
                <w:szCs w:val="22"/>
              </w:rPr>
              <w:t>Policies/Procedures: Providers must have policies that apply to and comply with the applicable standards under 105 CMR 155.000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 home health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 (The Executive Office of Elder Affairs’ Elder Abuse Reporting and Protective Services Program regulations).</w:t>
            </w:r>
          </w:p>
          <w:p w14:paraId="12E6A7FE" w14:textId="77777777" w:rsidR="00F7063B" w:rsidRDefault="00F7063B" w:rsidP="00F7063B">
            <w:pPr>
              <w:spacing w:before="60"/>
              <w:rPr>
                <w:sz w:val="22"/>
                <w:szCs w:val="22"/>
              </w:rPr>
            </w:pPr>
          </w:p>
          <w:p w14:paraId="35C78215" w14:textId="1AC1059C" w:rsidR="00F7063B" w:rsidRDefault="00F7063B" w:rsidP="00F7063B">
            <w:pPr>
              <w:spacing w:before="60"/>
              <w:rPr>
                <w:sz w:val="22"/>
                <w:szCs w:val="22"/>
              </w:rPr>
            </w:pPr>
            <w:r w:rsidRPr="00FE6373">
              <w:rPr>
                <w:sz w:val="22"/>
                <w:szCs w:val="22"/>
              </w:rPr>
              <w:t xml:space="preserve">Telehealth providers must comply with the requirements of the Health Insurance Portability and Accountability Act of 1996 (HIPAA), as amended by the Health Information Technology for Economic and Clinical Health (HITECH) Act, and their applicable regulations, as well with M.G.L. Ch. 66A. Telehealth providers must also comply with the requirements of their particular employment relationship, to protect the privacy and security of the participant’s protected health information. Specific </w:t>
            </w:r>
            <w:r w:rsidRPr="00FE6373">
              <w:rPr>
                <w:sz w:val="22"/>
                <w:szCs w:val="22"/>
              </w:rPr>
              <w:lastRenderedPageBreak/>
              <w:t>requirements for providers can include provisions of M.G.L. Ch. 123B, Section 17; M.G.L. Ch. 6 Section 84; 42 CFR Part 431, Subpart F and M.G.L. c. 118E § 49; 42 CFR Part 2; and M.G.L. c. 93H.</w:t>
            </w:r>
          </w:p>
          <w:p w14:paraId="331AC475" w14:textId="77777777" w:rsidR="00F7063B" w:rsidRDefault="00F7063B" w:rsidP="00765780">
            <w:pPr>
              <w:spacing w:before="60"/>
              <w:rPr>
                <w:sz w:val="22"/>
                <w:szCs w:val="22"/>
              </w:rPr>
            </w:pPr>
          </w:p>
          <w:p w14:paraId="040D1A8E" w14:textId="77777777" w:rsidR="00F70F67" w:rsidRDefault="00F70F67" w:rsidP="00765780">
            <w:pPr>
              <w:spacing w:before="60"/>
              <w:rPr>
                <w:sz w:val="22"/>
                <w:szCs w:val="22"/>
              </w:rPr>
            </w:pPr>
          </w:p>
          <w:p w14:paraId="0DEC15F3" w14:textId="77777777" w:rsidR="00F70F67" w:rsidRDefault="00F70F67" w:rsidP="00765780">
            <w:pPr>
              <w:spacing w:before="60"/>
              <w:rPr>
                <w:sz w:val="22"/>
                <w:szCs w:val="22"/>
              </w:rPr>
            </w:pPr>
            <w:r w:rsidRPr="00F70F67">
              <w:rPr>
                <w:sz w:val="22"/>
                <w:szCs w:val="22"/>
              </w:rPr>
              <w:t xml:space="preserve">Staff and Training: </w:t>
            </w:r>
          </w:p>
          <w:p w14:paraId="2BBF5D31" w14:textId="77777777" w:rsidR="00F70F67" w:rsidRDefault="00F70F67" w:rsidP="00765780">
            <w:pPr>
              <w:spacing w:before="60"/>
              <w:rPr>
                <w:sz w:val="22"/>
                <w:szCs w:val="22"/>
              </w:rPr>
            </w:pPr>
            <w:r w:rsidRPr="00F70F67">
              <w:rPr>
                <w:sz w:val="22"/>
                <w:szCs w:val="22"/>
              </w:rPr>
              <w:t xml:space="preserve">- Experience recruiting and maintaining qualified staff; assurance that all staff will be CORI checked; policies/practices which ensure that: </w:t>
            </w:r>
          </w:p>
          <w:p w14:paraId="71D8B7B5" w14:textId="77777777" w:rsidR="00F70F67" w:rsidRDefault="00F70F67" w:rsidP="00765780">
            <w:pPr>
              <w:spacing w:before="60"/>
              <w:rPr>
                <w:sz w:val="22"/>
                <w:szCs w:val="22"/>
              </w:rPr>
            </w:pPr>
            <w:r w:rsidRPr="00F70F67">
              <w:rPr>
                <w:sz w:val="22"/>
                <w:szCs w:val="22"/>
              </w:rPr>
              <w:t xml:space="preserve">- There is a team approach to service delivery </w:t>
            </w:r>
          </w:p>
          <w:p w14:paraId="58599E0F" w14:textId="77777777" w:rsidR="00F70F67" w:rsidRDefault="00F70F67" w:rsidP="00765780">
            <w:pPr>
              <w:spacing w:before="60"/>
              <w:rPr>
                <w:sz w:val="22"/>
                <w:szCs w:val="22"/>
              </w:rPr>
            </w:pPr>
            <w:r w:rsidRPr="00F70F67">
              <w:rPr>
                <w:sz w:val="22"/>
                <w:szCs w:val="22"/>
              </w:rPr>
              <w:t>- Program management and staff meet the minimum qualifications established by the MassHealth agency and understand the principals of participant choice, as it relates to those with disabilities.</w:t>
            </w:r>
          </w:p>
          <w:p w14:paraId="1783A91A" w14:textId="77777777" w:rsidR="00F70F67" w:rsidRDefault="00F70F67" w:rsidP="00765780">
            <w:pPr>
              <w:spacing w:before="60"/>
              <w:rPr>
                <w:sz w:val="22"/>
                <w:szCs w:val="22"/>
              </w:rPr>
            </w:pPr>
          </w:p>
          <w:p w14:paraId="135BC13E" w14:textId="77777777" w:rsidR="00F70F67" w:rsidRDefault="00F70F67" w:rsidP="00765780">
            <w:pPr>
              <w:spacing w:before="60"/>
              <w:rPr>
                <w:sz w:val="22"/>
                <w:szCs w:val="22"/>
              </w:rPr>
            </w:pPr>
            <w:r w:rsidRPr="00F70F67">
              <w:rPr>
                <w:sz w:val="22"/>
                <w:szCs w:val="22"/>
              </w:rPr>
              <w:t xml:space="preserve">Quality: </w:t>
            </w:r>
          </w:p>
          <w:p w14:paraId="0D75EEB5" w14:textId="77777777" w:rsidR="00F70F67" w:rsidRDefault="00F70F67" w:rsidP="00765780">
            <w:pPr>
              <w:spacing w:before="60"/>
              <w:rPr>
                <w:sz w:val="22"/>
                <w:szCs w:val="22"/>
              </w:rPr>
            </w:pPr>
            <w:r w:rsidRPr="00F70F67">
              <w:rPr>
                <w:sz w:val="22"/>
                <w:szCs w:val="22"/>
              </w:rPr>
              <w:t>- Providers must have the ability to meet all quality improvement requirements, as specified by the MassHealth agency or its designee and ability to provide program and participant quality data and reports, as required.</w:t>
            </w:r>
          </w:p>
          <w:p w14:paraId="141C45E8" w14:textId="77777777" w:rsidR="00A909B7" w:rsidRDefault="00A909B7" w:rsidP="00765780">
            <w:pPr>
              <w:spacing w:before="60"/>
              <w:rPr>
                <w:sz w:val="22"/>
                <w:szCs w:val="22"/>
              </w:rPr>
            </w:pPr>
          </w:p>
          <w:p w14:paraId="28590E39" w14:textId="1BB27F52" w:rsidR="00A909B7" w:rsidRPr="003F2624" w:rsidRDefault="00A909B7" w:rsidP="00765780">
            <w:pPr>
              <w:spacing w:before="60"/>
              <w:rPr>
                <w:sz w:val="22"/>
                <w:szCs w:val="22"/>
              </w:rPr>
            </w:pPr>
            <w:r w:rsidRPr="00132409">
              <w:rPr>
                <w:sz w:val="22"/>
                <w:szCs w:val="22"/>
              </w:rPr>
              <w:t>Providers licensed, certified and qualified by DDS in accordance with 115 CMR 7.00 (Department of Developmental Services (DDS) regulations for all DDS supports and services provided by public and private providers and those services subject to regulation by the Massachusetts Rehabilitation Commission, which provide social and pre-vocational supports and work training) will be considered to have met these standards.</w:t>
            </w:r>
          </w:p>
        </w:tc>
      </w:tr>
      <w:tr w:rsidR="008210B2" w:rsidRPr="00461090" w14:paraId="67BAF9E1" w14:textId="77777777" w:rsidTr="00765780">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5CE5675B" w14:textId="77777777" w:rsidR="008210B2" w:rsidRPr="0025169C" w:rsidRDefault="008210B2" w:rsidP="00765780">
            <w:pPr>
              <w:spacing w:before="60"/>
              <w:rPr>
                <w:b/>
                <w:sz w:val="22"/>
                <w:szCs w:val="22"/>
              </w:rPr>
            </w:pPr>
            <w:r w:rsidRPr="0025169C">
              <w:rPr>
                <w:b/>
                <w:sz w:val="22"/>
                <w:szCs w:val="22"/>
              </w:rPr>
              <w:lastRenderedPageBreak/>
              <w:t>Verification of Provider Qualifications</w:t>
            </w:r>
          </w:p>
        </w:tc>
      </w:tr>
      <w:tr w:rsidR="008210B2" w:rsidRPr="00461090" w14:paraId="39C31408" w14:textId="77777777" w:rsidTr="00765780">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0B111531" w14:textId="77777777" w:rsidR="008210B2" w:rsidRPr="00042B16" w:rsidRDefault="008210B2" w:rsidP="00765780">
            <w:pPr>
              <w:spacing w:before="60"/>
              <w:jc w:val="center"/>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2966B438" w14:textId="77777777" w:rsidR="008210B2" w:rsidRPr="00DD3AC3" w:rsidRDefault="008210B2" w:rsidP="00765780">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641CA3C1" w14:textId="77777777" w:rsidR="008210B2" w:rsidRPr="00DD3AC3" w:rsidRDefault="008210B2" w:rsidP="00765780">
            <w:pPr>
              <w:spacing w:before="60"/>
              <w:jc w:val="center"/>
              <w:rPr>
                <w:sz w:val="22"/>
                <w:szCs w:val="22"/>
              </w:rPr>
            </w:pPr>
            <w:r w:rsidRPr="00DD3AC3">
              <w:rPr>
                <w:sz w:val="22"/>
                <w:szCs w:val="22"/>
              </w:rPr>
              <w:t>Frequency of Verification</w:t>
            </w:r>
          </w:p>
        </w:tc>
      </w:tr>
      <w:tr w:rsidR="008210B2" w:rsidRPr="00461090" w14:paraId="2E4E1B8E" w14:textId="77777777" w:rsidTr="00765780">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0BE4467C" w14:textId="1CF3AD14" w:rsidR="008210B2" w:rsidRPr="00C05B39" w:rsidRDefault="00104770" w:rsidP="00765780">
            <w:pPr>
              <w:spacing w:before="60"/>
              <w:rPr>
                <w:bCs/>
                <w:sz w:val="22"/>
                <w:szCs w:val="22"/>
              </w:rPr>
            </w:pPr>
            <w:r>
              <w:rPr>
                <w:sz w:val="22"/>
                <w:szCs w:val="22"/>
              </w:rPr>
              <w:t>Community-Based Employment Services Agencies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4F70B2C7" w14:textId="77777777" w:rsidR="008210B2" w:rsidRPr="00C05B39" w:rsidRDefault="008210B2" w:rsidP="00765780">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31874AD2" w14:textId="77777777" w:rsidR="008210B2" w:rsidRPr="00C05B39" w:rsidRDefault="008210B2" w:rsidP="00765780">
            <w:pPr>
              <w:spacing w:before="60"/>
              <w:rPr>
                <w:bCs/>
                <w:sz w:val="22"/>
                <w:szCs w:val="22"/>
              </w:rPr>
            </w:pPr>
            <w:r>
              <w:rPr>
                <w:bCs/>
                <w:sz w:val="22"/>
                <w:szCs w:val="22"/>
              </w:rPr>
              <w:t>Every 2 years</w:t>
            </w:r>
          </w:p>
        </w:tc>
      </w:tr>
    </w:tbl>
    <w:p w14:paraId="7C4E7FE1" w14:textId="3672BA3E" w:rsidR="008210B2" w:rsidRDefault="008210B2"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8210B2" w:rsidRPr="00461090" w14:paraId="70A7F77D" w14:textId="77777777" w:rsidTr="00765780">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75DB1455" w14:textId="77777777" w:rsidR="008210B2" w:rsidRPr="00DD3AC3" w:rsidRDefault="008210B2" w:rsidP="00765780">
            <w:pPr>
              <w:spacing w:before="60"/>
              <w:jc w:val="center"/>
              <w:rPr>
                <w:color w:val="FFFFFF"/>
                <w:sz w:val="22"/>
                <w:szCs w:val="22"/>
              </w:rPr>
            </w:pPr>
            <w:r w:rsidRPr="00DD3AC3">
              <w:rPr>
                <w:color w:val="FFFFFF"/>
                <w:sz w:val="22"/>
                <w:szCs w:val="22"/>
              </w:rPr>
              <w:lastRenderedPageBreak/>
              <w:t>Service Specification</w:t>
            </w:r>
          </w:p>
        </w:tc>
      </w:tr>
      <w:tr w:rsidR="008210B2" w:rsidRPr="005B7D1F" w14:paraId="6702D54D"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6CE64ED" w14:textId="77777777" w:rsidR="008210B2" w:rsidRPr="000D7C66" w:rsidRDefault="008210B2" w:rsidP="00765780">
            <w:pPr>
              <w:spacing w:before="60"/>
              <w:rPr>
                <w:b/>
                <w:bCs/>
                <w:sz w:val="22"/>
                <w:szCs w:val="22"/>
              </w:rPr>
            </w:pPr>
            <w:r>
              <w:rPr>
                <w:b/>
                <w:bCs/>
                <w:sz w:val="22"/>
                <w:szCs w:val="22"/>
              </w:rPr>
              <w:t>Service Type:</w:t>
            </w:r>
          </w:p>
        </w:tc>
      </w:tr>
      <w:tr w:rsidR="008210B2" w:rsidRPr="005B7D1F" w14:paraId="78368E92"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2BDD8E4" w14:textId="74575307" w:rsidR="008210B2" w:rsidRDefault="00F70F67" w:rsidP="00765780">
            <w:pPr>
              <w:spacing w:before="60"/>
              <w:rPr>
                <w:sz w:val="22"/>
                <w:szCs w:val="22"/>
              </w:rPr>
            </w:pPr>
            <w:r>
              <w:rPr>
                <w:sz w:val="22"/>
                <w:szCs w:val="22"/>
              </w:rPr>
              <w:t>Other Service</w:t>
            </w:r>
          </w:p>
        </w:tc>
      </w:tr>
      <w:tr w:rsidR="008210B2" w:rsidRPr="005B7D1F" w14:paraId="40FE49D2"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0087F08" w14:textId="77777777" w:rsidR="008210B2" w:rsidRPr="000D7C66" w:rsidRDefault="008210B2" w:rsidP="00765780">
            <w:pPr>
              <w:spacing w:before="60"/>
              <w:rPr>
                <w:b/>
                <w:bCs/>
                <w:sz w:val="22"/>
                <w:szCs w:val="22"/>
              </w:rPr>
            </w:pPr>
            <w:r>
              <w:rPr>
                <w:b/>
                <w:bCs/>
                <w:sz w:val="22"/>
                <w:szCs w:val="22"/>
              </w:rPr>
              <w:t>Service:</w:t>
            </w:r>
          </w:p>
        </w:tc>
      </w:tr>
      <w:tr w:rsidR="008210B2" w:rsidRPr="005B7D1F" w14:paraId="48E0FECA"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662D70D" w14:textId="4CCF0A15" w:rsidR="008210B2" w:rsidRDefault="00F70F67" w:rsidP="00765780">
            <w:pPr>
              <w:spacing w:before="60"/>
              <w:rPr>
                <w:sz w:val="22"/>
                <w:szCs w:val="22"/>
              </w:rPr>
            </w:pPr>
            <w:r>
              <w:rPr>
                <w:sz w:val="22"/>
                <w:szCs w:val="22"/>
              </w:rPr>
              <w:t xml:space="preserve">Assisted Living </w:t>
            </w:r>
            <w:r w:rsidR="00352C0D">
              <w:rPr>
                <w:sz w:val="22"/>
                <w:szCs w:val="22"/>
              </w:rPr>
              <w:t>Service</w:t>
            </w:r>
          </w:p>
        </w:tc>
      </w:tr>
      <w:tr w:rsidR="008210B2" w:rsidRPr="005B7D1F" w14:paraId="3716C6EA"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050FD0E" w14:textId="77777777" w:rsidR="00A06337" w:rsidRPr="00A06337" w:rsidRDefault="00A06337" w:rsidP="00A06337">
            <w:pPr>
              <w:spacing w:before="60"/>
              <w:rPr>
                <w:sz w:val="22"/>
                <w:szCs w:val="22"/>
              </w:rPr>
            </w:pPr>
            <w:r w:rsidRPr="00A06337">
              <w:rPr>
                <w:rFonts w:ascii="Segoe UI Symbol" w:hAnsi="Segoe UI Symbol" w:cs="Segoe UI Symbol"/>
                <w:sz w:val="22"/>
                <w:szCs w:val="22"/>
              </w:rPr>
              <w:t>☐</w:t>
            </w:r>
            <w:r w:rsidRPr="00A06337">
              <w:rPr>
                <w:sz w:val="22"/>
                <w:szCs w:val="22"/>
              </w:rPr>
              <w:t xml:space="preserve"> Service is included in approved waiver. There is no change in service specifications. </w:t>
            </w:r>
          </w:p>
          <w:p w14:paraId="0E08B7D0" w14:textId="399E7A2B" w:rsidR="00A06337" w:rsidRPr="00A06337" w:rsidRDefault="00352C0D" w:rsidP="00A06337">
            <w:pPr>
              <w:spacing w:before="60"/>
              <w:rPr>
                <w:sz w:val="22"/>
                <w:szCs w:val="22"/>
              </w:rPr>
            </w:pPr>
            <w:r>
              <w:rPr>
                <w:rFonts w:ascii="Wingdings" w:eastAsia="Wingdings" w:hAnsi="Wingdings" w:cs="Wingdings"/>
              </w:rPr>
              <w:t>þ</w:t>
            </w:r>
            <w:r w:rsidR="00A06337" w:rsidRPr="00A06337">
              <w:rPr>
                <w:sz w:val="22"/>
                <w:szCs w:val="22"/>
              </w:rPr>
              <w:t xml:space="preserve"> Service is included in approved waiver. The service specifications have been modified.</w:t>
            </w:r>
          </w:p>
          <w:p w14:paraId="7A9B68F7" w14:textId="7F80631A" w:rsidR="008210B2" w:rsidRPr="005B7D1F" w:rsidRDefault="00A06337" w:rsidP="00A06337">
            <w:pPr>
              <w:spacing w:before="60"/>
              <w:rPr>
                <w:sz w:val="22"/>
                <w:szCs w:val="22"/>
              </w:rPr>
            </w:pPr>
            <w:r w:rsidRPr="00A06337">
              <w:rPr>
                <w:rFonts w:ascii="Segoe UI Symbol" w:hAnsi="Segoe UI Symbol" w:cs="Segoe UI Symbol"/>
                <w:sz w:val="22"/>
                <w:szCs w:val="22"/>
              </w:rPr>
              <w:t>☐</w:t>
            </w:r>
            <w:r w:rsidRPr="00A06337">
              <w:rPr>
                <w:sz w:val="22"/>
                <w:szCs w:val="22"/>
              </w:rPr>
              <w:t>Service is not included in approved waiver.</w:t>
            </w:r>
          </w:p>
        </w:tc>
      </w:tr>
      <w:tr w:rsidR="008210B2" w:rsidRPr="00461090" w14:paraId="71106797"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7E2C0F0" w14:textId="77777777" w:rsidR="008210B2" w:rsidRPr="00461090" w:rsidRDefault="008210B2" w:rsidP="00765780">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8210B2" w:rsidRPr="00461090" w14:paraId="0269B541"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77A66B11" w14:textId="32BC24A1" w:rsidR="008210B2" w:rsidRDefault="00F70F67" w:rsidP="00765780">
            <w:pPr>
              <w:rPr>
                <w:sz w:val="22"/>
                <w:szCs w:val="22"/>
              </w:rPr>
            </w:pPr>
            <w:r w:rsidRPr="00F70F67">
              <w:rPr>
                <w:sz w:val="22"/>
                <w:szCs w:val="22"/>
              </w:rPr>
              <w:t xml:space="preserve">These services consist of personal care and supportive services (homemaker, chore, personal care services, meal preparation) that are furnished to waiver participants who reside in an assisted living residence (ALR) that meets the applicable requirements of the Community Rule (42 CFR 441.301(c)(4)), and includes 24-hour on-site response capability to meet scheduled or </w:t>
            </w:r>
            <w:r w:rsidR="00804A9D">
              <w:rPr>
                <w:sz w:val="22"/>
                <w:szCs w:val="22"/>
              </w:rPr>
              <w:t>unscheduled</w:t>
            </w:r>
            <w:r w:rsidR="00804A9D" w:rsidRPr="00F70F67">
              <w:rPr>
                <w:sz w:val="22"/>
                <w:szCs w:val="22"/>
              </w:rPr>
              <w:t xml:space="preserve"> </w:t>
            </w:r>
            <w:r w:rsidRPr="00F70F67">
              <w:rPr>
                <w:sz w:val="22"/>
                <w:szCs w:val="22"/>
              </w:rPr>
              <w:t>resident needs and to provide supervision, safety and security. Services also may include social and recreational programming, and medication assistance (consistent with ALR Certification and to the extent permitted under State law).</w:t>
            </w:r>
          </w:p>
          <w:p w14:paraId="5E49E6FD" w14:textId="77777777" w:rsidR="00F70F67" w:rsidRDefault="00F70F67" w:rsidP="00765780">
            <w:pPr>
              <w:rPr>
                <w:sz w:val="22"/>
                <w:szCs w:val="22"/>
              </w:rPr>
            </w:pPr>
          </w:p>
          <w:p w14:paraId="6E181ECB" w14:textId="77777777" w:rsidR="00F70F67" w:rsidRDefault="00856957" w:rsidP="00765780">
            <w:pPr>
              <w:rPr>
                <w:sz w:val="22"/>
                <w:szCs w:val="22"/>
              </w:rPr>
            </w:pPr>
            <w:r w:rsidRPr="00856957">
              <w:rPr>
                <w:sz w:val="22"/>
                <w:szCs w:val="22"/>
              </w:rPr>
              <w:t>Nursing and skilled therapy services are incidental rather than integral to the provision of Assisted Living Services. Intermittent skilled nursing services and therapy services may be provided to the extent allowed by applicable regulations.</w:t>
            </w:r>
          </w:p>
          <w:p w14:paraId="0C2E119E" w14:textId="77777777" w:rsidR="00856957" w:rsidRDefault="00856957" w:rsidP="00765780">
            <w:pPr>
              <w:rPr>
                <w:sz w:val="22"/>
                <w:szCs w:val="22"/>
              </w:rPr>
            </w:pPr>
          </w:p>
          <w:p w14:paraId="6739A91B" w14:textId="0A3BBD5C" w:rsidR="00856957" w:rsidRDefault="00856957" w:rsidP="00765780">
            <w:pPr>
              <w:rPr>
                <w:sz w:val="22"/>
                <w:szCs w:val="22"/>
              </w:rPr>
            </w:pPr>
            <w:r w:rsidRPr="00856957">
              <w:rPr>
                <w:sz w:val="22"/>
                <w:szCs w:val="22"/>
              </w:rPr>
              <w:t>Assisted Living Services do not include, and payment will not be made for, 24-hour skilled care. Duplicative waiver and state plan services are not available to participants receiving Assisted Living Services.</w:t>
            </w:r>
            <w:r w:rsidR="005E5114">
              <w:rPr>
                <w:sz w:val="22"/>
                <w:szCs w:val="22"/>
              </w:rPr>
              <w:t xml:space="preserve"> </w:t>
            </w:r>
            <w:r w:rsidR="005E5114" w:rsidRPr="27AE81D3">
              <w:rPr>
                <w:sz w:val="22"/>
                <w:szCs w:val="22"/>
              </w:rPr>
              <w:t>Participants may only receive one residential support service at a time.</w:t>
            </w:r>
          </w:p>
          <w:p w14:paraId="2AD82B5F" w14:textId="77777777" w:rsidR="00856957" w:rsidRDefault="00856957" w:rsidP="00765780">
            <w:pPr>
              <w:rPr>
                <w:sz w:val="22"/>
                <w:szCs w:val="22"/>
              </w:rPr>
            </w:pPr>
          </w:p>
          <w:p w14:paraId="39BC287A" w14:textId="64052502" w:rsidR="00856957" w:rsidRPr="002C1115" w:rsidRDefault="00856957" w:rsidP="00765780">
            <w:pPr>
              <w:rPr>
                <w:sz w:val="22"/>
                <w:szCs w:val="22"/>
              </w:rPr>
            </w:pPr>
            <w:r w:rsidRPr="00856957">
              <w:rPr>
                <w:sz w:val="22"/>
                <w:szCs w:val="22"/>
              </w:rPr>
              <w:t>Federal financial participation is not available for room and board, items of comfort or convenience, or the costs of facility maintenance, upkeep and improvement.</w:t>
            </w:r>
          </w:p>
        </w:tc>
      </w:tr>
      <w:tr w:rsidR="008210B2" w:rsidRPr="00461090" w14:paraId="3FB7A3E3" w14:textId="77777777" w:rsidTr="0076578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C5B256D" w14:textId="77777777" w:rsidR="008210B2" w:rsidRPr="00042B16" w:rsidRDefault="008210B2" w:rsidP="00765780">
            <w:pPr>
              <w:spacing w:before="60"/>
              <w:rPr>
                <w:sz w:val="23"/>
                <w:szCs w:val="23"/>
              </w:rPr>
            </w:pPr>
            <w:r w:rsidRPr="00042B16">
              <w:rPr>
                <w:sz w:val="22"/>
                <w:szCs w:val="22"/>
              </w:rPr>
              <w:t>Specify applicable (if any) limits on the amount, frequency, or duration of this service:</w:t>
            </w:r>
          </w:p>
        </w:tc>
      </w:tr>
      <w:tr w:rsidR="008210B2" w:rsidRPr="00461090" w14:paraId="5C92438D" w14:textId="77777777" w:rsidTr="0076578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03170B6B" w14:textId="77777777" w:rsidR="008210B2" w:rsidRDefault="008210B2" w:rsidP="00765780">
            <w:pPr>
              <w:rPr>
                <w:sz w:val="22"/>
                <w:szCs w:val="22"/>
              </w:rPr>
            </w:pPr>
          </w:p>
          <w:p w14:paraId="261DB415" w14:textId="77777777" w:rsidR="008210B2" w:rsidRPr="002C1115" w:rsidRDefault="008210B2" w:rsidP="00765780">
            <w:pPr>
              <w:spacing w:before="60"/>
              <w:rPr>
                <w:sz w:val="22"/>
                <w:szCs w:val="22"/>
              </w:rPr>
            </w:pPr>
          </w:p>
        </w:tc>
      </w:tr>
      <w:tr w:rsidR="008210B2" w:rsidRPr="00461090" w14:paraId="7CFB59EC" w14:textId="77777777" w:rsidTr="00765780">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7236525C" w14:textId="77777777" w:rsidR="008210B2" w:rsidRPr="003F2624" w:rsidRDefault="008210B2" w:rsidP="00765780">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290280F8" w14:textId="77777777" w:rsidR="008210B2" w:rsidRPr="003F2624" w:rsidRDefault="008210B2" w:rsidP="00765780">
            <w:pPr>
              <w:spacing w:before="60"/>
              <w:rPr>
                <w:sz w:val="22"/>
                <w:szCs w:val="22"/>
              </w:rPr>
            </w:pPr>
            <w:r w:rsidRPr="003F2624">
              <w:rPr>
                <w:sz w:val="22"/>
                <w:szCs w:val="22"/>
              </w:rPr>
              <w:sym w:font="Wingdings" w:char="F0A8"/>
            </w:r>
          </w:p>
        </w:tc>
        <w:tc>
          <w:tcPr>
            <w:tcW w:w="4630" w:type="dxa"/>
            <w:gridSpan w:val="12"/>
            <w:tcBorders>
              <w:top w:val="single" w:sz="12" w:space="0" w:color="auto"/>
              <w:left w:val="single" w:sz="12" w:space="0" w:color="auto"/>
              <w:bottom w:val="single" w:sz="12" w:space="0" w:color="auto"/>
              <w:right w:val="single" w:sz="12" w:space="0" w:color="auto"/>
            </w:tcBorders>
          </w:tcPr>
          <w:p w14:paraId="601A7326" w14:textId="77777777" w:rsidR="008210B2" w:rsidRPr="00C73719" w:rsidRDefault="008210B2" w:rsidP="00765780">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71C05676" w14:textId="6F34E4B4" w:rsidR="008210B2" w:rsidRPr="003F2624" w:rsidRDefault="00352C0D" w:rsidP="00765780">
            <w:pPr>
              <w:spacing w:before="60"/>
              <w:rPr>
                <w:sz w:val="22"/>
                <w:szCs w:val="22"/>
              </w:rPr>
            </w:pPr>
            <w:r>
              <w:rPr>
                <w:rFonts w:ascii="Wingdings" w:eastAsia="Wingdings" w:hAnsi="Wingdings" w:cs="Wingdings"/>
              </w:rPr>
              <w:t>þ</w:t>
            </w:r>
          </w:p>
        </w:tc>
        <w:tc>
          <w:tcPr>
            <w:tcW w:w="1699" w:type="dxa"/>
            <w:tcBorders>
              <w:top w:val="single" w:sz="12" w:space="0" w:color="auto"/>
              <w:left w:val="single" w:sz="12" w:space="0" w:color="auto"/>
              <w:bottom w:val="single" w:sz="12" w:space="0" w:color="auto"/>
              <w:right w:val="single" w:sz="12" w:space="0" w:color="auto"/>
            </w:tcBorders>
          </w:tcPr>
          <w:p w14:paraId="7AC1EF04" w14:textId="77777777" w:rsidR="008210B2" w:rsidRPr="003F2624" w:rsidRDefault="008210B2" w:rsidP="00765780">
            <w:pPr>
              <w:spacing w:before="60"/>
              <w:rPr>
                <w:sz w:val="22"/>
                <w:szCs w:val="22"/>
              </w:rPr>
            </w:pPr>
            <w:r>
              <w:rPr>
                <w:sz w:val="22"/>
                <w:szCs w:val="22"/>
              </w:rPr>
              <w:t>Provider managed</w:t>
            </w:r>
          </w:p>
        </w:tc>
      </w:tr>
      <w:tr w:rsidR="008210B2" w:rsidRPr="00461090" w14:paraId="2238B17C" w14:textId="77777777" w:rsidTr="00765780">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51B59B1C" w14:textId="77777777" w:rsidR="008210B2" w:rsidRPr="00DD3AC3" w:rsidRDefault="008210B2" w:rsidP="00765780">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3F0C5C0F" w14:textId="77777777" w:rsidR="008210B2" w:rsidRPr="00DD3AC3" w:rsidRDefault="008210B2" w:rsidP="00765780">
            <w:pPr>
              <w:spacing w:before="60"/>
              <w:rPr>
                <w:b/>
                <w:sz w:val="22"/>
                <w:szCs w:val="22"/>
              </w:rPr>
            </w:pPr>
            <w:r w:rsidRPr="00DD3AC3">
              <w:rPr>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14:paraId="583491F3" w14:textId="77777777" w:rsidR="008210B2" w:rsidRPr="00DD3AC3" w:rsidRDefault="008210B2" w:rsidP="00765780">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73D003B2" w14:textId="5CD99BA9" w:rsidR="008210B2" w:rsidRPr="00DD3AC3" w:rsidRDefault="00352C0D" w:rsidP="00765780">
            <w:pPr>
              <w:spacing w:before="60"/>
              <w:rPr>
                <w:b/>
                <w:sz w:val="22"/>
                <w:szCs w:val="22"/>
              </w:rPr>
            </w:pPr>
            <w:r>
              <w:rPr>
                <w:rFonts w:ascii="Wingdings" w:eastAsia="Wingdings" w:hAnsi="Wingdings" w:cs="Wingdings"/>
              </w:rPr>
              <w:t>þ</w:t>
            </w:r>
          </w:p>
        </w:tc>
        <w:tc>
          <w:tcPr>
            <w:tcW w:w="1582" w:type="dxa"/>
            <w:gridSpan w:val="5"/>
            <w:tcBorders>
              <w:top w:val="single" w:sz="12" w:space="0" w:color="auto"/>
              <w:left w:val="single" w:sz="12" w:space="0" w:color="auto"/>
              <w:bottom w:val="single" w:sz="12" w:space="0" w:color="auto"/>
              <w:right w:val="single" w:sz="12" w:space="0" w:color="auto"/>
            </w:tcBorders>
          </w:tcPr>
          <w:p w14:paraId="0E2ABD80" w14:textId="77777777" w:rsidR="008210B2" w:rsidRPr="00DD3AC3" w:rsidRDefault="008210B2" w:rsidP="00765780">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8B49877" w14:textId="77777777" w:rsidR="008210B2" w:rsidRPr="00DD3AC3" w:rsidRDefault="008210B2" w:rsidP="00765780">
            <w:pPr>
              <w:spacing w:before="60"/>
              <w:rPr>
                <w:b/>
                <w:sz w:val="22"/>
                <w:szCs w:val="22"/>
              </w:rPr>
            </w:pPr>
            <w:r w:rsidRPr="00DD3AC3">
              <w:rPr>
                <w:sz w:val="22"/>
                <w:szCs w:val="22"/>
              </w:rPr>
              <w:sym w:font="Wingdings" w:char="F0A8"/>
            </w:r>
          </w:p>
        </w:tc>
        <w:tc>
          <w:tcPr>
            <w:tcW w:w="2403" w:type="dxa"/>
            <w:gridSpan w:val="3"/>
            <w:tcBorders>
              <w:top w:val="single" w:sz="12" w:space="0" w:color="auto"/>
              <w:left w:val="single" w:sz="12" w:space="0" w:color="auto"/>
              <w:bottom w:val="single" w:sz="12" w:space="0" w:color="auto"/>
              <w:right w:val="single" w:sz="12" w:space="0" w:color="auto"/>
            </w:tcBorders>
          </w:tcPr>
          <w:p w14:paraId="6349D336" w14:textId="77777777" w:rsidR="008210B2" w:rsidRPr="00DD3AC3" w:rsidRDefault="008210B2" w:rsidP="00765780">
            <w:pPr>
              <w:spacing w:before="60"/>
              <w:rPr>
                <w:sz w:val="22"/>
                <w:szCs w:val="22"/>
              </w:rPr>
            </w:pPr>
            <w:r w:rsidRPr="00DD3AC3">
              <w:rPr>
                <w:sz w:val="22"/>
                <w:szCs w:val="22"/>
              </w:rPr>
              <w:t>Legal Guardian</w:t>
            </w:r>
          </w:p>
        </w:tc>
      </w:tr>
      <w:tr w:rsidR="008210B2" w:rsidRPr="00461090" w14:paraId="64FBC937" w14:textId="77777777" w:rsidTr="0076578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73FDA6FA" w14:textId="77777777" w:rsidR="008210B2" w:rsidRPr="00DD3AC3" w:rsidRDefault="008210B2" w:rsidP="00765780">
            <w:pPr>
              <w:jc w:val="center"/>
              <w:rPr>
                <w:color w:val="FFFFFF"/>
                <w:sz w:val="22"/>
                <w:szCs w:val="22"/>
              </w:rPr>
            </w:pPr>
            <w:r w:rsidRPr="00DD3AC3">
              <w:rPr>
                <w:color w:val="FFFFFF"/>
                <w:sz w:val="22"/>
                <w:szCs w:val="22"/>
              </w:rPr>
              <w:t>Provider Specifications</w:t>
            </w:r>
          </w:p>
        </w:tc>
      </w:tr>
      <w:tr w:rsidR="008210B2" w:rsidRPr="00461090" w14:paraId="33E6C4BF" w14:textId="77777777" w:rsidTr="00765780">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2A6341B0" w14:textId="77777777" w:rsidR="008210B2" w:rsidRPr="00042B16" w:rsidRDefault="008210B2" w:rsidP="00765780">
            <w:pPr>
              <w:spacing w:before="60"/>
              <w:rPr>
                <w:sz w:val="22"/>
                <w:szCs w:val="22"/>
              </w:rPr>
            </w:pPr>
            <w:r w:rsidRPr="00042B16">
              <w:rPr>
                <w:sz w:val="22"/>
                <w:szCs w:val="22"/>
              </w:rPr>
              <w:t>Provider Category(s)</w:t>
            </w:r>
          </w:p>
          <w:p w14:paraId="3CDBB655" w14:textId="77777777" w:rsidR="008210B2" w:rsidRPr="003F2624" w:rsidRDefault="008210B2" w:rsidP="00765780">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53EEB9F6" w14:textId="77777777" w:rsidR="008210B2" w:rsidRPr="003F2624" w:rsidRDefault="008210B2" w:rsidP="00765780">
            <w:pPr>
              <w:spacing w:before="60"/>
              <w:jc w:val="center"/>
              <w:rPr>
                <w:sz w:val="22"/>
                <w:szCs w:val="22"/>
              </w:rPr>
            </w:pPr>
            <w:r w:rsidRPr="003F2624">
              <w:rPr>
                <w:sz w:val="22"/>
                <w:szCs w:val="22"/>
              </w:rPr>
              <w:sym w:font="Wingdings" w:char="F0A8"/>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0860FF77" w14:textId="77777777" w:rsidR="008210B2" w:rsidRPr="003F2624" w:rsidRDefault="008210B2" w:rsidP="00765780">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0C353DB1" w14:textId="59DCCE13" w:rsidR="008210B2" w:rsidRPr="003F2624" w:rsidRDefault="00352C0D" w:rsidP="00765780">
            <w:pPr>
              <w:spacing w:before="60"/>
              <w:jc w:val="center"/>
              <w:rPr>
                <w:sz w:val="22"/>
                <w:szCs w:val="22"/>
              </w:rPr>
            </w:pPr>
            <w:r>
              <w:rPr>
                <w:rFonts w:ascii="Wingdings" w:eastAsia="Wingdings" w:hAnsi="Wingdings" w:cs="Wingdings"/>
              </w:rPr>
              <w:t>þ</w:t>
            </w:r>
          </w:p>
        </w:tc>
        <w:tc>
          <w:tcPr>
            <w:tcW w:w="3684" w:type="dxa"/>
            <w:gridSpan w:val="6"/>
            <w:tcBorders>
              <w:top w:val="single" w:sz="12" w:space="0" w:color="auto"/>
              <w:left w:val="single" w:sz="12" w:space="0" w:color="auto"/>
              <w:bottom w:val="single" w:sz="12" w:space="0" w:color="auto"/>
              <w:right w:val="single" w:sz="12" w:space="0" w:color="auto"/>
            </w:tcBorders>
          </w:tcPr>
          <w:p w14:paraId="718C7163" w14:textId="77777777" w:rsidR="008210B2" w:rsidRPr="003F2624" w:rsidRDefault="008210B2" w:rsidP="00765780">
            <w:pPr>
              <w:spacing w:before="60"/>
              <w:rPr>
                <w:sz w:val="22"/>
                <w:szCs w:val="22"/>
              </w:rPr>
            </w:pPr>
            <w:r w:rsidRPr="00042B16">
              <w:rPr>
                <w:sz w:val="22"/>
                <w:szCs w:val="22"/>
              </w:rPr>
              <w:t xml:space="preserve">Agency.  </w:t>
            </w:r>
            <w:r>
              <w:rPr>
                <w:sz w:val="22"/>
                <w:szCs w:val="22"/>
              </w:rPr>
              <w:t>List the types of agencies:</w:t>
            </w:r>
          </w:p>
        </w:tc>
      </w:tr>
      <w:tr w:rsidR="008210B2" w:rsidRPr="00461090" w14:paraId="6850D244" w14:textId="77777777" w:rsidTr="00765780">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3716AEE0" w14:textId="77777777" w:rsidR="008210B2" w:rsidRPr="003F2624" w:rsidRDefault="008210B2" w:rsidP="00765780">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7C3F98E5" w14:textId="77777777" w:rsidR="008210B2" w:rsidRPr="003F2624" w:rsidRDefault="008210B2" w:rsidP="00765780">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2ED97B02" w14:textId="6B5D0F4C" w:rsidR="008210B2" w:rsidRPr="003F2624" w:rsidRDefault="00856957" w:rsidP="00765780">
            <w:pPr>
              <w:spacing w:before="60"/>
              <w:rPr>
                <w:sz w:val="22"/>
                <w:szCs w:val="22"/>
              </w:rPr>
            </w:pPr>
            <w:r>
              <w:rPr>
                <w:sz w:val="22"/>
                <w:szCs w:val="22"/>
              </w:rPr>
              <w:t>Assisted Living Service Agencies</w:t>
            </w:r>
          </w:p>
        </w:tc>
      </w:tr>
      <w:tr w:rsidR="008210B2" w:rsidRPr="00461090" w14:paraId="63D7E6F6" w14:textId="77777777" w:rsidTr="00765780">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0AD4FB7" w14:textId="77777777" w:rsidR="008210B2" w:rsidRPr="003F2624" w:rsidRDefault="008210B2" w:rsidP="00765780">
            <w:pPr>
              <w:spacing w:before="60"/>
              <w:rPr>
                <w:b/>
                <w:sz w:val="22"/>
                <w:szCs w:val="22"/>
              </w:rPr>
            </w:pPr>
            <w:r w:rsidRPr="0025169C">
              <w:rPr>
                <w:b/>
                <w:sz w:val="22"/>
                <w:szCs w:val="22"/>
              </w:rPr>
              <w:t>Provider Qualifications</w:t>
            </w:r>
            <w:r w:rsidRPr="0063187F">
              <w:rPr>
                <w:sz w:val="22"/>
                <w:szCs w:val="22"/>
              </w:rPr>
              <w:t xml:space="preserve"> </w:t>
            </w:r>
          </w:p>
        </w:tc>
      </w:tr>
      <w:tr w:rsidR="008210B2" w:rsidRPr="00461090" w14:paraId="6543F5D7" w14:textId="77777777" w:rsidTr="00765780">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6CC45025" w14:textId="77777777" w:rsidR="008210B2" w:rsidRPr="00042B16" w:rsidRDefault="008210B2" w:rsidP="00765780">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4243810B" w14:textId="77777777" w:rsidR="008210B2" w:rsidRPr="003F2624" w:rsidRDefault="008210B2" w:rsidP="00765780">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32BA6886" w14:textId="77777777" w:rsidR="008210B2" w:rsidRPr="003F2624" w:rsidRDefault="008210B2" w:rsidP="00765780">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3448BB3D" w14:textId="77777777" w:rsidR="008210B2" w:rsidRPr="003F2624" w:rsidRDefault="008210B2" w:rsidP="00765780">
            <w:pPr>
              <w:spacing w:before="60"/>
              <w:jc w:val="center"/>
              <w:rPr>
                <w:sz w:val="22"/>
                <w:szCs w:val="22"/>
              </w:rPr>
            </w:pPr>
            <w:r w:rsidRPr="00042B16">
              <w:rPr>
                <w:sz w:val="22"/>
                <w:szCs w:val="22"/>
              </w:rPr>
              <w:t xml:space="preserve">Other Standard </w:t>
            </w:r>
            <w:r w:rsidRPr="003F2624">
              <w:rPr>
                <w:i/>
                <w:sz w:val="22"/>
                <w:szCs w:val="22"/>
              </w:rPr>
              <w:t>(specify)</w:t>
            </w:r>
          </w:p>
        </w:tc>
      </w:tr>
      <w:tr w:rsidR="008210B2" w:rsidRPr="00461090" w14:paraId="3BD6C048" w14:textId="77777777" w:rsidTr="00765780">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7B3B1B68" w14:textId="00C3C077" w:rsidR="008210B2" w:rsidRPr="00017C40" w:rsidRDefault="00856957" w:rsidP="00765780">
            <w:pPr>
              <w:spacing w:before="60"/>
              <w:rPr>
                <w:bCs/>
                <w:sz w:val="22"/>
                <w:szCs w:val="22"/>
              </w:rPr>
            </w:pPr>
            <w:r>
              <w:rPr>
                <w:sz w:val="22"/>
                <w:szCs w:val="22"/>
              </w:rPr>
              <w:t>Assisted Living Service Agencies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259770F9" w14:textId="74952A50" w:rsidR="008210B2" w:rsidRPr="003F2624" w:rsidRDefault="008210B2" w:rsidP="00765780">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1FE20FAD" w14:textId="29B775ED" w:rsidR="008210B2" w:rsidRPr="003F2624" w:rsidRDefault="005509C5" w:rsidP="00765780">
            <w:pPr>
              <w:spacing w:before="60"/>
              <w:rPr>
                <w:sz w:val="22"/>
                <w:szCs w:val="22"/>
              </w:rPr>
            </w:pPr>
            <w:r w:rsidRPr="005509C5">
              <w:rPr>
                <w:sz w:val="22"/>
                <w:szCs w:val="22"/>
              </w:rPr>
              <w:t xml:space="preserve">Certified by the Executive Office of Elder Affairs in accordance with 651 CMR 12.00 </w:t>
            </w:r>
            <w:r w:rsidRPr="005509C5">
              <w:rPr>
                <w:sz w:val="22"/>
                <w:szCs w:val="22"/>
              </w:rPr>
              <w:lastRenderedPageBreak/>
              <w:t>(Department of Elder Affairs regulations describing the certification procedures and standards for Assisted Living Residences in Massachusetts).</w:t>
            </w: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593405FE" w14:textId="7590BE0D" w:rsidR="006658FF" w:rsidRPr="003F2624" w:rsidRDefault="005509C5" w:rsidP="00856957">
            <w:pPr>
              <w:spacing w:before="60"/>
              <w:rPr>
                <w:sz w:val="22"/>
                <w:szCs w:val="22"/>
              </w:rPr>
            </w:pPr>
            <w:r w:rsidRPr="005509C5">
              <w:rPr>
                <w:sz w:val="22"/>
                <w:szCs w:val="22"/>
              </w:rPr>
              <w:lastRenderedPageBreak/>
              <w:t>Must meet the applicable requirements of the Community Rule (42 CFR 441.301(c)(4))</w:t>
            </w:r>
          </w:p>
        </w:tc>
      </w:tr>
      <w:tr w:rsidR="008210B2" w:rsidRPr="00461090" w14:paraId="60F43A75" w14:textId="77777777" w:rsidTr="00765780">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4518BC15" w14:textId="77777777" w:rsidR="008210B2" w:rsidRPr="0025169C" w:rsidRDefault="008210B2" w:rsidP="00765780">
            <w:pPr>
              <w:spacing w:before="60"/>
              <w:rPr>
                <w:b/>
                <w:sz w:val="22"/>
                <w:szCs w:val="22"/>
              </w:rPr>
            </w:pPr>
            <w:r w:rsidRPr="0025169C">
              <w:rPr>
                <w:b/>
                <w:sz w:val="22"/>
                <w:szCs w:val="22"/>
              </w:rPr>
              <w:t>Verification of Provider Qualifications</w:t>
            </w:r>
          </w:p>
        </w:tc>
      </w:tr>
      <w:tr w:rsidR="008210B2" w:rsidRPr="00461090" w14:paraId="1C843AE8" w14:textId="77777777" w:rsidTr="00765780">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147389A0" w14:textId="77777777" w:rsidR="008210B2" w:rsidRPr="00042B16" w:rsidRDefault="008210B2" w:rsidP="00765780">
            <w:pPr>
              <w:spacing w:before="60"/>
              <w:jc w:val="center"/>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2F7380EA" w14:textId="77777777" w:rsidR="008210B2" w:rsidRPr="00DD3AC3" w:rsidRDefault="008210B2" w:rsidP="00765780">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7D2556EA" w14:textId="77777777" w:rsidR="008210B2" w:rsidRPr="00DD3AC3" w:rsidRDefault="008210B2" w:rsidP="00765780">
            <w:pPr>
              <w:spacing w:before="60"/>
              <w:jc w:val="center"/>
              <w:rPr>
                <w:sz w:val="22"/>
                <w:szCs w:val="22"/>
              </w:rPr>
            </w:pPr>
            <w:r w:rsidRPr="00DD3AC3">
              <w:rPr>
                <w:sz w:val="22"/>
                <w:szCs w:val="22"/>
              </w:rPr>
              <w:t>Frequency of Verification</w:t>
            </w:r>
          </w:p>
        </w:tc>
      </w:tr>
      <w:tr w:rsidR="008210B2" w:rsidRPr="00461090" w14:paraId="31B3B6CA" w14:textId="77777777" w:rsidTr="00765780">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17D49F57" w14:textId="168BAF01" w:rsidR="008210B2" w:rsidRPr="00C05B39" w:rsidRDefault="00856957" w:rsidP="00765780">
            <w:pPr>
              <w:spacing w:before="60"/>
              <w:rPr>
                <w:bCs/>
                <w:sz w:val="22"/>
                <w:szCs w:val="22"/>
              </w:rPr>
            </w:pPr>
            <w:r>
              <w:rPr>
                <w:sz w:val="22"/>
                <w:szCs w:val="22"/>
              </w:rPr>
              <w:t>Assisted Living Service Agencies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52F183E7" w14:textId="77777777" w:rsidR="008210B2" w:rsidRPr="00C05B39" w:rsidRDefault="008210B2" w:rsidP="00765780">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165E10B5" w14:textId="77777777" w:rsidR="008210B2" w:rsidRPr="00C05B39" w:rsidRDefault="008210B2" w:rsidP="00765780">
            <w:pPr>
              <w:spacing w:before="60"/>
              <w:rPr>
                <w:bCs/>
                <w:sz w:val="22"/>
                <w:szCs w:val="22"/>
              </w:rPr>
            </w:pPr>
            <w:r>
              <w:rPr>
                <w:bCs/>
                <w:sz w:val="22"/>
                <w:szCs w:val="22"/>
              </w:rPr>
              <w:t>Every 2 years</w:t>
            </w:r>
          </w:p>
        </w:tc>
      </w:tr>
    </w:tbl>
    <w:p w14:paraId="6A5FBCCE" w14:textId="09E59D36" w:rsidR="008210B2" w:rsidRDefault="008210B2"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tbl>
      <w:tblPr>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457"/>
        <w:gridCol w:w="407"/>
        <w:gridCol w:w="275"/>
        <w:gridCol w:w="1245"/>
        <w:gridCol w:w="496"/>
        <w:gridCol w:w="1359"/>
        <w:gridCol w:w="611"/>
        <w:gridCol w:w="726"/>
        <w:gridCol w:w="430"/>
        <w:gridCol w:w="950"/>
        <w:gridCol w:w="410"/>
        <w:gridCol w:w="430"/>
        <w:gridCol w:w="1350"/>
      </w:tblGrid>
      <w:tr w:rsidR="00A32BB3" w:rsidRPr="00B5245E" w14:paraId="029E30E2" w14:textId="77777777" w:rsidTr="00560195">
        <w:trPr>
          <w:jc w:val="center"/>
        </w:trPr>
        <w:tc>
          <w:tcPr>
            <w:tcW w:w="10146" w:type="dxa"/>
            <w:gridSpan w:val="13"/>
            <w:tcBorders>
              <w:top w:val="single" w:sz="12" w:space="0" w:color="auto"/>
              <w:left w:val="single" w:sz="12" w:space="0" w:color="auto"/>
              <w:bottom w:val="single" w:sz="12" w:space="0" w:color="auto"/>
              <w:right w:val="single" w:sz="12" w:space="0" w:color="auto"/>
            </w:tcBorders>
            <w:shd w:val="solid" w:color="auto" w:fill="auto"/>
          </w:tcPr>
          <w:p w14:paraId="7B298347" w14:textId="77777777" w:rsidR="00A32BB3" w:rsidRPr="00B5245E" w:rsidRDefault="00A32BB3" w:rsidP="00560195">
            <w:pPr>
              <w:spacing w:before="60"/>
              <w:jc w:val="center"/>
              <w:rPr>
                <w:b/>
                <w:color w:val="FFFFFF"/>
                <w:sz w:val="22"/>
                <w:szCs w:val="22"/>
              </w:rPr>
            </w:pPr>
            <w:r w:rsidRPr="00B5245E">
              <w:rPr>
                <w:b/>
                <w:color w:val="FFFFFF"/>
                <w:sz w:val="22"/>
                <w:szCs w:val="22"/>
              </w:rPr>
              <w:t>Service Specification</w:t>
            </w:r>
          </w:p>
        </w:tc>
      </w:tr>
      <w:tr w:rsidR="00A32BB3" w:rsidRPr="00B5245E" w14:paraId="0DBE4ADB" w14:textId="77777777" w:rsidTr="00560195">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09C60BC5" w14:textId="77777777" w:rsidR="00A32BB3" w:rsidRPr="004D15E7" w:rsidRDefault="00A32BB3" w:rsidP="00560195">
            <w:pPr>
              <w:spacing w:before="60"/>
              <w:rPr>
                <w:b/>
                <w:bCs/>
                <w:sz w:val="22"/>
                <w:szCs w:val="22"/>
              </w:rPr>
            </w:pPr>
            <w:r w:rsidRPr="004D15E7">
              <w:rPr>
                <w:b/>
                <w:bCs/>
                <w:sz w:val="22"/>
                <w:szCs w:val="22"/>
              </w:rPr>
              <w:t>Service Type</w:t>
            </w:r>
          </w:p>
        </w:tc>
      </w:tr>
      <w:tr w:rsidR="00A32BB3" w:rsidRPr="00B5245E" w14:paraId="393F9B64" w14:textId="77777777" w:rsidTr="00560195">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584A6633" w14:textId="77777777" w:rsidR="00A32BB3" w:rsidRPr="00B5245E" w:rsidRDefault="00A32BB3" w:rsidP="00560195">
            <w:pPr>
              <w:spacing w:before="60"/>
              <w:rPr>
                <w:sz w:val="22"/>
                <w:szCs w:val="22"/>
              </w:rPr>
            </w:pPr>
            <w:r>
              <w:rPr>
                <w:sz w:val="22"/>
                <w:szCs w:val="22"/>
              </w:rPr>
              <w:t xml:space="preserve">Other Service </w:t>
            </w:r>
          </w:p>
        </w:tc>
      </w:tr>
      <w:tr w:rsidR="00A32BB3" w:rsidRPr="00B5245E" w14:paraId="21A1A7D3" w14:textId="77777777" w:rsidTr="00560195">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583919DA" w14:textId="77777777" w:rsidR="00A32BB3" w:rsidRPr="00B5245E" w:rsidRDefault="00A32BB3" w:rsidP="00560195">
            <w:pPr>
              <w:spacing w:before="60"/>
              <w:rPr>
                <w:b/>
                <w:sz w:val="22"/>
                <w:szCs w:val="22"/>
              </w:rPr>
            </w:pPr>
            <w:r w:rsidRPr="00B5245E">
              <w:rPr>
                <w:b/>
                <w:sz w:val="22"/>
                <w:szCs w:val="22"/>
              </w:rPr>
              <w:t xml:space="preserve">Service Name:  </w:t>
            </w:r>
            <w:r>
              <w:rPr>
                <w:bCs/>
                <w:sz w:val="22"/>
                <w:szCs w:val="22"/>
              </w:rPr>
              <w:t>Assistive Technology</w:t>
            </w:r>
            <w:r w:rsidRPr="00B5245E">
              <w:rPr>
                <w:sz w:val="22"/>
                <w:szCs w:val="22"/>
              </w:rPr>
              <w:t xml:space="preserve">   </w:t>
            </w:r>
          </w:p>
        </w:tc>
      </w:tr>
      <w:tr w:rsidR="00A32BB3" w:rsidRPr="00B5245E" w14:paraId="7B777AF0" w14:textId="77777777" w:rsidTr="00560195">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51B00525" w14:textId="77777777" w:rsidR="00A32BB3" w:rsidRPr="00CE5203" w:rsidRDefault="00A32BB3" w:rsidP="00560195">
            <w:pPr>
              <w:spacing w:before="60"/>
              <w:rPr>
                <w:sz w:val="22"/>
                <w:szCs w:val="22"/>
              </w:rPr>
            </w:pPr>
            <w:r w:rsidRPr="00CE5203">
              <w:rPr>
                <w:rFonts w:ascii="Segoe UI Symbol" w:hAnsi="Segoe UI Symbol" w:cs="Segoe UI Symbol"/>
                <w:sz w:val="22"/>
                <w:szCs w:val="22"/>
              </w:rPr>
              <w:t>☐</w:t>
            </w:r>
            <w:r w:rsidRPr="00CE5203">
              <w:rPr>
                <w:sz w:val="22"/>
                <w:szCs w:val="22"/>
              </w:rPr>
              <w:t xml:space="preserve"> Service is included in approved waiver. There is no change in service specifications. </w:t>
            </w:r>
          </w:p>
          <w:p w14:paraId="68C23ED2" w14:textId="77777777" w:rsidR="00A32BB3" w:rsidRPr="00CE5203" w:rsidRDefault="00A32BB3" w:rsidP="00560195">
            <w:pPr>
              <w:spacing w:before="60"/>
              <w:rPr>
                <w:sz w:val="22"/>
                <w:szCs w:val="22"/>
              </w:rPr>
            </w:pPr>
            <w:r w:rsidRPr="00CE5203">
              <w:rPr>
                <w:rFonts w:ascii="Segoe UI Symbol" w:hAnsi="Segoe UI Symbol" w:cs="Segoe UI Symbol"/>
                <w:sz w:val="22"/>
                <w:szCs w:val="22"/>
              </w:rPr>
              <w:t>☐</w:t>
            </w:r>
            <w:r w:rsidRPr="00CE5203">
              <w:rPr>
                <w:sz w:val="22"/>
                <w:szCs w:val="22"/>
              </w:rPr>
              <w:t xml:space="preserve"> Service is included in approved waiver. The service specifications have been modified.</w:t>
            </w:r>
          </w:p>
          <w:p w14:paraId="7EF0EB15" w14:textId="77777777" w:rsidR="00A32BB3" w:rsidRPr="00B5245E" w:rsidRDefault="00A32BB3" w:rsidP="00560195">
            <w:pPr>
              <w:spacing w:before="60"/>
              <w:rPr>
                <w:b/>
                <w:sz w:val="22"/>
                <w:szCs w:val="22"/>
              </w:rPr>
            </w:pPr>
            <w:r>
              <w:rPr>
                <w:rFonts w:ascii="Wingdings" w:eastAsia="Wingdings" w:hAnsi="Wingdings" w:cs="Wingdings"/>
              </w:rPr>
              <w:t>þ</w:t>
            </w:r>
            <w:r w:rsidRPr="00CE5203">
              <w:rPr>
                <w:sz w:val="22"/>
                <w:szCs w:val="22"/>
              </w:rPr>
              <w:t xml:space="preserve"> Service is not included in approved waiver.</w:t>
            </w:r>
          </w:p>
        </w:tc>
      </w:tr>
      <w:tr w:rsidR="00A32BB3" w:rsidRPr="00B5245E" w14:paraId="6B5C5F7D" w14:textId="77777777" w:rsidTr="00560195">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31B44233" w14:textId="77777777" w:rsidR="00A32BB3" w:rsidRPr="00B5245E" w:rsidRDefault="00A32BB3" w:rsidP="00560195">
            <w:pPr>
              <w:spacing w:before="60"/>
              <w:rPr>
                <w:b/>
                <w:sz w:val="22"/>
                <w:szCs w:val="22"/>
              </w:rPr>
            </w:pPr>
            <w:r w:rsidRPr="00B5245E">
              <w:rPr>
                <w:sz w:val="22"/>
                <w:szCs w:val="22"/>
              </w:rPr>
              <w:t>Service Definition (Scope)</w:t>
            </w:r>
            <w:r w:rsidRPr="00B5245E">
              <w:rPr>
                <w:b/>
                <w:sz w:val="22"/>
                <w:szCs w:val="22"/>
              </w:rPr>
              <w:t>:</w:t>
            </w:r>
          </w:p>
        </w:tc>
      </w:tr>
      <w:tr w:rsidR="00A32BB3" w:rsidRPr="00B5245E" w14:paraId="112222D8" w14:textId="77777777" w:rsidTr="00560195">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shd w:val="pct10" w:color="auto" w:fill="auto"/>
          </w:tcPr>
          <w:p w14:paraId="51C82AC1" w14:textId="77777777" w:rsidR="00A32BB3" w:rsidRPr="00AF2ED6" w:rsidRDefault="00A32BB3" w:rsidP="00560195">
            <w:pPr>
              <w:pStyle w:val="BodyText"/>
              <w:spacing w:before="91" w:line="271" w:lineRule="auto"/>
              <w:ind w:right="753"/>
              <w:rPr>
                <w:sz w:val="22"/>
                <w:szCs w:val="22"/>
              </w:rPr>
            </w:pPr>
            <w:r w:rsidRPr="00AF2ED6">
              <w:rPr>
                <w:sz w:val="22"/>
                <w:szCs w:val="22"/>
              </w:rPr>
              <w:t xml:space="preserve">This service has two components: Assistive Technology devices and Assistive Technology evaluation and training. These components are defined as follows: </w:t>
            </w:r>
          </w:p>
          <w:p w14:paraId="071D2122" w14:textId="77777777" w:rsidR="00A32BB3" w:rsidRPr="00AF2ED6" w:rsidRDefault="00A32BB3" w:rsidP="00560195">
            <w:pPr>
              <w:pStyle w:val="BodyText"/>
              <w:spacing w:before="91" w:line="271" w:lineRule="auto"/>
              <w:ind w:right="753"/>
              <w:rPr>
                <w:sz w:val="22"/>
                <w:szCs w:val="22"/>
              </w:rPr>
            </w:pPr>
            <w:r w:rsidRPr="00AF2ED6">
              <w:rPr>
                <w:sz w:val="22"/>
                <w:szCs w:val="22"/>
              </w:rPr>
              <w:t xml:space="preserve">Assistive Technology devices - an item, piece of equipment, or product system that is used to develop, increase, maintain, or improve functional capabilities of participants, and to support the participant to achieve </w:t>
            </w:r>
            <w:r>
              <w:rPr>
                <w:sz w:val="22"/>
                <w:szCs w:val="22"/>
              </w:rPr>
              <w:t>goals</w:t>
            </w:r>
            <w:r w:rsidRPr="00AF2ED6">
              <w:rPr>
                <w:sz w:val="22"/>
                <w:szCs w:val="22"/>
              </w:rPr>
              <w:t xml:space="preserve"> identified in their Plan</w:t>
            </w:r>
            <w:r>
              <w:rPr>
                <w:sz w:val="22"/>
                <w:szCs w:val="22"/>
              </w:rPr>
              <w:t xml:space="preserve"> of Care</w:t>
            </w:r>
            <w:r w:rsidRPr="00AF2ED6">
              <w:rPr>
                <w:sz w:val="22"/>
                <w:szCs w:val="22"/>
              </w:rPr>
              <w:t xml:space="preserve">. Assistive Technology devices can be used to enable the participant to engage in telehealth. Assistive Technology devices can be acquired commercially or modified, customized, engineered or otherwise adapted to meet the individual’s specific needs, including design and fabrication. In addition to the cost of Assistive Technology device purchase, lease, or other acquisition costs, this service component covers maintenance and repair of Assistive Technology devices and rental of substitute Assistive Technology devices during periods of repair. This service includes device installation and set up costs but excludes installation and set-up and ongoing provision fees related to internet service. </w:t>
            </w:r>
          </w:p>
          <w:p w14:paraId="038CC1DD" w14:textId="77777777" w:rsidR="00A32BB3" w:rsidRPr="00AF2ED6" w:rsidRDefault="00A32BB3" w:rsidP="00560195">
            <w:pPr>
              <w:pStyle w:val="BodyText"/>
              <w:spacing w:before="91" w:line="271" w:lineRule="auto"/>
              <w:ind w:right="753"/>
              <w:rPr>
                <w:sz w:val="22"/>
                <w:szCs w:val="22"/>
              </w:rPr>
            </w:pPr>
          </w:p>
          <w:p w14:paraId="49F5EAB7" w14:textId="77777777" w:rsidR="00A32BB3" w:rsidRPr="00AF2ED6" w:rsidRDefault="00A32BB3" w:rsidP="00560195">
            <w:pPr>
              <w:pStyle w:val="BodyText"/>
              <w:spacing w:before="91" w:line="271" w:lineRule="auto"/>
              <w:ind w:right="753"/>
              <w:rPr>
                <w:sz w:val="22"/>
                <w:szCs w:val="22"/>
              </w:rPr>
            </w:pPr>
            <w:r w:rsidRPr="00AF2ED6">
              <w:rPr>
                <w:sz w:val="22"/>
                <w:szCs w:val="22"/>
              </w:rPr>
              <w:t>Assistive Technology evaluation and training – the evaluation of the Assistive Technology needs of the participant, i.e. functional evaluation of the impact of the provision of appropriate Assistive Technology devices and services to the participant in the customary environment of the participant; the selection, customization and acquisition of Assistive Technology devices for participants; selection, design, fitting, customization, adaption, maintenance, repair, and/or replacement of Assistive Technology devices; coordination and use of necessary therapies, interventions, or services with Assistive Technology devices that are associated with other services contained in the Plan</w:t>
            </w:r>
            <w:r>
              <w:rPr>
                <w:sz w:val="22"/>
                <w:szCs w:val="22"/>
              </w:rPr>
              <w:t xml:space="preserve"> of Care</w:t>
            </w:r>
            <w:r w:rsidRPr="00AF2ED6">
              <w:rPr>
                <w:sz w:val="22"/>
                <w:szCs w:val="22"/>
              </w:rPr>
              <w:t xml:space="preserve">; training and </w:t>
            </w:r>
            <w:r w:rsidRPr="00AF2ED6">
              <w:rPr>
                <w:sz w:val="22"/>
                <w:szCs w:val="22"/>
              </w:rPr>
              <w:lastRenderedPageBreak/>
              <w:t xml:space="preserve">technical assistance for the participant, and, where appropriate, the family members, guardians, advocates, or authorized representatives of the participant; and training or technical assistance for professionals or other individuals who provide services to, employ, or are otherwise substantially involved in the major life functions of participants. Assistive Technology must be authorized by the </w:t>
            </w:r>
            <w:r>
              <w:rPr>
                <w:sz w:val="22"/>
                <w:szCs w:val="22"/>
              </w:rPr>
              <w:t>Case Manager</w:t>
            </w:r>
            <w:r w:rsidRPr="00AF2ED6">
              <w:rPr>
                <w:sz w:val="22"/>
                <w:szCs w:val="22"/>
              </w:rPr>
              <w:t xml:space="preserve"> as part of the Plan</w:t>
            </w:r>
            <w:r>
              <w:rPr>
                <w:sz w:val="22"/>
                <w:szCs w:val="22"/>
              </w:rPr>
              <w:t xml:space="preserve"> of Care</w:t>
            </w:r>
            <w:r w:rsidRPr="00AF2ED6">
              <w:rPr>
                <w:sz w:val="22"/>
                <w:szCs w:val="22"/>
              </w:rPr>
              <w:t xml:space="preserve">. The </w:t>
            </w:r>
            <w:r>
              <w:rPr>
                <w:sz w:val="22"/>
                <w:szCs w:val="22"/>
              </w:rPr>
              <w:t>Case Manager</w:t>
            </w:r>
            <w:r w:rsidRPr="00AF2ED6">
              <w:rPr>
                <w:sz w:val="22"/>
                <w:szCs w:val="22"/>
              </w:rPr>
              <w:t xml:space="preserve"> will explore with the participant/legal guardian the use of the Medicaid State Plan. Waiver funding shall only be used for assistive technology that is specifically related to the functional limitation(s) caused by the participant’s disability. The evaluation and training component of this service may be provided remotely via telehealth based on the professional judgement of the evaluator and the needs, preferences, and goals of the participant as determined during the person-centered planning process and reviewed by the </w:t>
            </w:r>
            <w:r>
              <w:rPr>
                <w:sz w:val="22"/>
                <w:szCs w:val="22"/>
              </w:rPr>
              <w:t>Case Manager</w:t>
            </w:r>
            <w:r w:rsidRPr="00AF2ED6">
              <w:rPr>
                <w:sz w:val="22"/>
                <w:szCs w:val="22"/>
              </w:rPr>
              <w:t xml:space="preserve"> during each scheduled reassessment as outlined in Appendix D-2-a. </w:t>
            </w:r>
          </w:p>
          <w:p w14:paraId="7A3A477E" w14:textId="77777777" w:rsidR="00A32BB3" w:rsidRPr="00AF2ED6" w:rsidRDefault="00A32BB3" w:rsidP="00560195">
            <w:pPr>
              <w:pStyle w:val="BodyText"/>
              <w:spacing w:before="91" w:line="271" w:lineRule="auto"/>
              <w:ind w:right="753"/>
              <w:rPr>
                <w:sz w:val="22"/>
                <w:szCs w:val="22"/>
              </w:rPr>
            </w:pPr>
            <w:r w:rsidRPr="00AF2ED6">
              <w:rPr>
                <w:sz w:val="22"/>
                <w:szCs w:val="22"/>
              </w:rPr>
              <w:t xml:space="preserve">Assistive Technology must meet the Underwriter's Laboratory and/or Federal Communications Commission requirements, where applicable, for design, safety, and utility. </w:t>
            </w:r>
          </w:p>
          <w:p w14:paraId="28D5A4E3" w14:textId="77777777" w:rsidR="00A32BB3" w:rsidRPr="00AF2ED6" w:rsidRDefault="00A32BB3" w:rsidP="00560195">
            <w:pPr>
              <w:pStyle w:val="BodyText"/>
              <w:spacing w:before="91" w:line="271" w:lineRule="auto"/>
              <w:ind w:right="753"/>
              <w:rPr>
                <w:sz w:val="22"/>
                <w:szCs w:val="22"/>
              </w:rPr>
            </w:pPr>
            <w:r w:rsidRPr="00AF2ED6">
              <w:rPr>
                <w:sz w:val="22"/>
                <w:szCs w:val="22"/>
              </w:rPr>
              <w:t xml:space="preserve">There must be documentation that the item purchased is appropriate to the participant's needs. Any Assistive Technology item that is available through the State Plan must be purchased through the State Plan; only items not covered by the State Plan may be purchased through the Waiver. </w:t>
            </w:r>
          </w:p>
          <w:p w14:paraId="27235289" w14:textId="77777777" w:rsidR="00A32BB3" w:rsidRPr="00AF2ED6" w:rsidRDefault="00A32BB3" w:rsidP="00560195">
            <w:pPr>
              <w:pStyle w:val="BodyText"/>
              <w:spacing w:before="91" w:line="271" w:lineRule="auto"/>
              <w:ind w:right="753"/>
              <w:rPr>
                <w:sz w:val="22"/>
                <w:szCs w:val="22"/>
              </w:rPr>
            </w:pPr>
            <w:r w:rsidRPr="00AF2ED6">
              <w:rPr>
                <w:sz w:val="22"/>
                <w:szCs w:val="22"/>
              </w:rPr>
              <w:t>This service includes purchase, lease, or other acquisition costs of cell phones, tablets, computers, and ancillary equipment necessary for the operation of the Assistive Technology devices that enable the individual to participate in telehealth. These devices are not intended for purely diversional/recreational purposes.</w:t>
            </w:r>
          </w:p>
        </w:tc>
      </w:tr>
      <w:tr w:rsidR="00A32BB3" w:rsidRPr="00B5245E" w14:paraId="33109127" w14:textId="77777777" w:rsidTr="00560195">
        <w:trPr>
          <w:trHeight w:val="12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659F8079" w14:textId="77777777" w:rsidR="00A32BB3" w:rsidRPr="00B5245E" w:rsidRDefault="00A32BB3" w:rsidP="00560195">
            <w:pPr>
              <w:spacing w:before="60"/>
              <w:rPr>
                <w:sz w:val="22"/>
                <w:szCs w:val="22"/>
              </w:rPr>
            </w:pPr>
            <w:r w:rsidRPr="00B5245E">
              <w:rPr>
                <w:sz w:val="22"/>
                <w:szCs w:val="22"/>
              </w:rPr>
              <w:lastRenderedPageBreak/>
              <w:t>Specify applicable (if any) limits on the amount, frequency, or duration of this service:</w:t>
            </w:r>
          </w:p>
        </w:tc>
      </w:tr>
      <w:tr w:rsidR="00A32BB3" w:rsidRPr="00B5245E" w14:paraId="36C33EE3" w14:textId="77777777" w:rsidTr="00560195">
        <w:trPr>
          <w:trHeight w:val="125"/>
          <w:jc w:val="center"/>
        </w:trPr>
        <w:tc>
          <w:tcPr>
            <w:tcW w:w="10146" w:type="dxa"/>
            <w:gridSpan w:val="13"/>
            <w:tcBorders>
              <w:top w:val="single" w:sz="12" w:space="0" w:color="auto"/>
              <w:left w:val="single" w:sz="12" w:space="0" w:color="auto"/>
              <w:bottom w:val="single" w:sz="12" w:space="0" w:color="auto"/>
              <w:right w:val="single" w:sz="12" w:space="0" w:color="auto"/>
            </w:tcBorders>
            <w:shd w:val="pct10" w:color="auto" w:fill="auto"/>
          </w:tcPr>
          <w:p w14:paraId="1D9D4DED" w14:textId="77777777" w:rsidR="00A32BB3" w:rsidRPr="00AF2ED6" w:rsidRDefault="00A32BB3" w:rsidP="00560195">
            <w:pPr>
              <w:spacing w:before="60"/>
              <w:rPr>
                <w:sz w:val="22"/>
                <w:szCs w:val="22"/>
              </w:rPr>
            </w:pPr>
            <w:r w:rsidRPr="00AF2ED6">
              <w:rPr>
                <w:sz w:val="22"/>
                <w:szCs w:val="22"/>
              </w:rPr>
              <w:t>Participants may not receive duplicative devices through</w:t>
            </w:r>
            <w:r>
              <w:rPr>
                <w:sz w:val="22"/>
                <w:szCs w:val="22"/>
              </w:rPr>
              <w:t xml:space="preserve"> this service and either</w:t>
            </w:r>
            <w:r w:rsidRPr="00AF2ED6">
              <w:rPr>
                <w:sz w:val="22"/>
                <w:szCs w:val="22"/>
              </w:rPr>
              <w:t xml:space="preserve"> the Transitional Assistance Service </w:t>
            </w:r>
            <w:r>
              <w:rPr>
                <w:sz w:val="22"/>
                <w:szCs w:val="22"/>
              </w:rPr>
              <w:t>or</w:t>
            </w:r>
            <w:r w:rsidRPr="00AF2ED6">
              <w:rPr>
                <w:sz w:val="22"/>
                <w:szCs w:val="22"/>
              </w:rPr>
              <w:t xml:space="preserve"> the </w:t>
            </w:r>
            <w:r>
              <w:rPr>
                <w:sz w:val="22"/>
                <w:szCs w:val="22"/>
              </w:rPr>
              <w:t xml:space="preserve">Specialized Medical Equipment </w:t>
            </w:r>
            <w:r w:rsidRPr="00AF2ED6">
              <w:rPr>
                <w:sz w:val="22"/>
                <w:szCs w:val="22"/>
              </w:rPr>
              <w:t>Service. The Assistive Technology evaluation includes identification of technology already available and assesses whether technology modifications or a new device is appropriate based on demonstrated need.</w:t>
            </w:r>
          </w:p>
        </w:tc>
      </w:tr>
      <w:tr w:rsidR="00A32BB3" w:rsidRPr="00B5245E" w14:paraId="5134942D" w14:textId="77777777" w:rsidTr="00560195">
        <w:trPr>
          <w:jc w:val="center"/>
        </w:trPr>
        <w:tc>
          <w:tcPr>
            <w:tcW w:w="2150" w:type="dxa"/>
            <w:gridSpan w:val="3"/>
            <w:tcBorders>
              <w:top w:val="single" w:sz="12" w:space="0" w:color="auto"/>
              <w:left w:val="single" w:sz="12" w:space="0" w:color="auto"/>
              <w:bottom w:val="single" w:sz="12" w:space="0" w:color="auto"/>
              <w:right w:val="single" w:sz="12" w:space="0" w:color="auto"/>
            </w:tcBorders>
          </w:tcPr>
          <w:p w14:paraId="7B50505F" w14:textId="77777777" w:rsidR="00A32BB3" w:rsidRPr="00B5245E" w:rsidRDefault="00A32BB3" w:rsidP="00560195">
            <w:pPr>
              <w:spacing w:before="60"/>
              <w:rPr>
                <w:b/>
                <w:sz w:val="22"/>
                <w:szCs w:val="22"/>
              </w:rPr>
            </w:pPr>
            <w:r w:rsidRPr="00B5245E">
              <w:rPr>
                <w:b/>
                <w:sz w:val="22"/>
                <w:szCs w:val="22"/>
              </w:rPr>
              <w:t xml:space="preserve">Service Delivery Method </w:t>
            </w:r>
            <w:r w:rsidRPr="00B5245E">
              <w:rPr>
                <w:i/>
                <w:sz w:val="22"/>
                <w:szCs w:val="22"/>
              </w:rPr>
              <w:t>(check each that applies)</w:t>
            </w:r>
            <w:r w:rsidRPr="00B5245E">
              <w:rPr>
                <w:sz w:val="22"/>
                <w:szCs w:val="22"/>
              </w:rPr>
              <w:t>:</w:t>
            </w:r>
          </w:p>
        </w:tc>
        <w:tc>
          <w:tcPr>
            <w:tcW w:w="1253" w:type="dxa"/>
            <w:tcBorders>
              <w:top w:val="single" w:sz="12" w:space="0" w:color="auto"/>
              <w:left w:val="single" w:sz="12" w:space="0" w:color="auto"/>
              <w:bottom w:val="single" w:sz="12" w:space="0" w:color="auto"/>
              <w:right w:val="single" w:sz="12" w:space="0" w:color="auto"/>
            </w:tcBorders>
            <w:shd w:val="pct10" w:color="auto" w:fill="auto"/>
          </w:tcPr>
          <w:p w14:paraId="53283868" w14:textId="77777777" w:rsidR="00A32BB3" w:rsidRPr="00B5245E" w:rsidRDefault="00A32BB3" w:rsidP="00560195">
            <w:pPr>
              <w:spacing w:before="60"/>
              <w:rPr>
                <w:sz w:val="22"/>
                <w:szCs w:val="22"/>
              </w:rPr>
            </w:pPr>
            <w:r>
              <w:rPr>
                <w:rFonts w:ascii="Wingdings" w:eastAsia="Wingdings" w:hAnsi="Wingdings" w:cs="Wingdings"/>
              </w:rPr>
              <w:t>þ</w:t>
            </w:r>
          </w:p>
        </w:tc>
        <w:tc>
          <w:tcPr>
            <w:tcW w:w="4979" w:type="dxa"/>
            <w:gridSpan w:val="7"/>
            <w:tcBorders>
              <w:top w:val="single" w:sz="12" w:space="0" w:color="auto"/>
              <w:left w:val="single" w:sz="12" w:space="0" w:color="auto"/>
              <w:bottom w:val="single" w:sz="12" w:space="0" w:color="auto"/>
              <w:right w:val="single" w:sz="12" w:space="0" w:color="auto"/>
            </w:tcBorders>
          </w:tcPr>
          <w:p w14:paraId="4908DD33" w14:textId="77777777" w:rsidR="00A32BB3" w:rsidRPr="00B5245E" w:rsidRDefault="00A32BB3" w:rsidP="00560195">
            <w:pPr>
              <w:spacing w:before="60"/>
              <w:rPr>
                <w:sz w:val="22"/>
                <w:szCs w:val="22"/>
              </w:rPr>
            </w:pPr>
            <w:r w:rsidRPr="00B5245E">
              <w:rPr>
                <w:sz w:val="22"/>
                <w:szCs w:val="22"/>
              </w:rPr>
              <w:t>Participant-directed as specified in Appendix E</w:t>
            </w:r>
          </w:p>
        </w:tc>
        <w:tc>
          <w:tcPr>
            <w:tcW w:w="409" w:type="dxa"/>
            <w:tcBorders>
              <w:top w:val="single" w:sz="12" w:space="0" w:color="auto"/>
              <w:left w:val="single" w:sz="12" w:space="0" w:color="auto"/>
              <w:bottom w:val="single" w:sz="12" w:space="0" w:color="auto"/>
              <w:right w:val="single" w:sz="12" w:space="0" w:color="auto"/>
            </w:tcBorders>
            <w:shd w:val="pct10" w:color="auto" w:fill="auto"/>
          </w:tcPr>
          <w:p w14:paraId="741ACB2F" w14:textId="77777777" w:rsidR="00A32BB3" w:rsidRPr="00B5245E" w:rsidRDefault="00A32BB3" w:rsidP="00560195">
            <w:pPr>
              <w:spacing w:before="60"/>
              <w:rPr>
                <w:sz w:val="22"/>
                <w:szCs w:val="22"/>
              </w:rPr>
            </w:pPr>
            <w:r>
              <w:rPr>
                <w:rFonts w:ascii="Wingdings" w:eastAsia="Wingdings" w:hAnsi="Wingdings" w:cs="Wingdings"/>
              </w:rPr>
              <w:t>þ</w:t>
            </w:r>
          </w:p>
        </w:tc>
        <w:tc>
          <w:tcPr>
            <w:tcW w:w="1355" w:type="dxa"/>
            <w:tcBorders>
              <w:top w:val="single" w:sz="12" w:space="0" w:color="auto"/>
              <w:left w:val="single" w:sz="12" w:space="0" w:color="auto"/>
              <w:bottom w:val="single" w:sz="12" w:space="0" w:color="auto"/>
              <w:right w:val="single" w:sz="12" w:space="0" w:color="auto"/>
            </w:tcBorders>
          </w:tcPr>
          <w:p w14:paraId="42F1CC3A" w14:textId="77777777" w:rsidR="00A32BB3" w:rsidRPr="00B5245E" w:rsidRDefault="00A32BB3" w:rsidP="00560195">
            <w:pPr>
              <w:spacing w:before="60"/>
              <w:rPr>
                <w:sz w:val="22"/>
                <w:szCs w:val="22"/>
              </w:rPr>
            </w:pPr>
            <w:r w:rsidRPr="00B5245E">
              <w:rPr>
                <w:sz w:val="22"/>
                <w:szCs w:val="22"/>
              </w:rPr>
              <w:t>Provider managed</w:t>
            </w:r>
          </w:p>
        </w:tc>
      </w:tr>
      <w:tr w:rsidR="00A32BB3" w:rsidRPr="00B5245E" w14:paraId="6044EB80" w14:textId="77777777" w:rsidTr="00560195">
        <w:trPr>
          <w:jc w:val="center"/>
        </w:trPr>
        <w:tc>
          <w:tcPr>
            <w:tcW w:w="3403" w:type="dxa"/>
            <w:gridSpan w:val="4"/>
            <w:tcBorders>
              <w:top w:val="single" w:sz="12" w:space="0" w:color="auto"/>
              <w:left w:val="single" w:sz="12" w:space="0" w:color="auto"/>
              <w:bottom w:val="single" w:sz="12" w:space="0" w:color="auto"/>
              <w:right w:val="single" w:sz="12" w:space="0" w:color="auto"/>
            </w:tcBorders>
          </w:tcPr>
          <w:p w14:paraId="69256AA5" w14:textId="77777777" w:rsidR="00A32BB3" w:rsidRPr="00B5245E" w:rsidRDefault="00A32BB3" w:rsidP="00560195">
            <w:pPr>
              <w:spacing w:before="60"/>
              <w:rPr>
                <w:sz w:val="22"/>
                <w:szCs w:val="22"/>
              </w:rPr>
            </w:pPr>
            <w:r w:rsidRPr="00B5245E">
              <w:rPr>
                <w:sz w:val="22"/>
                <w:szCs w:val="22"/>
              </w:rPr>
              <w:t xml:space="preserve">Specify whether the service may be provided by </w:t>
            </w:r>
            <w:r w:rsidRPr="00B5245E">
              <w:rPr>
                <w:i/>
                <w:sz w:val="22"/>
                <w:szCs w:val="22"/>
              </w:rPr>
              <w:t>(check each that applies):</w:t>
            </w:r>
          </w:p>
        </w:tc>
        <w:tc>
          <w:tcPr>
            <w:tcW w:w="496" w:type="dxa"/>
            <w:tcBorders>
              <w:top w:val="single" w:sz="12" w:space="0" w:color="auto"/>
              <w:left w:val="single" w:sz="12" w:space="0" w:color="auto"/>
              <w:bottom w:val="single" w:sz="12" w:space="0" w:color="auto"/>
              <w:right w:val="single" w:sz="12" w:space="0" w:color="auto"/>
            </w:tcBorders>
            <w:shd w:val="pct10" w:color="auto" w:fill="auto"/>
          </w:tcPr>
          <w:p w14:paraId="5B793626" w14:textId="77777777" w:rsidR="00A32BB3" w:rsidRPr="00B5245E" w:rsidRDefault="00A32BB3" w:rsidP="00560195">
            <w:pPr>
              <w:spacing w:before="60"/>
              <w:rPr>
                <w:b/>
                <w:sz w:val="22"/>
                <w:szCs w:val="22"/>
              </w:rPr>
            </w:pPr>
            <w:r w:rsidRPr="00B5245E">
              <w:rPr>
                <w:rFonts w:ascii="Segoe UI Symbol" w:hAnsi="Segoe UI Symbol" w:cs="Segoe UI Symbol"/>
                <w:sz w:val="22"/>
                <w:szCs w:val="22"/>
              </w:rPr>
              <w:t>☐</w:t>
            </w:r>
          </w:p>
        </w:tc>
        <w:tc>
          <w:tcPr>
            <w:tcW w:w="2714" w:type="dxa"/>
            <w:gridSpan w:val="3"/>
            <w:tcBorders>
              <w:top w:val="single" w:sz="12" w:space="0" w:color="auto"/>
              <w:left w:val="single" w:sz="12" w:space="0" w:color="auto"/>
              <w:bottom w:val="single" w:sz="12" w:space="0" w:color="auto"/>
              <w:right w:val="single" w:sz="12" w:space="0" w:color="auto"/>
            </w:tcBorders>
          </w:tcPr>
          <w:p w14:paraId="541F3375" w14:textId="77777777" w:rsidR="00A32BB3" w:rsidRPr="00B5245E" w:rsidRDefault="00A32BB3" w:rsidP="00560195">
            <w:pPr>
              <w:spacing w:before="60"/>
              <w:rPr>
                <w:sz w:val="22"/>
                <w:szCs w:val="22"/>
              </w:rPr>
            </w:pPr>
            <w:r w:rsidRPr="00B5245E">
              <w:rPr>
                <w:sz w:val="22"/>
                <w:szCs w:val="22"/>
              </w:rPr>
              <w:t>Legally Responsible Person</w:t>
            </w:r>
          </w:p>
        </w:tc>
        <w:tc>
          <w:tcPr>
            <w:tcW w:w="409" w:type="dxa"/>
            <w:tcBorders>
              <w:top w:val="single" w:sz="12" w:space="0" w:color="auto"/>
              <w:left w:val="single" w:sz="12" w:space="0" w:color="auto"/>
              <w:bottom w:val="single" w:sz="12" w:space="0" w:color="auto"/>
              <w:right w:val="single" w:sz="12" w:space="0" w:color="auto"/>
            </w:tcBorders>
            <w:shd w:val="pct10" w:color="auto" w:fill="auto"/>
          </w:tcPr>
          <w:p w14:paraId="4C05FFAC" w14:textId="77777777" w:rsidR="00A32BB3" w:rsidRPr="00B5245E" w:rsidRDefault="00A32BB3" w:rsidP="00560195">
            <w:pPr>
              <w:spacing w:before="60"/>
              <w:rPr>
                <w:b/>
                <w:sz w:val="22"/>
                <w:szCs w:val="22"/>
              </w:rPr>
            </w:pPr>
            <w:r>
              <w:rPr>
                <w:rFonts w:ascii="Wingdings" w:eastAsia="Wingdings" w:hAnsi="Wingdings" w:cs="Wingdings"/>
              </w:rPr>
              <w:t>þ</w:t>
            </w:r>
          </w:p>
        </w:tc>
        <w:tc>
          <w:tcPr>
            <w:tcW w:w="950" w:type="dxa"/>
            <w:tcBorders>
              <w:top w:val="single" w:sz="12" w:space="0" w:color="auto"/>
              <w:left w:val="single" w:sz="12" w:space="0" w:color="auto"/>
              <w:bottom w:val="single" w:sz="12" w:space="0" w:color="auto"/>
              <w:right w:val="single" w:sz="12" w:space="0" w:color="auto"/>
            </w:tcBorders>
          </w:tcPr>
          <w:p w14:paraId="1D2E401B" w14:textId="77777777" w:rsidR="00A32BB3" w:rsidRPr="00B5245E" w:rsidRDefault="00A32BB3" w:rsidP="00560195">
            <w:pPr>
              <w:spacing w:before="60"/>
              <w:rPr>
                <w:sz w:val="22"/>
                <w:szCs w:val="22"/>
              </w:rPr>
            </w:pPr>
            <w:r w:rsidRPr="00B5245E">
              <w:rPr>
                <w:sz w:val="22"/>
                <w:szCs w:val="22"/>
              </w:rPr>
              <w:t>Relative</w:t>
            </w:r>
          </w:p>
        </w:tc>
        <w:tc>
          <w:tcPr>
            <w:tcW w:w="410" w:type="dxa"/>
            <w:tcBorders>
              <w:top w:val="single" w:sz="12" w:space="0" w:color="auto"/>
              <w:left w:val="single" w:sz="12" w:space="0" w:color="auto"/>
              <w:bottom w:val="single" w:sz="12" w:space="0" w:color="auto"/>
              <w:right w:val="single" w:sz="12" w:space="0" w:color="auto"/>
            </w:tcBorders>
            <w:shd w:val="clear" w:color="auto" w:fill="D9D9D9"/>
          </w:tcPr>
          <w:p w14:paraId="125DFE63" w14:textId="77777777" w:rsidR="00A32BB3" w:rsidRPr="00B5245E" w:rsidRDefault="00A32BB3" w:rsidP="00560195">
            <w:pPr>
              <w:spacing w:before="60"/>
              <w:rPr>
                <w:b/>
                <w:sz w:val="22"/>
                <w:szCs w:val="22"/>
              </w:rPr>
            </w:pPr>
            <w:r w:rsidRPr="00B5245E">
              <w:rPr>
                <w:rFonts w:ascii="Segoe UI Symbol" w:hAnsi="Segoe UI Symbol" w:cs="Segoe UI Symbol"/>
                <w:sz w:val="22"/>
                <w:szCs w:val="22"/>
              </w:rPr>
              <w:t>☐</w:t>
            </w:r>
          </w:p>
        </w:tc>
        <w:tc>
          <w:tcPr>
            <w:tcW w:w="1764" w:type="dxa"/>
            <w:gridSpan w:val="2"/>
            <w:tcBorders>
              <w:top w:val="single" w:sz="12" w:space="0" w:color="auto"/>
              <w:left w:val="single" w:sz="12" w:space="0" w:color="auto"/>
              <w:bottom w:val="single" w:sz="12" w:space="0" w:color="auto"/>
              <w:right w:val="single" w:sz="12" w:space="0" w:color="auto"/>
            </w:tcBorders>
          </w:tcPr>
          <w:p w14:paraId="3AF4E6BE" w14:textId="77777777" w:rsidR="00A32BB3" w:rsidRPr="00B5245E" w:rsidRDefault="00A32BB3" w:rsidP="00560195">
            <w:pPr>
              <w:spacing w:before="60"/>
              <w:rPr>
                <w:sz w:val="22"/>
                <w:szCs w:val="22"/>
              </w:rPr>
            </w:pPr>
            <w:r w:rsidRPr="00B5245E">
              <w:rPr>
                <w:sz w:val="22"/>
                <w:szCs w:val="22"/>
              </w:rPr>
              <w:t>Legal Guardian</w:t>
            </w:r>
          </w:p>
        </w:tc>
      </w:tr>
      <w:tr w:rsidR="00A32BB3" w:rsidRPr="00B5245E" w14:paraId="06DDFFDF" w14:textId="77777777" w:rsidTr="00560195">
        <w:trPr>
          <w:trHeight w:val="125"/>
          <w:jc w:val="center"/>
        </w:trPr>
        <w:tc>
          <w:tcPr>
            <w:tcW w:w="10146" w:type="dxa"/>
            <w:gridSpan w:val="13"/>
            <w:tcBorders>
              <w:top w:val="single" w:sz="12" w:space="0" w:color="auto"/>
              <w:left w:val="single" w:sz="12" w:space="0" w:color="auto"/>
              <w:bottom w:val="single" w:sz="12" w:space="0" w:color="auto"/>
              <w:right w:val="single" w:sz="12" w:space="0" w:color="auto"/>
            </w:tcBorders>
            <w:shd w:val="solid" w:color="auto" w:fill="auto"/>
          </w:tcPr>
          <w:p w14:paraId="4F0B7D98" w14:textId="77777777" w:rsidR="00A32BB3" w:rsidRPr="00B5245E" w:rsidRDefault="00A32BB3" w:rsidP="00560195">
            <w:pPr>
              <w:jc w:val="center"/>
              <w:rPr>
                <w:color w:val="FFFFFF"/>
                <w:sz w:val="22"/>
                <w:szCs w:val="22"/>
              </w:rPr>
            </w:pPr>
            <w:r w:rsidRPr="00B5245E">
              <w:rPr>
                <w:color w:val="FFFFFF"/>
                <w:sz w:val="22"/>
                <w:szCs w:val="22"/>
              </w:rPr>
              <w:t>Provider Specifications</w:t>
            </w:r>
          </w:p>
        </w:tc>
      </w:tr>
      <w:tr w:rsidR="00A32BB3" w:rsidRPr="00B5245E" w14:paraId="7D6DC42A" w14:textId="77777777" w:rsidTr="00560195">
        <w:trPr>
          <w:trHeight w:val="359"/>
          <w:jc w:val="center"/>
        </w:trPr>
        <w:tc>
          <w:tcPr>
            <w:tcW w:w="1872" w:type="dxa"/>
            <w:gridSpan w:val="2"/>
            <w:vMerge w:val="restart"/>
            <w:tcBorders>
              <w:top w:val="single" w:sz="12" w:space="0" w:color="auto"/>
              <w:left w:val="single" w:sz="12" w:space="0" w:color="auto"/>
              <w:right w:val="single" w:sz="12" w:space="0" w:color="auto"/>
            </w:tcBorders>
          </w:tcPr>
          <w:p w14:paraId="0DADC4B6" w14:textId="77777777" w:rsidR="00A32BB3" w:rsidRPr="00B5245E" w:rsidRDefault="00A32BB3" w:rsidP="00560195">
            <w:pPr>
              <w:spacing w:before="60"/>
              <w:rPr>
                <w:sz w:val="22"/>
                <w:szCs w:val="22"/>
              </w:rPr>
            </w:pPr>
            <w:r w:rsidRPr="00B5245E">
              <w:rPr>
                <w:sz w:val="22"/>
                <w:szCs w:val="22"/>
              </w:rPr>
              <w:t>Provider Category(s)</w:t>
            </w:r>
          </w:p>
          <w:p w14:paraId="5E604485" w14:textId="77777777" w:rsidR="00A32BB3" w:rsidRPr="00B5245E" w:rsidRDefault="00A32BB3" w:rsidP="00560195">
            <w:pPr>
              <w:rPr>
                <w:b/>
                <w:sz w:val="22"/>
                <w:szCs w:val="22"/>
              </w:rPr>
            </w:pPr>
            <w:r w:rsidRPr="00B5245E">
              <w:rPr>
                <w:i/>
                <w:sz w:val="22"/>
                <w:szCs w:val="22"/>
              </w:rPr>
              <w:t>(check one or both)</w:t>
            </w:r>
            <w:r w:rsidRPr="00B5245E">
              <w:rPr>
                <w:b/>
                <w:sz w:val="22"/>
                <w:szCs w:val="22"/>
              </w:rPr>
              <w:t>:</w:t>
            </w:r>
          </w:p>
        </w:tc>
        <w:tc>
          <w:tcPr>
            <w:tcW w:w="1531" w:type="dxa"/>
            <w:gridSpan w:val="2"/>
            <w:tcBorders>
              <w:top w:val="single" w:sz="12" w:space="0" w:color="auto"/>
              <w:left w:val="single" w:sz="12" w:space="0" w:color="auto"/>
              <w:bottom w:val="single" w:sz="12" w:space="0" w:color="auto"/>
              <w:right w:val="single" w:sz="12" w:space="0" w:color="auto"/>
            </w:tcBorders>
            <w:shd w:val="pct10" w:color="auto" w:fill="auto"/>
          </w:tcPr>
          <w:p w14:paraId="2E318A51" w14:textId="77777777" w:rsidR="00A32BB3" w:rsidRPr="00B5245E" w:rsidRDefault="00A32BB3" w:rsidP="00560195">
            <w:pPr>
              <w:spacing w:before="60"/>
              <w:jc w:val="center"/>
              <w:rPr>
                <w:sz w:val="22"/>
                <w:szCs w:val="22"/>
              </w:rPr>
            </w:pPr>
            <w:r>
              <w:rPr>
                <w:rFonts w:ascii="Wingdings" w:eastAsia="Wingdings" w:hAnsi="Wingdings" w:cs="Wingdings"/>
              </w:rPr>
              <w:t>þ</w:t>
            </w:r>
          </w:p>
        </w:tc>
        <w:tc>
          <w:tcPr>
            <w:tcW w:w="2483" w:type="dxa"/>
            <w:gridSpan w:val="3"/>
            <w:tcBorders>
              <w:top w:val="single" w:sz="12" w:space="0" w:color="auto"/>
              <w:left w:val="single" w:sz="12" w:space="0" w:color="auto"/>
              <w:bottom w:val="single" w:sz="12" w:space="0" w:color="auto"/>
              <w:right w:val="single" w:sz="12" w:space="0" w:color="auto"/>
            </w:tcBorders>
            <w:shd w:val="clear" w:color="auto" w:fill="auto"/>
          </w:tcPr>
          <w:p w14:paraId="3D9423C3" w14:textId="77777777" w:rsidR="00A32BB3" w:rsidRPr="00B5245E" w:rsidRDefault="00A32BB3" w:rsidP="00560195">
            <w:pPr>
              <w:spacing w:before="60"/>
              <w:rPr>
                <w:sz w:val="22"/>
                <w:szCs w:val="22"/>
              </w:rPr>
            </w:pPr>
            <w:r w:rsidRPr="00B5245E">
              <w:rPr>
                <w:sz w:val="22"/>
                <w:szCs w:val="22"/>
              </w:rPr>
              <w:t>Individual. List types:</w:t>
            </w:r>
          </w:p>
        </w:tc>
        <w:tc>
          <w:tcPr>
            <w:tcW w:w="727" w:type="dxa"/>
            <w:tcBorders>
              <w:top w:val="single" w:sz="12" w:space="0" w:color="auto"/>
              <w:left w:val="single" w:sz="12" w:space="0" w:color="auto"/>
              <w:bottom w:val="single" w:sz="12" w:space="0" w:color="auto"/>
              <w:right w:val="single" w:sz="12" w:space="0" w:color="auto"/>
            </w:tcBorders>
            <w:shd w:val="pct10" w:color="auto" w:fill="auto"/>
          </w:tcPr>
          <w:p w14:paraId="772CBD9D" w14:textId="77777777" w:rsidR="00A32BB3" w:rsidRPr="00B5245E" w:rsidRDefault="00A32BB3" w:rsidP="00560195">
            <w:pPr>
              <w:spacing w:before="60"/>
              <w:jc w:val="center"/>
              <w:rPr>
                <w:sz w:val="22"/>
                <w:szCs w:val="22"/>
              </w:rPr>
            </w:pPr>
            <w:r>
              <w:rPr>
                <w:rFonts w:ascii="Wingdings" w:eastAsia="Wingdings" w:hAnsi="Wingdings" w:cs="Wingdings"/>
              </w:rPr>
              <w:t>þ</w:t>
            </w:r>
          </w:p>
        </w:tc>
        <w:tc>
          <w:tcPr>
            <w:tcW w:w="3533" w:type="dxa"/>
            <w:gridSpan w:val="5"/>
            <w:tcBorders>
              <w:top w:val="single" w:sz="12" w:space="0" w:color="auto"/>
              <w:left w:val="single" w:sz="12" w:space="0" w:color="auto"/>
              <w:bottom w:val="single" w:sz="12" w:space="0" w:color="auto"/>
              <w:right w:val="single" w:sz="12" w:space="0" w:color="auto"/>
            </w:tcBorders>
          </w:tcPr>
          <w:p w14:paraId="0A731EB5" w14:textId="77777777" w:rsidR="00A32BB3" w:rsidRPr="00B5245E" w:rsidRDefault="00A32BB3" w:rsidP="00560195">
            <w:pPr>
              <w:spacing w:before="60"/>
              <w:rPr>
                <w:sz w:val="22"/>
                <w:szCs w:val="22"/>
              </w:rPr>
            </w:pPr>
            <w:r w:rsidRPr="00B5245E">
              <w:rPr>
                <w:sz w:val="22"/>
                <w:szCs w:val="22"/>
              </w:rPr>
              <w:t>Agency.  List the types of agencies:</w:t>
            </w:r>
          </w:p>
        </w:tc>
      </w:tr>
      <w:tr w:rsidR="00A32BB3" w:rsidRPr="00B5245E" w14:paraId="410CF89C" w14:textId="77777777" w:rsidTr="00560195">
        <w:trPr>
          <w:trHeight w:val="185"/>
          <w:jc w:val="center"/>
        </w:trPr>
        <w:tc>
          <w:tcPr>
            <w:tcW w:w="1872" w:type="dxa"/>
            <w:gridSpan w:val="2"/>
            <w:vMerge/>
            <w:tcBorders>
              <w:left w:val="single" w:sz="12" w:space="0" w:color="auto"/>
              <w:right w:val="single" w:sz="12" w:space="0" w:color="auto"/>
            </w:tcBorders>
          </w:tcPr>
          <w:p w14:paraId="770B8B39" w14:textId="77777777" w:rsidR="00A32BB3" w:rsidRPr="00B5245E" w:rsidRDefault="00A32BB3" w:rsidP="00560195">
            <w:pPr>
              <w:spacing w:before="60"/>
              <w:rPr>
                <w:b/>
                <w:sz w:val="22"/>
                <w:szCs w:val="22"/>
              </w:rPr>
            </w:pPr>
          </w:p>
        </w:tc>
        <w:tc>
          <w:tcPr>
            <w:tcW w:w="4014" w:type="dxa"/>
            <w:gridSpan w:val="5"/>
            <w:tcBorders>
              <w:top w:val="single" w:sz="12" w:space="0" w:color="auto"/>
              <w:left w:val="single" w:sz="12" w:space="0" w:color="auto"/>
              <w:bottom w:val="single" w:sz="12" w:space="0" w:color="auto"/>
              <w:right w:val="single" w:sz="12" w:space="0" w:color="auto"/>
            </w:tcBorders>
            <w:shd w:val="pct10" w:color="auto" w:fill="auto"/>
          </w:tcPr>
          <w:p w14:paraId="10E8EF3D" w14:textId="77777777" w:rsidR="00A32BB3" w:rsidRPr="00AF2ED6" w:rsidRDefault="00A32BB3" w:rsidP="00560195">
            <w:pPr>
              <w:spacing w:before="60"/>
              <w:rPr>
                <w:sz w:val="22"/>
                <w:szCs w:val="22"/>
              </w:rPr>
            </w:pPr>
          </w:p>
        </w:tc>
        <w:tc>
          <w:tcPr>
            <w:tcW w:w="4260" w:type="dxa"/>
            <w:gridSpan w:val="6"/>
            <w:tcBorders>
              <w:top w:val="single" w:sz="12" w:space="0" w:color="auto"/>
              <w:left w:val="single" w:sz="12" w:space="0" w:color="auto"/>
              <w:bottom w:val="single" w:sz="12" w:space="0" w:color="auto"/>
              <w:right w:val="single" w:sz="12" w:space="0" w:color="auto"/>
            </w:tcBorders>
            <w:shd w:val="pct10" w:color="auto" w:fill="auto"/>
          </w:tcPr>
          <w:p w14:paraId="532EAF6E" w14:textId="77777777" w:rsidR="00A32BB3" w:rsidRPr="00AF2ED6" w:rsidRDefault="00A32BB3" w:rsidP="00560195">
            <w:pPr>
              <w:spacing w:before="60"/>
              <w:rPr>
                <w:sz w:val="22"/>
                <w:szCs w:val="22"/>
              </w:rPr>
            </w:pPr>
          </w:p>
        </w:tc>
      </w:tr>
      <w:tr w:rsidR="00A32BB3" w:rsidRPr="00B5245E" w14:paraId="1C3A5BEC" w14:textId="77777777" w:rsidTr="00560195">
        <w:trPr>
          <w:trHeight w:val="185"/>
          <w:jc w:val="center"/>
        </w:trPr>
        <w:tc>
          <w:tcPr>
            <w:tcW w:w="1872" w:type="dxa"/>
            <w:gridSpan w:val="2"/>
            <w:vMerge/>
            <w:tcBorders>
              <w:left w:val="single" w:sz="12" w:space="0" w:color="auto"/>
              <w:right w:val="single" w:sz="12" w:space="0" w:color="auto"/>
            </w:tcBorders>
          </w:tcPr>
          <w:p w14:paraId="29AA56DC" w14:textId="77777777" w:rsidR="00A32BB3" w:rsidRPr="00B5245E" w:rsidRDefault="00A32BB3" w:rsidP="00560195">
            <w:pPr>
              <w:spacing w:before="60"/>
              <w:rPr>
                <w:b/>
                <w:sz w:val="22"/>
                <w:szCs w:val="22"/>
              </w:rPr>
            </w:pPr>
          </w:p>
        </w:tc>
        <w:tc>
          <w:tcPr>
            <w:tcW w:w="4014" w:type="dxa"/>
            <w:gridSpan w:val="5"/>
            <w:tcBorders>
              <w:top w:val="single" w:sz="12" w:space="0" w:color="auto"/>
              <w:left w:val="single" w:sz="12" w:space="0" w:color="auto"/>
              <w:bottom w:val="single" w:sz="12" w:space="0" w:color="auto"/>
              <w:right w:val="single" w:sz="12" w:space="0" w:color="auto"/>
            </w:tcBorders>
            <w:shd w:val="pct10" w:color="auto" w:fill="auto"/>
          </w:tcPr>
          <w:p w14:paraId="06D2F5C4" w14:textId="77777777" w:rsidR="00A32BB3" w:rsidRPr="00AF2ED6" w:rsidRDefault="00A32BB3" w:rsidP="00560195">
            <w:pPr>
              <w:spacing w:before="60"/>
              <w:rPr>
                <w:sz w:val="22"/>
                <w:szCs w:val="22"/>
              </w:rPr>
            </w:pPr>
          </w:p>
        </w:tc>
        <w:tc>
          <w:tcPr>
            <w:tcW w:w="4260" w:type="dxa"/>
            <w:gridSpan w:val="6"/>
            <w:tcBorders>
              <w:top w:val="single" w:sz="12" w:space="0" w:color="auto"/>
              <w:left w:val="single" w:sz="12" w:space="0" w:color="auto"/>
              <w:bottom w:val="single" w:sz="12" w:space="0" w:color="auto"/>
              <w:right w:val="single" w:sz="12" w:space="0" w:color="auto"/>
            </w:tcBorders>
            <w:shd w:val="pct10" w:color="auto" w:fill="auto"/>
          </w:tcPr>
          <w:p w14:paraId="662B0A63" w14:textId="77777777" w:rsidR="00A32BB3" w:rsidRPr="00AF2ED6" w:rsidRDefault="00A32BB3" w:rsidP="00560195">
            <w:pPr>
              <w:spacing w:before="60"/>
              <w:rPr>
                <w:sz w:val="22"/>
                <w:szCs w:val="22"/>
              </w:rPr>
            </w:pPr>
          </w:p>
        </w:tc>
      </w:tr>
      <w:tr w:rsidR="00A32BB3" w:rsidRPr="00B5245E" w14:paraId="126C8CB2" w14:textId="77777777" w:rsidTr="00560195">
        <w:trPr>
          <w:trHeight w:val="185"/>
          <w:jc w:val="center"/>
        </w:trPr>
        <w:tc>
          <w:tcPr>
            <w:tcW w:w="1872" w:type="dxa"/>
            <w:gridSpan w:val="2"/>
            <w:vMerge/>
            <w:tcBorders>
              <w:left w:val="single" w:sz="12" w:space="0" w:color="auto"/>
              <w:right w:val="single" w:sz="12" w:space="0" w:color="auto"/>
            </w:tcBorders>
          </w:tcPr>
          <w:p w14:paraId="05E52C0D" w14:textId="77777777" w:rsidR="00A32BB3" w:rsidRPr="00B5245E" w:rsidRDefault="00A32BB3" w:rsidP="00560195">
            <w:pPr>
              <w:spacing w:before="60"/>
              <w:rPr>
                <w:b/>
                <w:sz w:val="22"/>
                <w:szCs w:val="22"/>
              </w:rPr>
            </w:pPr>
          </w:p>
        </w:tc>
        <w:tc>
          <w:tcPr>
            <w:tcW w:w="4014" w:type="dxa"/>
            <w:gridSpan w:val="5"/>
            <w:tcBorders>
              <w:top w:val="single" w:sz="12" w:space="0" w:color="auto"/>
              <w:left w:val="single" w:sz="12" w:space="0" w:color="auto"/>
              <w:bottom w:val="single" w:sz="12" w:space="0" w:color="auto"/>
              <w:right w:val="single" w:sz="12" w:space="0" w:color="auto"/>
            </w:tcBorders>
            <w:shd w:val="pct10" w:color="auto" w:fill="auto"/>
          </w:tcPr>
          <w:p w14:paraId="43D7B4DB" w14:textId="77777777" w:rsidR="00A32BB3" w:rsidRPr="00947462" w:rsidDel="00E66582" w:rsidRDefault="00A32BB3" w:rsidP="00560195">
            <w:pPr>
              <w:spacing w:before="60"/>
              <w:rPr>
                <w:sz w:val="22"/>
                <w:szCs w:val="22"/>
              </w:rPr>
            </w:pPr>
            <w:r w:rsidRPr="00947462">
              <w:rPr>
                <w:sz w:val="22"/>
                <w:szCs w:val="22"/>
              </w:rPr>
              <w:t>Individual Assistive Technology Provider</w:t>
            </w:r>
          </w:p>
        </w:tc>
        <w:tc>
          <w:tcPr>
            <w:tcW w:w="4260" w:type="dxa"/>
            <w:gridSpan w:val="6"/>
            <w:tcBorders>
              <w:top w:val="single" w:sz="12" w:space="0" w:color="auto"/>
              <w:left w:val="single" w:sz="12" w:space="0" w:color="auto"/>
              <w:bottom w:val="single" w:sz="12" w:space="0" w:color="auto"/>
              <w:right w:val="single" w:sz="12" w:space="0" w:color="auto"/>
            </w:tcBorders>
            <w:shd w:val="pct10" w:color="auto" w:fill="auto"/>
          </w:tcPr>
          <w:p w14:paraId="45420FFF" w14:textId="77777777" w:rsidR="00A32BB3" w:rsidRPr="00947462" w:rsidDel="00E66582" w:rsidRDefault="00A32BB3" w:rsidP="00560195">
            <w:pPr>
              <w:spacing w:before="60"/>
              <w:rPr>
                <w:sz w:val="22"/>
                <w:szCs w:val="22"/>
              </w:rPr>
            </w:pPr>
            <w:r w:rsidRPr="00947462">
              <w:rPr>
                <w:sz w:val="22"/>
                <w:szCs w:val="22"/>
              </w:rPr>
              <w:t>Assistive Technology Agencies</w:t>
            </w:r>
          </w:p>
        </w:tc>
      </w:tr>
      <w:tr w:rsidR="00A32BB3" w:rsidRPr="00B5245E" w14:paraId="1F5935B0" w14:textId="77777777" w:rsidTr="00560195">
        <w:trPr>
          <w:trHeight w:val="185"/>
          <w:jc w:val="center"/>
        </w:trPr>
        <w:tc>
          <w:tcPr>
            <w:tcW w:w="1872" w:type="dxa"/>
            <w:gridSpan w:val="2"/>
            <w:vMerge/>
            <w:tcBorders>
              <w:left w:val="single" w:sz="12" w:space="0" w:color="auto"/>
              <w:bottom w:val="single" w:sz="12" w:space="0" w:color="auto"/>
              <w:right w:val="single" w:sz="12" w:space="0" w:color="auto"/>
            </w:tcBorders>
          </w:tcPr>
          <w:p w14:paraId="695E4115" w14:textId="77777777" w:rsidR="00A32BB3" w:rsidRPr="00B5245E" w:rsidRDefault="00A32BB3" w:rsidP="00560195">
            <w:pPr>
              <w:spacing w:before="60"/>
              <w:rPr>
                <w:b/>
                <w:sz w:val="22"/>
                <w:szCs w:val="22"/>
              </w:rPr>
            </w:pPr>
          </w:p>
        </w:tc>
        <w:tc>
          <w:tcPr>
            <w:tcW w:w="4014" w:type="dxa"/>
            <w:gridSpan w:val="5"/>
            <w:tcBorders>
              <w:top w:val="single" w:sz="12" w:space="0" w:color="auto"/>
              <w:left w:val="single" w:sz="12" w:space="0" w:color="auto"/>
              <w:bottom w:val="single" w:sz="12" w:space="0" w:color="auto"/>
              <w:right w:val="single" w:sz="12" w:space="0" w:color="auto"/>
            </w:tcBorders>
            <w:shd w:val="pct10" w:color="auto" w:fill="auto"/>
          </w:tcPr>
          <w:p w14:paraId="5FF3BA36" w14:textId="77777777" w:rsidR="00A32BB3" w:rsidRPr="00947462" w:rsidDel="00E66582" w:rsidRDefault="00A32BB3" w:rsidP="00560195">
            <w:pPr>
              <w:spacing w:before="60"/>
              <w:rPr>
                <w:sz w:val="22"/>
                <w:szCs w:val="22"/>
              </w:rPr>
            </w:pPr>
          </w:p>
        </w:tc>
        <w:tc>
          <w:tcPr>
            <w:tcW w:w="4260" w:type="dxa"/>
            <w:gridSpan w:val="6"/>
            <w:tcBorders>
              <w:top w:val="single" w:sz="12" w:space="0" w:color="auto"/>
              <w:left w:val="single" w:sz="12" w:space="0" w:color="auto"/>
              <w:bottom w:val="single" w:sz="12" w:space="0" w:color="auto"/>
              <w:right w:val="single" w:sz="12" w:space="0" w:color="auto"/>
            </w:tcBorders>
            <w:shd w:val="pct10" w:color="auto" w:fill="auto"/>
          </w:tcPr>
          <w:p w14:paraId="243BA5ED" w14:textId="77777777" w:rsidR="00A32BB3" w:rsidRPr="00947462" w:rsidDel="00E66582" w:rsidRDefault="00A32BB3" w:rsidP="00560195">
            <w:pPr>
              <w:spacing w:before="60"/>
              <w:rPr>
                <w:sz w:val="22"/>
                <w:szCs w:val="22"/>
              </w:rPr>
            </w:pPr>
            <w:r w:rsidRPr="00947462">
              <w:rPr>
                <w:sz w:val="22"/>
                <w:szCs w:val="22"/>
              </w:rPr>
              <w:t>Assistive Technology Device Provider</w:t>
            </w:r>
          </w:p>
        </w:tc>
      </w:tr>
      <w:tr w:rsidR="00A32BB3" w:rsidRPr="00B5245E" w14:paraId="4C995228" w14:textId="77777777" w:rsidTr="00560195">
        <w:trPr>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3C6D6A71" w14:textId="77777777" w:rsidR="00A32BB3" w:rsidRPr="00B5245E" w:rsidRDefault="00A32BB3" w:rsidP="00560195">
            <w:pPr>
              <w:spacing w:before="60"/>
              <w:rPr>
                <w:b/>
                <w:sz w:val="22"/>
                <w:szCs w:val="22"/>
              </w:rPr>
            </w:pPr>
            <w:r w:rsidRPr="00B5245E">
              <w:rPr>
                <w:b/>
                <w:sz w:val="22"/>
                <w:szCs w:val="22"/>
              </w:rPr>
              <w:t>Provider Qualifications</w:t>
            </w:r>
            <w:r w:rsidRPr="00B5245E">
              <w:rPr>
                <w:sz w:val="22"/>
                <w:szCs w:val="22"/>
              </w:rPr>
              <w:t xml:space="preserve"> </w:t>
            </w:r>
          </w:p>
        </w:tc>
      </w:tr>
      <w:tr w:rsidR="00A32BB3" w:rsidRPr="00B5245E" w14:paraId="13FD1403" w14:textId="77777777" w:rsidTr="00560195">
        <w:trPr>
          <w:trHeight w:val="395"/>
          <w:jc w:val="center"/>
        </w:trPr>
        <w:tc>
          <w:tcPr>
            <w:tcW w:w="1461" w:type="dxa"/>
            <w:tcBorders>
              <w:top w:val="single" w:sz="12" w:space="0" w:color="auto"/>
              <w:left w:val="single" w:sz="12" w:space="0" w:color="auto"/>
              <w:bottom w:val="single" w:sz="12" w:space="0" w:color="auto"/>
              <w:right w:val="single" w:sz="12" w:space="0" w:color="auto"/>
            </w:tcBorders>
          </w:tcPr>
          <w:p w14:paraId="30F1B1F5" w14:textId="77777777" w:rsidR="00A32BB3" w:rsidRPr="00B5245E" w:rsidRDefault="00A32BB3" w:rsidP="00560195">
            <w:pPr>
              <w:spacing w:before="60"/>
              <w:rPr>
                <w:sz w:val="22"/>
                <w:szCs w:val="22"/>
              </w:rPr>
            </w:pPr>
            <w:r w:rsidRPr="00B5245E">
              <w:rPr>
                <w:sz w:val="22"/>
                <w:szCs w:val="22"/>
              </w:rPr>
              <w:t>Provider Type:</w:t>
            </w:r>
          </w:p>
        </w:tc>
        <w:tc>
          <w:tcPr>
            <w:tcW w:w="1942" w:type="dxa"/>
            <w:gridSpan w:val="3"/>
            <w:tcBorders>
              <w:top w:val="single" w:sz="12" w:space="0" w:color="auto"/>
              <w:left w:val="single" w:sz="12" w:space="0" w:color="auto"/>
              <w:bottom w:val="single" w:sz="12" w:space="0" w:color="auto"/>
              <w:right w:val="single" w:sz="12" w:space="0" w:color="auto"/>
            </w:tcBorders>
            <w:shd w:val="clear" w:color="auto" w:fill="auto"/>
          </w:tcPr>
          <w:p w14:paraId="4344CD49" w14:textId="77777777" w:rsidR="00A32BB3" w:rsidRPr="00B5245E" w:rsidRDefault="00A32BB3" w:rsidP="00560195">
            <w:pPr>
              <w:spacing w:before="60"/>
              <w:jc w:val="center"/>
              <w:rPr>
                <w:sz w:val="22"/>
                <w:szCs w:val="22"/>
              </w:rPr>
            </w:pPr>
            <w:r w:rsidRPr="00B5245E">
              <w:rPr>
                <w:sz w:val="22"/>
                <w:szCs w:val="22"/>
              </w:rPr>
              <w:t xml:space="preserve">License </w:t>
            </w:r>
            <w:r w:rsidRPr="00B5245E">
              <w:rPr>
                <w:i/>
                <w:sz w:val="22"/>
                <w:szCs w:val="22"/>
              </w:rPr>
              <w:t>(specify)</w:t>
            </w:r>
          </w:p>
        </w:tc>
        <w:tc>
          <w:tcPr>
            <w:tcW w:w="1866" w:type="dxa"/>
            <w:gridSpan w:val="2"/>
            <w:tcBorders>
              <w:top w:val="single" w:sz="12" w:space="0" w:color="auto"/>
              <w:left w:val="single" w:sz="12" w:space="0" w:color="auto"/>
              <w:bottom w:val="single" w:sz="12" w:space="0" w:color="auto"/>
              <w:right w:val="single" w:sz="12" w:space="0" w:color="auto"/>
            </w:tcBorders>
            <w:shd w:val="clear" w:color="auto" w:fill="auto"/>
          </w:tcPr>
          <w:p w14:paraId="418435B9" w14:textId="77777777" w:rsidR="00A32BB3" w:rsidRPr="00B5245E" w:rsidRDefault="00A32BB3" w:rsidP="00560195">
            <w:pPr>
              <w:spacing w:before="60"/>
              <w:jc w:val="center"/>
              <w:rPr>
                <w:sz w:val="22"/>
                <w:szCs w:val="22"/>
              </w:rPr>
            </w:pPr>
            <w:r w:rsidRPr="00B5245E">
              <w:rPr>
                <w:sz w:val="22"/>
                <w:szCs w:val="22"/>
              </w:rPr>
              <w:t xml:space="preserve">Certificate </w:t>
            </w:r>
            <w:r w:rsidRPr="00B5245E">
              <w:rPr>
                <w:i/>
                <w:sz w:val="22"/>
                <w:szCs w:val="22"/>
              </w:rPr>
              <w:t>(specify)</w:t>
            </w:r>
          </w:p>
        </w:tc>
        <w:tc>
          <w:tcPr>
            <w:tcW w:w="4877" w:type="dxa"/>
            <w:gridSpan w:val="7"/>
            <w:tcBorders>
              <w:top w:val="single" w:sz="12" w:space="0" w:color="auto"/>
              <w:left w:val="single" w:sz="12" w:space="0" w:color="auto"/>
              <w:bottom w:val="single" w:sz="12" w:space="0" w:color="auto"/>
              <w:right w:val="single" w:sz="12" w:space="0" w:color="auto"/>
            </w:tcBorders>
            <w:shd w:val="clear" w:color="auto" w:fill="auto"/>
          </w:tcPr>
          <w:p w14:paraId="080DC9A2" w14:textId="77777777" w:rsidR="00A32BB3" w:rsidRPr="00B5245E" w:rsidRDefault="00A32BB3" w:rsidP="00560195">
            <w:pPr>
              <w:spacing w:before="60"/>
              <w:jc w:val="center"/>
              <w:rPr>
                <w:sz w:val="22"/>
                <w:szCs w:val="22"/>
              </w:rPr>
            </w:pPr>
            <w:r w:rsidRPr="00B5245E">
              <w:rPr>
                <w:sz w:val="22"/>
                <w:szCs w:val="22"/>
              </w:rPr>
              <w:t xml:space="preserve">Other Standard </w:t>
            </w:r>
            <w:r w:rsidRPr="00B5245E">
              <w:rPr>
                <w:i/>
                <w:sz w:val="22"/>
                <w:szCs w:val="22"/>
              </w:rPr>
              <w:t>(specify)</w:t>
            </w:r>
          </w:p>
        </w:tc>
      </w:tr>
      <w:tr w:rsidR="00A32BB3" w:rsidRPr="00B5245E" w14:paraId="296AAF4F" w14:textId="77777777" w:rsidTr="00560195">
        <w:trPr>
          <w:trHeight w:val="395"/>
          <w:jc w:val="center"/>
        </w:trPr>
        <w:tc>
          <w:tcPr>
            <w:tcW w:w="1461" w:type="dxa"/>
            <w:tcBorders>
              <w:top w:val="single" w:sz="12" w:space="0" w:color="auto"/>
              <w:left w:val="single" w:sz="12" w:space="0" w:color="auto"/>
              <w:bottom w:val="single" w:sz="12" w:space="0" w:color="auto"/>
              <w:right w:val="single" w:sz="12" w:space="0" w:color="auto"/>
            </w:tcBorders>
          </w:tcPr>
          <w:p w14:paraId="6EF5677E" w14:textId="77777777" w:rsidR="00A32BB3" w:rsidRPr="00B5245E" w:rsidRDefault="00A32BB3" w:rsidP="00560195">
            <w:pPr>
              <w:spacing w:before="60"/>
              <w:rPr>
                <w:sz w:val="22"/>
                <w:szCs w:val="22"/>
              </w:rPr>
            </w:pPr>
            <w:r>
              <w:rPr>
                <w:sz w:val="22"/>
                <w:szCs w:val="22"/>
              </w:rPr>
              <w:t>Assistive Technology Agencies</w:t>
            </w:r>
          </w:p>
        </w:tc>
        <w:tc>
          <w:tcPr>
            <w:tcW w:w="1942" w:type="dxa"/>
            <w:gridSpan w:val="3"/>
            <w:tcBorders>
              <w:top w:val="single" w:sz="12" w:space="0" w:color="auto"/>
              <w:left w:val="single" w:sz="12" w:space="0" w:color="auto"/>
              <w:bottom w:val="single" w:sz="12" w:space="0" w:color="auto"/>
              <w:right w:val="single" w:sz="12" w:space="0" w:color="auto"/>
            </w:tcBorders>
            <w:shd w:val="clear" w:color="auto" w:fill="auto"/>
          </w:tcPr>
          <w:p w14:paraId="579033A6" w14:textId="77777777" w:rsidR="00A32BB3" w:rsidRPr="00B5245E" w:rsidRDefault="00A32BB3" w:rsidP="00560195">
            <w:pPr>
              <w:spacing w:before="60"/>
              <w:jc w:val="center"/>
              <w:rPr>
                <w:sz w:val="22"/>
                <w:szCs w:val="22"/>
              </w:rPr>
            </w:pPr>
          </w:p>
        </w:tc>
        <w:tc>
          <w:tcPr>
            <w:tcW w:w="1866" w:type="dxa"/>
            <w:gridSpan w:val="2"/>
            <w:tcBorders>
              <w:top w:val="single" w:sz="12" w:space="0" w:color="auto"/>
              <w:left w:val="single" w:sz="12" w:space="0" w:color="auto"/>
              <w:bottom w:val="single" w:sz="12" w:space="0" w:color="auto"/>
              <w:right w:val="single" w:sz="12" w:space="0" w:color="auto"/>
            </w:tcBorders>
            <w:shd w:val="clear" w:color="auto" w:fill="auto"/>
          </w:tcPr>
          <w:p w14:paraId="521A5047" w14:textId="77777777" w:rsidR="00A32BB3" w:rsidRPr="00B5245E" w:rsidRDefault="00A32BB3" w:rsidP="00560195">
            <w:pPr>
              <w:spacing w:before="60"/>
              <w:jc w:val="center"/>
              <w:rPr>
                <w:sz w:val="22"/>
                <w:szCs w:val="22"/>
              </w:rPr>
            </w:pPr>
          </w:p>
        </w:tc>
        <w:tc>
          <w:tcPr>
            <w:tcW w:w="4877" w:type="dxa"/>
            <w:gridSpan w:val="7"/>
            <w:tcBorders>
              <w:top w:val="single" w:sz="12" w:space="0" w:color="auto"/>
              <w:left w:val="single" w:sz="12" w:space="0" w:color="auto"/>
              <w:bottom w:val="single" w:sz="12" w:space="0" w:color="auto"/>
              <w:right w:val="single" w:sz="12" w:space="0" w:color="auto"/>
            </w:tcBorders>
            <w:shd w:val="clear" w:color="auto" w:fill="auto"/>
          </w:tcPr>
          <w:p w14:paraId="56869FFD" w14:textId="77777777" w:rsidR="00A32BB3" w:rsidRDefault="00A32BB3" w:rsidP="00560195">
            <w:pPr>
              <w:spacing w:before="60"/>
              <w:rPr>
                <w:sz w:val="22"/>
                <w:szCs w:val="22"/>
              </w:rPr>
            </w:pPr>
            <w:r w:rsidRPr="00203910">
              <w:rPr>
                <w:sz w:val="22"/>
                <w:szCs w:val="22"/>
              </w:rPr>
              <w:t xml:space="preserve">Any not-for-profit or proprietary organization that responds satisfactorily to the Waiver provider </w:t>
            </w:r>
            <w:r w:rsidRPr="00203910">
              <w:rPr>
                <w:sz w:val="22"/>
                <w:szCs w:val="22"/>
              </w:rPr>
              <w:lastRenderedPageBreak/>
              <w:t>enrollment process and as such, has successfully demonstrated, at a minimum, the following:</w:t>
            </w:r>
          </w:p>
          <w:p w14:paraId="05B491D8" w14:textId="77777777" w:rsidR="00A32BB3" w:rsidRDefault="00A32BB3" w:rsidP="00560195">
            <w:pPr>
              <w:spacing w:before="60"/>
              <w:rPr>
                <w:sz w:val="22"/>
                <w:szCs w:val="22"/>
              </w:rPr>
            </w:pPr>
            <w:r w:rsidRPr="00203910">
              <w:rPr>
                <w:sz w:val="22"/>
                <w:szCs w:val="22"/>
              </w:rPr>
              <w:t>- Providers shall ensure that individual workers employed by the agency have been CORI checked and are able to perform assigned duties and responsibilities.</w:t>
            </w:r>
          </w:p>
          <w:p w14:paraId="7B4BB247" w14:textId="77777777" w:rsidR="00A32BB3" w:rsidRDefault="00A32BB3" w:rsidP="00560195">
            <w:pPr>
              <w:spacing w:before="60"/>
              <w:rPr>
                <w:sz w:val="22"/>
                <w:szCs w:val="22"/>
              </w:rPr>
            </w:pPr>
            <w:r w:rsidRPr="00203910">
              <w:rPr>
                <w:sz w:val="22"/>
                <w:szCs w:val="22"/>
              </w:rPr>
              <w:t xml:space="preserve">- Providers of </w:t>
            </w:r>
            <w:r>
              <w:rPr>
                <w:sz w:val="22"/>
                <w:szCs w:val="22"/>
              </w:rPr>
              <w:t>assistive technology</w:t>
            </w:r>
            <w:r w:rsidRPr="00203910">
              <w:rPr>
                <w:sz w:val="22"/>
                <w:szCs w:val="22"/>
              </w:rPr>
              <w:t xml:space="preserve"> must ensure that all devices and </w:t>
            </w:r>
            <w:r>
              <w:rPr>
                <w:sz w:val="22"/>
                <w:szCs w:val="22"/>
              </w:rPr>
              <w:t>accessories</w:t>
            </w:r>
            <w:r w:rsidRPr="00203910">
              <w:rPr>
                <w:sz w:val="22"/>
                <w:szCs w:val="22"/>
              </w:rPr>
              <w:t xml:space="preserve"> have been examined and/or tested by Underwriters Laboratory (or other appropriate organization), and comply with FCC regulations, as appropriate.</w:t>
            </w:r>
          </w:p>
          <w:p w14:paraId="22035172" w14:textId="77777777" w:rsidR="00A32BB3" w:rsidRDefault="00A32BB3" w:rsidP="00560195">
            <w:pPr>
              <w:spacing w:before="60"/>
              <w:rPr>
                <w:sz w:val="22"/>
                <w:szCs w:val="22"/>
              </w:rPr>
            </w:pPr>
          </w:p>
          <w:p w14:paraId="74583B6E" w14:textId="77777777" w:rsidR="00A32BB3" w:rsidRDefault="00A32BB3" w:rsidP="00560195">
            <w:pPr>
              <w:spacing w:before="60"/>
              <w:rPr>
                <w:sz w:val="22"/>
                <w:szCs w:val="22"/>
              </w:rPr>
            </w:pPr>
            <w:r w:rsidRPr="00203910">
              <w:rPr>
                <w:sz w:val="22"/>
                <w:szCs w:val="22"/>
              </w:rPr>
              <w:t xml:space="preserve">Staff providing services must have: </w:t>
            </w:r>
          </w:p>
          <w:p w14:paraId="77ECF3ED" w14:textId="77777777" w:rsidR="00A32BB3" w:rsidRDefault="00A32BB3" w:rsidP="00560195">
            <w:pPr>
              <w:spacing w:before="60"/>
              <w:rPr>
                <w:sz w:val="22"/>
                <w:szCs w:val="22"/>
              </w:rPr>
            </w:pPr>
            <w:r w:rsidRPr="00203910">
              <w:rPr>
                <w:sz w:val="22"/>
                <w:szCs w:val="22"/>
              </w:rPr>
              <w:t xml:space="preserve">- Bachelor’s degree in a related technological field and at least one year of demonstrated experience providing adaptive technological assessment or training; or </w:t>
            </w:r>
          </w:p>
          <w:p w14:paraId="5856CCCC" w14:textId="77777777" w:rsidR="00A32BB3" w:rsidRDefault="00A32BB3" w:rsidP="00560195">
            <w:pPr>
              <w:spacing w:before="60"/>
              <w:rPr>
                <w:sz w:val="22"/>
                <w:szCs w:val="22"/>
              </w:rPr>
            </w:pPr>
            <w:r w:rsidRPr="00203910">
              <w:rPr>
                <w:sz w:val="22"/>
                <w:szCs w:val="22"/>
              </w:rPr>
              <w:t xml:space="preserve">- A bachelor’s degree in a related health or human service field with at least two years of demonstrated experience providing adaptive technological assessment or training; or </w:t>
            </w:r>
          </w:p>
          <w:p w14:paraId="14FB9823" w14:textId="77777777" w:rsidR="00A32BB3" w:rsidRDefault="00A32BB3" w:rsidP="00560195">
            <w:pPr>
              <w:spacing w:before="60"/>
              <w:rPr>
                <w:sz w:val="22"/>
                <w:szCs w:val="22"/>
              </w:rPr>
            </w:pPr>
            <w:r w:rsidRPr="00203910">
              <w:rPr>
                <w:sz w:val="22"/>
                <w:szCs w:val="22"/>
              </w:rPr>
              <w:t>- Three years of demonstrated experience providing adaptive technological assessment or training.</w:t>
            </w:r>
          </w:p>
          <w:p w14:paraId="13082B05" w14:textId="77777777" w:rsidR="00A32BB3" w:rsidRDefault="00A32BB3" w:rsidP="00560195">
            <w:pPr>
              <w:spacing w:before="60"/>
              <w:rPr>
                <w:sz w:val="22"/>
                <w:szCs w:val="22"/>
              </w:rPr>
            </w:pPr>
          </w:p>
          <w:p w14:paraId="3B670A0D" w14:textId="77777777" w:rsidR="00A32BB3" w:rsidRDefault="00A32BB3" w:rsidP="00560195">
            <w:pPr>
              <w:spacing w:before="60"/>
              <w:rPr>
                <w:sz w:val="22"/>
                <w:szCs w:val="22"/>
              </w:rPr>
            </w:pPr>
            <w:r w:rsidRPr="00FC3475">
              <w:rPr>
                <w:sz w:val="22"/>
                <w:szCs w:val="22"/>
              </w:rPr>
              <w:t xml:space="preserve">Individuals providing services must also have: </w:t>
            </w:r>
          </w:p>
          <w:p w14:paraId="7AF96724" w14:textId="77777777" w:rsidR="00A32BB3" w:rsidRDefault="00A32BB3" w:rsidP="00560195">
            <w:pPr>
              <w:spacing w:before="60"/>
              <w:rPr>
                <w:sz w:val="22"/>
                <w:szCs w:val="22"/>
              </w:rPr>
            </w:pPr>
            <w:r w:rsidRPr="00FC3475">
              <w:rPr>
                <w:sz w:val="22"/>
                <w:szCs w:val="22"/>
              </w:rPr>
              <w:t xml:space="preserve">- Knowledge and experience in the evaluation of the needs of an individual with a disability, including functional evaluation of the individual in the individual’s customary environment. </w:t>
            </w:r>
          </w:p>
          <w:p w14:paraId="4CF6C8CA" w14:textId="77777777" w:rsidR="00A32BB3" w:rsidRDefault="00A32BB3" w:rsidP="00560195">
            <w:pPr>
              <w:spacing w:before="60"/>
              <w:rPr>
                <w:sz w:val="22"/>
                <w:szCs w:val="22"/>
              </w:rPr>
            </w:pPr>
            <w:r w:rsidRPr="00FC3475">
              <w:rPr>
                <w:sz w:val="22"/>
                <w:szCs w:val="22"/>
              </w:rPr>
              <w:t xml:space="preserve">- Knowledge and experience in the purchasing, or otherwise providing for the acquisition of assistive technology devices by individuals with disabilities. </w:t>
            </w:r>
          </w:p>
          <w:p w14:paraId="3281B8D6" w14:textId="77777777" w:rsidR="00A32BB3" w:rsidRDefault="00A32BB3" w:rsidP="00560195">
            <w:pPr>
              <w:spacing w:before="60"/>
              <w:rPr>
                <w:sz w:val="22"/>
                <w:szCs w:val="22"/>
              </w:rPr>
            </w:pPr>
            <w:r w:rsidRPr="00FC3475">
              <w:rPr>
                <w:sz w:val="22"/>
                <w:szCs w:val="22"/>
              </w:rPr>
              <w:t xml:space="preserve">- Knowledge and/or experience in selecting, designing, fitting, customizing, adapting, applying, maintaining, repairing, or replacing assistive technology devices. </w:t>
            </w:r>
          </w:p>
          <w:p w14:paraId="359CC036" w14:textId="77777777" w:rsidR="00A32BB3" w:rsidRDefault="00A32BB3" w:rsidP="00560195">
            <w:pPr>
              <w:spacing w:before="60"/>
              <w:rPr>
                <w:sz w:val="22"/>
                <w:szCs w:val="22"/>
              </w:rPr>
            </w:pPr>
            <w:r w:rsidRPr="00FC3475">
              <w:rPr>
                <w:sz w:val="22"/>
                <w:szCs w:val="22"/>
              </w:rPr>
              <w:t xml:space="preserve">- Knowledge and/or experience in coordinating and using other therapies, interventions, or services with assistive technology devices. </w:t>
            </w:r>
          </w:p>
          <w:p w14:paraId="5986A29F" w14:textId="77777777" w:rsidR="00A32BB3" w:rsidRDefault="00A32BB3" w:rsidP="00560195">
            <w:pPr>
              <w:spacing w:before="60"/>
              <w:rPr>
                <w:sz w:val="22"/>
                <w:szCs w:val="22"/>
              </w:rPr>
            </w:pPr>
            <w:r w:rsidRPr="00FC3475">
              <w:rPr>
                <w:sz w:val="22"/>
                <w:szCs w:val="22"/>
              </w:rPr>
              <w:t xml:space="preserve">- Knowledge and/or experience in training or providing technical assistance for an individual with disabilities, or, when appropriate, the family of an individual with disabilities or others providing support to the individual. </w:t>
            </w:r>
          </w:p>
          <w:p w14:paraId="1D1980C9" w14:textId="77777777" w:rsidR="00A32BB3" w:rsidRDefault="00A32BB3" w:rsidP="00560195">
            <w:pPr>
              <w:spacing w:before="60"/>
              <w:rPr>
                <w:sz w:val="22"/>
                <w:szCs w:val="22"/>
              </w:rPr>
            </w:pPr>
            <w:r w:rsidRPr="00FC3475">
              <w:rPr>
                <w:sz w:val="22"/>
                <w:szCs w:val="22"/>
              </w:rPr>
              <w:t xml:space="preserve">- Knowledge and/or experience in training and/or providing technical assistance for professionals or other individuals who provide services to or are </w:t>
            </w:r>
            <w:r w:rsidRPr="00FC3475">
              <w:rPr>
                <w:sz w:val="22"/>
                <w:szCs w:val="22"/>
              </w:rPr>
              <w:lastRenderedPageBreak/>
              <w:t>otherwise substantially involved in the major life functions of individuals with disabilities.</w:t>
            </w:r>
          </w:p>
          <w:p w14:paraId="766E5C62" w14:textId="77777777" w:rsidR="00A32BB3" w:rsidRDefault="00A32BB3" w:rsidP="00560195">
            <w:pPr>
              <w:spacing w:before="60"/>
              <w:rPr>
                <w:sz w:val="22"/>
                <w:szCs w:val="22"/>
              </w:rPr>
            </w:pPr>
          </w:p>
          <w:p w14:paraId="02DB12BE" w14:textId="77777777" w:rsidR="00A32BB3" w:rsidRPr="00B5245E" w:rsidRDefault="00A32BB3" w:rsidP="00560195">
            <w:pPr>
              <w:spacing w:before="60"/>
              <w:rPr>
                <w:sz w:val="22"/>
                <w:szCs w:val="22"/>
              </w:rPr>
            </w:pPr>
            <w:r>
              <w:rPr>
                <w:sz w:val="22"/>
                <w:szCs w:val="22"/>
              </w:rPr>
              <w:t>In addition, p</w:t>
            </w:r>
            <w:r w:rsidRPr="00A92AF1">
              <w:rPr>
                <w:sz w:val="22"/>
                <w:szCs w:val="22"/>
              </w:rPr>
              <w:t>roviders licensed, certified and qualified by DDS in accordance with 115 CMR 7.00 (Department of Developmental Services (DDS) regulations for all DDS supports and services provided by public and private providers and those services subject to regulation by the Massachusetts Rehabilitation Commission, which provide social and pre-vocational supports and work training) will be considered to have met these standards.</w:t>
            </w:r>
          </w:p>
        </w:tc>
      </w:tr>
      <w:tr w:rsidR="00A32BB3" w:rsidRPr="00B5245E" w14:paraId="340F15B7" w14:textId="77777777" w:rsidTr="00560195">
        <w:trPr>
          <w:trHeight w:val="395"/>
          <w:jc w:val="center"/>
        </w:trPr>
        <w:tc>
          <w:tcPr>
            <w:tcW w:w="1461" w:type="dxa"/>
            <w:tcBorders>
              <w:top w:val="single" w:sz="12" w:space="0" w:color="auto"/>
              <w:left w:val="single" w:sz="12" w:space="0" w:color="auto"/>
              <w:bottom w:val="single" w:sz="12" w:space="0" w:color="auto"/>
              <w:right w:val="single" w:sz="12" w:space="0" w:color="auto"/>
            </w:tcBorders>
          </w:tcPr>
          <w:p w14:paraId="7CD42A96" w14:textId="77777777" w:rsidR="00A32BB3" w:rsidRPr="00B5245E" w:rsidRDefault="00A32BB3" w:rsidP="00560195">
            <w:pPr>
              <w:spacing w:before="60"/>
              <w:rPr>
                <w:sz w:val="22"/>
                <w:szCs w:val="22"/>
              </w:rPr>
            </w:pPr>
            <w:r>
              <w:rPr>
                <w:sz w:val="22"/>
                <w:szCs w:val="22"/>
              </w:rPr>
              <w:lastRenderedPageBreak/>
              <w:t>Individual Assistive Technology Provider</w:t>
            </w:r>
          </w:p>
        </w:tc>
        <w:tc>
          <w:tcPr>
            <w:tcW w:w="1942" w:type="dxa"/>
            <w:gridSpan w:val="3"/>
            <w:tcBorders>
              <w:top w:val="single" w:sz="12" w:space="0" w:color="auto"/>
              <w:left w:val="single" w:sz="12" w:space="0" w:color="auto"/>
              <w:bottom w:val="single" w:sz="12" w:space="0" w:color="auto"/>
              <w:right w:val="single" w:sz="12" w:space="0" w:color="auto"/>
            </w:tcBorders>
            <w:shd w:val="clear" w:color="auto" w:fill="auto"/>
          </w:tcPr>
          <w:p w14:paraId="7272B8DF" w14:textId="77777777" w:rsidR="00A32BB3" w:rsidRPr="00B5245E" w:rsidRDefault="00A32BB3" w:rsidP="00560195">
            <w:pPr>
              <w:spacing w:before="60"/>
              <w:jc w:val="center"/>
              <w:rPr>
                <w:sz w:val="22"/>
                <w:szCs w:val="22"/>
              </w:rPr>
            </w:pPr>
          </w:p>
        </w:tc>
        <w:tc>
          <w:tcPr>
            <w:tcW w:w="1866" w:type="dxa"/>
            <w:gridSpan w:val="2"/>
            <w:tcBorders>
              <w:top w:val="single" w:sz="12" w:space="0" w:color="auto"/>
              <w:left w:val="single" w:sz="12" w:space="0" w:color="auto"/>
              <w:bottom w:val="single" w:sz="12" w:space="0" w:color="auto"/>
              <w:right w:val="single" w:sz="12" w:space="0" w:color="auto"/>
            </w:tcBorders>
            <w:shd w:val="clear" w:color="auto" w:fill="auto"/>
          </w:tcPr>
          <w:p w14:paraId="362B30EF" w14:textId="77777777" w:rsidR="00A32BB3" w:rsidRPr="00B5245E" w:rsidRDefault="00A32BB3" w:rsidP="00560195">
            <w:pPr>
              <w:spacing w:before="60"/>
              <w:jc w:val="center"/>
              <w:rPr>
                <w:sz w:val="22"/>
                <w:szCs w:val="22"/>
              </w:rPr>
            </w:pPr>
          </w:p>
        </w:tc>
        <w:tc>
          <w:tcPr>
            <w:tcW w:w="4877" w:type="dxa"/>
            <w:gridSpan w:val="7"/>
            <w:tcBorders>
              <w:top w:val="single" w:sz="12" w:space="0" w:color="auto"/>
              <w:left w:val="single" w:sz="12" w:space="0" w:color="auto"/>
              <w:bottom w:val="single" w:sz="12" w:space="0" w:color="auto"/>
              <w:right w:val="single" w:sz="12" w:space="0" w:color="auto"/>
            </w:tcBorders>
            <w:shd w:val="clear" w:color="auto" w:fill="auto"/>
          </w:tcPr>
          <w:p w14:paraId="32010649" w14:textId="77777777" w:rsidR="00A32BB3" w:rsidRDefault="00A32BB3" w:rsidP="00560195">
            <w:pPr>
              <w:spacing w:before="60"/>
              <w:rPr>
                <w:sz w:val="22"/>
                <w:szCs w:val="22"/>
              </w:rPr>
            </w:pPr>
            <w:r w:rsidRPr="00FC3475">
              <w:rPr>
                <w:sz w:val="22"/>
                <w:szCs w:val="22"/>
              </w:rPr>
              <w:t>Individuals who provide Assistive Technology services must have responded satisfactorily to the Waiver provider enrollment process and must meet requirements for individuals in such roles, including, but not limited to must: have been CORI checked and communicate effectively with participants, families, other providers and agencies; have ability to meet legal requirements in protecting confidential information.</w:t>
            </w:r>
          </w:p>
          <w:p w14:paraId="6C5AE09B" w14:textId="77777777" w:rsidR="00A32BB3" w:rsidRDefault="00A32BB3" w:rsidP="00560195">
            <w:pPr>
              <w:spacing w:before="60"/>
              <w:rPr>
                <w:sz w:val="22"/>
                <w:szCs w:val="22"/>
              </w:rPr>
            </w:pPr>
          </w:p>
          <w:p w14:paraId="75677C16" w14:textId="77777777" w:rsidR="00A32BB3" w:rsidRDefault="00A32BB3" w:rsidP="00560195">
            <w:pPr>
              <w:spacing w:before="60"/>
              <w:rPr>
                <w:sz w:val="22"/>
                <w:szCs w:val="22"/>
              </w:rPr>
            </w:pPr>
            <w:r w:rsidRPr="00D533B8">
              <w:rPr>
                <w:sz w:val="22"/>
                <w:szCs w:val="22"/>
              </w:rPr>
              <w:t xml:space="preserve">Individuals providing services must have: - Bachelor’s degree in a related technological field and at least one year of demonstrated experience providing adaptive technological assessment or training; or </w:t>
            </w:r>
          </w:p>
          <w:p w14:paraId="1E1059D8" w14:textId="77777777" w:rsidR="00A32BB3" w:rsidRDefault="00A32BB3" w:rsidP="00560195">
            <w:pPr>
              <w:spacing w:before="60"/>
              <w:rPr>
                <w:sz w:val="22"/>
                <w:szCs w:val="22"/>
              </w:rPr>
            </w:pPr>
            <w:r w:rsidRPr="00D533B8">
              <w:rPr>
                <w:sz w:val="22"/>
                <w:szCs w:val="22"/>
              </w:rPr>
              <w:t xml:space="preserve">- A bachelor’s degree in a related health or human service field with at least two years of demonstrated experience providing adaptive technological assessment or training; or </w:t>
            </w:r>
          </w:p>
          <w:p w14:paraId="74538510" w14:textId="77777777" w:rsidR="00A32BB3" w:rsidRDefault="00A32BB3" w:rsidP="00560195">
            <w:pPr>
              <w:spacing w:before="60"/>
              <w:rPr>
                <w:sz w:val="22"/>
                <w:szCs w:val="22"/>
              </w:rPr>
            </w:pPr>
            <w:r w:rsidRPr="00D533B8">
              <w:rPr>
                <w:sz w:val="22"/>
                <w:szCs w:val="22"/>
              </w:rPr>
              <w:t>- Three years of demonstrated experience providing adaptive technological assessment or training.</w:t>
            </w:r>
          </w:p>
          <w:p w14:paraId="4324AF99" w14:textId="77777777" w:rsidR="00A32BB3" w:rsidRDefault="00A32BB3" w:rsidP="00560195">
            <w:pPr>
              <w:spacing w:before="60"/>
              <w:rPr>
                <w:sz w:val="22"/>
                <w:szCs w:val="22"/>
              </w:rPr>
            </w:pPr>
          </w:p>
          <w:p w14:paraId="717152ED" w14:textId="77777777" w:rsidR="00A32BB3" w:rsidRDefault="00A32BB3" w:rsidP="00560195">
            <w:pPr>
              <w:spacing w:before="60"/>
              <w:rPr>
                <w:sz w:val="22"/>
                <w:szCs w:val="22"/>
              </w:rPr>
            </w:pPr>
            <w:r w:rsidRPr="00D533B8">
              <w:rPr>
                <w:sz w:val="22"/>
                <w:szCs w:val="22"/>
              </w:rPr>
              <w:t xml:space="preserve">Individuals providing services must also have: </w:t>
            </w:r>
          </w:p>
          <w:p w14:paraId="23873FD7" w14:textId="77777777" w:rsidR="00A32BB3" w:rsidRDefault="00A32BB3" w:rsidP="00560195">
            <w:pPr>
              <w:spacing w:before="60"/>
              <w:rPr>
                <w:sz w:val="22"/>
                <w:szCs w:val="22"/>
              </w:rPr>
            </w:pPr>
            <w:r w:rsidRPr="00D533B8">
              <w:rPr>
                <w:sz w:val="22"/>
                <w:szCs w:val="22"/>
              </w:rPr>
              <w:t xml:space="preserve">- Knowledge and experience in the evaluation of the needs of an individual with a disability, including functional evaluation of the individual in the individual’s customary environment. </w:t>
            </w:r>
          </w:p>
          <w:p w14:paraId="16A8EAC2" w14:textId="77777777" w:rsidR="00A32BB3" w:rsidRDefault="00A32BB3" w:rsidP="00560195">
            <w:pPr>
              <w:spacing w:before="60"/>
              <w:rPr>
                <w:sz w:val="22"/>
                <w:szCs w:val="22"/>
              </w:rPr>
            </w:pPr>
            <w:r w:rsidRPr="00D533B8">
              <w:rPr>
                <w:sz w:val="22"/>
                <w:szCs w:val="22"/>
              </w:rPr>
              <w:t xml:space="preserve">- Knowledge and experience in the purchasing, or otherwise providing for the acquisition of assistive technology devices by individuals with disabilities. </w:t>
            </w:r>
          </w:p>
          <w:p w14:paraId="6942CB2C" w14:textId="77777777" w:rsidR="00A32BB3" w:rsidRDefault="00A32BB3" w:rsidP="00560195">
            <w:pPr>
              <w:spacing w:before="60"/>
              <w:rPr>
                <w:sz w:val="22"/>
                <w:szCs w:val="22"/>
              </w:rPr>
            </w:pPr>
            <w:r w:rsidRPr="00D533B8">
              <w:rPr>
                <w:sz w:val="22"/>
                <w:szCs w:val="22"/>
              </w:rPr>
              <w:t xml:space="preserve">- Knowledge and/or experience in selecting, designing, fitting, customizing, adapting, applying, maintaining, repairing, or replacing assistive technology devices. </w:t>
            </w:r>
          </w:p>
          <w:p w14:paraId="427947C0" w14:textId="77777777" w:rsidR="00A32BB3" w:rsidRDefault="00A32BB3" w:rsidP="00560195">
            <w:pPr>
              <w:spacing w:before="60"/>
              <w:rPr>
                <w:sz w:val="22"/>
                <w:szCs w:val="22"/>
              </w:rPr>
            </w:pPr>
            <w:r w:rsidRPr="00D533B8">
              <w:rPr>
                <w:sz w:val="22"/>
                <w:szCs w:val="22"/>
              </w:rPr>
              <w:lastRenderedPageBreak/>
              <w:t xml:space="preserve">- Knowledge and/or experience in coordinating and using other therapies, interventions, or services with assistive technology devices. </w:t>
            </w:r>
          </w:p>
          <w:p w14:paraId="41C278C0" w14:textId="77777777" w:rsidR="00A32BB3" w:rsidRDefault="00A32BB3" w:rsidP="00560195">
            <w:pPr>
              <w:spacing w:before="60"/>
              <w:rPr>
                <w:sz w:val="22"/>
                <w:szCs w:val="22"/>
              </w:rPr>
            </w:pPr>
            <w:r w:rsidRPr="00D533B8">
              <w:rPr>
                <w:sz w:val="22"/>
                <w:szCs w:val="22"/>
              </w:rPr>
              <w:t xml:space="preserve">- Knowledge and/or experience in training or providing technical assistance for an individual with disabilities, or, when appropriate, the family of an individual with disabilities or others providing support to the individual. </w:t>
            </w:r>
          </w:p>
          <w:p w14:paraId="5C9F3C15" w14:textId="77777777" w:rsidR="00A32BB3" w:rsidRDefault="00A32BB3" w:rsidP="00560195">
            <w:pPr>
              <w:spacing w:before="60"/>
              <w:rPr>
                <w:sz w:val="22"/>
                <w:szCs w:val="22"/>
              </w:rPr>
            </w:pPr>
            <w:r w:rsidRPr="00D533B8">
              <w:rPr>
                <w:sz w:val="22"/>
                <w:szCs w:val="22"/>
              </w:rPr>
              <w:t>- Knowledge and/or experience in training and/or providing technical assistance for professionals or other individuals who provide services to or are otherwise substantially involved in the major life functions of individuals with disabilities.</w:t>
            </w:r>
          </w:p>
          <w:p w14:paraId="63D0E5C4" w14:textId="77777777" w:rsidR="00A32BB3" w:rsidRDefault="00A32BB3" w:rsidP="00560195">
            <w:pPr>
              <w:spacing w:before="60"/>
              <w:rPr>
                <w:sz w:val="22"/>
                <w:szCs w:val="22"/>
              </w:rPr>
            </w:pPr>
          </w:p>
          <w:p w14:paraId="600B7EDF" w14:textId="77777777" w:rsidR="00A32BB3" w:rsidRPr="00B5245E" w:rsidRDefault="00A32BB3" w:rsidP="00560195">
            <w:pPr>
              <w:spacing w:before="60"/>
              <w:rPr>
                <w:sz w:val="22"/>
                <w:szCs w:val="22"/>
              </w:rPr>
            </w:pPr>
            <w:r>
              <w:rPr>
                <w:sz w:val="22"/>
                <w:szCs w:val="22"/>
              </w:rPr>
              <w:t xml:space="preserve">In addition, individuals </w:t>
            </w:r>
            <w:r w:rsidRPr="00A92AF1">
              <w:rPr>
                <w:sz w:val="22"/>
                <w:szCs w:val="22"/>
              </w:rPr>
              <w:t>licensed, certified and qualified by DDS in accordance with 115 CMR 7.00 (Department of Developmental Services (DDS) regulations for all DDS supports and services provided by public and private providers and those services subject to regulation by the Massachusetts Rehabilitation Commission, which provide social and pre-vocational supports and work training) will be considered to have met these standards.</w:t>
            </w:r>
          </w:p>
        </w:tc>
      </w:tr>
      <w:tr w:rsidR="00A32BB3" w:rsidRPr="00B5245E" w14:paraId="33DB4203" w14:textId="77777777" w:rsidTr="00560195">
        <w:trPr>
          <w:trHeight w:val="395"/>
          <w:jc w:val="center"/>
        </w:trPr>
        <w:tc>
          <w:tcPr>
            <w:tcW w:w="1461" w:type="dxa"/>
            <w:tcBorders>
              <w:top w:val="single" w:sz="12" w:space="0" w:color="auto"/>
              <w:left w:val="single" w:sz="12" w:space="0" w:color="auto"/>
              <w:bottom w:val="single" w:sz="12" w:space="0" w:color="auto"/>
              <w:right w:val="single" w:sz="12" w:space="0" w:color="auto"/>
            </w:tcBorders>
          </w:tcPr>
          <w:p w14:paraId="41C0EC1D" w14:textId="77777777" w:rsidR="00A32BB3" w:rsidRPr="00B5245E" w:rsidRDefault="00A32BB3" w:rsidP="00560195">
            <w:pPr>
              <w:spacing w:before="60"/>
              <w:rPr>
                <w:sz w:val="22"/>
                <w:szCs w:val="22"/>
              </w:rPr>
            </w:pPr>
            <w:r>
              <w:rPr>
                <w:sz w:val="22"/>
                <w:szCs w:val="22"/>
              </w:rPr>
              <w:lastRenderedPageBreak/>
              <w:t>Assistive Technology Device Provider</w:t>
            </w:r>
          </w:p>
        </w:tc>
        <w:tc>
          <w:tcPr>
            <w:tcW w:w="1942" w:type="dxa"/>
            <w:gridSpan w:val="3"/>
            <w:tcBorders>
              <w:top w:val="single" w:sz="12" w:space="0" w:color="auto"/>
              <w:left w:val="single" w:sz="12" w:space="0" w:color="auto"/>
              <w:bottom w:val="single" w:sz="12" w:space="0" w:color="auto"/>
              <w:right w:val="single" w:sz="12" w:space="0" w:color="auto"/>
            </w:tcBorders>
            <w:shd w:val="clear" w:color="auto" w:fill="auto"/>
          </w:tcPr>
          <w:p w14:paraId="212EFE30" w14:textId="77777777" w:rsidR="00A32BB3" w:rsidRPr="00B5245E" w:rsidRDefault="00A32BB3" w:rsidP="00560195">
            <w:pPr>
              <w:spacing w:before="60"/>
              <w:jc w:val="center"/>
              <w:rPr>
                <w:sz w:val="22"/>
                <w:szCs w:val="22"/>
              </w:rPr>
            </w:pPr>
          </w:p>
        </w:tc>
        <w:tc>
          <w:tcPr>
            <w:tcW w:w="1866" w:type="dxa"/>
            <w:gridSpan w:val="2"/>
            <w:tcBorders>
              <w:top w:val="single" w:sz="12" w:space="0" w:color="auto"/>
              <w:left w:val="single" w:sz="12" w:space="0" w:color="auto"/>
              <w:bottom w:val="single" w:sz="12" w:space="0" w:color="auto"/>
              <w:right w:val="single" w:sz="12" w:space="0" w:color="auto"/>
            </w:tcBorders>
            <w:shd w:val="clear" w:color="auto" w:fill="auto"/>
          </w:tcPr>
          <w:p w14:paraId="22DA2F43" w14:textId="77777777" w:rsidR="00A32BB3" w:rsidRPr="00B5245E" w:rsidRDefault="00A32BB3" w:rsidP="00560195">
            <w:pPr>
              <w:spacing w:before="60"/>
              <w:jc w:val="center"/>
              <w:rPr>
                <w:sz w:val="22"/>
                <w:szCs w:val="22"/>
              </w:rPr>
            </w:pPr>
          </w:p>
        </w:tc>
        <w:tc>
          <w:tcPr>
            <w:tcW w:w="4877" w:type="dxa"/>
            <w:gridSpan w:val="7"/>
            <w:tcBorders>
              <w:top w:val="single" w:sz="12" w:space="0" w:color="auto"/>
              <w:left w:val="single" w:sz="12" w:space="0" w:color="auto"/>
              <w:bottom w:val="single" w:sz="12" w:space="0" w:color="auto"/>
              <w:right w:val="single" w:sz="12" w:space="0" w:color="auto"/>
            </w:tcBorders>
            <w:shd w:val="clear" w:color="auto" w:fill="auto"/>
          </w:tcPr>
          <w:p w14:paraId="2753DD2E" w14:textId="77777777" w:rsidR="00A32BB3" w:rsidRDefault="00A32BB3" w:rsidP="00560195">
            <w:pPr>
              <w:spacing w:before="60"/>
              <w:rPr>
                <w:sz w:val="22"/>
                <w:szCs w:val="22"/>
              </w:rPr>
            </w:pPr>
            <w:r w:rsidRPr="00B11B26">
              <w:rPr>
                <w:sz w:val="22"/>
                <w:szCs w:val="22"/>
              </w:rPr>
              <w:t>Any not-for-profit or proprietary organization that responds satisfactorily to the Waiver provider enrollment process and as such, has successfully demonstrated, at a minimum, the following:</w:t>
            </w:r>
          </w:p>
          <w:p w14:paraId="5758FE42" w14:textId="77777777" w:rsidR="00A32BB3" w:rsidRDefault="00A32BB3" w:rsidP="00560195">
            <w:pPr>
              <w:spacing w:before="60"/>
              <w:rPr>
                <w:sz w:val="22"/>
                <w:szCs w:val="22"/>
              </w:rPr>
            </w:pPr>
          </w:p>
          <w:p w14:paraId="0C1F0DEF" w14:textId="77777777" w:rsidR="00A32BB3" w:rsidRDefault="00A32BB3" w:rsidP="00560195">
            <w:pPr>
              <w:spacing w:before="60"/>
              <w:rPr>
                <w:sz w:val="22"/>
                <w:szCs w:val="22"/>
              </w:rPr>
            </w:pPr>
            <w:r w:rsidRPr="00B11B26">
              <w:rPr>
                <w:sz w:val="22"/>
                <w:szCs w:val="22"/>
              </w:rPr>
              <w:t>- Providers shall ensure that individual workers employed by the agency have been CORI checked and are able to perform assigned duties and responsibilities.</w:t>
            </w:r>
          </w:p>
          <w:p w14:paraId="1E664924" w14:textId="77777777" w:rsidR="00A32BB3" w:rsidRDefault="00A32BB3" w:rsidP="00560195">
            <w:pPr>
              <w:spacing w:before="60"/>
              <w:rPr>
                <w:sz w:val="22"/>
                <w:szCs w:val="22"/>
              </w:rPr>
            </w:pPr>
          </w:p>
          <w:p w14:paraId="5510B036" w14:textId="2B190C18" w:rsidR="00A32BB3" w:rsidRDefault="00A32BB3" w:rsidP="00560195">
            <w:pPr>
              <w:spacing w:before="60"/>
              <w:rPr>
                <w:sz w:val="22"/>
                <w:szCs w:val="22"/>
              </w:rPr>
            </w:pPr>
            <w:r w:rsidRPr="00B11B26">
              <w:rPr>
                <w:sz w:val="22"/>
                <w:szCs w:val="22"/>
              </w:rPr>
              <w:t xml:space="preserve">- Providers of </w:t>
            </w:r>
            <w:r>
              <w:rPr>
                <w:sz w:val="22"/>
                <w:szCs w:val="22"/>
              </w:rPr>
              <w:t xml:space="preserve">assistive </w:t>
            </w:r>
            <w:r w:rsidR="002E66EF">
              <w:rPr>
                <w:sz w:val="22"/>
                <w:szCs w:val="22"/>
              </w:rPr>
              <w:t>technology</w:t>
            </w:r>
            <w:r w:rsidRPr="00B11B26">
              <w:rPr>
                <w:sz w:val="22"/>
                <w:szCs w:val="22"/>
              </w:rPr>
              <w:t xml:space="preserve"> must ensure that all devices and </w:t>
            </w:r>
            <w:r w:rsidR="002E66EF">
              <w:rPr>
                <w:sz w:val="22"/>
                <w:szCs w:val="22"/>
              </w:rPr>
              <w:t>accessories</w:t>
            </w:r>
            <w:r w:rsidRPr="00B11B26">
              <w:rPr>
                <w:sz w:val="22"/>
                <w:szCs w:val="22"/>
              </w:rPr>
              <w:t xml:space="preserve"> have been examined and/or tested by Underwriters Laboratory (or other appropriate organization), and comply with FCC regulations, as appropriate.</w:t>
            </w:r>
          </w:p>
          <w:p w14:paraId="7C44E20D" w14:textId="77777777" w:rsidR="00A32BB3" w:rsidRDefault="00A32BB3" w:rsidP="00560195">
            <w:pPr>
              <w:spacing w:before="60"/>
              <w:rPr>
                <w:sz w:val="22"/>
                <w:szCs w:val="22"/>
              </w:rPr>
            </w:pPr>
          </w:p>
          <w:p w14:paraId="79A11623" w14:textId="77777777" w:rsidR="00A32BB3" w:rsidRPr="00B5245E" w:rsidRDefault="00A32BB3" w:rsidP="00560195">
            <w:pPr>
              <w:spacing w:before="60"/>
              <w:rPr>
                <w:sz w:val="22"/>
                <w:szCs w:val="22"/>
              </w:rPr>
            </w:pPr>
            <w:r>
              <w:rPr>
                <w:sz w:val="22"/>
                <w:szCs w:val="22"/>
              </w:rPr>
              <w:t>In addition, p</w:t>
            </w:r>
            <w:r w:rsidRPr="00A92AF1">
              <w:rPr>
                <w:sz w:val="22"/>
                <w:szCs w:val="22"/>
              </w:rPr>
              <w:t>roviders licensed, certified and qualified by DDS in accordance with 115 CMR 7.00 (Department of Developmental Services (DDS) regulations for all DDS supports and services provided by public and private providers and those services subject to regulation by the Massachusetts Rehabilitation Commission, which provide social and pre-vocational supports and work training) will be considered to have met these standards.</w:t>
            </w:r>
          </w:p>
        </w:tc>
      </w:tr>
      <w:tr w:rsidR="00A32BB3" w:rsidRPr="00B5245E" w14:paraId="3DFCE0D2" w14:textId="77777777" w:rsidTr="00560195">
        <w:trPr>
          <w:trHeight w:val="395"/>
          <w:jc w:val="center"/>
        </w:trPr>
        <w:tc>
          <w:tcPr>
            <w:tcW w:w="10146" w:type="dxa"/>
            <w:gridSpan w:val="13"/>
            <w:tcBorders>
              <w:top w:val="single" w:sz="12" w:space="0" w:color="auto"/>
              <w:left w:val="single" w:sz="12" w:space="0" w:color="auto"/>
              <w:bottom w:val="single" w:sz="12" w:space="0" w:color="auto"/>
              <w:right w:val="single" w:sz="12" w:space="0" w:color="auto"/>
            </w:tcBorders>
            <w:shd w:val="clear" w:color="auto" w:fill="auto"/>
          </w:tcPr>
          <w:p w14:paraId="7D804C52" w14:textId="77777777" w:rsidR="00A32BB3" w:rsidRPr="00B5245E" w:rsidRDefault="00A32BB3" w:rsidP="00560195">
            <w:pPr>
              <w:spacing w:before="60"/>
              <w:rPr>
                <w:b/>
                <w:sz w:val="22"/>
                <w:szCs w:val="22"/>
              </w:rPr>
            </w:pPr>
            <w:r w:rsidRPr="00B5245E">
              <w:rPr>
                <w:b/>
                <w:sz w:val="22"/>
                <w:szCs w:val="22"/>
              </w:rPr>
              <w:lastRenderedPageBreak/>
              <w:t>Verification of Provider Qualifications</w:t>
            </w:r>
          </w:p>
        </w:tc>
      </w:tr>
      <w:tr w:rsidR="00A32BB3" w:rsidRPr="00B5245E" w14:paraId="4853D902" w14:textId="77777777" w:rsidTr="00560195">
        <w:trPr>
          <w:trHeight w:val="220"/>
          <w:jc w:val="center"/>
        </w:trPr>
        <w:tc>
          <w:tcPr>
            <w:tcW w:w="1872" w:type="dxa"/>
            <w:gridSpan w:val="2"/>
            <w:tcBorders>
              <w:top w:val="single" w:sz="12" w:space="0" w:color="auto"/>
              <w:left w:val="single" w:sz="12" w:space="0" w:color="auto"/>
              <w:bottom w:val="single" w:sz="12" w:space="0" w:color="auto"/>
              <w:right w:val="single" w:sz="12" w:space="0" w:color="auto"/>
            </w:tcBorders>
            <w:vAlign w:val="bottom"/>
          </w:tcPr>
          <w:p w14:paraId="2949BC05" w14:textId="77777777" w:rsidR="00A32BB3" w:rsidRPr="00B5245E" w:rsidRDefault="00A32BB3" w:rsidP="00560195">
            <w:pPr>
              <w:spacing w:before="60"/>
              <w:jc w:val="center"/>
              <w:rPr>
                <w:sz w:val="22"/>
                <w:szCs w:val="22"/>
              </w:rPr>
            </w:pPr>
            <w:r w:rsidRPr="00B5245E">
              <w:rPr>
                <w:sz w:val="22"/>
                <w:szCs w:val="22"/>
              </w:rPr>
              <w:t>Provider Type:</w:t>
            </w:r>
          </w:p>
        </w:tc>
        <w:tc>
          <w:tcPr>
            <w:tcW w:w="4014"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0CBEDC98" w14:textId="77777777" w:rsidR="00A32BB3" w:rsidRPr="00B5245E" w:rsidRDefault="00A32BB3" w:rsidP="00560195">
            <w:pPr>
              <w:spacing w:before="60"/>
              <w:jc w:val="center"/>
              <w:rPr>
                <w:sz w:val="22"/>
                <w:szCs w:val="22"/>
              </w:rPr>
            </w:pPr>
            <w:r w:rsidRPr="00B5245E">
              <w:rPr>
                <w:sz w:val="22"/>
                <w:szCs w:val="22"/>
              </w:rPr>
              <w:t>Entity Responsible for Verification:</w:t>
            </w:r>
          </w:p>
        </w:tc>
        <w:tc>
          <w:tcPr>
            <w:tcW w:w="4260" w:type="dxa"/>
            <w:gridSpan w:val="6"/>
            <w:tcBorders>
              <w:top w:val="single" w:sz="12" w:space="0" w:color="auto"/>
              <w:left w:val="single" w:sz="12" w:space="0" w:color="auto"/>
              <w:bottom w:val="single" w:sz="12" w:space="0" w:color="auto"/>
              <w:right w:val="single" w:sz="12" w:space="0" w:color="auto"/>
            </w:tcBorders>
            <w:shd w:val="clear" w:color="auto" w:fill="auto"/>
            <w:vAlign w:val="bottom"/>
          </w:tcPr>
          <w:p w14:paraId="11215F5B" w14:textId="77777777" w:rsidR="00A32BB3" w:rsidRPr="00B5245E" w:rsidRDefault="00A32BB3" w:rsidP="00560195">
            <w:pPr>
              <w:spacing w:before="60"/>
              <w:jc w:val="center"/>
              <w:rPr>
                <w:sz w:val="22"/>
                <w:szCs w:val="22"/>
              </w:rPr>
            </w:pPr>
            <w:r w:rsidRPr="00B5245E">
              <w:rPr>
                <w:sz w:val="22"/>
                <w:szCs w:val="22"/>
              </w:rPr>
              <w:t>Frequency of Verification</w:t>
            </w:r>
          </w:p>
        </w:tc>
      </w:tr>
      <w:tr w:rsidR="00A32BB3" w:rsidRPr="00B5245E" w:rsidDel="004E22AE" w14:paraId="0889230B" w14:textId="77777777" w:rsidTr="00560195">
        <w:trPr>
          <w:trHeight w:val="220"/>
          <w:jc w:val="center"/>
        </w:trPr>
        <w:tc>
          <w:tcPr>
            <w:tcW w:w="1872" w:type="dxa"/>
            <w:gridSpan w:val="2"/>
            <w:tcBorders>
              <w:top w:val="single" w:sz="12" w:space="0" w:color="auto"/>
              <w:left w:val="single" w:sz="12" w:space="0" w:color="auto"/>
              <w:bottom w:val="single" w:sz="12" w:space="0" w:color="auto"/>
              <w:right w:val="single" w:sz="12" w:space="0" w:color="auto"/>
            </w:tcBorders>
            <w:shd w:val="pct10" w:color="auto" w:fill="auto"/>
          </w:tcPr>
          <w:p w14:paraId="53B90F59" w14:textId="77777777" w:rsidR="00A32BB3" w:rsidRPr="00AF2ED6" w:rsidDel="004E22AE" w:rsidRDefault="00A32BB3" w:rsidP="00560195">
            <w:pPr>
              <w:pStyle w:val="TableParagraph"/>
              <w:spacing w:before="29"/>
              <w:ind w:left="44"/>
            </w:pPr>
            <w:r>
              <w:t>Assistive Technology Agencies</w:t>
            </w:r>
          </w:p>
        </w:tc>
        <w:tc>
          <w:tcPr>
            <w:tcW w:w="4014" w:type="dxa"/>
            <w:gridSpan w:val="5"/>
            <w:tcBorders>
              <w:top w:val="single" w:sz="12" w:space="0" w:color="auto"/>
              <w:left w:val="single" w:sz="12" w:space="0" w:color="auto"/>
              <w:bottom w:val="single" w:sz="12" w:space="0" w:color="auto"/>
              <w:right w:val="single" w:sz="12" w:space="0" w:color="auto"/>
            </w:tcBorders>
            <w:shd w:val="pct10" w:color="auto" w:fill="auto"/>
          </w:tcPr>
          <w:p w14:paraId="7D8E9934" w14:textId="77777777" w:rsidR="00A32BB3" w:rsidRPr="00B5245E" w:rsidDel="004E22AE" w:rsidRDefault="00A32BB3" w:rsidP="00560195">
            <w:pPr>
              <w:pStyle w:val="BodyText"/>
              <w:spacing w:before="29"/>
              <w:ind w:left="30"/>
              <w:rPr>
                <w:sz w:val="22"/>
                <w:szCs w:val="22"/>
              </w:rPr>
            </w:pPr>
            <w:r>
              <w:rPr>
                <w:bCs/>
                <w:sz w:val="22"/>
                <w:szCs w:val="22"/>
              </w:rPr>
              <w:t>Administrative Service Organization</w:t>
            </w:r>
          </w:p>
        </w:tc>
        <w:tc>
          <w:tcPr>
            <w:tcW w:w="4260" w:type="dxa"/>
            <w:gridSpan w:val="6"/>
            <w:tcBorders>
              <w:top w:val="single" w:sz="12" w:space="0" w:color="auto"/>
              <w:left w:val="single" w:sz="12" w:space="0" w:color="auto"/>
              <w:bottom w:val="single" w:sz="12" w:space="0" w:color="auto"/>
              <w:right w:val="single" w:sz="12" w:space="0" w:color="auto"/>
            </w:tcBorders>
            <w:shd w:val="pct10" w:color="auto" w:fill="auto"/>
          </w:tcPr>
          <w:p w14:paraId="629851DB" w14:textId="77777777" w:rsidR="00A32BB3" w:rsidRPr="00B5245E" w:rsidDel="004E22AE" w:rsidRDefault="00A32BB3" w:rsidP="00560195">
            <w:pPr>
              <w:spacing w:before="60"/>
              <w:rPr>
                <w:sz w:val="22"/>
                <w:szCs w:val="22"/>
              </w:rPr>
            </w:pPr>
            <w:r>
              <w:rPr>
                <w:bCs/>
                <w:sz w:val="22"/>
                <w:szCs w:val="22"/>
              </w:rPr>
              <w:t xml:space="preserve">Every 2 years </w:t>
            </w:r>
          </w:p>
        </w:tc>
      </w:tr>
      <w:tr w:rsidR="00A32BB3" w:rsidRPr="00B5245E" w:rsidDel="004E22AE" w14:paraId="3E09BA5E" w14:textId="77777777" w:rsidTr="00560195">
        <w:trPr>
          <w:trHeight w:val="220"/>
          <w:jc w:val="center"/>
        </w:trPr>
        <w:tc>
          <w:tcPr>
            <w:tcW w:w="1872" w:type="dxa"/>
            <w:gridSpan w:val="2"/>
            <w:tcBorders>
              <w:top w:val="single" w:sz="12" w:space="0" w:color="auto"/>
              <w:left w:val="single" w:sz="12" w:space="0" w:color="auto"/>
              <w:bottom w:val="single" w:sz="12" w:space="0" w:color="auto"/>
              <w:right w:val="single" w:sz="12" w:space="0" w:color="auto"/>
            </w:tcBorders>
            <w:shd w:val="pct10" w:color="auto" w:fill="auto"/>
          </w:tcPr>
          <w:p w14:paraId="1012005E" w14:textId="77777777" w:rsidR="00A32BB3" w:rsidRPr="00AF2ED6" w:rsidDel="004E22AE" w:rsidRDefault="00A32BB3" w:rsidP="00560195">
            <w:pPr>
              <w:pStyle w:val="TableParagraph"/>
              <w:spacing w:before="29"/>
              <w:ind w:left="44"/>
            </w:pPr>
            <w:r>
              <w:t>Individual Assistive Technology Provider</w:t>
            </w:r>
          </w:p>
        </w:tc>
        <w:tc>
          <w:tcPr>
            <w:tcW w:w="4014" w:type="dxa"/>
            <w:gridSpan w:val="5"/>
            <w:tcBorders>
              <w:top w:val="single" w:sz="12" w:space="0" w:color="auto"/>
              <w:left w:val="single" w:sz="12" w:space="0" w:color="auto"/>
              <w:bottom w:val="single" w:sz="12" w:space="0" w:color="auto"/>
              <w:right w:val="single" w:sz="12" w:space="0" w:color="auto"/>
            </w:tcBorders>
            <w:shd w:val="pct10" w:color="auto" w:fill="auto"/>
          </w:tcPr>
          <w:p w14:paraId="1DA4BF70" w14:textId="77777777" w:rsidR="00A32BB3" w:rsidRPr="00B5245E" w:rsidDel="004E22AE" w:rsidRDefault="00A32BB3" w:rsidP="00560195">
            <w:pPr>
              <w:pStyle w:val="BodyText"/>
              <w:spacing w:before="29"/>
              <w:ind w:left="30"/>
              <w:rPr>
                <w:sz w:val="22"/>
                <w:szCs w:val="22"/>
              </w:rPr>
            </w:pPr>
            <w:r>
              <w:rPr>
                <w:bCs/>
                <w:sz w:val="22"/>
                <w:szCs w:val="22"/>
              </w:rPr>
              <w:t>Administrative Service Organization</w:t>
            </w:r>
          </w:p>
        </w:tc>
        <w:tc>
          <w:tcPr>
            <w:tcW w:w="4260" w:type="dxa"/>
            <w:gridSpan w:val="6"/>
            <w:tcBorders>
              <w:top w:val="single" w:sz="12" w:space="0" w:color="auto"/>
              <w:left w:val="single" w:sz="12" w:space="0" w:color="auto"/>
              <w:bottom w:val="single" w:sz="12" w:space="0" w:color="auto"/>
              <w:right w:val="single" w:sz="12" w:space="0" w:color="auto"/>
            </w:tcBorders>
            <w:shd w:val="pct10" w:color="auto" w:fill="auto"/>
          </w:tcPr>
          <w:p w14:paraId="5450E262" w14:textId="77777777" w:rsidR="00A32BB3" w:rsidRPr="00B5245E" w:rsidDel="004E22AE" w:rsidRDefault="00A32BB3" w:rsidP="00560195">
            <w:pPr>
              <w:spacing w:before="60"/>
              <w:rPr>
                <w:sz w:val="22"/>
                <w:szCs w:val="22"/>
              </w:rPr>
            </w:pPr>
            <w:r>
              <w:rPr>
                <w:bCs/>
                <w:sz w:val="22"/>
                <w:szCs w:val="22"/>
              </w:rPr>
              <w:t>Every 2 years</w:t>
            </w:r>
          </w:p>
        </w:tc>
      </w:tr>
      <w:tr w:rsidR="00A32BB3" w:rsidRPr="00B5245E" w:rsidDel="004E22AE" w14:paraId="51D6A3DD" w14:textId="77777777" w:rsidTr="00560195">
        <w:trPr>
          <w:trHeight w:val="220"/>
          <w:jc w:val="center"/>
        </w:trPr>
        <w:tc>
          <w:tcPr>
            <w:tcW w:w="1872" w:type="dxa"/>
            <w:gridSpan w:val="2"/>
            <w:tcBorders>
              <w:top w:val="single" w:sz="12" w:space="0" w:color="auto"/>
              <w:left w:val="single" w:sz="12" w:space="0" w:color="auto"/>
              <w:bottom w:val="single" w:sz="12" w:space="0" w:color="auto"/>
              <w:right w:val="single" w:sz="12" w:space="0" w:color="auto"/>
            </w:tcBorders>
            <w:shd w:val="pct10" w:color="auto" w:fill="auto"/>
          </w:tcPr>
          <w:p w14:paraId="163F9027" w14:textId="77777777" w:rsidR="00A32BB3" w:rsidRPr="00AF2ED6" w:rsidDel="004E22AE" w:rsidRDefault="00A32BB3" w:rsidP="00560195">
            <w:pPr>
              <w:pStyle w:val="TableParagraph"/>
              <w:spacing w:before="29"/>
              <w:ind w:left="44"/>
            </w:pPr>
            <w:r>
              <w:t>Assistive Technology Device Provider</w:t>
            </w:r>
          </w:p>
        </w:tc>
        <w:tc>
          <w:tcPr>
            <w:tcW w:w="4014" w:type="dxa"/>
            <w:gridSpan w:val="5"/>
            <w:tcBorders>
              <w:top w:val="single" w:sz="12" w:space="0" w:color="auto"/>
              <w:left w:val="single" w:sz="12" w:space="0" w:color="auto"/>
              <w:bottom w:val="single" w:sz="12" w:space="0" w:color="auto"/>
              <w:right w:val="single" w:sz="12" w:space="0" w:color="auto"/>
            </w:tcBorders>
            <w:shd w:val="pct10" w:color="auto" w:fill="auto"/>
          </w:tcPr>
          <w:p w14:paraId="1F89E024" w14:textId="77777777" w:rsidR="00A32BB3" w:rsidRPr="00B5245E" w:rsidDel="004E22AE" w:rsidRDefault="00A32BB3" w:rsidP="00560195">
            <w:pPr>
              <w:pStyle w:val="BodyText"/>
              <w:spacing w:before="29"/>
              <w:ind w:left="30"/>
              <w:rPr>
                <w:sz w:val="22"/>
                <w:szCs w:val="22"/>
              </w:rPr>
            </w:pPr>
            <w:r>
              <w:rPr>
                <w:bCs/>
                <w:sz w:val="22"/>
                <w:szCs w:val="22"/>
              </w:rPr>
              <w:t>Administrative Service Organization</w:t>
            </w:r>
          </w:p>
        </w:tc>
        <w:tc>
          <w:tcPr>
            <w:tcW w:w="4260" w:type="dxa"/>
            <w:gridSpan w:val="6"/>
            <w:tcBorders>
              <w:top w:val="single" w:sz="12" w:space="0" w:color="auto"/>
              <w:left w:val="single" w:sz="12" w:space="0" w:color="auto"/>
              <w:bottom w:val="single" w:sz="12" w:space="0" w:color="auto"/>
              <w:right w:val="single" w:sz="12" w:space="0" w:color="auto"/>
            </w:tcBorders>
            <w:shd w:val="pct10" w:color="auto" w:fill="auto"/>
          </w:tcPr>
          <w:p w14:paraId="076892DC" w14:textId="77777777" w:rsidR="00A32BB3" w:rsidRPr="00B5245E" w:rsidDel="004E22AE" w:rsidRDefault="00A32BB3" w:rsidP="00560195">
            <w:pPr>
              <w:spacing w:before="60"/>
              <w:rPr>
                <w:sz w:val="22"/>
                <w:szCs w:val="22"/>
              </w:rPr>
            </w:pPr>
            <w:r>
              <w:rPr>
                <w:bCs/>
                <w:sz w:val="22"/>
                <w:szCs w:val="22"/>
              </w:rPr>
              <w:t>Every 2 years</w:t>
            </w:r>
          </w:p>
        </w:tc>
      </w:tr>
    </w:tbl>
    <w:p w14:paraId="058AE607" w14:textId="77777777" w:rsidR="00352C0D" w:rsidRDefault="00352C0D"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8210B2" w:rsidRPr="00461090" w14:paraId="7CF77DC2" w14:textId="77777777" w:rsidTr="00765780">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7487132C" w14:textId="77777777" w:rsidR="008210B2" w:rsidRPr="00DD3AC3" w:rsidRDefault="008210B2" w:rsidP="00765780">
            <w:pPr>
              <w:spacing w:before="60"/>
              <w:jc w:val="center"/>
              <w:rPr>
                <w:color w:val="FFFFFF"/>
                <w:sz w:val="22"/>
                <w:szCs w:val="22"/>
              </w:rPr>
            </w:pPr>
            <w:r w:rsidRPr="00DD3AC3">
              <w:rPr>
                <w:color w:val="FFFFFF"/>
                <w:sz w:val="22"/>
                <w:szCs w:val="22"/>
              </w:rPr>
              <w:t>Service Specification</w:t>
            </w:r>
          </w:p>
        </w:tc>
      </w:tr>
      <w:tr w:rsidR="008210B2" w:rsidRPr="005B7D1F" w14:paraId="52A3FDB6"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DA08891" w14:textId="77777777" w:rsidR="008210B2" w:rsidRPr="000D7C66" w:rsidRDefault="008210B2" w:rsidP="00765780">
            <w:pPr>
              <w:spacing w:before="60"/>
              <w:rPr>
                <w:b/>
                <w:bCs/>
                <w:sz w:val="22"/>
                <w:szCs w:val="22"/>
              </w:rPr>
            </w:pPr>
            <w:r>
              <w:rPr>
                <w:b/>
                <w:bCs/>
                <w:sz w:val="22"/>
                <w:szCs w:val="22"/>
              </w:rPr>
              <w:t>Service Type:</w:t>
            </w:r>
          </w:p>
        </w:tc>
      </w:tr>
      <w:tr w:rsidR="008210B2" w:rsidRPr="005B7D1F" w14:paraId="28E5E2C4"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849238D" w14:textId="17BE4789" w:rsidR="008210B2" w:rsidRDefault="005509C5" w:rsidP="00765780">
            <w:pPr>
              <w:spacing w:before="60"/>
              <w:rPr>
                <w:sz w:val="22"/>
                <w:szCs w:val="22"/>
              </w:rPr>
            </w:pPr>
            <w:r>
              <w:rPr>
                <w:sz w:val="22"/>
                <w:szCs w:val="22"/>
              </w:rPr>
              <w:t>Other Service</w:t>
            </w:r>
          </w:p>
        </w:tc>
      </w:tr>
      <w:tr w:rsidR="008210B2" w:rsidRPr="005B7D1F" w14:paraId="2F5EE83D"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6394D80" w14:textId="77777777" w:rsidR="008210B2" w:rsidRPr="000D7C66" w:rsidRDefault="008210B2" w:rsidP="00765780">
            <w:pPr>
              <w:spacing w:before="60"/>
              <w:rPr>
                <w:b/>
                <w:bCs/>
                <w:sz w:val="22"/>
                <w:szCs w:val="22"/>
              </w:rPr>
            </w:pPr>
            <w:r>
              <w:rPr>
                <w:b/>
                <w:bCs/>
                <w:sz w:val="22"/>
                <w:szCs w:val="22"/>
              </w:rPr>
              <w:t>Service:</w:t>
            </w:r>
          </w:p>
        </w:tc>
      </w:tr>
      <w:tr w:rsidR="008210B2" w:rsidRPr="005B7D1F" w14:paraId="102E43D0"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7004399" w14:textId="0C430F5E" w:rsidR="008210B2" w:rsidRDefault="005509C5" w:rsidP="00765780">
            <w:pPr>
              <w:spacing w:before="60"/>
              <w:rPr>
                <w:sz w:val="22"/>
                <w:szCs w:val="22"/>
              </w:rPr>
            </w:pPr>
            <w:r>
              <w:rPr>
                <w:sz w:val="22"/>
                <w:szCs w:val="22"/>
              </w:rPr>
              <w:t>Community Based Day Supports</w:t>
            </w:r>
          </w:p>
        </w:tc>
      </w:tr>
      <w:tr w:rsidR="008210B2" w:rsidRPr="005B7D1F" w14:paraId="5854931C"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077717E" w14:textId="77777777" w:rsidR="00A06337" w:rsidRPr="00A06337" w:rsidRDefault="00A06337" w:rsidP="00A06337">
            <w:pPr>
              <w:spacing w:before="60"/>
              <w:rPr>
                <w:sz w:val="22"/>
                <w:szCs w:val="22"/>
              </w:rPr>
            </w:pPr>
            <w:r w:rsidRPr="00A06337">
              <w:rPr>
                <w:rFonts w:ascii="Segoe UI Symbol" w:hAnsi="Segoe UI Symbol" w:cs="Segoe UI Symbol"/>
                <w:sz w:val="22"/>
                <w:szCs w:val="22"/>
              </w:rPr>
              <w:t>☐</w:t>
            </w:r>
            <w:r w:rsidRPr="00A06337">
              <w:rPr>
                <w:sz w:val="22"/>
                <w:szCs w:val="22"/>
              </w:rPr>
              <w:t xml:space="preserve"> Service is included in approved waiver. There is no change in service specifications. </w:t>
            </w:r>
          </w:p>
          <w:p w14:paraId="6149DA25" w14:textId="714F00E7" w:rsidR="00A06337" w:rsidRPr="00A06337" w:rsidRDefault="00A32BB3" w:rsidP="00A06337">
            <w:pPr>
              <w:spacing w:before="60"/>
              <w:rPr>
                <w:sz w:val="22"/>
                <w:szCs w:val="22"/>
              </w:rPr>
            </w:pPr>
            <w:r>
              <w:rPr>
                <w:rFonts w:ascii="Wingdings" w:eastAsia="Wingdings" w:hAnsi="Wingdings" w:cs="Wingdings"/>
              </w:rPr>
              <w:t>þ</w:t>
            </w:r>
            <w:r w:rsidR="00A06337" w:rsidRPr="00A06337">
              <w:rPr>
                <w:sz w:val="22"/>
                <w:szCs w:val="22"/>
              </w:rPr>
              <w:t xml:space="preserve"> Service is included in approved waiver. The service specifications have been modified.</w:t>
            </w:r>
          </w:p>
          <w:p w14:paraId="59EC465F" w14:textId="6942A271" w:rsidR="008210B2" w:rsidRPr="005B7D1F" w:rsidRDefault="00A06337" w:rsidP="00A06337">
            <w:pPr>
              <w:spacing w:before="60"/>
              <w:rPr>
                <w:sz w:val="22"/>
                <w:szCs w:val="22"/>
              </w:rPr>
            </w:pPr>
            <w:r w:rsidRPr="00A06337">
              <w:rPr>
                <w:rFonts w:ascii="Segoe UI Symbol" w:hAnsi="Segoe UI Symbol" w:cs="Segoe UI Symbol"/>
                <w:sz w:val="22"/>
                <w:szCs w:val="22"/>
              </w:rPr>
              <w:t>☐</w:t>
            </w:r>
            <w:r w:rsidRPr="00A06337">
              <w:rPr>
                <w:sz w:val="22"/>
                <w:szCs w:val="22"/>
              </w:rPr>
              <w:t>Service is not included in approved waiver.</w:t>
            </w:r>
          </w:p>
        </w:tc>
      </w:tr>
      <w:tr w:rsidR="008210B2" w:rsidRPr="00461090" w14:paraId="7D06920D"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9C9C7E5" w14:textId="77777777" w:rsidR="008210B2" w:rsidRPr="00461090" w:rsidRDefault="008210B2" w:rsidP="00765780">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8210B2" w:rsidRPr="00461090" w14:paraId="0012959B"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4D98F598" w14:textId="30DC2141" w:rsidR="00675122" w:rsidRPr="002C1115" w:rsidRDefault="009640A9" w:rsidP="005509C5">
            <w:pPr>
              <w:rPr>
                <w:sz w:val="22"/>
                <w:szCs w:val="22"/>
              </w:rPr>
            </w:pPr>
            <w:r w:rsidRPr="009640A9">
              <w:rPr>
                <w:sz w:val="22"/>
                <w:szCs w:val="22"/>
              </w:rPr>
              <w:t xml:space="preserve">Community Based Day Supports (CBDS) is designed to enable an individual to enrich </w:t>
            </w:r>
            <w:r w:rsidR="005E5114">
              <w:rPr>
                <w:sz w:val="22"/>
                <w:szCs w:val="22"/>
              </w:rPr>
              <w:t>their</w:t>
            </w:r>
            <w:r w:rsidRPr="009640A9">
              <w:rPr>
                <w:sz w:val="22"/>
                <w:szCs w:val="22"/>
              </w:rPr>
              <w:t xml:space="preserve"> life and enjoy a full range of community activities by providing opportunities for developing, enhancing, and maintaining competency in personal, social interactions and community integration. The service may include career exploration, including assessment of interests through volunteer experiences or situational assessments; community integration experiences to support fuller participation in community life; development and support of activities of daily living and independent living skills, socialization experiences and enhancement of interpersonal skills and pursuit of personal interests and hobbies. The service is intended for individuals of working age who may be on a pathway to employment, a supplemental service for individuals who are employed part-time and need a structured and supervised program of services during the time that they are not working, and for individuals who are of retirement age. Using a small group model, CBDS provides a flexible array of individualized supports through community activities that promote socialization, peer interaction and community integration.</w:t>
            </w:r>
          </w:p>
        </w:tc>
      </w:tr>
      <w:tr w:rsidR="008210B2" w:rsidRPr="00461090" w14:paraId="3D12514C" w14:textId="77777777" w:rsidTr="0076578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40208A3" w14:textId="77777777" w:rsidR="008210B2" w:rsidRPr="00042B16" w:rsidRDefault="008210B2" w:rsidP="00765780">
            <w:pPr>
              <w:spacing w:before="60"/>
              <w:rPr>
                <w:sz w:val="23"/>
                <w:szCs w:val="23"/>
              </w:rPr>
            </w:pPr>
            <w:r w:rsidRPr="00042B16">
              <w:rPr>
                <w:sz w:val="22"/>
                <w:szCs w:val="22"/>
              </w:rPr>
              <w:t>Specify applicable (if any) limits on the amount, frequency, or duration of this service:</w:t>
            </w:r>
          </w:p>
        </w:tc>
      </w:tr>
      <w:tr w:rsidR="008210B2" w:rsidRPr="00461090" w14:paraId="761F8BA3" w14:textId="77777777" w:rsidTr="0076578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02C5B04C" w14:textId="77777777" w:rsidR="008210B2" w:rsidRDefault="008210B2" w:rsidP="00765780">
            <w:pPr>
              <w:rPr>
                <w:sz w:val="22"/>
                <w:szCs w:val="22"/>
              </w:rPr>
            </w:pPr>
          </w:p>
          <w:p w14:paraId="7509055C" w14:textId="77777777" w:rsidR="008210B2" w:rsidRPr="002C1115" w:rsidRDefault="008210B2" w:rsidP="00765780">
            <w:pPr>
              <w:spacing w:before="60"/>
              <w:rPr>
                <w:sz w:val="22"/>
                <w:szCs w:val="22"/>
              </w:rPr>
            </w:pPr>
          </w:p>
        </w:tc>
      </w:tr>
      <w:tr w:rsidR="008210B2" w:rsidRPr="00461090" w14:paraId="68BAF67E" w14:textId="77777777" w:rsidTr="00765780">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333CEEAB" w14:textId="77777777" w:rsidR="008210B2" w:rsidRPr="003F2624" w:rsidRDefault="008210B2" w:rsidP="00765780">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439CD2BD" w14:textId="77777777" w:rsidR="008210B2" w:rsidRPr="003F2624" w:rsidRDefault="008210B2" w:rsidP="00765780">
            <w:pPr>
              <w:spacing w:before="60"/>
              <w:rPr>
                <w:sz w:val="22"/>
                <w:szCs w:val="22"/>
              </w:rPr>
            </w:pPr>
            <w:r w:rsidRPr="003F2624">
              <w:rPr>
                <w:sz w:val="22"/>
                <w:szCs w:val="22"/>
              </w:rPr>
              <w:sym w:font="Wingdings" w:char="F0A8"/>
            </w:r>
          </w:p>
        </w:tc>
        <w:tc>
          <w:tcPr>
            <w:tcW w:w="4630" w:type="dxa"/>
            <w:gridSpan w:val="12"/>
            <w:tcBorders>
              <w:top w:val="single" w:sz="12" w:space="0" w:color="auto"/>
              <w:left w:val="single" w:sz="12" w:space="0" w:color="auto"/>
              <w:bottom w:val="single" w:sz="12" w:space="0" w:color="auto"/>
              <w:right w:val="single" w:sz="12" w:space="0" w:color="auto"/>
            </w:tcBorders>
          </w:tcPr>
          <w:p w14:paraId="724D7479" w14:textId="77777777" w:rsidR="008210B2" w:rsidRPr="00C73719" w:rsidRDefault="008210B2" w:rsidP="00765780">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207A41AA" w14:textId="52D98B0C" w:rsidR="008210B2" w:rsidRPr="003F2624" w:rsidRDefault="00A32BB3" w:rsidP="00765780">
            <w:pPr>
              <w:spacing w:before="60"/>
              <w:rPr>
                <w:sz w:val="22"/>
                <w:szCs w:val="22"/>
              </w:rPr>
            </w:pPr>
            <w:r>
              <w:rPr>
                <w:rFonts w:ascii="Wingdings" w:eastAsia="Wingdings" w:hAnsi="Wingdings" w:cs="Wingdings"/>
              </w:rPr>
              <w:t>þ</w:t>
            </w:r>
          </w:p>
        </w:tc>
        <w:tc>
          <w:tcPr>
            <w:tcW w:w="1699" w:type="dxa"/>
            <w:tcBorders>
              <w:top w:val="single" w:sz="12" w:space="0" w:color="auto"/>
              <w:left w:val="single" w:sz="12" w:space="0" w:color="auto"/>
              <w:bottom w:val="single" w:sz="12" w:space="0" w:color="auto"/>
              <w:right w:val="single" w:sz="12" w:space="0" w:color="auto"/>
            </w:tcBorders>
          </w:tcPr>
          <w:p w14:paraId="0D35EC67" w14:textId="77777777" w:rsidR="008210B2" w:rsidRPr="003F2624" w:rsidRDefault="008210B2" w:rsidP="00765780">
            <w:pPr>
              <w:spacing w:before="60"/>
              <w:rPr>
                <w:sz w:val="22"/>
                <w:szCs w:val="22"/>
              </w:rPr>
            </w:pPr>
            <w:r>
              <w:rPr>
                <w:sz w:val="22"/>
                <w:szCs w:val="22"/>
              </w:rPr>
              <w:t>Provider managed</w:t>
            </w:r>
          </w:p>
        </w:tc>
      </w:tr>
      <w:tr w:rsidR="008210B2" w:rsidRPr="00461090" w14:paraId="312EC421" w14:textId="77777777" w:rsidTr="00765780">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678F4020" w14:textId="77777777" w:rsidR="008210B2" w:rsidRPr="00DD3AC3" w:rsidRDefault="008210B2" w:rsidP="00765780">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7D9BEB3B" w14:textId="77777777" w:rsidR="008210B2" w:rsidRPr="00DD3AC3" w:rsidRDefault="008210B2" w:rsidP="00765780">
            <w:pPr>
              <w:spacing w:before="60"/>
              <w:rPr>
                <w:b/>
                <w:sz w:val="22"/>
                <w:szCs w:val="22"/>
              </w:rPr>
            </w:pPr>
            <w:r w:rsidRPr="00DD3AC3">
              <w:rPr>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14:paraId="619C2DF1" w14:textId="77777777" w:rsidR="008210B2" w:rsidRPr="00DD3AC3" w:rsidRDefault="008210B2" w:rsidP="00765780">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3F9B6BF7" w14:textId="7BD94BC7" w:rsidR="008210B2" w:rsidRPr="00DD3AC3" w:rsidRDefault="00A32BB3" w:rsidP="00765780">
            <w:pPr>
              <w:spacing w:before="60"/>
              <w:rPr>
                <w:b/>
                <w:sz w:val="22"/>
                <w:szCs w:val="22"/>
              </w:rPr>
            </w:pPr>
            <w:r>
              <w:rPr>
                <w:rFonts w:ascii="Wingdings" w:eastAsia="Wingdings" w:hAnsi="Wingdings" w:cs="Wingdings"/>
              </w:rPr>
              <w:t>þ</w:t>
            </w:r>
          </w:p>
        </w:tc>
        <w:tc>
          <w:tcPr>
            <w:tcW w:w="1582" w:type="dxa"/>
            <w:gridSpan w:val="5"/>
            <w:tcBorders>
              <w:top w:val="single" w:sz="12" w:space="0" w:color="auto"/>
              <w:left w:val="single" w:sz="12" w:space="0" w:color="auto"/>
              <w:bottom w:val="single" w:sz="12" w:space="0" w:color="auto"/>
              <w:right w:val="single" w:sz="12" w:space="0" w:color="auto"/>
            </w:tcBorders>
          </w:tcPr>
          <w:p w14:paraId="4889AE68" w14:textId="77777777" w:rsidR="008210B2" w:rsidRPr="00DD3AC3" w:rsidRDefault="008210B2" w:rsidP="00765780">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4F4B727" w14:textId="77777777" w:rsidR="008210B2" w:rsidRPr="00DD3AC3" w:rsidRDefault="008210B2" w:rsidP="00765780">
            <w:pPr>
              <w:spacing w:before="60"/>
              <w:rPr>
                <w:b/>
                <w:sz w:val="22"/>
                <w:szCs w:val="22"/>
              </w:rPr>
            </w:pPr>
            <w:r w:rsidRPr="00DD3AC3">
              <w:rPr>
                <w:sz w:val="22"/>
                <w:szCs w:val="22"/>
              </w:rPr>
              <w:sym w:font="Wingdings" w:char="F0A8"/>
            </w:r>
          </w:p>
        </w:tc>
        <w:tc>
          <w:tcPr>
            <w:tcW w:w="2403" w:type="dxa"/>
            <w:gridSpan w:val="3"/>
            <w:tcBorders>
              <w:top w:val="single" w:sz="12" w:space="0" w:color="auto"/>
              <w:left w:val="single" w:sz="12" w:space="0" w:color="auto"/>
              <w:bottom w:val="single" w:sz="12" w:space="0" w:color="auto"/>
              <w:right w:val="single" w:sz="12" w:space="0" w:color="auto"/>
            </w:tcBorders>
          </w:tcPr>
          <w:p w14:paraId="1B23382D" w14:textId="77777777" w:rsidR="008210B2" w:rsidRPr="00DD3AC3" w:rsidRDefault="008210B2" w:rsidP="00765780">
            <w:pPr>
              <w:spacing w:before="60"/>
              <w:rPr>
                <w:sz w:val="22"/>
                <w:szCs w:val="22"/>
              </w:rPr>
            </w:pPr>
            <w:r w:rsidRPr="00DD3AC3">
              <w:rPr>
                <w:sz w:val="22"/>
                <w:szCs w:val="22"/>
              </w:rPr>
              <w:t>Legal Guardian</w:t>
            </w:r>
          </w:p>
        </w:tc>
      </w:tr>
      <w:tr w:rsidR="008210B2" w:rsidRPr="00461090" w14:paraId="75175AD9" w14:textId="77777777" w:rsidTr="0076578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6A26FF27" w14:textId="77777777" w:rsidR="008210B2" w:rsidRPr="00DD3AC3" w:rsidRDefault="008210B2" w:rsidP="00765780">
            <w:pPr>
              <w:jc w:val="center"/>
              <w:rPr>
                <w:color w:val="FFFFFF"/>
                <w:sz w:val="22"/>
                <w:szCs w:val="22"/>
              </w:rPr>
            </w:pPr>
            <w:r w:rsidRPr="00DD3AC3">
              <w:rPr>
                <w:color w:val="FFFFFF"/>
                <w:sz w:val="22"/>
                <w:szCs w:val="22"/>
              </w:rPr>
              <w:t>Provider Specifications</w:t>
            </w:r>
          </w:p>
        </w:tc>
      </w:tr>
      <w:tr w:rsidR="008210B2" w:rsidRPr="00461090" w14:paraId="59DC7492" w14:textId="77777777" w:rsidTr="00765780">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1C053550" w14:textId="77777777" w:rsidR="008210B2" w:rsidRPr="00042B16" w:rsidRDefault="008210B2" w:rsidP="00765780">
            <w:pPr>
              <w:spacing w:before="60"/>
              <w:rPr>
                <w:sz w:val="22"/>
                <w:szCs w:val="22"/>
              </w:rPr>
            </w:pPr>
            <w:r w:rsidRPr="00042B16">
              <w:rPr>
                <w:sz w:val="22"/>
                <w:szCs w:val="22"/>
              </w:rPr>
              <w:lastRenderedPageBreak/>
              <w:t>Provider Category(s)</w:t>
            </w:r>
          </w:p>
          <w:p w14:paraId="0EDB08EB" w14:textId="77777777" w:rsidR="008210B2" w:rsidRPr="003F2624" w:rsidRDefault="008210B2" w:rsidP="00765780">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03F1E475" w14:textId="77777777" w:rsidR="008210B2" w:rsidRPr="003F2624" w:rsidRDefault="008210B2" w:rsidP="00765780">
            <w:pPr>
              <w:spacing w:before="60"/>
              <w:jc w:val="center"/>
              <w:rPr>
                <w:sz w:val="22"/>
                <w:szCs w:val="22"/>
              </w:rPr>
            </w:pPr>
            <w:r w:rsidRPr="003F2624">
              <w:rPr>
                <w:sz w:val="22"/>
                <w:szCs w:val="22"/>
              </w:rPr>
              <w:sym w:font="Wingdings" w:char="F0A8"/>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71D6221C" w14:textId="77777777" w:rsidR="008210B2" w:rsidRPr="003F2624" w:rsidRDefault="008210B2" w:rsidP="00765780">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3EE7828F" w14:textId="7516F865" w:rsidR="008210B2" w:rsidRPr="003F2624" w:rsidRDefault="00A32BB3" w:rsidP="00765780">
            <w:pPr>
              <w:spacing w:before="60"/>
              <w:jc w:val="center"/>
              <w:rPr>
                <w:sz w:val="22"/>
                <w:szCs w:val="22"/>
              </w:rPr>
            </w:pPr>
            <w:r>
              <w:rPr>
                <w:rFonts w:ascii="Wingdings" w:eastAsia="Wingdings" w:hAnsi="Wingdings" w:cs="Wingdings"/>
              </w:rPr>
              <w:t>þ</w:t>
            </w:r>
          </w:p>
        </w:tc>
        <w:tc>
          <w:tcPr>
            <w:tcW w:w="3684" w:type="dxa"/>
            <w:gridSpan w:val="6"/>
            <w:tcBorders>
              <w:top w:val="single" w:sz="12" w:space="0" w:color="auto"/>
              <w:left w:val="single" w:sz="12" w:space="0" w:color="auto"/>
              <w:bottom w:val="single" w:sz="12" w:space="0" w:color="auto"/>
              <w:right w:val="single" w:sz="12" w:space="0" w:color="auto"/>
            </w:tcBorders>
          </w:tcPr>
          <w:p w14:paraId="5288817D" w14:textId="77777777" w:rsidR="008210B2" w:rsidRPr="003F2624" w:rsidRDefault="008210B2" w:rsidP="00765780">
            <w:pPr>
              <w:spacing w:before="60"/>
              <w:rPr>
                <w:sz w:val="22"/>
                <w:szCs w:val="22"/>
              </w:rPr>
            </w:pPr>
            <w:r w:rsidRPr="00042B16">
              <w:rPr>
                <w:sz w:val="22"/>
                <w:szCs w:val="22"/>
              </w:rPr>
              <w:t xml:space="preserve">Agency.  </w:t>
            </w:r>
            <w:r>
              <w:rPr>
                <w:sz w:val="22"/>
                <w:szCs w:val="22"/>
              </w:rPr>
              <w:t>List the types of agencies:</w:t>
            </w:r>
          </w:p>
        </w:tc>
      </w:tr>
      <w:tr w:rsidR="008210B2" w:rsidRPr="00461090" w14:paraId="64BF6976" w14:textId="77777777" w:rsidTr="00765780">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7970EEE9" w14:textId="77777777" w:rsidR="008210B2" w:rsidRPr="003F2624" w:rsidRDefault="008210B2" w:rsidP="00765780">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7C8A53BB" w14:textId="77777777" w:rsidR="008210B2" w:rsidRPr="003F2624" w:rsidRDefault="008210B2" w:rsidP="00765780">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61BB2D22" w14:textId="5FC18342" w:rsidR="008210B2" w:rsidRPr="003F2624" w:rsidRDefault="009640A9" w:rsidP="00765780">
            <w:pPr>
              <w:spacing w:before="60"/>
              <w:rPr>
                <w:sz w:val="22"/>
                <w:szCs w:val="22"/>
              </w:rPr>
            </w:pPr>
            <w:r>
              <w:rPr>
                <w:sz w:val="22"/>
                <w:szCs w:val="22"/>
              </w:rPr>
              <w:t>Rehabilitation Agencies</w:t>
            </w:r>
          </w:p>
        </w:tc>
      </w:tr>
      <w:tr w:rsidR="008210B2" w:rsidRPr="00461090" w14:paraId="643549C6" w14:textId="77777777" w:rsidTr="00765780">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1E3DB43A" w14:textId="77777777" w:rsidR="008210B2" w:rsidRPr="003F2624" w:rsidRDefault="008210B2" w:rsidP="00765780">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4037DF2D" w14:textId="77777777" w:rsidR="008210B2" w:rsidRPr="003F2624" w:rsidRDefault="008210B2" w:rsidP="00765780">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3A798D7A" w14:textId="2F64319F" w:rsidR="008210B2" w:rsidRPr="003F2624" w:rsidRDefault="009640A9" w:rsidP="00765780">
            <w:pPr>
              <w:spacing w:before="60"/>
              <w:rPr>
                <w:sz w:val="22"/>
                <w:szCs w:val="22"/>
              </w:rPr>
            </w:pPr>
            <w:r>
              <w:rPr>
                <w:sz w:val="22"/>
                <w:szCs w:val="22"/>
              </w:rPr>
              <w:t>Human Service Agencies</w:t>
            </w:r>
          </w:p>
        </w:tc>
      </w:tr>
      <w:tr w:rsidR="008210B2" w:rsidRPr="00461090" w14:paraId="4FE56B9E" w14:textId="77777777" w:rsidTr="00765780">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22B3D90" w14:textId="77777777" w:rsidR="008210B2" w:rsidRPr="003F2624" w:rsidRDefault="008210B2" w:rsidP="00765780">
            <w:pPr>
              <w:spacing w:before="60"/>
              <w:rPr>
                <w:b/>
                <w:sz w:val="22"/>
                <w:szCs w:val="22"/>
              </w:rPr>
            </w:pPr>
            <w:r w:rsidRPr="0025169C">
              <w:rPr>
                <w:b/>
                <w:sz w:val="22"/>
                <w:szCs w:val="22"/>
              </w:rPr>
              <w:t>Provider Qualifications</w:t>
            </w:r>
            <w:r w:rsidRPr="0063187F">
              <w:rPr>
                <w:sz w:val="22"/>
                <w:szCs w:val="22"/>
              </w:rPr>
              <w:t xml:space="preserve"> </w:t>
            </w:r>
          </w:p>
        </w:tc>
      </w:tr>
      <w:tr w:rsidR="008210B2" w:rsidRPr="00461090" w14:paraId="37D9DDB8" w14:textId="77777777" w:rsidTr="00765780">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2F5E6FFB" w14:textId="77777777" w:rsidR="008210B2" w:rsidRPr="00042B16" w:rsidRDefault="008210B2" w:rsidP="00765780">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54FACA06" w14:textId="77777777" w:rsidR="008210B2" w:rsidRPr="003F2624" w:rsidRDefault="008210B2" w:rsidP="00765780">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342519DA" w14:textId="77777777" w:rsidR="008210B2" w:rsidRPr="003F2624" w:rsidRDefault="008210B2" w:rsidP="00765780">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0E5D9997" w14:textId="77777777" w:rsidR="008210B2" w:rsidRPr="003F2624" w:rsidRDefault="008210B2" w:rsidP="00765780">
            <w:pPr>
              <w:spacing w:before="60"/>
              <w:jc w:val="center"/>
              <w:rPr>
                <w:sz w:val="22"/>
                <w:szCs w:val="22"/>
              </w:rPr>
            </w:pPr>
            <w:r w:rsidRPr="00042B16">
              <w:rPr>
                <w:sz w:val="22"/>
                <w:szCs w:val="22"/>
              </w:rPr>
              <w:t xml:space="preserve">Other Standard </w:t>
            </w:r>
            <w:r w:rsidRPr="003F2624">
              <w:rPr>
                <w:i/>
                <w:sz w:val="22"/>
                <w:szCs w:val="22"/>
              </w:rPr>
              <w:t>(specify)</w:t>
            </w:r>
          </w:p>
        </w:tc>
      </w:tr>
      <w:tr w:rsidR="008210B2" w:rsidRPr="00461090" w14:paraId="596B7D8F" w14:textId="77777777" w:rsidTr="00765780">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3C1BA799" w14:textId="1F8D8049" w:rsidR="008210B2" w:rsidRPr="00017C40" w:rsidRDefault="009640A9" w:rsidP="00765780">
            <w:pPr>
              <w:spacing w:before="60"/>
              <w:rPr>
                <w:bCs/>
                <w:sz w:val="22"/>
                <w:szCs w:val="22"/>
              </w:rPr>
            </w:pPr>
            <w:r>
              <w:rPr>
                <w:sz w:val="22"/>
                <w:szCs w:val="22"/>
              </w:rPr>
              <w:t>Rehabilitation Agencies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0BF96490" w14:textId="441D4844" w:rsidR="008210B2" w:rsidRPr="003F2624" w:rsidRDefault="008210B2" w:rsidP="00765780">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1D48899C" w14:textId="21C329BA" w:rsidR="008210B2" w:rsidRPr="003F2624" w:rsidRDefault="008210B2" w:rsidP="00765780">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6095206F" w14:textId="77777777" w:rsidR="008210B2" w:rsidRDefault="00D2665D" w:rsidP="00765780">
            <w:pPr>
              <w:spacing w:before="60"/>
              <w:rPr>
                <w:sz w:val="22"/>
                <w:szCs w:val="22"/>
              </w:rPr>
            </w:pPr>
            <w:r w:rsidRPr="00D2665D">
              <w:rPr>
                <w:sz w:val="22"/>
                <w:szCs w:val="22"/>
              </w:rPr>
              <w:t>Any not-for-profit or proprietary organization that responds satisfactorily to the waiver provider enrollment process, which includes meeting requirements for staffing qualifications and training, and all prescribed operational policies and procedures, including, but not limited to:</w:t>
            </w:r>
          </w:p>
          <w:p w14:paraId="27D25049" w14:textId="77777777" w:rsidR="00D2665D" w:rsidRDefault="00D2665D" w:rsidP="00765780">
            <w:pPr>
              <w:spacing w:before="60"/>
              <w:rPr>
                <w:sz w:val="22"/>
                <w:szCs w:val="22"/>
              </w:rPr>
            </w:pPr>
          </w:p>
          <w:p w14:paraId="325752D5" w14:textId="77777777" w:rsidR="00D2665D" w:rsidRDefault="00D2665D" w:rsidP="00765780">
            <w:pPr>
              <w:spacing w:before="60"/>
              <w:rPr>
                <w:sz w:val="22"/>
                <w:szCs w:val="22"/>
              </w:rPr>
            </w:pPr>
            <w:r w:rsidRPr="00D2665D">
              <w:rPr>
                <w:sz w:val="22"/>
                <w:szCs w:val="22"/>
              </w:rPr>
              <w:t xml:space="preserve">Program: </w:t>
            </w:r>
          </w:p>
          <w:p w14:paraId="4B908A70" w14:textId="77777777" w:rsidR="00D2665D" w:rsidRDefault="00D2665D" w:rsidP="00765780">
            <w:pPr>
              <w:spacing w:before="60"/>
              <w:rPr>
                <w:sz w:val="22"/>
                <w:szCs w:val="22"/>
              </w:rPr>
            </w:pPr>
            <w:r w:rsidRPr="00D2665D">
              <w:rPr>
                <w:sz w:val="22"/>
                <w:szCs w:val="22"/>
              </w:rPr>
              <w:t xml:space="preserve">- Understanding and compliance with all required policies, and procedures </w:t>
            </w:r>
          </w:p>
          <w:p w14:paraId="5C495576" w14:textId="77777777" w:rsidR="00D2665D" w:rsidRDefault="00D2665D" w:rsidP="00765780">
            <w:pPr>
              <w:spacing w:before="60"/>
              <w:rPr>
                <w:sz w:val="22"/>
                <w:szCs w:val="22"/>
              </w:rPr>
            </w:pPr>
            <w:r w:rsidRPr="00D2665D">
              <w:rPr>
                <w:sz w:val="22"/>
                <w:szCs w:val="22"/>
              </w:rPr>
              <w:t xml:space="preserve">- Experience providing functional, community-based services and living skills training and understanding of the philosophy of maximizing independence, participant participation, community integration and a comprehensive blend of services; </w:t>
            </w:r>
          </w:p>
          <w:p w14:paraId="0575E2E2" w14:textId="77777777" w:rsidR="00D2665D" w:rsidRDefault="00D2665D" w:rsidP="00765780">
            <w:pPr>
              <w:spacing w:before="60"/>
              <w:rPr>
                <w:sz w:val="22"/>
                <w:szCs w:val="22"/>
              </w:rPr>
            </w:pPr>
            <w:r w:rsidRPr="00D2665D">
              <w:rPr>
                <w:sz w:val="22"/>
                <w:szCs w:val="22"/>
              </w:rPr>
              <w:t xml:space="preserve">- Demonstrated experience and/or willingness to work effectively with the MassHealth agency or its designee and with the Case Managers responsible for oversight and monitoring of the participants receiving these services; </w:t>
            </w:r>
          </w:p>
          <w:p w14:paraId="62877DEA" w14:textId="1AF9E105" w:rsidR="00D2665D" w:rsidRDefault="00D2665D" w:rsidP="00765780">
            <w:pPr>
              <w:spacing w:before="60"/>
              <w:rPr>
                <w:sz w:val="22"/>
                <w:szCs w:val="22"/>
              </w:rPr>
            </w:pPr>
            <w:r w:rsidRPr="00D2665D">
              <w:rPr>
                <w:sz w:val="22"/>
                <w:szCs w:val="22"/>
              </w:rPr>
              <w:t>- Adequate organizational structure to support the delivery and supervision of day services in the community, including:</w:t>
            </w:r>
          </w:p>
          <w:p w14:paraId="41D2BCC9" w14:textId="77777777" w:rsidR="00D2665D" w:rsidRDefault="00D2665D" w:rsidP="00765780">
            <w:pPr>
              <w:spacing w:before="60"/>
              <w:rPr>
                <w:sz w:val="22"/>
                <w:szCs w:val="22"/>
              </w:rPr>
            </w:pPr>
            <w:r w:rsidRPr="00D2665D">
              <w:rPr>
                <w:sz w:val="22"/>
                <w:szCs w:val="22"/>
              </w:rPr>
              <w:t xml:space="preserve">- Ability to plan and deliver services </w:t>
            </w:r>
          </w:p>
          <w:p w14:paraId="60C4C124" w14:textId="77777777" w:rsidR="00D2665D" w:rsidRDefault="00D2665D" w:rsidP="00765780">
            <w:pPr>
              <w:spacing w:before="60"/>
              <w:rPr>
                <w:sz w:val="22"/>
                <w:szCs w:val="22"/>
              </w:rPr>
            </w:pPr>
            <w:r w:rsidRPr="00D2665D">
              <w:rPr>
                <w:sz w:val="22"/>
                <w:szCs w:val="22"/>
              </w:rPr>
              <w:t>- Demonstrated ability to produce timely, complete and quality documentation including but not limited to assessments, incident reports, progress reports and program-specific service plans</w:t>
            </w:r>
          </w:p>
          <w:p w14:paraId="62FA0CA9" w14:textId="77777777" w:rsidR="00D2665D" w:rsidRDefault="00D2665D" w:rsidP="00765780">
            <w:pPr>
              <w:spacing w:before="60"/>
              <w:rPr>
                <w:sz w:val="22"/>
                <w:szCs w:val="22"/>
              </w:rPr>
            </w:pPr>
          </w:p>
          <w:p w14:paraId="6A06BBF7" w14:textId="1FE11F60" w:rsidR="00C3013D" w:rsidRDefault="00C3013D" w:rsidP="00C3013D">
            <w:pPr>
              <w:spacing w:before="60"/>
              <w:rPr>
                <w:sz w:val="22"/>
                <w:szCs w:val="22"/>
              </w:rPr>
            </w:pPr>
            <w:r>
              <w:rPr>
                <w:sz w:val="22"/>
                <w:szCs w:val="22"/>
              </w:rPr>
              <w:t xml:space="preserve">Policies/Procedures: Providers must have policies that apply to and comply with the applicable standards under 105 CMR 155.000 (Department of Public Health regulations addressing patient and resident abuse prevention, reporting, </w:t>
            </w:r>
            <w:r>
              <w:rPr>
                <w:sz w:val="22"/>
                <w:szCs w:val="22"/>
              </w:rPr>
              <w:lastRenderedPageBreak/>
              <w:t>investigation, and registry requirements) for the prevention, reporting and investigation of patient abuse, neglect, and mistreatment, and the misappropriation of patient property by individuals working in or employed by a home health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 (The Executive Office of Elder Affairs’ Elder Abuse Reporting and Protective Services Program regulations).</w:t>
            </w:r>
          </w:p>
          <w:p w14:paraId="08ACD8D3" w14:textId="77777777" w:rsidR="00C3013D" w:rsidRDefault="00C3013D" w:rsidP="00765780">
            <w:pPr>
              <w:spacing w:before="60"/>
              <w:rPr>
                <w:sz w:val="22"/>
                <w:szCs w:val="22"/>
              </w:rPr>
            </w:pPr>
          </w:p>
          <w:p w14:paraId="77050F43" w14:textId="77777777" w:rsidR="00822685" w:rsidRDefault="00822685" w:rsidP="00765780">
            <w:pPr>
              <w:spacing w:before="60"/>
              <w:rPr>
                <w:sz w:val="22"/>
                <w:szCs w:val="22"/>
              </w:rPr>
            </w:pPr>
            <w:r w:rsidRPr="00822685">
              <w:rPr>
                <w:sz w:val="22"/>
                <w:szCs w:val="22"/>
              </w:rPr>
              <w:t xml:space="preserve">Staff and Training: </w:t>
            </w:r>
          </w:p>
          <w:p w14:paraId="3BAC6A67" w14:textId="77777777" w:rsidR="00822685" w:rsidRDefault="00822685" w:rsidP="00765780">
            <w:pPr>
              <w:spacing w:before="60"/>
              <w:rPr>
                <w:sz w:val="22"/>
                <w:szCs w:val="22"/>
              </w:rPr>
            </w:pPr>
            <w:r w:rsidRPr="00822685">
              <w:rPr>
                <w:sz w:val="22"/>
                <w:szCs w:val="22"/>
              </w:rPr>
              <w:t xml:space="preserve">- Individuals who provide CBDS services must meet all requirements for individuals in such roles, including, but not limited to: have been CORI checked, have a college degree plus experience in providing community-based services to individuals with disabilities, or at least five years comparable work experience providing community-based services to individuals with disabilities; can handle emergency situations; can set limits, and communicate effectively with participants, families, other providers and agencies; have ability to meet legal requirements in protecting confidential information; and certification in CPR is required. </w:t>
            </w:r>
          </w:p>
          <w:p w14:paraId="6044E6A0" w14:textId="77777777" w:rsidR="00822685" w:rsidRDefault="00822685" w:rsidP="00765780">
            <w:pPr>
              <w:spacing w:before="60"/>
              <w:rPr>
                <w:sz w:val="22"/>
                <w:szCs w:val="22"/>
              </w:rPr>
            </w:pPr>
            <w:r w:rsidRPr="00822685">
              <w:rPr>
                <w:sz w:val="22"/>
                <w:szCs w:val="22"/>
              </w:rPr>
              <w:t xml:space="preserve">- Demonstrates a team approach to service delivery including the ability to define, track and monitor service interventions that meet participant goals and objectives </w:t>
            </w:r>
          </w:p>
          <w:p w14:paraId="7C5537B4" w14:textId="77777777" w:rsidR="00822685" w:rsidRDefault="00822685" w:rsidP="00765780">
            <w:pPr>
              <w:spacing w:before="60"/>
              <w:rPr>
                <w:sz w:val="22"/>
                <w:szCs w:val="22"/>
              </w:rPr>
            </w:pPr>
            <w:r w:rsidRPr="00822685">
              <w:rPr>
                <w:sz w:val="22"/>
                <w:szCs w:val="22"/>
              </w:rPr>
              <w:t xml:space="preserve">- Ability to access relevant clinical support as needed </w:t>
            </w:r>
          </w:p>
          <w:p w14:paraId="75A4451C" w14:textId="77777777" w:rsidR="00822685" w:rsidRDefault="00822685" w:rsidP="00765780">
            <w:pPr>
              <w:spacing w:before="60"/>
              <w:rPr>
                <w:sz w:val="22"/>
                <w:szCs w:val="22"/>
              </w:rPr>
            </w:pPr>
            <w:r w:rsidRPr="00822685">
              <w:rPr>
                <w:sz w:val="22"/>
                <w:szCs w:val="22"/>
              </w:rPr>
              <w:t xml:space="preserve">- Experience recruiting and maintaining qualified staff; assurance that all staff </w:t>
            </w:r>
            <w:r w:rsidRPr="00822685">
              <w:rPr>
                <w:sz w:val="22"/>
                <w:szCs w:val="22"/>
              </w:rPr>
              <w:lastRenderedPageBreak/>
              <w:t xml:space="preserve">will be CORI checked; policies/practices which ensure that: </w:t>
            </w:r>
          </w:p>
          <w:p w14:paraId="1D2FA88C" w14:textId="77777777" w:rsidR="00D2665D" w:rsidRDefault="00822685" w:rsidP="00765780">
            <w:pPr>
              <w:spacing w:before="60"/>
              <w:rPr>
                <w:sz w:val="22"/>
                <w:szCs w:val="22"/>
              </w:rPr>
            </w:pPr>
            <w:r w:rsidRPr="00822685">
              <w:rPr>
                <w:sz w:val="22"/>
                <w:szCs w:val="22"/>
              </w:rPr>
              <w:t>- Program management and staff meet the minimum qualifications established by the MassHealth agency and understand the principles of participant choice</w:t>
            </w:r>
          </w:p>
          <w:p w14:paraId="69601E9C" w14:textId="77777777" w:rsidR="00742D43" w:rsidRDefault="00742D43" w:rsidP="00765780">
            <w:pPr>
              <w:spacing w:before="60"/>
              <w:rPr>
                <w:sz w:val="22"/>
                <w:szCs w:val="22"/>
              </w:rPr>
            </w:pPr>
          </w:p>
          <w:p w14:paraId="21B2E0F5" w14:textId="77777777" w:rsidR="00742D43" w:rsidRDefault="00742D43" w:rsidP="00765780">
            <w:pPr>
              <w:spacing w:before="60"/>
              <w:rPr>
                <w:sz w:val="22"/>
                <w:szCs w:val="22"/>
              </w:rPr>
            </w:pPr>
            <w:r w:rsidRPr="00742D43">
              <w:rPr>
                <w:sz w:val="22"/>
                <w:szCs w:val="22"/>
              </w:rPr>
              <w:t xml:space="preserve">Quality: </w:t>
            </w:r>
          </w:p>
          <w:p w14:paraId="77CB94E7" w14:textId="77777777" w:rsidR="00742D43" w:rsidRDefault="00742D43" w:rsidP="00765780">
            <w:pPr>
              <w:spacing w:before="60"/>
              <w:rPr>
                <w:sz w:val="22"/>
                <w:szCs w:val="22"/>
              </w:rPr>
            </w:pPr>
            <w:r w:rsidRPr="00742D43">
              <w:rPr>
                <w:sz w:val="22"/>
                <w:szCs w:val="22"/>
              </w:rPr>
              <w:t>- Providers must have the ability to meet all quality improvement requirements, as specified by the MassHealth agency or its designee and ability to provide program and participant quality data and reports, as required.</w:t>
            </w:r>
          </w:p>
          <w:p w14:paraId="52DEDD2A" w14:textId="77777777" w:rsidR="00742D43" w:rsidRDefault="00742D43" w:rsidP="00765780">
            <w:pPr>
              <w:spacing w:before="60"/>
              <w:rPr>
                <w:sz w:val="22"/>
                <w:szCs w:val="22"/>
              </w:rPr>
            </w:pPr>
          </w:p>
          <w:p w14:paraId="273939CF" w14:textId="468D0C15" w:rsidR="00742D43" w:rsidRPr="003F2624" w:rsidRDefault="00742D43" w:rsidP="00765780">
            <w:pPr>
              <w:spacing w:before="60"/>
              <w:rPr>
                <w:sz w:val="22"/>
                <w:szCs w:val="22"/>
              </w:rPr>
            </w:pPr>
            <w:r w:rsidRPr="00742D43">
              <w:rPr>
                <w:sz w:val="22"/>
                <w:szCs w:val="22"/>
              </w:rPr>
              <w:t>Compliance with the licensure and/or certification standards of another Executive Office of Health and Human Services agency may be substituted for the above qualifications. For example Department of Developmental Services requirements at 115 CMR 7.00 &amp; 8.00 (Department of Developmental Services (DDS) regulations for all DDS supports and services provided by public and private providers and those services subject to regulation by the Massachusetts Rehabilitation Commission, which provide social and pre-vocational supports and work training) or Department of Mental Health requirements at 104 CMR Subpart B (Department of Mental Health regulations for licensing and operational standards for mental health related community programs and which address protection from mistreatment and physical restraints) may be substituted for the above qualifications.</w:t>
            </w:r>
          </w:p>
        </w:tc>
      </w:tr>
      <w:tr w:rsidR="008210B2" w:rsidRPr="00461090" w14:paraId="5801F637" w14:textId="77777777" w:rsidTr="00765780">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0BBCBC1B" w14:textId="2505FAD9" w:rsidR="008210B2" w:rsidRPr="00C05B39" w:rsidRDefault="009640A9" w:rsidP="00765780">
            <w:pPr>
              <w:spacing w:before="60"/>
              <w:rPr>
                <w:bCs/>
                <w:sz w:val="22"/>
                <w:szCs w:val="22"/>
              </w:rPr>
            </w:pPr>
            <w:r>
              <w:rPr>
                <w:sz w:val="22"/>
                <w:szCs w:val="22"/>
              </w:rPr>
              <w:lastRenderedPageBreak/>
              <w:t>Human Service Agencies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62891386" w14:textId="140B36DE" w:rsidR="008210B2" w:rsidRPr="003F2624" w:rsidRDefault="008210B2" w:rsidP="00765780">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77A0F254" w14:textId="44B59208" w:rsidR="008210B2" w:rsidRPr="003F2624" w:rsidRDefault="008210B2" w:rsidP="00765780">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08455253" w14:textId="77777777" w:rsidR="008210B2" w:rsidRDefault="00742D43" w:rsidP="00765780">
            <w:pPr>
              <w:spacing w:before="60"/>
              <w:rPr>
                <w:sz w:val="22"/>
                <w:szCs w:val="22"/>
              </w:rPr>
            </w:pPr>
            <w:r w:rsidRPr="00742D43">
              <w:rPr>
                <w:sz w:val="22"/>
                <w:szCs w:val="22"/>
              </w:rPr>
              <w:t>Any not-for-profit or proprietary organization that responds satisfactorily to the waiver provider enrollment process, which includes meeting requirements for staffing qualifications and training, and all prescribed operational policies and procedures, including, but not limited to:</w:t>
            </w:r>
          </w:p>
          <w:p w14:paraId="08E305FE" w14:textId="77777777" w:rsidR="00742D43" w:rsidRDefault="00742D43" w:rsidP="00765780">
            <w:pPr>
              <w:spacing w:before="60"/>
              <w:rPr>
                <w:sz w:val="22"/>
                <w:szCs w:val="22"/>
              </w:rPr>
            </w:pPr>
          </w:p>
          <w:p w14:paraId="67CB90C0" w14:textId="77777777" w:rsidR="00742D43" w:rsidRDefault="00742D43" w:rsidP="00765780">
            <w:pPr>
              <w:spacing w:before="60"/>
              <w:rPr>
                <w:sz w:val="22"/>
                <w:szCs w:val="22"/>
              </w:rPr>
            </w:pPr>
            <w:r w:rsidRPr="00742D43">
              <w:rPr>
                <w:sz w:val="22"/>
                <w:szCs w:val="22"/>
              </w:rPr>
              <w:lastRenderedPageBreak/>
              <w:t xml:space="preserve">Program: </w:t>
            </w:r>
          </w:p>
          <w:p w14:paraId="628C9CA9" w14:textId="77777777" w:rsidR="00742D43" w:rsidRDefault="00742D43" w:rsidP="00765780">
            <w:pPr>
              <w:spacing w:before="60"/>
              <w:rPr>
                <w:sz w:val="22"/>
                <w:szCs w:val="22"/>
              </w:rPr>
            </w:pPr>
            <w:r w:rsidRPr="00742D43">
              <w:rPr>
                <w:sz w:val="22"/>
                <w:szCs w:val="22"/>
              </w:rPr>
              <w:t xml:space="preserve">- Understanding and compliance with all required policies, and procedures </w:t>
            </w:r>
          </w:p>
          <w:p w14:paraId="3673E1A0" w14:textId="77777777" w:rsidR="00742D43" w:rsidRDefault="00742D43" w:rsidP="00765780">
            <w:pPr>
              <w:spacing w:before="60"/>
              <w:rPr>
                <w:sz w:val="22"/>
                <w:szCs w:val="22"/>
              </w:rPr>
            </w:pPr>
            <w:r w:rsidRPr="00742D43">
              <w:rPr>
                <w:sz w:val="22"/>
                <w:szCs w:val="22"/>
              </w:rPr>
              <w:t xml:space="preserve">- Experience providing functional, community-based services and living skills training and understanding of the philosophy of maximizing independence, participant participation, community integration and a comprehensive blend of services; </w:t>
            </w:r>
          </w:p>
          <w:p w14:paraId="19D53E3C" w14:textId="77777777" w:rsidR="00742D43" w:rsidRDefault="00742D43" w:rsidP="00765780">
            <w:pPr>
              <w:spacing w:before="60"/>
              <w:rPr>
                <w:sz w:val="22"/>
                <w:szCs w:val="22"/>
              </w:rPr>
            </w:pPr>
            <w:r w:rsidRPr="00742D43">
              <w:rPr>
                <w:sz w:val="22"/>
                <w:szCs w:val="22"/>
              </w:rPr>
              <w:t xml:space="preserve">- Demonstrated experience and/or willingness to work effectively with the MassHealth agency or its designee and with the Case Managers responsible for oversight and monitoring of the participants receiving these services; </w:t>
            </w:r>
          </w:p>
          <w:p w14:paraId="26F8E17F" w14:textId="77777777" w:rsidR="00742D43" w:rsidRDefault="00742D43" w:rsidP="00765780">
            <w:pPr>
              <w:spacing w:before="60"/>
              <w:rPr>
                <w:sz w:val="22"/>
                <w:szCs w:val="22"/>
              </w:rPr>
            </w:pPr>
            <w:r w:rsidRPr="00742D43">
              <w:rPr>
                <w:sz w:val="22"/>
                <w:szCs w:val="22"/>
              </w:rPr>
              <w:t xml:space="preserve">- Adequate organizational structure to support the delivery and supervision of services in the community, including: </w:t>
            </w:r>
          </w:p>
          <w:p w14:paraId="636E5FA2" w14:textId="77777777" w:rsidR="00742D43" w:rsidRDefault="00742D43" w:rsidP="00765780">
            <w:pPr>
              <w:spacing w:before="60"/>
              <w:rPr>
                <w:sz w:val="22"/>
                <w:szCs w:val="22"/>
              </w:rPr>
            </w:pPr>
            <w:r w:rsidRPr="00742D43">
              <w:rPr>
                <w:sz w:val="22"/>
                <w:szCs w:val="22"/>
              </w:rPr>
              <w:t>- Ability to plan and deliver services - Demonstrated ability to produce timely, complete and quality documentation including but not limited to assessments, incident reports, progress reports and program-specific service plans</w:t>
            </w:r>
          </w:p>
          <w:p w14:paraId="6DD5996E" w14:textId="77777777" w:rsidR="00742D43" w:rsidRDefault="00742D43" w:rsidP="00765780">
            <w:pPr>
              <w:spacing w:before="60"/>
              <w:rPr>
                <w:sz w:val="22"/>
                <w:szCs w:val="22"/>
              </w:rPr>
            </w:pPr>
          </w:p>
          <w:p w14:paraId="55EB5B2B" w14:textId="77777777" w:rsidR="007F4EC7" w:rsidRDefault="007F4EC7" w:rsidP="00765780">
            <w:pPr>
              <w:spacing w:before="60"/>
              <w:rPr>
                <w:sz w:val="22"/>
                <w:szCs w:val="22"/>
              </w:rPr>
            </w:pPr>
            <w:r w:rsidRPr="007F4EC7">
              <w:rPr>
                <w:sz w:val="22"/>
                <w:szCs w:val="22"/>
              </w:rPr>
              <w:t xml:space="preserve">Staff and Training: </w:t>
            </w:r>
          </w:p>
          <w:p w14:paraId="2EA58D72" w14:textId="77777777" w:rsidR="00742D43" w:rsidRDefault="007F4EC7" w:rsidP="00765780">
            <w:pPr>
              <w:spacing w:before="60"/>
              <w:rPr>
                <w:sz w:val="22"/>
                <w:szCs w:val="22"/>
              </w:rPr>
            </w:pPr>
            <w:r w:rsidRPr="007F4EC7">
              <w:rPr>
                <w:sz w:val="22"/>
                <w:szCs w:val="22"/>
              </w:rPr>
              <w:t>- Individuals who provide CBDS services must meet all requirements for individuals in such roles, including, but not limited to: have been CORI checked, have a college degree plus experience in providing community-based services to individuals with disabilities, or at least five years comparable work experience providing community-based services to individuals with disabilities; can handle emergency situations; can set limits, and communicate effectively with participants, families, other providers and agencies; have ability to meet legal requirements in protecting confidential information; and certification in CPR is required.</w:t>
            </w:r>
          </w:p>
          <w:p w14:paraId="745BBC45" w14:textId="77777777" w:rsidR="00386964" w:rsidRDefault="00386964" w:rsidP="00765780">
            <w:pPr>
              <w:spacing w:before="60"/>
              <w:rPr>
                <w:sz w:val="22"/>
                <w:szCs w:val="22"/>
              </w:rPr>
            </w:pPr>
          </w:p>
          <w:p w14:paraId="6BFF5C53" w14:textId="1A7D6C76" w:rsidR="00386964" w:rsidRDefault="00386964" w:rsidP="00386964">
            <w:pPr>
              <w:spacing w:before="60"/>
              <w:rPr>
                <w:sz w:val="22"/>
                <w:szCs w:val="22"/>
              </w:rPr>
            </w:pPr>
            <w:r>
              <w:rPr>
                <w:sz w:val="22"/>
                <w:szCs w:val="22"/>
              </w:rPr>
              <w:t xml:space="preserve">Policies/Procedures: Providers must have policies that apply to and comply with the applicable standards under 105 CMR 155.000 (Department of Public Health </w:t>
            </w:r>
            <w:r>
              <w:rPr>
                <w:sz w:val="22"/>
                <w:szCs w:val="22"/>
              </w:rPr>
              <w:lastRenderedPageBreak/>
              <w:t>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 home health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 (The Executive Office of Elder Affairs’ Elder Abuse Reporting and Protective Services Program regulations).</w:t>
            </w:r>
          </w:p>
          <w:p w14:paraId="3F4C44FC" w14:textId="77777777" w:rsidR="00386964" w:rsidRDefault="00386964" w:rsidP="00765780">
            <w:pPr>
              <w:spacing w:before="60"/>
              <w:rPr>
                <w:sz w:val="22"/>
                <w:szCs w:val="22"/>
              </w:rPr>
            </w:pPr>
          </w:p>
          <w:p w14:paraId="71D89F0B" w14:textId="77777777" w:rsidR="007F4EC7" w:rsidRDefault="007F4EC7" w:rsidP="00765780">
            <w:pPr>
              <w:spacing w:before="60"/>
              <w:rPr>
                <w:sz w:val="22"/>
                <w:szCs w:val="22"/>
              </w:rPr>
            </w:pPr>
          </w:p>
          <w:p w14:paraId="16C87289" w14:textId="77777777" w:rsidR="007F4EC7" w:rsidRDefault="007F4EC7" w:rsidP="00765780">
            <w:pPr>
              <w:spacing w:before="60"/>
              <w:rPr>
                <w:sz w:val="22"/>
                <w:szCs w:val="22"/>
              </w:rPr>
            </w:pPr>
            <w:r w:rsidRPr="007F4EC7">
              <w:rPr>
                <w:sz w:val="22"/>
                <w:szCs w:val="22"/>
              </w:rPr>
              <w:t xml:space="preserve">- Provider agencies must demonstrate: </w:t>
            </w:r>
          </w:p>
          <w:p w14:paraId="564A6775" w14:textId="77777777" w:rsidR="007F4EC7" w:rsidRDefault="007F4EC7" w:rsidP="00765780">
            <w:pPr>
              <w:spacing w:before="60"/>
              <w:rPr>
                <w:sz w:val="22"/>
                <w:szCs w:val="22"/>
              </w:rPr>
            </w:pPr>
            <w:r w:rsidRPr="007F4EC7">
              <w:rPr>
                <w:sz w:val="22"/>
                <w:szCs w:val="22"/>
              </w:rPr>
              <w:t xml:space="preserve">- A team approach to service delivery including the ability to define, track and monitor service interventions that meet participant goals and objectives; </w:t>
            </w:r>
          </w:p>
          <w:p w14:paraId="013382FA" w14:textId="77777777" w:rsidR="007F4EC7" w:rsidRDefault="007F4EC7" w:rsidP="00765780">
            <w:pPr>
              <w:spacing w:before="60"/>
              <w:rPr>
                <w:sz w:val="22"/>
                <w:szCs w:val="22"/>
              </w:rPr>
            </w:pPr>
            <w:r w:rsidRPr="007F4EC7">
              <w:rPr>
                <w:sz w:val="22"/>
                <w:szCs w:val="22"/>
              </w:rPr>
              <w:t xml:space="preserve">- Ability to access relevant clinical support as needed; </w:t>
            </w:r>
          </w:p>
          <w:p w14:paraId="66E1334C" w14:textId="77777777" w:rsidR="007F4EC7" w:rsidRDefault="007F4EC7" w:rsidP="00765780">
            <w:pPr>
              <w:spacing w:before="60"/>
              <w:rPr>
                <w:sz w:val="22"/>
                <w:szCs w:val="22"/>
              </w:rPr>
            </w:pPr>
            <w:r w:rsidRPr="007F4EC7">
              <w:rPr>
                <w:sz w:val="22"/>
                <w:szCs w:val="22"/>
              </w:rPr>
              <w:t xml:space="preserve">- Experience recruiting and maintaining qualified staff, including assurance that all staff will be CORI checked; </w:t>
            </w:r>
          </w:p>
          <w:p w14:paraId="22990FBE" w14:textId="77777777" w:rsidR="007F4EC7" w:rsidRDefault="007F4EC7" w:rsidP="00765780">
            <w:pPr>
              <w:spacing w:before="60"/>
              <w:rPr>
                <w:sz w:val="22"/>
                <w:szCs w:val="22"/>
              </w:rPr>
            </w:pPr>
            <w:r w:rsidRPr="007F4EC7">
              <w:rPr>
                <w:sz w:val="22"/>
                <w:szCs w:val="22"/>
              </w:rPr>
              <w:t>- Policies/practices which ensure that program management and staff meet the minimum qualifications established by the MassHealth agency and understand the principles of participant choice; and that individuals who provide CBDS services receive effective training in all aspects of their job duties, including handling emergency situations.</w:t>
            </w:r>
          </w:p>
          <w:p w14:paraId="747A5987" w14:textId="77777777" w:rsidR="007F4EC7" w:rsidRDefault="007F4EC7" w:rsidP="00765780">
            <w:pPr>
              <w:spacing w:before="60"/>
              <w:rPr>
                <w:sz w:val="22"/>
                <w:szCs w:val="22"/>
              </w:rPr>
            </w:pPr>
          </w:p>
          <w:p w14:paraId="5F0F0ECF" w14:textId="77777777" w:rsidR="007F4EC7" w:rsidRDefault="007F4EC7" w:rsidP="00765780">
            <w:pPr>
              <w:spacing w:before="60"/>
              <w:rPr>
                <w:sz w:val="22"/>
                <w:szCs w:val="22"/>
              </w:rPr>
            </w:pPr>
            <w:r w:rsidRPr="007F4EC7">
              <w:rPr>
                <w:sz w:val="22"/>
                <w:szCs w:val="22"/>
              </w:rPr>
              <w:t xml:space="preserve">Quality: </w:t>
            </w:r>
          </w:p>
          <w:p w14:paraId="2FBBECBF" w14:textId="77777777" w:rsidR="007F4EC7" w:rsidRDefault="007F4EC7" w:rsidP="00765780">
            <w:pPr>
              <w:spacing w:before="60"/>
              <w:rPr>
                <w:sz w:val="22"/>
                <w:szCs w:val="22"/>
              </w:rPr>
            </w:pPr>
            <w:r w:rsidRPr="007F4EC7">
              <w:rPr>
                <w:sz w:val="22"/>
                <w:szCs w:val="22"/>
              </w:rPr>
              <w:t xml:space="preserve">- Providers must have the ability to meet all quality improvement requirements, as specified by the MassHealth agency or </w:t>
            </w:r>
            <w:r w:rsidRPr="007F4EC7">
              <w:rPr>
                <w:sz w:val="22"/>
                <w:szCs w:val="22"/>
              </w:rPr>
              <w:lastRenderedPageBreak/>
              <w:t>its designee and ability to provide program and participant quality data and reports, as required.</w:t>
            </w:r>
          </w:p>
          <w:p w14:paraId="69444D83" w14:textId="77777777" w:rsidR="007F4EC7" w:rsidRDefault="007F4EC7" w:rsidP="00765780">
            <w:pPr>
              <w:spacing w:before="60"/>
              <w:rPr>
                <w:sz w:val="22"/>
                <w:szCs w:val="22"/>
              </w:rPr>
            </w:pPr>
          </w:p>
          <w:p w14:paraId="35F6CC22" w14:textId="22F964E9" w:rsidR="007F4EC7" w:rsidRPr="003F2624" w:rsidRDefault="007F4EC7" w:rsidP="00765780">
            <w:pPr>
              <w:spacing w:before="60"/>
              <w:rPr>
                <w:sz w:val="22"/>
                <w:szCs w:val="22"/>
              </w:rPr>
            </w:pPr>
            <w:r w:rsidRPr="007F4EC7">
              <w:rPr>
                <w:sz w:val="22"/>
                <w:szCs w:val="22"/>
              </w:rPr>
              <w:t>Compliance with the licensure and/or certification standards of another Executive Office of Health and Human Services agency may be substituted for the above qualifications. For example Department of Developmental Services requirements at 115 CMR 7.00 &amp; 8.00 (Department of Developmental Services (DDS) regulations for all DDS supports and services provided by public and private providers and those services subject to regulation by the Massachusetts Rehabilitation Commission, which provide social and pre-vocational supports and work training) or Department of Mental Health requirements at 104 CMR Subpart B (Department of Mental Health regulations for licensing and operational standards for mental health related community programs and which address protection from mistreatment and physical restraints) may be substituted for the above qualifications.</w:t>
            </w:r>
          </w:p>
        </w:tc>
      </w:tr>
      <w:tr w:rsidR="008210B2" w:rsidRPr="00461090" w14:paraId="292E4D8D" w14:textId="77777777" w:rsidTr="00765780">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5E4F7452" w14:textId="77777777" w:rsidR="008210B2" w:rsidRPr="0025169C" w:rsidRDefault="008210B2" w:rsidP="00765780">
            <w:pPr>
              <w:spacing w:before="60"/>
              <w:rPr>
                <w:b/>
                <w:sz w:val="22"/>
                <w:szCs w:val="22"/>
              </w:rPr>
            </w:pPr>
            <w:r w:rsidRPr="0025169C">
              <w:rPr>
                <w:b/>
                <w:sz w:val="22"/>
                <w:szCs w:val="22"/>
              </w:rPr>
              <w:lastRenderedPageBreak/>
              <w:t>Verification of Provider Qualifications</w:t>
            </w:r>
          </w:p>
        </w:tc>
      </w:tr>
      <w:tr w:rsidR="008210B2" w:rsidRPr="00461090" w14:paraId="4631065D" w14:textId="77777777" w:rsidTr="00765780">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7061D2F1" w14:textId="77777777" w:rsidR="008210B2" w:rsidRPr="00042B16" w:rsidRDefault="008210B2" w:rsidP="00765780">
            <w:pPr>
              <w:spacing w:before="60"/>
              <w:jc w:val="center"/>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73E654A5" w14:textId="77777777" w:rsidR="008210B2" w:rsidRPr="00DD3AC3" w:rsidRDefault="008210B2" w:rsidP="00765780">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664A29C3" w14:textId="58B6A263" w:rsidR="008210B2" w:rsidRPr="00DD3AC3" w:rsidRDefault="008210B2" w:rsidP="00765780">
            <w:pPr>
              <w:spacing w:before="60"/>
              <w:jc w:val="center"/>
              <w:rPr>
                <w:sz w:val="22"/>
                <w:szCs w:val="22"/>
              </w:rPr>
            </w:pPr>
            <w:r w:rsidRPr="00DD3AC3">
              <w:rPr>
                <w:sz w:val="22"/>
                <w:szCs w:val="22"/>
              </w:rPr>
              <w:t>Frequency of Verification</w:t>
            </w:r>
          </w:p>
        </w:tc>
      </w:tr>
      <w:tr w:rsidR="008210B2" w:rsidRPr="00461090" w14:paraId="51DA6A13" w14:textId="77777777" w:rsidTr="00765780">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61CE0688" w14:textId="127F30BC" w:rsidR="008210B2" w:rsidRPr="00C05B39" w:rsidRDefault="009640A9" w:rsidP="00765780">
            <w:pPr>
              <w:spacing w:before="60"/>
              <w:rPr>
                <w:bCs/>
                <w:sz w:val="22"/>
                <w:szCs w:val="22"/>
              </w:rPr>
            </w:pPr>
            <w:r>
              <w:rPr>
                <w:sz w:val="22"/>
                <w:szCs w:val="22"/>
              </w:rPr>
              <w:t>Rehabilitation Agencies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37DD8D10" w14:textId="77777777" w:rsidR="008210B2" w:rsidRPr="00C05B39" w:rsidRDefault="008210B2" w:rsidP="00765780">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497969BE" w14:textId="07F48240" w:rsidR="008210B2" w:rsidRPr="00C05B39" w:rsidRDefault="00F01DD4" w:rsidP="00765780">
            <w:pPr>
              <w:spacing w:before="60"/>
              <w:rPr>
                <w:bCs/>
                <w:sz w:val="22"/>
                <w:szCs w:val="22"/>
              </w:rPr>
            </w:pPr>
            <w:r>
              <w:rPr>
                <w:bCs/>
                <w:sz w:val="22"/>
                <w:szCs w:val="22"/>
              </w:rPr>
              <w:t>Every 2 years</w:t>
            </w:r>
          </w:p>
        </w:tc>
      </w:tr>
      <w:tr w:rsidR="008210B2" w:rsidRPr="00461090" w14:paraId="386F493B" w14:textId="77777777" w:rsidTr="00765780">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432442C1" w14:textId="717510F9" w:rsidR="008210B2" w:rsidRPr="00D85498" w:rsidRDefault="009640A9" w:rsidP="00765780">
            <w:pPr>
              <w:spacing w:before="60"/>
              <w:rPr>
                <w:bCs/>
                <w:sz w:val="22"/>
                <w:szCs w:val="22"/>
              </w:rPr>
            </w:pPr>
            <w:r>
              <w:rPr>
                <w:sz w:val="22"/>
                <w:szCs w:val="22"/>
              </w:rPr>
              <w:t>Human Service Agencies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6121B682" w14:textId="77777777" w:rsidR="008210B2" w:rsidRPr="003F2624" w:rsidRDefault="008210B2" w:rsidP="00765780">
            <w:pPr>
              <w:spacing w:before="60"/>
              <w:rPr>
                <w:b/>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6563959B" w14:textId="4A35773D" w:rsidR="008210B2" w:rsidRPr="00D85498" w:rsidRDefault="00F01DD4" w:rsidP="00765780">
            <w:pPr>
              <w:spacing w:before="60"/>
              <w:rPr>
                <w:bCs/>
                <w:sz w:val="22"/>
                <w:szCs w:val="22"/>
              </w:rPr>
            </w:pPr>
            <w:r>
              <w:rPr>
                <w:bCs/>
                <w:sz w:val="22"/>
                <w:szCs w:val="22"/>
              </w:rPr>
              <w:t xml:space="preserve">Every 2 years </w:t>
            </w:r>
          </w:p>
        </w:tc>
      </w:tr>
    </w:tbl>
    <w:p w14:paraId="48CCD152" w14:textId="205921D2" w:rsidR="008210B2" w:rsidRDefault="008210B2"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8210B2" w:rsidRPr="00461090" w14:paraId="29A2739D" w14:textId="77777777" w:rsidTr="00765780">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5C14EBAF" w14:textId="77777777" w:rsidR="008210B2" w:rsidRPr="00DD3AC3" w:rsidRDefault="008210B2" w:rsidP="00765780">
            <w:pPr>
              <w:spacing w:before="60"/>
              <w:jc w:val="center"/>
              <w:rPr>
                <w:color w:val="FFFFFF"/>
                <w:sz w:val="22"/>
                <w:szCs w:val="22"/>
              </w:rPr>
            </w:pPr>
            <w:r w:rsidRPr="00DD3AC3">
              <w:rPr>
                <w:color w:val="FFFFFF"/>
                <w:sz w:val="22"/>
                <w:szCs w:val="22"/>
              </w:rPr>
              <w:t>Service Specification</w:t>
            </w:r>
          </w:p>
        </w:tc>
      </w:tr>
      <w:tr w:rsidR="008210B2" w:rsidRPr="005B7D1F" w14:paraId="4855425A"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83A1C1C" w14:textId="77777777" w:rsidR="008210B2" w:rsidRPr="000D7C66" w:rsidRDefault="008210B2" w:rsidP="00765780">
            <w:pPr>
              <w:spacing w:before="60"/>
              <w:rPr>
                <w:b/>
                <w:bCs/>
                <w:sz w:val="22"/>
                <w:szCs w:val="22"/>
              </w:rPr>
            </w:pPr>
            <w:r>
              <w:rPr>
                <w:b/>
                <w:bCs/>
                <w:sz w:val="22"/>
                <w:szCs w:val="22"/>
              </w:rPr>
              <w:t>Service Type:</w:t>
            </w:r>
          </w:p>
        </w:tc>
      </w:tr>
      <w:tr w:rsidR="008210B2" w:rsidRPr="005B7D1F" w14:paraId="5649D324"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9DF4AEB" w14:textId="39AB87D9" w:rsidR="008210B2" w:rsidRDefault="007F4EC7" w:rsidP="00765780">
            <w:pPr>
              <w:spacing w:before="60"/>
              <w:rPr>
                <w:sz w:val="22"/>
                <w:szCs w:val="22"/>
              </w:rPr>
            </w:pPr>
            <w:r>
              <w:rPr>
                <w:sz w:val="22"/>
                <w:szCs w:val="22"/>
              </w:rPr>
              <w:t>Other Service</w:t>
            </w:r>
          </w:p>
        </w:tc>
      </w:tr>
      <w:tr w:rsidR="008210B2" w:rsidRPr="005B7D1F" w14:paraId="54045711"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935E7A3" w14:textId="77777777" w:rsidR="008210B2" w:rsidRPr="000D7C66" w:rsidRDefault="008210B2" w:rsidP="00765780">
            <w:pPr>
              <w:spacing w:before="60"/>
              <w:rPr>
                <w:b/>
                <w:bCs/>
                <w:sz w:val="22"/>
                <w:szCs w:val="22"/>
              </w:rPr>
            </w:pPr>
            <w:r>
              <w:rPr>
                <w:b/>
                <w:bCs/>
                <w:sz w:val="22"/>
                <w:szCs w:val="22"/>
              </w:rPr>
              <w:t>Service:</w:t>
            </w:r>
          </w:p>
        </w:tc>
      </w:tr>
      <w:tr w:rsidR="008210B2" w:rsidRPr="005B7D1F" w14:paraId="506685DA"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58D14DF" w14:textId="7F4ED3DA" w:rsidR="008210B2" w:rsidRDefault="007F4EC7" w:rsidP="00765780">
            <w:pPr>
              <w:spacing w:before="60"/>
              <w:rPr>
                <w:sz w:val="22"/>
                <w:szCs w:val="22"/>
              </w:rPr>
            </w:pPr>
            <w:r>
              <w:rPr>
                <w:sz w:val="22"/>
                <w:szCs w:val="22"/>
              </w:rPr>
              <w:t>Community Behavioral Health Support and Navigation</w:t>
            </w:r>
          </w:p>
        </w:tc>
      </w:tr>
      <w:tr w:rsidR="008210B2" w:rsidRPr="005B7D1F" w14:paraId="4B046669"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EB6BB65" w14:textId="77777777" w:rsidR="00A06337" w:rsidRPr="00A06337" w:rsidRDefault="00A06337" w:rsidP="00A06337">
            <w:pPr>
              <w:spacing w:before="60"/>
              <w:rPr>
                <w:sz w:val="22"/>
                <w:szCs w:val="22"/>
              </w:rPr>
            </w:pPr>
            <w:r w:rsidRPr="00A06337">
              <w:rPr>
                <w:rFonts w:ascii="Segoe UI Symbol" w:hAnsi="Segoe UI Symbol" w:cs="Segoe UI Symbol"/>
                <w:sz w:val="22"/>
                <w:szCs w:val="22"/>
              </w:rPr>
              <w:t>☐</w:t>
            </w:r>
            <w:r w:rsidRPr="00A06337">
              <w:rPr>
                <w:sz w:val="22"/>
                <w:szCs w:val="22"/>
              </w:rPr>
              <w:t xml:space="preserve"> Service is included in approved waiver. There is no change in service specifications. </w:t>
            </w:r>
          </w:p>
          <w:p w14:paraId="033FDE32" w14:textId="1F49F9A8" w:rsidR="00A06337" w:rsidRPr="00A06337" w:rsidRDefault="00A32BB3" w:rsidP="00A06337">
            <w:pPr>
              <w:spacing w:before="60"/>
              <w:rPr>
                <w:sz w:val="22"/>
                <w:szCs w:val="22"/>
              </w:rPr>
            </w:pPr>
            <w:r>
              <w:rPr>
                <w:rFonts w:ascii="Wingdings" w:eastAsia="Wingdings" w:hAnsi="Wingdings" w:cs="Wingdings"/>
              </w:rPr>
              <w:t>þ</w:t>
            </w:r>
            <w:r w:rsidR="00A06337" w:rsidRPr="00A06337">
              <w:rPr>
                <w:sz w:val="22"/>
                <w:szCs w:val="22"/>
              </w:rPr>
              <w:t xml:space="preserve"> Service is included in approved waiver. The service specifications have been modified.</w:t>
            </w:r>
          </w:p>
          <w:p w14:paraId="0829EA0B" w14:textId="443BE919" w:rsidR="008210B2" w:rsidRPr="005B7D1F" w:rsidRDefault="00A06337" w:rsidP="00A06337">
            <w:pPr>
              <w:spacing w:before="60"/>
              <w:rPr>
                <w:sz w:val="22"/>
                <w:szCs w:val="22"/>
              </w:rPr>
            </w:pPr>
            <w:r w:rsidRPr="00A06337">
              <w:rPr>
                <w:rFonts w:ascii="Segoe UI Symbol" w:hAnsi="Segoe UI Symbol" w:cs="Segoe UI Symbol"/>
                <w:sz w:val="22"/>
                <w:szCs w:val="22"/>
              </w:rPr>
              <w:t>☐</w:t>
            </w:r>
            <w:r w:rsidRPr="00A06337">
              <w:rPr>
                <w:sz w:val="22"/>
                <w:szCs w:val="22"/>
              </w:rPr>
              <w:t>Service is not included in approved waiver.</w:t>
            </w:r>
          </w:p>
        </w:tc>
      </w:tr>
      <w:tr w:rsidR="008210B2" w:rsidRPr="00461090" w14:paraId="779A5FDA"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68DC3B9" w14:textId="77777777" w:rsidR="008210B2" w:rsidRPr="00461090" w:rsidRDefault="008210B2" w:rsidP="00765780">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8210B2" w:rsidRPr="00461090" w14:paraId="24ACFFF7"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4DD13FF0" w14:textId="2AE53A52" w:rsidR="008210B2" w:rsidRDefault="00A06044" w:rsidP="00A06044">
            <w:pPr>
              <w:rPr>
                <w:sz w:val="22"/>
                <w:szCs w:val="22"/>
              </w:rPr>
            </w:pPr>
            <w:r w:rsidRPr="00A06044">
              <w:rPr>
                <w:sz w:val="22"/>
                <w:szCs w:val="22"/>
              </w:rPr>
              <w:t xml:space="preserve">Community Behavioral Health Support and Navigation includes an array of services delivered by community based, mobile, paraprofessional staff, supported by a clinical supervisor, to participants with behavioral health </w:t>
            </w:r>
            <w:r w:rsidRPr="00A06044">
              <w:rPr>
                <w:sz w:val="22"/>
                <w:szCs w:val="22"/>
              </w:rPr>
              <w:lastRenderedPageBreak/>
              <w:t>needs whose psychiatric diagnosis or substance use disorder(s) interferes with their ability to access essential medical and behavioral health services. The services provided are tailored to the needs of the individual and are designed to ensure that the participant has access to and in fact utilizes needed behavioral health services. Community Behavioral Health Support and Navigation does not include clinical treatment services, but rather provides outreach and support services to enable participants to utilize clinical treatment services and other supports. Community Behavioral Health Support and Navigation assists the participant with attaining the goals in his/her plan of care, and works to mitigate barriers to doing so.</w:t>
            </w:r>
            <w:r w:rsidR="00687416">
              <w:rPr>
                <w:sz w:val="22"/>
                <w:szCs w:val="22"/>
              </w:rPr>
              <w:t xml:space="preserve"> </w:t>
            </w:r>
            <w:r w:rsidR="00687416" w:rsidRPr="0075720E">
              <w:rPr>
                <w:sz w:val="22"/>
                <w:szCs w:val="22"/>
              </w:rPr>
              <w:t xml:space="preserve">This service is primarily delivered in person; telehealth may be used to supplement the scheduled in-person service based on the participant’s needs, preferences, and goals as determined during the person-centered planning process and reviewed by the </w:t>
            </w:r>
            <w:r w:rsidR="00687416">
              <w:rPr>
                <w:sz w:val="22"/>
                <w:szCs w:val="22"/>
              </w:rPr>
              <w:t>Case Man</w:t>
            </w:r>
            <w:r w:rsidR="00235CEB">
              <w:rPr>
                <w:sz w:val="22"/>
                <w:szCs w:val="22"/>
              </w:rPr>
              <w:t>ager</w:t>
            </w:r>
            <w:r w:rsidR="00687416" w:rsidRPr="0075720E">
              <w:rPr>
                <w:sz w:val="22"/>
                <w:szCs w:val="22"/>
              </w:rPr>
              <w:t xml:space="preserve"> during each scheduled reassessment as outlined in Appendix D-2-a</w:t>
            </w:r>
            <w:r w:rsidR="00687416">
              <w:rPr>
                <w:sz w:val="22"/>
                <w:szCs w:val="22"/>
              </w:rPr>
              <w:t>.</w:t>
            </w:r>
          </w:p>
          <w:p w14:paraId="533DE3F4" w14:textId="77777777" w:rsidR="00A06044" w:rsidRDefault="00A06044" w:rsidP="00A06044">
            <w:pPr>
              <w:rPr>
                <w:sz w:val="22"/>
                <w:szCs w:val="22"/>
              </w:rPr>
            </w:pPr>
          </w:p>
          <w:p w14:paraId="6D733B38" w14:textId="77777777" w:rsidR="00A06044" w:rsidRDefault="00A06044" w:rsidP="00A06044">
            <w:pPr>
              <w:rPr>
                <w:sz w:val="22"/>
                <w:szCs w:val="22"/>
              </w:rPr>
            </w:pPr>
            <w:r w:rsidRPr="00A06044">
              <w:rPr>
                <w:sz w:val="22"/>
                <w:szCs w:val="22"/>
              </w:rPr>
              <w:t xml:space="preserve">Community Behavioral Health Support and Navigation services are designed to be maximally flexible in supporting participants to implement the goals in their plan of care and attain the skills and resources needed to successfully maintain community tenure. Such services may include: </w:t>
            </w:r>
          </w:p>
          <w:p w14:paraId="210A6A2F" w14:textId="77777777" w:rsidR="00A06044" w:rsidRDefault="00A06044" w:rsidP="00A06044">
            <w:pPr>
              <w:rPr>
                <w:sz w:val="22"/>
                <w:szCs w:val="22"/>
              </w:rPr>
            </w:pPr>
            <w:r w:rsidRPr="00A06044">
              <w:rPr>
                <w:sz w:val="22"/>
                <w:szCs w:val="22"/>
              </w:rPr>
              <w:t xml:space="preserve">- Fostering empowerment, recovery, and wellness, including developing recovery strategies, identifying and assisting participants in accessing self-help options, and creating crisis prevention plans and relapse prevention plans; </w:t>
            </w:r>
          </w:p>
          <w:p w14:paraId="19D6D188" w14:textId="77777777" w:rsidR="00A06044" w:rsidRDefault="00A06044" w:rsidP="00A06044">
            <w:pPr>
              <w:rPr>
                <w:sz w:val="22"/>
                <w:szCs w:val="22"/>
              </w:rPr>
            </w:pPr>
            <w:r w:rsidRPr="00A06044">
              <w:rPr>
                <w:sz w:val="22"/>
                <w:szCs w:val="22"/>
              </w:rPr>
              <w:t xml:space="preserve">- Assisting participants in improving their daily living skills so they are able to perform them independently or access services to support them in doing so; - Supporting service exploration and linkage; </w:t>
            </w:r>
          </w:p>
          <w:p w14:paraId="31B47AAB" w14:textId="77777777" w:rsidR="00A06044" w:rsidRDefault="00A06044" w:rsidP="00A06044">
            <w:pPr>
              <w:rPr>
                <w:sz w:val="22"/>
                <w:szCs w:val="22"/>
              </w:rPr>
            </w:pPr>
            <w:r w:rsidRPr="00A06044">
              <w:rPr>
                <w:sz w:val="22"/>
                <w:szCs w:val="22"/>
              </w:rPr>
              <w:t xml:space="preserve">- Providing temporary assistance with transportation to essential medical and behavioral health appointments while transitioning to community-based transportation resources (e.g., public transportation resources, PT-1 forms, etc.) </w:t>
            </w:r>
          </w:p>
          <w:p w14:paraId="789CB166" w14:textId="77777777" w:rsidR="00A06044" w:rsidRDefault="00A06044" w:rsidP="00A06044">
            <w:pPr>
              <w:rPr>
                <w:sz w:val="22"/>
                <w:szCs w:val="22"/>
              </w:rPr>
            </w:pPr>
            <w:r w:rsidRPr="00A06044">
              <w:rPr>
                <w:sz w:val="22"/>
                <w:szCs w:val="22"/>
              </w:rPr>
              <w:t xml:space="preserve">- Assisting with connecting the participant to necessary behavioral health and other health care services (including, as applicable, supporting engagement with coordination provided by the participant’s ACO or MCO); </w:t>
            </w:r>
          </w:p>
          <w:p w14:paraId="16A54236" w14:textId="77777777" w:rsidR="00A06044" w:rsidRDefault="00A06044" w:rsidP="00A06044">
            <w:pPr>
              <w:rPr>
                <w:sz w:val="22"/>
                <w:szCs w:val="22"/>
              </w:rPr>
            </w:pPr>
            <w:r w:rsidRPr="00A06044">
              <w:rPr>
                <w:sz w:val="22"/>
                <w:szCs w:val="22"/>
              </w:rPr>
              <w:t xml:space="preserve">- Providing linkages to recovery-oriented peer support and/or self-help supports and services; </w:t>
            </w:r>
          </w:p>
          <w:p w14:paraId="10630E13" w14:textId="77777777" w:rsidR="00A06044" w:rsidRDefault="00A06044" w:rsidP="00A06044">
            <w:pPr>
              <w:rPr>
                <w:sz w:val="22"/>
                <w:szCs w:val="22"/>
              </w:rPr>
            </w:pPr>
            <w:r w:rsidRPr="00A06044">
              <w:rPr>
                <w:sz w:val="22"/>
                <w:szCs w:val="22"/>
              </w:rPr>
              <w:t xml:space="preserve">- Assisting with self-advocacy skills to improve communication and participation in treatment/service planning discussions and meetings; and </w:t>
            </w:r>
          </w:p>
          <w:p w14:paraId="2F3519F5" w14:textId="77777777" w:rsidR="00A06044" w:rsidRDefault="00A06044" w:rsidP="00A06044">
            <w:pPr>
              <w:rPr>
                <w:sz w:val="22"/>
                <w:szCs w:val="22"/>
              </w:rPr>
            </w:pPr>
            <w:r w:rsidRPr="00A06044">
              <w:rPr>
                <w:sz w:val="22"/>
                <w:szCs w:val="22"/>
              </w:rPr>
              <w:t>- Collaborating with Emergency Services Programs/Mobile Crisis Intervention (ESP/MCIs) and/or outpatient providers; including working with ESP/MCIs to develop, revise and/or utilize participant crisis prevention plans and/or safety plans.</w:t>
            </w:r>
          </w:p>
          <w:p w14:paraId="3DF9F796" w14:textId="77777777" w:rsidR="00A06044" w:rsidRDefault="00A06044" w:rsidP="00A06044">
            <w:pPr>
              <w:rPr>
                <w:sz w:val="22"/>
                <w:szCs w:val="22"/>
              </w:rPr>
            </w:pPr>
          </w:p>
          <w:p w14:paraId="0669D214" w14:textId="002C3C86" w:rsidR="00A06044" w:rsidRPr="002C1115" w:rsidRDefault="00A06044" w:rsidP="00A06044">
            <w:pPr>
              <w:rPr>
                <w:sz w:val="22"/>
                <w:szCs w:val="22"/>
              </w:rPr>
            </w:pPr>
            <w:r w:rsidRPr="00A06044">
              <w:rPr>
                <w:sz w:val="22"/>
                <w:szCs w:val="22"/>
              </w:rPr>
              <w:t xml:space="preserve">Community Behavioral Health Support and Navigation services may not duplicate, and are expected to complement, other waiver and State Plan services that are being utilized by the individual and support the participant’s attainment of </w:t>
            </w:r>
            <w:r w:rsidR="00687416">
              <w:rPr>
                <w:sz w:val="22"/>
                <w:szCs w:val="22"/>
              </w:rPr>
              <w:t>their</w:t>
            </w:r>
            <w:r w:rsidRPr="00A06044">
              <w:rPr>
                <w:sz w:val="22"/>
                <w:szCs w:val="22"/>
              </w:rPr>
              <w:t xml:space="preserve"> plan of care goals.</w:t>
            </w:r>
          </w:p>
        </w:tc>
      </w:tr>
      <w:tr w:rsidR="008210B2" w:rsidRPr="00461090" w14:paraId="25D50D5B" w14:textId="77777777" w:rsidTr="0076578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BE47123" w14:textId="77777777" w:rsidR="008210B2" w:rsidRPr="00042B16" w:rsidRDefault="008210B2" w:rsidP="00765780">
            <w:pPr>
              <w:spacing w:before="60"/>
              <w:rPr>
                <w:sz w:val="23"/>
                <w:szCs w:val="23"/>
              </w:rPr>
            </w:pPr>
            <w:r w:rsidRPr="00042B16">
              <w:rPr>
                <w:sz w:val="22"/>
                <w:szCs w:val="22"/>
              </w:rPr>
              <w:lastRenderedPageBreak/>
              <w:t>Specify applicable (if any) limits on the amount, frequency, or duration of this service:</w:t>
            </w:r>
          </w:p>
        </w:tc>
      </w:tr>
      <w:tr w:rsidR="008210B2" w:rsidRPr="00461090" w14:paraId="0B6EB609" w14:textId="77777777" w:rsidTr="0076578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0F0344AF" w14:textId="61E03EFF" w:rsidR="008210B2" w:rsidRPr="002C1115" w:rsidRDefault="008210B2" w:rsidP="00765780">
            <w:pPr>
              <w:spacing w:before="60"/>
              <w:rPr>
                <w:sz w:val="22"/>
                <w:szCs w:val="22"/>
              </w:rPr>
            </w:pPr>
          </w:p>
        </w:tc>
      </w:tr>
      <w:tr w:rsidR="008210B2" w:rsidRPr="00461090" w14:paraId="5660F60F" w14:textId="77777777" w:rsidTr="00765780">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314A1D2F" w14:textId="77777777" w:rsidR="008210B2" w:rsidRPr="003F2624" w:rsidRDefault="008210B2" w:rsidP="00765780">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034E6A78" w14:textId="77777777" w:rsidR="008210B2" w:rsidRPr="003F2624" w:rsidRDefault="008210B2" w:rsidP="00765780">
            <w:pPr>
              <w:spacing w:before="60"/>
              <w:rPr>
                <w:sz w:val="22"/>
                <w:szCs w:val="22"/>
              </w:rPr>
            </w:pPr>
            <w:r w:rsidRPr="003F2624">
              <w:rPr>
                <w:sz w:val="22"/>
                <w:szCs w:val="22"/>
              </w:rPr>
              <w:sym w:font="Wingdings" w:char="F0A8"/>
            </w:r>
          </w:p>
        </w:tc>
        <w:tc>
          <w:tcPr>
            <w:tcW w:w="4630" w:type="dxa"/>
            <w:gridSpan w:val="12"/>
            <w:tcBorders>
              <w:top w:val="single" w:sz="12" w:space="0" w:color="auto"/>
              <w:left w:val="single" w:sz="12" w:space="0" w:color="auto"/>
              <w:bottom w:val="single" w:sz="12" w:space="0" w:color="auto"/>
              <w:right w:val="single" w:sz="12" w:space="0" w:color="auto"/>
            </w:tcBorders>
          </w:tcPr>
          <w:p w14:paraId="725741A0" w14:textId="77777777" w:rsidR="008210B2" w:rsidRPr="00C73719" w:rsidRDefault="008210B2" w:rsidP="00765780">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187D94A3" w14:textId="0D0EE243" w:rsidR="008210B2" w:rsidRPr="003F2624" w:rsidRDefault="00A32BB3" w:rsidP="00765780">
            <w:pPr>
              <w:spacing w:before="60"/>
              <w:rPr>
                <w:sz w:val="22"/>
                <w:szCs w:val="22"/>
              </w:rPr>
            </w:pPr>
            <w:r>
              <w:rPr>
                <w:rFonts w:ascii="Wingdings" w:eastAsia="Wingdings" w:hAnsi="Wingdings" w:cs="Wingdings"/>
              </w:rPr>
              <w:t>þ</w:t>
            </w:r>
          </w:p>
        </w:tc>
        <w:tc>
          <w:tcPr>
            <w:tcW w:w="1699" w:type="dxa"/>
            <w:tcBorders>
              <w:top w:val="single" w:sz="12" w:space="0" w:color="auto"/>
              <w:left w:val="single" w:sz="12" w:space="0" w:color="auto"/>
              <w:bottom w:val="single" w:sz="12" w:space="0" w:color="auto"/>
              <w:right w:val="single" w:sz="12" w:space="0" w:color="auto"/>
            </w:tcBorders>
          </w:tcPr>
          <w:p w14:paraId="24BBDED9" w14:textId="77777777" w:rsidR="008210B2" w:rsidRPr="003F2624" w:rsidRDefault="008210B2" w:rsidP="00765780">
            <w:pPr>
              <w:spacing w:before="60"/>
              <w:rPr>
                <w:sz w:val="22"/>
                <w:szCs w:val="22"/>
              </w:rPr>
            </w:pPr>
            <w:r>
              <w:rPr>
                <w:sz w:val="22"/>
                <w:szCs w:val="22"/>
              </w:rPr>
              <w:t>Provider managed</w:t>
            </w:r>
          </w:p>
        </w:tc>
      </w:tr>
      <w:tr w:rsidR="008210B2" w:rsidRPr="00461090" w14:paraId="0208CA06" w14:textId="77777777" w:rsidTr="00765780">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60CC8560" w14:textId="77777777" w:rsidR="008210B2" w:rsidRPr="00DD3AC3" w:rsidRDefault="008210B2" w:rsidP="00765780">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21258B3E" w14:textId="77777777" w:rsidR="008210B2" w:rsidRPr="00DD3AC3" w:rsidRDefault="008210B2" w:rsidP="00765780">
            <w:pPr>
              <w:spacing w:before="60"/>
              <w:rPr>
                <w:b/>
                <w:sz w:val="22"/>
                <w:szCs w:val="22"/>
              </w:rPr>
            </w:pPr>
            <w:r w:rsidRPr="00DD3AC3">
              <w:rPr>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14:paraId="385B9B6C" w14:textId="77777777" w:rsidR="008210B2" w:rsidRPr="00DD3AC3" w:rsidRDefault="008210B2" w:rsidP="00765780">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2D66462B" w14:textId="2FDDA964" w:rsidR="008210B2" w:rsidRPr="00DD3AC3" w:rsidRDefault="00A32BB3" w:rsidP="00765780">
            <w:pPr>
              <w:spacing w:before="60"/>
              <w:rPr>
                <w:b/>
                <w:sz w:val="22"/>
                <w:szCs w:val="22"/>
              </w:rPr>
            </w:pPr>
            <w:r>
              <w:rPr>
                <w:rFonts w:ascii="Wingdings" w:eastAsia="Wingdings" w:hAnsi="Wingdings" w:cs="Wingdings"/>
              </w:rPr>
              <w:t>þ</w:t>
            </w:r>
          </w:p>
        </w:tc>
        <w:tc>
          <w:tcPr>
            <w:tcW w:w="1582" w:type="dxa"/>
            <w:gridSpan w:val="5"/>
            <w:tcBorders>
              <w:top w:val="single" w:sz="12" w:space="0" w:color="auto"/>
              <w:left w:val="single" w:sz="12" w:space="0" w:color="auto"/>
              <w:bottom w:val="single" w:sz="12" w:space="0" w:color="auto"/>
              <w:right w:val="single" w:sz="12" w:space="0" w:color="auto"/>
            </w:tcBorders>
          </w:tcPr>
          <w:p w14:paraId="479EA17C" w14:textId="77777777" w:rsidR="008210B2" w:rsidRPr="00DD3AC3" w:rsidRDefault="008210B2" w:rsidP="00765780">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BA5DEED" w14:textId="77777777" w:rsidR="008210B2" w:rsidRPr="00DD3AC3" w:rsidRDefault="008210B2" w:rsidP="00765780">
            <w:pPr>
              <w:spacing w:before="60"/>
              <w:rPr>
                <w:b/>
                <w:sz w:val="22"/>
                <w:szCs w:val="22"/>
              </w:rPr>
            </w:pPr>
            <w:r w:rsidRPr="00DD3AC3">
              <w:rPr>
                <w:sz w:val="22"/>
                <w:szCs w:val="22"/>
              </w:rPr>
              <w:sym w:font="Wingdings" w:char="F0A8"/>
            </w:r>
          </w:p>
        </w:tc>
        <w:tc>
          <w:tcPr>
            <w:tcW w:w="2403" w:type="dxa"/>
            <w:gridSpan w:val="3"/>
            <w:tcBorders>
              <w:top w:val="single" w:sz="12" w:space="0" w:color="auto"/>
              <w:left w:val="single" w:sz="12" w:space="0" w:color="auto"/>
              <w:bottom w:val="single" w:sz="12" w:space="0" w:color="auto"/>
              <w:right w:val="single" w:sz="12" w:space="0" w:color="auto"/>
            </w:tcBorders>
          </w:tcPr>
          <w:p w14:paraId="1565EB83" w14:textId="77777777" w:rsidR="008210B2" w:rsidRPr="00DD3AC3" w:rsidRDefault="008210B2" w:rsidP="00765780">
            <w:pPr>
              <w:spacing w:before="60"/>
              <w:rPr>
                <w:sz w:val="22"/>
                <w:szCs w:val="22"/>
              </w:rPr>
            </w:pPr>
            <w:r w:rsidRPr="00DD3AC3">
              <w:rPr>
                <w:sz w:val="22"/>
                <w:szCs w:val="22"/>
              </w:rPr>
              <w:t>Legal Guardian</w:t>
            </w:r>
          </w:p>
        </w:tc>
      </w:tr>
      <w:tr w:rsidR="008210B2" w:rsidRPr="00461090" w14:paraId="3FE0AD30" w14:textId="77777777" w:rsidTr="0076578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263AFBF5" w14:textId="77777777" w:rsidR="008210B2" w:rsidRPr="00DD3AC3" w:rsidRDefault="008210B2" w:rsidP="00765780">
            <w:pPr>
              <w:jc w:val="center"/>
              <w:rPr>
                <w:color w:val="FFFFFF"/>
                <w:sz w:val="22"/>
                <w:szCs w:val="22"/>
              </w:rPr>
            </w:pPr>
            <w:r w:rsidRPr="00DD3AC3">
              <w:rPr>
                <w:color w:val="FFFFFF"/>
                <w:sz w:val="22"/>
                <w:szCs w:val="22"/>
              </w:rPr>
              <w:t>Provider Specifications</w:t>
            </w:r>
          </w:p>
        </w:tc>
      </w:tr>
      <w:tr w:rsidR="008210B2" w:rsidRPr="00461090" w14:paraId="7C7D3994" w14:textId="77777777" w:rsidTr="00765780">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2960EA59" w14:textId="77777777" w:rsidR="008210B2" w:rsidRPr="00042B16" w:rsidRDefault="008210B2" w:rsidP="00765780">
            <w:pPr>
              <w:spacing w:before="60"/>
              <w:rPr>
                <w:sz w:val="22"/>
                <w:szCs w:val="22"/>
              </w:rPr>
            </w:pPr>
            <w:r w:rsidRPr="00042B16">
              <w:rPr>
                <w:sz w:val="22"/>
                <w:szCs w:val="22"/>
              </w:rPr>
              <w:t>Provider Category(s)</w:t>
            </w:r>
          </w:p>
          <w:p w14:paraId="060B1EFE" w14:textId="77777777" w:rsidR="008210B2" w:rsidRPr="003F2624" w:rsidRDefault="008210B2" w:rsidP="00765780">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73B0B4C3" w14:textId="77777777" w:rsidR="008210B2" w:rsidRPr="003F2624" w:rsidRDefault="008210B2" w:rsidP="00765780">
            <w:pPr>
              <w:spacing w:before="60"/>
              <w:jc w:val="center"/>
              <w:rPr>
                <w:sz w:val="22"/>
                <w:szCs w:val="22"/>
              </w:rPr>
            </w:pPr>
            <w:r w:rsidRPr="003F2624">
              <w:rPr>
                <w:sz w:val="22"/>
                <w:szCs w:val="22"/>
              </w:rPr>
              <w:sym w:font="Wingdings" w:char="F0A8"/>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5D138969" w14:textId="77777777" w:rsidR="008210B2" w:rsidRPr="003F2624" w:rsidRDefault="008210B2" w:rsidP="00765780">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518B62A0" w14:textId="64251BEF" w:rsidR="008210B2" w:rsidRPr="003F2624" w:rsidRDefault="00A32BB3" w:rsidP="00765780">
            <w:pPr>
              <w:spacing w:before="60"/>
              <w:jc w:val="center"/>
              <w:rPr>
                <w:sz w:val="22"/>
                <w:szCs w:val="22"/>
              </w:rPr>
            </w:pPr>
            <w:r>
              <w:rPr>
                <w:rFonts w:ascii="Wingdings" w:eastAsia="Wingdings" w:hAnsi="Wingdings" w:cs="Wingdings"/>
              </w:rPr>
              <w:t>þ</w:t>
            </w:r>
          </w:p>
        </w:tc>
        <w:tc>
          <w:tcPr>
            <w:tcW w:w="3684" w:type="dxa"/>
            <w:gridSpan w:val="6"/>
            <w:tcBorders>
              <w:top w:val="single" w:sz="12" w:space="0" w:color="auto"/>
              <w:left w:val="single" w:sz="12" w:space="0" w:color="auto"/>
              <w:bottom w:val="single" w:sz="12" w:space="0" w:color="auto"/>
              <w:right w:val="single" w:sz="12" w:space="0" w:color="auto"/>
            </w:tcBorders>
          </w:tcPr>
          <w:p w14:paraId="6B537A06" w14:textId="77777777" w:rsidR="008210B2" w:rsidRPr="003F2624" w:rsidRDefault="008210B2" w:rsidP="00765780">
            <w:pPr>
              <w:spacing w:before="60"/>
              <w:rPr>
                <w:sz w:val="22"/>
                <w:szCs w:val="22"/>
              </w:rPr>
            </w:pPr>
            <w:r w:rsidRPr="00042B16">
              <w:rPr>
                <w:sz w:val="22"/>
                <w:szCs w:val="22"/>
              </w:rPr>
              <w:t xml:space="preserve">Agency.  </w:t>
            </w:r>
            <w:r>
              <w:rPr>
                <w:sz w:val="22"/>
                <w:szCs w:val="22"/>
              </w:rPr>
              <w:t>List the types of agencies:</w:t>
            </w:r>
          </w:p>
        </w:tc>
      </w:tr>
      <w:tr w:rsidR="008210B2" w:rsidRPr="00461090" w14:paraId="6D21D492" w14:textId="77777777" w:rsidTr="00765780">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6B16D747" w14:textId="77777777" w:rsidR="008210B2" w:rsidRPr="003F2624" w:rsidRDefault="008210B2" w:rsidP="00765780">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664DAA03" w14:textId="77777777" w:rsidR="008210B2" w:rsidRPr="003F2624" w:rsidRDefault="008210B2" w:rsidP="00765780">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4C803298" w14:textId="51EEA2ED" w:rsidR="008210B2" w:rsidRPr="003F2624" w:rsidRDefault="00A06044" w:rsidP="00765780">
            <w:pPr>
              <w:spacing w:before="60"/>
              <w:rPr>
                <w:sz w:val="22"/>
                <w:szCs w:val="22"/>
              </w:rPr>
            </w:pPr>
            <w:r>
              <w:rPr>
                <w:sz w:val="22"/>
                <w:szCs w:val="22"/>
              </w:rPr>
              <w:t xml:space="preserve">Community </w:t>
            </w:r>
            <w:r w:rsidR="0016130F">
              <w:rPr>
                <w:sz w:val="22"/>
                <w:szCs w:val="22"/>
              </w:rPr>
              <w:t>Behavioral Health Support and Navigation Providers</w:t>
            </w:r>
            <w:r w:rsidR="00F32CA3">
              <w:rPr>
                <w:sz w:val="22"/>
                <w:szCs w:val="22"/>
              </w:rPr>
              <w:t xml:space="preserve"> </w:t>
            </w:r>
          </w:p>
        </w:tc>
      </w:tr>
      <w:tr w:rsidR="008210B2" w:rsidRPr="00461090" w14:paraId="0B492EC6" w14:textId="77777777" w:rsidTr="00765780">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774EA30" w14:textId="77777777" w:rsidR="008210B2" w:rsidRPr="003F2624" w:rsidRDefault="008210B2" w:rsidP="00765780">
            <w:pPr>
              <w:spacing w:before="60"/>
              <w:rPr>
                <w:b/>
                <w:sz w:val="22"/>
                <w:szCs w:val="22"/>
              </w:rPr>
            </w:pPr>
            <w:r w:rsidRPr="0025169C">
              <w:rPr>
                <w:b/>
                <w:sz w:val="22"/>
                <w:szCs w:val="22"/>
              </w:rPr>
              <w:t>Provider Qualifications</w:t>
            </w:r>
            <w:r w:rsidRPr="0063187F">
              <w:rPr>
                <w:sz w:val="22"/>
                <w:szCs w:val="22"/>
              </w:rPr>
              <w:t xml:space="preserve"> </w:t>
            </w:r>
          </w:p>
        </w:tc>
      </w:tr>
      <w:tr w:rsidR="008210B2" w:rsidRPr="00461090" w14:paraId="6D9116C8" w14:textId="77777777" w:rsidTr="00765780">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119414A9" w14:textId="77777777" w:rsidR="008210B2" w:rsidRPr="00042B16" w:rsidRDefault="008210B2" w:rsidP="00765780">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78E949BE" w14:textId="77777777" w:rsidR="008210B2" w:rsidRPr="003F2624" w:rsidRDefault="008210B2" w:rsidP="00765780">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28BF00A0" w14:textId="77777777" w:rsidR="008210B2" w:rsidRPr="003F2624" w:rsidRDefault="008210B2" w:rsidP="00765780">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4287C4AE" w14:textId="77777777" w:rsidR="008210B2" w:rsidRPr="003F2624" w:rsidRDefault="008210B2" w:rsidP="00765780">
            <w:pPr>
              <w:spacing w:before="60"/>
              <w:jc w:val="center"/>
              <w:rPr>
                <w:sz w:val="22"/>
                <w:szCs w:val="22"/>
              </w:rPr>
            </w:pPr>
            <w:r w:rsidRPr="00042B16">
              <w:rPr>
                <w:sz w:val="22"/>
                <w:szCs w:val="22"/>
              </w:rPr>
              <w:t xml:space="preserve">Other Standard </w:t>
            </w:r>
            <w:r w:rsidRPr="003F2624">
              <w:rPr>
                <w:i/>
                <w:sz w:val="22"/>
                <w:szCs w:val="22"/>
              </w:rPr>
              <w:t>(specify)</w:t>
            </w:r>
          </w:p>
        </w:tc>
      </w:tr>
      <w:tr w:rsidR="008210B2" w:rsidRPr="00461090" w14:paraId="51B4A8CA" w14:textId="77777777" w:rsidTr="00765780">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7223F31C" w14:textId="0141CE3C" w:rsidR="008210B2" w:rsidRPr="00017C40" w:rsidRDefault="0016130F" w:rsidP="00765780">
            <w:pPr>
              <w:spacing w:before="60"/>
              <w:rPr>
                <w:bCs/>
                <w:sz w:val="22"/>
                <w:szCs w:val="22"/>
              </w:rPr>
            </w:pPr>
            <w:r w:rsidRPr="0016130F">
              <w:rPr>
                <w:bCs/>
                <w:sz w:val="22"/>
                <w:szCs w:val="22"/>
              </w:rPr>
              <w:lastRenderedPageBreak/>
              <w:t>Community Behavioral Health Support and Navigation Providers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68326E22" w14:textId="7422EDA2" w:rsidR="008210B2" w:rsidRPr="003F2624" w:rsidRDefault="003635E0" w:rsidP="00765780">
            <w:pPr>
              <w:spacing w:before="60"/>
              <w:rPr>
                <w:sz w:val="22"/>
                <w:szCs w:val="22"/>
              </w:rPr>
            </w:pPr>
            <w:r w:rsidRPr="003635E0">
              <w:rPr>
                <w:sz w:val="22"/>
                <w:szCs w:val="22"/>
              </w:rPr>
              <w:t>Services are provided by agencies that provide mental health or substance use disorder services and are licensed within the Commonwealth of Massachusetts.</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7D6D24EC" w14:textId="5298BE3A" w:rsidR="008210B2" w:rsidRPr="003F2624" w:rsidRDefault="008210B2" w:rsidP="00765780">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60FDB3D0" w14:textId="77777777" w:rsidR="003635E0" w:rsidRDefault="003635E0" w:rsidP="00765780">
            <w:pPr>
              <w:spacing w:before="60"/>
              <w:rPr>
                <w:sz w:val="22"/>
                <w:szCs w:val="22"/>
              </w:rPr>
            </w:pPr>
            <w:r w:rsidRPr="003635E0">
              <w:rPr>
                <w:sz w:val="22"/>
                <w:szCs w:val="22"/>
              </w:rPr>
              <w:t xml:space="preserve">Agency Staffing and Supervision Requirements: </w:t>
            </w:r>
          </w:p>
          <w:p w14:paraId="08D9876C" w14:textId="77777777" w:rsidR="003635E0" w:rsidRDefault="003635E0" w:rsidP="00765780">
            <w:pPr>
              <w:spacing w:before="60"/>
              <w:rPr>
                <w:sz w:val="22"/>
                <w:szCs w:val="22"/>
              </w:rPr>
            </w:pPr>
            <w:r w:rsidRPr="003635E0">
              <w:rPr>
                <w:sz w:val="22"/>
                <w:szCs w:val="22"/>
              </w:rPr>
              <w:t xml:space="preserve">- Agencies providing Community Behavioral Health Support and Navigation must employ a multi-disciplinary staff with established experience, skills, and training in the acute treatment of mental health and co-occurring mental health and substance use conditions, including a minimum of one fulltime master’s or doctorate-level, licensed behavioral health clinician responsible for operation of the program and supervision of the staff. </w:t>
            </w:r>
          </w:p>
          <w:p w14:paraId="0503D5A2" w14:textId="77777777" w:rsidR="003635E0" w:rsidRDefault="003635E0" w:rsidP="00765780">
            <w:pPr>
              <w:spacing w:before="60"/>
              <w:rPr>
                <w:sz w:val="22"/>
                <w:szCs w:val="22"/>
              </w:rPr>
            </w:pPr>
            <w:r w:rsidRPr="003635E0">
              <w:rPr>
                <w:sz w:val="22"/>
                <w:szCs w:val="22"/>
              </w:rPr>
              <w:t xml:space="preserve">- In addition, there must be a psychiatric clinician available for psychiatric phone consultation within 15 minutes of request and for a face-to-face evaluation within 60 minutes of request, when clinically indicated. </w:t>
            </w:r>
          </w:p>
          <w:p w14:paraId="265FDABD" w14:textId="77777777" w:rsidR="002B2838" w:rsidRDefault="003635E0" w:rsidP="00765780">
            <w:pPr>
              <w:spacing w:before="60"/>
              <w:rPr>
                <w:sz w:val="22"/>
                <w:szCs w:val="22"/>
              </w:rPr>
            </w:pPr>
            <w:r w:rsidRPr="003635E0">
              <w:rPr>
                <w:sz w:val="22"/>
                <w:szCs w:val="22"/>
              </w:rPr>
              <w:t>- Agencies providing Community Behavioral Health Support and Navigation must ensure that the service is accessible to participants seven days per week. An answering machine or answering service directing callers to call 911 or the ESP/MCI, or to go to a hospital emergency department (ED) does not meet this requirement.</w:t>
            </w:r>
          </w:p>
          <w:p w14:paraId="1D225098" w14:textId="77777777" w:rsidR="003635E0" w:rsidRDefault="003635E0" w:rsidP="00765780">
            <w:pPr>
              <w:spacing w:before="60"/>
              <w:rPr>
                <w:sz w:val="22"/>
                <w:szCs w:val="22"/>
              </w:rPr>
            </w:pPr>
          </w:p>
          <w:p w14:paraId="71A5F6FD" w14:textId="77777777" w:rsidR="00DD6964" w:rsidRDefault="00DD6964" w:rsidP="00765780">
            <w:pPr>
              <w:spacing w:before="60"/>
              <w:rPr>
                <w:sz w:val="22"/>
                <w:szCs w:val="22"/>
              </w:rPr>
            </w:pPr>
            <w:r w:rsidRPr="00DD6964">
              <w:rPr>
                <w:sz w:val="22"/>
                <w:szCs w:val="22"/>
              </w:rPr>
              <w:t xml:space="preserve">Individual Staff Requirements: Individuals who provide Community Behavioral Health Support and Navigation are mobile, community-based staff that must meet requirements for individuals in such roles, including, but not limited to: </w:t>
            </w:r>
          </w:p>
          <w:p w14:paraId="55EAE148" w14:textId="77777777" w:rsidR="00DD6964" w:rsidRDefault="00DD6964" w:rsidP="00765780">
            <w:pPr>
              <w:spacing w:before="60"/>
              <w:rPr>
                <w:sz w:val="22"/>
                <w:szCs w:val="22"/>
              </w:rPr>
            </w:pPr>
            <w:r w:rsidRPr="00DD6964">
              <w:rPr>
                <w:sz w:val="22"/>
                <w:szCs w:val="22"/>
              </w:rPr>
              <w:t xml:space="preserve">- have been CORI checked; </w:t>
            </w:r>
          </w:p>
          <w:p w14:paraId="35235E8A" w14:textId="77777777" w:rsidR="00DD6964" w:rsidRDefault="00DD6964" w:rsidP="00765780">
            <w:pPr>
              <w:spacing w:before="60"/>
              <w:rPr>
                <w:sz w:val="22"/>
                <w:szCs w:val="22"/>
              </w:rPr>
            </w:pPr>
            <w:r w:rsidRPr="00DD6964">
              <w:rPr>
                <w:sz w:val="22"/>
                <w:szCs w:val="22"/>
              </w:rPr>
              <w:t xml:space="preserve">- Bachelor’s degree in a Human Services field and experience working in community settings with individuals with disabilities who have behavioral health needs; </w:t>
            </w:r>
          </w:p>
          <w:p w14:paraId="63818A13" w14:textId="77777777" w:rsidR="00DD6964" w:rsidRDefault="00DD6964" w:rsidP="00765780">
            <w:pPr>
              <w:spacing w:before="60"/>
              <w:rPr>
                <w:sz w:val="22"/>
                <w:szCs w:val="22"/>
              </w:rPr>
            </w:pPr>
            <w:r w:rsidRPr="00DD6964">
              <w:rPr>
                <w:sz w:val="22"/>
                <w:szCs w:val="22"/>
              </w:rPr>
              <w:t xml:space="preserve">- training in and ability to handle emergency situations; </w:t>
            </w:r>
          </w:p>
          <w:p w14:paraId="7DC66FDB" w14:textId="77777777" w:rsidR="00DD6964" w:rsidRDefault="00DD6964" w:rsidP="00765780">
            <w:pPr>
              <w:spacing w:before="60"/>
              <w:rPr>
                <w:sz w:val="22"/>
                <w:szCs w:val="22"/>
              </w:rPr>
            </w:pPr>
            <w:r w:rsidRPr="00DD6964">
              <w:rPr>
                <w:sz w:val="22"/>
                <w:szCs w:val="22"/>
              </w:rPr>
              <w:t xml:space="preserve">- can set limits and communicate effectively with participants, families, other providers and agencies; </w:t>
            </w:r>
          </w:p>
          <w:p w14:paraId="5955E16E" w14:textId="77777777" w:rsidR="003635E0" w:rsidRDefault="00DD6964" w:rsidP="00765780">
            <w:pPr>
              <w:spacing w:before="60"/>
              <w:rPr>
                <w:sz w:val="22"/>
                <w:szCs w:val="22"/>
              </w:rPr>
            </w:pPr>
            <w:r w:rsidRPr="00DD6964">
              <w:rPr>
                <w:sz w:val="22"/>
                <w:szCs w:val="22"/>
              </w:rPr>
              <w:lastRenderedPageBreak/>
              <w:t>- have ability to meet legal requirements in protecting confidential information; and - certification in CPR is required.</w:t>
            </w:r>
          </w:p>
          <w:p w14:paraId="3D0CD0D7" w14:textId="77777777" w:rsidR="00DD6964" w:rsidRDefault="00DD6964" w:rsidP="00765780">
            <w:pPr>
              <w:spacing w:before="60"/>
              <w:rPr>
                <w:sz w:val="22"/>
                <w:szCs w:val="22"/>
              </w:rPr>
            </w:pPr>
          </w:p>
          <w:p w14:paraId="5A30B604" w14:textId="77777777" w:rsidR="00A678D8" w:rsidRDefault="00A678D8" w:rsidP="00A678D8">
            <w:pPr>
              <w:spacing w:before="60"/>
              <w:rPr>
                <w:sz w:val="22"/>
                <w:szCs w:val="22"/>
              </w:rPr>
            </w:pPr>
            <w:r>
              <w:rPr>
                <w:sz w:val="22"/>
                <w:szCs w:val="22"/>
              </w:rPr>
              <w:t>Policies/Procedures: Providers must have policies that apply to and comply with the applicable standards under 105 CMR 155.000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 home health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 (The Executive Office of Elder Affairs’ Elder Abuse Reporting and Protective Services Program regulations).</w:t>
            </w:r>
          </w:p>
          <w:p w14:paraId="19C39E7B" w14:textId="77777777" w:rsidR="00A678D8" w:rsidRDefault="00A678D8" w:rsidP="00A678D8">
            <w:pPr>
              <w:spacing w:before="60"/>
              <w:rPr>
                <w:sz w:val="22"/>
                <w:szCs w:val="22"/>
              </w:rPr>
            </w:pPr>
          </w:p>
          <w:p w14:paraId="00A3A529" w14:textId="6EA02E10" w:rsidR="00A678D8" w:rsidRDefault="00A678D8" w:rsidP="00A678D8">
            <w:pPr>
              <w:spacing w:before="60"/>
              <w:rPr>
                <w:sz w:val="22"/>
                <w:szCs w:val="22"/>
              </w:rPr>
            </w:pPr>
            <w:r w:rsidRPr="00FE6373">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with M.G.L. Ch. 66A. Telehealth providers must also comply with the requirements of their particular employment relationship, to protect the privacy and security of the participant’s protected health information. Specific requirements for providers can include provisions of M.G.L. Ch. 123B, Section 17; M.G.L. Ch. 6 Section 84; 42 CFR Part 431, Subpart F and M.G.L. c. 118E § 49; 42 CFR Part 2; and M.G.L. c. 93H.</w:t>
            </w:r>
          </w:p>
          <w:p w14:paraId="22A2CA1E" w14:textId="77777777" w:rsidR="00A678D8" w:rsidRDefault="00A678D8" w:rsidP="00765780">
            <w:pPr>
              <w:spacing w:before="60"/>
              <w:rPr>
                <w:sz w:val="22"/>
                <w:szCs w:val="22"/>
              </w:rPr>
            </w:pPr>
          </w:p>
          <w:p w14:paraId="3D2E74C1" w14:textId="77777777" w:rsidR="00DD6964" w:rsidRDefault="00DD6964" w:rsidP="00765780">
            <w:pPr>
              <w:spacing w:before="60"/>
              <w:rPr>
                <w:sz w:val="22"/>
                <w:szCs w:val="22"/>
              </w:rPr>
            </w:pPr>
            <w:r w:rsidRPr="00DD6964">
              <w:rPr>
                <w:sz w:val="22"/>
                <w:szCs w:val="22"/>
              </w:rPr>
              <w:t xml:space="preserve">Agencies qualified as providers of the following services through the applicable state agency or other designated entity are considered to have met the above qualification requirements: </w:t>
            </w:r>
          </w:p>
          <w:p w14:paraId="0A7D2C90" w14:textId="77777777" w:rsidR="00DD6964" w:rsidRDefault="00DD6964" w:rsidP="00765780">
            <w:pPr>
              <w:spacing w:before="60"/>
              <w:rPr>
                <w:sz w:val="22"/>
                <w:szCs w:val="22"/>
              </w:rPr>
            </w:pPr>
            <w:r w:rsidRPr="00DD6964">
              <w:rPr>
                <w:sz w:val="22"/>
                <w:szCs w:val="22"/>
              </w:rPr>
              <w:t xml:space="preserve">- Community Based Family Supports (CBFS), through the Department of Mental Health (DMH) </w:t>
            </w:r>
          </w:p>
          <w:p w14:paraId="067F32F9" w14:textId="77777777" w:rsidR="00DD6964" w:rsidRDefault="00DD6964" w:rsidP="00765780">
            <w:pPr>
              <w:spacing w:before="60"/>
              <w:rPr>
                <w:sz w:val="22"/>
                <w:szCs w:val="22"/>
              </w:rPr>
            </w:pPr>
            <w:r w:rsidRPr="00DD6964">
              <w:rPr>
                <w:sz w:val="22"/>
                <w:szCs w:val="22"/>
              </w:rPr>
              <w:t xml:space="preserve">- Community Support Program (CSP) through MassHealth or a MassHealth-contract Managed Care Organization (MCO), Accountable Care Organization (ACO), or Integrated Care Organization (One Care) </w:t>
            </w:r>
          </w:p>
          <w:p w14:paraId="38FD76D7" w14:textId="77777777" w:rsidR="00DD6964" w:rsidRDefault="00DD6964" w:rsidP="00765780">
            <w:pPr>
              <w:spacing w:before="60"/>
              <w:rPr>
                <w:sz w:val="22"/>
                <w:szCs w:val="22"/>
              </w:rPr>
            </w:pPr>
            <w:r w:rsidRPr="00DD6964">
              <w:rPr>
                <w:sz w:val="22"/>
                <w:szCs w:val="22"/>
              </w:rPr>
              <w:t xml:space="preserve">- Program of Assertive Community Treatment (PACT), through DMH </w:t>
            </w:r>
          </w:p>
          <w:p w14:paraId="0E403EC4" w14:textId="58D330A1" w:rsidR="00DD6964" w:rsidRPr="003F2624" w:rsidRDefault="00DD6964" w:rsidP="00765780">
            <w:pPr>
              <w:spacing w:before="60"/>
              <w:rPr>
                <w:sz w:val="22"/>
                <w:szCs w:val="22"/>
              </w:rPr>
            </w:pPr>
            <w:r w:rsidRPr="00DD6964">
              <w:rPr>
                <w:sz w:val="22"/>
                <w:szCs w:val="22"/>
              </w:rPr>
              <w:t>- Behavioral Health Community Partners (BH CPs), through MassHealth</w:t>
            </w:r>
          </w:p>
        </w:tc>
      </w:tr>
      <w:tr w:rsidR="008210B2" w:rsidRPr="00461090" w14:paraId="51FB6320" w14:textId="77777777" w:rsidTr="00765780">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06AA6543" w14:textId="77777777" w:rsidR="008210B2" w:rsidRPr="0025169C" w:rsidRDefault="008210B2" w:rsidP="00765780">
            <w:pPr>
              <w:spacing w:before="60"/>
              <w:rPr>
                <w:b/>
                <w:sz w:val="22"/>
                <w:szCs w:val="22"/>
              </w:rPr>
            </w:pPr>
            <w:r w:rsidRPr="0025169C">
              <w:rPr>
                <w:b/>
                <w:sz w:val="22"/>
                <w:szCs w:val="22"/>
              </w:rPr>
              <w:lastRenderedPageBreak/>
              <w:t>Verification of Provider Qualifications</w:t>
            </w:r>
          </w:p>
        </w:tc>
      </w:tr>
      <w:tr w:rsidR="008210B2" w:rsidRPr="00461090" w14:paraId="08CCA0C4" w14:textId="77777777" w:rsidTr="00765780">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3416ADC6" w14:textId="77777777" w:rsidR="008210B2" w:rsidRPr="00042B16" w:rsidRDefault="008210B2" w:rsidP="00765780">
            <w:pPr>
              <w:spacing w:before="60"/>
              <w:jc w:val="center"/>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65155507" w14:textId="77777777" w:rsidR="008210B2" w:rsidRPr="00DD3AC3" w:rsidRDefault="008210B2" w:rsidP="00765780">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7E6BCE0C" w14:textId="77777777" w:rsidR="008210B2" w:rsidRPr="00DD3AC3" w:rsidRDefault="008210B2" w:rsidP="00765780">
            <w:pPr>
              <w:spacing w:before="60"/>
              <w:jc w:val="center"/>
              <w:rPr>
                <w:sz w:val="22"/>
                <w:szCs w:val="22"/>
              </w:rPr>
            </w:pPr>
            <w:r w:rsidRPr="00DD3AC3">
              <w:rPr>
                <w:sz w:val="22"/>
                <w:szCs w:val="22"/>
              </w:rPr>
              <w:t>Frequency of Verification</w:t>
            </w:r>
          </w:p>
        </w:tc>
      </w:tr>
      <w:tr w:rsidR="008210B2" w:rsidRPr="00461090" w14:paraId="2305159C" w14:textId="77777777" w:rsidTr="00765780">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2D40432A" w14:textId="5ECD2F19" w:rsidR="008210B2" w:rsidRPr="00C05B39" w:rsidRDefault="003635E0" w:rsidP="00765780">
            <w:pPr>
              <w:spacing w:before="60"/>
              <w:rPr>
                <w:bCs/>
                <w:sz w:val="22"/>
                <w:szCs w:val="22"/>
              </w:rPr>
            </w:pPr>
            <w:r w:rsidRPr="0016130F">
              <w:rPr>
                <w:bCs/>
                <w:sz w:val="22"/>
                <w:szCs w:val="22"/>
              </w:rPr>
              <w:t>Community Behavioral Health Support and Navigation Providers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155D726F" w14:textId="77777777" w:rsidR="008210B2" w:rsidRPr="00C05B39" w:rsidRDefault="008210B2" w:rsidP="00765780">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3CFBCD70" w14:textId="77777777" w:rsidR="008210B2" w:rsidRPr="00C05B39" w:rsidRDefault="008210B2" w:rsidP="00765780">
            <w:pPr>
              <w:spacing w:before="60"/>
              <w:rPr>
                <w:bCs/>
                <w:sz w:val="22"/>
                <w:szCs w:val="22"/>
              </w:rPr>
            </w:pPr>
            <w:r>
              <w:rPr>
                <w:bCs/>
                <w:sz w:val="22"/>
                <w:szCs w:val="22"/>
              </w:rPr>
              <w:t>Every 2 years</w:t>
            </w:r>
          </w:p>
        </w:tc>
      </w:tr>
    </w:tbl>
    <w:p w14:paraId="16733069" w14:textId="2E80EF61" w:rsidR="008210B2" w:rsidRDefault="008210B2"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8210B2" w:rsidRPr="00461090" w14:paraId="68300EBB" w14:textId="77777777" w:rsidTr="00765780">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08F633DB" w14:textId="77777777" w:rsidR="008210B2" w:rsidRPr="00DD3AC3" w:rsidRDefault="008210B2" w:rsidP="00765780">
            <w:pPr>
              <w:spacing w:before="60"/>
              <w:jc w:val="center"/>
              <w:rPr>
                <w:color w:val="FFFFFF"/>
                <w:sz w:val="22"/>
                <w:szCs w:val="22"/>
              </w:rPr>
            </w:pPr>
            <w:r w:rsidRPr="00DD3AC3">
              <w:rPr>
                <w:color w:val="FFFFFF"/>
                <w:sz w:val="22"/>
                <w:szCs w:val="22"/>
              </w:rPr>
              <w:t>Service Specification</w:t>
            </w:r>
          </w:p>
        </w:tc>
      </w:tr>
      <w:tr w:rsidR="008210B2" w:rsidRPr="005B7D1F" w14:paraId="460E8901"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6B2024A" w14:textId="77777777" w:rsidR="008210B2" w:rsidRPr="000D7C66" w:rsidRDefault="008210B2" w:rsidP="00765780">
            <w:pPr>
              <w:spacing w:before="60"/>
              <w:rPr>
                <w:b/>
                <w:bCs/>
                <w:sz w:val="22"/>
                <w:szCs w:val="22"/>
              </w:rPr>
            </w:pPr>
            <w:r>
              <w:rPr>
                <w:b/>
                <w:bCs/>
                <w:sz w:val="22"/>
                <w:szCs w:val="22"/>
              </w:rPr>
              <w:t>Service Type:</w:t>
            </w:r>
          </w:p>
        </w:tc>
      </w:tr>
      <w:tr w:rsidR="008210B2" w:rsidRPr="005B7D1F" w14:paraId="50A40A54"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6AAC714" w14:textId="4B4F9181" w:rsidR="008210B2" w:rsidRDefault="00840AC0" w:rsidP="00765780">
            <w:pPr>
              <w:spacing w:before="60"/>
              <w:rPr>
                <w:sz w:val="22"/>
                <w:szCs w:val="22"/>
              </w:rPr>
            </w:pPr>
            <w:r>
              <w:rPr>
                <w:sz w:val="22"/>
                <w:szCs w:val="22"/>
              </w:rPr>
              <w:t>Other Service</w:t>
            </w:r>
          </w:p>
        </w:tc>
      </w:tr>
      <w:tr w:rsidR="008210B2" w:rsidRPr="005B7D1F" w14:paraId="1DE38AB0"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02D1DF8" w14:textId="77777777" w:rsidR="008210B2" w:rsidRPr="000D7C66" w:rsidRDefault="008210B2" w:rsidP="00765780">
            <w:pPr>
              <w:spacing w:before="60"/>
              <w:rPr>
                <w:b/>
                <w:bCs/>
                <w:sz w:val="22"/>
                <w:szCs w:val="22"/>
              </w:rPr>
            </w:pPr>
            <w:r>
              <w:rPr>
                <w:b/>
                <w:bCs/>
                <w:sz w:val="22"/>
                <w:szCs w:val="22"/>
              </w:rPr>
              <w:t>Service:</w:t>
            </w:r>
          </w:p>
        </w:tc>
      </w:tr>
      <w:tr w:rsidR="008210B2" w:rsidRPr="005B7D1F" w14:paraId="319B3ECF"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D4C4260" w14:textId="12CA8A03" w:rsidR="008210B2" w:rsidRDefault="00DD6964" w:rsidP="00765780">
            <w:pPr>
              <w:spacing w:before="60"/>
              <w:rPr>
                <w:sz w:val="22"/>
                <w:szCs w:val="22"/>
              </w:rPr>
            </w:pPr>
            <w:r>
              <w:rPr>
                <w:sz w:val="22"/>
                <w:szCs w:val="22"/>
              </w:rPr>
              <w:t>Day Services</w:t>
            </w:r>
            <w:r w:rsidR="00840AC0">
              <w:rPr>
                <w:sz w:val="22"/>
                <w:szCs w:val="22"/>
              </w:rPr>
              <w:t xml:space="preserve"> </w:t>
            </w:r>
          </w:p>
        </w:tc>
      </w:tr>
      <w:tr w:rsidR="008210B2" w:rsidRPr="005B7D1F" w14:paraId="4B5549C0"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EAAAAA3" w14:textId="77777777" w:rsidR="00A06337" w:rsidRPr="00A06337" w:rsidRDefault="00A06337" w:rsidP="00A06337">
            <w:pPr>
              <w:spacing w:before="60"/>
              <w:rPr>
                <w:sz w:val="22"/>
                <w:szCs w:val="22"/>
              </w:rPr>
            </w:pPr>
            <w:r w:rsidRPr="00A06337">
              <w:rPr>
                <w:rFonts w:ascii="Segoe UI Symbol" w:hAnsi="Segoe UI Symbol" w:cs="Segoe UI Symbol"/>
                <w:sz w:val="22"/>
                <w:szCs w:val="22"/>
              </w:rPr>
              <w:t>☐</w:t>
            </w:r>
            <w:r w:rsidRPr="00A06337">
              <w:rPr>
                <w:sz w:val="22"/>
                <w:szCs w:val="22"/>
              </w:rPr>
              <w:t xml:space="preserve"> Service is included in approved waiver. There is no change in service specifications. </w:t>
            </w:r>
          </w:p>
          <w:p w14:paraId="346116D7" w14:textId="3FA56298" w:rsidR="00A06337" w:rsidRPr="00A06337" w:rsidRDefault="00A32BB3" w:rsidP="00A06337">
            <w:pPr>
              <w:spacing w:before="60"/>
              <w:rPr>
                <w:sz w:val="22"/>
                <w:szCs w:val="22"/>
              </w:rPr>
            </w:pPr>
            <w:r>
              <w:rPr>
                <w:rFonts w:ascii="Wingdings" w:eastAsia="Wingdings" w:hAnsi="Wingdings" w:cs="Wingdings"/>
              </w:rPr>
              <w:t>þ</w:t>
            </w:r>
            <w:r w:rsidR="00A06337" w:rsidRPr="00A06337">
              <w:rPr>
                <w:sz w:val="22"/>
                <w:szCs w:val="22"/>
              </w:rPr>
              <w:t xml:space="preserve"> Service is included in approved waiver. The service specifications have been modified.</w:t>
            </w:r>
          </w:p>
          <w:p w14:paraId="2BC54E30" w14:textId="0BB617F7" w:rsidR="008210B2" w:rsidRPr="005B7D1F" w:rsidRDefault="00A06337" w:rsidP="00A06337">
            <w:pPr>
              <w:spacing w:before="60"/>
              <w:rPr>
                <w:sz w:val="22"/>
                <w:szCs w:val="22"/>
              </w:rPr>
            </w:pPr>
            <w:r w:rsidRPr="00A06337">
              <w:rPr>
                <w:rFonts w:ascii="Segoe UI Symbol" w:hAnsi="Segoe UI Symbol" w:cs="Segoe UI Symbol"/>
                <w:sz w:val="22"/>
                <w:szCs w:val="22"/>
              </w:rPr>
              <w:t>☐</w:t>
            </w:r>
            <w:r w:rsidRPr="00A06337">
              <w:rPr>
                <w:sz w:val="22"/>
                <w:szCs w:val="22"/>
              </w:rPr>
              <w:t>Service is not included in approved waiver.</w:t>
            </w:r>
          </w:p>
        </w:tc>
      </w:tr>
      <w:tr w:rsidR="008210B2" w:rsidRPr="00461090" w14:paraId="6ADF37E5"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D50ABE5" w14:textId="77777777" w:rsidR="008210B2" w:rsidRPr="00461090" w:rsidRDefault="008210B2" w:rsidP="00765780">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8210B2" w:rsidRPr="00461090" w14:paraId="785D5FEE"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09551053" w14:textId="77777777" w:rsidR="008210B2" w:rsidRDefault="00DD6964" w:rsidP="00765780">
            <w:pPr>
              <w:rPr>
                <w:sz w:val="22"/>
                <w:szCs w:val="22"/>
              </w:rPr>
            </w:pPr>
            <w:r w:rsidRPr="00DD6964">
              <w:rPr>
                <w:sz w:val="22"/>
                <w:szCs w:val="22"/>
              </w:rPr>
              <w:t xml:space="preserve">Day services/supports provide for structured day activity typically for individuals with pervasive and extensive support needs who are not ready to join the general workforce, or who are employed part-time and need a structured and supervised program of services during the time that they are not working, or who are of retirement age. Day Services are individually designed around consumer choice and preferences with a focus on improvement or maintenance of the person’s skills and their ability to live as independently as possible in the community. Day Services often include assistance to learn activities of daily living and functional skills; language and communication training; compensatory, cognitive and other strategies; interpersonal skills; recreational/socialization skills and other skills training to prepare the individual to undertake various community inclusion activities. This service may reinforce some aspects of other waiver and state plan services by allowing individuals to continue to strengthen skills, which are necessary for greater independence, </w:t>
            </w:r>
            <w:r w:rsidRPr="00DD6964">
              <w:rPr>
                <w:sz w:val="22"/>
                <w:szCs w:val="22"/>
              </w:rPr>
              <w:lastRenderedPageBreak/>
              <w:t>productivity and community inclusion. Day Services are provided in a provider operated setting in the community and not in a participant's residence, and do not duplicate any services under the state plan.</w:t>
            </w:r>
          </w:p>
          <w:p w14:paraId="3FD8903D" w14:textId="77777777" w:rsidR="001D19BE" w:rsidRDefault="001D19BE" w:rsidP="00765780">
            <w:pPr>
              <w:rPr>
                <w:sz w:val="22"/>
                <w:szCs w:val="22"/>
              </w:rPr>
            </w:pPr>
          </w:p>
          <w:p w14:paraId="24D41CB0" w14:textId="71DE6335" w:rsidR="001D19BE" w:rsidRPr="002C1115" w:rsidRDefault="001D19BE" w:rsidP="00765780">
            <w:pPr>
              <w:rPr>
                <w:sz w:val="22"/>
                <w:szCs w:val="22"/>
              </w:rPr>
            </w:pPr>
            <w:r w:rsidRPr="0075720E">
              <w:rPr>
                <w:sz w:val="22"/>
                <w:szCs w:val="22"/>
              </w:rPr>
              <w:t xml:space="preserve">This service is primarily delivered in person; telehealth may be used to supplement the scheduled in-person service based on the participant’s needs, preferences, and goals as determined during the person-centered planning process and reviewed by the </w:t>
            </w:r>
            <w:r>
              <w:rPr>
                <w:sz w:val="22"/>
                <w:szCs w:val="22"/>
              </w:rPr>
              <w:t>Case Man</w:t>
            </w:r>
            <w:r w:rsidR="00E82829">
              <w:rPr>
                <w:sz w:val="22"/>
                <w:szCs w:val="22"/>
              </w:rPr>
              <w:t>ager</w:t>
            </w:r>
            <w:r w:rsidRPr="0075720E">
              <w:rPr>
                <w:sz w:val="22"/>
                <w:szCs w:val="22"/>
              </w:rPr>
              <w:t xml:space="preserve"> during each scheduled reassessment as outlined in Appendix D-2-a</w:t>
            </w:r>
          </w:p>
        </w:tc>
      </w:tr>
      <w:tr w:rsidR="008210B2" w:rsidRPr="00461090" w14:paraId="04521DA7" w14:textId="77777777" w:rsidTr="0076578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1361F0E" w14:textId="77777777" w:rsidR="008210B2" w:rsidRPr="00042B16" w:rsidRDefault="008210B2" w:rsidP="00765780">
            <w:pPr>
              <w:spacing w:before="60"/>
              <w:rPr>
                <w:sz w:val="23"/>
                <w:szCs w:val="23"/>
              </w:rPr>
            </w:pPr>
            <w:r w:rsidRPr="00042B16">
              <w:rPr>
                <w:sz w:val="22"/>
                <w:szCs w:val="22"/>
              </w:rPr>
              <w:lastRenderedPageBreak/>
              <w:t>Specify applicable (if any) limits on the amount, frequency, or duration of this service:</w:t>
            </w:r>
          </w:p>
        </w:tc>
      </w:tr>
      <w:tr w:rsidR="008210B2" w:rsidRPr="00461090" w14:paraId="07AAEF89" w14:textId="77777777" w:rsidTr="0076578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5D4840AB" w14:textId="77777777" w:rsidR="008210B2" w:rsidRDefault="008210B2" w:rsidP="00765780">
            <w:pPr>
              <w:rPr>
                <w:sz w:val="22"/>
                <w:szCs w:val="22"/>
              </w:rPr>
            </w:pPr>
          </w:p>
          <w:p w14:paraId="37E5D862" w14:textId="77777777" w:rsidR="008210B2" w:rsidRPr="002C1115" w:rsidRDefault="008210B2" w:rsidP="00765780">
            <w:pPr>
              <w:spacing w:before="60"/>
              <w:rPr>
                <w:sz w:val="22"/>
                <w:szCs w:val="22"/>
              </w:rPr>
            </w:pPr>
          </w:p>
        </w:tc>
      </w:tr>
      <w:tr w:rsidR="008210B2" w:rsidRPr="00461090" w14:paraId="2E50E134" w14:textId="77777777" w:rsidTr="00765780">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43B41CA2" w14:textId="77777777" w:rsidR="008210B2" w:rsidRPr="003F2624" w:rsidRDefault="008210B2" w:rsidP="00765780">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6FBB3FBA" w14:textId="77777777" w:rsidR="008210B2" w:rsidRPr="003F2624" w:rsidRDefault="008210B2" w:rsidP="00765780">
            <w:pPr>
              <w:spacing w:before="60"/>
              <w:rPr>
                <w:sz w:val="22"/>
                <w:szCs w:val="22"/>
              </w:rPr>
            </w:pPr>
            <w:r w:rsidRPr="00D07EB1">
              <w:rPr>
                <w:sz w:val="22"/>
                <w:szCs w:val="22"/>
              </w:rPr>
              <w:sym w:font="Wingdings" w:char="F0A8"/>
            </w:r>
          </w:p>
        </w:tc>
        <w:tc>
          <w:tcPr>
            <w:tcW w:w="4630" w:type="dxa"/>
            <w:gridSpan w:val="12"/>
            <w:tcBorders>
              <w:top w:val="single" w:sz="12" w:space="0" w:color="auto"/>
              <w:left w:val="single" w:sz="12" w:space="0" w:color="auto"/>
              <w:bottom w:val="single" w:sz="12" w:space="0" w:color="auto"/>
              <w:right w:val="single" w:sz="12" w:space="0" w:color="auto"/>
            </w:tcBorders>
          </w:tcPr>
          <w:p w14:paraId="7D88AA58" w14:textId="77777777" w:rsidR="008210B2" w:rsidRPr="00C73719" w:rsidRDefault="008210B2" w:rsidP="00765780">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7EFBE1D5" w14:textId="6FB61028" w:rsidR="008210B2" w:rsidRPr="003F2624" w:rsidRDefault="00A32BB3" w:rsidP="00765780">
            <w:pPr>
              <w:spacing w:before="60"/>
              <w:rPr>
                <w:sz w:val="22"/>
                <w:szCs w:val="22"/>
              </w:rPr>
            </w:pPr>
            <w:r>
              <w:rPr>
                <w:rFonts w:ascii="Wingdings" w:eastAsia="Wingdings" w:hAnsi="Wingdings" w:cs="Wingdings"/>
              </w:rPr>
              <w:t>þ</w:t>
            </w:r>
          </w:p>
        </w:tc>
        <w:tc>
          <w:tcPr>
            <w:tcW w:w="1699" w:type="dxa"/>
            <w:tcBorders>
              <w:top w:val="single" w:sz="12" w:space="0" w:color="auto"/>
              <w:left w:val="single" w:sz="12" w:space="0" w:color="auto"/>
              <w:bottom w:val="single" w:sz="12" w:space="0" w:color="auto"/>
              <w:right w:val="single" w:sz="12" w:space="0" w:color="auto"/>
            </w:tcBorders>
          </w:tcPr>
          <w:p w14:paraId="2013AFED" w14:textId="77777777" w:rsidR="008210B2" w:rsidRPr="003F2624" w:rsidRDefault="008210B2" w:rsidP="00765780">
            <w:pPr>
              <w:spacing w:before="60"/>
              <w:rPr>
                <w:sz w:val="22"/>
                <w:szCs w:val="22"/>
              </w:rPr>
            </w:pPr>
            <w:r>
              <w:rPr>
                <w:sz w:val="22"/>
                <w:szCs w:val="22"/>
              </w:rPr>
              <w:t>Provider managed</w:t>
            </w:r>
          </w:p>
        </w:tc>
      </w:tr>
      <w:tr w:rsidR="008210B2" w:rsidRPr="00461090" w14:paraId="008243F8" w14:textId="77777777" w:rsidTr="00765780">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6FDC5404" w14:textId="77777777" w:rsidR="008210B2" w:rsidRPr="00DD3AC3" w:rsidRDefault="008210B2" w:rsidP="00765780">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72900C45" w14:textId="77777777" w:rsidR="008210B2" w:rsidRPr="00DD3AC3" w:rsidRDefault="008210B2" w:rsidP="00765780">
            <w:pPr>
              <w:spacing w:before="60"/>
              <w:rPr>
                <w:b/>
                <w:sz w:val="22"/>
                <w:szCs w:val="22"/>
              </w:rPr>
            </w:pPr>
            <w:r w:rsidRPr="00DD3AC3">
              <w:rPr>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14:paraId="1B33A5C9" w14:textId="77777777" w:rsidR="008210B2" w:rsidRPr="00DD3AC3" w:rsidRDefault="008210B2" w:rsidP="00765780">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276BC718" w14:textId="4E8C41D3" w:rsidR="008210B2" w:rsidRPr="00DD3AC3" w:rsidRDefault="00A32BB3" w:rsidP="00765780">
            <w:pPr>
              <w:spacing w:before="60"/>
              <w:rPr>
                <w:b/>
                <w:sz w:val="22"/>
                <w:szCs w:val="22"/>
              </w:rPr>
            </w:pPr>
            <w:r>
              <w:rPr>
                <w:rFonts w:ascii="Wingdings" w:eastAsia="Wingdings" w:hAnsi="Wingdings" w:cs="Wingdings"/>
              </w:rPr>
              <w:t>þ</w:t>
            </w:r>
          </w:p>
        </w:tc>
        <w:tc>
          <w:tcPr>
            <w:tcW w:w="1582" w:type="dxa"/>
            <w:gridSpan w:val="5"/>
            <w:tcBorders>
              <w:top w:val="single" w:sz="12" w:space="0" w:color="auto"/>
              <w:left w:val="single" w:sz="12" w:space="0" w:color="auto"/>
              <w:bottom w:val="single" w:sz="12" w:space="0" w:color="auto"/>
              <w:right w:val="single" w:sz="12" w:space="0" w:color="auto"/>
            </w:tcBorders>
          </w:tcPr>
          <w:p w14:paraId="6CC1AA99" w14:textId="77777777" w:rsidR="008210B2" w:rsidRPr="00DD3AC3" w:rsidRDefault="008210B2" w:rsidP="00765780">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CBAA957" w14:textId="77777777" w:rsidR="008210B2" w:rsidRPr="00DD3AC3" w:rsidRDefault="008210B2" w:rsidP="00765780">
            <w:pPr>
              <w:spacing w:before="60"/>
              <w:rPr>
                <w:b/>
                <w:sz w:val="22"/>
                <w:szCs w:val="22"/>
              </w:rPr>
            </w:pPr>
            <w:r w:rsidRPr="00DD3AC3">
              <w:rPr>
                <w:sz w:val="22"/>
                <w:szCs w:val="22"/>
              </w:rPr>
              <w:sym w:font="Wingdings" w:char="F0A8"/>
            </w:r>
          </w:p>
        </w:tc>
        <w:tc>
          <w:tcPr>
            <w:tcW w:w="2403" w:type="dxa"/>
            <w:gridSpan w:val="3"/>
            <w:tcBorders>
              <w:top w:val="single" w:sz="12" w:space="0" w:color="auto"/>
              <w:left w:val="single" w:sz="12" w:space="0" w:color="auto"/>
              <w:bottom w:val="single" w:sz="12" w:space="0" w:color="auto"/>
              <w:right w:val="single" w:sz="12" w:space="0" w:color="auto"/>
            </w:tcBorders>
          </w:tcPr>
          <w:p w14:paraId="7FFF4EE2" w14:textId="77777777" w:rsidR="008210B2" w:rsidRPr="00DD3AC3" w:rsidRDefault="008210B2" w:rsidP="00765780">
            <w:pPr>
              <w:spacing w:before="60"/>
              <w:rPr>
                <w:sz w:val="22"/>
                <w:szCs w:val="22"/>
              </w:rPr>
            </w:pPr>
            <w:r w:rsidRPr="00DD3AC3">
              <w:rPr>
                <w:sz w:val="22"/>
                <w:szCs w:val="22"/>
              </w:rPr>
              <w:t>Legal Guardian</w:t>
            </w:r>
          </w:p>
        </w:tc>
      </w:tr>
      <w:tr w:rsidR="008210B2" w:rsidRPr="00461090" w14:paraId="705BA743" w14:textId="77777777" w:rsidTr="0076578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20762AFB" w14:textId="77777777" w:rsidR="008210B2" w:rsidRPr="00DD3AC3" w:rsidRDefault="008210B2" w:rsidP="00765780">
            <w:pPr>
              <w:jc w:val="center"/>
              <w:rPr>
                <w:color w:val="FFFFFF"/>
                <w:sz w:val="22"/>
                <w:szCs w:val="22"/>
              </w:rPr>
            </w:pPr>
            <w:r w:rsidRPr="00DD3AC3">
              <w:rPr>
                <w:color w:val="FFFFFF"/>
                <w:sz w:val="22"/>
                <w:szCs w:val="22"/>
              </w:rPr>
              <w:t>Provider Specifications</w:t>
            </w:r>
          </w:p>
        </w:tc>
      </w:tr>
      <w:tr w:rsidR="008210B2" w:rsidRPr="00461090" w14:paraId="1496BA32" w14:textId="77777777" w:rsidTr="00765780">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072CB702" w14:textId="77777777" w:rsidR="008210B2" w:rsidRPr="00042B16" w:rsidRDefault="008210B2" w:rsidP="00765780">
            <w:pPr>
              <w:spacing w:before="60"/>
              <w:rPr>
                <w:sz w:val="22"/>
                <w:szCs w:val="22"/>
              </w:rPr>
            </w:pPr>
            <w:r w:rsidRPr="00042B16">
              <w:rPr>
                <w:sz w:val="22"/>
                <w:szCs w:val="22"/>
              </w:rPr>
              <w:t>Provider Category(s)</w:t>
            </w:r>
          </w:p>
          <w:p w14:paraId="597574C2" w14:textId="77777777" w:rsidR="008210B2" w:rsidRPr="003F2624" w:rsidRDefault="008210B2" w:rsidP="00765780">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0A0D16B0" w14:textId="77777777" w:rsidR="008210B2" w:rsidRPr="003F2624" w:rsidRDefault="008210B2" w:rsidP="00765780">
            <w:pPr>
              <w:spacing w:before="60"/>
              <w:jc w:val="center"/>
              <w:rPr>
                <w:sz w:val="22"/>
                <w:szCs w:val="22"/>
              </w:rPr>
            </w:pPr>
            <w:r w:rsidRPr="00DD6964">
              <w:rPr>
                <w:sz w:val="22"/>
                <w:szCs w:val="22"/>
              </w:rPr>
              <w:sym w:font="Wingdings" w:char="F0A8"/>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332C1A1B" w14:textId="77777777" w:rsidR="008210B2" w:rsidRPr="003F2624" w:rsidRDefault="008210B2" w:rsidP="00765780">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3DF2522E" w14:textId="4C55A762" w:rsidR="008210B2" w:rsidRPr="003F2624" w:rsidRDefault="00A32BB3" w:rsidP="00765780">
            <w:pPr>
              <w:spacing w:before="60"/>
              <w:jc w:val="center"/>
              <w:rPr>
                <w:sz w:val="22"/>
                <w:szCs w:val="22"/>
              </w:rPr>
            </w:pPr>
            <w:r>
              <w:rPr>
                <w:rFonts w:ascii="Wingdings" w:eastAsia="Wingdings" w:hAnsi="Wingdings" w:cs="Wingdings"/>
              </w:rPr>
              <w:t>þ</w:t>
            </w:r>
          </w:p>
        </w:tc>
        <w:tc>
          <w:tcPr>
            <w:tcW w:w="3684" w:type="dxa"/>
            <w:gridSpan w:val="6"/>
            <w:tcBorders>
              <w:top w:val="single" w:sz="12" w:space="0" w:color="auto"/>
              <w:left w:val="single" w:sz="12" w:space="0" w:color="auto"/>
              <w:bottom w:val="single" w:sz="12" w:space="0" w:color="auto"/>
              <w:right w:val="single" w:sz="12" w:space="0" w:color="auto"/>
            </w:tcBorders>
          </w:tcPr>
          <w:p w14:paraId="1447766C" w14:textId="77777777" w:rsidR="008210B2" w:rsidRPr="003F2624" w:rsidRDefault="008210B2" w:rsidP="00765780">
            <w:pPr>
              <w:spacing w:before="60"/>
              <w:rPr>
                <w:sz w:val="22"/>
                <w:szCs w:val="22"/>
              </w:rPr>
            </w:pPr>
            <w:r w:rsidRPr="00042B16">
              <w:rPr>
                <w:sz w:val="22"/>
                <w:szCs w:val="22"/>
              </w:rPr>
              <w:t xml:space="preserve">Agency.  </w:t>
            </w:r>
            <w:r>
              <w:rPr>
                <w:sz w:val="22"/>
                <w:szCs w:val="22"/>
              </w:rPr>
              <w:t>List the types of agencies:</w:t>
            </w:r>
          </w:p>
        </w:tc>
      </w:tr>
      <w:tr w:rsidR="008210B2" w:rsidRPr="00461090" w14:paraId="580D6BEC" w14:textId="77777777" w:rsidTr="00765780">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7571C30A" w14:textId="77777777" w:rsidR="008210B2" w:rsidRPr="003F2624" w:rsidRDefault="008210B2" w:rsidP="00765780">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28543D49" w14:textId="1883593F" w:rsidR="008210B2" w:rsidRPr="003F2624" w:rsidRDefault="008210B2" w:rsidP="00765780">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42BFEDAA" w14:textId="7620379E" w:rsidR="008210B2" w:rsidRPr="003F2624" w:rsidRDefault="00DD6964" w:rsidP="00765780">
            <w:pPr>
              <w:spacing w:before="60"/>
              <w:rPr>
                <w:sz w:val="22"/>
                <w:szCs w:val="22"/>
              </w:rPr>
            </w:pPr>
            <w:r>
              <w:rPr>
                <w:sz w:val="22"/>
                <w:szCs w:val="22"/>
              </w:rPr>
              <w:t>Human Service Agencies</w:t>
            </w:r>
          </w:p>
        </w:tc>
      </w:tr>
      <w:tr w:rsidR="008210B2" w:rsidRPr="00461090" w14:paraId="65F3F449" w14:textId="77777777" w:rsidTr="00765780">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15F21C6C" w14:textId="77777777" w:rsidR="008210B2" w:rsidRPr="003F2624" w:rsidRDefault="008210B2" w:rsidP="00765780">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04390CFE" w14:textId="77777777" w:rsidR="008210B2" w:rsidRPr="003F2624" w:rsidRDefault="008210B2" w:rsidP="00765780">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1BB410C4" w14:textId="2ABB3F65" w:rsidR="008210B2" w:rsidRPr="003F2624" w:rsidRDefault="00DD6964" w:rsidP="00765780">
            <w:pPr>
              <w:spacing w:before="60"/>
              <w:rPr>
                <w:sz w:val="22"/>
                <w:szCs w:val="22"/>
              </w:rPr>
            </w:pPr>
            <w:r>
              <w:rPr>
                <w:sz w:val="22"/>
                <w:szCs w:val="22"/>
              </w:rPr>
              <w:t xml:space="preserve">Rehabilitation </w:t>
            </w:r>
            <w:r w:rsidR="006D6795">
              <w:rPr>
                <w:sz w:val="22"/>
                <w:szCs w:val="22"/>
              </w:rPr>
              <w:t>Facilities</w:t>
            </w:r>
          </w:p>
        </w:tc>
      </w:tr>
      <w:tr w:rsidR="008210B2" w:rsidRPr="00461090" w14:paraId="3143EF89" w14:textId="77777777" w:rsidTr="00765780">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0C0031B" w14:textId="77777777" w:rsidR="008210B2" w:rsidRPr="003F2624" w:rsidRDefault="008210B2" w:rsidP="00765780">
            <w:pPr>
              <w:spacing w:before="60"/>
              <w:rPr>
                <w:b/>
                <w:sz w:val="22"/>
                <w:szCs w:val="22"/>
              </w:rPr>
            </w:pPr>
            <w:r w:rsidRPr="0025169C">
              <w:rPr>
                <w:b/>
                <w:sz w:val="22"/>
                <w:szCs w:val="22"/>
              </w:rPr>
              <w:t>Provider Qualifications</w:t>
            </w:r>
            <w:r w:rsidRPr="0063187F">
              <w:rPr>
                <w:sz w:val="22"/>
                <w:szCs w:val="22"/>
              </w:rPr>
              <w:t xml:space="preserve"> </w:t>
            </w:r>
          </w:p>
        </w:tc>
      </w:tr>
      <w:tr w:rsidR="008210B2" w:rsidRPr="00461090" w14:paraId="47C3060F" w14:textId="77777777" w:rsidTr="00765780">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1649349D" w14:textId="77777777" w:rsidR="008210B2" w:rsidRPr="00042B16" w:rsidRDefault="008210B2" w:rsidP="00765780">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11741659" w14:textId="77777777" w:rsidR="008210B2" w:rsidRPr="003F2624" w:rsidRDefault="008210B2" w:rsidP="00765780">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2D8A075C" w14:textId="77777777" w:rsidR="008210B2" w:rsidRPr="003F2624" w:rsidRDefault="008210B2" w:rsidP="00765780">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234922A6" w14:textId="77777777" w:rsidR="008210B2" w:rsidRPr="003F2624" w:rsidRDefault="008210B2" w:rsidP="00765780">
            <w:pPr>
              <w:spacing w:before="60"/>
              <w:jc w:val="center"/>
              <w:rPr>
                <w:sz w:val="22"/>
                <w:szCs w:val="22"/>
              </w:rPr>
            </w:pPr>
            <w:r w:rsidRPr="00042B16">
              <w:rPr>
                <w:sz w:val="22"/>
                <w:szCs w:val="22"/>
              </w:rPr>
              <w:t xml:space="preserve">Other Standard </w:t>
            </w:r>
            <w:r w:rsidRPr="003F2624">
              <w:rPr>
                <w:i/>
                <w:sz w:val="22"/>
                <w:szCs w:val="22"/>
              </w:rPr>
              <w:t>(specify)</w:t>
            </w:r>
          </w:p>
        </w:tc>
      </w:tr>
      <w:tr w:rsidR="008210B2" w:rsidRPr="00461090" w14:paraId="698C88DB" w14:textId="77777777" w:rsidTr="00765780">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1FCC396E" w14:textId="543A37DE" w:rsidR="008210B2" w:rsidRPr="00017C40" w:rsidRDefault="006D6795" w:rsidP="00765780">
            <w:pPr>
              <w:spacing w:before="60"/>
              <w:rPr>
                <w:bCs/>
                <w:sz w:val="22"/>
                <w:szCs w:val="22"/>
              </w:rPr>
            </w:pPr>
            <w:r>
              <w:rPr>
                <w:sz w:val="22"/>
                <w:szCs w:val="22"/>
              </w:rPr>
              <w:t>Human Service Agencies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78C3EB7A" w14:textId="01543884" w:rsidR="008210B2" w:rsidRPr="003F2624" w:rsidRDefault="008210B2" w:rsidP="00765780">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3E39F2D2" w14:textId="54FA60F8" w:rsidR="008210B2" w:rsidRPr="003F2624" w:rsidRDefault="008210B2" w:rsidP="00765780">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18803612" w14:textId="77777777" w:rsidR="00D915E1" w:rsidRDefault="009F362A" w:rsidP="006D6795">
            <w:pPr>
              <w:spacing w:before="60"/>
              <w:rPr>
                <w:sz w:val="22"/>
                <w:szCs w:val="22"/>
              </w:rPr>
            </w:pPr>
            <w:r w:rsidRPr="009F362A">
              <w:rPr>
                <w:sz w:val="22"/>
                <w:szCs w:val="22"/>
              </w:rPr>
              <w:t>Any not-for-profit or proprietary organization that responds satisfactorily to the waiver provider enrollment process, which includes meeting requirements for staffing qualifications and training, and all prescribed operational policies and procedures, including, but not limited to:</w:t>
            </w:r>
          </w:p>
          <w:p w14:paraId="685A533A" w14:textId="77777777" w:rsidR="009F362A" w:rsidRDefault="009F362A" w:rsidP="006D6795">
            <w:pPr>
              <w:spacing w:before="60"/>
              <w:rPr>
                <w:sz w:val="22"/>
                <w:szCs w:val="22"/>
              </w:rPr>
            </w:pPr>
          </w:p>
          <w:p w14:paraId="04305950" w14:textId="77777777" w:rsidR="009F362A" w:rsidRDefault="009F362A" w:rsidP="006D6795">
            <w:pPr>
              <w:spacing w:before="60"/>
              <w:rPr>
                <w:sz w:val="22"/>
                <w:szCs w:val="22"/>
              </w:rPr>
            </w:pPr>
            <w:r w:rsidRPr="009F362A">
              <w:rPr>
                <w:sz w:val="22"/>
                <w:szCs w:val="22"/>
              </w:rPr>
              <w:t xml:space="preserve">Program and Physical Plant: </w:t>
            </w:r>
          </w:p>
          <w:p w14:paraId="63A3F5AF" w14:textId="77777777" w:rsidR="00A1142C" w:rsidRDefault="009F362A" w:rsidP="006D6795">
            <w:pPr>
              <w:spacing w:before="60"/>
              <w:rPr>
                <w:sz w:val="22"/>
                <w:szCs w:val="22"/>
              </w:rPr>
            </w:pPr>
            <w:r w:rsidRPr="009F362A">
              <w:rPr>
                <w:sz w:val="22"/>
                <w:szCs w:val="22"/>
              </w:rPr>
              <w:t xml:space="preserve">- Understanding of and compliance with all required policies, procedures, and physical plant standards - Experience providing functional, community-based services and living skills training and understanding of the philosophy of maximizing independence, participant participation, community integration and a comprehensive blend of services; </w:t>
            </w:r>
          </w:p>
          <w:p w14:paraId="57EAF61C" w14:textId="77777777" w:rsidR="00A1142C" w:rsidRDefault="009F362A" w:rsidP="006D6795">
            <w:pPr>
              <w:spacing w:before="60"/>
              <w:rPr>
                <w:sz w:val="22"/>
                <w:szCs w:val="22"/>
              </w:rPr>
            </w:pPr>
            <w:r w:rsidRPr="009F362A">
              <w:rPr>
                <w:sz w:val="22"/>
                <w:szCs w:val="22"/>
              </w:rPr>
              <w:t xml:space="preserve">- Demonstrated experience and/or willingness to work effectively with the MassHealth agency or its designee and with the Case Managers responsible for oversight and monitoring of the participants receiving these services; </w:t>
            </w:r>
          </w:p>
          <w:p w14:paraId="02AC74EB" w14:textId="77777777" w:rsidR="00A1142C" w:rsidRDefault="009F362A" w:rsidP="006D6795">
            <w:pPr>
              <w:spacing w:before="60"/>
              <w:rPr>
                <w:sz w:val="22"/>
                <w:szCs w:val="22"/>
              </w:rPr>
            </w:pPr>
            <w:r w:rsidRPr="009F362A">
              <w:rPr>
                <w:sz w:val="22"/>
                <w:szCs w:val="22"/>
              </w:rPr>
              <w:lastRenderedPageBreak/>
              <w:t xml:space="preserve">- Adequate organizational structure to support the delivery and supervision of day services, including:- - Ability to plan and deliver services in the prescribed settings </w:t>
            </w:r>
          </w:p>
          <w:p w14:paraId="104DE1A5" w14:textId="77777777" w:rsidR="00A1142C" w:rsidRDefault="009F362A" w:rsidP="006D6795">
            <w:pPr>
              <w:spacing w:before="60"/>
              <w:rPr>
                <w:sz w:val="22"/>
                <w:szCs w:val="22"/>
              </w:rPr>
            </w:pPr>
            <w:r w:rsidRPr="009F362A">
              <w:rPr>
                <w:sz w:val="22"/>
                <w:szCs w:val="22"/>
              </w:rPr>
              <w:t xml:space="preserve">- Demonstrated ability to produce timely, complete and quality documentation including but not limited to assessments, incident reports, progress reports and program-specific service plans </w:t>
            </w:r>
          </w:p>
          <w:p w14:paraId="3464D72B" w14:textId="77777777" w:rsidR="009F362A" w:rsidRDefault="009F362A" w:rsidP="006D6795">
            <w:pPr>
              <w:spacing w:before="60"/>
              <w:rPr>
                <w:sz w:val="22"/>
                <w:szCs w:val="22"/>
              </w:rPr>
            </w:pPr>
            <w:r w:rsidRPr="009F362A">
              <w:rPr>
                <w:sz w:val="22"/>
                <w:szCs w:val="22"/>
              </w:rPr>
              <w:t>- Demonstrated compliance with health and safety, accessibility standards and the ADA, as applicable.</w:t>
            </w:r>
          </w:p>
          <w:p w14:paraId="4CD7324A" w14:textId="77777777" w:rsidR="00A1142C" w:rsidRDefault="00A1142C" w:rsidP="006D6795">
            <w:pPr>
              <w:spacing w:before="60"/>
              <w:rPr>
                <w:sz w:val="22"/>
                <w:szCs w:val="22"/>
              </w:rPr>
            </w:pPr>
          </w:p>
          <w:p w14:paraId="48E9B5BA" w14:textId="0AABF5F0" w:rsidR="00680B3D" w:rsidRDefault="00680B3D" w:rsidP="00680B3D">
            <w:pPr>
              <w:spacing w:before="60"/>
              <w:rPr>
                <w:sz w:val="22"/>
                <w:szCs w:val="22"/>
              </w:rPr>
            </w:pPr>
            <w:r>
              <w:rPr>
                <w:sz w:val="22"/>
                <w:szCs w:val="22"/>
              </w:rPr>
              <w:t>S</w:t>
            </w:r>
            <w:r w:rsidRPr="00ED6748">
              <w:rPr>
                <w:sz w:val="22"/>
                <w:szCs w:val="22"/>
              </w:rPr>
              <w:t xml:space="preserve">taff and Training: </w:t>
            </w:r>
          </w:p>
          <w:p w14:paraId="48ED82F3" w14:textId="77777777" w:rsidR="00680B3D" w:rsidRDefault="00680B3D" w:rsidP="00680B3D">
            <w:pPr>
              <w:spacing w:before="60"/>
              <w:rPr>
                <w:sz w:val="22"/>
                <w:szCs w:val="22"/>
              </w:rPr>
            </w:pPr>
            <w:r w:rsidRPr="00ED6748">
              <w:rPr>
                <w:sz w:val="22"/>
                <w:szCs w:val="22"/>
              </w:rPr>
              <w:t xml:space="preserve">- Demonstrates a team approach to service delivery including the ability to define, track and monitor service interventions that meet participant goals and objectives </w:t>
            </w:r>
          </w:p>
          <w:p w14:paraId="5AC59112" w14:textId="77777777" w:rsidR="00680B3D" w:rsidRDefault="00680B3D" w:rsidP="00680B3D">
            <w:pPr>
              <w:spacing w:before="60"/>
              <w:rPr>
                <w:sz w:val="22"/>
                <w:szCs w:val="22"/>
              </w:rPr>
            </w:pPr>
            <w:r w:rsidRPr="00ED6748">
              <w:rPr>
                <w:sz w:val="22"/>
                <w:szCs w:val="22"/>
              </w:rPr>
              <w:t xml:space="preserve">- Ability to access relevant clinical support as needed </w:t>
            </w:r>
          </w:p>
          <w:p w14:paraId="685B55D9" w14:textId="77777777" w:rsidR="00680B3D" w:rsidRDefault="00680B3D" w:rsidP="00680B3D">
            <w:pPr>
              <w:spacing w:before="60"/>
              <w:rPr>
                <w:sz w:val="22"/>
                <w:szCs w:val="22"/>
              </w:rPr>
            </w:pPr>
            <w:r w:rsidRPr="00ED6748">
              <w:rPr>
                <w:sz w:val="22"/>
                <w:szCs w:val="22"/>
              </w:rPr>
              <w:t xml:space="preserve">- Experience recruiting and maintaining qualified staff; assurance that all staff will be CORI checked; policies/practices which ensure that: </w:t>
            </w:r>
          </w:p>
          <w:p w14:paraId="12F95EC5" w14:textId="13E6D338" w:rsidR="00680B3D" w:rsidRDefault="00680B3D" w:rsidP="00680B3D">
            <w:pPr>
              <w:spacing w:before="60"/>
              <w:rPr>
                <w:sz w:val="22"/>
                <w:szCs w:val="22"/>
              </w:rPr>
            </w:pPr>
            <w:r w:rsidRPr="00ED6748">
              <w:rPr>
                <w:sz w:val="22"/>
                <w:szCs w:val="22"/>
              </w:rPr>
              <w:t>- Program management and staff meet the minimum qualifications established by the MassHealth agency and understand the principles of participant choice</w:t>
            </w:r>
            <w:r w:rsidR="00D84E15">
              <w:rPr>
                <w:sz w:val="22"/>
                <w:szCs w:val="22"/>
              </w:rPr>
              <w:t>.</w:t>
            </w:r>
          </w:p>
          <w:p w14:paraId="0ABB0A88" w14:textId="77777777" w:rsidR="00D84E15" w:rsidRDefault="00D84E15" w:rsidP="00680B3D">
            <w:pPr>
              <w:spacing w:before="60"/>
              <w:rPr>
                <w:sz w:val="22"/>
                <w:szCs w:val="22"/>
              </w:rPr>
            </w:pPr>
          </w:p>
          <w:p w14:paraId="3C6AEBA4" w14:textId="77777777" w:rsidR="00D84E15" w:rsidRDefault="00D84E15" w:rsidP="00D84E15">
            <w:pPr>
              <w:spacing w:before="60"/>
              <w:rPr>
                <w:sz w:val="22"/>
                <w:szCs w:val="22"/>
              </w:rPr>
            </w:pPr>
            <w:r w:rsidRPr="00607C2F">
              <w:rPr>
                <w:sz w:val="22"/>
                <w:szCs w:val="22"/>
              </w:rPr>
              <w:t xml:space="preserve">Quality: </w:t>
            </w:r>
          </w:p>
          <w:p w14:paraId="6CDECF7D" w14:textId="77777777" w:rsidR="00D84E15" w:rsidRDefault="00D84E15" w:rsidP="00D84E15">
            <w:pPr>
              <w:spacing w:before="60"/>
              <w:rPr>
                <w:sz w:val="22"/>
                <w:szCs w:val="22"/>
              </w:rPr>
            </w:pPr>
            <w:r w:rsidRPr="00607C2F">
              <w:rPr>
                <w:sz w:val="22"/>
                <w:szCs w:val="22"/>
              </w:rPr>
              <w:t>• Ability to meet all quality improvement requirements, as specified by the MassHealth agency or its designee; ability to provide program and participant quality data and reports.</w:t>
            </w:r>
          </w:p>
          <w:p w14:paraId="3ACAD13E" w14:textId="77777777" w:rsidR="00D84E15" w:rsidRDefault="00D84E15" w:rsidP="00D84E15">
            <w:pPr>
              <w:spacing w:before="60"/>
              <w:rPr>
                <w:sz w:val="22"/>
                <w:szCs w:val="22"/>
              </w:rPr>
            </w:pPr>
          </w:p>
          <w:p w14:paraId="11CA017B" w14:textId="77777777" w:rsidR="00D84E15" w:rsidRDefault="00D84E15" w:rsidP="00D84E15">
            <w:pPr>
              <w:spacing w:before="60"/>
              <w:rPr>
                <w:sz w:val="22"/>
                <w:szCs w:val="22"/>
              </w:rPr>
            </w:pPr>
            <w:r w:rsidRPr="00607C2F">
              <w:rPr>
                <w:sz w:val="22"/>
                <w:szCs w:val="22"/>
              </w:rPr>
              <w:t xml:space="preserve">Compliance with the licensure and/or certification standards of another Executive Office of Health and Human Services agency, for example Department of Developmental Services requirements at 115 CMR 7.00 &amp; 8.00 (Department of Developmental Services (DDS) regulations for all DDS supports and services provided by public and </w:t>
            </w:r>
            <w:r w:rsidRPr="00607C2F">
              <w:rPr>
                <w:sz w:val="22"/>
                <w:szCs w:val="22"/>
              </w:rPr>
              <w:lastRenderedPageBreak/>
              <w:t>private providers and those services subject to regulation by the Massachusetts Rehabilitation Commission, which provide social and pre-vocational supports and work training) or Department of Mental Health requirements at 104 CMR Subpart B (Department of Mental Health regulations for licensing and operational standards for mental health related community programs and which address protection from mistreatment and physical restraints) may be substituted for the above qualifications.</w:t>
            </w:r>
          </w:p>
          <w:p w14:paraId="03B5657D" w14:textId="77777777" w:rsidR="00680B3D" w:rsidRDefault="00680B3D" w:rsidP="00680B3D">
            <w:pPr>
              <w:spacing w:before="60"/>
              <w:rPr>
                <w:sz w:val="22"/>
                <w:szCs w:val="22"/>
              </w:rPr>
            </w:pPr>
          </w:p>
          <w:p w14:paraId="61032F8B" w14:textId="77777777" w:rsidR="00680B3D" w:rsidRDefault="00680B3D" w:rsidP="00680B3D">
            <w:pPr>
              <w:spacing w:before="60"/>
              <w:rPr>
                <w:sz w:val="22"/>
                <w:szCs w:val="22"/>
              </w:rPr>
            </w:pPr>
            <w:r>
              <w:rPr>
                <w:sz w:val="22"/>
                <w:szCs w:val="22"/>
              </w:rPr>
              <w:t>Policies/Procedures: Providers must have policies that apply to and comply with the applicable standards under 105 CMR 155.000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 home health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 (The Executive Office of Elder Affairs’ Elder Abuse Reporting and Protective Services Program regulations).</w:t>
            </w:r>
          </w:p>
          <w:p w14:paraId="5243DE1B" w14:textId="77777777" w:rsidR="00680B3D" w:rsidRDefault="00680B3D" w:rsidP="00680B3D">
            <w:pPr>
              <w:spacing w:before="60"/>
              <w:rPr>
                <w:sz w:val="22"/>
                <w:szCs w:val="22"/>
              </w:rPr>
            </w:pPr>
          </w:p>
          <w:p w14:paraId="10ACA042" w14:textId="01FB4147" w:rsidR="00680B3D" w:rsidRDefault="00680B3D" w:rsidP="00680B3D">
            <w:pPr>
              <w:spacing w:before="60"/>
              <w:rPr>
                <w:sz w:val="22"/>
                <w:szCs w:val="22"/>
              </w:rPr>
            </w:pPr>
            <w:r w:rsidRPr="00FE6373">
              <w:rPr>
                <w:sz w:val="22"/>
                <w:szCs w:val="22"/>
              </w:rPr>
              <w:t xml:space="preserve">Telehealth providers must comply with the requirements of the Health Insurance Portability and Accountability Act of 1996 (HIPAA), as amended by the Health Information Technology for Economic and Clinical Health (HITECH) Act, and their applicable regulations, as well with M.G.L. Ch. 66A. Telehealth </w:t>
            </w:r>
            <w:r w:rsidRPr="00FE6373">
              <w:rPr>
                <w:sz w:val="22"/>
                <w:szCs w:val="22"/>
              </w:rPr>
              <w:lastRenderedPageBreak/>
              <w:t>providers must also comply with the requirements of their particular employment relationship, to protect the privacy and security of the participant’s protected health information. Specific requirements for providers can include provisions of M.G.L. Ch. 123B, Section 17; M.G.L. Ch. 6 Section 84; 42 CFR Part 431, Subpart F and M.G.L. c. 118E § 49; 42 CFR Part 2; and M.G.L. c. 93H.</w:t>
            </w:r>
          </w:p>
          <w:p w14:paraId="72BD7709" w14:textId="1B9F644A" w:rsidR="00A1142C" w:rsidRPr="003F2624" w:rsidRDefault="00A1142C" w:rsidP="006D6795">
            <w:pPr>
              <w:spacing w:before="60"/>
              <w:rPr>
                <w:sz w:val="22"/>
                <w:szCs w:val="22"/>
              </w:rPr>
            </w:pPr>
          </w:p>
        </w:tc>
      </w:tr>
      <w:tr w:rsidR="008210B2" w:rsidRPr="00461090" w14:paraId="277993BD" w14:textId="77777777" w:rsidTr="00765780">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4F6B2BAC" w14:textId="4C68A0E3" w:rsidR="008210B2" w:rsidRPr="00C05B39" w:rsidRDefault="006D6795" w:rsidP="00765780">
            <w:pPr>
              <w:spacing w:before="60"/>
              <w:rPr>
                <w:bCs/>
                <w:sz w:val="22"/>
                <w:szCs w:val="22"/>
              </w:rPr>
            </w:pPr>
            <w:r>
              <w:rPr>
                <w:sz w:val="22"/>
                <w:szCs w:val="22"/>
              </w:rPr>
              <w:lastRenderedPageBreak/>
              <w:t>Rehabilitation Facilities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5D7757D3" w14:textId="1595C09C" w:rsidR="008210B2" w:rsidRPr="003F2624" w:rsidRDefault="008210B2" w:rsidP="00765780">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1EDDC287" w14:textId="62B5C89F" w:rsidR="008210B2" w:rsidRPr="003F2624" w:rsidRDefault="008210B2" w:rsidP="00765780">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1BCE7250" w14:textId="77777777" w:rsidR="00485071" w:rsidRPr="004B501B" w:rsidRDefault="00485071" w:rsidP="00485071">
            <w:pPr>
              <w:spacing w:before="60"/>
              <w:rPr>
                <w:sz w:val="22"/>
                <w:szCs w:val="22"/>
              </w:rPr>
            </w:pPr>
            <w:r w:rsidRPr="004B501B">
              <w:rPr>
                <w:sz w:val="22"/>
                <w:szCs w:val="22"/>
              </w:rPr>
              <w:t>Any not-for-profit or proprietary organization that responds satisfactorily to the waiver provider enrollment process, which includes meeting requirements for staffing qualifications and training, and all prescribed operational policies and procedures, including, but not limited to:</w:t>
            </w:r>
          </w:p>
          <w:p w14:paraId="5A04264D" w14:textId="77777777" w:rsidR="00485071" w:rsidRPr="004B501B" w:rsidRDefault="00485071" w:rsidP="00485071">
            <w:pPr>
              <w:spacing w:before="60"/>
              <w:rPr>
                <w:sz w:val="22"/>
                <w:szCs w:val="22"/>
              </w:rPr>
            </w:pPr>
          </w:p>
          <w:p w14:paraId="6C3E3D80" w14:textId="77777777" w:rsidR="00485071" w:rsidRPr="004B501B" w:rsidRDefault="00485071" w:rsidP="00485071">
            <w:pPr>
              <w:spacing w:before="60"/>
              <w:rPr>
                <w:sz w:val="22"/>
                <w:szCs w:val="22"/>
              </w:rPr>
            </w:pPr>
            <w:r w:rsidRPr="004B501B">
              <w:rPr>
                <w:sz w:val="22"/>
                <w:szCs w:val="22"/>
              </w:rPr>
              <w:t xml:space="preserve">Program and Physical Plant: </w:t>
            </w:r>
          </w:p>
          <w:p w14:paraId="2ACA3610" w14:textId="77777777" w:rsidR="00485071" w:rsidRPr="004B501B" w:rsidRDefault="00485071" w:rsidP="00485071">
            <w:pPr>
              <w:spacing w:before="60"/>
              <w:rPr>
                <w:sz w:val="22"/>
                <w:szCs w:val="22"/>
              </w:rPr>
            </w:pPr>
            <w:r w:rsidRPr="004B501B">
              <w:rPr>
                <w:sz w:val="22"/>
                <w:szCs w:val="22"/>
              </w:rPr>
              <w:t xml:space="preserve">• Understanding and compliance with all required policies, procedures, and physical plant standards </w:t>
            </w:r>
          </w:p>
          <w:p w14:paraId="2A88C048" w14:textId="77777777" w:rsidR="00485071" w:rsidRPr="004B501B" w:rsidRDefault="00485071" w:rsidP="00485071">
            <w:pPr>
              <w:spacing w:before="60"/>
              <w:rPr>
                <w:sz w:val="22"/>
                <w:szCs w:val="22"/>
              </w:rPr>
            </w:pPr>
            <w:r w:rsidRPr="004B501B">
              <w:rPr>
                <w:sz w:val="22"/>
                <w:szCs w:val="22"/>
              </w:rPr>
              <w:t xml:space="preserve">• Experience providing functional, community-based services and living skills training and understanding of the philosophy of maximizing independence, participant participation, community integration and a comprehensive blend of services for this population; </w:t>
            </w:r>
          </w:p>
          <w:p w14:paraId="5B455409" w14:textId="77777777" w:rsidR="00485071" w:rsidRPr="004B501B" w:rsidRDefault="00485071" w:rsidP="00485071">
            <w:pPr>
              <w:spacing w:before="60"/>
              <w:rPr>
                <w:sz w:val="22"/>
                <w:szCs w:val="22"/>
              </w:rPr>
            </w:pPr>
            <w:r w:rsidRPr="004B501B">
              <w:rPr>
                <w:sz w:val="22"/>
                <w:szCs w:val="22"/>
              </w:rPr>
              <w:t xml:space="preserve">• Demonstrated experience and/or willingness to work effectively with the MassHealth agency or its designee and with the case managers responsible for oversight and monitoring of the participants receiving these services; </w:t>
            </w:r>
          </w:p>
          <w:p w14:paraId="0DB5BADC" w14:textId="77777777" w:rsidR="00485071" w:rsidRPr="004B501B" w:rsidRDefault="00485071" w:rsidP="00485071">
            <w:pPr>
              <w:spacing w:before="60"/>
              <w:rPr>
                <w:sz w:val="22"/>
                <w:szCs w:val="22"/>
              </w:rPr>
            </w:pPr>
            <w:r w:rsidRPr="004B501B">
              <w:rPr>
                <w:sz w:val="22"/>
                <w:szCs w:val="22"/>
              </w:rPr>
              <w:t xml:space="preserve">• Adequate organizational structure to support the delivery and supervision of day services, including: </w:t>
            </w:r>
          </w:p>
          <w:p w14:paraId="0FCE3861" w14:textId="77777777" w:rsidR="00485071" w:rsidRPr="004B501B" w:rsidRDefault="00485071" w:rsidP="00485071">
            <w:pPr>
              <w:spacing w:before="60"/>
              <w:rPr>
                <w:sz w:val="22"/>
                <w:szCs w:val="22"/>
              </w:rPr>
            </w:pPr>
            <w:r w:rsidRPr="004B501B">
              <w:rPr>
                <w:sz w:val="22"/>
                <w:szCs w:val="22"/>
              </w:rPr>
              <w:t xml:space="preserve">- Demonstrated ability to plan and deliver services in the prescribed settings - Demonstrated ability to produce timely, complete and quality documentation including but not limited to assessments, incident reports, progress reports and program-specific service plans </w:t>
            </w:r>
          </w:p>
          <w:p w14:paraId="7555AC63" w14:textId="77777777" w:rsidR="00485071" w:rsidRDefault="00485071" w:rsidP="00485071">
            <w:pPr>
              <w:spacing w:before="60"/>
              <w:rPr>
                <w:sz w:val="22"/>
                <w:szCs w:val="22"/>
              </w:rPr>
            </w:pPr>
            <w:r w:rsidRPr="004B501B">
              <w:rPr>
                <w:sz w:val="22"/>
                <w:szCs w:val="22"/>
              </w:rPr>
              <w:lastRenderedPageBreak/>
              <w:t>- Demonstrated compliance with health and safety, accessibility standards and the ADA, as applicable.</w:t>
            </w:r>
          </w:p>
          <w:p w14:paraId="3455B5F8" w14:textId="77777777" w:rsidR="00485071" w:rsidRDefault="00485071" w:rsidP="00485071">
            <w:pPr>
              <w:spacing w:before="60"/>
              <w:rPr>
                <w:sz w:val="22"/>
                <w:szCs w:val="22"/>
              </w:rPr>
            </w:pPr>
          </w:p>
          <w:p w14:paraId="01D4A73C" w14:textId="77777777" w:rsidR="00EB47F8" w:rsidRDefault="00EB47F8" w:rsidP="00EB47F8">
            <w:pPr>
              <w:spacing w:before="60"/>
              <w:rPr>
                <w:sz w:val="22"/>
                <w:szCs w:val="22"/>
              </w:rPr>
            </w:pPr>
            <w:r>
              <w:rPr>
                <w:sz w:val="22"/>
                <w:szCs w:val="22"/>
              </w:rPr>
              <w:t>Policies/Procedures: Providers must have policies that apply to and comply with the applicable standards under 105 CMR 155.000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 home health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 (The Executive Office of Elder Affairs’ Elder Abuse Reporting and Protective Services Program regulations).</w:t>
            </w:r>
          </w:p>
          <w:p w14:paraId="56205E72" w14:textId="77777777" w:rsidR="00EB47F8" w:rsidRDefault="00EB47F8" w:rsidP="00EB47F8">
            <w:pPr>
              <w:spacing w:before="60"/>
              <w:rPr>
                <w:sz w:val="22"/>
                <w:szCs w:val="22"/>
              </w:rPr>
            </w:pPr>
          </w:p>
          <w:p w14:paraId="32D4175B" w14:textId="1F03F40C" w:rsidR="00EB47F8" w:rsidRDefault="00EB47F8" w:rsidP="00EB47F8">
            <w:pPr>
              <w:spacing w:before="60"/>
              <w:rPr>
                <w:sz w:val="22"/>
                <w:szCs w:val="22"/>
              </w:rPr>
            </w:pPr>
            <w:r w:rsidRPr="00FE6373">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with M.G.L. Ch. 66A. Telehealth providers must also comply with the requirements of their particular employment relationship, to protect the privacy and security of the participant’s protected health information. Specific requirements for providers can include provisions of M.G.L. Ch. 123B, Section 17; M.G.L. Ch. 6 Section 84; 42 CFR Part 431, Subpart F and M.G.L. c. 118E § 49; 42 CFR Part 2; and M.G.L. c. 93H.</w:t>
            </w:r>
          </w:p>
          <w:p w14:paraId="4F331398" w14:textId="77777777" w:rsidR="00485071" w:rsidRPr="004B501B" w:rsidRDefault="00485071" w:rsidP="00485071">
            <w:pPr>
              <w:spacing w:before="60"/>
              <w:rPr>
                <w:sz w:val="22"/>
                <w:szCs w:val="22"/>
              </w:rPr>
            </w:pPr>
          </w:p>
          <w:p w14:paraId="6B172D80" w14:textId="77777777" w:rsidR="00EB4AE1" w:rsidRPr="004B501B" w:rsidRDefault="00EB4AE1" w:rsidP="00EB4AE1">
            <w:pPr>
              <w:spacing w:before="60"/>
              <w:rPr>
                <w:sz w:val="22"/>
                <w:szCs w:val="22"/>
              </w:rPr>
            </w:pPr>
            <w:r w:rsidRPr="004B501B">
              <w:rPr>
                <w:sz w:val="22"/>
                <w:szCs w:val="22"/>
              </w:rPr>
              <w:t xml:space="preserve">Staff and Training: </w:t>
            </w:r>
          </w:p>
          <w:p w14:paraId="73397EC8" w14:textId="77777777" w:rsidR="00EB4AE1" w:rsidRPr="004B501B" w:rsidRDefault="00EB4AE1" w:rsidP="00EB4AE1">
            <w:pPr>
              <w:spacing w:before="60"/>
              <w:rPr>
                <w:sz w:val="22"/>
                <w:szCs w:val="22"/>
              </w:rPr>
            </w:pPr>
            <w:r w:rsidRPr="004B501B">
              <w:rPr>
                <w:sz w:val="22"/>
                <w:szCs w:val="22"/>
              </w:rPr>
              <w:t xml:space="preserve">• Demonstrates a team approach to service delivery including the ability to define, track and monitor service interventions that meet participant goals and objectives </w:t>
            </w:r>
          </w:p>
          <w:p w14:paraId="7FC1C573" w14:textId="77777777" w:rsidR="00EB4AE1" w:rsidRPr="004B501B" w:rsidRDefault="00EB4AE1" w:rsidP="00EB4AE1">
            <w:pPr>
              <w:spacing w:before="60"/>
              <w:rPr>
                <w:sz w:val="22"/>
                <w:szCs w:val="22"/>
              </w:rPr>
            </w:pPr>
            <w:r w:rsidRPr="004B501B">
              <w:rPr>
                <w:sz w:val="22"/>
                <w:szCs w:val="22"/>
              </w:rPr>
              <w:t xml:space="preserve">• Ability to access relevant clinical support as needed </w:t>
            </w:r>
          </w:p>
          <w:p w14:paraId="47C0C44A" w14:textId="77777777" w:rsidR="00EB4AE1" w:rsidRPr="004B501B" w:rsidRDefault="00EB4AE1" w:rsidP="00EB4AE1">
            <w:pPr>
              <w:spacing w:before="60"/>
              <w:rPr>
                <w:sz w:val="22"/>
                <w:szCs w:val="22"/>
              </w:rPr>
            </w:pPr>
            <w:r w:rsidRPr="004B501B">
              <w:rPr>
                <w:sz w:val="22"/>
                <w:szCs w:val="22"/>
              </w:rPr>
              <w:t xml:space="preserve">• Experience recruiting and maintaining qualified staff; assurance that all staff will be CORI checked; policies/practices which ensure that: </w:t>
            </w:r>
          </w:p>
          <w:p w14:paraId="493719EF" w14:textId="77777777" w:rsidR="00EB4AE1" w:rsidRPr="004B501B" w:rsidRDefault="00EB4AE1" w:rsidP="00EB4AE1">
            <w:pPr>
              <w:spacing w:before="60"/>
              <w:rPr>
                <w:sz w:val="22"/>
                <w:szCs w:val="22"/>
              </w:rPr>
            </w:pPr>
            <w:r w:rsidRPr="004B501B">
              <w:rPr>
                <w:sz w:val="22"/>
                <w:szCs w:val="22"/>
              </w:rPr>
              <w:t xml:space="preserve">- There is a team approach to service delivery </w:t>
            </w:r>
          </w:p>
          <w:p w14:paraId="61EAB180" w14:textId="77777777" w:rsidR="00EB4AE1" w:rsidRPr="004B501B" w:rsidRDefault="00EB4AE1" w:rsidP="00EB4AE1">
            <w:pPr>
              <w:spacing w:before="60"/>
              <w:rPr>
                <w:sz w:val="22"/>
                <w:szCs w:val="22"/>
              </w:rPr>
            </w:pPr>
            <w:r w:rsidRPr="004B501B">
              <w:rPr>
                <w:sz w:val="22"/>
                <w:szCs w:val="22"/>
              </w:rPr>
              <w:t>- Program management and staff meet the minimum qualifications established by the MassHealth agency and understand the principles of participant choice.</w:t>
            </w:r>
          </w:p>
          <w:p w14:paraId="03A866E0" w14:textId="77777777" w:rsidR="00EB4AE1" w:rsidRPr="004B501B" w:rsidRDefault="00EB4AE1" w:rsidP="00EB4AE1">
            <w:pPr>
              <w:spacing w:before="60"/>
              <w:rPr>
                <w:sz w:val="22"/>
                <w:szCs w:val="22"/>
              </w:rPr>
            </w:pPr>
          </w:p>
          <w:p w14:paraId="6E7F5E03" w14:textId="77777777" w:rsidR="00EB4AE1" w:rsidRPr="004B501B" w:rsidRDefault="00EB4AE1" w:rsidP="00EB4AE1">
            <w:pPr>
              <w:spacing w:before="60"/>
              <w:rPr>
                <w:sz w:val="22"/>
                <w:szCs w:val="22"/>
              </w:rPr>
            </w:pPr>
            <w:r w:rsidRPr="004B501B">
              <w:rPr>
                <w:sz w:val="22"/>
                <w:szCs w:val="22"/>
              </w:rPr>
              <w:t xml:space="preserve">Quality: </w:t>
            </w:r>
          </w:p>
          <w:p w14:paraId="27469399" w14:textId="77777777" w:rsidR="00EB4AE1" w:rsidRPr="004B501B" w:rsidRDefault="00EB4AE1" w:rsidP="00EB4AE1">
            <w:pPr>
              <w:spacing w:before="60"/>
              <w:rPr>
                <w:sz w:val="22"/>
                <w:szCs w:val="22"/>
              </w:rPr>
            </w:pPr>
            <w:r w:rsidRPr="004B501B">
              <w:rPr>
                <w:sz w:val="22"/>
                <w:szCs w:val="22"/>
              </w:rPr>
              <w:t>• Ability to meet all quality improvement requirements, as specified by the MassHealth agency or its designee; ability to provide program and participant quality data and reports.</w:t>
            </w:r>
          </w:p>
          <w:p w14:paraId="59992DD2" w14:textId="77777777" w:rsidR="00EB4AE1" w:rsidRPr="004B501B" w:rsidRDefault="00EB4AE1" w:rsidP="00EB4AE1">
            <w:pPr>
              <w:spacing w:before="60"/>
              <w:rPr>
                <w:sz w:val="22"/>
                <w:szCs w:val="22"/>
              </w:rPr>
            </w:pPr>
          </w:p>
          <w:p w14:paraId="20E5B5BB" w14:textId="647FB7F0" w:rsidR="008210B2" w:rsidRPr="003F2624" w:rsidRDefault="00EB4AE1" w:rsidP="00EB4AE1">
            <w:pPr>
              <w:spacing w:before="60"/>
              <w:rPr>
                <w:sz w:val="22"/>
                <w:szCs w:val="22"/>
              </w:rPr>
            </w:pPr>
            <w:r w:rsidRPr="004B501B">
              <w:rPr>
                <w:sz w:val="22"/>
                <w:szCs w:val="22"/>
              </w:rPr>
              <w:t xml:space="preserve">Compliance with the licensure and/or certification standards of another Executive Office of Health and Human Services agency, for example Department of Developmental Services requirements at 115 CMR 7.00 &amp; 8.00 (Department of Developmental Services (DDS) regulations for all DDS supports and services provided by public and private providers and those services subject to regulation by the Massachusetts Rehabilitation Commission, which provide social and pre-vocational supports and work training) or Department of Mental Health requirements at 104 CMR Subpart B (Department of Mental Health regulations for licensing and operational standards for mental health related community programs and which address protection from mistreatment and </w:t>
            </w:r>
            <w:r w:rsidRPr="004B501B">
              <w:rPr>
                <w:sz w:val="22"/>
                <w:szCs w:val="22"/>
              </w:rPr>
              <w:lastRenderedPageBreak/>
              <w:t>physical restraints) may be substituted for the above qualifications.</w:t>
            </w:r>
          </w:p>
        </w:tc>
      </w:tr>
      <w:tr w:rsidR="008210B2" w:rsidRPr="00461090" w14:paraId="7DE3FD5B" w14:textId="77777777" w:rsidTr="00765780">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7E25741A" w14:textId="77777777" w:rsidR="008210B2" w:rsidRPr="0025169C" w:rsidRDefault="008210B2" w:rsidP="00765780">
            <w:pPr>
              <w:spacing w:before="60"/>
              <w:rPr>
                <w:b/>
                <w:sz w:val="22"/>
                <w:szCs w:val="22"/>
              </w:rPr>
            </w:pPr>
            <w:r w:rsidRPr="0025169C">
              <w:rPr>
                <w:b/>
                <w:sz w:val="22"/>
                <w:szCs w:val="22"/>
              </w:rPr>
              <w:lastRenderedPageBreak/>
              <w:t>Verification of Provider Qualifications</w:t>
            </w:r>
          </w:p>
        </w:tc>
      </w:tr>
      <w:tr w:rsidR="008210B2" w:rsidRPr="00461090" w14:paraId="71AABACC" w14:textId="77777777" w:rsidTr="00765780">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2E7B8C43" w14:textId="77777777" w:rsidR="008210B2" w:rsidRPr="00042B16" w:rsidRDefault="008210B2" w:rsidP="00765780">
            <w:pPr>
              <w:spacing w:before="60"/>
              <w:jc w:val="center"/>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54C0B816" w14:textId="77777777" w:rsidR="008210B2" w:rsidRPr="00DD3AC3" w:rsidRDefault="008210B2" w:rsidP="00765780">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0063045B" w14:textId="75B62D20" w:rsidR="008210B2" w:rsidRPr="00DD3AC3" w:rsidRDefault="008210B2" w:rsidP="00765780">
            <w:pPr>
              <w:spacing w:before="60"/>
              <w:jc w:val="center"/>
              <w:rPr>
                <w:sz w:val="22"/>
                <w:szCs w:val="22"/>
              </w:rPr>
            </w:pPr>
            <w:r w:rsidRPr="00DD3AC3">
              <w:rPr>
                <w:sz w:val="22"/>
                <w:szCs w:val="22"/>
              </w:rPr>
              <w:t>Frequency of Verification</w:t>
            </w:r>
          </w:p>
        </w:tc>
      </w:tr>
      <w:tr w:rsidR="008210B2" w:rsidRPr="00461090" w14:paraId="56BF8736" w14:textId="77777777" w:rsidTr="00765780">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3DCD169A" w14:textId="2531E898" w:rsidR="008210B2" w:rsidRPr="00C05B39" w:rsidRDefault="006D6795" w:rsidP="00765780">
            <w:pPr>
              <w:spacing w:before="60"/>
              <w:rPr>
                <w:bCs/>
                <w:sz w:val="22"/>
                <w:szCs w:val="22"/>
              </w:rPr>
            </w:pPr>
            <w:r>
              <w:rPr>
                <w:sz w:val="22"/>
                <w:szCs w:val="22"/>
              </w:rPr>
              <w:t>Human Service Agencies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7FE8E8C9" w14:textId="77777777" w:rsidR="008210B2" w:rsidRPr="00C05B39" w:rsidRDefault="008210B2" w:rsidP="00765780">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253754DE" w14:textId="3C1AA098" w:rsidR="008210B2" w:rsidRPr="00C05B39" w:rsidRDefault="00EB4AE1" w:rsidP="00765780">
            <w:pPr>
              <w:spacing w:before="60"/>
              <w:rPr>
                <w:bCs/>
                <w:sz w:val="22"/>
                <w:szCs w:val="22"/>
              </w:rPr>
            </w:pPr>
            <w:r>
              <w:rPr>
                <w:bCs/>
                <w:sz w:val="22"/>
                <w:szCs w:val="22"/>
              </w:rPr>
              <w:t>Annual for the first year and every 2 years thereafter</w:t>
            </w:r>
          </w:p>
        </w:tc>
      </w:tr>
      <w:tr w:rsidR="008210B2" w:rsidRPr="00461090" w14:paraId="6696076F" w14:textId="77777777" w:rsidTr="00765780">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0CB31629" w14:textId="64F10977" w:rsidR="008210B2" w:rsidRPr="00D85498" w:rsidRDefault="006D6795" w:rsidP="00765780">
            <w:pPr>
              <w:spacing w:before="60"/>
              <w:rPr>
                <w:bCs/>
                <w:sz w:val="22"/>
                <w:szCs w:val="22"/>
              </w:rPr>
            </w:pPr>
            <w:r>
              <w:rPr>
                <w:sz w:val="22"/>
                <w:szCs w:val="22"/>
              </w:rPr>
              <w:t>Rehabilitation Facilities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4D65D9D1" w14:textId="77777777" w:rsidR="008210B2" w:rsidRPr="003F2624" w:rsidRDefault="008210B2" w:rsidP="00765780">
            <w:pPr>
              <w:spacing w:before="60"/>
              <w:rPr>
                <w:b/>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5762063C" w14:textId="648FBEBC" w:rsidR="008210B2" w:rsidRPr="00D85498" w:rsidRDefault="00EB4AE1" w:rsidP="00765780">
            <w:pPr>
              <w:spacing w:before="60"/>
              <w:rPr>
                <w:bCs/>
                <w:sz w:val="22"/>
                <w:szCs w:val="22"/>
              </w:rPr>
            </w:pPr>
            <w:r>
              <w:rPr>
                <w:bCs/>
                <w:sz w:val="22"/>
                <w:szCs w:val="22"/>
              </w:rPr>
              <w:t>Annual for the first year and every 2 years thereafter</w:t>
            </w:r>
          </w:p>
        </w:tc>
      </w:tr>
    </w:tbl>
    <w:p w14:paraId="236C333B" w14:textId="24A80CC9" w:rsidR="008210B2" w:rsidRDefault="008210B2"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089"/>
        <w:gridCol w:w="73"/>
        <w:gridCol w:w="328"/>
        <w:gridCol w:w="266"/>
        <w:gridCol w:w="248"/>
        <w:gridCol w:w="361"/>
        <w:gridCol w:w="148"/>
        <w:gridCol w:w="571"/>
        <w:gridCol w:w="221"/>
        <w:gridCol w:w="1125"/>
        <w:gridCol w:w="463"/>
        <w:gridCol w:w="73"/>
        <w:gridCol w:w="501"/>
        <w:gridCol w:w="202"/>
        <w:gridCol w:w="657"/>
        <w:gridCol w:w="57"/>
        <w:gridCol w:w="499"/>
        <w:gridCol w:w="169"/>
        <w:gridCol w:w="496"/>
        <w:gridCol w:w="1599"/>
      </w:tblGrid>
      <w:tr w:rsidR="008210B2" w:rsidRPr="00461090" w14:paraId="2A07AEA1" w14:textId="77777777" w:rsidTr="00765780">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240334A7" w14:textId="77777777" w:rsidR="008210B2" w:rsidRPr="00DD3AC3" w:rsidRDefault="008210B2" w:rsidP="00765780">
            <w:pPr>
              <w:spacing w:before="60"/>
              <w:jc w:val="center"/>
              <w:rPr>
                <w:color w:val="FFFFFF"/>
                <w:sz w:val="22"/>
                <w:szCs w:val="22"/>
              </w:rPr>
            </w:pPr>
            <w:r w:rsidRPr="00DD3AC3">
              <w:rPr>
                <w:color w:val="FFFFFF"/>
                <w:sz w:val="22"/>
                <w:szCs w:val="22"/>
              </w:rPr>
              <w:t>Service Specification</w:t>
            </w:r>
          </w:p>
        </w:tc>
      </w:tr>
      <w:tr w:rsidR="008210B2" w:rsidRPr="005B7D1F" w14:paraId="70AF08DE"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3C326AA" w14:textId="77777777" w:rsidR="008210B2" w:rsidRPr="000D7C66" w:rsidRDefault="008210B2" w:rsidP="00765780">
            <w:pPr>
              <w:spacing w:before="60"/>
              <w:rPr>
                <w:b/>
                <w:bCs/>
                <w:sz w:val="22"/>
                <w:szCs w:val="22"/>
              </w:rPr>
            </w:pPr>
            <w:r>
              <w:rPr>
                <w:b/>
                <w:bCs/>
                <w:sz w:val="22"/>
                <w:szCs w:val="22"/>
              </w:rPr>
              <w:t>Service Type:</w:t>
            </w:r>
          </w:p>
        </w:tc>
      </w:tr>
      <w:tr w:rsidR="008210B2" w:rsidRPr="005B7D1F" w14:paraId="02866317"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5F426EF" w14:textId="28200D59" w:rsidR="008210B2" w:rsidRDefault="005B4689" w:rsidP="00765780">
            <w:pPr>
              <w:spacing w:before="60"/>
              <w:rPr>
                <w:sz w:val="22"/>
                <w:szCs w:val="22"/>
              </w:rPr>
            </w:pPr>
            <w:r>
              <w:rPr>
                <w:sz w:val="22"/>
                <w:szCs w:val="22"/>
              </w:rPr>
              <w:t>Other</w:t>
            </w:r>
            <w:r w:rsidR="008210B2">
              <w:rPr>
                <w:sz w:val="22"/>
                <w:szCs w:val="22"/>
              </w:rPr>
              <w:t xml:space="preserve"> Service </w:t>
            </w:r>
          </w:p>
        </w:tc>
      </w:tr>
      <w:tr w:rsidR="008210B2" w:rsidRPr="005B7D1F" w14:paraId="621DABD7"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89408AC" w14:textId="77777777" w:rsidR="008210B2" w:rsidRPr="000D7C66" w:rsidRDefault="008210B2" w:rsidP="00765780">
            <w:pPr>
              <w:spacing w:before="60"/>
              <w:rPr>
                <w:b/>
                <w:bCs/>
                <w:sz w:val="22"/>
                <w:szCs w:val="22"/>
              </w:rPr>
            </w:pPr>
            <w:r>
              <w:rPr>
                <w:b/>
                <w:bCs/>
                <w:sz w:val="22"/>
                <w:szCs w:val="22"/>
              </w:rPr>
              <w:t>Service:</w:t>
            </w:r>
          </w:p>
        </w:tc>
      </w:tr>
      <w:tr w:rsidR="008210B2" w:rsidRPr="005B7D1F" w14:paraId="33696584"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7564387" w14:textId="198D0E81" w:rsidR="008210B2" w:rsidRDefault="005D569F" w:rsidP="00765780">
            <w:pPr>
              <w:spacing w:before="60"/>
              <w:rPr>
                <w:sz w:val="22"/>
                <w:szCs w:val="22"/>
              </w:rPr>
            </w:pPr>
            <w:r>
              <w:rPr>
                <w:sz w:val="22"/>
                <w:szCs w:val="22"/>
              </w:rPr>
              <w:t>Home Accessibility Adaptations</w:t>
            </w:r>
          </w:p>
        </w:tc>
      </w:tr>
      <w:tr w:rsidR="008210B2" w:rsidRPr="005B7D1F" w14:paraId="527CF29D"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36BF1EF" w14:textId="77777777" w:rsidR="00A06337" w:rsidRPr="00A06337" w:rsidRDefault="00A06337" w:rsidP="00A06337">
            <w:pPr>
              <w:spacing w:before="60"/>
              <w:rPr>
                <w:sz w:val="22"/>
                <w:szCs w:val="22"/>
              </w:rPr>
            </w:pPr>
            <w:r w:rsidRPr="00A06337">
              <w:rPr>
                <w:rFonts w:ascii="Segoe UI Symbol" w:hAnsi="Segoe UI Symbol" w:cs="Segoe UI Symbol"/>
                <w:sz w:val="22"/>
                <w:szCs w:val="22"/>
              </w:rPr>
              <w:t>☐</w:t>
            </w:r>
            <w:r w:rsidRPr="00A06337">
              <w:rPr>
                <w:sz w:val="22"/>
                <w:szCs w:val="22"/>
              </w:rPr>
              <w:t xml:space="preserve"> Service is included in approved waiver. There is no change in service specifications. </w:t>
            </w:r>
          </w:p>
          <w:p w14:paraId="1F2D25FC" w14:textId="442CEEB9" w:rsidR="00A06337" w:rsidRPr="00A06337" w:rsidRDefault="00A32BB3" w:rsidP="00A06337">
            <w:pPr>
              <w:spacing w:before="60"/>
              <w:rPr>
                <w:sz w:val="22"/>
                <w:szCs w:val="22"/>
              </w:rPr>
            </w:pPr>
            <w:r>
              <w:rPr>
                <w:rFonts w:ascii="Wingdings" w:eastAsia="Wingdings" w:hAnsi="Wingdings" w:cs="Wingdings"/>
              </w:rPr>
              <w:t>þ</w:t>
            </w:r>
            <w:r w:rsidR="00A06337" w:rsidRPr="00A06337">
              <w:rPr>
                <w:sz w:val="22"/>
                <w:szCs w:val="22"/>
              </w:rPr>
              <w:t xml:space="preserve"> Service is included in approved waiver. The service specifications have been modified.</w:t>
            </w:r>
          </w:p>
          <w:p w14:paraId="6D6839C3" w14:textId="2216E4F4" w:rsidR="008210B2" w:rsidRPr="005B7D1F" w:rsidRDefault="00A06337" w:rsidP="00A06337">
            <w:pPr>
              <w:spacing w:before="60"/>
              <w:rPr>
                <w:sz w:val="22"/>
                <w:szCs w:val="22"/>
              </w:rPr>
            </w:pPr>
            <w:r w:rsidRPr="00A06337">
              <w:rPr>
                <w:rFonts w:ascii="Segoe UI Symbol" w:hAnsi="Segoe UI Symbol" w:cs="Segoe UI Symbol"/>
                <w:sz w:val="22"/>
                <w:szCs w:val="22"/>
              </w:rPr>
              <w:t>☐</w:t>
            </w:r>
            <w:r w:rsidRPr="00A06337">
              <w:rPr>
                <w:sz w:val="22"/>
                <w:szCs w:val="22"/>
              </w:rPr>
              <w:t>Service is not included in approved waiver.</w:t>
            </w:r>
          </w:p>
        </w:tc>
      </w:tr>
      <w:tr w:rsidR="008210B2" w:rsidRPr="00461090" w14:paraId="0EA49369"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976D3B4" w14:textId="77777777" w:rsidR="008210B2" w:rsidRPr="00461090" w:rsidRDefault="008210B2" w:rsidP="00765780">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8210B2" w:rsidRPr="00461090" w14:paraId="61C481D9"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36E468DC" w14:textId="77777777" w:rsidR="008210B2" w:rsidRDefault="005E7C46" w:rsidP="00765780">
            <w:pPr>
              <w:rPr>
                <w:sz w:val="22"/>
                <w:szCs w:val="22"/>
              </w:rPr>
            </w:pPr>
            <w:r w:rsidRPr="005E7C46">
              <w:rPr>
                <w:sz w:val="22"/>
                <w:szCs w:val="22"/>
              </w:rPr>
              <w:t>Those physical adaptations to the private residence of the participant or the participant’s family, required by the participant's service plan, that are necessary to ensure the health, welfare and safety of the participant or that enable the participant to function with greater independence in the home. Such adaptations include, but are not limited to, the installation of ramps and grab-bars, widening of doorways, modification of bathroom facilities, or the installation of specialized electric and plumbing systems that are necessary to accommodate the medical equipment and supplies that are necessary for the welfare of the participant.</w:t>
            </w:r>
          </w:p>
          <w:p w14:paraId="18B94D9C" w14:textId="77777777" w:rsidR="005E7C46" w:rsidRDefault="005E7C46" w:rsidP="00765780">
            <w:pPr>
              <w:rPr>
                <w:sz w:val="22"/>
                <w:szCs w:val="22"/>
              </w:rPr>
            </w:pPr>
          </w:p>
          <w:p w14:paraId="53E81D98" w14:textId="77777777" w:rsidR="005E7C46" w:rsidRDefault="005E7C46" w:rsidP="00765780">
            <w:pPr>
              <w:rPr>
                <w:sz w:val="22"/>
                <w:szCs w:val="22"/>
              </w:rPr>
            </w:pPr>
            <w:r w:rsidRPr="005E7C46">
              <w:rPr>
                <w:sz w:val="22"/>
                <w:szCs w:val="22"/>
              </w:rPr>
              <w:t>Those physical adaptations to the private residence of the participant or the participant’s family, required by the participant's service plan, that are necessary to ensure the health, welfare and safety of the participant or that enable the participant to function with greater independence in the home. Such adaptations include, but are not limited to, the installation of ramps and grab-bars, widening of doorways, modification of bathroom facilities, or the installation of specialized electric and plumbing systems that are necessary to accommodate the medical equipment and supplies that are necessary for the welfare of the participant. This service may also include architectural services to develop drawings and narrative specifications for architectural adaptations, adaptive equipment installation, and related construction as well as subsequent site inspections to oversee the completion of adaptations and conformance to local and state building codes, acceptable building trade standards and bid specifications.</w:t>
            </w:r>
          </w:p>
          <w:p w14:paraId="262EC95A" w14:textId="77777777" w:rsidR="005E7C46" w:rsidRDefault="005E7C46" w:rsidP="00765780">
            <w:pPr>
              <w:rPr>
                <w:sz w:val="22"/>
                <w:szCs w:val="22"/>
              </w:rPr>
            </w:pPr>
          </w:p>
          <w:p w14:paraId="122B4BB1" w14:textId="77777777" w:rsidR="005E7C46" w:rsidRDefault="005E7C46" w:rsidP="00765780">
            <w:pPr>
              <w:rPr>
                <w:sz w:val="22"/>
                <w:szCs w:val="22"/>
              </w:rPr>
            </w:pPr>
            <w:r w:rsidRPr="005E7C46">
              <w:rPr>
                <w:sz w:val="22"/>
                <w:szCs w:val="22"/>
              </w:rPr>
              <w:t>Excluded are those adaptations or improvements to the home that are of general utility, and are not of direct medical or remedial benefit to the participant. Adaptations that add to the total square footage of the home are excluded from this benefit except when necessary to complete an adaptation (e.g., in order to improve entrance/egress to a residence or to configure a bathroom to accommodate a wheelchair).</w:t>
            </w:r>
          </w:p>
          <w:p w14:paraId="7D95D56C" w14:textId="77777777" w:rsidR="005E7C46" w:rsidRDefault="005E7C46" w:rsidP="00765780">
            <w:pPr>
              <w:rPr>
                <w:sz w:val="22"/>
                <w:szCs w:val="22"/>
              </w:rPr>
            </w:pPr>
          </w:p>
          <w:p w14:paraId="596A5EB1" w14:textId="77777777" w:rsidR="005E7C46" w:rsidRDefault="005E7C46" w:rsidP="00765780">
            <w:pPr>
              <w:rPr>
                <w:sz w:val="22"/>
                <w:szCs w:val="22"/>
              </w:rPr>
            </w:pPr>
            <w:r w:rsidRPr="005E7C46">
              <w:rPr>
                <w:sz w:val="22"/>
                <w:szCs w:val="22"/>
              </w:rPr>
              <w:t>Also excluded are those modifications which would normally be considered the responsibility of the landlord. Home accessibility modifications may not be furnished to adapt living arrangements that are owned or leased by providers of waiver services.</w:t>
            </w:r>
          </w:p>
          <w:p w14:paraId="6D770747" w14:textId="77777777" w:rsidR="00004017" w:rsidRDefault="00004017" w:rsidP="00765780">
            <w:pPr>
              <w:rPr>
                <w:sz w:val="22"/>
                <w:szCs w:val="22"/>
              </w:rPr>
            </w:pPr>
          </w:p>
          <w:p w14:paraId="75ABFAE1" w14:textId="0A5F25B5" w:rsidR="00004017" w:rsidRPr="002C1115" w:rsidRDefault="00004017" w:rsidP="00765780">
            <w:pPr>
              <w:rPr>
                <w:sz w:val="22"/>
                <w:szCs w:val="22"/>
              </w:rPr>
            </w:pPr>
            <w:r w:rsidRPr="00451BF1">
              <w:rPr>
                <w:sz w:val="22"/>
                <w:szCs w:val="22"/>
              </w:rPr>
              <w:lastRenderedPageBreak/>
              <w:t>The assessment and evaluation component of the home and adaptations service may be provided remotely via telehealth based on the professional judgement of the evaluator and the needs, preferences, and goals of the participant as determined during the person-centered planning process and reviewed by the Case Manager during each scheduled reassessment as outlined in Appendix D-2-a.</w:t>
            </w:r>
          </w:p>
        </w:tc>
      </w:tr>
      <w:tr w:rsidR="008210B2" w:rsidRPr="00461090" w14:paraId="4D18FBC6" w14:textId="77777777" w:rsidTr="0076578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AB64244" w14:textId="77777777" w:rsidR="008210B2" w:rsidRPr="00042B16" w:rsidRDefault="008210B2" w:rsidP="00765780">
            <w:pPr>
              <w:spacing w:before="60"/>
              <w:rPr>
                <w:sz w:val="23"/>
                <w:szCs w:val="23"/>
              </w:rPr>
            </w:pPr>
            <w:r w:rsidRPr="00042B16">
              <w:rPr>
                <w:sz w:val="22"/>
                <w:szCs w:val="22"/>
              </w:rPr>
              <w:lastRenderedPageBreak/>
              <w:t>Specify applicable (if any) limits on the amount, frequency, or duration of this service:</w:t>
            </w:r>
          </w:p>
        </w:tc>
      </w:tr>
      <w:tr w:rsidR="008210B2" w:rsidRPr="00461090" w14:paraId="23E74298" w14:textId="77777777" w:rsidTr="0076578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0B5A57CE" w14:textId="0C2001EB" w:rsidR="008210B2" w:rsidRPr="002C1115" w:rsidRDefault="00D770A5" w:rsidP="00DC1923">
            <w:pPr>
              <w:rPr>
                <w:sz w:val="22"/>
                <w:szCs w:val="22"/>
              </w:rPr>
            </w:pPr>
            <w:r w:rsidRPr="00D770A5">
              <w:rPr>
                <w:sz w:val="22"/>
                <w:szCs w:val="22"/>
              </w:rPr>
              <w:t>Lifetime limit of $50,000 per participant. Requests for exceptions to this limit must demonstrate that the exception is essential to the health and safety of the participant and must be approved by DDS, MRC and MassHealth.</w:t>
            </w:r>
          </w:p>
        </w:tc>
      </w:tr>
      <w:tr w:rsidR="008210B2" w:rsidRPr="00461090" w14:paraId="5B18F120" w14:textId="77777777" w:rsidTr="00C51C79">
        <w:trPr>
          <w:jc w:val="center"/>
        </w:trPr>
        <w:tc>
          <w:tcPr>
            <w:tcW w:w="2756" w:type="dxa"/>
            <w:gridSpan w:val="4"/>
            <w:tcBorders>
              <w:top w:val="single" w:sz="12" w:space="0" w:color="auto"/>
              <w:left w:val="single" w:sz="12" w:space="0" w:color="auto"/>
              <w:bottom w:val="single" w:sz="12" w:space="0" w:color="auto"/>
              <w:right w:val="single" w:sz="12" w:space="0" w:color="auto"/>
            </w:tcBorders>
          </w:tcPr>
          <w:p w14:paraId="79F28301" w14:textId="77777777" w:rsidR="008210B2" w:rsidRPr="003F2624" w:rsidRDefault="008210B2" w:rsidP="00765780">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609" w:type="dxa"/>
            <w:gridSpan w:val="2"/>
            <w:tcBorders>
              <w:top w:val="single" w:sz="12" w:space="0" w:color="auto"/>
              <w:left w:val="single" w:sz="12" w:space="0" w:color="auto"/>
              <w:bottom w:val="single" w:sz="12" w:space="0" w:color="auto"/>
              <w:right w:val="single" w:sz="12" w:space="0" w:color="auto"/>
            </w:tcBorders>
            <w:shd w:val="pct10" w:color="auto" w:fill="auto"/>
          </w:tcPr>
          <w:p w14:paraId="6798A9A2" w14:textId="77777777" w:rsidR="008210B2" w:rsidRPr="003F2624" w:rsidRDefault="008210B2" w:rsidP="00765780">
            <w:pPr>
              <w:spacing w:before="60"/>
              <w:rPr>
                <w:sz w:val="22"/>
                <w:szCs w:val="22"/>
              </w:rPr>
            </w:pPr>
            <w:r w:rsidRPr="00D770A5">
              <w:rPr>
                <w:sz w:val="22"/>
                <w:szCs w:val="22"/>
              </w:rPr>
              <w:sym w:font="Wingdings" w:char="F0A8"/>
            </w:r>
          </w:p>
        </w:tc>
        <w:tc>
          <w:tcPr>
            <w:tcW w:w="4686" w:type="dxa"/>
            <w:gridSpan w:val="12"/>
            <w:tcBorders>
              <w:top w:val="single" w:sz="12" w:space="0" w:color="auto"/>
              <w:left w:val="single" w:sz="12" w:space="0" w:color="auto"/>
              <w:bottom w:val="single" w:sz="12" w:space="0" w:color="auto"/>
              <w:right w:val="single" w:sz="12" w:space="0" w:color="auto"/>
            </w:tcBorders>
          </w:tcPr>
          <w:p w14:paraId="66B097D2" w14:textId="77777777" w:rsidR="008210B2" w:rsidRPr="00C73719" w:rsidRDefault="008210B2" w:rsidP="00765780">
            <w:pPr>
              <w:spacing w:before="60"/>
              <w:rPr>
                <w:sz w:val="21"/>
                <w:szCs w:val="21"/>
              </w:rPr>
            </w:pPr>
            <w:r w:rsidRPr="00C73719">
              <w:rPr>
                <w:sz w:val="21"/>
                <w:szCs w:val="21"/>
              </w:rPr>
              <w:t>Participant-directed as specified in Appendix E</w:t>
            </w:r>
          </w:p>
        </w:tc>
        <w:tc>
          <w:tcPr>
            <w:tcW w:w="496" w:type="dxa"/>
            <w:tcBorders>
              <w:top w:val="single" w:sz="12" w:space="0" w:color="auto"/>
              <w:left w:val="single" w:sz="12" w:space="0" w:color="auto"/>
              <w:bottom w:val="single" w:sz="12" w:space="0" w:color="auto"/>
              <w:right w:val="single" w:sz="12" w:space="0" w:color="auto"/>
            </w:tcBorders>
            <w:shd w:val="pct10" w:color="auto" w:fill="auto"/>
          </w:tcPr>
          <w:p w14:paraId="1FBD49AE" w14:textId="45E82885" w:rsidR="008210B2" w:rsidRPr="003F2624" w:rsidRDefault="00A32BB3" w:rsidP="00765780">
            <w:pPr>
              <w:spacing w:before="60"/>
              <w:rPr>
                <w:sz w:val="22"/>
                <w:szCs w:val="22"/>
              </w:rPr>
            </w:pPr>
            <w:r>
              <w:rPr>
                <w:rFonts w:ascii="Wingdings" w:eastAsia="Wingdings" w:hAnsi="Wingdings" w:cs="Wingdings"/>
              </w:rPr>
              <w:t>þ</w:t>
            </w:r>
          </w:p>
        </w:tc>
        <w:tc>
          <w:tcPr>
            <w:tcW w:w="1599" w:type="dxa"/>
            <w:tcBorders>
              <w:top w:val="single" w:sz="12" w:space="0" w:color="auto"/>
              <w:left w:val="single" w:sz="12" w:space="0" w:color="auto"/>
              <w:bottom w:val="single" w:sz="12" w:space="0" w:color="auto"/>
              <w:right w:val="single" w:sz="12" w:space="0" w:color="auto"/>
            </w:tcBorders>
          </w:tcPr>
          <w:p w14:paraId="3BC04B63" w14:textId="77777777" w:rsidR="008210B2" w:rsidRPr="003F2624" w:rsidRDefault="008210B2" w:rsidP="00765780">
            <w:pPr>
              <w:spacing w:before="60"/>
              <w:rPr>
                <w:sz w:val="22"/>
                <w:szCs w:val="22"/>
              </w:rPr>
            </w:pPr>
            <w:r>
              <w:rPr>
                <w:sz w:val="22"/>
                <w:szCs w:val="22"/>
              </w:rPr>
              <w:t>Provider managed</w:t>
            </w:r>
          </w:p>
        </w:tc>
      </w:tr>
      <w:tr w:rsidR="008210B2" w:rsidRPr="00461090" w14:paraId="33AD3831" w14:textId="77777777" w:rsidTr="00C51C79">
        <w:trPr>
          <w:jc w:val="center"/>
        </w:trPr>
        <w:tc>
          <w:tcPr>
            <w:tcW w:w="3513" w:type="dxa"/>
            <w:gridSpan w:val="7"/>
            <w:tcBorders>
              <w:top w:val="single" w:sz="12" w:space="0" w:color="auto"/>
              <w:left w:val="single" w:sz="12" w:space="0" w:color="auto"/>
              <w:bottom w:val="single" w:sz="12" w:space="0" w:color="auto"/>
              <w:right w:val="single" w:sz="12" w:space="0" w:color="auto"/>
            </w:tcBorders>
          </w:tcPr>
          <w:p w14:paraId="66E7427F" w14:textId="77777777" w:rsidR="008210B2" w:rsidRPr="00DD3AC3" w:rsidRDefault="008210B2" w:rsidP="00765780">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571" w:type="dxa"/>
            <w:tcBorders>
              <w:top w:val="single" w:sz="12" w:space="0" w:color="auto"/>
              <w:left w:val="single" w:sz="12" w:space="0" w:color="auto"/>
              <w:bottom w:val="single" w:sz="12" w:space="0" w:color="auto"/>
              <w:right w:val="single" w:sz="12" w:space="0" w:color="auto"/>
            </w:tcBorders>
            <w:shd w:val="pct10" w:color="auto" w:fill="auto"/>
          </w:tcPr>
          <w:p w14:paraId="50EEF53A" w14:textId="77777777" w:rsidR="008210B2" w:rsidRPr="00DD3AC3" w:rsidRDefault="008210B2" w:rsidP="00765780">
            <w:pPr>
              <w:spacing w:before="60"/>
              <w:rPr>
                <w:b/>
                <w:sz w:val="22"/>
                <w:szCs w:val="22"/>
              </w:rPr>
            </w:pPr>
            <w:r w:rsidRPr="00DD3AC3">
              <w:rPr>
                <w:sz w:val="22"/>
                <w:szCs w:val="22"/>
              </w:rPr>
              <w:sym w:font="Wingdings" w:char="F0A8"/>
            </w:r>
          </w:p>
        </w:tc>
        <w:tc>
          <w:tcPr>
            <w:tcW w:w="1346" w:type="dxa"/>
            <w:gridSpan w:val="2"/>
            <w:tcBorders>
              <w:top w:val="single" w:sz="12" w:space="0" w:color="auto"/>
              <w:left w:val="single" w:sz="12" w:space="0" w:color="auto"/>
              <w:bottom w:val="single" w:sz="12" w:space="0" w:color="auto"/>
              <w:right w:val="single" w:sz="12" w:space="0" w:color="auto"/>
            </w:tcBorders>
          </w:tcPr>
          <w:p w14:paraId="7A428BE8" w14:textId="77777777" w:rsidR="008210B2" w:rsidRPr="00DD3AC3" w:rsidRDefault="008210B2" w:rsidP="00765780">
            <w:pPr>
              <w:spacing w:before="60"/>
              <w:rPr>
                <w:sz w:val="22"/>
                <w:szCs w:val="22"/>
              </w:rPr>
            </w:pPr>
            <w:r w:rsidRPr="00DD3AC3">
              <w:rPr>
                <w:sz w:val="22"/>
                <w:szCs w:val="22"/>
              </w:rPr>
              <w:t>Legally Responsible Person</w:t>
            </w:r>
          </w:p>
        </w:tc>
        <w:tc>
          <w:tcPr>
            <w:tcW w:w="463" w:type="dxa"/>
            <w:tcBorders>
              <w:top w:val="single" w:sz="12" w:space="0" w:color="auto"/>
              <w:left w:val="single" w:sz="12" w:space="0" w:color="auto"/>
              <w:bottom w:val="single" w:sz="12" w:space="0" w:color="auto"/>
              <w:right w:val="single" w:sz="12" w:space="0" w:color="auto"/>
            </w:tcBorders>
            <w:shd w:val="pct10" w:color="auto" w:fill="auto"/>
          </w:tcPr>
          <w:p w14:paraId="65FE3B50" w14:textId="744A0266" w:rsidR="008210B2" w:rsidRPr="00DD3AC3" w:rsidRDefault="00A32BB3" w:rsidP="00765780">
            <w:pPr>
              <w:spacing w:before="60"/>
              <w:rPr>
                <w:b/>
                <w:sz w:val="22"/>
                <w:szCs w:val="22"/>
              </w:rPr>
            </w:pPr>
            <w:r>
              <w:rPr>
                <w:rFonts w:ascii="Wingdings" w:eastAsia="Wingdings" w:hAnsi="Wingdings" w:cs="Wingdings"/>
              </w:rPr>
              <w:t>þ</w:t>
            </w:r>
          </w:p>
        </w:tc>
        <w:tc>
          <w:tcPr>
            <w:tcW w:w="1490" w:type="dxa"/>
            <w:gridSpan w:val="5"/>
            <w:tcBorders>
              <w:top w:val="single" w:sz="12" w:space="0" w:color="auto"/>
              <w:left w:val="single" w:sz="12" w:space="0" w:color="auto"/>
              <w:bottom w:val="single" w:sz="12" w:space="0" w:color="auto"/>
              <w:right w:val="single" w:sz="12" w:space="0" w:color="auto"/>
            </w:tcBorders>
          </w:tcPr>
          <w:p w14:paraId="65366BF7" w14:textId="77777777" w:rsidR="008210B2" w:rsidRPr="00DD3AC3" w:rsidRDefault="008210B2" w:rsidP="00765780">
            <w:pPr>
              <w:spacing w:before="60"/>
              <w:rPr>
                <w:sz w:val="22"/>
                <w:szCs w:val="22"/>
              </w:rPr>
            </w:pPr>
            <w:r w:rsidRPr="00DD3AC3">
              <w:rPr>
                <w:sz w:val="22"/>
                <w:szCs w:val="22"/>
              </w:rPr>
              <w:t>Relative</w:t>
            </w:r>
          </w:p>
        </w:tc>
        <w:tc>
          <w:tcPr>
            <w:tcW w:w="49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3D8BEE4" w14:textId="77777777" w:rsidR="008210B2" w:rsidRPr="00DD3AC3" w:rsidRDefault="008210B2" w:rsidP="00765780">
            <w:pPr>
              <w:spacing w:before="60"/>
              <w:rPr>
                <w:b/>
                <w:sz w:val="22"/>
                <w:szCs w:val="22"/>
              </w:rPr>
            </w:pPr>
            <w:r w:rsidRPr="00DD3AC3">
              <w:rPr>
                <w:sz w:val="22"/>
                <w:szCs w:val="22"/>
              </w:rPr>
              <w:sym w:font="Wingdings" w:char="F0A8"/>
            </w:r>
          </w:p>
        </w:tc>
        <w:tc>
          <w:tcPr>
            <w:tcW w:w="2264" w:type="dxa"/>
            <w:gridSpan w:val="3"/>
            <w:tcBorders>
              <w:top w:val="single" w:sz="12" w:space="0" w:color="auto"/>
              <w:left w:val="single" w:sz="12" w:space="0" w:color="auto"/>
              <w:bottom w:val="single" w:sz="12" w:space="0" w:color="auto"/>
              <w:right w:val="single" w:sz="12" w:space="0" w:color="auto"/>
            </w:tcBorders>
          </w:tcPr>
          <w:p w14:paraId="5D201AB3" w14:textId="77777777" w:rsidR="008210B2" w:rsidRPr="00DD3AC3" w:rsidRDefault="008210B2" w:rsidP="00765780">
            <w:pPr>
              <w:spacing w:before="60"/>
              <w:rPr>
                <w:sz w:val="22"/>
                <w:szCs w:val="22"/>
              </w:rPr>
            </w:pPr>
            <w:r w:rsidRPr="00DD3AC3">
              <w:rPr>
                <w:sz w:val="22"/>
                <w:szCs w:val="22"/>
              </w:rPr>
              <w:t>Legal Guardian</w:t>
            </w:r>
          </w:p>
        </w:tc>
      </w:tr>
      <w:tr w:rsidR="008210B2" w:rsidRPr="00461090" w14:paraId="2F257E39" w14:textId="77777777" w:rsidTr="0076578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1751909C" w14:textId="77777777" w:rsidR="008210B2" w:rsidRPr="00DD3AC3" w:rsidRDefault="008210B2" w:rsidP="00765780">
            <w:pPr>
              <w:jc w:val="center"/>
              <w:rPr>
                <w:color w:val="FFFFFF"/>
                <w:sz w:val="22"/>
                <w:szCs w:val="22"/>
              </w:rPr>
            </w:pPr>
            <w:r w:rsidRPr="00DD3AC3">
              <w:rPr>
                <w:color w:val="FFFFFF"/>
                <w:sz w:val="22"/>
                <w:szCs w:val="22"/>
              </w:rPr>
              <w:t>Provider Specifications</w:t>
            </w:r>
          </w:p>
        </w:tc>
      </w:tr>
      <w:tr w:rsidR="008210B2" w:rsidRPr="00461090" w14:paraId="74382FC3" w14:textId="77777777" w:rsidTr="00C51C79">
        <w:trPr>
          <w:trHeight w:val="359"/>
          <w:jc w:val="center"/>
        </w:trPr>
        <w:tc>
          <w:tcPr>
            <w:tcW w:w="2162" w:type="dxa"/>
            <w:gridSpan w:val="2"/>
            <w:vMerge w:val="restart"/>
            <w:tcBorders>
              <w:top w:val="single" w:sz="12" w:space="0" w:color="auto"/>
              <w:left w:val="single" w:sz="12" w:space="0" w:color="auto"/>
              <w:bottom w:val="single" w:sz="12" w:space="0" w:color="auto"/>
              <w:right w:val="single" w:sz="12" w:space="0" w:color="auto"/>
            </w:tcBorders>
          </w:tcPr>
          <w:p w14:paraId="4C682A78" w14:textId="77777777" w:rsidR="008210B2" w:rsidRPr="00042B16" w:rsidRDefault="008210B2" w:rsidP="00765780">
            <w:pPr>
              <w:spacing w:before="60"/>
              <w:rPr>
                <w:sz w:val="22"/>
                <w:szCs w:val="22"/>
              </w:rPr>
            </w:pPr>
            <w:r w:rsidRPr="00042B16">
              <w:rPr>
                <w:sz w:val="22"/>
                <w:szCs w:val="22"/>
              </w:rPr>
              <w:t>Provider Category(s)</w:t>
            </w:r>
          </w:p>
          <w:p w14:paraId="53322EA9" w14:textId="77777777" w:rsidR="008210B2" w:rsidRPr="003F2624" w:rsidRDefault="008210B2" w:rsidP="00765780">
            <w:pPr>
              <w:rPr>
                <w:b/>
                <w:sz w:val="22"/>
                <w:szCs w:val="22"/>
              </w:rPr>
            </w:pPr>
            <w:r w:rsidRPr="003F2624">
              <w:rPr>
                <w:i/>
                <w:sz w:val="22"/>
                <w:szCs w:val="22"/>
              </w:rPr>
              <w:t>(check one or both)</w:t>
            </w:r>
            <w:r w:rsidRPr="003F2624">
              <w:rPr>
                <w:b/>
                <w:sz w:val="22"/>
                <w:szCs w:val="22"/>
              </w:rPr>
              <w:t>:</w:t>
            </w:r>
          </w:p>
        </w:tc>
        <w:tc>
          <w:tcPr>
            <w:tcW w:w="842" w:type="dxa"/>
            <w:gridSpan w:val="3"/>
            <w:tcBorders>
              <w:top w:val="single" w:sz="12" w:space="0" w:color="auto"/>
              <w:left w:val="single" w:sz="12" w:space="0" w:color="auto"/>
              <w:bottom w:val="single" w:sz="12" w:space="0" w:color="auto"/>
              <w:right w:val="single" w:sz="12" w:space="0" w:color="auto"/>
            </w:tcBorders>
            <w:shd w:val="pct10" w:color="auto" w:fill="auto"/>
          </w:tcPr>
          <w:p w14:paraId="4734E6E8" w14:textId="15BA98E2" w:rsidR="008210B2" w:rsidRPr="003F2624" w:rsidRDefault="00A32BB3" w:rsidP="00765780">
            <w:pPr>
              <w:spacing w:before="60"/>
              <w:jc w:val="center"/>
              <w:rPr>
                <w:sz w:val="22"/>
                <w:szCs w:val="22"/>
              </w:rPr>
            </w:pPr>
            <w:r>
              <w:rPr>
                <w:rFonts w:ascii="Wingdings" w:eastAsia="Wingdings" w:hAnsi="Wingdings" w:cs="Wingdings"/>
              </w:rPr>
              <w:t>þ</w:t>
            </w:r>
          </w:p>
        </w:tc>
        <w:tc>
          <w:tcPr>
            <w:tcW w:w="2962" w:type="dxa"/>
            <w:gridSpan w:val="7"/>
            <w:tcBorders>
              <w:top w:val="single" w:sz="12" w:space="0" w:color="auto"/>
              <w:left w:val="single" w:sz="12" w:space="0" w:color="auto"/>
              <w:bottom w:val="single" w:sz="12" w:space="0" w:color="auto"/>
              <w:right w:val="single" w:sz="12" w:space="0" w:color="auto"/>
            </w:tcBorders>
            <w:shd w:val="clear" w:color="auto" w:fill="auto"/>
          </w:tcPr>
          <w:p w14:paraId="538B2022" w14:textId="77777777" w:rsidR="008210B2" w:rsidRPr="003F2624" w:rsidRDefault="008210B2" w:rsidP="00765780">
            <w:pPr>
              <w:spacing w:before="60"/>
              <w:rPr>
                <w:sz w:val="22"/>
                <w:szCs w:val="22"/>
              </w:rPr>
            </w:pPr>
            <w:r w:rsidRPr="00042B16">
              <w:rPr>
                <w:sz w:val="22"/>
                <w:szCs w:val="22"/>
              </w:rPr>
              <w:t>Individual.</w:t>
            </w:r>
            <w:r>
              <w:rPr>
                <w:sz w:val="22"/>
                <w:szCs w:val="22"/>
              </w:rPr>
              <w:t xml:space="preserve"> List types:</w:t>
            </w:r>
          </w:p>
        </w:tc>
        <w:tc>
          <w:tcPr>
            <w:tcW w:w="703" w:type="dxa"/>
            <w:gridSpan w:val="2"/>
            <w:tcBorders>
              <w:top w:val="single" w:sz="12" w:space="0" w:color="auto"/>
              <w:left w:val="single" w:sz="12" w:space="0" w:color="auto"/>
              <w:bottom w:val="single" w:sz="12" w:space="0" w:color="auto"/>
              <w:right w:val="single" w:sz="12" w:space="0" w:color="auto"/>
            </w:tcBorders>
            <w:shd w:val="pct10" w:color="auto" w:fill="auto"/>
          </w:tcPr>
          <w:p w14:paraId="1B5C87A1" w14:textId="1FD6D2B9" w:rsidR="008210B2" w:rsidRPr="003F2624" w:rsidRDefault="00A32BB3" w:rsidP="00765780">
            <w:pPr>
              <w:spacing w:before="60"/>
              <w:jc w:val="center"/>
              <w:rPr>
                <w:sz w:val="22"/>
                <w:szCs w:val="22"/>
              </w:rPr>
            </w:pPr>
            <w:r>
              <w:rPr>
                <w:rFonts w:ascii="Wingdings" w:eastAsia="Wingdings" w:hAnsi="Wingdings" w:cs="Wingdings"/>
              </w:rPr>
              <w:t>þ</w:t>
            </w:r>
          </w:p>
        </w:tc>
        <w:tc>
          <w:tcPr>
            <w:tcW w:w="3477" w:type="dxa"/>
            <w:gridSpan w:val="6"/>
            <w:tcBorders>
              <w:top w:val="single" w:sz="12" w:space="0" w:color="auto"/>
              <w:left w:val="single" w:sz="12" w:space="0" w:color="auto"/>
              <w:bottom w:val="single" w:sz="12" w:space="0" w:color="auto"/>
              <w:right w:val="single" w:sz="12" w:space="0" w:color="auto"/>
            </w:tcBorders>
          </w:tcPr>
          <w:p w14:paraId="47CBE5B5" w14:textId="77777777" w:rsidR="008210B2" w:rsidRPr="003F2624" w:rsidRDefault="008210B2" w:rsidP="00765780">
            <w:pPr>
              <w:spacing w:before="60"/>
              <w:rPr>
                <w:sz w:val="22"/>
                <w:szCs w:val="22"/>
              </w:rPr>
            </w:pPr>
            <w:r w:rsidRPr="00042B16">
              <w:rPr>
                <w:sz w:val="22"/>
                <w:szCs w:val="22"/>
              </w:rPr>
              <w:t xml:space="preserve">Agency.  </w:t>
            </w:r>
            <w:r>
              <w:rPr>
                <w:sz w:val="22"/>
                <w:szCs w:val="22"/>
              </w:rPr>
              <w:t>List the types of agencies:</w:t>
            </w:r>
          </w:p>
        </w:tc>
      </w:tr>
      <w:tr w:rsidR="008210B2" w:rsidRPr="00461090" w14:paraId="31F2B325" w14:textId="77777777" w:rsidTr="00C51C79">
        <w:trPr>
          <w:trHeight w:val="185"/>
          <w:jc w:val="center"/>
        </w:trPr>
        <w:tc>
          <w:tcPr>
            <w:tcW w:w="2162" w:type="dxa"/>
            <w:gridSpan w:val="2"/>
            <w:vMerge/>
            <w:tcBorders>
              <w:top w:val="nil"/>
              <w:left w:val="single" w:sz="12" w:space="0" w:color="auto"/>
              <w:bottom w:val="single" w:sz="12" w:space="0" w:color="auto"/>
              <w:right w:val="single" w:sz="12" w:space="0" w:color="auto"/>
            </w:tcBorders>
          </w:tcPr>
          <w:p w14:paraId="2A8D31F8" w14:textId="77777777" w:rsidR="008210B2" w:rsidRPr="003F2624" w:rsidRDefault="008210B2" w:rsidP="00765780">
            <w:pPr>
              <w:spacing w:before="60"/>
              <w:rPr>
                <w:b/>
                <w:sz w:val="22"/>
                <w:szCs w:val="22"/>
              </w:rPr>
            </w:pPr>
          </w:p>
        </w:tc>
        <w:tc>
          <w:tcPr>
            <w:tcW w:w="3804" w:type="dxa"/>
            <w:gridSpan w:val="10"/>
            <w:tcBorders>
              <w:top w:val="single" w:sz="12" w:space="0" w:color="auto"/>
              <w:left w:val="single" w:sz="12" w:space="0" w:color="auto"/>
              <w:bottom w:val="single" w:sz="12" w:space="0" w:color="auto"/>
              <w:right w:val="single" w:sz="12" w:space="0" w:color="auto"/>
            </w:tcBorders>
            <w:shd w:val="pct10" w:color="auto" w:fill="auto"/>
          </w:tcPr>
          <w:p w14:paraId="05C2C0C1" w14:textId="3963A4DF" w:rsidR="008210B2" w:rsidRPr="003F2624" w:rsidRDefault="00D770A5" w:rsidP="00765780">
            <w:pPr>
              <w:spacing w:before="60"/>
              <w:rPr>
                <w:sz w:val="22"/>
                <w:szCs w:val="22"/>
              </w:rPr>
            </w:pPr>
            <w:r>
              <w:rPr>
                <w:sz w:val="22"/>
                <w:szCs w:val="22"/>
              </w:rPr>
              <w:t>Architect/Designer</w:t>
            </w:r>
          </w:p>
        </w:tc>
        <w:tc>
          <w:tcPr>
            <w:tcW w:w="4180" w:type="dxa"/>
            <w:gridSpan w:val="8"/>
            <w:tcBorders>
              <w:top w:val="single" w:sz="12" w:space="0" w:color="auto"/>
              <w:left w:val="single" w:sz="12" w:space="0" w:color="auto"/>
              <w:bottom w:val="single" w:sz="12" w:space="0" w:color="auto"/>
              <w:right w:val="single" w:sz="12" w:space="0" w:color="auto"/>
            </w:tcBorders>
            <w:shd w:val="pct10" w:color="auto" w:fill="auto"/>
          </w:tcPr>
          <w:p w14:paraId="1B694E6F" w14:textId="085E9B69" w:rsidR="008210B2" w:rsidRPr="003F2624" w:rsidRDefault="005B5403" w:rsidP="00765780">
            <w:pPr>
              <w:spacing w:before="60"/>
              <w:rPr>
                <w:sz w:val="22"/>
                <w:szCs w:val="22"/>
              </w:rPr>
            </w:pPr>
            <w:r>
              <w:rPr>
                <w:sz w:val="22"/>
                <w:szCs w:val="22"/>
              </w:rPr>
              <w:t>Home Accessibility Adaptations Agencies</w:t>
            </w:r>
          </w:p>
        </w:tc>
      </w:tr>
      <w:tr w:rsidR="005B5403" w:rsidRPr="00461090" w14:paraId="4D713731" w14:textId="77777777" w:rsidTr="00C51C79">
        <w:trPr>
          <w:trHeight w:val="185"/>
          <w:jc w:val="center"/>
        </w:trPr>
        <w:tc>
          <w:tcPr>
            <w:tcW w:w="2162" w:type="dxa"/>
            <w:gridSpan w:val="2"/>
            <w:tcBorders>
              <w:top w:val="nil"/>
              <w:left w:val="single" w:sz="12" w:space="0" w:color="auto"/>
              <w:bottom w:val="single" w:sz="12" w:space="0" w:color="auto"/>
              <w:right w:val="single" w:sz="12" w:space="0" w:color="auto"/>
            </w:tcBorders>
          </w:tcPr>
          <w:p w14:paraId="4190248F" w14:textId="77777777" w:rsidR="005B5403" w:rsidRPr="003F2624" w:rsidRDefault="005B5403" w:rsidP="00765780">
            <w:pPr>
              <w:spacing w:before="60"/>
              <w:rPr>
                <w:b/>
                <w:sz w:val="22"/>
                <w:szCs w:val="22"/>
              </w:rPr>
            </w:pPr>
          </w:p>
        </w:tc>
        <w:tc>
          <w:tcPr>
            <w:tcW w:w="3804" w:type="dxa"/>
            <w:gridSpan w:val="10"/>
            <w:tcBorders>
              <w:top w:val="single" w:sz="12" w:space="0" w:color="auto"/>
              <w:left w:val="single" w:sz="12" w:space="0" w:color="auto"/>
              <w:bottom w:val="single" w:sz="12" w:space="0" w:color="auto"/>
              <w:right w:val="single" w:sz="12" w:space="0" w:color="auto"/>
            </w:tcBorders>
            <w:shd w:val="pct10" w:color="auto" w:fill="auto"/>
          </w:tcPr>
          <w:p w14:paraId="51D75472" w14:textId="179D25B8" w:rsidR="005B5403" w:rsidRDefault="00D35B3A" w:rsidP="00765780">
            <w:pPr>
              <w:spacing w:before="60"/>
              <w:rPr>
                <w:sz w:val="22"/>
                <w:szCs w:val="22"/>
              </w:rPr>
            </w:pPr>
            <w:r>
              <w:rPr>
                <w:sz w:val="22"/>
                <w:szCs w:val="22"/>
              </w:rPr>
              <w:t>Home Accessibility Adaptation Provider (Self-Employed)</w:t>
            </w:r>
          </w:p>
        </w:tc>
        <w:tc>
          <w:tcPr>
            <w:tcW w:w="4180" w:type="dxa"/>
            <w:gridSpan w:val="8"/>
            <w:tcBorders>
              <w:top w:val="single" w:sz="12" w:space="0" w:color="auto"/>
              <w:left w:val="single" w:sz="12" w:space="0" w:color="auto"/>
              <w:bottom w:val="single" w:sz="12" w:space="0" w:color="auto"/>
              <w:right w:val="single" w:sz="12" w:space="0" w:color="auto"/>
            </w:tcBorders>
            <w:shd w:val="pct10" w:color="auto" w:fill="auto"/>
          </w:tcPr>
          <w:p w14:paraId="4CCF72BA" w14:textId="24CF1E4E" w:rsidR="005B5403" w:rsidRDefault="00D35B3A" w:rsidP="00765780">
            <w:pPr>
              <w:spacing w:before="60"/>
              <w:rPr>
                <w:sz w:val="22"/>
                <w:szCs w:val="22"/>
              </w:rPr>
            </w:pPr>
            <w:r>
              <w:rPr>
                <w:sz w:val="22"/>
                <w:szCs w:val="22"/>
              </w:rPr>
              <w:t>Architect/Designer Agencies</w:t>
            </w:r>
          </w:p>
        </w:tc>
      </w:tr>
      <w:tr w:rsidR="008210B2" w:rsidRPr="00461090" w14:paraId="1D2C3F74" w14:textId="77777777" w:rsidTr="00765780">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256F61B" w14:textId="77777777" w:rsidR="008210B2" w:rsidRPr="003F2624" w:rsidRDefault="008210B2" w:rsidP="00765780">
            <w:pPr>
              <w:spacing w:before="60"/>
              <w:rPr>
                <w:b/>
                <w:sz w:val="22"/>
                <w:szCs w:val="22"/>
              </w:rPr>
            </w:pPr>
            <w:r w:rsidRPr="0025169C">
              <w:rPr>
                <w:b/>
                <w:sz w:val="22"/>
                <w:szCs w:val="22"/>
              </w:rPr>
              <w:t>Provider Qualifications</w:t>
            </w:r>
            <w:r w:rsidRPr="0063187F">
              <w:rPr>
                <w:sz w:val="22"/>
                <w:szCs w:val="22"/>
              </w:rPr>
              <w:t xml:space="preserve"> </w:t>
            </w:r>
          </w:p>
        </w:tc>
      </w:tr>
      <w:tr w:rsidR="008210B2" w:rsidRPr="00461090" w14:paraId="2B79F1EE" w14:textId="77777777" w:rsidTr="00C51C79">
        <w:trPr>
          <w:trHeight w:val="395"/>
          <w:jc w:val="center"/>
        </w:trPr>
        <w:tc>
          <w:tcPr>
            <w:tcW w:w="2089" w:type="dxa"/>
            <w:tcBorders>
              <w:top w:val="single" w:sz="12" w:space="0" w:color="auto"/>
              <w:left w:val="single" w:sz="12" w:space="0" w:color="auto"/>
              <w:bottom w:val="single" w:sz="12" w:space="0" w:color="auto"/>
              <w:right w:val="single" w:sz="12" w:space="0" w:color="auto"/>
            </w:tcBorders>
          </w:tcPr>
          <w:p w14:paraId="458B1038" w14:textId="77777777" w:rsidR="008210B2" w:rsidRPr="00042B16" w:rsidRDefault="008210B2" w:rsidP="00765780">
            <w:pPr>
              <w:spacing w:before="60"/>
              <w:rPr>
                <w:sz w:val="22"/>
                <w:szCs w:val="22"/>
              </w:rPr>
            </w:pPr>
            <w:r w:rsidRPr="00042B16">
              <w:rPr>
                <w:sz w:val="22"/>
                <w:szCs w:val="22"/>
              </w:rPr>
              <w:t>Provider Type:</w:t>
            </w:r>
          </w:p>
        </w:tc>
        <w:tc>
          <w:tcPr>
            <w:tcW w:w="2216" w:type="dxa"/>
            <w:gridSpan w:val="8"/>
            <w:tcBorders>
              <w:top w:val="single" w:sz="12" w:space="0" w:color="auto"/>
              <w:left w:val="single" w:sz="12" w:space="0" w:color="auto"/>
              <w:bottom w:val="single" w:sz="12" w:space="0" w:color="auto"/>
              <w:right w:val="single" w:sz="12" w:space="0" w:color="auto"/>
            </w:tcBorders>
            <w:shd w:val="clear" w:color="auto" w:fill="auto"/>
          </w:tcPr>
          <w:p w14:paraId="02FA0E56" w14:textId="77777777" w:rsidR="008210B2" w:rsidRPr="003F2624" w:rsidRDefault="008210B2" w:rsidP="00765780">
            <w:pPr>
              <w:spacing w:before="60"/>
              <w:jc w:val="center"/>
              <w:rPr>
                <w:sz w:val="22"/>
                <w:szCs w:val="22"/>
              </w:rPr>
            </w:pPr>
            <w:r w:rsidRPr="00042B16">
              <w:rPr>
                <w:sz w:val="22"/>
                <w:szCs w:val="22"/>
              </w:rPr>
              <w:t xml:space="preserve">License </w:t>
            </w:r>
            <w:r w:rsidRPr="003F2624">
              <w:rPr>
                <w:i/>
                <w:sz w:val="22"/>
                <w:szCs w:val="22"/>
              </w:rPr>
              <w:t>(specify)</w:t>
            </w:r>
          </w:p>
        </w:tc>
        <w:tc>
          <w:tcPr>
            <w:tcW w:w="2162" w:type="dxa"/>
            <w:gridSpan w:val="4"/>
            <w:tcBorders>
              <w:top w:val="single" w:sz="12" w:space="0" w:color="auto"/>
              <w:left w:val="single" w:sz="12" w:space="0" w:color="auto"/>
              <w:bottom w:val="single" w:sz="12" w:space="0" w:color="auto"/>
              <w:right w:val="single" w:sz="12" w:space="0" w:color="auto"/>
            </w:tcBorders>
            <w:shd w:val="clear" w:color="auto" w:fill="auto"/>
          </w:tcPr>
          <w:p w14:paraId="4E04B27D" w14:textId="77777777" w:rsidR="008210B2" w:rsidRPr="003F2624" w:rsidRDefault="008210B2" w:rsidP="00765780">
            <w:pPr>
              <w:spacing w:before="60"/>
              <w:jc w:val="center"/>
              <w:rPr>
                <w:sz w:val="22"/>
                <w:szCs w:val="22"/>
              </w:rPr>
            </w:pPr>
            <w:r w:rsidRPr="00042B16">
              <w:rPr>
                <w:sz w:val="22"/>
                <w:szCs w:val="22"/>
              </w:rPr>
              <w:t xml:space="preserve">Certificate </w:t>
            </w:r>
            <w:r w:rsidRPr="003F2624">
              <w:rPr>
                <w:i/>
                <w:sz w:val="22"/>
                <w:szCs w:val="22"/>
              </w:rPr>
              <w:t>(specify)</w:t>
            </w:r>
          </w:p>
        </w:tc>
        <w:tc>
          <w:tcPr>
            <w:tcW w:w="3679" w:type="dxa"/>
            <w:gridSpan w:val="7"/>
            <w:tcBorders>
              <w:top w:val="single" w:sz="12" w:space="0" w:color="auto"/>
              <w:left w:val="single" w:sz="12" w:space="0" w:color="auto"/>
              <w:bottom w:val="single" w:sz="12" w:space="0" w:color="auto"/>
              <w:right w:val="single" w:sz="12" w:space="0" w:color="auto"/>
            </w:tcBorders>
            <w:shd w:val="clear" w:color="auto" w:fill="auto"/>
          </w:tcPr>
          <w:p w14:paraId="25403690" w14:textId="77777777" w:rsidR="008210B2" w:rsidRPr="003F2624" w:rsidRDefault="008210B2" w:rsidP="00765780">
            <w:pPr>
              <w:spacing w:before="60"/>
              <w:jc w:val="center"/>
              <w:rPr>
                <w:sz w:val="22"/>
                <w:szCs w:val="22"/>
              </w:rPr>
            </w:pPr>
            <w:r w:rsidRPr="00042B16">
              <w:rPr>
                <w:sz w:val="22"/>
                <w:szCs w:val="22"/>
              </w:rPr>
              <w:t xml:space="preserve">Other Standard </w:t>
            </w:r>
            <w:r w:rsidRPr="003F2624">
              <w:rPr>
                <w:i/>
                <w:sz w:val="22"/>
                <w:szCs w:val="22"/>
              </w:rPr>
              <w:t>(specify)</w:t>
            </w:r>
          </w:p>
        </w:tc>
      </w:tr>
      <w:tr w:rsidR="008210B2" w:rsidRPr="00461090" w14:paraId="62C53E31" w14:textId="77777777" w:rsidTr="00C51C79">
        <w:trPr>
          <w:trHeight w:val="395"/>
          <w:jc w:val="center"/>
        </w:trPr>
        <w:tc>
          <w:tcPr>
            <w:tcW w:w="2089" w:type="dxa"/>
            <w:tcBorders>
              <w:top w:val="single" w:sz="12" w:space="0" w:color="auto"/>
              <w:left w:val="single" w:sz="12" w:space="0" w:color="auto"/>
              <w:bottom w:val="single" w:sz="12" w:space="0" w:color="auto"/>
              <w:right w:val="single" w:sz="12" w:space="0" w:color="auto"/>
            </w:tcBorders>
            <w:shd w:val="pct10" w:color="auto" w:fill="auto"/>
          </w:tcPr>
          <w:p w14:paraId="0042F31C" w14:textId="0298BB34" w:rsidR="008210B2" w:rsidRPr="00017C40" w:rsidRDefault="005B5403" w:rsidP="00765780">
            <w:pPr>
              <w:spacing w:before="60"/>
              <w:rPr>
                <w:bCs/>
                <w:sz w:val="22"/>
                <w:szCs w:val="22"/>
              </w:rPr>
            </w:pPr>
            <w:r>
              <w:rPr>
                <w:sz w:val="22"/>
                <w:szCs w:val="22"/>
              </w:rPr>
              <w:t>Home Accessibility Adaptations Agencies</w:t>
            </w:r>
          </w:p>
        </w:tc>
        <w:tc>
          <w:tcPr>
            <w:tcW w:w="2216" w:type="dxa"/>
            <w:gridSpan w:val="8"/>
            <w:tcBorders>
              <w:top w:val="single" w:sz="12" w:space="0" w:color="auto"/>
              <w:left w:val="single" w:sz="12" w:space="0" w:color="auto"/>
              <w:bottom w:val="single" w:sz="12" w:space="0" w:color="auto"/>
              <w:right w:val="single" w:sz="12" w:space="0" w:color="auto"/>
            </w:tcBorders>
            <w:shd w:val="pct10" w:color="auto" w:fill="auto"/>
          </w:tcPr>
          <w:p w14:paraId="23751CC4" w14:textId="0BB325F3" w:rsidR="008210B2" w:rsidRPr="003F2624" w:rsidRDefault="00C51C79" w:rsidP="00765780">
            <w:pPr>
              <w:spacing w:before="60"/>
              <w:rPr>
                <w:sz w:val="22"/>
                <w:szCs w:val="22"/>
              </w:rPr>
            </w:pPr>
            <w:r w:rsidRPr="00C51C79">
              <w:rPr>
                <w:sz w:val="22"/>
                <w:szCs w:val="22"/>
              </w:rPr>
              <w:t>If the scope of work involves home modifications, agencies and individuals employed by the agencies must possess any licenses/certifications required by the state (e.g., Home Improvement Contractor, Construction Supervisor License, Plumbers license, etc.)</w:t>
            </w:r>
          </w:p>
        </w:tc>
        <w:tc>
          <w:tcPr>
            <w:tcW w:w="2162" w:type="dxa"/>
            <w:gridSpan w:val="4"/>
            <w:tcBorders>
              <w:top w:val="single" w:sz="12" w:space="0" w:color="auto"/>
              <w:left w:val="single" w:sz="12" w:space="0" w:color="auto"/>
              <w:bottom w:val="single" w:sz="12" w:space="0" w:color="auto"/>
              <w:right w:val="single" w:sz="12" w:space="0" w:color="auto"/>
            </w:tcBorders>
            <w:shd w:val="pct10" w:color="auto" w:fill="auto"/>
          </w:tcPr>
          <w:p w14:paraId="67519D00" w14:textId="7EF53864" w:rsidR="008210B2" w:rsidRPr="003F2624" w:rsidRDefault="008210B2" w:rsidP="00765780">
            <w:pPr>
              <w:spacing w:before="60"/>
              <w:rPr>
                <w:sz w:val="22"/>
                <w:szCs w:val="22"/>
              </w:rPr>
            </w:pPr>
          </w:p>
        </w:tc>
        <w:tc>
          <w:tcPr>
            <w:tcW w:w="3679" w:type="dxa"/>
            <w:gridSpan w:val="7"/>
            <w:tcBorders>
              <w:top w:val="single" w:sz="12" w:space="0" w:color="auto"/>
              <w:left w:val="single" w:sz="12" w:space="0" w:color="auto"/>
              <w:bottom w:val="single" w:sz="12" w:space="0" w:color="auto"/>
              <w:right w:val="single" w:sz="12" w:space="0" w:color="auto"/>
            </w:tcBorders>
            <w:shd w:val="pct10" w:color="auto" w:fill="auto"/>
          </w:tcPr>
          <w:p w14:paraId="38C06AB5" w14:textId="77777777" w:rsidR="00C44FD6" w:rsidRDefault="00C51C79" w:rsidP="00765780">
            <w:pPr>
              <w:spacing w:before="60"/>
              <w:rPr>
                <w:sz w:val="22"/>
                <w:szCs w:val="22"/>
              </w:rPr>
            </w:pPr>
            <w:r w:rsidRPr="00C51C79">
              <w:rPr>
                <w:sz w:val="22"/>
                <w:szCs w:val="22"/>
              </w:rPr>
              <w:t>Any not-for-profit or proprietary organization that becomes qualified through the MRC open procurement process and as such, successfully demonstrates, at a minimum, the following:</w:t>
            </w:r>
          </w:p>
          <w:p w14:paraId="1BBD7ED7" w14:textId="77777777" w:rsidR="00C51C79" w:rsidRDefault="00C51C79" w:rsidP="00765780">
            <w:pPr>
              <w:spacing w:before="60"/>
              <w:rPr>
                <w:sz w:val="22"/>
                <w:szCs w:val="22"/>
              </w:rPr>
            </w:pPr>
          </w:p>
          <w:p w14:paraId="74FE0B0D" w14:textId="77777777" w:rsidR="00C51C79" w:rsidRDefault="00C51C79" w:rsidP="00765780">
            <w:pPr>
              <w:spacing w:before="60"/>
              <w:rPr>
                <w:sz w:val="22"/>
                <w:szCs w:val="22"/>
              </w:rPr>
            </w:pPr>
            <w:r w:rsidRPr="00C51C79">
              <w:rPr>
                <w:sz w:val="22"/>
                <w:szCs w:val="22"/>
              </w:rPr>
              <w:t>Providers shall ensure that individual workers employed by the agency have been CORI checked, and are able to perform assigned duties and responsibilities. If the scope of work involves home modifications, agencies and individuals employed by the agencies must possess any appropriate licenses/certifications required by the state (e.g., Home Improvement Contractor, Construction Supervisor License, Plumbers license, etc.)</w:t>
            </w:r>
          </w:p>
          <w:p w14:paraId="446AF681" w14:textId="77777777" w:rsidR="00D056C5" w:rsidRDefault="00D056C5" w:rsidP="00765780">
            <w:pPr>
              <w:spacing w:before="60"/>
              <w:rPr>
                <w:sz w:val="22"/>
                <w:szCs w:val="22"/>
              </w:rPr>
            </w:pPr>
          </w:p>
          <w:p w14:paraId="20AB32B6" w14:textId="58133498" w:rsidR="00D056C5" w:rsidRPr="003F2624" w:rsidRDefault="00D056C5" w:rsidP="00765780">
            <w:pPr>
              <w:spacing w:before="60"/>
              <w:rPr>
                <w:sz w:val="22"/>
                <w:szCs w:val="22"/>
              </w:rPr>
            </w:pPr>
            <w:r w:rsidRPr="00FE6373">
              <w:rPr>
                <w:sz w:val="22"/>
                <w:szCs w:val="22"/>
              </w:rPr>
              <w:t xml:space="preserve">Telehealth providers must comply with the requirements of the Health Insurance Portability and Accountability Act of 1996 (HIPAA), as amended by the Health Information Technology for Economic and Clinical Health (HITECH) Act, and their </w:t>
            </w:r>
            <w:r w:rsidRPr="00FE6373">
              <w:rPr>
                <w:sz w:val="22"/>
                <w:szCs w:val="22"/>
              </w:rPr>
              <w:lastRenderedPageBreak/>
              <w:t>applicable regulations, as well with M.G.L. Ch. 66A. Telehealth providers must also comply with the requirements of their particular employment relationship, to protect the privacy and security of the participant’s protected health information. Specific requirements for providers can include provisions of M.G.L. Ch. 123B, Section 17; M.G.L. Ch. 6 Section 84; 42 CFR Part 431, Subpart F and M.G.L. c. 118E § 49; 42 CFR Part 2; and M.G.L. c. 93H.</w:t>
            </w:r>
          </w:p>
        </w:tc>
      </w:tr>
      <w:tr w:rsidR="008210B2" w:rsidRPr="00461090" w14:paraId="7583ED63" w14:textId="77777777" w:rsidTr="00C51C79">
        <w:trPr>
          <w:trHeight w:val="395"/>
          <w:jc w:val="center"/>
        </w:trPr>
        <w:tc>
          <w:tcPr>
            <w:tcW w:w="2089" w:type="dxa"/>
            <w:tcBorders>
              <w:top w:val="single" w:sz="12" w:space="0" w:color="auto"/>
              <w:left w:val="single" w:sz="12" w:space="0" w:color="auto"/>
              <w:bottom w:val="single" w:sz="12" w:space="0" w:color="auto"/>
              <w:right w:val="single" w:sz="12" w:space="0" w:color="auto"/>
            </w:tcBorders>
            <w:shd w:val="pct10" w:color="auto" w:fill="auto"/>
          </w:tcPr>
          <w:p w14:paraId="43EFC1FB" w14:textId="43C4C7DC" w:rsidR="008210B2" w:rsidRPr="00C05B39" w:rsidRDefault="00D35B3A" w:rsidP="00765780">
            <w:pPr>
              <w:spacing w:before="60"/>
              <w:rPr>
                <w:bCs/>
                <w:sz w:val="22"/>
                <w:szCs w:val="22"/>
              </w:rPr>
            </w:pPr>
            <w:r>
              <w:rPr>
                <w:sz w:val="22"/>
                <w:szCs w:val="22"/>
              </w:rPr>
              <w:lastRenderedPageBreak/>
              <w:t>Architect/Designer Agencies</w:t>
            </w:r>
          </w:p>
        </w:tc>
        <w:tc>
          <w:tcPr>
            <w:tcW w:w="2216" w:type="dxa"/>
            <w:gridSpan w:val="8"/>
            <w:tcBorders>
              <w:top w:val="single" w:sz="12" w:space="0" w:color="auto"/>
              <w:left w:val="single" w:sz="12" w:space="0" w:color="auto"/>
              <w:bottom w:val="single" w:sz="12" w:space="0" w:color="auto"/>
              <w:right w:val="single" w:sz="12" w:space="0" w:color="auto"/>
            </w:tcBorders>
            <w:shd w:val="pct10" w:color="auto" w:fill="auto"/>
          </w:tcPr>
          <w:p w14:paraId="5FF18E67" w14:textId="6550FEDF" w:rsidR="008210B2" w:rsidRPr="003F2624" w:rsidRDefault="008210B2" w:rsidP="00765780">
            <w:pPr>
              <w:spacing w:before="60"/>
              <w:rPr>
                <w:sz w:val="22"/>
                <w:szCs w:val="22"/>
              </w:rPr>
            </w:pPr>
          </w:p>
        </w:tc>
        <w:tc>
          <w:tcPr>
            <w:tcW w:w="2162" w:type="dxa"/>
            <w:gridSpan w:val="4"/>
            <w:tcBorders>
              <w:top w:val="single" w:sz="12" w:space="0" w:color="auto"/>
              <w:left w:val="single" w:sz="12" w:space="0" w:color="auto"/>
              <w:bottom w:val="single" w:sz="12" w:space="0" w:color="auto"/>
              <w:right w:val="single" w:sz="12" w:space="0" w:color="auto"/>
            </w:tcBorders>
            <w:shd w:val="pct10" w:color="auto" w:fill="auto"/>
          </w:tcPr>
          <w:p w14:paraId="43205083" w14:textId="4263A31E" w:rsidR="008210B2" w:rsidRPr="003F2624" w:rsidRDefault="008210B2" w:rsidP="00765780">
            <w:pPr>
              <w:spacing w:before="60"/>
              <w:rPr>
                <w:sz w:val="22"/>
                <w:szCs w:val="22"/>
              </w:rPr>
            </w:pPr>
          </w:p>
        </w:tc>
        <w:tc>
          <w:tcPr>
            <w:tcW w:w="3679" w:type="dxa"/>
            <w:gridSpan w:val="7"/>
            <w:tcBorders>
              <w:top w:val="single" w:sz="12" w:space="0" w:color="auto"/>
              <w:left w:val="single" w:sz="12" w:space="0" w:color="auto"/>
              <w:bottom w:val="single" w:sz="12" w:space="0" w:color="auto"/>
              <w:right w:val="single" w:sz="12" w:space="0" w:color="auto"/>
            </w:tcBorders>
            <w:shd w:val="pct10" w:color="auto" w:fill="auto"/>
          </w:tcPr>
          <w:p w14:paraId="3E64F16E" w14:textId="77777777" w:rsidR="00C51C79" w:rsidRDefault="00C51C79" w:rsidP="00765780">
            <w:pPr>
              <w:spacing w:before="60"/>
              <w:rPr>
                <w:sz w:val="22"/>
                <w:szCs w:val="22"/>
              </w:rPr>
            </w:pPr>
            <w:r w:rsidRPr="00C51C79">
              <w:rPr>
                <w:sz w:val="22"/>
                <w:szCs w:val="22"/>
              </w:rPr>
              <w:t xml:space="preserve">Any not-for-profit or proprietary organization that becomes qualified through the MRC open procurement process and as such, successfully demonstrates, at a minimum, the following: </w:t>
            </w:r>
          </w:p>
          <w:p w14:paraId="1EE52393" w14:textId="77777777" w:rsidR="00C51C79" w:rsidRDefault="00C51C79" w:rsidP="00765780">
            <w:pPr>
              <w:spacing w:before="60"/>
              <w:rPr>
                <w:sz w:val="22"/>
                <w:szCs w:val="22"/>
              </w:rPr>
            </w:pPr>
          </w:p>
          <w:p w14:paraId="6DAF86B3" w14:textId="77777777" w:rsidR="00C51C79" w:rsidRDefault="00C51C79" w:rsidP="00765780">
            <w:pPr>
              <w:spacing w:before="60"/>
              <w:rPr>
                <w:sz w:val="22"/>
                <w:szCs w:val="22"/>
              </w:rPr>
            </w:pPr>
            <w:r w:rsidRPr="00C51C79">
              <w:rPr>
                <w:sz w:val="22"/>
                <w:szCs w:val="22"/>
              </w:rPr>
              <w:t xml:space="preserve">Providers shall ensure that individual workers employed by the agency have been CORI checked, and are able to perform assigned duties and responsibilities. </w:t>
            </w:r>
          </w:p>
          <w:p w14:paraId="11529E1C" w14:textId="77777777" w:rsidR="00C51C79" w:rsidRDefault="00C51C79" w:rsidP="00765780">
            <w:pPr>
              <w:spacing w:before="60"/>
              <w:rPr>
                <w:sz w:val="22"/>
                <w:szCs w:val="22"/>
              </w:rPr>
            </w:pPr>
          </w:p>
          <w:p w14:paraId="62F05F4E" w14:textId="77777777" w:rsidR="008210B2" w:rsidRDefault="00C51C79" w:rsidP="00765780">
            <w:pPr>
              <w:spacing w:before="60"/>
              <w:rPr>
                <w:sz w:val="22"/>
                <w:szCs w:val="22"/>
              </w:rPr>
            </w:pPr>
            <w:r>
              <w:rPr>
                <w:sz w:val="22"/>
                <w:szCs w:val="22"/>
              </w:rPr>
              <w:t>S</w:t>
            </w:r>
            <w:r w:rsidRPr="00C51C79">
              <w:rPr>
                <w:sz w:val="22"/>
                <w:szCs w:val="22"/>
              </w:rPr>
              <w:t>taff responsible for architectural drawings must be: Licensed architects, certified designers or draftsmen.</w:t>
            </w:r>
          </w:p>
          <w:p w14:paraId="20486723" w14:textId="77777777" w:rsidR="00F45B15" w:rsidRDefault="00F45B15" w:rsidP="00765780">
            <w:pPr>
              <w:spacing w:before="60"/>
              <w:rPr>
                <w:sz w:val="22"/>
                <w:szCs w:val="22"/>
              </w:rPr>
            </w:pPr>
          </w:p>
          <w:p w14:paraId="2CA29D93" w14:textId="4773AF63" w:rsidR="00F45B15" w:rsidRPr="003F2624" w:rsidRDefault="00CD3FA6" w:rsidP="00765780">
            <w:pPr>
              <w:spacing w:before="60"/>
              <w:rPr>
                <w:sz w:val="22"/>
                <w:szCs w:val="22"/>
              </w:rPr>
            </w:pPr>
            <w:r w:rsidRPr="00FE6373">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with M.G.L. Ch. 66A. Telehealth providers must also comply with the requirements of their particular employment relationship, to protect the privacy and security of the participant’s protected health information. Specific requirements for providers can include provisions of M.G.L. Ch. 123B, Section 17; M.G.L. Ch. 6 Section 84; 42 CFR Part 431, Subpart F and M.G.L. c. 118E § 49; 42 CFR Part 2; and M.G.L. c. 93H.</w:t>
            </w:r>
          </w:p>
        </w:tc>
      </w:tr>
      <w:tr w:rsidR="005B5403" w:rsidRPr="00461090" w14:paraId="1D5DFFCA" w14:textId="77777777" w:rsidTr="00C51C79">
        <w:trPr>
          <w:trHeight w:val="395"/>
          <w:jc w:val="center"/>
        </w:trPr>
        <w:tc>
          <w:tcPr>
            <w:tcW w:w="2089" w:type="dxa"/>
            <w:tcBorders>
              <w:top w:val="single" w:sz="12" w:space="0" w:color="auto"/>
              <w:left w:val="single" w:sz="12" w:space="0" w:color="auto"/>
              <w:bottom w:val="single" w:sz="12" w:space="0" w:color="auto"/>
              <w:right w:val="single" w:sz="12" w:space="0" w:color="auto"/>
            </w:tcBorders>
            <w:shd w:val="pct10" w:color="auto" w:fill="auto"/>
          </w:tcPr>
          <w:p w14:paraId="39B6B8E2" w14:textId="631147A5" w:rsidR="005B5403" w:rsidRPr="00C05B39" w:rsidRDefault="00D35B3A" w:rsidP="00765780">
            <w:pPr>
              <w:spacing w:before="60"/>
              <w:rPr>
                <w:bCs/>
                <w:sz w:val="22"/>
                <w:szCs w:val="22"/>
              </w:rPr>
            </w:pPr>
            <w:r>
              <w:rPr>
                <w:sz w:val="22"/>
                <w:szCs w:val="22"/>
              </w:rPr>
              <w:lastRenderedPageBreak/>
              <w:t>Architect/Designer</w:t>
            </w:r>
          </w:p>
        </w:tc>
        <w:tc>
          <w:tcPr>
            <w:tcW w:w="2216" w:type="dxa"/>
            <w:gridSpan w:val="8"/>
            <w:tcBorders>
              <w:top w:val="single" w:sz="12" w:space="0" w:color="auto"/>
              <w:left w:val="single" w:sz="12" w:space="0" w:color="auto"/>
              <w:bottom w:val="single" w:sz="12" w:space="0" w:color="auto"/>
              <w:right w:val="single" w:sz="12" w:space="0" w:color="auto"/>
            </w:tcBorders>
            <w:shd w:val="pct10" w:color="auto" w:fill="auto"/>
          </w:tcPr>
          <w:p w14:paraId="31DF76FE" w14:textId="77777777" w:rsidR="005B5403" w:rsidRPr="003F2624" w:rsidRDefault="005B5403" w:rsidP="00765780">
            <w:pPr>
              <w:spacing w:before="60"/>
              <w:rPr>
                <w:sz w:val="22"/>
                <w:szCs w:val="22"/>
              </w:rPr>
            </w:pPr>
          </w:p>
        </w:tc>
        <w:tc>
          <w:tcPr>
            <w:tcW w:w="2162" w:type="dxa"/>
            <w:gridSpan w:val="4"/>
            <w:tcBorders>
              <w:top w:val="single" w:sz="12" w:space="0" w:color="auto"/>
              <w:left w:val="single" w:sz="12" w:space="0" w:color="auto"/>
              <w:bottom w:val="single" w:sz="12" w:space="0" w:color="auto"/>
              <w:right w:val="single" w:sz="12" w:space="0" w:color="auto"/>
            </w:tcBorders>
            <w:shd w:val="pct10" w:color="auto" w:fill="auto"/>
          </w:tcPr>
          <w:p w14:paraId="64E4AD49" w14:textId="77777777" w:rsidR="005B5403" w:rsidRPr="003F2624" w:rsidRDefault="005B5403" w:rsidP="00765780">
            <w:pPr>
              <w:spacing w:before="60"/>
              <w:rPr>
                <w:sz w:val="22"/>
                <w:szCs w:val="22"/>
              </w:rPr>
            </w:pPr>
          </w:p>
        </w:tc>
        <w:tc>
          <w:tcPr>
            <w:tcW w:w="3679" w:type="dxa"/>
            <w:gridSpan w:val="7"/>
            <w:tcBorders>
              <w:top w:val="single" w:sz="12" w:space="0" w:color="auto"/>
              <w:left w:val="single" w:sz="12" w:space="0" w:color="auto"/>
              <w:bottom w:val="single" w:sz="12" w:space="0" w:color="auto"/>
              <w:right w:val="single" w:sz="12" w:space="0" w:color="auto"/>
            </w:tcBorders>
            <w:shd w:val="pct10" w:color="auto" w:fill="auto"/>
          </w:tcPr>
          <w:p w14:paraId="2176071E" w14:textId="77777777" w:rsidR="00E91E80" w:rsidRDefault="00E91E80" w:rsidP="00765780">
            <w:pPr>
              <w:spacing w:before="60"/>
              <w:rPr>
                <w:sz w:val="22"/>
                <w:szCs w:val="22"/>
              </w:rPr>
            </w:pPr>
            <w:r w:rsidRPr="00E91E80">
              <w:rPr>
                <w:sz w:val="22"/>
                <w:szCs w:val="22"/>
              </w:rPr>
              <w:t xml:space="preserve">Any self-employed provider that becomes qualified through the MRC open procurement process and as such, successfully demonstrates, at a minimum, the following: </w:t>
            </w:r>
          </w:p>
          <w:p w14:paraId="249C0400" w14:textId="77777777" w:rsidR="00E91E80" w:rsidRDefault="00E91E80" w:rsidP="00765780">
            <w:pPr>
              <w:spacing w:before="60"/>
              <w:rPr>
                <w:sz w:val="22"/>
                <w:szCs w:val="22"/>
              </w:rPr>
            </w:pPr>
          </w:p>
          <w:p w14:paraId="3BD258B5" w14:textId="77777777" w:rsidR="00E91E80" w:rsidRDefault="00E91E80" w:rsidP="00765780">
            <w:pPr>
              <w:spacing w:before="60"/>
              <w:rPr>
                <w:sz w:val="22"/>
                <w:szCs w:val="22"/>
              </w:rPr>
            </w:pPr>
            <w:r w:rsidRPr="00E91E80">
              <w:rPr>
                <w:sz w:val="22"/>
                <w:szCs w:val="22"/>
              </w:rPr>
              <w:t xml:space="preserve">Staff responsible for architectural drawings must be: Licensed architects, certified designers or draftsmen. </w:t>
            </w:r>
          </w:p>
          <w:p w14:paraId="517F143F" w14:textId="77777777" w:rsidR="00E91E80" w:rsidRDefault="00E91E80" w:rsidP="00765780">
            <w:pPr>
              <w:spacing w:before="60"/>
              <w:rPr>
                <w:sz w:val="22"/>
                <w:szCs w:val="22"/>
              </w:rPr>
            </w:pPr>
          </w:p>
          <w:p w14:paraId="687A302C" w14:textId="77777777" w:rsidR="005B5403" w:rsidRDefault="00E91E80" w:rsidP="00765780">
            <w:pPr>
              <w:spacing w:before="60"/>
              <w:rPr>
                <w:sz w:val="22"/>
                <w:szCs w:val="22"/>
              </w:rPr>
            </w:pPr>
            <w:r w:rsidRPr="00E91E80">
              <w:rPr>
                <w:sz w:val="22"/>
                <w:szCs w:val="22"/>
              </w:rPr>
              <w:t>Providers shall submit to a CORI check, and must be able to perform assigned duties and responsibilities.</w:t>
            </w:r>
          </w:p>
          <w:p w14:paraId="644D8BB3" w14:textId="77777777" w:rsidR="00CD3FA6" w:rsidRDefault="00CD3FA6" w:rsidP="00765780">
            <w:pPr>
              <w:spacing w:before="60"/>
              <w:rPr>
                <w:sz w:val="22"/>
                <w:szCs w:val="22"/>
              </w:rPr>
            </w:pPr>
          </w:p>
          <w:p w14:paraId="33D8C082" w14:textId="5CDAB168" w:rsidR="00CD3FA6" w:rsidRPr="003F2624" w:rsidRDefault="00CD3FA6" w:rsidP="00765780">
            <w:pPr>
              <w:spacing w:before="60"/>
              <w:rPr>
                <w:sz w:val="22"/>
                <w:szCs w:val="22"/>
              </w:rPr>
            </w:pPr>
            <w:r w:rsidRPr="00FE6373">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with M.G.L. Ch. 66A. Telehealth providers must also comply with the requirements of their particular employment relationship, to protect the privacy and security of the participant’s protected health information. Specific requirements for providers can include provisions of M.G.L. Ch. 123B, Section 17; M.G.L. Ch. 6 Section 84; 42 CFR Part 431, Subpart F and M.G.L. c. 118E § 49; 42 CFR Part 2; and M.G.L. c. 93H.</w:t>
            </w:r>
          </w:p>
        </w:tc>
      </w:tr>
      <w:tr w:rsidR="005B5403" w:rsidRPr="00461090" w14:paraId="057E28BA" w14:textId="77777777" w:rsidTr="00C51C79">
        <w:trPr>
          <w:trHeight w:val="395"/>
          <w:jc w:val="center"/>
        </w:trPr>
        <w:tc>
          <w:tcPr>
            <w:tcW w:w="2089" w:type="dxa"/>
            <w:tcBorders>
              <w:top w:val="single" w:sz="12" w:space="0" w:color="auto"/>
              <w:left w:val="single" w:sz="12" w:space="0" w:color="auto"/>
              <w:bottom w:val="single" w:sz="12" w:space="0" w:color="auto"/>
              <w:right w:val="single" w:sz="12" w:space="0" w:color="auto"/>
            </w:tcBorders>
            <w:shd w:val="pct10" w:color="auto" w:fill="auto"/>
          </w:tcPr>
          <w:p w14:paraId="7609B850" w14:textId="60B15C1C" w:rsidR="005B5403" w:rsidRPr="00C05B39" w:rsidRDefault="00D35B3A" w:rsidP="00765780">
            <w:pPr>
              <w:spacing w:before="60"/>
              <w:rPr>
                <w:bCs/>
                <w:sz w:val="22"/>
                <w:szCs w:val="22"/>
              </w:rPr>
            </w:pPr>
            <w:r w:rsidRPr="00D35B3A">
              <w:rPr>
                <w:bCs/>
                <w:sz w:val="22"/>
                <w:szCs w:val="22"/>
              </w:rPr>
              <w:t>Home Accessibility Adaptation Provider (Self-Employed)</w:t>
            </w:r>
          </w:p>
        </w:tc>
        <w:tc>
          <w:tcPr>
            <w:tcW w:w="2216" w:type="dxa"/>
            <w:gridSpan w:val="8"/>
            <w:tcBorders>
              <w:top w:val="single" w:sz="12" w:space="0" w:color="auto"/>
              <w:left w:val="single" w:sz="12" w:space="0" w:color="auto"/>
              <w:bottom w:val="single" w:sz="12" w:space="0" w:color="auto"/>
              <w:right w:val="single" w:sz="12" w:space="0" w:color="auto"/>
            </w:tcBorders>
            <w:shd w:val="pct10" w:color="auto" w:fill="auto"/>
          </w:tcPr>
          <w:p w14:paraId="6DF0BB0A" w14:textId="1EB52BD4" w:rsidR="005B5403" w:rsidRPr="003F2624" w:rsidRDefault="00E91E80" w:rsidP="00765780">
            <w:pPr>
              <w:spacing w:before="60"/>
              <w:rPr>
                <w:sz w:val="22"/>
                <w:szCs w:val="22"/>
              </w:rPr>
            </w:pPr>
            <w:r w:rsidRPr="00E91E80">
              <w:rPr>
                <w:sz w:val="22"/>
                <w:szCs w:val="22"/>
              </w:rPr>
              <w:t>If the scope of work involves home modifications, agencies and individuals employed by the agencies must possess any appropriate licenses/certifications required by the state (e.g., Home Improvement Contractor, Construction Supervisor License, Plumbers license, etc.)</w:t>
            </w:r>
          </w:p>
        </w:tc>
        <w:tc>
          <w:tcPr>
            <w:tcW w:w="2162" w:type="dxa"/>
            <w:gridSpan w:val="4"/>
            <w:tcBorders>
              <w:top w:val="single" w:sz="12" w:space="0" w:color="auto"/>
              <w:left w:val="single" w:sz="12" w:space="0" w:color="auto"/>
              <w:bottom w:val="single" w:sz="12" w:space="0" w:color="auto"/>
              <w:right w:val="single" w:sz="12" w:space="0" w:color="auto"/>
            </w:tcBorders>
            <w:shd w:val="pct10" w:color="auto" w:fill="auto"/>
          </w:tcPr>
          <w:p w14:paraId="474450B7" w14:textId="77777777" w:rsidR="005B5403" w:rsidRPr="003F2624" w:rsidRDefault="005B5403" w:rsidP="00765780">
            <w:pPr>
              <w:spacing w:before="60"/>
              <w:rPr>
                <w:sz w:val="22"/>
                <w:szCs w:val="22"/>
              </w:rPr>
            </w:pPr>
          </w:p>
        </w:tc>
        <w:tc>
          <w:tcPr>
            <w:tcW w:w="3679" w:type="dxa"/>
            <w:gridSpan w:val="7"/>
            <w:tcBorders>
              <w:top w:val="single" w:sz="12" w:space="0" w:color="auto"/>
              <w:left w:val="single" w:sz="12" w:space="0" w:color="auto"/>
              <w:bottom w:val="single" w:sz="12" w:space="0" w:color="auto"/>
              <w:right w:val="single" w:sz="12" w:space="0" w:color="auto"/>
            </w:tcBorders>
            <w:shd w:val="pct10" w:color="auto" w:fill="auto"/>
          </w:tcPr>
          <w:p w14:paraId="75918C8C" w14:textId="77777777" w:rsidR="00E91E80" w:rsidRDefault="00E91E80" w:rsidP="00765780">
            <w:pPr>
              <w:spacing w:before="60"/>
              <w:rPr>
                <w:sz w:val="22"/>
                <w:szCs w:val="22"/>
              </w:rPr>
            </w:pPr>
            <w:r w:rsidRPr="00E91E80">
              <w:rPr>
                <w:sz w:val="22"/>
                <w:szCs w:val="22"/>
              </w:rPr>
              <w:t xml:space="preserve">Any self-employed provider that becomes qualified through the MRC open procurement process and as such, successfully demonstrates, at a minimum, the following: </w:t>
            </w:r>
          </w:p>
          <w:p w14:paraId="3980103B" w14:textId="77777777" w:rsidR="00E91E80" w:rsidRDefault="00E91E80" w:rsidP="00765780">
            <w:pPr>
              <w:spacing w:before="60"/>
              <w:rPr>
                <w:sz w:val="22"/>
                <w:szCs w:val="22"/>
              </w:rPr>
            </w:pPr>
          </w:p>
          <w:p w14:paraId="4CF9DC53" w14:textId="77777777" w:rsidR="00E91E80" w:rsidRDefault="00E91E80" w:rsidP="00765780">
            <w:pPr>
              <w:spacing w:before="60"/>
              <w:rPr>
                <w:sz w:val="22"/>
                <w:szCs w:val="22"/>
              </w:rPr>
            </w:pPr>
            <w:r w:rsidRPr="00E91E80">
              <w:rPr>
                <w:sz w:val="22"/>
                <w:szCs w:val="22"/>
              </w:rPr>
              <w:t xml:space="preserve">Providers shall submit to a CORI check, and must be able to perform assigned duties and responsibilities. </w:t>
            </w:r>
          </w:p>
          <w:p w14:paraId="3F25B62B" w14:textId="77777777" w:rsidR="00E91E80" w:rsidRDefault="00E91E80" w:rsidP="00765780">
            <w:pPr>
              <w:spacing w:before="60"/>
              <w:rPr>
                <w:sz w:val="22"/>
                <w:szCs w:val="22"/>
              </w:rPr>
            </w:pPr>
          </w:p>
          <w:p w14:paraId="758A22E9" w14:textId="77777777" w:rsidR="005B5403" w:rsidRDefault="00E91E80" w:rsidP="00765780">
            <w:pPr>
              <w:spacing w:before="60"/>
              <w:rPr>
                <w:sz w:val="22"/>
                <w:szCs w:val="22"/>
              </w:rPr>
            </w:pPr>
            <w:r w:rsidRPr="00E91E80">
              <w:rPr>
                <w:sz w:val="22"/>
                <w:szCs w:val="22"/>
              </w:rPr>
              <w:t xml:space="preserve">If the scope of work involves home modifications, agencies and individuals employed by the agencies must possess any appropriate licenses/certifications required by the </w:t>
            </w:r>
            <w:r w:rsidRPr="00E91E80">
              <w:rPr>
                <w:sz w:val="22"/>
                <w:szCs w:val="22"/>
              </w:rPr>
              <w:lastRenderedPageBreak/>
              <w:t>state (e.g., Home Improvement Contractor, Construction Supervisor License, Plumbers license, etc.)</w:t>
            </w:r>
          </w:p>
          <w:p w14:paraId="39227E8D" w14:textId="77777777" w:rsidR="00CD3FA6" w:rsidRDefault="00CD3FA6" w:rsidP="00765780">
            <w:pPr>
              <w:spacing w:before="60"/>
              <w:rPr>
                <w:sz w:val="22"/>
                <w:szCs w:val="22"/>
              </w:rPr>
            </w:pPr>
          </w:p>
          <w:p w14:paraId="22D94D7B" w14:textId="6ADBC588" w:rsidR="00CD3FA6" w:rsidRPr="003F2624" w:rsidRDefault="00CD3FA6" w:rsidP="00765780">
            <w:pPr>
              <w:spacing w:before="60"/>
              <w:rPr>
                <w:sz w:val="22"/>
                <w:szCs w:val="22"/>
              </w:rPr>
            </w:pPr>
            <w:r w:rsidRPr="00FE6373">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with M.G.L. Ch. 66A. Telehealth providers must also comply with the requirements of their particular employment relationship, to protect the privacy and security of the participant’s protected health information. Specific requirements for providers can include provisions of M.G.L. Ch. 123B, Section 17; M.G.L. Ch. 6 Section 84; 42 CFR Part 431, Subpart F and M.G.L. c. 118E § 49; 42 CFR Part 2; and M.G.L. c. 93H.</w:t>
            </w:r>
          </w:p>
        </w:tc>
      </w:tr>
      <w:tr w:rsidR="008210B2" w:rsidRPr="00461090" w14:paraId="10269CF7" w14:textId="77777777" w:rsidTr="00765780">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6136D8C3" w14:textId="77777777" w:rsidR="008210B2" w:rsidRPr="0025169C" w:rsidRDefault="008210B2" w:rsidP="00765780">
            <w:pPr>
              <w:spacing w:before="60"/>
              <w:rPr>
                <w:b/>
                <w:sz w:val="22"/>
                <w:szCs w:val="22"/>
              </w:rPr>
            </w:pPr>
            <w:r w:rsidRPr="0025169C">
              <w:rPr>
                <w:b/>
                <w:sz w:val="22"/>
                <w:szCs w:val="22"/>
              </w:rPr>
              <w:lastRenderedPageBreak/>
              <w:t>Verification of Provider Qualifications</w:t>
            </w:r>
          </w:p>
        </w:tc>
      </w:tr>
      <w:tr w:rsidR="008210B2" w:rsidRPr="00461090" w14:paraId="1FA4CECA" w14:textId="77777777" w:rsidTr="00C51C79">
        <w:trPr>
          <w:trHeight w:val="220"/>
          <w:jc w:val="center"/>
        </w:trPr>
        <w:tc>
          <w:tcPr>
            <w:tcW w:w="2490" w:type="dxa"/>
            <w:gridSpan w:val="3"/>
            <w:tcBorders>
              <w:top w:val="single" w:sz="12" w:space="0" w:color="auto"/>
              <w:left w:val="single" w:sz="12" w:space="0" w:color="auto"/>
              <w:bottom w:val="single" w:sz="12" w:space="0" w:color="auto"/>
              <w:right w:val="single" w:sz="12" w:space="0" w:color="auto"/>
            </w:tcBorders>
            <w:vAlign w:val="bottom"/>
          </w:tcPr>
          <w:p w14:paraId="34606754" w14:textId="77777777" w:rsidR="008210B2" w:rsidRPr="00042B16" w:rsidRDefault="008210B2" w:rsidP="00765780">
            <w:pPr>
              <w:spacing w:before="60"/>
              <w:jc w:val="center"/>
              <w:rPr>
                <w:sz w:val="22"/>
                <w:szCs w:val="22"/>
              </w:rPr>
            </w:pPr>
            <w:r w:rsidRPr="00042B16">
              <w:rPr>
                <w:sz w:val="22"/>
                <w:szCs w:val="22"/>
              </w:rPr>
              <w:t>Provider Type:</w:t>
            </w:r>
          </w:p>
        </w:tc>
        <w:tc>
          <w:tcPr>
            <w:tcW w:w="4836"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7168D2CF" w14:textId="77777777" w:rsidR="008210B2" w:rsidRPr="00DD3AC3" w:rsidRDefault="008210B2" w:rsidP="00765780">
            <w:pPr>
              <w:spacing w:before="60"/>
              <w:jc w:val="center"/>
              <w:rPr>
                <w:sz w:val="22"/>
                <w:szCs w:val="22"/>
              </w:rPr>
            </w:pPr>
            <w:r w:rsidRPr="00DD3AC3">
              <w:rPr>
                <w:sz w:val="22"/>
                <w:szCs w:val="22"/>
              </w:rPr>
              <w:t>Entity Responsible for Verification:</w:t>
            </w:r>
          </w:p>
        </w:tc>
        <w:tc>
          <w:tcPr>
            <w:tcW w:w="2820"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5D6C5279" w14:textId="77777777" w:rsidR="008210B2" w:rsidRPr="00DD3AC3" w:rsidRDefault="008210B2" w:rsidP="00765780">
            <w:pPr>
              <w:spacing w:before="60"/>
              <w:jc w:val="center"/>
              <w:rPr>
                <w:sz w:val="22"/>
                <w:szCs w:val="22"/>
              </w:rPr>
            </w:pPr>
            <w:r w:rsidRPr="00DD3AC3">
              <w:rPr>
                <w:sz w:val="22"/>
                <w:szCs w:val="22"/>
              </w:rPr>
              <w:t>Frequency of Verification</w:t>
            </w:r>
          </w:p>
        </w:tc>
      </w:tr>
      <w:tr w:rsidR="008210B2" w:rsidRPr="00461090" w14:paraId="1C53D287" w14:textId="77777777" w:rsidTr="00C51C79">
        <w:trPr>
          <w:trHeight w:val="220"/>
          <w:jc w:val="center"/>
        </w:trPr>
        <w:tc>
          <w:tcPr>
            <w:tcW w:w="2490" w:type="dxa"/>
            <w:gridSpan w:val="3"/>
            <w:tcBorders>
              <w:top w:val="single" w:sz="12" w:space="0" w:color="auto"/>
              <w:left w:val="single" w:sz="12" w:space="0" w:color="auto"/>
              <w:bottom w:val="single" w:sz="12" w:space="0" w:color="auto"/>
              <w:right w:val="single" w:sz="12" w:space="0" w:color="auto"/>
            </w:tcBorders>
            <w:shd w:val="pct10" w:color="auto" w:fill="auto"/>
          </w:tcPr>
          <w:p w14:paraId="109DE544" w14:textId="38526E1E" w:rsidR="008210B2" w:rsidRPr="00C05B39" w:rsidRDefault="005B5403" w:rsidP="00765780">
            <w:pPr>
              <w:spacing w:before="60"/>
              <w:rPr>
                <w:bCs/>
                <w:sz w:val="22"/>
                <w:szCs w:val="22"/>
              </w:rPr>
            </w:pPr>
            <w:r>
              <w:rPr>
                <w:sz w:val="22"/>
                <w:szCs w:val="22"/>
              </w:rPr>
              <w:t>Home Accessibility Adaptations Agencies</w:t>
            </w:r>
          </w:p>
        </w:tc>
        <w:tc>
          <w:tcPr>
            <w:tcW w:w="4836" w:type="dxa"/>
            <w:gridSpan w:val="12"/>
            <w:tcBorders>
              <w:top w:val="single" w:sz="12" w:space="0" w:color="auto"/>
              <w:left w:val="single" w:sz="12" w:space="0" w:color="auto"/>
              <w:bottom w:val="single" w:sz="12" w:space="0" w:color="auto"/>
              <w:right w:val="single" w:sz="12" w:space="0" w:color="auto"/>
            </w:tcBorders>
            <w:shd w:val="pct10" w:color="auto" w:fill="auto"/>
          </w:tcPr>
          <w:p w14:paraId="147118EE" w14:textId="1222E942" w:rsidR="008210B2" w:rsidRPr="00C05B39" w:rsidRDefault="00C51C79" w:rsidP="00765780">
            <w:pPr>
              <w:spacing w:before="60"/>
              <w:rPr>
                <w:bCs/>
                <w:sz w:val="22"/>
                <w:szCs w:val="22"/>
              </w:rPr>
            </w:pPr>
            <w:r>
              <w:rPr>
                <w:bCs/>
                <w:sz w:val="22"/>
                <w:szCs w:val="22"/>
              </w:rPr>
              <w:t>Massachusetts Rehabilitation Commission</w:t>
            </w:r>
          </w:p>
        </w:tc>
        <w:tc>
          <w:tcPr>
            <w:tcW w:w="2820" w:type="dxa"/>
            <w:gridSpan w:val="5"/>
            <w:tcBorders>
              <w:top w:val="single" w:sz="12" w:space="0" w:color="auto"/>
              <w:left w:val="single" w:sz="12" w:space="0" w:color="auto"/>
              <w:bottom w:val="single" w:sz="12" w:space="0" w:color="auto"/>
              <w:right w:val="single" w:sz="12" w:space="0" w:color="auto"/>
            </w:tcBorders>
            <w:shd w:val="pct10" w:color="auto" w:fill="auto"/>
          </w:tcPr>
          <w:p w14:paraId="51D610EA" w14:textId="24BB8289" w:rsidR="008210B2" w:rsidRPr="00C05B39" w:rsidRDefault="00C51C79" w:rsidP="00765780">
            <w:pPr>
              <w:spacing w:before="60"/>
              <w:rPr>
                <w:bCs/>
                <w:sz w:val="22"/>
                <w:szCs w:val="22"/>
              </w:rPr>
            </w:pPr>
            <w:r>
              <w:rPr>
                <w:bCs/>
                <w:sz w:val="22"/>
                <w:szCs w:val="22"/>
              </w:rPr>
              <w:t xml:space="preserve">Annually, or prior to utilization of service </w:t>
            </w:r>
          </w:p>
        </w:tc>
      </w:tr>
      <w:tr w:rsidR="00E91E80" w:rsidRPr="00461090" w14:paraId="3F070176" w14:textId="77777777" w:rsidTr="00C51C79">
        <w:trPr>
          <w:trHeight w:val="220"/>
          <w:jc w:val="center"/>
        </w:trPr>
        <w:tc>
          <w:tcPr>
            <w:tcW w:w="2490" w:type="dxa"/>
            <w:gridSpan w:val="3"/>
            <w:tcBorders>
              <w:top w:val="single" w:sz="12" w:space="0" w:color="auto"/>
              <w:left w:val="single" w:sz="12" w:space="0" w:color="auto"/>
              <w:bottom w:val="single" w:sz="12" w:space="0" w:color="auto"/>
              <w:right w:val="single" w:sz="12" w:space="0" w:color="auto"/>
            </w:tcBorders>
            <w:shd w:val="pct10" w:color="auto" w:fill="auto"/>
          </w:tcPr>
          <w:p w14:paraId="56C03FA3" w14:textId="6F342A3F" w:rsidR="00E91E80" w:rsidRPr="00D85498" w:rsidRDefault="00E91E80" w:rsidP="00E91E80">
            <w:pPr>
              <w:spacing w:before="60"/>
              <w:rPr>
                <w:bCs/>
                <w:sz w:val="22"/>
                <w:szCs w:val="22"/>
              </w:rPr>
            </w:pPr>
            <w:r>
              <w:rPr>
                <w:sz w:val="22"/>
                <w:szCs w:val="22"/>
              </w:rPr>
              <w:t>Architect/Designer Agencies</w:t>
            </w:r>
          </w:p>
        </w:tc>
        <w:tc>
          <w:tcPr>
            <w:tcW w:w="4836" w:type="dxa"/>
            <w:gridSpan w:val="12"/>
            <w:tcBorders>
              <w:top w:val="single" w:sz="12" w:space="0" w:color="auto"/>
              <w:left w:val="single" w:sz="12" w:space="0" w:color="auto"/>
              <w:bottom w:val="single" w:sz="12" w:space="0" w:color="auto"/>
              <w:right w:val="single" w:sz="12" w:space="0" w:color="auto"/>
            </w:tcBorders>
            <w:shd w:val="pct10" w:color="auto" w:fill="auto"/>
          </w:tcPr>
          <w:p w14:paraId="28562BB4" w14:textId="33FF6FAC" w:rsidR="00E91E80" w:rsidRPr="003F2624" w:rsidRDefault="00E91E80" w:rsidP="00E91E80">
            <w:pPr>
              <w:spacing w:before="60"/>
              <w:rPr>
                <w:b/>
                <w:sz w:val="22"/>
                <w:szCs w:val="22"/>
              </w:rPr>
            </w:pPr>
            <w:r>
              <w:rPr>
                <w:bCs/>
                <w:sz w:val="22"/>
                <w:szCs w:val="22"/>
              </w:rPr>
              <w:t>Massachusetts Rehabilitation Commission</w:t>
            </w:r>
          </w:p>
        </w:tc>
        <w:tc>
          <w:tcPr>
            <w:tcW w:w="2820" w:type="dxa"/>
            <w:gridSpan w:val="5"/>
            <w:tcBorders>
              <w:top w:val="single" w:sz="12" w:space="0" w:color="auto"/>
              <w:left w:val="single" w:sz="12" w:space="0" w:color="auto"/>
              <w:bottom w:val="single" w:sz="12" w:space="0" w:color="auto"/>
              <w:right w:val="single" w:sz="12" w:space="0" w:color="auto"/>
            </w:tcBorders>
            <w:shd w:val="pct10" w:color="auto" w:fill="auto"/>
          </w:tcPr>
          <w:p w14:paraId="0CD769EB" w14:textId="090F2FB6" w:rsidR="00E91E80" w:rsidRPr="00D85498" w:rsidRDefault="00E91E80" w:rsidP="00E91E80">
            <w:pPr>
              <w:spacing w:before="60"/>
              <w:rPr>
                <w:bCs/>
                <w:sz w:val="22"/>
                <w:szCs w:val="22"/>
              </w:rPr>
            </w:pPr>
            <w:r>
              <w:rPr>
                <w:bCs/>
                <w:sz w:val="22"/>
                <w:szCs w:val="22"/>
              </w:rPr>
              <w:t xml:space="preserve">Annually, or prior to utilization of service </w:t>
            </w:r>
          </w:p>
        </w:tc>
      </w:tr>
      <w:tr w:rsidR="00E91E80" w:rsidRPr="00461090" w14:paraId="6F3F51D9" w14:textId="77777777" w:rsidTr="00C51C79">
        <w:trPr>
          <w:trHeight w:val="220"/>
          <w:jc w:val="center"/>
        </w:trPr>
        <w:tc>
          <w:tcPr>
            <w:tcW w:w="2490" w:type="dxa"/>
            <w:gridSpan w:val="3"/>
            <w:tcBorders>
              <w:top w:val="single" w:sz="12" w:space="0" w:color="auto"/>
              <w:left w:val="single" w:sz="12" w:space="0" w:color="auto"/>
              <w:bottom w:val="single" w:sz="12" w:space="0" w:color="auto"/>
              <w:right w:val="single" w:sz="12" w:space="0" w:color="auto"/>
            </w:tcBorders>
            <w:shd w:val="pct10" w:color="auto" w:fill="auto"/>
          </w:tcPr>
          <w:p w14:paraId="5A8E3FF5" w14:textId="28F68140" w:rsidR="00E91E80" w:rsidRPr="00D85498" w:rsidRDefault="00E91E80" w:rsidP="00E91E80">
            <w:pPr>
              <w:spacing w:before="60"/>
              <w:rPr>
                <w:bCs/>
                <w:sz w:val="22"/>
                <w:szCs w:val="22"/>
              </w:rPr>
            </w:pPr>
            <w:r>
              <w:rPr>
                <w:sz w:val="22"/>
                <w:szCs w:val="22"/>
              </w:rPr>
              <w:t>Architect/Designer</w:t>
            </w:r>
          </w:p>
        </w:tc>
        <w:tc>
          <w:tcPr>
            <w:tcW w:w="4836" w:type="dxa"/>
            <w:gridSpan w:val="12"/>
            <w:tcBorders>
              <w:top w:val="single" w:sz="12" w:space="0" w:color="auto"/>
              <w:left w:val="single" w:sz="12" w:space="0" w:color="auto"/>
              <w:bottom w:val="single" w:sz="12" w:space="0" w:color="auto"/>
              <w:right w:val="single" w:sz="12" w:space="0" w:color="auto"/>
            </w:tcBorders>
            <w:shd w:val="pct10" w:color="auto" w:fill="auto"/>
          </w:tcPr>
          <w:p w14:paraId="1E388408" w14:textId="5A2A3353" w:rsidR="00E91E80" w:rsidRDefault="00E91E80" w:rsidP="00E91E80">
            <w:pPr>
              <w:spacing w:before="60"/>
              <w:rPr>
                <w:bCs/>
                <w:sz w:val="22"/>
                <w:szCs w:val="22"/>
              </w:rPr>
            </w:pPr>
            <w:r>
              <w:rPr>
                <w:bCs/>
                <w:sz w:val="22"/>
                <w:szCs w:val="22"/>
              </w:rPr>
              <w:t>Massachusetts Rehabilitation Commission</w:t>
            </w:r>
          </w:p>
        </w:tc>
        <w:tc>
          <w:tcPr>
            <w:tcW w:w="2820" w:type="dxa"/>
            <w:gridSpan w:val="5"/>
            <w:tcBorders>
              <w:top w:val="single" w:sz="12" w:space="0" w:color="auto"/>
              <w:left w:val="single" w:sz="12" w:space="0" w:color="auto"/>
              <w:bottom w:val="single" w:sz="12" w:space="0" w:color="auto"/>
              <w:right w:val="single" w:sz="12" w:space="0" w:color="auto"/>
            </w:tcBorders>
            <w:shd w:val="pct10" w:color="auto" w:fill="auto"/>
          </w:tcPr>
          <w:p w14:paraId="792DDB34" w14:textId="55F750AF" w:rsidR="00E91E80" w:rsidRPr="00D85498" w:rsidRDefault="00E91E80" w:rsidP="00E91E80">
            <w:pPr>
              <w:spacing w:before="60"/>
              <w:rPr>
                <w:bCs/>
                <w:sz w:val="22"/>
                <w:szCs w:val="22"/>
              </w:rPr>
            </w:pPr>
            <w:r>
              <w:rPr>
                <w:bCs/>
                <w:sz w:val="22"/>
                <w:szCs w:val="22"/>
              </w:rPr>
              <w:t xml:space="preserve">Annually, or prior to utilization of service </w:t>
            </w:r>
          </w:p>
        </w:tc>
      </w:tr>
      <w:tr w:rsidR="00E91E80" w:rsidRPr="00461090" w14:paraId="744F8643" w14:textId="77777777" w:rsidTr="00C51C79">
        <w:trPr>
          <w:trHeight w:val="220"/>
          <w:jc w:val="center"/>
        </w:trPr>
        <w:tc>
          <w:tcPr>
            <w:tcW w:w="2490" w:type="dxa"/>
            <w:gridSpan w:val="3"/>
            <w:tcBorders>
              <w:top w:val="single" w:sz="12" w:space="0" w:color="auto"/>
              <w:left w:val="single" w:sz="12" w:space="0" w:color="auto"/>
              <w:bottom w:val="single" w:sz="12" w:space="0" w:color="auto"/>
              <w:right w:val="single" w:sz="12" w:space="0" w:color="auto"/>
            </w:tcBorders>
            <w:shd w:val="pct10" w:color="auto" w:fill="auto"/>
          </w:tcPr>
          <w:p w14:paraId="17C593AB" w14:textId="0F279250" w:rsidR="00E91E80" w:rsidRPr="00D85498" w:rsidRDefault="00E91E80" w:rsidP="00E91E80">
            <w:pPr>
              <w:spacing w:before="60"/>
              <w:rPr>
                <w:bCs/>
                <w:sz w:val="22"/>
                <w:szCs w:val="22"/>
              </w:rPr>
            </w:pPr>
            <w:r>
              <w:rPr>
                <w:sz w:val="22"/>
                <w:szCs w:val="22"/>
              </w:rPr>
              <w:t>Home Accessibility Adaptation Provider (Self-Employed)</w:t>
            </w:r>
          </w:p>
        </w:tc>
        <w:tc>
          <w:tcPr>
            <w:tcW w:w="4836" w:type="dxa"/>
            <w:gridSpan w:val="12"/>
            <w:tcBorders>
              <w:top w:val="single" w:sz="12" w:space="0" w:color="auto"/>
              <w:left w:val="single" w:sz="12" w:space="0" w:color="auto"/>
              <w:bottom w:val="single" w:sz="12" w:space="0" w:color="auto"/>
              <w:right w:val="single" w:sz="12" w:space="0" w:color="auto"/>
            </w:tcBorders>
            <w:shd w:val="pct10" w:color="auto" w:fill="auto"/>
          </w:tcPr>
          <w:p w14:paraId="11BECEFB" w14:textId="795CC9C3" w:rsidR="00E91E80" w:rsidRDefault="00E91E80" w:rsidP="00E91E80">
            <w:pPr>
              <w:spacing w:before="60"/>
              <w:rPr>
                <w:bCs/>
                <w:sz w:val="22"/>
                <w:szCs w:val="22"/>
              </w:rPr>
            </w:pPr>
            <w:r>
              <w:rPr>
                <w:bCs/>
                <w:sz w:val="22"/>
                <w:szCs w:val="22"/>
              </w:rPr>
              <w:t>Massachusetts Rehabilitation Commission</w:t>
            </w:r>
          </w:p>
        </w:tc>
        <w:tc>
          <w:tcPr>
            <w:tcW w:w="2820" w:type="dxa"/>
            <w:gridSpan w:val="5"/>
            <w:tcBorders>
              <w:top w:val="single" w:sz="12" w:space="0" w:color="auto"/>
              <w:left w:val="single" w:sz="12" w:space="0" w:color="auto"/>
              <w:bottom w:val="single" w:sz="12" w:space="0" w:color="auto"/>
              <w:right w:val="single" w:sz="12" w:space="0" w:color="auto"/>
            </w:tcBorders>
            <w:shd w:val="pct10" w:color="auto" w:fill="auto"/>
          </w:tcPr>
          <w:p w14:paraId="60172E13" w14:textId="492F3082" w:rsidR="00E91E80" w:rsidRPr="00D85498" w:rsidRDefault="00E91E80" w:rsidP="00E91E80">
            <w:pPr>
              <w:spacing w:before="60"/>
              <w:rPr>
                <w:bCs/>
                <w:sz w:val="22"/>
                <w:szCs w:val="22"/>
              </w:rPr>
            </w:pPr>
            <w:r>
              <w:rPr>
                <w:bCs/>
                <w:sz w:val="22"/>
                <w:szCs w:val="22"/>
              </w:rPr>
              <w:t xml:space="preserve">Annually, or prior to utilization of service </w:t>
            </w:r>
          </w:p>
        </w:tc>
      </w:tr>
    </w:tbl>
    <w:p w14:paraId="5DFF3E3B" w14:textId="0ACFE257" w:rsidR="008210B2" w:rsidRDefault="008210B2"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80"/>
        <w:gridCol w:w="325"/>
        <w:gridCol w:w="267"/>
        <w:gridCol w:w="187"/>
        <w:gridCol w:w="317"/>
        <w:gridCol w:w="150"/>
        <w:gridCol w:w="431"/>
        <w:gridCol w:w="243"/>
        <w:gridCol w:w="1049"/>
        <w:gridCol w:w="470"/>
        <w:gridCol w:w="73"/>
        <w:gridCol w:w="597"/>
        <w:gridCol w:w="133"/>
        <w:gridCol w:w="707"/>
        <w:gridCol w:w="57"/>
        <w:gridCol w:w="506"/>
        <w:gridCol w:w="190"/>
        <w:gridCol w:w="508"/>
        <w:gridCol w:w="1756"/>
      </w:tblGrid>
      <w:tr w:rsidR="008210B2" w:rsidRPr="00461090" w14:paraId="33770703" w14:textId="77777777" w:rsidTr="00765780">
        <w:trPr>
          <w:jc w:val="center"/>
        </w:trPr>
        <w:tc>
          <w:tcPr>
            <w:tcW w:w="10146" w:type="dxa"/>
            <w:gridSpan w:val="19"/>
            <w:tcBorders>
              <w:top w:val="single" w:sz="12" w:space="0" w:color="auto"/>
              <w:left w:val="single" w:sz="12" w:space="0" w:color="auto"/>
              <w:bottom w:val="single" w:sz="12" w:space="0" w:color="auto"/>
              <w:right w:val="single" w:sz="12" w:space="0" w:color="auto"/>
            </w:tcBorders>
            <w:shd w:val="solid" w:color="auto" w:fill="auto"/>
          </w:tcPr>
          <w:p w14:paraId="5850EBE8" w14:textId="77777777" w:rsidR="008210B2" w:rsidRPr="00DD3AC3" w:rsidRDefault="008210B2" w:rsidP="00765780">
            <w:pPr>
              <w:spacing w:before="60"/>
              <w:jc w:val="center"/>
              <w:rPr>
                <w:color w:val="FFFFFF"/>
                <w:sz w:val="22"/>
                <w:szCs w:val="22"/>
              </w:rPr>
            </w:pPr>
            <w:r w:rsidRPr="00DD3AC3">
              <w:rPr>
                <w:color w:val="FFFFFF"/>
                <w:sz w:val="22"/>
                <w:szCs w:val="22"/>
              </w:rPr>
              <w:t>Service Specification</w:t>
            </w:r>
          </w:p>
        </w:tc>
      </w:tr>
      <w:tr w:rsidR="008210B2" w:rsidRPr="005B7D1F" w14:paraId="6890C6C7" w14:textId="77777777" w:rsidTr="00765780">
        <w:trPr>
          <w:trHeight w:val="155"/>
          <w:jc w:val="center"/>
        </w:trPr>
        <w:tc>
          <w:tcPr>
            <w:tcW w:w="10146" w:type="dxa"/>
            <w:gridSpan w:val="19"/>
            <w:tcBorders>
              <w:top w:val="single" w:sz="12" w:space="0" w:color="auto"/>
              <w:left w:val="single" w:sz="12" w:space="0" w:color="auto"/>
              <w:bottom w:val="single" w:sz="12" w:space="0" w:color="auto"/>
              <w:right w:val="single" w:sz="12" w:space="0" w:color="auto"/>
            </w:tcBorders>
          </w:tcPr>
          <w:p w14:paraId="7854CEDC" w14:textId="77777777" w:rsidR="008210B2" w:rsidRPr="000D7C66" w:rsidRDefault="008210B2" w:rsidP="00765780">
            <w:pPr>
              <w:spacing w:before="60"/>
              <w:rPr>
                <w:b/>
                <w:bCs/>
                <w:sz w:val="22"/>
                <w:szCs w:val="22"/>
              </w:rPr>
            </w:pPr>
            <w:r>
              <w:rPr>
                <w:b/>
                <w:bCs/>
                <w:sz w:val="22"/>
                <w:szCs w:val="22"/>
              </w:rPr>
              <w:t>Service Type:</w:t>
            </w:r>
          </w:p>
        </w:tc>
      </w:tr>
      <w:tr w:rsidR="008210B2" w:rsidRPr="005B7D1F" w14:paraId="0AA25A97" w14:textId="77777777" w:rsidTr="00765780">
        <w:trPr>
          <w:trHeight w:val="155"/>
          <w:jc w:val="center"/>
        </w:trPr>
        <w:tc>
          <w:tcPr>
            <w:tcW w:w="10146" w:type="dxa"/>
            <w:gridSpan w:val="19"/>
            <w:tcBorders>
              <w:top w:val="single" w:sz="12" w:space="0" w:color="auto"/>
              <w:left w:val="single" w:sz="12" w:space="0" w:color="auto"/>
              <w:bottom w:val="single" w:sz="12" w:space="0" w:color="auto"/>
              <w:right w:val="single" w:sz="12" w:space="0" w:color="auto"/>
            </w:tcBorders>
          </w:tcPr>
          <w:p w14:paraId="1526C00C" w14:textId="0D0A2649" w:rsidR="008210B2" w:rsidRDefault="0064649A" w:rsidP="00765780">
            <w:pPr>
              <w:spacing w:before="60"/>
              <w:rPr>
                <w:sz w:val="22"/>
                <w:szCs w:val="22"/>
              </w:rPr>
            </w:pPr>
            <w:r>
              <w:rPr>
                <w:sz w:val="22"/>
                <w:szCs w:val="22"/>
              </w:rPr>
              <w:t xml:space="preserve">Other </w:t>
            </w:r>
            <w:r w:rsidR="008210B2">
              <w:rPr>
                <w:sz w:val="22"/>
                <w:szCs w:val="22"/>
              </w:rPr>
              <w:t xml:space="preserve">Service </w:t>
            </w:r>
          </w:p>
        </w:tc>
      </w:tr>
      <w:tr w:rsidR="008210B2" w:rsidRPr="005B7D1F" w14:paraId="0F3554DE" w14:textId="77777777" w:rsidTr="00765780">
        <w:trPr>
          <w:trHeight w:val="155"/>
          <w:jc w:val="center"/>
        </w:trPr>
        <w:tc>
          <w:tcPr>
            <w:tcW w:w="10146" w:type="dxa"/>
            <w:gridSpan w:val="19"/>
            <w:tcBorders>
              <w:top w:val="single" w:sz="12" w:space="0" w:color="auto"/>
              <w:left w:val="single" w:sz="12" w:space="0" w:color="auto"/>
              <w:bottom w:val="single" w:sz="12" w:space="0" w:color="auto"/>
              <w:right w:val="single" w:sz="12" w:space="0" w:color="auto"/>
            </w:tcBorders>
          </w:tcPr>
          <w:p w14:paraId="1179F83F" w14:textId="77777777" w:rsidR="008210B2" w:rsidRPr="000D7C66" w:rsidRDefault="008210B2" w:rsidP="00765780">
            <w:pPr>
              <w:spacing w:before="60"/>
              <w:rPr>
                <w:b/>
                <w:bCs/>
                <w:sz w:val="22"/>
                <w:szCs w:val="22"/>
              </w:rPr>
            </w:pPr>
            <w:r>
              <w:rPr>
                <w:b/>
                <w:bCs/>
                <w:sz w:val="22"/>
                <w:szCs w:val="22"/>
              </w:rPr>
              <w:t>Service:</w:t>
            </w:r>
          </w:p>
        </w:tc>
      </w:tr>
      <w:tr w:rsidR="008210B2" w:rsidRPr="005B7D1F" w14:paraId="4A85DD24" w14:textId="77777777" w:rsidTr="00765780">
        <w:trPr>
          <w:trHeight w:val="155"/>
          <w:jc w:val="center"/>
        </w:trPr>
        <w:tc>
          <w:tcPr>
            <w:tcW w:w="10146" w:type="dxa"/>
            <w:gridSpan w:val="19"/>
            <w:tcBorders>
              <w:top w:val="single" w:sz="12" w:space="0" w:color="auto"/>
              <w:left w:val="single" w:sz="12" w:space="0" w:color="auto"/>
              <w:bottom w:val="single" w:sz="12" w:space="0" w:color="auto"/>
              <w:right w:val="single" w:sz="12" w:space="0" w:color="auto"/>
            </w:tcBorders>
          </w:tcPr>
          <w:p w14:paraId="0C05832C" w14:textId="12395255" w:rsidR="008210B2" w:rsidRDefault="00E91E80" w:rsidP="00765780">
            <w:pPr>
              <w:spacing w:before="60"/>
              <w:rPr>
                <w:sz w:val="22"/>
                <w:szCs w:val="22"/>
              </w:rPr>
            </w:pPr>
            <w:r>
              <w:rPr>
                <w:sz w:val="22"/>
                <w:szCs w:val="22"/>
              </w:rPr>
              <w:t>Individual Support and Community Habilitation</w:t>
            </w:r>
          </w:p>
        </w:tc>
      </w:tr>
      <w:tr w:rsidR="008210B2" w:rsidRPr="005B7D1F" w14:paraId="5FA71B49" w14:textId="77777777" w:rsidTr="00765780">
        <w:trPr>
          <w:trHeight w:val="155"/>
          <w:jc w:val="center"/>
        </w:trPr>
        <w:tc>
          <w:tcPr>
            <w:tcW w:w="10146" w:type="dxa"/>
            <w:gridSpan w:val="19"/>
            <w:tcBorders>
              <w:top w:val="single" w:sz="12" w:space="0" w:color="auto"/>
              <w:left w:val="single" w:sz="12" w:space="0" w:color="auto"/>
              <w:bottom w:val="single" w:sz="12" w:space="0" w:color="auto"/>
              <w:right w:val="single" w:sz="12" w:space="0" w:color="auto"/>
            </w:tcBorders>
          </w:tcPr>
          <w:p w14:paraId="4CFE2A23" w14:textId="77777777" w:rsidR="00A06337" w:rsidRPr="00A06337" w:rsidRDefault="00A06337" w:rsidP="00A06337">
            <w:pPr>
              <w:spacing w:before="60"/>
              <w:rPr>
                <w:sz w:val="22"/>
                <w:szCs w:val="22"/>
              </w:rPr>
            </w:pPr>
            <w:r w:rsidRPr="00A06337">
              <w:rPr>
                <w:rFonts w:ascii="Segoe UI Symbol" w:hAnsi="Segoe UI Symbol" w:cs="Segoe UI Symbol"/>
                <w:sz w:val="22"/>
                <w:szCs w:val="22"/>
              </w:rPr>
              <w:t>☐</w:t>
            </w:r>
            <w:r w:rsidRPr="00A06337">
              <w:rPr>
                <w:sz w:val="22"/>
                <w:szCs w:val="22"/>
              </w:rPr>
              <w:t xml:space="preserve"> Service is included in approved waiver. There is no change in service specifications. </w:t>
            </w:r>
          </w:p>
          <w:p w14:paraId="4DA36F89" w14:textId="6BDDAE13" w:rsidR="00A06337" w:rsidRPr="00A06337" w:rsidRDefault="00A32BB3" w:rsidP="00A06337">
            <w:pPr>
              <w:spacing w:before="60"/>
              <w:rPr>
                <w:sz w:val="22"/>
                <w:szCs w:val="22"/>
              </w:rPr>
            </w:pPr>
            <w:r>
              <w:rPr>
                <w:rFonts w:ascii="Wingdings" w:eastAsia="Wingdings" w:hAnsi="Wingdings" w:cs="Wingdings"/>
              </w:rPr>
              <w:t>þ</w:t>
            </w:r>
            <w:r w:rsidR="00A06337" w:rsidRPr="00A06337">
              <w:rPr>
                <w:sz w:val="22"/>
                <w:szCs w:val="22"/>
              </w:rPr>
              <w:t xml:space="preserve"> Service is included in approved waiver. The service specifications have been modified.</w:t>
            </w:r>
          </w:p>
          <w:p w14:paraId="0C8183BA" w14:textId="11FAA70D" w:rsidR="008210B2" w:rsidRPr="005B7D1F" w:rsidRDefault="00A06337" w:rsidP="00A06337">
            <w:pPr>
              <w:spacing w:before="60"/>
              <w:rPr>
                <w:sz w:val="22"/>
                <w:szCs w:val="22"/>
              </w:rPr>
            </w:pPr>
            <w:r w:rsidRPr="00A06337">
              <w:rPr>
                <w:rFonts w:ascii="Segoe UI Symbol" w:hAnsi="Segoe UI Symbol" w:cs="Segoe UI Symbol"/>
                <w:sz w:val="22"/>
                <w:szCs w:val="22"/>
              </w:rPr>
              <w:t>☐</w:t>
            </w:r>
            <w:r w:rsidRPr="00A06337">
              <w:rPr>
                <w:sz w:val="22"/>
                <w:szCs w:val="22"/>
              </w:rPr>
              <w:t>Service is not included in approved waiver.</w:t>
            </w:r>
          </w:p>
        </w:tc>
      </w:tr>
      <w:tr w:rsidR="008210B2" w:rsidRPr="00461090" w14:paraId="00F2B482" w14:textId="77777777" w:rsidTr="00765780">
        <w:trPr>
          <w:trHeight w:val="155"/>
          <w:jc w:val="center"/>
        </w:trPr>
        <w:tc>
          <w:tcPr>
            <w:tcW w:w="10146" w:type="dxa"/>
            <w:gridSpan w:val="19"/>
            <w:tcBorders>
              <w:top w:val="single" w:sz="12" w:space="0" w:color="auto"/>
              <w:left w:val="single" w:sz="12" w:space="0" w:color="auto"/>
              <w:bottom w:val="single" w:sz="12" w:space="0" w:color="auto"/>
              <w:right w:val="single" w:sz="12" w:space="0" w:color="auto"/>
            </w:tcBorders>
          </w:tcPr>
          <w:p w14:paraId="2AEA7E0E" w14:textId="77777777" w:rsidR="008210B2" w:rsidRPr="00461090" w:rsidRDefault="008210B2" w:rsidP="00765780">
            <w:pPr>
              <w:spacing w:before="60"/>
              <w:rPr>
                <w:b/>
                <w:sz w:val="23"/>
                <w:szCs w:val="23"/>
              </w:rPr>
            </w:pPr>
            <w:r w:rsidRPr="00042B16">
              <w:rPr>
                <w:sz w:val="22"/>
                <w:szCs w:val="22"/>
              </w:rPr>
              <w:lastRenderedPageBreak/>
              <w:t xml:space="preserve">Service Definition </w:t>
            </w:r>
            <w:r w:rsidRPr="00DD3AC3">
              <w:rPr>
                <w:sz w:val="22"/>
                <w:szCs w:val="22"/>
              </w:rPr>
              <w:t>(Scope)</w:t>
            </w:r>
            <w:r w:rsidRPr="00DD3AC3">
              <w:rPr>
                <w:b/>
                <w:sz w:val="22"/>
                <w:szCs w:val="22"/>
              </w:rPr>
              <w:t>:</w:t>
            </w:r>
          </w:p>
        </w:tc>
      </w:tr>
      <w:tr w:rsidR="008210B2" w:rsidRPr="00461090" w14:paraId="55ADAC93" w14:textId="77777777" w:rsidTr="00765780">
        <w:trPr>
          <w:trHeight w:val="155"/>
          <w:jc w:val="center"/>
        </w:trPr>
        <w:tc>
          <w:tcPr>
            <w:tcW w:w="10146" w:type="dxa"/>
            <w:gridSpan w:val="19"/>
            <w:tcBorders>
              <w:top w:val="single" w:sz="12" w:space="0" w:color="auto"/>
              <w:left w:val="single" w:sz="12" w:space="0" w:color="auto"/>
              <w:bottom w:val="single" w:sz="12" w:space="0" w:color="auto"/>
              <w:right w:val="single" w:sz="12" w:space="0" w:color="auto"/>
            </w:tcBorders>
            <w:shd w:val="pct10" w:color="auto" w:fill="auto"/>
          </w:tcPr>
          <w:p w14:paraId="40248FCE" w14:textId="690D4935" w:rsidR="008210B2" w:rsidRPr="002C1115" w:rsidRDefault="006C6486" w:rsidP="00765780">
            <w:pPr>
              <w:rPr>
                <w:sz w:val="22"/>
                <w:szCs w:val="22"/>
              </w:rPr>
            </w:pPr>
            <w:r w:rsidRPr="006C6486">
              <w:rPr>
                <w:sz w:val="22"/>
                <w:szCs w:val="22"/>
              </w:rPr>
              <w:t xml:space="preserve">Services and supports in a variety of activities that may be provided regularly or intermittently, but not on a 24-hour basis, and are determined necessary to prevent institutionalization. These services may include locating appropriate housing, the acquisition, retention or improvement of skills related to personal finance, health, shopping, use of community resources, community safety, and other social and adaptive skills to live in the community. Individual support and community habilitation provide supports necessary for the individual to learn and/or retain the skills to establish, live in and maintain a household of their choosing in the community. It may include modeling, training and education in self-determination and self-advocacy to enable the individual to acquire skills to exercise control and responsibility over the services and supports they receive, and to become more independent, integrated, and productive in their communities. </w:t>
            </w:r>
            <w:r w:rsidR="00A56E70" w:rsidRPr="00B82578">
              <w:rPr>
                <w:sz w:val="22"/>
                <w:szCs w:val="22"/>
              </w:rPr>
              <w:t xml:space="preserve">This service may be provided remotely via telehealth based on the participant’s needs, preferences, and goals as determined during the person-centered planning process and reviewed by the </w:t>
            </w:r>
            <w:r w:rsidR="00A56E70">
              <w:rPr>
                <w:sz w:val="22"/>
                <w:szCs w:val="22"/>
              </w:rPr>
              <w:t>Case Manager</w:t>
            </w:r>
            <w:r w:rsidR="00A56E70" w:rsidRPr="00B82578">
              <w:rPr>
                <w:sz w:val="22"/>
                <w:szCs w:val="22"/>
              </w:rPr>
              <w:t xml:space="preserve"> during each scheduled reassessment as outlined in Appendix D-2-a. This service may be delivered remotely via telehealth 100% of the time.  The methods and minimum frequency with which participants will receive face-to-face contact to ensure health and welfare are described in Appendix D-2-a.  </w:t>
            </w:r>
          </w:p>
        </w:tc>
      </w:tr>
      <w:tr w:rsidR="008210B2" w:rsidRPr="00461090" w14:paraId="754F0764" w14:textId="77777777" w:rsidTr="00765780">
        <w:trPr>
          <w:trHeight w:val="125"/>
          <w:jc w:val="center"/>
        </w:trPr>
        <w:tc>
          <w:tcPr>
            <w:tcW w:w="10146" w:type="dxa"/>
            <w:gridSpan w:val="19"/>
            <w:tcBorders>
              <w:top w:val="single" w:sz="12" w:space="0" w:color="auto"/>
              <w:left w:val="single" w:sz="12" w:space="0" w:color="auto"/>
              <w:bottom w:val="single" w:sz="12" w:space="0" w:color="auto"/>
              <w:right w:val="single" w:sz="12" w:space="0" w:color="auto"/>
            </w:tcBorders>
          </w:tcPr>
          <w:p w14:paraId="02C25BF9" w14:textId="77777777" w:rsidR="008210B2" w:rsidRPr="00042B16" w:rsidRDefault="008210B2" w:rsidP="00765780">
            <w:pPr>
              <w:spacing w:before="60"/>
              <w:rPr>
                <w:sz w:val="23"/>
                <w:szCs w:val="23"/>
              </w:rPr>
            </w:pPr>
            <w:r w:rsidRPr="00042B16">
              <w:rPr>
                <w:sz w:val="22"/>
                <w:szCs w:val="22"/>
              </w:rPr>
              <w:t>Specify applicable (if any) limits on the amount, frequency, or duration of this service:</w:t>
            </w:r>
          </w:p>
        </w:tc>
      </w:tr>
      <w:tr w:rsidR="008210B2" w:rsidRPr="00461090" w14:paraId="3E0D6B49" w14:textId="77777777" w:rsidTr="00765780">
        <w:trPr>
          <w:trHeight w:val="125"/>
          <w:jc w:val="center"/>
        </w:trPr>
        <w:tc>
          <w:tcPr>
            <w:tcW w:w="10146" w:type="dxa"/>
            <w:gridSpan w:val="19"/>
            <w:tcBorders>
              <w:top w:val="single" w:sz="12" w:space="0" w:color="auto"/>
              <w:left w:val="single" w:sz="12" w:space="0" w:color="auto"/>
              <w:bottom w:val="single" w:sz="12" w:space="0" w:color="auto"/>
              <w:right w:val="single" w:sz="12" w:space="0" w:color="auto"/>
            </w:tcBorders>
            <w:shd w:val="pct10" w:color="auto" w:fill="auto"/>
          </w:tcPr>
          <w:p w14:paraId="73DB8069" w14:textId="77777777" w:rsidR="008210B2" w:rsidRDefault="008210B2" w:rsidP="00765780">
            <w:pPr>
              <w:rPr>
                <w:sz w:val="22"/>
                <w:szCs w:val="22"/>
              </w:rPr>
            </w:pPr>
          </w:p>
          <w:p w14:paraId="46DA4171" w14:textId="77777777" w:rsidR="008210B2" w:rsidRPr="002C1115" w:rsidRDefault="008210B2" w:rsidP="00765780">
            <w:pPr>
              <w:spacing w:before="60"/>
              <w:rPr>
                <w:sz w:val="22"/>
                <w:szCs w:val="22"/>
              </w:rPr>
            </w:pPr>
          </w:p>
        </w:tc>
      </w:tr>
      <w:tr w:rsidR="008210B2" w:rsidRPr="00461090" w14:paraId="5B3546A1" w14:textId="77777777" w:rsidTr="00ED6AF0">
        <w:trPr>
          <w:jc w:val="center"/>
        </w:trPr>
        <w:tc>
          <w:tcPr>
            <w:tcW w:w="2772" w:type="dxa"/>
            <w:gridSpan w:val="3"/>
            <w:tcBorders>
              <w:top w:val="single" w:sz="12" w:space="0" w:color="auto"/>
              <w:left w:val="single" w:sz="12" w:space="0" w:color="auto"/>
              <w:bottom w:val="single" w:sz="12" w:space="0" w:color="auto"/>
              <w:right w:val="single" w:sz="12" w:space="0" w:color="auto"/>
            </w:tcBorders>
          </w:tcPr>
          <w:p w14:paraId="23D9A431" w14:textId="77777777" w:rsidR="008210B2" w:rsidRPr="003F2624" w:rsidRDefault="008210B2" w:rsidP="00765780">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4" w:type="dxa"/>
            <w:gridSpan w:val="2"/>
            <w:tcBorders>
              <w:top w:val="single" w:sz="12" w:space="0" w:color="auto"/>
              <w:left w:val="single" w:sz="12" w:space="0" w:color="auto"/>
              <w:bottom w:val="single" w:sz="12" w:space="0" w:color="auto"/>
              <w:right w:val="single" w:sz="12" w:space="0" w:color="auto"/>
            </w:tcBorders>
            <w:shd w:val="pct10" w:color="auto" w:fill="auto"/>
          </w:tcPr>
          <w:p w14:paraId="6F7CA904" w14:textId="0FAECCE3" w:rsidR="008210B2" w:rsidRPr="003F2624" w:rsidRDefault="00A32BB3" w:rsidP="00765780">
            <w:pPr>
              <w:spacing w:before="60"/>
              <w:rPr>
                <w:sz w:val="22"/>
                <w:szCs w:val="22"/>
              </w:rPr>
            </w:pPr>
            <w:r>
              <w:rPr>
                <w:rFonts w:ascii="Wingdings" w:eastAsia="Wingdings" w:hAnsi="Wingdings" w:cs="Wingdings"/>
              </w:rPr>
              <w:t>þ</w:t>
            </w:r>
            <w:r w:rsidRPr="00165CAC">
              <w:rPr>
                <w:sz w:val="22"/>
                <w:szCs w:val="22"/>
                <w:highlight w:val="black"/>
              </w:rPr>
              <w:t xml:space="preserve"> </w:t>
            </w:r>
          </w:p>
        </w:tc>
        <w:tc>
          <w:tcPr>
            <w:tcW w:w="4606" w:type="dxa"/>
            <w:gridSpan w:val="12"/>
            <w:tcBorders>
              <w:top w:val="single" w:sz="12" w:space="0" w:color="auto"/>
              <w:left w:val="single" w:sz="12" w:space="0" w:color="auto"/>
              <w:bottom w:val="single" w:sz="12" w:space="0" w:color="auto"/>
              <w:right w:val="single" w:sz="12" w:space="0" w:color="auto"/>
            </w:tcBorders>
          </w:tcPr>
          <w:p w14:paraId="1C6CE7A8" w14:textId="77777777" w:rsidR="008210B2" w:rsidRPr="00C73719" w:rsidRDefault="008210B2" w:rsidP="00765780">
            <w:pPr>
              <w:spacing w:before="60"/>
              <w:rPr>
                <w:sz w:val="21"/>
                <w:szCs w:val="21"/>
              </w:rPr>
            </w:pPr>
            <w:r w:rsidRPr="00C73719">
              <w:rPr>
                <w:sz w:val="21"/>
                <w:szCs w:val="21"/>
              </w:rPr>
              <w:t>Participant-directed as specified in Appendix E</w:t>
            </w:r>
          </w:p>
        </w:tc>
        <w:tc>
          <w:tcPr>
            <w:tcW w:w="508" w:type="dxa"/>
            <w:tcBorders>
              <w:top w:val="single" w:sz="12" w:space="0" w:color="auto"/>
              <w:left w:val="single" w:sz="12" w:space="0" w:color="auto"/>
              <w:bottom w:val="single" w:sz="12" w:space="0" w:color="auto"/>
              <w:right w:val="single" w:sz="12" w:space="0" w:color="auto"/>
            </w:tcBorders>
            <w:shd w:val="pct10" w:color="auto" w:fill="auto"/>
          </w:tcPr>
          <w:p w14:paraId="18FFCC69" w14:textId="7A6A1F03" w:rsidR="008210B2" w:rsidRPr="003F2624" w:rsidRDefault="00A32BB3" w:rsidP="00765780">
            <w:pPr>
              <w:spacing w:before="60"/>
              <w:rPr>
                <w:sz w:val="22"/>
                <w:szCs w:val="22"/>
              </w:rPr>
            </w:pPr>
            <w:r>
              <w:rPr>
                <w:rFonts w:ascii="Wingdings" w:eastAsia="Wingdings" w:hAnsi="Wingdings" w:cs="Wingdings"/>
              </w:rPr>
              <w:t>þ</w:t>
            </w:r>
          </w:p>
        </w:tc>
        <w:tc>
          <w:tcPr>
            <w:tcW w:w="1756" w:type="dxa"/>
            <w:tcBorders>
              <w:top w:val="single" w:sz="12" w:space="0" w:color="auto"/>
              <w:left w:val="single" w:sz="12" w:space="0" w:color="auto"/>
              <w:bottom w:val="single" w:sz="12" w:space="0" w:color="auto"/>
              <w:right w:val="single" w:sz="12" w:space="0" w:color="auto"/>
            </w:tcBorders>
          </w:tcPr>
          <w:p w14:paraId="28518A59" w14:textId="77777777" w:rsidR="008210B2" w:rsidRPr="003F2624" w:rsidRDefault="008210B2" w:rsidP="00765780">
            <w:pPr>
              <w:spacing w:before="60"/>
              <w:rPr>
                <w:sz w:val="22"/>
                <w:szCs w:val="22"/>
              </w:rPr>
            </w:pPr>
            <w:r>
              <w:rPr>
                <w:sz w:val="22"/>
                <w:szCs w:val="22"/>
              </w:rPr>
              <w:t>Provider managed</w:t>
            </w:r>
          </w:p>
        </w:tc>
      </w:tr>
      <w:tr w:rsidR="008210B2" w:rsidRPr="00461090" w14:paraId="0555351B" w14:textId="77777777" w:rsidTr="00ED6AF0">
        <w:trPr>
          <w:jc w:val="center"/>
        </w:trPr>
        <w:tc>
          <w:tcPr>
            <w:tcW w:w="3426" w:type="dxa"/>
            <w:gridSpan w:val="6"/>
            <w:tcBorders>
              <w:top w:val="single" w:sz="12" w:space="0" w:color="auto"/>
              <w:left w:val="single" w:sz="12" w:space="0" w:color="auto"/>
              <w:bottom w:val="single" w:sz="12" w:space="0" w:color="auto"/>
              <w:right w:val="single" w:sz="12" w:space="0" w:color="auto"/>
            </w:tcBorders>
          </w:tcPr>
          <w:p w14:paraId="25E38793" w14:textId="77777777" w:rsidR="008210B2" w:rsidRPr="00DD3AC3" w:rsidRDefault="008210B2" w:rsidP="00765780">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24D4DA43" w14:textId="77777777" w:rsidR="008210B2" w:rsidRPr="00DD3AC3" w:rsidRDefault="008210B2" w:rsidP="00765780">
            <w:pPr>
              <w:spacing w:before="60"/>
              <w:rPr>
                <w:b/>
                <w:sz w:val="22"/>
                <w:szCs w:val="22"/>
              </w:rPr>
            </w:pPr>
            <w:r w:rsidRPr="00DD3AC3">
              <w:rPr>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14:paraId="14C5F73D" w14:textId="77777777" w:rsidR="008210B2" w:rsidRPr="00DD3AC3" w:rsidRDefault="008210B2" w:rsidP="00765780">
            <w:pPr>
              <w:spacing w:before="60"/>
              <w:rPr>
                <w:sz w:val="22"/>
                <w:szCs w:val="22"/>
              </w:rPr>
            </w:pPr>
            <w:r w:rsidRPr="00DD3AC3">
              <w:rPr>
                <w:sz w:val="22"/>
                <w:szCs w:val="22"/>
              </w:rPr>
              <w:t>Legally Responsible Person</w:t>
            </w:r>
          </w:p>
        </w:tc>
        <w:tc>
          <w:tcPr>
            <w:tcW w:w="470" w:type="dxa"/>
            <w:tcBorders>
              <w:top w:val="single" w:sz="12" w:space="0" w:color="auto"/>
              <w:left w:val="single" w:sz="12" w:space="0" w:color="auto"/>
              <w:bottom w:val="single" w:sz="12" w:space="0" w:color="auto"/>
              <w:right w:val="single" w:sz="12" w:space="0" w:color="auto"/>
            </w:tcBorders>
            <w:shd w:val="pct10" w:color="auto" w:fill="auto"/>
          </w:tcPr>
          <w:p w14:paraId="09AA89CC" w14:textId="06F15999" w:rsidR="008210B2" w:rsidRPr="00DD3AC3" w:rsidRDefault="00A32BB3" w:rsidP="00765780">
            <w:pPr>
              <w:spacing w:before="60"/>
              <w:rPr>
                <w:b/>
                <w:sz w:val="22"/>
                <w:szCs w:val="22"/>
              </w:rPr>
            </w:pPr>
            <w:r>
              <w:rPr>
                <w:rFonts w:ascii="Wingdings" w:eastAsia="Wingdings" w:hAnsi="Wingdings" w:cs="Wingdings"/>
              </w:rPr>
              <w:t>þ</w:t>
            </w:r>
          </w:p>
        </w:tc>
        <w:tc>
          <w:tcPr>
            <w:tcW w:w="1567" w:type="dxa"/>
            <w:gridSpan w:val="5"/>
            <w:tcBorders>
              <w:top w:val="single" w:sz="12" w:space="0" w:color="auto"/>
              <w:left w:val="single" w:sz="12" w:space="0" w:color="auto"/>
              <w:bottom w:val="single" w:sz="12" w:space="0" w:color="auto"/>
              <w:right w:val="single" w:sz="12" w:space="0" w:color="auto"/>
            </w:tcBorders>
          </w:tcPr>
          <w:p w14:paraId="6E751825" w14:textId="77777777" w:rsidR="008210B2" w:rsidRPr="00DD3AC3" w:rsidRDefault="008210B2" w:rsidP="00765780">
            <w:pPr>
              <w:spacing w:before="60"/>
              <w:rPr>
                <w:sz w:val="22"/>
                <w:szCs w:val="22"/>
              </w:rPr>
            </w:pPr>
            <w:r w:rsidRPr="00DD3AC3">
              <w:rPr>
                <w:sz w:val="22"/>
                <w:szCs w:val="22"/>
              </w:rPr>
              <w:t>Relative</w:t>
            </w:r>
          </w:p>
        </w:tc>
        <w:tc>
          <w:tcPr>
            <w:tcW w:w="506"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D2C36C2" w14:textId="77777777" w:rsidR="008210B2" w:rsidRPr="00DD3AC3" w:rsidRDefault="008210B2" w:rsidP="00765780">
            <w:pPr>
              <w:spacing w:before="60"/>
              <w:rPr>
                <w:b/>
                <w:sz w:val="22"/>
                <w:szCs w:val="22"/>
              </w:rPr>
            </w:pPr>
            <w:r w:rsidRPr="00DD3AC3">
              <w:rPr>
                <w:sz w:val="22"/>
                <w:szCs w:val="22"/>
              </w:rPr>
              <w:sym w:font="Wingdings" w:char="F0A8"/>
            </w:r>
          </w:p>
        </w:tc>
        <w:tc>
          <w:tcPr>
            <w:tcW w:w="2454" w:type="dxa"/>
            <w:gridSpan w:val="3"/>
            <w:tcBorders>
              <w:top w:val="single" w:sz="12" w:space="0" w:color="auto"/>
              <w:left w:val="single" w:sz="12" w:space="0" w:color="auto"/>
              <w:bottom w:val="single" w:sz="12" w:space="0" w:color="auto"/>
              <w:right w:val="single" w:sz="12" w:space="0" w:color="auto"/>
            </w:tcBorders>
          </w:tcPr>
          <w:p w14:paraId="443D78EF" w14:textId="77777777" w:rsidR="008210B2" w:rsidRPr="00DD3AC3" w:rsidRDefault="008210B2" w:rsidP="00765780">
            <w:pPr>
              <w:spacing w:before="60"/>
              <w:rPr>
                <w:sz w:val="22"/>
                <w:szCs w:val="22"/>
              </w:rPr>
            </w:pPr>
            <w:r w:rsidRPr="00DD3AC3">
              <w:rPr>
                <w:sz w:val="22"/>
                <w:szCs w:val="22"/>
              </w:rPr>
              <w:t>Legal Guardian</w:t>
            </w:r>
          </w:p>
        </w:tc>
      </w:tr>
      <w:tr w:rsidR="008210B2" w:rsidRPr="00461090" w14:paraId="0F0A8825" w14:textId="77777777" w:rsidTr="00765780">
        <w:trPr>
          <w:trHeight w:val="125"/>
          <w:jc w:val="center"/>
        </w:trPr>
        <w:tc>
          <w:tcPr>
            <w:tcW w:w="10146" w:type="dxa"/>
            <w:gridSpan w:val="19"/>
            <w:tcBorders>
              <w:top w:val="single" w:sz="12" w:space="0" w:color="auto"/>
              <w:left w:val="single" w:sz="12" w:space="0" w:color="auto"/>
              <w:bottom w:val="single" w:sz="12" w:space="0" w:color="auto"/>
              <w:right w:val="single" w:sz="12" w:space="0" w:color="auto"/>
            </w:tcBorders>
            <w:shd w:val="solid" w:color="auto" w:fill="auto"/>
          </w:tcPr>
          <w:p w14:paraId="30E2FCD7" w14:textId="77777777" w:rsidR="008210B2" w:rsidRPr="00DD3AC3" w:rsidRDefault="008210B2" w:rsidP="00765780">
            <w:pPr>
              <w:jc w:val="center"/>
              <w:rPr>
                <w:color w:val="FFFFFF"/>
                <w:sz w:val="22"/>
                <w:szCs w:val="22"/>
              </w:rPr>
            </w:pPr>
            <w:r w:rsidRPr="00DD3AC3">
              <w:rPr>
                <w:color w:val="FFFFFF"/>
                <w:sz w:val="22"/>
                <w:szCs w:val="22"/>
              </w:rPr>
              <w:t>Provider Specifications</w:t>
            </w:r>
          </w:p>
        </w:tc>
      </w:tr>
      <w:tr w:rsidR="008210B2" w:rsidRPr="00461090" w14:paraId="44BB3FA2" w14:textId="77777777" w:rsidTr="00ED6AF0">
        <w:trPr>
          <w:trHeight w:val="359"/>
          <w:jc w:val="center"/>
        </w:trPr>
        <w:tc>
          <w:tcPr>
            <w:tcW w:w="2180" w:type="dxa"/>
            <w:vMerge w:val="restart"/>
            <w:tcBorders>
              <w:top w:val="single" w:sz="12" w:space="0" w:color="auto"/>
              <w:left w:val="single" w:sz="12" w:space="0" w:color="auto"/>
              <w:bottom w:val="single" w:sz="12" w:space="0" w:color="auto"/>
              <w:right w:val="single" w:sz="12" w:space="0" w:color="auto"/>
            </w:tcBorders>
          </w:tcPr>
          <w:p w14:paraId="2215A439" w14:textId="77777777" w:rsidR="008210B2" w:rsidRPr="00042B16" w:rsidRDefault="008210B2" w:rsidP="00765780">
            <w:pPr>
              <w:spacing w:before="60"/>
              <w:rPr>
                <w:sz w:val="22"/>
                <w:szCs w:val="22"/>
              </w:rPr>
            </w:pPr>
            <w:r w:rsidRPr="00042B16">
              <w:rPr>
                <w:sz w:val="22"/>
                <w:szCs w:val="22"/>
              </w:rPr>
              <w:t>Provider Category(s)</w:t>
            </w:r>
          </w:p>
          <w:p w14:paraId="3349DBB3" w14:textId="77777777" w:rsidR="008210B2" w:rsidRPr="003F2624" w:rsidRDefault="008210B2" w:rsidP="00765780">
            <w:pPr>
              <w:rPr>
                <w:b/>
                <w:sz w:val="22"/>
                <w:szCs w:val="22"/>
              </w:rPr>
            </w:pPr>
            <w:r w:rsidRPr="003F2624">
              <w:rPr>
                <w:i/>
                <w:sz w:val="22"/>
                <w:szCs w:val="22"/>
              </w:rPr>
              <w:t>(check one or both)</w:t>
            </w:r>
            <w:r w:rsidRPr="003F2624">
              <w:rPr>
                <w:b/>
                <w:sz w:val="22"/>
                <w:szCs w:val="22"/>
              </w:rPr>
              <w:t>:</w:t>
            </w:r>
          </w:p>
        </w:tc>
        <w:tc>
          <w:tcPr>
            <w:tcW w:w="779" w:type="dxa"/>
            <w:gridSpan w:val="3"/>
            <w:tcBorders>
              <w:top w:val="single" w:sz="12" w:space="0" w:color="auto"/>
              <w:left w:val="single" w:sz="12" w:space="0" w:color="auto"/>
              <w:bottom w:val="single" w:sz="12" w:space="0" w:color="auto"/>
              <w:right w:val="single" w:sz="12" w:space="0" w:color="auto"/>
            </w:tcBorders>
            <w:shd w:val="pct10" w:color="auto" w:fill="auto"/>
          </w:tcPr>
          <w:p w14:paraId="337E3653" w14:textId="4A6DCB5F" w:rsidR="008210B2" w:rsidRPr="003F2624" w:rsidRDefault="00A32BB3" w:rsidP="00765780">
            <w:pPr>
              <w:spacing w:before="60"/>
              <w:jc w:val="center"/>
              <w:rPr>
                <w:sz w:val="22"/>
                <w:szCs w:val="22"/>
              </w:rPr>
            </w:pPr>
            <w:r>
              <w:rPr>
                <w:rFonts w:ascii="Wingdings" w:eastAsia="Wingdings" w:hAnsi="Wingdings" w:cs="Wingdings"/>
              </w:rPr>
              <w:t>þ</w:t>
            </w:r>
          </w:p>
        </w:tc>
        <w:tc>
          <w:tcPr>
            <w:tcW w:w="2733" w:type="dxa"/>
            <w:gridSpan w:val="7"/>
            <w:tcBorders>
              <w:top w:val="single" w:sz="12" w:space="0" w:color="auto"/>
              <w:left w:val="single" w:sz="12" w:space="0" w:color="auto"/>
              <w:bottom w:val="single" w:sz="12" w:space="0" w:color="auto"/>
              <w:right w:val="single" w:sz="12" w:space="0" w:color="auto"/>
            </w:tcBorders>
            <w:shd w:val="clear" w:color="auto" w:fill="auto"/>
          </w:tcPr>
          <w:p w14:paraId="0BF6CEE5" w14:textId="77777777" w:rsidR="008210B2" w:rsidRPr="003F2624" w:rsidRDefault="008210B2" w:rsidP="00765780">
            <w:pPr>
              <w:spacing w:before="60"/>
              <w:rPr>
                <w:sz w:val="22"/>
                <w:szCs w:val="22"/>
              </w:rPr>
            </w:pPr>
            <w:r w:rsidRPr="00042B16">
              <w:rPr>
                <w:sz w:val="22"/>
                <w:szCs w:val="22"/>
              </w:rPr>
              <w:t>Individual.</w:t>
            </w:r>
            <w:r>
              <w:rPr>
                <w:sz w:val="22"/>
                <w:szCs w:val="22"/>
              </w:rPr>
              <w:t xml:space="preserve"> List types:</w:t>
            </w:r>
          </w:p>
        </w:tc>
        <w:tc>
          <w:tcPr>
            <w:tcW w:w="730" w:type="dxa"/>
            <w:gridSpan w:val="2"/>
            <w:tcBorders>
              <w:top w:val="single" w:sz="12" w:space="0" w:color="auto"/>
              <w:left w:val="single" w:sz="12" w:space="0" w:color="auto"/>
              <w:bottom w:val="single" w:sz="12" w:space="0" w:color="auto"/>
              <w:right w:val="single" w:sz="12" w:space="0" w:color="auto"/>
            </w:tcBorders>
            <w:shd w:val="pct10" w:color="auto" w:fill="auto"/>
          </w:tcPr>
          <w:p w14:paraId="166BD846" w14:textId="6C90B7A4" w:rsidR="008210B2" w:rsidRPr="003F2624" w:rsidRDefault="00A32BB3" w:rsidP="00765780">
            <w:pPr>
              <w:spacing w:before="60"/>
              <w:jc w:val="center"/>
              <w:rPr>
                <w:sz w:val="22"/>
                <w:szCs w:val="22"/>
              </w:rPr>
            </w:pPr>
            <w:r>
              <w:rPr>
                <w:rFonts w:ascii="Wingdings" w:eastAsia="Wingdings" w:hAnsi="Wingdings" w:cs="Wingdings"/>
              </w:rPr>
              <w:t>þ</w:t>
            </w:r>
          </w:p>
        </w:tc>
        <w:tc>
          <w:tcPr>
            <w:tcW w:w="3724" w:type="dxa"/>
            <w:gridSpan w:val="6"/>
            <w:tcBorders>
              <w:top w:val="single" w:sz="12" w:space="0" w:color="auto"/>
              <w:left w:val="single" w:sz="12" w:space="0" w:color="auto"/>
              <w:bottom w:val="single" w:sz="12" w:space="0" w:color="auto"/>
              <w:right w:val="single" w:sz="12" w:space="0" w:color="auto"/>
            </w:tcBorders>
          </w:tcPr>
          <w:p w14:paraId="4254A7EE" w14:textId="77777777" w:rsidR="008210B2" w:rsidRPr="003F2624" w:rsidRDefault="008210B2" w:rsidP="00765780">
            <w:pPr>
              <w:spacing w:before="60"/>
              <w:rPr>
                <w:sz w:val="22"/>
                <w:szCs w:val="22"/>
              </w:rPr>
            </w:pPr>
            <w:r w:rsidRPr="00042B16">
              <w:rPr>
                <w:sz w:val="22"/>
                <w:szCs w:val="22"/>
              </w:rPr>
              <w:t xml:space="preserve">Agency.  </w:t>
            </w:r>
            <w:r>
              <w:rPr>
                <w:sz w:val="22"/>
                <w:szCs w:val="22"/>
              </w:rPr>
              <w:t>List the types of agencies:</w:t>
            </w:r>
          </w:p>
        </w:tc>
      </w:tr>
      <w:tr w:rsidR="008210B2" w:rsidRPr="00461090" w14:paraId="7A454E00" w14:textId="77777777" w:rsidTr="00ED6AF0">
        <w:trPr>
          <w:trHeight w:val="185"/>
          <w:jc w:val="center"/>
        </w:trPr>
        <w:tc>
          <w:tcPr>
            <w:tcW w:w="2180" w:type="dxa"/>
            <w:vMerge/>
            <w:tcBorders>
              <w:top w:val="nil"/>
              <w:left w:val="single" w:sz="12" w:space="0" w:color="auto"/>
              <w:bottom w:val="single" w:sz="12" w:space="0" w:color="auto"/>
              <w:right w:val="single" w:sz="12" w:space="0" w:color="auto"/>
            </w:tcBorders>
          </w:tcPr>
          <w:p w14:paraId="5E851273" w14:textId="77777777" w:rsidR="008210B2" w:rsidRPr="003F2624" w:rsidRDefault="008210B2" w:rsidP="00765780">
            <w:pPr>
              <w:spacing w:before="60"/>
              <w:rPr>
                <w:b/>
                <w:sz w:val="22"/>
                <w:szCs w:val="22"/>
              </w:rPr>
            </w:pPr>
          </w:p>
        </w:tc>
        <w:tc>
          <w:tcPr>
            <w:tcW w:w="3512" w:type="dxa"/>
            <w:gridSpan w:val="10"/>
            <w:tcBorders>
              <w:top w:val="single" w:sz="12" w:space="0" w:color="auto"/>
              <w:left w:val="single" w:sz="12" w:space="0" w:color="auto"/>
              <w:bottom w:val="single" w:sz="12" w:space="0" w:color="auto"/>
              <w:right w:val="single" w:sz="12" w:space="0" w:color="auto"/>
            </w:tcBorders>
            <w:shd w:val="pct10" w:color="auto" w:fill="auto"/>
          </w:tcPr>
          <w:p w14:paraId="3221B57F" w14:textId="79086665" w:rsidR="008210B2" w:rsidRPr="003F2624" w:rsidRDefault="00165CAC" w:rsidP="00765780">
            <w:pPr>
              <w:spacing w:before="60"/>
              <w:rPr>
                <w:sz w:val="22"/>
                <w:szCs w:val="22"/>
              </w:rPr>
            </w:pPr>
            <w:r>
              <w:rPr>
                <w:sz w:val="22"/>
                <w:szCs w:val="22"/>
              </w:rPr>
              <w:t>Support Worker</w:t>
            </w:r>
          </w:p>
        </w:tc>
        <w:tc>
          <w:tcPr>
            <w:tcW w:w="4454" w:type="dxa"/>
            <w:gridSpan w:val="8"/>
            <w:tcBorders>
              <w:top w:val="single" w:sz="12" w:space="0" w:color="auto"/>
              <w:left w:val="single" w:sz="12" w:space="0" w:color="auto"/>
              <w:bottom w:val="single" w:sz="12" w:space="0" w:color="auto"/>
              <w:right w:val="single" w:sz="12" w:space="0" w:color="auto"/>
            </w:tcBorders>
            <w:shd w:val="pct10" w:color="auto" w:fill="auto"/>
          </w:tcPr>
          <w:p w14:paraId="523C9C4E" w14:textId="23106317" w:rsidR="008210B2" w:rsidRPr="003F2624" w:rsidRDefault="00165CAC" w:rsidP="00765780">
            <w:pPr>
              <w:spacing w:before="60"/>
              <w:rPr>
                <w:sz w:val="22"/>
                <w:szCs w:val="22"/>
              </w:rPr>
            </w:pPr>
            <w:r>
              <w:rPr>
                <w:sz w:val="22"/>
                <w:szCs w:val="22"/>
              </w:rPr>
              <w:t>Hu</w:t>
            </w:r>
            <w:r w:rsidR="00ED6AF0">
              <w:rPr>
                <w:sz w:val="22"/>
                <w:szCs w:val="22"/>
              </w:rPr>
              <w:t>man Service Agencies</w:t>
            </w:r>
          </w:p>
        </w:tc>
      </w:tr>
      <w:tr w:rsidR="008210B2" w:rsidRPr="00461090" w14:paraId="1B8D2BC7" w14:textId="77777777" w:rsidTr="00ED6AF0">
        <w:trPr>
          <w:trHeight w:val="185"/>
          <w:jc w:val="center"/>
        </w:trPr>
        <w:tc>
          <w:tcPr>
            <w:tcW w:w="2180" w:type="dxa"/>
            <w:vMerge/>
            <w:tcBorders>
              <w:top w:val="nil"/>
              <w:left w:val="single" w:sz="12" w:space="0" w:color="auto"/>
              <w:bottom w:val="single" w:sz="12" w:space="0" w:color="auto"/>
              <w:right w:val="single" w:sz="12" w:space="0" w:color="auto"/>
            </w:tcBorders>
          </w:tcPr>
          <w:p w14:paraId="4FCE44E5" w14:textId="77777777" w:rsidR="008210B2" w:rsidRPr="003F2624" w:rsidRDefault="008210B2" w:rsidP="00765780">
            <w:pPr>
              <w:spacing w:before="60"/>
              <w:rPr>
                <w:b/>
                <w:sz w:val="22"/>
                <w:szCs w:val="22"/>
              </w:rPr>
            </w:pPr>
          </w:p>
        </w:tc>
        <w:tc>
          <w:tcPr>
            <w:tcW w:w="3512" w:type="dxa"/>
            <w:gridSpan w:val="10"/>
            <w:tcBorders>
              <w:top w:val="single" w:sz="12" w:space="0" w:color="auto"/>
              <w:left w:val="single" w:sz="12" w:space="0" w:color="auto"/>
              <w:bottom w:val="single" w:sz="12" w:space="0" w:color="auto"/>
              <w:right w:val="single" w:sz="12" w:space="0" w:color="auto"/>
            </w:tcBorders>
            <w:shd w:val="pct10" w:color="auto" w:fill="auto"/>
          </w:tcPr>
          <w:p w14:paraId="3735D870" w14:textId="77777777" w:rsidR="008210B2" w:rsidRPr="003F2624" w:rsidRDefault="008210B2" w:rsidP="00765780">
            <w:pPr>
              <w:spacing w:before="60"/>
              <w:rPr>
                <w:sz w:val="22"/>
                <w:szCs w:val="22"/>
              </w:rPr>
            </w:pPr>
          </w:p>
        </w:tc>
        <w:tc>
          <w:tcPr>
            <w:tcW w:w="4454" w:type="dxa"/>
            <w:gridSpan w:val="8"/>
            <w:tcBorders>
              <w:top w:val="single" w:sz="12" w:space="0" w:color="auto"/>
              <w:left w:val="single" w:sz="12" w:space="0" w:color="auto"/>
              <w:bottom w:val="single" w:sz="12" w:space="0" w:color="auto"/>
              <w:right w:val="single" w:sz="12" w:space="0" w:color="auto"/>
            </w:tcBorders>
            <w:shd w:val="pct10" w:color="auto" w:fill="auto"/>
          </w:tcPr>
          <w:p w14:paraId="27BD12F6" w14:textId="7C2281D2" w:rsidR="008210B2" w:rsidRPr="003F2624" w:rsidRDefault="00ED6AF0" w:rsidP="00765780">
            <w:pPr>
              <w:spacing w:before="60"/>
              <w:rPr>
                <w:sz w:val="22"/>
                <w:szCs w:val="22"/>
              </w:rPr>
            </w:pPr>
            <w:r>
              <w:rPr>
                <w:sz w:val="22"/>
                <w:szCs w:val="22"/>
              </w:rPr>
              <w:t>Health Care Agencies</w:t>
            </w:r>
          </w:p>
        </w:tc>
      </w:tr>
      <w:tr w:rsidR="008210B2" w:rsidRPr="00461090" w14:paraId="3CF3CA3F" w14:textId="77777777" w:rsidTr="00765780">
        <w:trPr>
          <w:jc w:val="center"/>
        </w:trPr>
        <w:tc>
          <w:tcPr>
            <w:tcW w:w="10146" w:type="dxa"/>
            <w:gridSpan w:val="19"/>
            <w:tcBorders>
              <w:top w:val="single" w:sz="12" w:space="0" w:color="auto"/>
              <w:left w:val="single" w:sz="12" w:space="0" w:color="auto"/>
              <w:bottom w:val="single" w:sz="12" w:space="0" w:color="auto"/>
              <w:right w:val="single" w:sz="12" w:space="0" w:color="auto"/>
            </w:tcBorders>
          </w:tcPr>
          <w:p w14:paraId="7FCB7FD3" w14:textId="77777777" w:rsidR="008210B2" w:rsidRPr="003F2624" w:rsidRDefault="008210B2" w:rsidP="00765780">
            <w:pPr>
              <w:spacing w:before="60"/>
              <w:rPr>
                <w:b/>
                <w:sz w:val="22"/>
                <w:szCs w:val="22"/>
              </w:rPr>
            </w:pPr>
            <w:r w:rsidRPr="0025169C">
              <w:rPr>
                <w:b/>
                <w:sz w:val="22"/>
                <w:szCs w:val="22"/>
              </w:rPr>
              <w:t>Provider Qualifications</w:t>
            </w:r>
            <w:r w:rsidRPr="0063187F">
              <w:rPr>
                <w:sz w:val="22"/>
                <w:szCs w:val="22"/>
              </w:rPr>
              <w:t xml:space="preserve"> </w:t>
            </w:r>
          </w:p>
        </w:tc>
      </w:tr>
      <w:tr w:rsidR="008210B2" w:rsidRPr="00461090" w14:paraId="3B28316C" w14:textId="77777777" w:rsidTr="00ED6AF0">
        <w:trPr>
          <w:trHeight w:val="395"/>
          <w:jc w:val="center"/>
        </w:trPr>
        <w:tc>
          <w:tcPr>
            <w:tcW w:w="2180" w:type="dxa"/>
            <w:tcBorders>
              <w:top w:val="single" w:sz="12" w:space="0" w:color="auto"/>
              <w:left w:val="single" w:sz="12" w:space="0" w:color="auto"/>
              <w:bottom w:val="single" w:sz="12" w:space="0" w:color="auto"/>
              <w:right w:val="single" w:sz="12" w:space="0" w:color="auto"/>
            </w:tcBorders>
          </w:tcPr>
          <w:p w14:paraId="6FA2B1D1" w14:textId="77777777" w:rsidR="008210B2" w:rsidRPr="00042B16" w:rsidRDefault="008210B2" w:rsidP="00765780">
            <w:pPr>
              <w:spacing w:before="60"/>
              <w:rPr>
                <w:sz w:val="22"/>
                <w:szCs w:val="22"/>
              </w:rPr>
            </w:pPr>
            <w:r w:rsidRPr="00042B16">
              <w:rPr>
                <w:sz w:val="22"/>
                <w:szCs w:val="22"/>
              </w:rPr>
              <w:t>Provider Type:</w:t>
            </w:r>
          </w:p>
        </w:tc>
        <w:tc>
          <w:tcPr>
            <w:tcW w:w="1920" w:type="dxa"/>
            <w:gridSpan w:val="7"/>
            <w:tcBorders>
              <w:top w:val="single" w:sz="12" w:space="0" w:color="auto"/>
              <w:left w:val="single" w:sz="12" w:space="0" w:color="auto"/>
              <w:bottom w:val="single" w:sz="12" w:space="0" w:color="auto"/>
              <w:right w:val="single" w:sz="12" w:space="0" w:color="auto"/>
            </w:tcBorders>
            <w:shd w:val="clear" w:color="auto" w:fill="auto"/>
          </w:tcPr>
          <w:p w14:paraId="4F8CA473" w14:textId="77777777" w:rsidR="008210B2" w:rsidRPr="003F2624" w:rsidRDefault="008210B2" w:rsidP="00765780">
            <w:pPr>
              <w:spacing w:before="60"/>
              <w:jc w:val="center"/>
              <w:rPr>
                <w:sz w:val="22"/>
                <w:szCs w:val="22"/>
              </w:rPr>
            </w:pPr>
            <w:r w:rsidRPr="00042B16">
              <w:rPr>
                <w:sz w:val="22"/>
                <w:szCs w:val="22"/>
              </w:rPr>
              <w:t xml:space="preserve">License </w:t>
            </w:r>
            <w:r w:rsidRPr="003F2624">
              <w:rPr>
                <w:i/>
                <w:sz w:val="22"/>
                <w:szCs w:val="22"/>
              </w:rPr>
              <w:t>(specify)</w:t>
            </w:r>
          </w:p>
        </w:tc>
        <w:tc>
          <w:tcPr>
            <w:tcW w:w="2189" w:type="dxa"/>
            <w:gridSpan w:val="4"/>
            <w:tcBorders>
              <w:top w:val="single" w:sz="12" w:space="0" w:color="auto"/>
              <w:left w:val="single" w:sz="12" w:space="0" w:color="auto"/>
              <w:bottom w:val="single" w:sz="12" w:space="0" w:color="auto"/>
              <w:right w:val="single" w:sz="12" w:space="0" w:color="auto"/>
            </w:tcBorders>
            <w:shd w:val="clear" w:color="auto" w:fill="auto"/>
          </w:tcPr>
          <w:p w14:paraId="618D9DA0" w14:textId="77777777" w:rsidR="008210B2" w:rsidRPr="003F2624" w:rsidRDefault="008210B2" w:rsidP="00765780">
            <w:pPr>
              <w:spacing w:before="60"/>
              <w:jc w:val="center"/>
              <w:rPr>
                <w:sz w:val="22"/>
                <w:szCs w:val="22"/>
              </w:rPr>
            </w:pPr>
            <w:r w:rsidRPr="00042B16">
              <w:rPr>
                <w:sz w:val="22"/>
                <w:szCs w:val="22"/>
              </w:rPr>
              <w:t xml:space="preserve">Certificate </w:t>
            </w:r>
            <w:r w:rsidRPr="003F2624">
              <w:rPr>
                <w:i/>
                <w:sz w:val="22"/>
                <w:szCs w:val="22"/>
              </w:rPr>
              <w:t>(specify)</w:t>
            </w:r>
          </w:p>
        </w:tc>
        <w:tc>
          <w:tcPr>
            <w:tcW w:w="3857" w:type="dxa"/>
            <w:gridSpan w:val="7"/>
            <w:tcBorders>
              <w:top w:val="single" w:sz="12" w:space="0" w:color="auto"/>
              <w:left w:val="single" w:sz="12" w:space="0" w:color="auto"/>
              <w:bottom w:val="single" w:sz="12" w:space="0" w:color="auto"/>
              <w:right w:val="single" w:sz="12" w:space="0" w:color="auto"/>
            </w:tcBorders>
            <w:shd w:val="clear" w:color="auto" w:fill="auto"/>
          </w:tcPr>
          <w:p w14:paraId="10E4F8C4" w14:textId="77777777" w:rsidR="008210B2" w:rsidRPr="003F2624" w:rsidRDefault="008210B2" w:rsidP="00765780">
            <w:pPr>
              <w:spacing w:before="60"/>
              <w:jc w:val="center"/>
              <w:rPr>
                <w:sz w:val="22"/>
                <w:szCs w:val="22"/>
              </w:rPr>
            </w:pPr>
            <w:r w:rsidRPr="00042B16">
              <w:rPr>
                <w:sz w:val="22"/>
                <w:szCs w:val="22"/>
              </w:rPr>
              <w:t xml:space="preserve">Other Standard </w:t>
            </w:r>
            <w:r w:rsidRPr="003F2624">
              <w:rPr>
                <w:i/>
                <w:sz w:val="22"/>
                <w:szCs w:val="22"/>
              </w:rPr>
              <w:t>(specify)</w:t>
            </w:r>
          </w:p>
        </w:tc>
      </w:tr>
      <w:tr w:rsidR="008210B2" w:rsidRPr="00461090" w14:paraId="2197F3E0" w14:textId="77777777" w:rsidTr="00ED6AF0">
        <w:trPr>
          <w:trHeight w:val="395"/>
          <w:jc w:val="center"/>
        </w:trPr>
        <w:tc>
          <w:tcPr>
            <w:tcW w:w="2180" w:type="dxa"/>
            <w:tcBorders>
              <w:top w:val="single" w:sz="12" w:space="0" w:color="auto"/>
              <w:left w:val="single" w:sz="12" w:space="0" w:color="auto"/>
              <w:bottom w:val="single" w:sz="12" w:space="0" w:color="auto"/>
              <w:right w:val="single" w:sz="12" w:space="0" w:color="auto"/>
            </w:tcBorders>
            <w:shd w:val="pct10" w:color="auto" w:fill="auto"/>
          </w:tcPr>
          <w:p w14:paraId="0FFCDB3F" w14:textId="35E11F89" w:rsidR="008210B2" w:rsidRPr="00017C40" w:rsidRDefault="008E4607" w:rsidP="00765780">
            <w:pPr>
              <w:spacing w:before="60"/>
              <w:rPr>
                <w:bCs/>
                <w:sz w:val="22"/>
                <w:szCs w:val="22"/>
              </w:rPr>
            </w:pPr>
            <w:r>
              <w:rPr>
                <w:sz w:val="22"/>
                <w:szCs w:val="22"/>
              </w:rPr>
              <w:t>Human Service Agencies</w:t>
            </w:r>
          </w:p>
        </w:tc>
        <w:tc>
          <w:tcPr>
            <w:tcW w:w="1920" w:type="dxa"/>
            <w:gridSpan w:val="7"/>
            <w:tcBorders>
              <w:top w:val="single" w:sz="12" w:space="0" w:color="auto"/>
              <w:left w:val="single" w:sz="12" w:space="0" w:color="auto"/>
              <w:bottom w:val="single" w:sz="12" w:space="0" w:color="auto"/>
              <w:right w:val="single" w:sz="12" w:space="0" w:color="auto"/>
            </w:tcBorders>
            <w:shd w:val="pct10" w:color="auto" w:fill="auto"/>
          </w:tcPr>
          <w:p w14:paraId="7273BFA6" w14:textId="54AE73A6" w:rsidR="008210B2" w:rsidRPr="003F2624" w:rsidRDefault="008210B2" w:rsidP="00765780">
            <w:pPr>
              <w:spacing w:before="60"/>
              <w:rPr>
                <w:sz w:val="22"/>
                <w:szCs w:val="22"/>
              </w:rPr>
            </w:pPr>
          </w:p>
        </w:tc>
        <w:tc>
          <w:tcPr>
            <w:tcW w:w="2189" w:type="dxa"/>
            <w:gridSpan w:val="4"/>
            <w:tcBorders>
              <w:top w:val="single" w:sz="12" w:space="0" w:color="auto"/>
              <w:left w:val="single" w:sz="12" w:space="0" w:color="auto"/>
              <w:bottom w:val="single" w:sz="12" w:space="0" w:color="auto"/>
              <w:right w:val="single" w:sz="12" w:space="0" w:color="auto"/>
            </w:tcBorders>
            <w:shd w:val="pct10" w:color="auto" w:fill="auto"/>
          </w:tcPr>
          <w:p w14:paraId="0BAAF4EC" w14:textId="0A3E02ED" w:rsidR="008210B2" w:rsidRPr="003F2624" w:rsidRDefault="008210B2" w:rsidP="00765780">
            <w:pPr>
              <w:spacing w:before="60"/>
              <w:rPr>
                <w:sz w:val="22"/>
                <w:szCs w:val="22"/>
              </w:rPr>
            </w:pPr>
          </w:p>
        </w:tc>
        <w:tc>
          <w:tcPr>
            <w:tcW w:w="3857" w:type="dxa"/>
            <w:gridSpan w:val="7"/>
            <w:tcBorders>
              <w:top w:val="single" w:sz="12" w:space="0" w:color="auto"/>
              <w:left w:val="single" w:sz="12" w:space="0" w:color="auto"/>
              <w:bottom w:val="single" w:sz="12" w:space="0" w:color="auto"/>
              <w:right w:val="single" w:sz="12" w:space="0" w:color="auto"/>
            </w:tcBorders>
            <w:shd w:val="pct10" w:color="auto" w:fill="auto"/>
          </w:tcPr>
          <w:p w14:paraId="46CF52BC" w14:textId="77777777" w:rsidR="00FD14C8" w:rsidRDefault="00F97D87" w:rsidP="00765780">
            <w:pPr>
              <w:spacing w:before="60"/>
              <w:rPr>
                <w:sz w:val="22"/>
                <w:szCs w:val="22"/>
              </w:rPr>
            </w:pPr>
            <w:r w:rsidRPr="00F97D87">
              <w:rPr>
                <w:sz w:val="22"/>
                <w:szCs w:val="22"/>
              </w:rPr>
              <w:t>Any not-for-profit or proprietary organization that responds satisfactorily to the Waiver provider enrollment process and as such, has successfully demonstrated, at a minimum, the following</w:t>
            </w:r>
          </w:p>
          <w:p w14:paraId="6642BF7B" w14:textId="77777777" w:rsidR="00F97D87" w:rsidRDefault="00F97D87" w:rsidP="00765780">
            <w:pPr>
              <w:spacing w:before="60"/>
              <w:rPr>
                <w:sz w:val="22"/>
                <w:szCs w:val="22"/>
              </w:rPr>
            </w:pPr>
          </w:p>
          <w:p w14:paraId="26E261A1" w14:textId="77777777" w:rsidR="00F97D87" w:rsidRDefault="00F97D87" w:rsidP="00765780">
            <w:pPr>
              <w:spacing w:before="60"/>
              <w:rPr>
                <w:sz w:val="22"/>
                <w:szCs w:val="22"/>
              </w:rPr>
            </w:pPr>
            <w:r w:rsidRPr="00F97D87">
              <w:rPr>
                <w:sz w:val="22"/>
                <w:szCs w:val="22"/>
              </w:rPr>
              <w:t xml:space="preserve">- Individuals who provide Individual Support and Community Habilitation services must meet requirements for individuals in such roles, including, but not limited to must: have been CORI checked, have a College degree and at least two years comparable community-based human services, life or work experience providing skills training services to individuals with disabilities, or at least five years comparable </w:t>
            </w:r>
            <w:r w:rsidRPr="00F97D87">
              <w:rPr>
                <w:sz w:val="22"/>
                <w:szCs w:val="22"/>
              </w:rPr>
              <w:lastRenderedPageBreak/>
              <w:t>community-based work experience providing skills training services to individuals with disabilities; can handle emergency situations; can set limits, and communicate effectively with participants, families, other providers and agencies; have ability to meet legal requirements in protecting confidential information; and certification in CPR is required.</w:t>
            </w:r>
          </w:p>
          <w:p w14:paraId="79B24935" w14:textId="77777777" w:rsidR="00F97D87" w:rsidRDefault="00F97D87" w:rsidP="00765780">
            <w:pPr>
              <w:spacing w:before="60"/>
              <w:rPr>
                <w:sz w:val="22"/>
                <w:szCs w:val="22"/>
              </w:rPr>
            </w:pPr>
          </w:p>
          <w:p w14:paraId="2BC61002" w14:textId="77777777" w:rsidR="00F97D87" w:rsidRDefault="008013FE" w:rsidP="00765780">
            <w:pPr>
              <w:spacing w:before="60"/>
              <w:rPr>
                <w:sz w:val="22"/>
                <w:szCs w:val="22"/>
              </w:rPr>
            </w:pPr>
            <w:r w:rsidRPr="008013FE">
              <w:rPr>
                <w:sz w:val="22"/>
                <w:szCs w:val="22"/>
              </w:rPr>
              <w:t>- Education, Training, Supervision: Providers must ensure effective training of staff members in all aspects of their job duties, including handling emergency situations. Providers are responsible for ensuring staff are trained on applicable regulations and policies governing waiver service delivery and the principles of participant centered care. Agencies must have established procedures for appraising staff performance and for effectively modifying poor performance where it exists.</w:t>
            </w:r>
          </w:p>
          <w:p w14:paraId="68C382A9" w14:textId="77777777" w:rsidR="008013FE" w:rsidRDefault="008013FE" w:rsidP="00765780">
            <w:pPr>
              <w:spacing w:before="60"/>
              <w:rPr>
                <w:sz w:val="22"/>
                <w:szCs w:val="22"/>
              </w:rPr>
            </w:pPr>
          </w:p>
          <w:p w14:paraId="7BE48800" w14:textId="77777777" w:rsidR="008013FE" w:rsidRDefault="008013FE" w:rsidP="00765780">
            <w:pPr>
              <w:spacing w:before="60"/>
              <w:rPr>
                <w:sz w:val="22"/>
                <w:szCs w:val="22"/>
              </w:rPr>
            </w:pPr>
            <w:r w:rsidRPr="008013FE">
              <w:rPr>
                <w:sz w:val="22"/>
                <w:szCs w:val="22"/>
              </w:rPr>
              <w:t>- Adherence to Continuous QI Practices: Providers must have established strategies to prevent, detect, and correct problems in the quality of services provided and to achieve service plan goals with individual participants by providing effective, efficient services. Providers must have the ability to meet all quality improvement requirements, as specified by the MassHealth agency or its designee and ability to provide program and participant quality data and reports, as required.</w:t>
            </w:r>
          </w:p>
          <w:p w14:paraId="54A4390D" w14:textId="77777777" w:rsidR="008013FE" w:rsidRDefault="008013FE" w:rsidP="00765780">
            <w:pPr>
              <w:spacing w:before="60"/>
              <w:rPr>
                <w:sz w:val="22"/>
                <w:szCs w:val="22"/>
              </w:rPr>
            </w:pPr>
          </w:p>
          <w:p w14:paraId="127C041B" w14:textId="77777777" w:rsidR="008013FE" w:rsidRDefault="008013FE" w:rsidP="00765780">
            <w:pPr>
              <w:spacing w:before="60"/>
              <w:rPr>
                <w:sz w:val="22"/>
                <w:szCs w:val="22"/>
              </w:rPr>
            </w:pPr>
            <w:r w:rsidRPr="008013FE">
              <w:rPr>
                <w:sz w:val="22"/>
                <w:szCs w:val="22"/>
              </w:rPr>
              <w:t>- Availability/Responsiveness: Providers must be able to initiate services with little or no delay in the geographical areas they designate.</w:t>
            </w:r>
          </w:p>
          <w:p w14:paraId="7D3E8DA4" w14:textId="77777777" w:rsidR="008013FE" w:rsidRDefault="008013FE" w:rsidP="00765780">
            <w:pPr>
              <w:spacing w:before="60"/>
              <w:rPr>
                <w:sz w:val="22"/>
                <w:szCs w:val="22"/>
              </w:rPr>
            </w:pPr>
          </w:p>
          <w:p w14:paraId="523FCC13" w14:textId="77777777" w:rsidR="008013FE" w:rsidRDefault="008013FE" w:rsidP="00765780">
            <w:pPr>
              <w:spacing w:before="60"/>
              <w:rPr>
                <w:sz w:val="22"/>
                <w:szCs w:val="22"/>
              </w:rPr>
            </w:pPr>
            <w:r w:rsidRPr="008013FE">
              <w:rPr>
                <w:sz w:val="22"/>
                <w:szCs w:val="22"/>
              </w:rPr>
              <w:t>- Confidentiality: Providers must maintain confidentiality and privacy of consumer information in accordance with applicable laws and policies.</w:t>
            </w:r>
          </w:p>
          <w:p w14:paraId="278BAEB9" w14:textId="77777777" w:rsidR="008013FE" w:rsidRDefault="008013FE" w:rsidP="00765780">
            <w:pPr>
              <w:spacing w:before="60"/>
              <w:rPr>
                <w:sz w:val="22"/>
                <w:szCs w:val="22"/>
              </w:rPr>
            </w:pPr>
          </w:p>
          <w:p w14:paraId="3347EAAD" w14:textId="77777777" w:rsidR="008013FE" w:rsidRDefault="008013FE" w:rsidP="00765780">
            <w:pPr>
              <w:spacing w:before="60"/>
              <w:rPr>
                <w:sz w:val="22"/>
                <w:szCs w:val="22"/>
              </w:rPr>
            </w:pPr>
            <w:r w:rsidRPr="008013FE">
              <w:rPr>
                <w:sz w:val="22"/>
                <w:szCs w:val="22"/>
              </w:rPr>
              <w:t>- Policies/Procedures: Providers must have policies and procedures that include: Participant Not at Home Policy, Participant Emergency in the Home Policy; and that comply with the applicable standards under 105 CMR 155.000 et seq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an Individual Support and Community Habilitation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 (The Executive Office of Elder Affairs’ Elder Abuse Reporting and Protective Services Program regulations).</w:t>
            </w:r>
          </w:p>
          <w:p w14:paraId="2A611F0B" w14:textId="77777777" w:rsidR="001C1360" w:rsidRDefault="001C1360" w:rsidP="00765780">
            <w:pPr>
              <w:spacing w:before="60"/>
              <w:rPr>
                <w:sz w:val="22"/>
                <w:szCs w:val="22"/>
              </w:rPr>
            </w:pPr>
          </w:p>
          <w:p w14:paraId="6AF0AFA7" w14:textId="77777777" w:rsidR="001C1360" w:rsidRDefault="001C1360" w:rsidP="001C1360">
            <w:pPr>
              <w:spacing w:before="60"/>
              <w:rPr>
                <w:sz w:val="22"/>
                <w:szCs w:val="22"/>
              </w:rPr>
            </w:pPr>
            <w:r w:rsidRPr="00FE6373">
              <w:rPr>
                <w:sz w:val="22"/>
                <w:szCs w:val="22"/>
              </w:rPr>
              <w:t xml:space="preserve">Telehealth providers must comply with the requirements of the Health Insurance Portability and Accountability Act of 1996 (HIPAA), as amended by the Health Information Technology for Economic and Clinical Health (HITECH) Act, and their applicable regulations, as well with M.G.L. Ch. 66A. Telehealth providers must also comply with the requirements of their particular employment relationship, to protect the privacy and security of the participant’s protected health information. Specific requirements for providers can include provisions of M.G.L. Ch. 123B, Section 17; M.G.L. Ch. 6 Section 84; 42 CFR Part 431, </w:t>
            </w:r>
            <w:r w:rsidRPr="00FE6373">
              <w:rPr>
                <w:sz w:val="22"/>
                <w:szCs w:val="22"/>
              </w:rPr>
              <w:lastRenderedPageBreak/>
              <w:t>Subpart F and M.G.L. c. 118E § 49; 42 CFR Part 2; and M.G.L. c. 93H.</w:t>
            </w:r>
          </w:p>
          <w:p w14:paraId="2E8F7E86" w14:textId="77777777" w:rsidR="001C1360" w:rsidRDefault="001C1360" w:rsidP="001C1360">
            <w:pPr>
              <w:spacing w:before="60"/>
              <w:rPr>
                <w:sz w:val="22"/>
                <w:szCs w:val="22"/>
              </w:rPr>
            </w:pPr>
          </w:p>
          <w:p w14:paraId="0DA582CF" w14:textId="51F5A109" w:rsidR="001C1360" w:rsidRPr="003F2624" w:rsidRDefault="001C1360" w:rsidP="001C1360">
            <w:pPr>
              <w:spacing w:before="60"/>
              <w:rPr>
                <w:sz w:val="22"/>
                <w:szCs w:val="22"/>
              </w:rPr>
            </w:pPr>
            <w:r w:rsidRPr="00A92AF1">
              <w:rPr>
                <w:sz w:val="22"/>
                <w:szCs w:val="22"/>
              </w:rPr>
              <w:t>Providers licensed, certified and qualified by DDS in accordance with 115 CMR 7.00 (Department of Developmental Services (DDS) regulations for all DDS supports and services provided by public and private providers and those services subject to regulation by the Massachusetts Rehabilitation Commission, which provide social and pre-vocational supports and work training) will be considered to have met these standards.</w:t>
            </w:r>
          </w:p>
        </w:tc>
      </w:tr>
      <w:tr w:rsidR="008210B2" w:rsidRPr="00461090" w14:paraId="67AD155C" w14:textId="77777777" w:rsidTr="00ED6AF0">
        <w:trPr>
          <w:trHeight w:val="395"/>
          <w:jc w:val="center"/>
        </w:trPr>
        <w:tc>
          <w:tcPr>
            <w:tcW w:w="2180" w:type="dxa"/>
            <w:tcBorders>
              <w:top w:val="single" w:sz="12" w:space="0" w:color="auto"/>
              <w:left w:val="single" w:sz="12" w:space="0" w:color="auto"/>
              <w:bottom w:val="single" w:sz="12" w:space="0" w:color="auto"/>
              <w:right w:val="single" w:sz="12" w:space="0" w:color="auto"/>
            </w:tcBorders>
            <w:shd w:val="pct10" w:color="auto" w:fill="auto"/>
          </w:tcPr>
          <w:p w14:paraId="5D73A673" w14:textId="6C269023" w:rsidR="008210B2" w:rsidRPr="00C05B39" w:rsidRDefault="008E4607" w:rsidP="00765780">
            <w:pPr>
              <w:spacing w:before="60"/>
              <w:rPr>
                <w:bCs/>
                <w:sz w:val="22"/>
                <w:szCs w:val="22"/>
              </w:rPr>
            </w:pPr>
            <w:r>
              <w:rPr>
                <w:sz w:val="22"/>
                <w:szCs w:val="22"/>
              </w:rPr>
              <w:lastRenderedPageBreak/>
              <w:t>Support Worker</w:t>
            </w:r>
          </w:p>
        </w:tc>
        <w:tc>
          <w:tcPr>
            <w:tcW w:w="1920" w:type="dxa"/>
            <w:gridSpan w:val="7"/>
            <w:tcBorders>
              <w:top w:val="single" w:sz="12" w:space="0" w:color="auto"/>
              <w:left w:val="single" w:sz="12" w:space="0" w:color="auto"/>
              <w:bottom w:val="single" w:sz="12" w:space="0" w:color="auto"/>
              <w:right w:val="single" w:sz="12" w:space="0" w:color="auto"/>
            </w:tcBorders>
            <w:shd w:val="pct10" w:color="auto" w:fill="auto"/>
          </w:tcPr>
          <w:p w14:paraId="38C56DF5" w14:textId="45EBFF8B" w:rsidR="008210B2" w:rsidRPr="003F2624" w:rsidRDefault="008210B2" w:rsidP="00765780">
            <w:pPr>
              <w:spacing w:before="60"/>
              <w:rPr>
                <w:sz w:val="22"/>
                <w:szCs w:val="22"/>
              </w:rPr>
            </w:pPr>
          </w:p>
        </w:tc>
        <w:tc>
          <w:tcPr>
            <w:tcW w:w="2189" w:type="dxa"/>
            <w:gridSpan w:val="4"/>
            <w:tcBorders>
              <w:top w:val="single" w:sz="12" w:space="0" w:color="auto"/>
              <w:left w:val="single" w:sz="12" w:space="0" w:color="auto"/>
              <w:bottom w:val="single" w:sz="12" w:space="0" w:color="auto"/>
              <w:right w:val="single" w:sz="12" w:space="0" w:color="auto"/>
            </w:tcBorders>
            <w:shd w:val="pct10" w:color="auto" w:fill="auto"/>
          </w:tcPr>
          <w:p w14:paraId="7238D9AA" w14:textId="558B80C4" w:rsidR="008210B2" w:rsidRPr="003F2624" w:rsidRDefault="008210B2" w:rsidP="00765780">
            <w:pPr>
              <w:spacing w:before="60"/>
              <w:rPr>
                <w:sz w:val="22"/>
                <w:szCs w:val="22"/>
              </w:rPr>
            </w:pPr>
          </w:p>
        </w:tc>
        <w:tc>
          <w:tcPr>
            <w:tcW w:w="3857" w:type="dxa"/>
            <w:gridSpan w:val="7"/>
            <w:tcBorders>
              <w:top w:val="single" w:sz="12" w:space="0" w:color="auto"/>
              <w:left w:val="single" w:sz="12" w:space="0" w:color="auto"/>
              <w:bottom w:val="single" w:sz="12" w:space="0" w:color="auto"/>
              <w:right w:val="single" w:sz="12" w:space="0" w:color="auto"/>
            </w:tcBorders>
            <w:shd w:val="pct10" w:color="auto" w:fill="auto"/>
          </w:tcPr>
          <w:p w14:paraId="2B4D9277" w14:textId="77777777" w:rsidR="00905101" w:rsidRPr="00905101" w:rsidRDefault="00905101" w:rsidP="00905101">
            <w:pPr>
              <w:spacing w:before="60"/>
              <w:rPr>
                <w:sz w:val="22"/>
                <w:szCs w:val="22"/>
              </w:rPr>
            </w:pPr>
            <w:r w:rsidRPr="00905101">
              <w:rPr>
                <w:sz w:val="22"/>
                <w:szCs w:val="22"/>
              </w:rPr>
              <w:t>Other Standard (specify):</w:t>
            </w:r>
          </w:p>
          <w:p w14:paraId="15BE6AFB" w14:textId="77777777" w:rsidR="00C6028C" w:rsidRDefault="00905101" w:rsidP="00905101">
            <w:pPr>
              <w:spacing w:before="60"/>
              <w:rPr>
                <w:sz w:val="22"/>
                <w:szCs w:val="22"/>
              </w:rPr>
            </w:pPr>
            <w:r w:rsidRPr="00905101">
              <w:rPr>
                <w:sz w:val="22"/>
                <w:szCs w:val="22"/>
              </w:rPr>
              <w:t>Individuals who provide Individual Support and Community Habilitation services must have responded satisfactorily to the Waiver provider enrollment process, and must meet requirements for individuals in such roles, including, but not limited to must: have been CORI checked, have a College degree and at least two years comparable community-based, life or work experience providing skills training services to individuals with disabilities, or at least five years comparable community-based work experience providing skills training services to individuals with disabilities; can handle emergency situations; can set limits, and communicate effectively with participants, families, other providers and agencies; have ability to meet legal requirements in protecting confidential information; certification in CPR is required.</w:t>
            </w:r>
          </w:p>
          <w:p w14:paraId="31C586EC" w14:textId="77777777" w:rsidR="001C1360" w:rsidRDefault="001C1360" w:rsidP="00905101">
            <w:pPr>
              <w:spacing w:before="60"/>
              <w:rPr>
                <w:sz w:val="22"/>
                <w:szCs w:val="22"/>
              </w:rPr>
            </w:pPr>
          </w:p>
          <w:p w14:paraId="302CFC21" w14:textId="77777777" w:rsidR="003377FB" w:rsidRDefault="003377FB" w:rsidP="003377FB">
            <w:pPr>
              <w:spacing w:before="60"/>
              <w:rPr>
                <w:sz w:val="22"/>
                <w:szCs w:val="22"/>
              </w:rPr>
            </w:pPr>
            <w:r w:rsidRPr="007E5FA1">
              <w:rPr>
                <w:sz w:val="22"/>
                <w:szCs w:val="22"/>
              </w:rPr>
              <w:t xml:space="preserve">Individuals must be provided with information regarding the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w:t>
            </w:r>
            <w:r w:rsidRPr="007E5FA1">
              <w:rPr>
                <w:sz w:val="22"/>
                <w:szCs w:val="22"/>
              </w:rPr>
              <w:lastRenderedPageBreak/>
              <w:t>Reporting and Protective Services Program found at 651 CMR 5.00 et seq(The Executive Office of Elder Affairs’ Elder Abuse Reporting and Protective Services Program regulations).  Individuals must attest to having reviewed this information.</w:t>
            </w:r>
          </w:p>
          <w:p w14:paraId="6783B658" w14:textId="77777777" w:rsidR="003377FB" w:rsidRDefault="003377FB" w:rsidP="00905101">
            <w:pPr>
              <w:spacing w:before="60"/>
              <w:rPr>
                <w:sz w:val="22"/>
                <w:szCs w:val="22"/>
              </w:rPr>
            </w:pPr>
          </w:p>
          <w:p w14:paraId="5B4475AE" w14:textId="77777777" w:rsidR="00FB27BC" w:rsidRDefault="00FB27BC" w:rsidP="00FB27BC">
            <w:pPr>
              <w:spacing w:before="60"/>
              <w:rPr>
                <w:sz w:val="22"/>
                <w:szCs w:val="22"/>
              </w:rPr>
            </w:pPr>
            <w:r>
              <w:rPr>
                <w:sz w:val="22"/>
                <w:szCs w:val="22"/>
              </w:rPr>
              <w:t>Policies/Procedures: Providers must have policies that apply to and comply with the applicable standards under 105 CMR 155.000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 home health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 (The Executive Office of Elder Affairs’ Elder Abuse Reporting and Protective Services Program regulations).</w:t>
            </w:r>
          </w:p>
          <w:p w14:paraId="6C638D71" w14:textId="77777777" w:rsidR="00FB27BC" w:rsidRDefault="00FB27BC" w:rsidP="00FB27BC">
            <w:pPr>
              <w:spacing w:before="60"/>
              <w:rPr>
                <w:sz w:val="22"/>
                <w:szCs w:val="22"/>
              </w:rPr>
            </w:pPr>
          </w:p>
          <w:p w14:paraId="42362435" w14:textId="77777777" w:rsidR="00FB27BC" w:rsidRDefault="00FB27BC" w:rsidP="00FB27BC">
            <w:pPr>
              <w:spacing w:before="60"/>
              <w:rPr>
                <w:sz w:val="22"/>
                <w:szCs w:val="22"/>
              </w:rPr>
            </w:pPr>
            <w:r w:rsidRPr="00FE6373">
              <w:rPr>
                <w:sz w:val="22"/>
                <w:szCs w:val="22"/>
              </w:rPr>
              <w:t xml:space="preserve">Telehealth providers must comply with the requirements of the Health Insurance Portability and Accountability Act of 1996 (HIPAA), as amended by the Health Information Technology for Economic and Clinical Health (HITECH) Act, and their applicable regulations, as well with M.G.L. Ch. 66A. Telehealth providers must also comply with the requirements of their particular employment relationship, to protect the privacy and security of the participant’s protected health information. Specific requirements for providers can include provisions of </w:t>
            </w:r>
            <w:r w:rsidRPr="00FE6373">
              <w:rPr>
                <w:sz w:val="22"/>
                <w:szCs w:val="22"/>
              </w:rPr>
              <w:lastRenderedPageBreak/>
              <w:t>M.G.L. Ch. 123B, Section 17; M.G.L. Ch. 6 Section 84; 42 CFR Part 431, Subpart F and M.G.L. c. 118E § 49; 42 CFR Part 2; and M.G.L. c. 93H.</w:t>
            </w:r>
          </w:p>
          <w:p w14:paraId="3217DE58" w14:textId="77777777" w:rsidR="00FB27BC" w:rsidRDefault="00FB27BC" w:rsidP="00FB27BC">
            <w:pPr>
              <w:spacing w:before="60"/>
              <w:rPr>
                <w:sz w:val="22"/>
                <w:szCs w:val="22"/>
              </w:rPr>
            </w:pPr>
          </w:p>
          <w:p w14:paraId="17711130" w14:textId="664E79AB" w:rsidR="001C1360" w:rsidRPr="003F2624" w:rsidRDefault="00FB27BC" w:rsidP="00905101">
            <w:pPr>
              <w:spacing w:before="60"/>
              <w:rPr>
                <w:sz w:val="22"/>
                <w:szCs w:val="22"/>
              </w:rPr>
            </w:pPr>
            <w:r w:rsidRPr="00A92AF1">
              <w:rPr>
                <w:sz w:val="22"/>
                <w:szCs w:val="22"/>
              </w:rPr>
              <w:t>Providers licensed, certified and qualified by DDS in accordance with 115 CMR 7.00 (Department of Developmental Services (DDS) regulations for all DDS supports and services provided by public and private providers and those services subject to regulation by the Massachusetts Rehabilitation Commission, which provide social and pre-vocational supports and work training) will be considered to have met these standards.</w:t>
            </w:r>
          </w:p>
        </w:tc>
      </w:tr>
      <w:tr w:rsidR="008E4607" w:rsidRPr="00461090" w14:paraId="7A6D9CC5" w14:textId="77777777" w:rsidTr="00ED6AF0">
        <w:trPr>
          <w:trHeight w:val="395"/>
          <w:jc w:val="center"/>
        </w:trPr>
        <w:tc>
          <w:tcPr>
            <w:tcW w:w="2180" w:type="dxa"/>
            <w:tcBorders>
              <w:top w:val="single" w:sz="12" w:space="0" w:color="auto"/>
              <w:left w:val="single" w:sz="12" w:space="0" w:color="auto"/>
              <w:bottom w:val="single" w:sz="12" w:space="0" w:color="auto"/>
              <w:right w:val="single" w:sz="12" w:space="0" w:color="auto"/>
            </w:tcBorders>
            <w:shd w:val="pct10" w:color="auto" w:fill="auto"/>
          </w:tcPr>
          <w:p w14:paraId="05660411" w14:textId="693D7DFF" w:rsidR="008E4607" w:rsidRDefault="00F97D87" w:rsidP="00765780">
            <w:pPr>
              <w:spacing w:before="60"/>
              <w:rPr>
                <w:sz w:val="22"/>
                <w:szCs w:val="22"/>
              </w:rPr>
            </w:pPr>
            <w:r>
              <w:rPr>
                <w:sz w:val="22"/>
                <w:szCs w:val="22"/>
              </w:rPr>
              <w:lastRenderedPageBreak/>
              <w:t>Health Care Agencies</w:t>
            </w:r>
          </w:p>
        </w:tc>
        <w:tc>
          <w:tcPr>
            <w:tcW w:w="1920" w:type="dxa"/>
            <w:gridSpan w:val="7"/>
            <w:tcBorders>
              <w:top w:val="single" w:sz="12" w:space="0" w:color="auto"/>
              <w:left w:val="single" w:sz="12" w:space="0" w:color="auto"/>
              <w:bottom w:val="single" w:sz="12" w:space="0" w:color="auto"/>
              <w:right w:val="single" w:sz="12" w:space="0" w:color="auto"/>
            </w:tcBorders>
            <w:shd w:val="pct10" w:color="auto" w:fill="auto"/>
          </w:tcPr>
          <w:p w14:paraId="35B6BC1F" w14:textId="77777777" w:rsidR="008E4607" w:rsidRPr="003F2624" w:rsidRDefault="008E4607" w:rsidP="00765780">
            <w:pPr>
              <w:spacing w:before="60"/>
              <w:rPr>
                <w:sz w:val="22"/>
                <w:szCs w:val="22"/>
              </w:rPr>
            </w:pPr>
          </w:p>
        </w:tc>
        <w:tc>
          <w:tcPr>
            <w:tcW w:w="2189" w:type="dxa"/>
            <w:gridSpan w:val="4"/>
            <w:tcBorders>
              <w:top w:val="single" w:sz="12" w:space="0" w:color="auto"/>
              <w:left w:val="single" w:sz="12" w:space="0" w:color="auto"/>
              <w:bottom w:val="single" w:sz="12" w:space="0" w:color="auto"/>
              <w:right w:val="single" w:sz="12" w:space="0" w:color="auto"/>
            </w:tcBorders>
            <w:shd w:val="pct10" w:color="auto" w:fill="auto"/>
          </w:tcPr>
          <w:p w14:paraId="3E5BB0BA" w14:textId="77777777" w:rsidR="008E4607" w:rsidRPr="003F2624" w:rsidRDefault="008E4607" w:rsidP="00765780">
            <w:pPr>
              <w:spacing w:before="60"/>
              <w:rPr>
                <w:sz w:val="22"/>
                <w:szCs w:val="22"/>
              </w:rPr>
            </w:pPr>
          </w:p>
        </w:tc>
        <w:tc>
          <w:tcPr>
            <w:tcW w:w="3857" w:type="dxa"/>
            <w:gridSpan w:val="7"/>
            <w:tcBorders>
              <w:top w:val="single" w:sz="12" w:space="0" w:color="auto"/>
              <w:left w:val="single" w:sz="12" w:space="0" w:color="auto"/>
              <w:bottom w:val="single" w:sz="12" w:space="0" w:color="auto"/>
              <w:right w:val="single" w:sz="12" w:space="0" w:color="auto"/>
            </w:tcBorders>
            <w:shd w:val="pct10" w:color="auto" w:fill="auto"/>
          </w:tcPr>
          <w:p w14:paraId="73E5078E" w14:textId="77777777" w:rsidR="008E4607" w:rsidRDefault="00905101" w:rsidP="00765780">
            <w:pPr>
              <w:spacing w:before="60"/>
              <w:rPr>
                <w:sz w:val="22"/>
                <w:szCs w:val="22"/>
              </w:rPr>
            </w:pPr>
            <w:r w:rsidRPr="00905101">
              <w:rPr>
                <w:sz w:val="22"/>
                <w:szCs w:val="22"/>
              </w:rPr>
              <w:t>Any not-for-profit or proprietary organization that responds satisfactorily to the Waiver provider enrollment process and as such, has successfully demonstrated, at a minimum, the following</w:t>
            </w:r>
          </w:p>
          <w:p w14:paraId="5B76DD82" w14:textId="77777777" w:rsidR="00905101" w:rsidRDefault="00905101" w:rsidP="00765780">
            <w:pPr>
              <w:spacing w:before="60"/>
              <w:rPr>
                <w:sz w:val="22"/>
                <w:szCs w:val="22"/>
              </w:rPr>
            </w:pPr>
          </w:p>
          <w:p w14:paraId="68FBC89D" w14:textId="77777777" w:rsidR="00905101" w:rsidRDefault="00905101" w:rsidP="00765780">
            <w:pPr>
              <w:spacing w:before="60"/>
              <w:rPr>
                <w:sz w:val="22"/>
                <w:szCs w:val="22"/>
              </w:rPr>
            </w:pPr>
            <w:r w:rsidRPr="00905101">
              <w:rPr>
                <w:sz w:val="22"/>
                <w:szCs w:val="22"/>
              </w:rPr>
              <w:t>- Individuals who provide Individual Support and Community Habilitation services must meet requirements for individuals in such roles, including, but not limited to must: have been CORI checked, have a College degree and at least two years comparable community-based human services, life or work experience providing skills training services to individuals with disabilities, or at least five years comparable community-based work experience providing skills training services to individuals with disabilities; can handle emergency situations; can set limits, and communicate effectively with participants, families, other providers and agencies; have ability to meet legal requirements in protecting confidential information; and certification in CPR is required.</w:t>
            </w:r>
          </w:p>
          <w:p w14:paraId="6A921648" w14:textId="77777777" w:rsidR="00905101" w:rsidRDefault="00905101" w:rsidP="00765780">
            <w:pPr>
              <w:spacing w:before="60"/>
              <w:rPr>
                <w:sz w:val="22"/>
                <w:szCs w:val="22"/>
              </w:rPr>
            </w:pPr>
          </w:p>
          <w:p w14:paraId="6698A52A" w14:textId="77777777" w:rsidR="00905101" w:rsidRDefault="00905101" w:rsidP="00765780">
            <w:pPr>
              <w:spacing w:before="60"/>
              <w:rPr>
                <w:sz w:val="22"/>
                <w:szCs w:val="22"/>
              </w:rPr>
            </w:pPr>
            <w:r w:rsidRPr="00905101">
              <w:rPr>
                <w:sz w:val="22"/>
                <w:szCs w:val="22"/>
              </w:rPr>
              <w:t xml:space="preserve">- Education, Training, Supervision: Providers must ensure effective training of staff members in all aspects of their job duties, including handling </w:t>
            </w:r>
            <w:r w:rsidRPr="00905101">
              <w:rPr>
                <w:sz w:val="22"/>
                <w:szCs w:val="22"/>
              </w:rPr>
              <w:lastRenderedPageBreak/>
              <w:t>emergency situations. Providers are responsible for ensuring staff are trained on applicable regulations and policies governing waiver service delivery and the principles of participant centered care. Agencies must have established procedures for appraising staff performance and for effectively modifying poor performance where it exists.</w:t>
            </w:r>
          </w:p>
          <w:p w14:paraId="24418257" w14:textId="77777777" w:rsidR="00905101" w:rsidRDefault="00905101" w:rsidP="00765780">
            <w:pPr>
              <w:spacing w:before="60"/>
              <w:rPr>
                <w:sz w:val="22"/>
                <w:szCs w:val="22"/>
              </w:rPr>
            </w:pPr>
          </w:p>
          <w:p w14:paraId="25B0D1B8" w14:textId="77777777" w:rsidR="00905101" w:rsidRDefault="00905101" w:rsidP="00765780">
            <w:pPr>
              <w:spacing w:before="60"/>
              <w:rPr>
                <w:sz w:val="22"/>
                <w:szCs w:val="22"/>
              </w:rPr>
            </w:pPr>
            <w:r w:rsidRPr="00905101">
              <w:rPr>
                <w:sz w:val="22"/>
                <w:szCs w:val="22"/>
              </w:rPr>
              <w:t>- Adherence to Continuous QI Practices: Providers must have established strategies to prevent, detect, and correct problems in the quality of services provided and to achieve service plan goals with individual participants by providing effective, efficient services. Providers must have the ability to meet all quality improvement requirements, as specified by the MassHealth agency or its designee and ability to provide program and participant quality data and reports, as required.</w:t>
            </w:r>
          </w:p>
          <w:p w14:paraId="07927C2F" w14:textId="77777777" w:rsidR="00905101" w:rsidRDefault="00905101" w:rsidP="00765780">
            <w:pPr>
              <w:spacing w:before="60"/>
              <w:rPr>
                <w:sz w:val="22"/>
                <w:szCs w:val="22"/>
              </w:rPr>
            </w:pPr>
          </w:p>
          <w:p w14:paraId="1AB6FA45" w14:textId="77777777" w:rsidR="00905101" w:rsidRDefault="00905101" w:rsidP="00765780">
            <w:pPr>
              <w:spacing w:before="60"/>
              <w:rPr>
                <w:sz w:val="22"/>
                <w:szCs w:val="22"/>
              </w:rPr>
            </w:pPr>
            <w:r w:rsidRPr="00905101">
              <w:rPr>
                <w:sz w:val="22"/>
                <w:szCs w:val="22"/>
              </w:rPr>
              <w:t>- Availability/Responsiveness: Providers must be able to initiate services with little or no delay in the geographical areas they designate.</w:t>
            </w:r>
          </w:p>
          <w:p w14:paraId="77EA479E" w14:textId="77777777" w:rsidR="00905101" w:rsidRDefault="00905101" w:rsidP="00765780">
            <w:pPr>
              <w:spacing w:before="60"/>
              <w:rPr>
                <w:sz w:val="22"/>
                <w:szCs w:val="22"/>
              </w:rPr>
            </w:pPr>
          </w:p>
          <w:p w14:paraId="16EEC3C9" w14:textId="77777777" w:rsidR="00905101" w:rsidRDefault="00905101" w:rsidP="00765780">
            <w:pPr>
              <w:spacing w:before="60"/>
              <w:rPr>
                <w:sz w:val="22"/>
                <w:szCs w:val="22"/>
              </w:rPr>
            </w:pPr>
            <w:r w:rsidRPr="00905101">
              <w:rPr>
                <w:sz w:val="22"/>
                <w:szCs w:val="22"/>
              </w:rPr>
              <w:t>- Confidentiality: Providers must maintain confidentiality and privacy of consumer information in accordance with applicable laws and policies.</w:t>
            </w:r>
          </w:p>
          <w:p w14:paraId="1B0B8A82" w14:textId="77777777" w:rsidR="00905101" w:rsidRDefault="00905101" w:rsidP="00765780">
            <w:pPr>
              <w:spacing w:before="60"/>
              <w:rPr>
                <w:sz w:val="22"/>
                <w:szCs w:val="22"/>
              </w:rPr>
            </w:pPr>
          </w:p>
          <w:p w14:paraId="76937C2E" w14:textId="77777777" w:rsidR="00905101" w:rsidRDefault="00905101" w:rsidP="00765780">
            <w:pPr>
              <w:spacing w:before="60"/>
              <w:rPr>
                <w:sz w:val="22"/>
                <w:szCs w:val="22"/>
              </w:rPr>
            </w:pPr>
            <w:r w:rsidRPr="00905101">
              <w:rPr>
                <w:sz w:val="22"/>
                <w:szCs w:val="22"/>
              </w:rPr>
              <w:t xml:space="preserve">- Policies/Procedures: Providers must have policies and procedures that include: Participant Not at Home Policy, Participant Emergency in the Home Policy; and that comply with the applicable standards under 105 CMR 155.000 et seq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w:t>
            </w:r>
            <w:r w:rsidRPr="00905101">
              <w:rPr>
                <w:sz w:val="22"/>
                <w:szCs w:val="22"/>
              </w:rPr>
              <w:lastRenderedPageBreak/>
              <w:t>an Individual Support and Community Habilitation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 (The Executive Office of Elder Affairs’ Elder Abuse Reporting and Protective Services Program regulations).</w:t>
            </w:r>
          </w:p>
          <w:p w14:paraId="66DC0445" w14:textId="77777777" w:rsidR="00CE0663" w:rsidRDefault="00CE0663" w:rsidP="00765780">
            <w:pPr>
              <w:spacing w:before="60"/>
              <w:rPr>
                <w:sz w:val="22"/>
                <w:szCs w:val="22"/>
              </w:rPr>
            </w:pPr>
          </w:p>
          <w:p w14:paraId="219CAA3A" w14:textId="77777777" w:rsidR="00CE0663" w:rsidRDefault="00CE0663" w:rsidP="00CE0663">
            <w:pPr>
              <w:spacing w:before="60"/>
              <w:rPr>
                <w:sz w:val="22"/>
                <w:szCs w:val="22"/>
              </w:rPr>
            </w:pPr>
            <w:r w:rsidRPr="00FE6373">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with M.G.L. Ch. 66A. Telehealth providers must also comply with the requirements of their particular employment relationship, to protect the privacy and security of the participant’s protected health information. Specific requirements for providers can include provisions of M.G.L. Ch. 123B, Section 17; M.G.L. Ch. 6 Section 84; 42 CFR Part 431, Subpart F and M.G.L. c. 118E § 49; 42 CFR Part 2; and M.G.L. c. 93H.</w:t>
            </w:r>
          </w:p>
          <w:p w14:paraId="123B40C6" w14:textId="77777777" w:rsidR="00CE0663" w:rsidRDefault="00CE0663" w:rsidP="00CE0663">
            <w:pPr>
              <w:spacing w:before="60"/>
              <w:rPr>
                <w:sz w:val="22"/>
                <w:szCs w:val="22"/>
              </w:rPr>
            </w:pPr>
          </w:p>
          <w:p w14:paraId="5E97A3A3" w14:textId="0630AD45" w:rsidR="00CE0663" w:rsidRPr="003F2624" w:rsidRDefault="00CE0663" w:rsidP="00CE0663">
            <w:pPr>
              <w:spacing w:before="60"/>
              <w:rPr>
                <w:sz w:val="22"/>
                <w:szCs w:val="22"/>
              </w:rPr>
            </w:pPr>
            <w:r w:rsidRPr="00A92AF1">
              <w:rPr>
                <w:sz w:val="22"/>
                <w:szCs w:val="22"/>
              </w:rPr>
              <w:t>Providers licensed, certified and qualified by DDS in accordance with 115 CMR 7.00 (Department of Developmental Services (DDS) regulations for all DDS supports and services provided by public and private providers and those services subject to regulation by the Massachusetts Rehabilitation Commission, which provide social and pre-vocational supports and work training) will be considered to have met these standards.</w:t>
            </w:r>
          </w:p>
        </w:tc>
      </w:tr>
      <w:tr w:rsidR="008210B2" w:rsidRPr="00461090" w14:paraId="432E6692" w14:textId="77777777" w:rsidTr="00765780">
        <w:trPr>
          <w:trHeight w:val="395"/>
          <w:jc w:val="center"/>
        </w:trPr>
        <w:tc>
          <w:tcPr>
            <w:tcW w:w="10146" w:type="dxa"/>
            <w:gridSpan w:val="19"/>
            <w:tcBorders>
              <w:top w:val="single" w:sz="12" w:space="0" w:color="auto"/>
              <w:left w:val="single" w:sz="12" w:space="0" w:color="auto"/>
              <w:bottom w:val="single" w:sz="12" w:space="0" w:color="auto"/>
              <w:right w:val="single" w:sz="12" w:space="0" w:color="auto"/>
            </w:tcBorders>
            <w:shd w:val="clear" w:color="auto" w:fill="auto"/>
          </w:tcPr>
          <w:p w14:paraId="761949BA" w14:textId="77777777" w:rsidR="008210B2" w:rsidRPr="0025169C" w:rsidRDefault="008210B2" w:rsidP="00765780">
            <w:pPr>
              <w:spacing w:before="60"/>
              <w:rPr>
                <w:b/>
                <w:sz w:val="22"/>
                <w:szCs w:val="22"/>
              </w:rPr>
            </w:pPr>
            <w:r w:rsidRPr="0025169C">
              <w:rPr>
                <w:b/>
                <w:sz w:val="22"/>
                <w:szCs w:val="22"/>
              </w:rPr>
              <w:lastRenderedPageBreak/>
              <w:t>Verification of Provider Qualifications</w:t>
            </w:r>
          </w:p>
        </w:tc>
      </w:tr>
      <w:tr w:rsidR="008210B2" w:rsidRPr="00461090" w14:paraId="51E0BF67" w14:textId="77777777" w:rsidTr="00ED6AF0">
        <w:trPr>
          <w:trHeight w:val="220"/>
          <w:jc w:val="center"/>
        </w:trPr>
        <w:tc>
          <w:tcPr>
            <w:tcW w:w="2505" w:type="dxa"/>
            <w:gridSpan w:val="2"/>
            <w:tcBorders>
              <w:top w:val="single" w:sz="12" w:space="0" w:color="auto"/>
              <w:left w:val="single" w:sz="12" w:space="0" w:color="auto"/>
              <w:bottom w:val="single" w:sz="12" w:space="0" w:color="auto"/>
              <w:right w:val="single" w:sz="12" w:space="0" w:color="auto"/>
            </w:tcBorders>
            <w:vAlign w:val="bottom"/>
          </w:tcPr>
          <w:p w14:paraId="6621CE92" w14:textId="77777777" w:rsidR="008210B2" w:rsidRPr="00042B16" w:rsidRDefault="008210B2" w:rsidP="00765780">
            <w:pPr>
              <w:spacing w:before="60"/>
              <w:jc w:val="center"/>
              <w:rPr>
                <w:sz w:val="22"/>
                <w:szCs w:val="22"/>
              </w:rPr>
            </w:pPr>
            <w:r w:rsidRPr="00042B16">
              <w:rPr>
                <w:sz w:val="22"/>
                <w:szCs w:val="22"/>
              </w:rPr>
              <w:lastRenderedPageBreak/>
              <w:t>Provider Type:</w:t>
            </w:r>
          </w:p>
        </w:tc>
        <w:tc>
          <w:tcPr>
            <w:tcW w:w="4624"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39FEA795" w14:textId="77777777" w:rsidR="008210B2" w:rsidRPr="00DD3AC3" w:rsidRDefault="008210B2" w:rsidP="00765780">
            <w:pPr>
              <w:spacing w:before="60"/>
              <w:jc w:val="center"/>
              <w:rPr>
                <w:sz w:val="22"/>
                <w:szCs w:val="22"/>
              </w:rPr>
            </w:pPr>
            <w:r w:rsidRPr="00DD3AC3">
              <w:rPr>
                <w:sz w:val="22"/>
                <w:szCs w:val="22"/>
              </w:rPr>
              <w:t>Entity Responsible for Verification:</w:t>
            </w:r>
          </w:p>
        </w:tc>
        <w:tc>
          <w:tcPr>
            <w:tcW w:w="301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796FD239" w14:textId="77777777" w:rsidR="008210B2" w:rsidRPr="00DD3AC3" w:rsidRDefault="008210B2" w:rsidP="00765780">
            <w:pPr>
              <w:spacing w:before="60"/>
              <w:jc w:val="center"/>
              <w:rPr>
                <w:sz w:val="22"/>
                <w:szCs w:val="22"/>
              </w:rPr>
            </w:pPr>
            <w:r w:rsidRPr="00DD3AC3">
              <w:rPr>
                <w:sz w:val="22"/>
                <w:szCs w:val="22"/>
              </w:rPr>
              <w:t>Frequency of Verification</w:t>
            </w:r>
          </w:p>
        </w:tc>
      </w:tr>
      <w:tr w:rsidR="008210B2" w:rsidRPr="00461090" w14:paraId="69DA6D04" w14:textId="77777777" w:rsidTr="00ED6AF0">
        <w:trPr>
          <w:trHeight w:val="220"/>
          <w:jc w:val="center"/>
        </w:trPr>
        <w:tc>
          <w:tcPr>
            <w:tcW w:w="2505" w:type="dxa"/>
            <w:gridSpan w:val="2"/>
            <w:tcBorders>
              <w:top w:val="single" w:sz="12" w:space="0" w:color="auto"/>
              <w:left w:val="single" w:sz="12" w:space="0" w:color="auto"/>
              <w:bottom w:val="single" w:sz="12" w:space="0" w:color="auto"/>
              <w:right w:val="single" w:sz="12" w:space="0" w:color="auto"/>
            </w:tcBorders>
            <w:shd w:val="pct10" w:color="auto" w:fill="auto"/>
          </w:tcPr>
          <w:p w14:paraId="361BC56F" w14:textId="18838C09" w:rsidR="008210B2" w:rsidRPr="00C05B39" w:rsidRDefault="008E4607" w:rsidP="00765780">
            <w:pPr>
              <w:spacing w:before="60"/>
              <w:rPr>
                <w:bCs/>
                <w:sz w:val="22"/>
                <w:szCs w:val="22"/>
              </w:rPr>
            </w:pPr>
            <w:r>
              <w:rPr>
                <w:sz w:val="22"/>
                <w:szCs w:val="22"/>
              </w:rPr>
              <w:t>Human Service Agencies</w:t>
            </w:r>
          </w:p>
        </w:tc>
        <w:tc>
          <w:tcPr>
            <w:tcW w:w="4624" w:type="dxa"/>
            <w:gridSpan w:val="12"/>
            <w:tcBorders>
              <w:top w:val="single" w:sz="12" w:space="0" w:color="auto"/>
              <w:left w:val="single" w:sz="12" w:space="0" w:color="auto"/>
              <w:bottom w:val="single" w:sz="12" w:space="0" w:color="auto"/>
              <w:right w:val="single" w:sz="12" w:space="0" w:color="auto"/>
            </w:tcBorders>
            <w:shd w:val="pct10" w:color="auto" w:fill="auto"/>
          </w:tcPr>
          <w:p w14:paraId="62720631" w14:textId="77777777" w:rsidR="008210B2" w:rsidRPr="00C05B39" w:rsidRDefault="008210B2" w:rsidP="00765780">
            <w:pPr>
              <w:spacing w:before="60"/>
              <w:rPr>
                <w:bCs/>
                <w:sz w:val="22"/>
                <w:szCs w:val="22"/>
              </w:rPr>
            </w:pPr>
            <w:r>
              <w:rPr>
                <w:bCs/>
                <w:sz w:val="22"/>
                <w:szCs w:val="22"/>
              </w:rPr>
              <w:t>Administrative Service Organization</w:t>
            </w:r>
          </w:p>
        </w:tc>
        <w:tc>
          <w:tcPr>
            <w:tcW w:w="3017" w:type="dxa"/>
            <w:gridSpan w:val="5"/>
            <w:tcBorders>
              <w:top w:val="single" w:sz="12" w:space="0" w:color="auto"/>
              <w:left w:val="single" w:sz="12" w:space="0" w:color="auto"/>
              <w:bottom w:val="single" w:sz="12" w:space="0" w:color="auto"/>
              <w:right w:val="single" w:sz="12" w:space="0" w:color="auto"/>
            </w:tcBorders>
            <w:shd w:val="pct10" w:color="auto" w:fill="auto"/>
          </w:tcPr>
          <w:p w14:paraId="4B6481F5" w14:textId="10FB5A6D" w:rsidR="008210B2" w:rsidRPr="00C05B39" w:rsidRDefault="00FD14C8" w:rsidP="00765780">
            <w:pPr>
              <w:spacing w:before="60"/>
              <w:rPr>
                <w:bCs/>
                <w:sz w:val="22"/>
                <w:szCs w:val="22"/>
              </w:rPr>
            </w:pPr>
            <w:r>
              <w:rPr>
                <w:bCs/>
                <w:sz w:val="22"/>
                <w:szCs w:val="22"/>
              </w:rPr>
              <w:t>Annually</w:t>
            </w:r>
          </w:p>
        </w:tc>
      </w:tr>
      <w:tr w:rsidR="008210B2" w:rsidRPr="00461090" w14:paraId="0BF662BA" w14:textId="77777777" w:rsidTr="00ED6AF0">
        <w:trPr>
          <w:trHeight w:val="220"/>
          <w:jc w:val="center"/>
        </w:trPr>
        <w:tc>
          <w:tcPr>
            <w:tcW w:w="2505" w:type="dxa"/>
            <w:gridSpan w:val="2"/>
            <w:tcBorders>
              <w:top w:val="single" w:sz="12" w:space="0" w:color="auto"/>
              <w:left w:val="single" w:sz="12" w:space="0" w:color="auto"/>
              <w:bottom w:val="single" w:sz="12" w:space="0" w:color="auto"/>
              <w:right w:val="single" w:sz="12" w:space="0" w:color="auto"/>
            </w:tcBorders>
            <w:shd w:val="pct10" w:color="auto" w:fill="auto"/>
          </w:tcPr>
          <w:p w14:paraId="7B952A8F" w14:textId="1E748507" w:rsidR="008210B2" w:rsidRPr="00D85498" w:rsidRDefault="008E4607" w:rsidP="00765780">
            <w:pPr>
              <w:spacing w:before="60"/>
              <w:rPr>
                <w:bCs/>
                <w:sz w:val="22"/>
                <w:szCs w:val="22"/>
              </w:rPr>
            </w:pPr>
            <w:r>
              <w:rPr>
                <w:sz w:val="22"/>
                <w:szCs w:val="22"/>
              </w:rPr>
              <w:t>Support Worker</w:t>
            </w:r>
          </w:p>
        </w:tc>
        <w:tc>
          <w:tcPr>
            <w:tcW w:w="4624" w:type="dxa"/>
            <w:gridSpan w:val="12"/>
            <w:tcBorders>
              <w:top w:val="single" w:sz="12" w:space="0" w:color="auto"/>
              <w:left w:val="single" w:sz="12" w:space="0" w:color="auto"/>
              <w:bottom w:val="single" w:sz="12" w:space="0" w:color="auto"/>
              <w:right w:val="single" w:sz="12" w:space="0" w:color="auto"/>
            </w:tcBorders>
            <w:shd w:val="pct10" w:color="auto" w:fill="auto"/>
          </w:tcPr>
          <w:p w14:paraId="248EB6AC" w14:textId="77777777" w:rsidR="008210B2" w:rsidRPr="003F2624" w:rsidRDefault="008210B2" w:rsidP="00765780">
            <w:pPr>
              <w:spacing w:before="60"/>
              <w:rPr>
                <w:b/>
                <w:sz w:val="22"/>
                <w:szCs w:val="22"/>
              </w:rPr>
            </w:pPr>
            <w:r>
              <w:rPr>
                <w:bCs/>
                <w:sz w:val="22"/>
                <w:szCs w:val="22"/>
              </w:rPr>
              <w:t>Administrative Service Organization</w:t>
            </w:r>
          </w:p>
        </w:tc>
        <w:tc>
          <w:tcPr>
            <w:tcW w:w="3017" w:type="dxa"/>
            <w:gridSpan w:val="5"/>
            <w:tcBorders>
              <w:top w:val="single" w:sz="12" w:space="0" w:color="auto"/>
              <w:left w:val="single" w:sz="12" w:space="0" w:color="auto"/>
              <w:bottom w:val="single" w:sz="12" w:space="0" w:color="auto"/>
              <w:right w:val="single" w:sz="12" w:space="0" w:color="auto"/>
            </w:tcBorders>
            <w:shd w:val="pct10" w:color="auto" w:fill="auto"/>
          </w:tcPr>
          <w:p w14:paraId="1202AEBE" w14:textId="6A3FA8C4" w:rsidR="008210B2" w:rsidRPr="00D85498" w:rsidRDefault="008013FE" w:rsidP="00765780">
            <w:pPr>
              <w:spacing w:before="60"/>
              <w:rPr>
                <w:bCs/>
                <w:sz w:val="22"/>
                <w:szCs w:val="22"/>
              </w:rPr>
            </w:pPr>
            <w:r>
              <w:rPr>
                <w:bCs/>
                <w:sz w:val="22"/>
                <w:szCs w:val="22"/>
              </w:rPr>
              <w:t>Annually</w:t>
            </w:r>
          </w:p>
        </w:tc>
      </w:tr>
      <w:tr w:rsidR="008013FE" w:rsidRPr="00461090" w14:paraId="2AECC907" w14:textId="77777777" w:rsidTr="00ED6AF0">
        <w:trPr>
          <w:trHeight w:val="220"/>
          <w:jc w:val="center"/>
        </w:trPr>
        <w:tc>
          <w:tcPr>
            <w:tcW w:w="2505" w:type="dxa"/>
            <w:gridSpan w:val="2"/>
            <w:tcBorders>
              <w:top w:val="single" w:sz="12" w:space="0" w:color="auto"/>
              <w:left w:val="single" w:sz="12" w:space="0" w:color="auto"/>
              <w:bottom w:val="single" w:sz="12" w:space="0" w:color="auto"/>
              <w:right w:val="single" w:sz="12" w:space="0" w:color="auto"/>
            </w:tcBorders>
            <w:shd w:val="pct10" w:color="auto" w:fill="auto"/>
          </w:tcPr>
          <w:p w14:paraId="57C8C76A" w14:textId="24BFD519" w:rsidR="008013FE" w:rsidRDefault="008013FE" w:rsidP="008013FE">
            <w:pPr>
              <w:spacing w:before="60"/>
              <w:rPr>
                <w:sz w:val="22"/>
                <w:szCs w:val="22"/>
              </w:rPr>
            </w:pPr>
            <w:r>
              <w:rPr>
                <w:sz w:val="22"/>
                <w:szCs w:val="22"/>
              </w:rPr>
              <w:t>Health Care Agencies</w:t>
            </w:r>
          </w:p>
        </w:tc>
        <w:tc>
          <w:tcPr>
            <w:tcW w:w="4624" w:type="dxa"/>
            <w:gridSpan w:val="12"/>
            <w:tcBorders>
              <w:top w:val="single" w:sz="12" w:space="0" w:color="auto"/>
              <w:left w:val="single" w:sz="12" w:space="0" w:color="auto"/>
              <w:bottom w:val="single" w:sz="12" w:space="0" w:color="auto"/>
              <w:right w:val="single" w:sz="12" w:space="0" w:color="auto"/>
            </w:tcBorders>
            <w:shd w:val="pct10" w:color="auto" w:fill="auto"/>
          </w:tcPr>
          <w:p w14:paraId="4C97179B" w14:textId="71E1279E" w:rsidR="008013FE" w:rsidRDefault="008013FE" w:rsidP="008013FE">
            <w:pPr>
              <w:spacing w:before="60"/>
              <w:rPr>
                <w:bCs/>
                <w:sz w:val="22"/>
                <w:szCs w:val="22"/>
              </w:rPr>
            </w:pPr>
            <w:r>
              <w:rPr>
                <w:bCs/>
                <w:sz w:val="22"/>
                <w:szCs w:val="22"/>
              </w:rPr>
              <w:t>Administrative Service Organization</w:t>
            </w:r>
          </w:p>
        </w:tc>
        <w:tc>
          <w:tcPr>
            <w:tcW w:w="3017" w:type="dxa"/>
            <w:gridSpan w:val="5"/>
            <w:tcBorders>
              <w:top w:val="single" w:sz="12" w:space="0" w:color="auto"/>
              <w:left w:val="single" w:sz="12" w:space="0" w:color="auto"/>
              <w:bottom w:val="single" w:sz="12" w:space="0" w:color="auto"/>
              <w:right w:val="single" w:sz="12" w:space="0" w:color="auto"/>
            </w:tcBorders>
            <w:shd w:val="pct10" w:color="auto" w:fill="auto"/>
          </w:tcPr>
          <w:p w14:paraId="5B7176F0" w14:textId="273A68AF" w:rsidR="008013FE" w:rsidRDefault="008013FE" w:rsidP="008013FE">
            <w:pPr>
              <w:spacing w:before="60"/>
              <w:rPr>
                <w:bCs/>
                <w:sz w:val="22"/>
                <w:szCs w:val="22"/>
              </w:rPr>
            </w:pPr>
            <w:r>
              <w:rPr>
                <w:bCs/>
                <w:sz w:val="22"/>
                <w:szCs w:val="22"/>
              </w:rPr>
              <w:t>Annually</w:t>
            </w:r>
          </w:p>
        </w:tc>
      </w:tr>
    </w:tbl>
    <w:p w14:paraId="642AC83E" w14:textId="063639CA" w:rsidR="008210B2" w:rsidRDefault="008210B2"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8210B2" w:rsidRPr="00461090" w14:paraId="29FEBF4E" w14:textId="77777777" w:rsidTr="00765780">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485618B5" w14:textId="77777777" w:rsidR="008210B2" w:rsidRPr="00DD3AC3" w:rsidRDefault="008210B2" w:rsidP="00765780">
            <w:pPr>
              <w:spacing w:before="60"/>
              <w:jc w:val="center"/>
              <w:rPr>
                <w:color w:val="FFFFFF"/>
                <w:sz w:val="22"/>
                <w:szCs w:val="22"/>
              </w:rPr>
            </w:pPr>
            <w:r w:rsidRPr="00DD3AC3">
              <w:rPr>
                <w:color w:val="FFFFFF"/>
                <w:sz w:val="22"/>
                <w:szCs w:val="22"/>
              </w:rPr>
              <w:t>Service Specification</w:t>
            </w:r>
          </w:p>
        </w:tc>
      </w:tr>
      <w:tr w:rsidR="008210B2" w:rsidRPr="005B7D1F" w14:paraId="24A8E736"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CFDEE3A" w14:textId="77777777" w:rsidR="008210B2" w:rsidRPr="000D7C66" w:rsidRDefault="008210B2" w:rsidP="00765780">
            <w:pPr>
              <w:spacing w:before="60"/>
              <w:rPr>
                <w:b/>
                <w:bCs/>
                <w:sz w:val="22"/>
                <w:szCs w:val="22"/>
              </w:rPr>
            </w:pPr>
            <w:r>
              <w:rPr>
                <w:b/>
                <w:bCs/>
                <w:sz w:val="22"/>
                <w:szCs w:val="22"/>
              </w:rPr>
              <w:t>Service Type:</w:t>
            </w:r>
          </w:p>
        </w:tc>
      </w:tr>
      <w:tr w:rsidR="008210B2" w:rsidRPr="005B7D1F" w14:paraId="5EB16851"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EBAC8AC" w14:textId="4166159D" w:rsidR="008210B2" w:rsidRDefault="00C6028C" w:rsidP="00765780">
            <w:pPr>
              <w:spacing w:before="60"/>
              <w:rPr>
                <w:sz w:val="22"/>
                <w:szCs w:val="22"/>
              </w:rPr>
            </w:pPr>
            <w:r>
              <w:rPr>
                <w:sz w:val="22"/>
                <w:szCs w:val="22"/>
              </w:rPr>
              <w:t>Other</w:t>
            </w:r>
            <w:r w:rsidR="008210B2">
              <w:rPr>
                <w:sz w:val="22"/>
                <w:szCs w:val="22"/>
              </w:rPr>
              <w:t xml:space="preserve"> Service </w:t>
            </w:r>
          </w:p>
        </w:tc>
      </w:tr>
      <w:tr w:rsidR="008210B2" w:rsidRPr="005B7D1F" w14:paraId="15D0FC19"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6FBD2C0" w14:textId="77777777" w:rsidR="008210B2" w:rsidRPr="000D7C66" w:rsidRDefault="008210B2" w:rsidP="00765780">
            <w:pPr>
              <w:spacing w:before="60"/>
              <w:rPr>
                <w:b/>
                <w:bCs/>
                <w:sz w:val="22"/>
                <w:szCs w:val="22"/>
              </w:rPr>
            </w:pPr>
            <w:r>
              <w:rPr>
                <w:b/>
                <w:bCs/>
                <w:sz w:val="22"/>
                <w:szCs w:val="22"/>
              </w:rPr>
              <w:t>Service:</w:t>
            </w:r>
          </w:p>
        </w:tc>
      </w:tr>
      <w:tr w:rsidR="008210B2" w:rsidRPr="005B7D1F" w14:paraId="53E99A6D"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D641796" w14:textId="254A5A3F" w:rsidR="008210B2" w:rsidRDefault="00273B6E" w:rsidP="00765780">
            <w:pPr>
              <w:spacing w:before="60"/>
              <w:rPr>
                <w:sz w:val="22"/>
                <w:szCs w:val="22"/>
              </w:rPr>
            </w:pPr>
            <w:r>
              <w:rPr>
                <w:sz w:val="22"/>
                <w:szCs w:val="22"/>
              </w:rPr>
              <w:t xml:space="preserve">Occupational Therapy </w:t>
            </w:r>
          </w:p>
        </w:tc>
      </w:tr>
      <w:tr w:rsidR="008210B2" w:rsidRPr="005B7D1F" w14:paraId="096E901F"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4D53343" w14:textId="77777777" w:rsidR="00A06337" w:rsidRPr="00A06337" w:rsidRDefault="00A06337" w:rsidP="00A06337">
            <w:pPr>
              <w:spacing w:before="60"/>
              <w:rPr>
                <w:sz w:val="22"/>
                <w:szCs w:val="22"/>
              </w:rPr>
            </w:pPr>
            <w:r w:rsidRPr="00A06337">
              <w:rPr>
                <w:rFonts w:ascii="Segoe UI Symbol" w:hAnsi="Segoe UI Symbol" w:cs="Segoe UI Symbol"/>
                <w:sz w:val="22"/>
                <w:szCs w:val="22"/>
              </w:rPr>
              <w:t>☐</w:t>
            </w:r>
            <w:r w:rsidRPr="00A06337">
              <w:rPr>
                <w:sz w:val="22"/>
                <w:szCs w:val="22"/>
              </w:rPr>
              <w:t xml:space="preserve"> Service is included in approved waiver. There is no change in service specifications. </w:t>
            </w:r>
          </w:p>
          <w:p w14:paraId="521C572C" w14:textId="46C28F36" w:rsidR="00A06337" w:rsidRPr="00A06337" w:rsidRDefault="00A32BB3" w:rsidP="00A06337">
            <w:pPr>
              <w:spacing w:before="60"/>
              <w:rPr>
                <w:sz w:val="22"/>
                <w:szCs w:val="22"/>
              </w:rPr>
            </w:pPr>
            <w:r>
              <w:rPr>
                <w:rFonts w:ascii="Wingdings" w:eastAsia="Wingdings" w:hAnsi="Wingdings" w:cs="Wingdings"/>
              </w:rPr>
              <w:t>þ</w:t>
            </w:r>
            <w:r w:rsidR="00A06337" w:rsidRPr="00A06337">
              <w:rPr>
                <w:sz w:val="22"/>
                <w:szCs w:val="22"/>
              </w:rPr>
              <w:t xml:space="preserve"> Service is included in approved waiver. The service specifications have been modified.</w:t>
            </w:r>
          </w:p>
          <w:p w14:paraId="43D625A2" w14:textId="244917EA" w:rsidR="008210B2" w:rsidRPr="005B7D1F" w:rsidRDefault="00A06337" w:rsidP="00A06337">
            <w:pPr>
              <w:spacing w:before="60"/>
              <w:rPr>
                <w:sz w:val="22"/>
                <w:szCs w:val="22"/>
              </w:rPr>
            </w:pPr>
            <w:r w:rsidRPr="00A06337">
              <w:rPr>
                <w:rFonts w:ascii="Segoe UI Symbol" w:hAnsi="Segoe UI Symbol" w:cs="Segoe UI Symbol"/>
                <w:sz w:val="22"/>
                <w:szCs w:val="22"/>
              </w:rPr>
              <w:t>☐</w:t>
            </w:r>
            <w:r w:rsidRPr="00A06337">
              <w:rPr>
                <w:sz w:val="22"/>
                <w:szCs w:val="22"/>
              </w:rPr>
              <w:t>Service is not included in approved waiver.</w:t>
            </w:r>
          </w:p>
        </w:tc>
      </w:tr>
      <w:tr w:rsidR="008210B2" w:rsidRPr="00461090" w14:paraId="760F01A9"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6F026D7" w14:textId="77777777" w:rsidR="008210B2" w:rsidRPr="00461090" w:rsidRDefault="008210B2" w:rsidP="00765780">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8210B2" w:rsidRPr="00461090" w14:paraId="3E20CF69"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5837CA0B" w14:textId="77777777" w:rsidR="009B63C8" w:rsidRDefault="00273B6E" w:rsidP="00765780">
            <w:pPr>
              <w:rPr>
                <w:sz w:val="22"/>
                <w:szCs w:val="22"/>
              </w:rPr>
            </w:pPr>
            <w:r w:rsidRPr="00273B6E">
              <w:rPr>
                <w:sz w:val="22"/>
                <w:szCs w:val="22"/>
              </w:rPr>
              <w:t>Occupational Therapy services, including the performance of a maintenance program beyond the scope of coverage in the State plan, provided by a licensed occupational therapist. Occupational therapy programs are designed to improve the quality of life by recovering competence, preventing further injury or disability, and to improve the individual’s ability to perform tasks required for independent functioning, so that the individual can engage in activities of daily living. Services must be considered by the therapist to be necessary for the participant either to improve, develop, correct, rehabilitate, or prevent the worsening of physical, cognitive or sensory functions that have been lost, impaired or reduced as a result of acute or chronic medical conditions, congenital anomalies or injuries; or required to maintain or prevent the worsening of function. Services may also include the training and oversight necessary for the participant, family member or other person, to carry out the maintenance program. The provider qualifications specified in the State plan apply.</w:t>
            </w:r>
          </w:p>
          <w:p w14:paraId="4103D75D" w14:textId="77777777" w:rsidR="00273B6E" w:rsidRDefault="00273B6E" w:rsidP="00765780">
            <w:pPr>
              <w:rPr>
                <w:sz w:val="22"/>
                <w:szCs w:val="22"/>
              </w:rPr>
            </w:pPr>
          </w:p>
          <w:p w14:paraId="5F93B2FB" w14:textId="77777777" w:rsidR="00273B6E" w:rsidRDefault="009F5F7A" w:rsidP="00765780">
            <w:pPr>
              <w:rPr>
                <w:sz w:val="22"/>
                <w:szCs w:val="22"/>
              </w:rPr>
            </w:pPr>
            <w:r w:rsidRPr="009F5F7A">
              <w:rPr>
                <w:sz w:val="22"/>
                <w:szCs w:val="22"/>
              </w:rPr>
              <w:t>Occupational Therapy services must be authorized by the Case Manager in the service plan. This service is not subject to the Medical Referral Requirements found at 130 CMR 432.415 (MassHealth Therapist Regulations that describe the medical referral requirements necessary as a prerequisite to MassHealth payment) or the requirements for Prior Authorization found in the following regulations: 130 CMR 432.417 (MassHealth Therapist Regulations that describe the prior authorization process for therapy services) or 130 CMR 410.408 (MassHealth Chronic Disease and Rehabilitation Outpatient Hospital Regulations that describe the prior authorization process for therapy services) or 130 CMR 403.413 (MassHealth Home Health Agency Regulations that describe the prior authorization process for therapy services) or 130 CMR 430.601 (MassHealth Rehabilitation Center Regulations that describe the prior authorization process for therapy services). This service can not be provided in Adult Day Health or when the participant is receiving other services that include occupational therapy as part of the program.</w:t>
            </w:r>
          </w:p>
          <w:p w14:paraId="608FB0C5" w14:textId="77777777" w:rsidR="009F5F7A" w:rsidRDefault="009F5F7A" w:rsidP="00765780">
            <w:pPr>
              <w:rPr>
                <w:sz w:val="22"/>
                <w:szCs w:val="22"/>
              </w:rPr>
            </w:pPr>
          </w:p>
          <w:p w14:paraId="6A50F055" w14:textId="2AB1FE92" w:rsidR="009F5F7A" w:rsidRPr="002C1115" w:rsidRDefault="009F5F7A" w:rsidP="00765780">
            <w:pPr>
              <w:rPr>
                <w:sz w:val="22"/>
                <w:szCs w:val="22"/>
              </w:rPr>
            </w:pPr>
            <w:r w:rsidRPr="009F5F7A">
              <w:rPr>
                <w:sz w:val="22"/>
                <w:szCs w:val="22"/>
              </w:rPr>
              <w:t>MassHealth All Provider regulations at 130 CMR 450.140 through 149 detail the ESPDT requirements for MassHealth providers and Appendix W of the MassHealth provider manuals for therapists services lists EPSDT screening schedules.</w:t>
            </w:r>
          </w:p>
        </w:tc>
      </w:tr>
      <w:tr w:rsidR="008210B2" w:rsidRPr="00461090" w14:paraId="237666A9" w14:textId="77777777" w:rsidTr="0076578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BC1C384" w14:textId="77777777" w:rsidR="008210B2" w:rsidRPr="00042B16" w:rsidRDefault="008210B2" w:rsidP="00765780">
            <w:pPr>
              <w:spacing w:before="60"/>
              <w:rPr>
                <w:sz w:val="23"/>
                <w:szCs w:val="23"/>
              </w:rPr>
            </w:pPr>
            <w:r w:rsidRPr="00042B16">
              <w:rPr>
                <w:sz w:val="22"/>
                <w:szCs w:val="22"/>
              </w:rPr>
              <w:t>Specify applicable (if any) limits on the amount, frequency, or duration of this service:</w:t>
            </w:r>
          </w:p>
        </w:tc>
      </w:tr>
      <w:tr w:rsidR="008210B2" w:rsidRPr="00461090" w14:paraId="0B095E80" w14:textId="77777777" w:rsidTr="0076578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7CEC29B7" w14:textId="003AD262" w:rsidR="008210B2" w:rsidRPr="002C1115" w:rsidRDefault="009F5F7A" w:rsidP="009F5F7A">
            <w:pPr>
              <w:rPr>
                <w:sz w:val="22"/>
                <w:szCs w:val="22"/>
              </w:rPr>
            </w:pPr>
            <w:r w:rsidRPr="009F5F7A">
              <w:rPr>
                <w:sz w:val="22"/>
                <w:szCs w:val="22"/>
              </w:rPr>
              <w:t>These services are subject to the Service Limitations included in 130 CMR 432. 414 (A) and (B) (MassHealth Therapist Regulations that describe the service limitations for therapy treatment per day). No more than one individual treatment and one group therapy session per day may be authorized. Payment will not be made for a treatment claimed for the same date of service as a comprehensive evaluation.</w:t>
            </w:r>
          </w:p>
        </w:tc>
      </w:tr>
      <w:tr w:rsidR="008210B2" w:rsidRPr="00461090" w14:paraId="65C63BB3" w14:textId="77777777" w:rsidTr="00765780">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017B0249" w14:textId="77777777" w:rsidR="008210B2" w:rsidRPr="003F2624" w:rsidRDefault="008210B2" w:rsidP="00765780">
            <w:pPr>
              <w:spacing w:before="60"/>
              <w:rPr>
                <w:b/>
                <w:sz w:val="22"/>
                <w:szCs w:val="22"/>
              </w:rPr>
            </w:pPr>
            <w:r w:rsidRPr="003F2624">
              <w:rPr>
                <w:b/>
                <w:sz w:val="22"/>
                <w:szCs w:val="22"/>
              </w:rPr>
              <w:lastRenderedPageBreak/>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67135D52" w14:textId="77777777" w:rsidR="008210B2" w:rsidRPr="003F2624" w:rsidRDefault="008210B2" w:rsidP="00765780">
            <w:pPr>
              <w:spacing w:before="60"/>
              <w:rPr>
                <w:sz w:val="22"/>
                <w:szCs w:val="22"/>
              </w:rPr>
            </w:pPr>
            <w:r w:rsidRPr="003F2624">
              <w:rPr>
                <w:sz w:val="22"/>
                <w:szCs w:val="22"/>
              </w:rPr>
              <w:sym w:font="Wingdings" w:char="F0A8"/>
            </w:r>
          </w:p>
        </w:tc>
        <w:tc>
          <w:tcPr>
            <w:tcW w:w="4630" w:type="dxa"/>
            <w:gridSpan w:val="12"/>
            <w:tcBorders>
              <w:top w:val="single" w:sz="12" w:space="0" w:color="auto"/>
              <w:left w:val="single" w:sz="12" w:space="0" w:color="auto"/>
              <w:bottom w:val="single" w:sz="12" w:space="0" w:color="auto"/>
              <w:right w:val="single" w:sz="12" w:space="0" w:color="auto"/>
            </w:tcBorders>
          </w:tcPr>
          <w:p w14:paraId="6CEFF279" w14:textId="77777777" w:rsidR="008210B2" w:rsidRPr="00C73719" w:rsidRDefault="008210B2" w:rsidP="00765780">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4C35EF89" w14:textId="7067F316" w:rsidR="008210B2" w:rsidRPr="003F2624" w:rsidRDefault="00A32BB3" w:rsidP="00765780">
            <w:pPr>
              <w:spacing w:before="60"/>
              <w:rPr>
                <w:sz w:val="22"/>
                <w:szCs w:val="22"/>
              </w:rPr>
            </w:pPr>
            <w:r>
              <w:rPr>
                <w:rFonts w:ascii="Wingdings" w:eastAsia="Wingdings" w:hAnsi="Wingdings" w:cs="Wingdings"/>
              </w:rPr>
              <w:t>þ</w:t>
            </w:r>
          </w:p>
        </w:tc>
        <w:tc>
          <w:tcPr>
            <w:tcW w:w="1699" w:type="dxa"/>
            <w:tcBorders>
              <w:top w:val="single" w:sz="12" w:space="0" w:color="auto"/>
              <w:left w:val="single" w:sz="12" w:space="0" w:color="auto"/>
              <w:bottom w:val="single" w:sz="12" w:space="0" w:color="auto"/>
              <w:right w:val="single" w:sz="12" w:space="0" w:color="auto"/>
            </w:tcBorders>
          </w:tcPr>
          <w:p w14:paraId="4C33440B" w14:textId="77777777" w:rsidR="008210B2" w:rsidRPr="003F2624" w:rsidRDefault="008210B2" w:rsidP="00765780">
            <w:pPr>
              <w:spacing w:before="60"/>
              <w:rPr>
                <w:sz w:val="22"/>
                <w:szCs w:val="22"/>
              </w:rPr>
            </w:pPr>
            <w:r>
              <w:rPr>
                <w:sz w:val="22"/>
                <w:szCs w:val="22"/>
              </w:rPr>
              <w:t>Provider managed</w:t>
            </w:r>
          </w:p>
        </w:tc>
      </w:tr>
      <w:tr w:rsidR="008210B2" w:rsidRPr="00461090" w14:paraId="50B929D2" w14:textId="77777777" w:rsidTr="00765780">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00ED3CD7" w14:textId="77777777" w:rsidR="008210B2" w:rsidRPr="00DD3AC3" w:rsidRDefault="008210B2" w:rsidP="00765780">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2843AC6B" w14:textId="77777777" w:rsidR="008210B2" w:rsidRPr="00DD3AC3" w:rsidRDefault="008210B2" w:rsidP="00765780">
            <w:pPr>
              <w:spacing w:before="60"/>
              <w:rPr>
                <w:b/>
                <w:sz w:val="22"/>
                <w:szCs w:val="22"/>
              </w:rPr>
            </w:pPr>
            <w:r w:rsidRPr="00DD3AC3">
              <w:rPr>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14:paraId="473A5412" w14:textId="77777777" w:rsidR="008210B2" w:rsidRPr="00DD3AC3" w:rsidRDefault="008210B2" w:rsidP="00765780">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23B81BA8" w14:textId="28B43242" w:rsidR="008210B2" w:rsidRPr="00DD3AC3" w:rsidRDefault="00A32BB3" w:rsidP="00765780">
            <w:pPr>
              <w:spacing w:before="60"/>
              <w:rPr>
                <w:b/>
                <w:sz w:val="22"/>
                <w:szCs w:val="22"/>
              </w:rPr>
            </w:pPr>
            <w:r>
              <w:rPr>
                <w:rFonts w:ascii="Wingdings" w:eastAsia="Wingdings" w:hAnsi="Wingdings" w:cs="Wingdings"/>
              </w:rPr>
              <w:t>þ</w:t>
            </w:r>
          </w:p>
        </w:tc>
        <w:tc>
          <w:tcPr>
            <w:tcW w:w="1582" w:type="dxa"/>
            <w:gridSpan w:val="5"/>
            <w:tcBorders>
              <w:top w:val="single" w:sz="12" w:space="0" w:color="auto"/>
              <w:left w:val="single" w:sz="12" w:space="0" w:color="auto"/>
              <w:bottom w:val="single" w:sz="12" w:space="0" w:color="auto"/>
              <w:right w:val="single" w:sz="12" w:space="0" w:color="auto"/>
            </w:tcBorders>
          </w:tcPr>
          <w:p w14:paraId="6909C768" w14:textId="77777777" w:rsidR="008210B2" w:rsidRPr="00DD3AC3" w:rsidRDefault="008210B2" w:rsidP="00765780">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733D6A5" w14:textId="77777777" w:rsidR="008210B2" w:rsidRPr="00DD3AC3" w:rsidRDefault="008210B2" w:rsidP="00765780">
            <w:pPr>
              <w:spacing w:before="60"/>
              <w:rPr>
                <w:b/>
                <w:sz w:val="22"/>
                <w:szCs w:val="22"/>
              </w:rPr>
            </w:pPr>
            <w:r w:rsidRPr="00DD3AC3">
              <w:rPr>
                <w:sz w:val="22"/>
                <w:szCs w:val="22"/>
              </w:rPr>
              <w:sym w:font="Wingdings" w:char="F0A8"/>
            </w:r>
          </w:p>
        </w:tc>
        <w:tc>
          <w:tcPr>
            <w:tcW w:w="2403" w:type="dxa"/>
            <w:gridSpan w:val="3"/>
            <w:tcBorders>
              <w:top w:val="single" w:sz="12" w:space="0" w:color="auto"/>
              <w:left w:val="single" w:sz="12" w:space="0" w:color="auto"/>
              <w:bottom w:val="single" w:sz="12" w:space="0" w:color="auto"/>
              <w:right w:val="single" w:sz="12" w:space="0" w:color="auto"/>
            </w:tcBorders>
          </w:tcPr>
          <w:p w14:paraId="5ABE4710" w14:textId="77777777" w:rsidR="008210B2" w:rsidRPr="00DD3AC3" w:rsidRDefault="008210B2" w:rsidP="00765780">
            <w:pPr>
              <w:spacing w:before="60"/>
              <w:rPr>
                <w:sz w:val="22"/>
                <w:szCs w:val="22"/>
              </w:rPr>
            </w:pPr>
            <w:r w:rsidRPr="00DD3AC3">
              <w:rPr>
                <w:sz w:val="22"/>
                <w:szCs w:val="22"/>
              </w:rPr>
              <w:t>Legal Guardian</w:t>
            </w:r>
          </w:p>
        </w:tc>
      </w:tr>
      <w:tr w:rsidR="008210B2" w:rsidRPr="00461090" w14:paraId="3C004783" w14:textId="77777777" w:rsidTr="0076578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6A86448A" w14:textId="77777777" w:rsidR="008210B2" w:rsidRPr="00DD3AC3" w:rsidRDefault="008210B2" w:rsidP="00765780">
            <w:pPr>
              <w:jc w:val="center"/>
              <w:rPr>
                <w:color w:val="FFFFFF"/>
                <w:sz w:val="22"/>
                <w:szCs w:val="22"/>
              </w:rPr>
            </w:pPr>
            <w:r w:rsidRPr="00DD3AC3">
              <w:rPr>
                <w:color w:val="FFFFFF"/>
                <w:sz w:val="22"/>
                <w:szCs w:val="22"/>
              </w:rPr>
              <w:t>Provider Specifications</w:t>
            </w:r>
          </w:p>
        </w:tc>
      </w:tr>
      <w:tr w:rsidR="008210B2" w:rsidRPr="00461090" w14:paraId="6405CD5B" w14:textId="77777777" w:rsidTr="00765780">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71C43D36" w14:textId="77777777" w:rsidR="008210B2" w:rsidRPr="00042B16" w:rsidRDefault="008210B2" w:rsidP="00765780">
            <w:pPr>
              <w:spacing w:before="60"/>
              <w:rPr>
                <w:sz w:val="22"/>
                <w:szCs w:val="22"/>
              </w:rPr>
            </w:pPr>
            <w:r w:rsidRPr="00042B16">
              <w:rPr>
                <w:sz w:val="22"/>
                <w:szCs w:val="22"/>
              </w:rPr>
              <w:t>Provider Category(s)</w:t>
            </w:r>
          </w:p>
          <w:p w14:paraId="106D2B8B" w14:textId="77777777" w:rsidR="008210B2" w:rsidRPr="003F2624" w:rsidRDefault="008210B2" w:rsidP="00765780">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472C2EC4" w14:textId="1ADFDCC5" w:rsidR="008210B2" w:rsidRPr="003F2624" w:rsidRDefault="00A32BB3" w:rsidP="00765780">
            <w:pPr>
              <w:spacing w:before="60"/>
              <w:jc w:val="center"/>
              <w:rPr>
                <w:sz w:val="22"/>
                <w:szCs w:val="22"/>
              </w:rPr>
            </w:pPr>
            <w:r>
              <w:rPr>
                <w:rFonts w:ascii="Wingdings" w:eastAsia="Wingdings" w:hAnsi="Wingdings" w:cs="Wingdings"/>
              </w:rPr>
              <w:t>þ</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050AE2AF" w14:textId="77777777" w:rsidR="008210B2" w:rsidRPr="003F2624" w:rsidRDefault="008210B2" w:rsidP="00765780">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0DA70003" w14:textId="42FC324B" w:rsidR="008210B2" w:rsidRPr="003F2624" w:rsidRDefault="00A32BB3" w:rsidP="00765780">
            <w:pPr>
              <w:spacing w:before="60"/>
              <w:jc w:val="center"/>
              <w:rPr>
                <w:sz w:val="22"/>
                <w:szCs w:val="22"/>
              </w:rPr>
            </w:pPr>
            <w:r>
              <w:rPr>
                <w:rFonts w:ascii="Wingdings" w:eastAsia="Wingdings" w:hAnsi="Wingdings" w:cs="Wingdings"/>
              </w:rPr>
              <w:t>þ</w:t>
            </w:r>
          </w:p>
        </w:tc>
        <w:tc>
          <w:tcPr>
            <w:tcW w:w="3684" w:type="dxa"/>
            <w:gridSpan w:val="6"/>
            <w:tcBorders>
              <w:top w:val="single" w:sz="12" w:space="0" w:color="auto"/>
              <w:left w:val="single" w:sz="12" w:space="0" w:color="auto"/>
              <w:bottom w:val="single" w:sz="12" w:space="0" w:color="auto"/>
              <w:right w:val="single" w:sz="12" w:space="0" w:color="auto"/>
            </w:tcBorders>
          </w:tcPr>
          <w:p w14:paraId="5AB81B8D" w14:textId="77777777" w:rsidR="008210B2" w:rsidRPr="003F2624" w:rsidRDefault="008210B2" w:rsidP="00765780">
            <w:pPr>
              <w:spacing w:before="60"/>
              <w:rPr>
                <w:sz w:val="22"/>
                <w:szCs w:val="22"/>
              </w:rPr>
            </w:pPr>
            <w:r w:rsidRPr="00042B16">
              <w:rPr>
                <w:sz w:val="22"/>
                <w:szCs w:val="22"/>
              </w:rPr>
              <w:t xml:space="preserve">Agency.  </w:t>
            </w:r>
            <w:r>
              <w:rPr>
                <w:sz w:val="22"/>
                <w:szCs w:val="22"/>
              </w:rPr>
              <w:t>List the types of agencies:</w:t>
            </w:r>
          </w:p>
        </w:tc>
      </w:tr>
      <w:tr w:rsidR="008210B2" w:rsidRPr="00461090" w14:paraId="0AFFBA00" w14:textId="77777777" w:rsidTr="00765780">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4DA413CB" w14:textId="77777777" w:rsidR="008210B2" w:rsidRPr="003F2624" w:rsidRDefault="008210B2" w:rsidP="00765780">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2A9836A1" w14:textId="7B6AE26A" w:rsidR="008210B2" w:rsidRPr="003F2624" w:rsidRDefault="009F5F7A" w:rsidP="00765780">
            <w:pPr>
              <w:spacing w:before="60"/>
              <w:rPr>
                <w:sz w:val="22"/>
                <w:szCs w:val="22"/>
              </w:rPr>
            </w:pPr>
            <w:r>
              <w:rPr>
                <w:sz w:val="22"/>
                <w:szCs w:val="22"/>
              </w:rPr>
              <w:t>Occupational Therapist</w:t>
            </w: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2C7476D6" w14:textId="5B7D1590" w:rsidR="008210B2" w:rsidRPr="003F2624" w:rsidRDefault="009F5F7A" w:rsidP="00765780">
            <w:pPr>
              <w:spacing w:before="60"/>
              <w:rPr>
                <w:sz w:val="22"/>
                <w:szCs w:val="22"/>
              </w:rPr>
            </w:pPr>
            <w:r>
              <w:rPr>
                <w:sz w:val="22"/>
                <w:szCs w:val="22"/>
              </w:rPr>
              <w:t>Health Care Agencies</w:t>
            </w:r>
          </w:p>
        </w:tc>
      </w:tr>
      <w:tr w:rsidR="009F5F7A" w:rsidRPr="00461090" w14:paraId="3DE82880" w14:textId="77777777" w:rsidTr="00765780">
        <w:trPr>
          <w:trHeight w:val="185"/>
          <w:jc w:val="center"/>
        </w:trPr>
        <w:tc>
          <w:tcPr>
            <w:tcW w:w="2199" w:type="dxa"/>
            <w:gridSpan w:val="2"/>
            <w:tcBorders>
              <w:top w:val="nil"/>
              <w:left w:val="single" w:sz="12" w:space="0" w:color="auto"/>
              <w:bottom w:val="single" w:sz="12" w:space="0" w:color="auto"/>
              <w:right w:val="single" w:sz="12" w:space="0" w:color="auto"/>
            </w:tcBorders>
          </w:tcPr>
          <w:p w14:paraId="65092391" w14:textId="77777777" w:rsidR="009F5F7A" w:rsidRPr="003F2624" w:rsidRDefault="009F5F7A" w:rsidP="00765780">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2AA66BBC" w14:textId="77777777" w:rsidR="009F5F7A" w:rsidRPr="003F2624" w:rsidRDefault="009F5F7A" w:rsidP="00765780">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4D7FE104" w14:textId="6E4691F5" w:rsidR="009F5F7A" w:rsidRDefault="009F5F7A" w:rsidP="00765780">
            <w:pPr>
              <w:spacing w:before="60"/>
              <w:rPr>
                <w:sz w:val="22"/>
                <w:szCs w:val="22"/>
              </w:rPr>
            </w:pPr>
            <w:r>
              <w:rPr>
                <w:sz w:val="22"/>
                <w:szCs w:val="22"/>
              </w:rPr>
              <w:t xml:space="preserve">Chronic Disease and Rehabilitation Inpatient and Outpatient Hospital </w:t>
            </w:r>
          </w:p>
        </w:tc>
      </w:tr>
      <w:tr w:rsidR="008210B2" w:rsidRPr="00461090" w14:paraId="05A516D3" w14:textId="77777777" w:rsidTr="00765780">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045178B" w14:textId="77777777" w:rsidR="008210B2" w:rsidRPr="003F2624" w:rsidRDefault="008210B2" w:rsidP="00765780">
            <w:pPr>
              <w:spacing w:before="60"/>
              <w:rPr>
                <w:b/>
                <w:sz w:val="22"/>
                <w:szCs w:val="22"/>
              </w:rPr>
            </w:pPr>
            <w:r w:rsidRPr="0025169C">
              <w:rPr>
                <w:b/>
                <w:sz w:val="22"/>
                <w:szCs w:val="22"/>
              </w:rPr>
              <w:t>Provider Qualifications</w:t>
            </w:r>
            <w:r w:rsidRPr="0063187F">
              <w:rPr>
                <w:sz w:val="22"/>
                <w:szCs w:val="22"/>
              </w:rPr>
              <w:t xml:space="preserve"> </w:t>
            </w:r>
          </w:p>
        </w:tc>
      </w:tr>
      <w:tr w:rsidR="008210B2" w:rsidRPr="00461090" w14:paraId="605BCCDB" w14:textId="77777777" w:rsidTr="00765780">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296962A3" w14:textId="77777777" w:rsidR="008210B2" w:rsidRPr="00042B16" w:rsidRDefault="008210B2" w:rsidP="00765780">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4AF9D3B7" w14:textId="77777777" w:rsidR="008210B2" w:rsidRPr="003F2624" w:rsidRDefault="008210B2" w:rsidP="00765780">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6D3BFEC6" w14:textId="77777777" w:rsidR="008210B2" w:rsidRPr="003F2624" w:rsidRDefault="008210B2" w:rsidP="00765780">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31A9F654" w14:textId="77777777" w:rsidR="008210B2" w:rsidRPr="003F2624" w:rsidRDefault="008210B2" w:rsidP="00765780">
            <w:pPr>
              <w:spacing w:before="60"/>
              <w:jc w:val="center"/>
              <w:rPr>
                <w:sz w:val="22"/>
                <w:szCs w:val="22"/>
              </w:rPr>
            </w:pPr>
            <w:r w:rsidRPr="00042B16">
              <w:rPr>
                <w:sz w:val="22"/>
                <w:szCs w:val="22"/>
              </w:rPr>
              <w:t xml:space="preserve">Other Standard </w:t>
            </w:r>
            <w:r w:rsidRPr="003F2624">
              <w:rPr>
                <w:i/>
                <w:sz w:val="22"/>
                <w:szCs w:val="22"/>
              </w:rPr>
              <w:t>(specify)</w:t>
            </w:r>
          </w:p>
        </w:tc>
      </w:tr>
      <w:tr w:rsidR="008210B2" w:rsidRPr="00461090" w14:paraId="2641FCA9" w14:textId="77777777" w:rsidTr="00765780">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3CCECD51" w14:textId="1313861A" w:rsidR="008210B2" w:rsidRPr="00017C40" w:rsidRDefault="009F5F7A" w:rsidP="00765780">
            <w:pPr>
              <w:spacing w:before="60"/>
              <w:rPr>
                <w:bCs/>
                <w:sz w:val="22"/>
                <w:szCs w:val="22"/>
              </w:rPr>
            </w:pPr>
            <w:r w:rsidRPr="009F5F7A">
              <w:rPr>
                <w:bCs/>
                <w:sz w:val="22"/>
                <w:szCs w:val="22"/>
              </w:rPr>
              <w:t>Health Care Agencies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64A77B82" w14:textId="42CFC667" w:rsidR="008210B2" w:rsidRPr="003F2624" w:rsidRDefault="007E70F2" w:rsidP="00765780">
            <w:pPr>
              <w:spacing w:before="60"/>
              <w:rPr>
                <w:sz w:val="22"/>
                <w:szCs w:val="22"/>
              </w:rPr>
            </w:pPr>
            <w:r w:rsidRPr="007E70F2">
              <w:rPr>
                <w:sz w:val="22"/>
                <w:szCs w:val="22"/>
              </w:rPr>
              <w:t xml:space="preserve">The agency must be licensed as a Group Practice in accordance with 130 CMR 432.404 (MassHealth Therapist Regulations that describe the provider eligibility requirements for in-State therapy providers)or as a Rehabilitation Center in accordance with 130 CMR 430.600 (MassHealth Rehabilitation Center Regulations that define provider eligibility requirements and program rules) or as a Home Health Agency in accordance with 130 CMR 403.000 (MassHealth Home Health Agency regulations that define provider eligibility requirements and program rules). Services must be </w:t>
            </w:r>
            <w:r w:rsidRPr="007E70F2">
              <w:rPr>
                <w:sz w:val="22"/>
                <w:szCs w:val="22"/>
              </w:rPr>
              <w:lastRenderedPageBreak/>
              <w:t>performed by an Occupational Therapist licensed in accordance with 130 CMR 432.000 (MassHealth Therapist Regulations that define provider eligibility requirements and program rules)</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481C1C0B" w14:textId="760F2FB3" w:rsidR="008210B2" w:rsidRPr="003F2624" w:rsidRDefault="008210B2" w:rsidP="00765780">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73F8AE42" w14:textId="1BA0A906" w:rsidR="008210B2" w:rsidRPr="003F2624" w:rsidRDefault="008210B2" w:rsidP="00765780">
            <w:pPr>
              <w:spacing w:before="60"/>
              <w:rPr>
                <w:sz w:val="22"/>
                <w:szCs w:val="22"/>
              </w:rPr>
            </w:pPr>
          </w:p>
        </w:tc>
      </w:tr>
      <w:tr w:rsidR="009F5F7A" w:rsidRPr="00461090" w14:paraId="6229B313" w14:textId="77777777" w:rsidTr="00765780">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058B6555" w14:textId="3AADF17A" w:rsidR="009F5F7A" w:rsidRPr="00017C40" w:rsidRDefault="009F5F7A" w:rsidP="00765780">
            <w:pPr>
              <w:spacing w:before="60"/>
              <w:rPr>
                <w:bCs/>
                <w:sz w:val="22"/>
                <w:szCs w:val="22"/>
              </w:rPr>
            </w:pPr>
            <w:r w:rsidRPr="009F5F7A">
              <w:rPr>
                <w:bCs/>
                <w:sz w:val="22"/>
                <w:szCs w:val="22"/>
              </w:rPr>
              <w:t>Occupational Therapist</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4FBB1EA8" w14:textId="7DCBFF84" w:rsidR="009F5F7A" w:rsidRPr="003F2624" w:rsidRDefault="007E70F2" w:rsidP="00765780">
            <w:pPr>
              <w:spacing w:before="60"/>
              <w:rPr>
                <w:sz w:val="22"/>
                <w:szCs w:val="22"/>
              </w:rPr>
            </w:pPr>
            <w:r w:rsidRPr="007E70F2">
              <w:rPr>
                <w:sz w:val="22"/>
                <w:szCs w:val="22"/>
              </w:rPr>
              <w:t>Occupational Therapist licensed in accordance with 130 CMR 432.000 (MassHealth Therapist Regulations that define provider eligibility requirements and program rules)</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5893F663" w14:textId="77777777" w:rsidR="009F5F7A" w:rsidRPr="003F2624" w:rsidRDefault="009F5F7A" w:rsidP="00765780">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3F600842" w14:textId="77777777" w:rsidR="009F5F7A" w:rsidRPr="003F2624" w:rsidRDefault="009F5F7A" w:rsidP="00765780">
            <w:pPr>
              <w:spacing w:before="60"/>
              <w:rPr>
                <w:sz w:val="22"/>
                <w:szCs w:val="22"/>
              </w:rPr>
            </w:pPr>
          </w:p>
        </w:tc>
      </w:tr>
      <w:tr w:rsidR="009F5F7A" w:rsidRPr="00461090" w14:paraId="1DC54430" w14:textId="77777777" w:rsidTr="00765780">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03FF09B8" w14:textId="1FF2F300" w:rsidR="009F5F7A" w:rsidRPr="00017C40" w:rsidRDefault="009F5F7A" w:rsidP="00765780">
            <w:pPr>
              <w:spacing w:before="60"/>
              <w:rPr>
                <w:bCs/>
                <w:sz w:val="22"/>
                <w:szCs w:val="22"/>
              </w:rPr>
            </w:pPr>
            <w:r w:rsidRPr="009F5F7A">
              <w:rPr>
                <w:bCs/>
                <w:sz w:val="22"/>
                <w:szCs w:val="22"/>
              </w:rPr>
              <w:t>Chronic Disease and Rehabilitation Inpatient and Outpatient Hospital</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6A248566" w14:textId="66F43B40" w:rsidR="009F5F7A" w:rsidRPr="003F2624" w:rsidRDefault="007E70F2" w:rsidP="00765780">
            <w:pPr>
              <w:spacing w:before="60"/>
              <w:rPr>
                <w:sz w:val="22"/>
                <w:szCs w:val="22"/>
              </w:rPr>
            </w:pPr>
            <w:r w:rsidRPr="007E70F2">
              <w:rPr>
                <w:sz w:val="22"/>
                <w:szCs w:val="22"/>
              </w:rPr>
              <w:t xml:space="preserve">The hospital must be licensed as a Chronic Disease and Rehabilitation Inpatient Hospital in accordance with 130 CMR 435.000 (MassHealth Chronic Disease and Rehabilitation Inpatient Regulations that describe the provider eligibility requirements) or as a Chronic Disease and Rehabilitation Outpatient Hospital in accordance with 130 CMR 410.000 (MassHealth Chronic Disease and Rehabilitation Outpatient Regulations that describe the </w:t>
            </w:r>
            <w:r w:rsidRPr="007E70F2">
              <w:rPr>
                <w:sz w:val="22"/>
                <w:szCs w:val="22"/>
              </w:rPr>
              <w:lastRenderedPageBreak/>
              <w:t>provider eligibility requirements)</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161E84AE" w14:textId="77777777" w:rsidR="009F5F7A" w:rsidRPr="003F2624" w:rsidRDefault="009F5F7A" w:rsidP="00765780">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2BD4CCE5" w14:textId="77777777" w:rsidR="009F5F7A" w:rsidRPr="003F2624" w:rsidRDefault="009F5F7A" w:rsidP="00765780">
            <w:pPr>
              <w:spacing w:before="60"/>
              <w:rPr>
                <w:sz w:val="22"/>
                <w:szCs w:val="22"/>
              </w:rPr>
            </w:pPr>
          </w:p>
        </w:tc>
      </w:tr>
      <w:tr w:rsidR="008210B2" w:rsidRPr="00461090" w14:paraId="2363E027" w14:textId="77777777" w:rsidTr="00765780">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58DCA2F1" w14:textId="77777777" w:rsidR="008210B2" w:rsidRPr="0025169C" w:rsidRDefault="008210B2" w:rsidP="00765780">
            <w:pPr>
              <w:spacing w:before="60"/>
              <w:rPr>
                <w:b/>
                <w:sz w:val="22"/>
                <w:szCs w:val="22"/>
              </w:rPr>
            </w:pPr>
            <w:r w:rsidRPr="0025169C">
              <w:rPr>
                <w:b/>
                <w:sz w:val="22"/>
                <w:szCs w:val="22"/>
              </w:rPr>
              <w:t>Verification of Provider Qualifications</w:t>
            </w:r>
          </w:p>
        </w:tc>
      </w:tr>
      <w:tr w:rsidR="008210B2" w:rsidRPr="00461090" w14:paraId="06573909" w14:textId="77777777" w:rsidTr="00765780">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499B0186" w14:textId="77777777" w:rsidR="008210B2" w:rsidRPr="00042B16" w:rsidRDefault="008210B2" w:rsidP="00765780">
            <w:pPr>
              <w:spacing w:before="60"/>
              <w:jc w:val="center"/>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5A9644D9" w14:textId="77777777" w:rsidR="008210B2" w:rsidRPr="00DD3AC3" w:rsidRDefault="008210B2" w:rsidP="00765780">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51DC2A7F" w14:textId="45388EF1" w:rsidR="008210B2" w:rsidRPr="00DD3AC3" w:rsidRDefault="008210B2" w:rsidP="00765780">
            <w:pPr>
              <w:spacing w:before="60"/>
              <w:jc w:val="center"/>
              <w:rPr>
                <w:sz w:val="22"/>
                <w:szCs w:val="22"/>
              </w:rPr>
            </w:pPr>
            <w:r w:rsidRPr="00DD3AC3">
              <w:rPr>
                <w:sz w:val="22"/>
                <w:szCs w:val="22"/>
              </w:rPr>
              <w:t>Frequency of Verification</w:t>
            </w:r>
          </w:p>
        </w:tc>
      </w:tr>
      <w:tr w:rsidR="008210B2" w:rsidRPr="00461090" w14:paraId="0FBEAA7E" w14:textId="77777777" w:rsidTr="00765780">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5B33BB26" w14:textId="5539B89D" w:rsidR="008210B2" w:rsidRPr="00C05B39" w:rsidRDefault="009F5F7A" w:rsidP="00765780">
            <w:pPr>
              <w:spacing w:before="60"/>
              <w:rPr>
                <w:bCs/>
                <w:sz w:val="22"/>
                <w:szCs w:val="22"/>
              </w:rPr>
            </w:pPr>
            <w:r w:rsidRPr="009F5F7A">
              <w:rPr>
                <w:bCs/>
                <w:sz w:val="22"/>
                <w:szCs w:val="22"/>
              </w:rPr>
              <w:t>Health Care Agencies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6A9F9970" w14:textId="77777777" w:rsidR="008210B2" w:rsidRPr="00C05B39" w:rsidRDefault="008210B2" w:rsidP="00765780">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07CE4877" w14:textId="3DBE6DC4" w:rsidR="008210B2" w:rsidRPr="00C05B39" w:rsidRDefault="00CE0663" w:rsidP="00765780">
            <w:pPr>
              <w:spacing w:before="60"/>
              <w:rPr>
                <w:bCs/>
                <w:sz w:val="22"/>
                <w:szCs w:val="22"/>
              </w:rPr>
            </w:pPr>
            <w:r>
              <w:rPr>
                <w:bCs/>
                <w:sz w:val="22"/>
                <w:szCs w:val="22"/>
              </w:rPr>
              <w:t>Every 2 years</w:t>
            </w:r>
          </w:p>
        </w:tc>
      </w:tr>
      <w:tr w:rsidR="007E70F2" w:rsidRPr="00461090" w14:paraId="420017BF" w14:textId="77777777" w:rsidTr="00765780">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77178C34" w14:textId="199E2850" w:rsidR="007E70F2" w:rsidRPr="00C05B39" w:rsidRDefault="007E70F2" w:rsidP="007E70F2">
            <w:pPr>
              <w:spacing w:before="60"/>
              <w:rPr>
                <w:bCs/>
                <w:sz w:val="22"/>
                <w:szCs w:val="22"/>
              </w:rPr>
            </w:pPr>
            <w:r w:rsidRPr="009F5F7A">
              <w:rPr>
                <w:bCs/>
                <w:sz w:val="22"/>
                <w:szCs w:val="22"/>
              </w:rPr>
              <w:t>Occupational Therapist</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5D6AA90A" w14:textId="084F0200" w:rsidR="007E70F2" w:rsidRDefault="007E70F2" w:rsidP="007E70F2">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5FE3D21A" w14:textId="4D85C72D" w:rsidR="007E70F2" w:rsidRDefault="00CE0663" w:rsidP="007E70F2">
            <w:pPr>
              <w:spacing w:before="60"/>
              <w:rPr>
                <w:bCs/>
                <w:sz w:val="22"/>
                <w:szCs w:val="22"/>
              </w:rPr>
            </w:pPr>
            <w:r>
              <w:rPr>
                <w:bCs/>
                <w:sz w:val="22"/>
                <w:szCs w:val="22"/>
              </w:rPr>
              <w:t>Every 2 years</w:t>
            </w:r>
          </w:p>
        </w:tc>
      </w:tr>
      <w:tr w:rsidR="007E70F2" w:rsidRPr="00461090" w14:paraId="331FD5B4" w14:textId="77777777" w:rsidTr="00765780">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2AFAA083" w14:textId="7CD373F3" w:rsidR="007E70F2" w:rsidRPr="00C05B39" w:rsidRDefault="007E70F2" w:rsidP="007E70F2">
            <w:pPr>
              <w:spacing w:before="60"/>
              <w:rPr>
                <w:bCs/>
                <w:sz w:val="22"/>
                <w:szCs w:val="22"/>
              </w:rPr>
            </w:pPr>
            <w:r w:rsidRPr="009F5F7A">
              <w:rPr>
                <w:bCs/>
                <w:sz w:val="22"/>
                <w:szCs w:val="22"/>
              </w:rPr>
              <w:t>Chronic Disease and Rehabilitation Inpatient and Outpatient Hospital</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6BEC9A87" w14:textId="6BD6E9D5" w:rsidR="007E70F2" w:rsidRDefault="007E70F2" w:rsidP="007E70F2">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6EF11E2F" w14:textId="2036F46C" w:rsidR="007E70F2" w:rsidRDefault="00CE0663" w:rsidP="007E70F2">
            <w:pPr>
              <w:spacing w:before="60"/>
              <w:rPr>
                <w:bCs/>
                <w:sz w:val="22"/>
                <w:szCs w:val="22"/>
              </w:rPr>
            </w:pPr>
            <w:r>
              <w:rPr>
                <w:bCs/>
                <w:sz w:val="22"/>
                <w:szCs w:val="22"/>
              </w:rPr>
              <w:t>Every 2 years</w:t>
            </w:r>
          </w:p>
        </w:tc>
      </w:tr>
    </w:tbl>
    <w:p w14:paraId="6953A10B" w14:textId="1188C757" w:rsidR="008210B2" w:rsidRDefault="008210B2"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8210B2" w:rsidRPr="00461090" w14:paraId="1C2586EE" w14:textId="77777777" w:rsidTr="00765780">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7E8A5681" w14:textId="77777777" w:rsidR="008210B2" w:rsidRPr="00DD3AC3" w:rsidRDefault="008210B2" w:rsidP="00765780">
            <w:pPr>
              <w:spacing w:before="60"/>
              <w:jc w:val="center"/>
              <w:rPr>
                <w:color w:val="FFFFFF"/>
                <w:sz w:val="22"/>
                <w:szCs w:val="22"/>
              </w:rPr>
            </w:pPr>
            <w:r w:rsidRPr="00DD3AC3">
              <w:rPr>
                <w:color w:val="FFFFFF"/>
                <w:sz w:val="22"/>
                <w:szCs w:val="22"/>
              </w:rPr>
              <w:t>Service Specification</w:t>
            </w:r>
          </w:p>
        </w:tc>
      </w:tr>
      <w:tr w:rsidR="008210B2" w:rsidRPr="005B7D1F" w14:paraId="730B6FCD"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6B619DF" w14:textId="77777777" w:rsidR="008210B2" w:rsidRPr="000D7C66" w:rsidRDefault="008210B2" w:rsidP="00765780">
            <w:pPr>
              <w:spacing w:before="60"/>
              <w:rPr>
                <w:b/>
                <w:bCs/>
                <w:sz w:val="22"/>
                <w:szCs w:val="22"/>
              </w:rPr>
            </w:pPr>
            <w:r>
              <w:rPr>
                <w:b/>
                <w:bCs/>
                <w:sz w:val="22"/>
                <w:szCs w:val="22"/>
              </w:rPr>
              <w:t>Service Type:</w:t>
            </w:r>
          </w:p>
        </w:tc>
      </w:tr>
      <w:tr w:rsidR="008210B2" w:rsidRPr="005B7D1F" w14:paraId="0D513D15"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8CD0BFA" w14:textId="691C4BE4" w:rsidR="008210B2" w:rsidRDefault="00C825C8" w:rsidP="00765780">
            <w:pPr>
              <w:spacing w:before="60"/>
              <w:rPr>
                <w:sz w:val="22"/>
                <w:szCs w:val="22"/>
              </w:rPr>
            </w:pPr>
            <w:r>
              <w:rPr>
                <w:sz w:val="22"/>
                <w:szCs w:val="22"/>
              </w:rPr>
              <w:t>Other</w:t>
            </w:r>
            <w:r w:rsidR="008210B2">
              <w:rPr>
                <w:sz w:val="22"/>
                <w:szCs w:val="22"/>
              </w:rPr>
              <w:t xml:space="preserve"> Service </w:t>
            </w:r>
          </w:p>
        </w:tc>
      </w:tr>
      <w:tr w:rsidR="008210B2" w:rsidRPr="005B7D1F" w14:paraId="3A5C48AE"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0A0F825" w14:textId="77777777" w:rsidR="008210B2" w:rsidRPr="000D7C66" w:rsidRDefault="008210B2" w:rsidP="00765780">
            <w:pPr>
              <w:spacing w:before="60"/>
              <w:rPr>
                <w:b/>
                <w:bCs/>
                <w:sz w:val="22"/>
                <w:szCs w:val="22"/>
              </w:rPr>
            </w:pPr>
            <w:r>
              <w:rPr>
                <w:b/>
                <w:bCs/>
                <w:sz w:val="22"/>
                <w:szCs w:val="22"/>
              </w:rPr>
              <w:t>Service:</w:t>
            </w:r>
          </w:p>
        </w:tc>
      </w:tr>
      <w:tr w:rsidR="008210B2" w:rsidRPr="005B7D1F" w14:paraId="6C92BE9F"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15D1F9F" w14:textId="7C7DDDE8" w:rsidR="008210B2" w:rsidRDefault="007E70F2" w:rsidP="00765780">
            <w:pPr>
              <w:spacing w:before="60"/>
              <w:rPr>
                <w:sz w:val="22"/>
                <w:szCs w:val="22"/>
              </w:rPr>
            </w:pPr>
            <w:r>
              <w:rPr>
                <w:sz w:val="22"/>
                <w:szCs w:val="22"/>
              </w:rPr>
              <w:t>Orientation and Mobility Services</w:t>
            </w:r>
          </w:p>
        </w:tc>
      </w:tr>
      <w:tr w:rsidR="008210B2" w:rsidRPr="005B7D1F" w14:paraId="44454E54"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331A68D" w14:textId="77777777" w:rsidR="00A06337" w:rsidRPr="00A06337" w:rsidRDefault="00A06337" w:rsidP="00A06337">
            <w:pPr>
              <w:spacing w:before="60"/>
              <w:rPr>
                <w:sz w:val="22"/>
                <w:szCs w:val="22"/>
              </w:rPr>
            </w:pPr>
            <w:r w:rsidRPr="00A06337">
              <w:rPr>
                <w:rFonts w:ascii="Segoe UI Symbol" w:hAnsi="Segoe UI Symbol" w:cs="Segoe UI Symbol"/>
                <w:sz w:val="22"/>
                <w:szCs w:val="22"/>
              </w:rPr>
              <w:t>☐</w:t>
            </w:r>
            <w:r w:rsidRPr="00A06337">
              <w:rPr>
                <w:sz w:val="22"/>
                <w:szCs w:val="22"/>
              </w:rPr>
              <w:t xml:space="preserve"> Service is included in approved waiver. There is no change in service specifications. </w:t>
            </w:r>
          </w:p>
          <w:p w14:paraId="02CF59C6" w14:textId="43208484" w:rsidR="00A06337" w:rsidRPr="00A06337" w:rsidRDefault="00A32BB3" w:rsidP="00A06337">
            <w:pPr>
              <w:spacing w:before="60"/>
              <w:rPr>
                <w:sz w:val="22"/>
                <w:szCs w:val="22"/>
              </w:rPr>
            </w:pPr>
            <w:r>
              <w:rPr>
                <w:rFonts w:ascii="Wingdings" w:eastAsia="Wingdings" w:hAnsi="Wingdings" w:cs="Wingdings"/>
              </w:rPr>
              <w:t>þ</w:t>
            </w:r>
            <w:r w:rsidR="00A06337" w:rsidRPr="00A06337">
              <w:rPr>
                <w:sz w:val="22"/>
                <w:szCs w:val="22"/>
              </w:rPr>
              <w:t xml:space="preserve"> Service is included in approved waiver. The service specifications have been modified.</w:t>
            </w:r>
          </w:p>
          <w:p w14:paraId="54A7CBE1" w14:textId="67B3BFA4" w:rsidR="008210B2" w:rsidRPr="005B7D1F" w:rsidRDefault="00A06337" w:rsidP="00A06337">
            <w:pPr>
              <w:spacing w:before="60"/>
              <w:rPr>
                <w:sz w:val="22"/>
                <w:szCs w:val="22"/>
              </w:rPr>
            </w:pPr>
            <w:r w:rsidRPr="00A06337">
              <w:rPr>
                <w:rFonts w:ascii="Segoe UI Symbol" w:hAnsi="Segoe UI Symbol" w:cs="Segoe UI Symbol"/>
                <w:sz w:val="22"/>
                <w:szCs w:val="22"/>
              </w:rPr>
              <w:t>☐</w:t>
            </w:r>
            <w:r w:rsidRPr="00A06337">
              <w:rPr>
                <w:sz w:val="22"/>
                <w:szCs w:val="22"/>
              </w:rPr>
              <w:t>Service is not included in approved waiver.</w:t>
            </w:r>
          </w:p>
        </w:tc>
      </w:tr>
      <w:tr w:rsidR="008210B2" w:rsidRPr="00461090" w14:paraId="0FA4190D"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B3587B6" w14:textId="77777777" w:rsidR="008210B2" w:rsidRPr="00461090" w:rsidRDefault="008210B2" w:rsidP="00765780">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8210B2" w:rsidRPr="00461090" w14:paraId="139AE288"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35A199ED" w14:textId="2ABA806A" w:rsidR="008210B2" w:rsidRPr="002C1115" w:rsidRDefault="007E70F2" w:rsidP="00765780">
            <w:pPr>
              <w:rPr>
                <w:sz w:val="22"/>
                <w:szCs w:val="22"/>
              </w:rPr>
            </w:pPr>
            <w:r w:rsidRPr="007E70F2">
              <w:rPr>
                <w:sz w:val="22"/>
                <w:szCs w:val="22"/>
              </w:rPr>
              <w:t xml:space="preserve">Orientation and Mobility (O&amp;M) services teach an individual with vision impairment or legal blindness how to move or travel safely and independently in </w:t>
            </w:r>
            <w:r w:rsidR="00222AA7">
              <w:rPr>
                <w:sz w:val="22"/>
                <w:szCs w:val="22"/>
              </w:rPr>
              <w:t>their</w:t>
            </w:r>
            <w:r w:rsidRPr="007E70F2">
              <w:rPr>
                <w:sz w:val="22"/>
                <w:szCs w:val="22"/>
              </w:rPr>
              <w:t xml:space="preserve"> home and community and include (a) O&amp;M assessment; (b) training and education provided to Participants; (c) environmental evaluations; (d) caregiver/direct care staff training on sensitivity to blindness/low vision; and (e) information and resources on community living for persons with vision impairment or legal blindness. O&amp;M Services are tailored to the individual’s need and may extend beyond residential settings to other community settings as well as public transportation systems.</w:t>
            </w:r>
          </w:p>
        </w:tc>
      </w:tr>
      <w:tr w:rsidR="008210B2" w:rsidRPr="00461090" w14:paraId="3AABE542" w14:textId="77777777" w:rsidTr="0076578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7F12F2F" w14:textId="77777777" w:rsidR="008210B2" w:rsidRPr="00042B16" w:rsidRDefault="008210B2" w:rsidP="00765780">
            <w:pPr>
              <w:spacing w:before="60"/>
              <w:rPr>
                <w:sz w:val="23"/>
                <w:szCs w:val="23"/>
              </w:rPr>
            </w:pPr>
            <w:r w:rsidRPr="00042B16">
              <w:rPr>
                <w:sz w:val="22"/>
                <w:szCs w:val="22"/>
              </w:rPr>
              <w:t>Specify applicable (if any) limits on the amount, frequency, or duration of this service:</w:t>
            </w:r>
          </w:p>
        </w:tc>
      </w:tr>
      <w:tr w:rsidR="008210B2" w:rsidRPr="00461090" w14:paraId="6DDBE0AE" w14:textId="77777777" w:rsidTr="0076578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6F86DDE1" w14:textId="77777777" w:rsidR="008210B2" w:rsidRDefault="008210B2" w:rsidP="00765780">
            <w:pPr>
              <w:rPr>
                <w:sz w:val="22"/>
                <w:szCs w:val="22"/>
              </w:rPr>
            </w:pPr>
          </w:p>
          <w:p w14:paraId="23FAF6D4" w14:textId="77777777" w:rsidR="008210B2" w:rsidRPr="002C1115" w:rsidRDefault="008210B2" w:rsidP="00765780">
            <w:pPr>
              <w:spacing w:before="60"/>
              <w:rPr>
                <w:sz w:val="22"/>
                <w:szCs w:val="22"/>
              </w:rPr>
            </w:pPr>
          </w:p>
        </w:tc>
      </w:tr>
      <w:tr w:rsidR="008210B2" w:rsidRPr="00461090" w14:paraId="28DBF214" w14:textId="77777777" w:rsidTr="00765780">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27475FDC" w14:textId="77777777" w:rsidR="008210B2" w:rsidRPr="003F2624" w:rsidRDefault="008210B2" w:rsidP="00765780">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78353D15" w14:textId="77777777" w:rsidR="008210B2" w:rsidRPr="003F2624" w:rsidRDefault="008210B2" w:rsidP="00765780">
            <w:pPr>
              <w:spacing w:before="60"/>
              <w:rPr>
                <w:sz w:val="22"/>
                <w:szCs w:val="22"/>
              </w:rPr>
            </w:pPr>
            <w:r w:rsidRPr="003F2624">
              <w:rPr>
                <w:sz w:val="22"/>
                <w:szCs w:val="22"/>
              </w:rPr>
              <w:sym w:font="Wingdings" w:char="F0A8"/>
            </w:r>
          </w:p>
        </w:tc>
        <w:tc>
          <w:tcPr>
            <w:tcW w:w="4630" w:type="dxa"/>
            <w:gridSpan w:val="12"/>
            <w:tcBorders>
              <w:top w:val="single" w:sz="12" w:space="0" w:color="auto"/>
              <w:left w:val="single" w:sz="12" w:space="0" w:color="auto"/>
              <w:bottom w:val="single" w:sz="12" w:space="0" w:color="auto"/>
              <w:right w:val="single" w:sz="12" w:space="0" w:color="auto"/>
            </w:tcBorders>
          </w:tcPr>
          <w:p w14:paraId="2D753761" w14:textId="77777777" w:rsidR="008210B2" w:rsidRPr="00C73719" w:rsidRDefault="008210B2" w:rsidP="00765780">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04DA5BAF" w14:textId="7E49710A" w:rsidR="008210B2" w:rsidRPr="003F2624" w:rsidRDefault="00A32BB3" w:rsidP="00765780">
            <w:pPr>
              <w:spacing w:before="60"/>
              <w:rPr>
                <w:sz w:val="22"/>
                <w:szCs w:val="22"/>
              </w:rPr>
            </w:pPr>
            <w:r>
              <w:rPr>
                <w:rFonts w:ascii="Wingdings" w:eastAsia="Wingdings" w:hAnsi="Wingdings" w:cs="Wingdings"/>
              </w:rPr>
              <w:t>þ</w:t>
            </w:r>
          </w:p>
        </w:tc>
        <w:tc>
          <w:tcPr>
            <w:tcW w:w="1699" w:type="dxa"/>
            <w:tcBorders>
              <w:top w:val="single" w:sz="12" w:space="0" w:color="auto"/>
              <w:left w:val="single" w:sz="12" w:space="0" w:color="auto"/>
              <w:bottom w:val="single" w:sz="12" w:space="0" w:color="auto"/>
              <w:right w:val="single" w:sz="12" w:space="0" w:color="auto"/>
            </w:tcBorders>
          </w:tcPr>
          <w:p w14:paraId="47FBFB13" w14:textId="77777777" w:rsidR="008210B2" w:rsidRPr="003F2624" w:rsidRDefault="008210B2" w:rsidP="00765780">
            <w:pPr>
              <w:spacing w:before="60"/>
              <w:rPr>
                <w:sz w:val="22"/>
                <w:szCs w:val="22"/>
              </w:rPr>
            </w:pPr>
            <w:r>
              <w:rPr>
                <w:sz w:val="22"/>
                <w:szCs w:val="22"/>
              </w:rPr>
              <w:t>Provider managed</w:t>
            </w:r>
          </w:p>
        </w:tc>
      </w:tr>
      <w:tr w:rsidR="008210B2" w:rsidRPr="00461090" w14:paraId="62F89CB6" w14:textId="77777777" w:rsidTr="00765780">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18E2AB81" w14:textId="77777777" w:rsidR="008210B2" w:rsidRPr="00DD3AC3" w:rsidRDefault="008210B2" w:rsidP="00765780">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4ADA3D38" w14:textId="77777777" w:rsidR="008210B2" w:rsidRPr="00DD3AC3" w:rsidRDefault="008210B2" w:rsidP="00765780">
            <w:pPr>
              <w:spacing w:before="60"/>
              <w:rPr>
                <w:b/>
                <w:sz w:val="22"/>
                <w:szCs w:val="22"/>
              </w:rPr>
            </w:pPr>
            <w:r w:rsidRPr="00DD3AC3">
              <w:rPr>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14:paraId="316B6084" w14:textId="77777777" w:rsidR="008210B2" w:rsidRPr="00DD3AC3" w:rsidRDefault="008210B2" w:rsidP="00765780">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7F627341" w14:textId="4242A371" w:rsidR="008210B2" w:rsidRPr="00DD3AC3" w:rsidRDefault="00A32BB3" w:rsidP="00765780">
            <w:pPr>
              <w:spacing w:before="60"/>
              <w:rPr>
                <w:b/>
                <w:sz w:val="22"/>
                <w:szCs w:val="22"/>
              </w:rPr>
            </w:pPr>
            <w:r>
              <w:rPr>
                <w:rFonts w:ascii="Wingdings" w:eastAsia="Wingdings" w:hAnsi="Wingdings" w:cs="Wingdings"/>
              </w:rPr>
              <w:t>þ</w:t>
            </w:r>
          </w:p>
        </w:tc>
        <w:tc>
          <w:tcPr>
            <w:tcW w:w="1582" w:type="dxa"/>
            <w:gridSpan w:val="5"/>
            <w:tcBorders>
              <w:top w:val="single" w:sz="12" w:space="0" w:color="auto"/>
              <w:left w:val="single" w:sz="12" w:space="0" w:color="auto"/>
              <w:bottom w:val="single" w:sz="12" w:space="0" w:color="auto"/>
              <w:right w:val="single" w:sz="12" w:space="0" w:color="auto"/>
            </w:tcBorders>
          </w:tcPr>
          <w:p w14:paraId="7EEC7381" w14:textId="77777777" w:rsidR="008210B2" w:rsidRPr="00DD3AC3" w:rsidRDefault="008210B2" w:rsidP="00765780">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0181579" w14:textId="77777777" w:rsidR="008210B2" w:rsidRPr="00DD3AC3" w:rsidRDefault="008210B2" w:rsidP="00765780">
            <w:pPr>
              <w:spacing w:before="60"/>
              <w:rPr>
                <w:b/>
                <w:sz w:val="22"/>
                <w:szCs w:val="22"/>
              </w:rPr>
            </w:pPr>
            <w:r w:rsidRPr="00DD3AC3">
              <w:rPr>
                <w:sz w:val="22"/>
                <w:szCs w:val="22"/>
              </w:rPr>
              <w:sym w:font="Wingdings" w:char="F0A8"/>
            </w:r>
          </w:p>
        </w:tc>
        <w:tc>
          <w:tcPr>
            <w:tcW w:w="2403" w:type="dxa"/>
            <w:gridSpan w:val="3"/>
            <w:tcBorders>
              <w:top w:val="single" w:sz="12" w:space="0" w:color="auto"/>
              <w:left w:val="single" w:sz="12" w:space="0" w:color="auto"/>
              <w:bottom w:val="single" w:sz="12" w:space="0" w:color="auto"/>
              <w:right w:val="single" w:sz="12" w:space="0" w:color="auto"/>
            </w:tcBorders>
          </w:tcPr>
          <w:p w14:paraId="46FC954E" w14:textId="77777777" w:rsidR="008210B2" w:rsidRPr="00DD3AC3" w:rsidRDefault="008210B2" w:rsidP="00765780">
            <w:pPr>
              <w:spacing w:before="60"/>
              <w:rPr>
                <w:sz w:val="22"/>
                <w:szCs w:val="22"/>
              </w:rPr>
            </w:pPr>
            <w:r w:rsidRPr="00DD3AC3">
              <w:rPr>
                <w:sz w:val="22"/>
                <w:szCs w:val="22"/>
              </w:rPr>
              <w:t>Legal Guardian</w:t>
            </w:r>
          </w:p>
        </w:tc>
      </w:tr>
      <w:tr w:rsidR="008210B2" w:rsidRPr="00461090" w14:paraId="15F05750" w14:textId="77777777" w:rsidTr="0076578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76A0E7FA" w14:textId="77777777" w:rsidR="008210B2" w:rsidRPr="00DD3AC3" w:rsidRDefault="008210B2" w:rsidP="00765780">
            <w:pPr>
              <w:jc w:val="center"/>
              <w:rPr>
                <w:color w:val="FFFFFF"/>
                <w:sz w:val="22"/>
                <w:szCs w:val="22"/>
              </w:rPr>
            </w:pPr>
            <w:r w:rsidRPr="00DD3AC3">
              <w:rPr>
                <w:color w:val="FFFFFF"/>
                <w:sz w:val="22"/>
                <w:szCs w:val="22"/>
              </w:rPr>
              <w:t>Provider Specifications</w:t>
            </w:r>
          </w:p>
        </w:tc>
      </w:tr>
      <w:tr w:rsidR="008210B2" w:rsidRPr="00461090" w14:paraId="602679E5" w14:textId="77777777" w:rsidTr="00765780">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40524458" w14:textId="77777777" w:rsidR="008210B2" w:rsidRPr="00042B16" w:rsidRDefault="008210B2" w:rsidP="00765780">
            <w:pPr>
              <w:spacing w:before="60"/>
              <w:rPr>
                <w:sz w:val="22"/>
                <w:szCs w:val="22"/>
              </w:rPr>
            </w:pPr>
            <w:r w:rsidRPr="00042B16">
              <w:rPr>
                <w:sz w:val="22"/>
                <w:szCs w:val="22"/>
              </w:rPr>
              <w:t>Provider Category(s)</w:t>
            </w:r>
          </w:p>
          <w:p w14:paraId="2F14CB39" w14:textId="77777777" w:rsidR="008210B2" w:rsidRPr="003F2624" w:rsidRDefault="008210B2" w:rsidP="00765780">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4BC508B9" w14:textId="368A7D4D" w:rsidR="008210B2" w:rsidRPr="003F2624" w:rsidRDefault="00A32BB3" w:rsidP="00765780">
            <w:pPr>
              <w:spacing w:before="60"/>
              <w:jc w:val="center"/>
              <w:rPr>
                <w:sz w:val="22"/>
                <w:szCs w:val="22"/>
              </w:rPr>
            </w:pPr>
            <w:r>
              <w:rPr>
                <w:rFonts w:ascii="Wingdings" w:eastAsia="Wingdings" w:hAnsi="Wingdings" w:cs="Wingdings"/>
              </w:rPr>
              <w:t>þ</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60EC71D4" w14:textId="77777777" w:rsidR="008210B2" w:rsidRPr="003F2624" w:rsidRDefault="008210B2" w:rsidP="00765780">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69D7BCF0" w14:textId="66ADAE80" w:rsidR="008210B2" w:rsidRPr="003F2624" w:rsidRDefault="00A32BB3" w:rsidP="00765780">
            <w:pPr>
              <w:spacing w:before="60"/>
              <w:jc w:val="center"/>
              <w:rPr>
                <w:sz w:val="22"/>
                <w:szCs w:val="22"/>
              </w:rPr>
            </w:pPr>
            <w:r>
              <w:rPr>
                <w:rFonts w:ascii="Wingdings" w:eastAsia="Wingdings" w:hAnsi="Wingdings" w:cs="Wingdings"/>
              </w:rPr>
              <w:t>þ</w:t>
            </w:r>
          </w:p>
        </w:tc>
        <w:tc>
          <w:tcPr>
            <w:tcW w:w="3684" w:type="dxa"/>
            <w:gridSpan w:val="6"/>
            <w:tcBorders>
              <w:top w:val="single" w:sz="12" w:space="0" w:color="auto"/>
              <w:left w:val="single" w:sz="12" w:space="0" w:color="auto"/>
              <w:bottom w:val="single" w:sz="12" w:space="0" w:color="auto"/>
              <w:right w:val="single" w:sz="12" w:space="0" w:color="auto"/>
            </w:tcBorders>
          </w:tcPr>
          <w:p w14:paraId="147824BF" w14:textId="77777777" w:rsidR="008210B2" w:rsidRPr="003F2624" w:rsidRDefault="008210B2" w:rsidP="00765780">
            <w:pPr>
              <w:spacing w:before="60"/>
              <w:rPr>
                <w:sz w:val="22"/>
                <w:szCs w:val="22"/>
              </w:rPr>
            </w:pPr>
            <w:r w:rsidRPr="00042B16">
              <w:rPr>
                <w:sz w:val="22"/>
                <w:szCs w:val="22"/>
              </w:rPr>
              <w:t xml:space="preserve">Agency.  </w:t>
            </w:r>
            <w:r>
              <w:rPr>
                <w:sz w:val="22"/>
                <w:szCs w:val="22"/>
              </w:rPr>
              <w:t>List the types of agencies:</w:t>
            </w:r>
          </w:p>
        </w:tc>
      </w:tr>
      <w:tr w:rsidR="008210B2" w:rsidRPr="00461090" w14:paraId="28C6E3DA" w14:textId="77777777" w:rsidTr="00765780">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3F1F1D1C" w14:textId="77777777" w:rsidR="008210B2" w:rsidRPr="003F2624" w:rsidRDefault="008210B2" w:rsidP="00765780">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27AC89A0" w14:textId="127D8E7C" w:rsidR="008210B2" w:rsidRPr="003F2624" w:rsidRDefault="007E70F2" w:rsidP="00765780">
            <w:pPr>
              <w:spacing w:before="60"/>
              <w:rPr>
                <w:sz w:val="22"/>
                <w:szCs w:val="22"/>
              </w:rPr>
            </w:pPr>
            <w:r>
              <w:rPr>
                <w:sz w:val="22"/>
                <w:szCs w:val="22"/>
              </w:rPr>
              <w:t>Certified Orientation and Mobility Specialist (COMS)</w:t>
            </w: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2128796C" w14:textId="652D319D" w:rsidR="008210B2" w:rsidRPr="003F2624" w:rsidRDefault="007E70F2" w:rsidP="00765780">
            <w:pPr>
              <w:spacing w:before="60"/>
              <w:rPr>
                <w:sz w:val="22"/>
                <w:szCs w:val="22"/>
              </w:rPr>
            </w:pPr>
            <w:r>
              <w:rPr>
                <w:sz w:val="22"/>
                <w:szCs w:val="22"/>
              </w:rPr>
              <w:t>Human Service Agencies</w:t>
            </w:r>
          </w:p>
        </w:tc>
      </w:tr>
      <w:tr w:rsidR="008210B2" w:rsidRPr="00461090" w14:paraId="24E7F54C" w14:textId="77777777" w:rsidTr="00765780">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5C6C107" w14:textId="77777777" w:rsidR="008210B2" w:rsidRPr="003F2624" w:rsidRDefault="008210B2" w:rsidP="00765780">
            <w:pPr>
              <w:spacing w:before="60"/>
              <w:rPr>
                <w:b/>
                <w:sz w:val="22"/>
                <w:szCs w:val="22"/>
              </w:rPr>
            </w:pPr>
            <w:r w:rsidRPr="0025169C">
              <w:rPr>
                <w:b/>
                <w:sz w:val="22"/>
                <w:szCs w:val="22"/>
              </w:rPr>
              <w:t>Provider Qualifications</w:t>
            </w:r>
            <w:r w:rsidRPr="0063187F">
              <w:rPr>
                <w:sz w:val="22"/>
                <w:szCs w:val="22"/>
              </w:rPr>
              <w:t xml:space="preserve"> </w:t>
            </w:r>
          </w:p>
        </w:tc>
      </w:tr>
      <w:tr w:rsidR="008210B2" w:rsidRPr="00461090" w14:paraId="5C6C5636" w14:textId="77777777" w:rsidTr="00765780">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71BA3095" w14:textId="77777777" w:rsidR="008210B2" w:rsidRPr="00042B16" w:rsidRDefault="008210B2" w:rsidP="00765780">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0EE6CB61" w14:textId="77777777" w:rsidR="008210B2" w:rsidRPr="003F2624" w:rsidRDefault="008210B2" w:rsidP="00765780">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4714F678" w14:textId="77777777" w:rsidR="008210B2" w:rsidRPr="003F2624" w:rsidRDefault="008210B2" w:rsidP="00765780">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0A403635" w14:textId="77777777" w:rsidR="008210B2" w:rsidRPr="003F2624" w:rsidRDefault="008210B2" w:rsidP="00765780">
            <w:pPr>
              <w:spacing w:before="60"/>
              <w:jc w:val="center"/>
              <w:rPr>
                <w:sz w:val="22"/>
                <w:szCs w:val="22"/>
              </w:rPr>
            </w:pPr>
            <w:r w:rsidRPr="00042B16">
              <w:rPr>
                <w:sz w:val="22"/>
                <w:szCs w:val="22"/>
              </w:rPr>
              <w:t xml:space="preserve">Other Standard </w:t>
            </w:r>
            <w:r w:rsidRPr="003F2624">
              <w:rPr>
                <w:i/>
                <w:sz w:val="22"/>
                <w:szCs w:val="22"/>
              </w:rPr>
              <w:t>(specify)</w:t>
            </w:r>
          </w:p>
        </w:tc>
      </w:tr>
      <w:tr w:rsidR="008210B2" w:rsidRPr="00461090" w14:paraId="2BD0CB87" w14:textId="77777777" w:rsidTr="00765780">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43342FFB" w14:textId="010D0F95" w:rsidR="008210B2" w:rsidRPr="00017C40" w:rsidRDefault="007E70F2" w:rsidP="00765780">
            <w:pPr>
              <w:spacing w:before="60"/>
              <w:rPr>
                <w:bCs/>
                <w:sz w:val="22"/>
                <w:szCs w:val="22"/>
              </w:rPr>
            </w:pPr>
            <w:r w:rsidRPr="007E70F2">
              <w:rPr>
                <w:bCs/>
                <w:sz w:val="22"/>
                <w:szCs w:val="22"/>
              </w:rPr>
              <w:t>Certified Orientation and Mobility Specialist (COMS)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44218C45" w14:textId="3DE87289" w:rsidR="008210B2" w:rsidRPr="003F2624" w:rsidRDefault="008210B2" w:rsidP="00765780">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58D7A4AA" w14:textId="4FDD3A40" w:rsidR="008210B2" w:rsidRPr="003F2624" w:rsidRDefault="00A95C3B" w:rsidP="00765780">
            <w:pPr>
              <w:spacing w:before="60"/>
              <w:rPr>
                <w:sz w:val="22"/>
                <w:szCs w:val="22"/>
              </w:rPr>
            </w:pPr>
            <w:r w:rsidRPr="00A95C3B">
              <w:rPr>
                <w:sz w:val="22"/>
                <w:szCs w:val="22"/>
              </w:rPr>
              <w:t>Individual providers of Orientation and Mobility Services must have a master’s degree in special education with a specialty in orientation and mobility or a bachelor’s degree with a certificate in orientation and mobility from an ACVREP (Academy for Certification of Vision Rehabilitation and Education Professionals)-certified university program.</w:t>
            </w: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60BD4C25" w14:textId="25D09CC1" w:rsidR="009F3B98" w:rsidRDefault="009F3B98" w:rsidP="009F3B98">
            <w:pPr>
              <w:spacing w:before="60"/>
              <w:rPr>
                <w:sz w:val="22"/>
                <w:szCs w:val="22"/>
              </w:rPr>
            </w:pPr>
            <w:r w:rsidRPr="008F4DD1">
              <w:rPr>
                <w:sz w:val="22"/>
                <w:szCs w:val="22"/>
              </w:rPr>
              <w:t xml:space="preserve">Individuals who provide </w:t>
            </w:r>
            <w:r>
              <w:rPr>
                <w:sz w:val="22"/>
                <w:szCs w:val="22"/>
              </w:rPr>
              <w:t>Orientation and Mobility</w:t>
            </w:r>
            <w:r w:rsidRPr="008F4DD1">
              <w:rPr>
                <w:sz w:val="22"/>
                <w:szCs w:val="22"/>
              </w:rPr>
              <w:t xml:space="preserve"> services must have responded satisfactorily to the Waiver provider enrollment process and must meet requirements for individuals in such roles, including, but not limited to must: have been CORI checked, have life or work experience providing services to individuals with disabilities; can handle emergency situations; can set limits, and communicate effectively with participants, families, other providers and agencies; and have ability to meet legal requirements in protecting confidential information.</w:t>
            </w:r>
          </w:p>
          <w:p w14:paraId="1EF2B959" w14:textId="77777777" w:rsidR="009F3B98" w:rsidRDefault="009F3B98" w:rsidP="00765780">
            <w:pPr>
              <w:spacing w:before="60"/>
              <w:rPr>
                <w:sz w:val="22"/>
                <w:szCs w:val="22"/>
              </w:rPr>
            </w:pPr>
          </w:p>
          <w:p w14:paraId="598652E2" w14:textId="5C575F5F" w:rsidR="00A95C3B" w:rsidRDefault="00A95C3B" w:rsidP="00765780">
            <w:pPr>
              <w:spacing w:before="60"/>
              <w:rPr>
                <w:sz w:val="22"/>
                <w:szCs w:val="22"/>
              </w:rPr>
            </w:pPr>
            <w:r w:rsidRPr="00A95C3B">
              <w:rPr>
                <w:sz w:val="22"/>
                <w:szCs w:val="22"/>
              </w:rPr>
              <w:t xml:space="preserve">Individuals providing services must also have: </w:t>
            </w:r>
          </w:p>
          <w:p w14:paraId="10E8C2F9" w14:textId="77777777" w:rsidR="00A95C3B" w:rsidRDefault="00A95C3B" w:rsidP="00765780">
            <w:pPr>
              <w:spacing w:before="60"/>
              <w:rPr>
                <w:sz w:val="22"/>
                <w:szCs w:val="22"/>
              </w:rPr>
            </w:pPr>
            <w:r w:rsidRPr="00A95C3B">
              <w:rPr>
                <w:sz w:val="22"/>
                <w:szCs w:val="22"/>
              </w:rPr>
              <w:t xml:space="preserve">- Knowledge and experience in the evaluation of the needs of an individual with vision impairment or legal blindness, including functional evaluation of the individual in the individual’s customary environment. </w:t>
            </w:r>
          </w:p>
          <w:p w14:paraId="7E211130" w14:textId="77777777" w:rsidR="008210B2" w:rsidRDefault="00A95C3B" w:rsidP="00765780">
            <w:pPr>
              <w:spacing w:before="60"/>
              <w:rPr>
                <w:sz w:val="22"/>
                <w:szCs w:val="22"/>
              </w:rPr>
            </w:pPr>
            <w:r w:rsidRPr="00A95C3B">
              <w:rPr>
                <w:sz w:val="22"/>
                <w:szCs w:val="22"/>
              </w:rPr>
              <w:t>- Knowledge and/or experience in educating caregivers or direct care staff, or other individuals who provide services to or are otherwise substantially involved in the major life functions of individuals with vision impairment or legal blindness, in sensitivity to low vision/blindness.</w:t>
            </w:r>
          </w:p>
          <w:p w14:paraId="0E536D36" w14:textId="77777777" w:rsidR="00174831" w:rsidRDefault="00174831" w:rsidP="00765780">
            <w:pPr>
              <w:spacing w:before="60"/>
              <w:rPr>
                <w:sz w:val="22"/>
                <w:szCs w:val="22"/>
              </w:rPr>
            </w:pPr>
          </w:p>
          <w:p w14:paraId="671500E9" w14:textId="31917028" w:rsidR="008210B2" w:rsidRPr="003F2624" w:rsidRDefault="00174831" w:rsidP="00765780">
            <w:pPr>
              <w:spacing w:before="60"/>
              <w:rPr>
                <w:sz w:val="22"/>
                <w:szCs w:val="22"/>
              </w:rPr>
            </w:pPr>
            <w:r w:rsidRPr="007E5FA1">
              <w:rPr>
                <w:sz w:val="22"/>
                <w:szCs w:val="22"/>
              </w:rPr>
              <w:t>Individuals must be provided with information regarding the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seq(The Executive Office of Elder Affairs’ Elder Abuse Reporting and Protective Services Program regulations).  Individuals must attest to having reviewed this information.</w:t>
            </w:r>
          </w:p>
        </w:tc>
      </w:tr>
      <w:tr w:rsidR="008210B2" w:rsidRPr="00461090" w14:paraId="36930AAF" w14:textId="77777777" w:rsidTr="00765780">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041CCE91" w14:textId="4CB66964" w:rsidR="008210B2" w:rsidRPr="00C05B39" w:rsidRDefault="007E70F2" w:rsidP="00765780">
            <w:pPr>
              <w:spacing w:before="60"/>
              <w:rPr>
                <w:bCs/>
                <w:sz w:val="22"/>
                <w:szCs w:val="22"/>
              </w:rPr>
            </w:pPr>
            <w:r>
              <w:rPr>
                <w:sz w:val="22"/>
                <w:szCs w:val="22"/>
              </w:rPr>
              <w:t>Human Service Agencies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602D3FF4" w14:textId="43E1D259" w:rsidR="008210B2" w:rsidRPr="003F2624" w:rsidRDefault="008210B2" w:rsidP="00765780">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5BC17D01" w14:textId="7510779F" w:rsidR="008210B2" w:rsidRPr="003F2624" w:rsidRDefault="00A95C3B" w:rsidP="00765780">
            <w:pPr>
              <w:spacing w:before="60"/>
              <w:rPr>
                <w:sz w:val="22"/>
                <w:szCs w:val="22"/>
              </w:rPr>
            </w:pPr>
            <w:r w:rsidRPr="00A95C3B">
              <w:rPr>
                <w:sz w:val="22"/>
                <w:szCs w:val="22"/>
              </w:rPr>
              <w:t>Individual providers and individuals employed by the agency providing Orientation and Mobility Services must have a master’s degree in special education with a specialty in orientation and mobility or a bachelor’s degree with a certificate in orientation and mobility from an ACVREP-certified university program.</w:t>
            </w: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0828096D" w14:textId="77777777" w:rsidR="001C5A31" w:rsidRDefault="00A95C3B" w:rsidP="00765780">
            <w:pPr>
              <w:spacing w:before="60"/>
              <w:rPr>
                <w:sz w:val="22"/>
                <w:szCs w:val="22"/>
              </w:rPr>
            </w:pPr>
            <w:r w:rsidRPr="00A95C3B">
              <w:rPr>
                <w:sz w:val="22"/>
                <w:szCs w:val="22"/>
              </w:rPr>
              <w:t>Any not-for-profit or proprietary organization that responds satisfactorily to the Waiver provider enrollment process and as such, has successfully demonstrated, at a minimum, the following: - Providers shall ensure that individual workers employed by the agency have been CORI checked, and are able to perform assigned duties and responsibilities.</w:t>
            </w:r>
          </w:p>
          <w:p w14:paraId="6F681332" w14:textId="77777777" w:rsidR="00A95C3B" w:rsidRDefault="00A95C3B" w:rsidP="00765780">
            <w:pPr>
              <w:spacing w:before="60"/>
              <w:rPr>
                <w:sz w:val="22"/>
                <w:szCs w:val="22"/>
              </w:rPr>
            </w:pPr>
          </w:p>
          <w:p w14:paraId="73C267D3" w14:textId="77777777" w:rsidR="00A95C3B" w:rsidRDefault="00A95C3B" w:rsidP="00765780">
            <w:pPr>
              <w:spacing w:before="60"/>
              <w:rPr>
                <w:sz w:val="22"/>
                <w:szCs w:val="22"/>
              </w:rPr>
            </w:pPr>
            <w:r w:rsidRPr="00A95C3B">
              <w:rPr>
                <w:sz w:val="22"/>
                <w:szCs w:val="22"/>
              </w:rPr>
              <w:t>Confidentiality: Providers must maintain confidentiality and privacy of consumer information in accordance with applicable laws and policies.</w:t>
            </w:r>
          </w:p>
          <w:p w14:paraId="6967B3D2" w14:textId="77777777" w:rsidR="006C3D3E" w:rsidRDefault="006C3D3E" w:rsidP="00765780">
            <w:pPr>
              <w:spacing w:before="60"/>
              <w:rPr>
                <w:sz w:val="22"/>
                <w:szCs w:val="22"/>
              </w:rPr>
            </w:pPr>
          </w:p>
          <w:p w14:paraId="2DC16F22" w14:textId="4F1A4C7D" w:rsidR="006C3D3E" w:rsidRDefault="006C3D3E" w:rsidP="006C3D3E">
            <w:pPr>
              <w:spacing w:before="60"/>
              <w:rPr>
                <w:sz w:val="22"/>
                <w:szCs w:val="22"/>
              </w:rPr>
            </w:pPr>
            <w:r>
              <w:rPr>
                <w:sz w:val="22"/>
                <w:szCs w:val="22"/>
              </w:rPr>
              <w:t>Policies/Procedures: Providers must have policies that apply to and comply with the applicable standards under 105 CMR 155.000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 home health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 (The Executive Office of Elder Affairs’ Elder Abuse Reporting and Protective Services Program regulations).</w:t>
            </w:r>
          </w:p>
          <w:p w14:paraId="5B70F4B8" w14:textId="77777777" w:rsidR="00A95C3B" w:rsidRDefault="00A95C3B" w:rsidP="00765780">
            <w:pPr>
              <w:spacing w:before="60"/>
              <w:rPr>
                <w:sz w:val="22"/>
                <w:szCs w:val="22"/>
              </w:rPr>
            </w:pPr>
          </w:p>
          <w:p w14:paraId="3DAED9E0" w14:textId="77777777" w:rsidR="00A95C3B" w:rsidRDefault="00A95C3B" w:rsidP="00765780">
            <w:pPr>
              <w:spacing w:before="60"/>
              <w:rPr>
                <w:sz w:val="22"/>
                <w:szCs w:val="22"/>
              </w:rPr>
            </w:pPr>
            <w:r w:rsidRPr="00A95C3B">
              <w:rPr>
                <w:sz w:val="22"/>
                <w:szCs w:val="22"/>
              </w:rPr>
              <w:t xml:space="preserve">Staff providing services must have: </w:t>
            </w:r>
          </w:p>
          <w:p w14:paraId="4B3A252D" w14:textId="77777777" w:rsidR="00A95C3B" w:rsidRDefault="00A95C3B" w:rsidP="00765780">
            <w:pPr>
              <w:spacing w:before="60"/>
              <w:rPr>
                <w:sz w:val="22"/>
                <w:szCs w:val="22"/>
              </w:rPr>
            </w:pPr>
            <w:r w:rsidRPr="00A95C3B">
              <w:rPr>
                <w:sz w:val="22"/>
                <w:szCs w:val="22"/>
              </w:rPr>
              <w:t xml:space="preserve">- Master’s degree in special education with a specialty in orientation and mobility; or </w:t>
            </w:r>
          </w:p>
          <w:p w14:paraId="7463B4F7" w14:textId="77777777" w:rsidR="00A95C3B" w:rsidRDefault="00A95C3B" w:rsidP="00765780">
            <w:pPr>
              <w:spacing w:before="60"/>
              <w:rPr>
                <w:sz w:val="22"/>
                <w:szCs w:val="22"/>
              </w:rPr>
            </w:pPr>
            <w:r w:rsidRPr="00A95C3B">
              <w:rPr>
                <w:sz w:val="22"/>
                <w:szCs w:val="22"/>
              </w:rPr>
              <w:t>- Bachelor’s degree with a certificate in orientation and mobility from an ACVREP-certified university program</w:t>
            </w:r>
          </w:p>
          <w:p w14:paraId="337E47A0" w14:textId="77777777" w:rsidR="00A95C3B" w:rsidRDefault="00A95C3B" w:rsidP="00765780">
            <w:pPr>
              <w:spacing w:before="60"/>
              <w:rPr>
                <w:sz w:val="22"/>
                <w:szCs w:val="22"/>
              </w:rPr>
            </w:pPr>
          </w:p>
          <w:p w14:paraId="44E105DC" w14:textId="77777777" w:rsidR="002F6E53" w:rsidRDefault="002F6E53" w:rsidP="00765780">
            <w:pPr>
              <w:spacing w:before="60"/>
              <w:rPr>
                <w:sz w:val="22"/>
                <w:szCs w:val="22"/>
              </w:rPr>
            </w:pPr>
            <w:r w:rsidRPr="002F6E53">
              <w:rPr>
                <w:sz w:val="22"/>
                <w:szCs w:val="22"/>
              </w:rPr>
              <w:t xml:space="preserve">Individuals providing services must also have: </w:t>
            </w:r>
          </w:p>
          <w:p w14:paraId="37C2C98E" w14:textId="77777777" w:rsidR="002F6E53" w:rsidRDefault="002F6E53" w:rsidP="00765780">
            <w:pPr>
              <w:spacing w:before="60"/>
              <w:rPr>
                <w:sz w:val="22"/>
                <w:szCs w:val="22"/>
              </w:rPr>
            </w:pPr>
            <w:r w:rsidRPr="002F6E53">
              <w:rPr>
                <w:sz w:val="22"/>
                <w:szCs w:val="22"/>
              </w:rPr>
              <w:t xml:space="preserve">- Knowledge and experience in the evaluation of the needs of an individual with vision impairment or legal blindness, including functional evaluation of the individual in the individual’s customary environment. </w:t>
            </w:r>
          </w:p>
          <w:p w14:paraId="6D4CCE4B" w14:textId="07AA9FD8" w:rsidR="00A95C3B" w:rsidRPr="003F2624" w:rsidRDefault="002F6E53" w:rsidP="00765780">
            <w:pPr>
              <w:spacing w:before="60"/>
              <w:rPr>
                <w:sz w:val="22"/>
                <w:szCs w:val="22"/>
              </w:rPr>
            </w:pPr>
            <w:r w:rsidRPr="002F6E53">
              <w:rPr>
                <w:sz w:val="22"/>
                <w:szCs w:val="22"/>
              </w:rPr>
              <w:t>- Knowledge and/or experience in educating caregivers or direct care staff, or other individuals who provide services to or are otherwise substantially involved in the major life functions of individuals with vision impairment or legal blindness, in sensitivity to low vision/blindness.</w:t>
            </w:r>
          </w:p>
        </w:tc>
      </w:tr>
      <w:tr w:rsidR="008210B2" w:rsidRPr="00461090" w14:paraId="204F13B4" w14:textId="77777777" w:rsidTr="00765780">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420DA3BB" w14:textId="77777777" w:rsidR="008210B2" w:rsidRPr="0025169C" w:rsidRDefault="008210B2" w:rsidP="00765780">
            <w:pPr>
              <w:spacing w:before="60"/>
              <w:rPr>
                <w:b/>
                <w:sz w:val="22"/>
                <w:szCs w:val="22"/>
              </w:rPr>
            </w:pPr>
            <w:r w:rsidRPr="0025169C">
              <w:rPr>
                <w:b/>
                <w:sz w:val="22"/>
                <w:szCs w:val="22"/>
              </w:rPr>
              <w:t>Verification of Provider Qualifications</w:t>
            </w:r>
          </w:p>
        </w:tc>
      </w:tr>
      <w:tr w:rsidR="008210B2" w:rsidRPr="00461090" w14:paraId="0F0D1239" w14:textId="77777777" w:rsidTr="00765780">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14B3A0E8" w14:textId="77777777" w:rsidR="008210B2" w:rsidRPr="00042B16" w:rsidRDefault="008210B2" w:rsidP="00765780">
            <w:pPr>
              <w:spacing w:before="60"/>
              <w:jc w:val="center"/>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4A30A6D1" w14:textId="77777777" w:rsidR="008210B2" w:rsidRPr="00DD3AC3" w:rsidRDefault="008210B2" w:rsidP="00765780">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477C8527" w14:textId="3EF52FFA" w:rsidR="008210B2" w:rsidRPr="00DD3AC3" w:rsidRDefault="008210B2" w:rsidP="00765780">
            <w:pPr>
              <w:spacing w:before="60"/>
              <w:jc w:val="center"/>
              <w:rPr>
                <w:sz w:val="22"/>
                <w:szCs w:val="22"/>
              </w:rPr>
            </w:pPr>
            <w:r w:rsidRPr="00DD3AC3">
              <w:rPr>
                <w:sz w:val="22"/>
                <w:szCs w:val="22"/>
              </w:rPr>
              <w:t>Frequency of Verification</w:t>
            </w:r>
          </w:p>
        </w:tc>
      </w:tr>
      <w:tr w:rsidR="008210B2" w:rsidRPr="00461090" w14:paraId="78F4594F" w14:textId="77777777" w:rsidTr="00765780">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0380BB26" w14:textId="298E0FA2" w:rsidR="008210B2" w:rsidRPr="00C05B39" w:rsidRDefault="007E70F2" w:rsidP="00765780">
            <w:pPr>
              <w:spacing w:before="60"/>
              <w:rPr>
                <w:bCs/>
                <w:sz w:val="22"/>
                <w:szCs w:val="22"/>
              </w:rPr>
            </w:pPr>
            <w:r w:rsidRPr="007E70F2">
              <w:rPr>
                <w:bCs/>
                <w:sz w:val="22"/>
                <w:szCs w:val="22"/>
              </w:rPr>
              <w:t>Certified Orientation and Mobility Specialist (COMS)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7C985B3F" w14:textId="77777777" w:rsidR="008210B2" w:rsidRPr="00C05B39" w:rsidRDefault="008210B2" w:rsidP="00765780">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7BF173CC" w14:textId="13CA0ED1" w:rsidR="008210B2" w:rsidRPr="00C05B39" w:rsidRDefault="006C3D3E" w:rsidP="00765780">
            <w:pPr>
              <w:spacing w:before="60"/>
              <w:rPr>
                <w:bCs/>
                <w:sz w:val="22"/>
                <w:szCs w:val="22"/>
              </w:rPr>
            </w:pPr>
            <w:r>
              <w:rPr>
                <w:bCs/>
                <w:sz w:val="22"/>
                <w:szCs w:val="22"/>
              </w:rPr>
              <w:t>Every 2 years</w:t>
            </w:r>
          </w:p>
        </w:tc>
      </w:tr>
      <w:tr w:rsidR="008210B2" w:rsidRPr="00461090" w14:paraId="7353231A" w14:textId="77777777" w:rsidTr="00765780">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511323CF" w14:textId="0CF5F1A8" w:rsidR="008210B2" w:rsidRPr="00D85498" w:rsidRDefault="007E70F2" w:rsidP="00765780">
            <w:pPr>
              <w:spacing w:before="60"/>
              <w:rPr>
                <w:bCs/>
                <w:sz w:val="22"/>
                <w:szCs w:val="22"/>
              </w:rPr>
            </w:pPr>
            <w:r>
              <w:rPr>
                <w:sz w:val="22"/>
                <w:szCs w:val="22"/>
              </w:rPr>
              <w:t>Human Service Agencies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66519CA1" w14:textId="77777777" w:rsidR="008210B2" w:rsidRPr="003F2624" w:rsidRDefault="008210B2" w:rsidP="00765780">
            <w:pPr>
              <w:spacing w:before="60"/>
              <w:rPr>
                <w:b/>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63F2C3EC" w14:textId="49A72BBC" w:rsidR="008210B2" w:rsidRPr="00D85498" w:rsidRDefault="006C3D3E" w:rsidP="00765780">
            <w:pPr>
              <w:spacing w:before="60"/>
              <w:rPr>
                <w:bCs/>
                <w:sz w:val="22"/>
                <w:szCs w:val="22"/>
              </w:rPr>
            </w:pPr>
            <w:r>
              <w:rPr>
                <w:bCs/>
                <w:sz w:val="22"/>
                <w:szCs w:val="22"/>
              </w:rPr>
              <w:t xml:space="preserve">Every 2 years </w:t>
            </w:r>
          </w:p>
        </w:tc>
      </w:tr>
    </w:tbl>
    <w:p w14:paraId="47540D2D" w14:textId="57768BA3" w:rsidR="008210B2" w:rsidRDefault="008210B2"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8210B2" w:rsidRPr="00461090" w14:paraId="2E06DCF7" w14:textId="77777777" w:rsidTr="00765780">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69063407" w14:textId="77777777" w:rsidR="008210B2" w:rsidRPr="00DD3AC3" w:rsidRDefault="008210B2" w:rsidP="00765780">
            <w:pPr>
              <w:spacing w:before="60"/>
              <w:jc w:val="center"/>
              <w:rPr>
                <w:color w:val="FFFFFF"/>
                <w:sz w:val="22"/>
                <w:szCs w:val="22"/>
              </w:rPr>
            </w:pPr>
            <w:r w:rsidRPr="00DD3AC3">
              <w:rPr>
                <w:color w:val="FFFFFF"/>
                <w:sz w:val="22"/>
                <w:szCs w:val="22"/>
              </w:rPr>
              <w:t>Service Specification</w:t>
            </w:r>
          </w:p>
        </w:tc>
      </w:tr>
      <w:tr w:rsidR="008210B2" w:rsidRPr="005B7D1F" w14:paraId="39E862B4"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857C333" w14:textId="77777777" w:rsidR="008210B2" w:rsidRPr="000D7C66" w:rsidRDefault="008210B2" w:rsidP="00765780">
            <w:pPr>
              <w:spacing w:before="60"/>
              <w:rPr>
                <w:b/>
                <w:bCs/>
                <w:sz w:val="22"/>
                <w:szCs w:val="22"/>
              </w:rPr>
            </w:pPr>
            <w:r>
              <w:rPr>
                <w:b/>
                <w:bCs/>
                <w:sz w:val="22"/>
                <w:szCs w:val="22"/>
              </w:rPr>
              <w:t>Service Type:</w:t>
            </w:r>
          </w:p>
        </w:tc>
      </w:tr>
      <w:tr w:rsidR="008210B2" w:rsidRPr="005B7D1F" w14:paraId="085D9A38"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31F71CD" w14:textId="08E6E894" w:rsidR="008210B2" w:rsidRDefault="00F653EE" w:rsidP="00765780">
            <w:pPr>
              <w:spacing w:before="60"/>
              <w:rPr>
                <w:sz w:val="22"/>
                <w:szCs w:val="22"/>
              </w:rPr>
            </w:pPr>
            <w:r>
              <w:rPr>
                <w:sz w:val="22"/>
                <w:szCs w:val="22"/>
              </w:rPr>
              <w:t>Other Service</w:t>
            </w:r>
          </w:p>
        </w:tc>
      </w:tr>
      <w:tr w:rsidR="008210B2" w:rsidRPr="005B7D1F" w14:paraId="27F0921F"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9F21A88" w14:textId="77777777" w:rsidR="008210B2" w:rsidRPr="000D7C66" w:rsidRDefault="008210B2" w:rsidP="00765780">
            <w:pPr>
              <w:spacing w:before="60"/>
              <w:rPr>
                <w:b/>
                <w:bCs/>
                <w:sz w:val="22"/>
                <w:szCs w:val="22"/>
              </w:rPr>
            </w:pPr>
            <w:r>
              <w:rPr>
                <w:b/>
                <w:bCs/>
                <w:sz w:val="22"/>
                <w:szCs w:val="22"/>
              </w:rPr>
              <w:t>Service:</w:t>
            </w:r>
          </w:p>
        </w:tc>
      </w:tr>
      <w:tr w:rsidR="008210B2" w:rsidRPr="005B7D1F" w14:paraId="6F2359EB"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3228A60" w14:textId="6C13FE30" w:rsidR="008210B2" w:rsidRDefault="002F6E53" w:rsidP="00765780">
            <w:pPr>
              <w:spacing w:before="60"/>
              <w:rPr>
                <w:sz w:val="22"/>
                <w:szCs w:val="22"/>
              </w:rPr>
            </w:pPr>
            <w:r>
              <w:rPr>
                <w:sz w:val="22"/>
                <w:szCs w:val="22"/>
              </w:rPr>
              <w:t>Peer Support</w:t>
            </w:r>
          </w:p>
        </w:tc>
      </w:tr>
      <w:tr w:rsidR="008210B2" w:rsidRPr="005B7D1F" w14:paraId="61758CB4"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220EE89" w14:textId="77777777" w:rsidR="00A06337" w:rsidRPr="00A06337" w:rsidRDefault="00A06337" w:rsidP="00A06337">
            <w:pPr>
              <w:spacing w:before="60"/>
              <w:rPr>
                <w:sz w:val="22"/>
                <w:szCs w:val="22"/>
              </w:rPr>
            </w:pPr>
            <w:r w:rsidRPr="00A06337">
              <w:rPr>
                <w:rFonts w:ascii="Segoe UI Symbol" w:hAnsi="Segoe UI Symbol" w:cs="Segoe UI Symbol"/>
                <w:sz w:val="22"/>
                <w:szCs w:val="22"/>
              </w:rPr>
              <w:t>☐</w:t>
            </w:r>
            <w:r w:rsidRPr="00A06337">
              <w:rPr>
                <w:sz w:val="22"/>
                <w:szCs w:val="22"/>
              </w:rPr>
              <w:t xml:space="preserve"> Service is included in approved waiver. There is no change in service specifications. </w:t>
            </w:r>
          </w:p>
          <w:p w14:paraId="046BE76C" w14:textId="2DD47207" w:rsidR="00A06337" w:rsidRPr="00A06337" w:rsidRDefault="00A32BB3" w:rsidP="00A06337">
            <w:pPr>
              <w:spacing w:before="60"/>
              <w:rPr>
                <w:sz w:val="22"/>
                <w:szCs w:val="22"/>
              </w:rPr>
            </w:pPr>
            <w:r>
              <w:rPr>
                <w:rFonts w:ascii="Wingdings" w:eastAsia="Wingdings" w:hAnsi="Wingdings" w:cs="Wingdings"/>
              </w:rPr>
              <w:t>þ</w:t>
            </w:r>
            <w:r w:rsidR="00A06337" w:rsidRPr="00A06337">
              <w:rPr>
                <w:sz w:val="22"/>
                <w:szCs w:val="22"/>
              </w:rPr>
              <w:t xml:space="preserve"> Service is included in approved waiver. The service specifications have been modified.</w:t>
            </w:r>
          </w:p>
          <w:p w14:paraId="3A3D6C6E" w14:textId="3A99D20E" w:rsidR="008210B2" w:rsidRPr="005B7D1F" w:rsidRDefault="00A06337" w:rsidP="00A06337">
            <w:pPr>
              <w:spacing w:before="60"/>
              <w:rPr>
                <w:sz w:val="22"/>
                <w:szCs w:val="22"/>
              </w:rPr>
            </w:pPr>
            <w:r w:rsidRPr="00A06337">
              <w:rPr>
                <w:rFonts w:ascii="Segoe UI Symbol" w:hAnsi="Segoe UI Symbol" w:cs="Segoe UI Symbol"/>
                <w:sz w:val="22"/>
                <w:szCs w:val="22"/>
              </w:rPr>
              <w:t>☐</w:t>
            </w:r>
            <w:r w:rsidRPr="00A06337">
              <w:rPr>
                <w:sz w:val="22"/>
                <w:szCs w:val="22"/>
              </w:rPr>
              <w:t>Service is not included in approved waiver.</w:t>
            </w:r>
          </w:p>
        </w:tc>
      </w:tr>
      <w:tr w:rsidR="008210B2" w:rsidRPr="00461090" w14:paraId="05B83A75"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BAA7786" w14:textId="77777777" w:rsidR="008210B2" w:rsidRPr="00461090" w:rsidRDefault="008210B2" w:rsidP="00765780">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8210B2" w:rsidRPr="00461090" w14:paraId="2CCD28E1"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7995B142" w14:textId="77777777" w:rsidR="008210B2" w:rsidRDefault="002F6E53" w:rsidP="00765780">
            <w:pPr>
              <w:rPr>
                <w:sz w:val="22"/>
                <w:szCs w:val="22"/>
              </w:rPr>
            </w:pPr>
            <w:r w:rsidRPr="002F6E53">
              <w:rPr>
                <w:sz w:val="22"/>
                <w:szCs w:val="22"/>
              </w:rPr>
              <w:t>Peer Support is designed to provide training, instruction and mentoring to individuals about self-advocacy, participant direction, civic participation, leadership, benefits, and participation in the community. Peer support may be provided in small groups or peer support may involve one peer providing support to another peer, the waiver participant, to promote and support the waiver participant's ability to participate in self-advocacy. The one to one peer support is instructional; it is not counseling. The service enhances the skills of the individual to function in the community and/or family home. Documentation in the individuals record demonstrates the benefit to the individual. This service may be self-directed.</w:t>
            </w:r>
          </w:p>
          <w:p w14:paraId="628B36C8" w14:textId="77777777" w:rsidR="003354E6" w:rsidRDefault="003354E6" w:rsidP="00765780">
            <w:pPr>
              <w:rPr>
                <w:sz w:val="22"/>
                <w:szCs w:val="22"/>
              </w:rPr>
            </w:pPr>
          </w:p>
          <w:p w14:paraId="1F7A2AEA" w14:textId="11C1893A" w:rsidR="003354E6" w:rsidRPr="002C1115" w:rsidRDefault="003354E6" w:rsidP="00765780">
            <w:pPr>
              <w:rPr>
                <w:sz w:val="22"/>
                <w:szCs w:val="22"/>
              </w:rPr>
            </w:pPr>
            <w:r w:rsidRPr="00B82578">
              <w:rPr>
                <w:sz w:val="22"/>
                <w:szCs w:val="22"/>
              </w:rPr>
              <w:t xml:space="preserve">This service may be provided remotely via telehealth based on the participant’s needs, preferences, and goals as determined during the person-centered planning process and reviewed by the </w:t>
            </w:r>
            <w:r>
              <w:rPr>
                <w:sz w:val="22"/>
                <w:szCs w:val="22"/>
              </w:rPr>
              <w:t>Case Manager</w:t>
            </w:r>
            <w:r w:rsidRPr="00B82578">
              <w:rPr>
                <w:sz w:val="22"/>
                <w:szCs w:val="22"/>
              </w:rPr>
              <w:t xml:space="preserve"> during each scheduled reassessment as outlined in Appendix D-2-a. This service may be delivered remotely via telehealth 100% of the time.  The methods and minimum frequency with which participants will receive face-to-face contact to ensure health and welfare are described in Appendix D-2-a.  </w:t>
            </w:r>
          </w:p>
        </w:tc>
      </w:tr>
      <w:tr w:rsidR="008210B2" w:rsidRPr="00461090" w14:paraId="5B5C0C0C" w14:textId="77777777" w:rsidTr="0076578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5A5F95B" w14:textId="77777777" w:rsidR="008210B2" w:rsidRPr="00042B16" w:rsidRDefault="008210B2" w:rsidP="00765780">
            <w:pPr>
              <w:spacing w:before="60"/>
              <w:rPr>
                <w:sz w:val="23"/>
                <w:szCs w:val="23"/>
              </w:rPr>
            </w:pPr>
            <w:r w:rsidRPr="00042B16">
              <w:rPr>
                <w:sz w:val="22"/>
                <w:szCs w:val="22"/>
              </w:rPr>
              <w:t>Specify applicable (if any) limits on the amount, frequency, or duration of this service:</w:t>
            </w:r>
          </w:p>
        </w:tc>
      </w:tr>
      <w:tr w:rsidR="008210B2" w:rsidRPr="00461090" w14:paraId="1B8FFC03" w14:textId="77777777" w:rsidTr="0076578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75470917" w14:textId="09E8F3C2" w:rsidR="008210B2" w:rsidRDefault="002F6E53" w:rsidP="00765780">
            <w:pPr>
              <w:rPr>
                <w:sz w:val="22"/>
                <w:szCs w:val="22"/>
              </w:rPr>
            </w:pPr>
            <w:r w:rsidRPr="002F6E53">
              <w:rPr>
                <w:sz w:val="22"/>
                <w:szCs w:val="22"/>
              </w:rPr>
              <w:t>Not to exceed 16 hours per week.</w:t>
            </w:r>
          </w:p>
          <w:p w14:paraId="4134A44D" w14:textId="77777777" w:rsidR="008210B2" w:rsidRPr="002C1115" w:rsidRDefault="008210B2" w:rsidP="00765780">
            <w:pPr>
              <w:spacing w:before="60"/>
              <w:rPr>
                <w:sz w:val="22"/>
                <w:szCs w:val="22"/>
              </w:rPr>
            </w:pPr>
          </w:p>
        </w:tc>
      </w:tr>
      <w:tr w:rsidR="008210B2" w:rsidRPr="00461090" w14:paraId="45219469" w14:textId="77777777" w:rsidTr="00765780">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7DC3B0FD" w14:textId="77777777" w:rsidR="008210B2" w:rsidRPr="003F2624" w:rsidRDefault="008210B2" w:rsidP="00765780">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5769D910" w14:textId="61A82CBF" w:rsidR="008210B2" w:rsidRPr="003F2624" w:rsidRDefault="00A32BB3" w:rsidP="00765780">
            <w:pPr>
              <w:spacing w:before="60"/>
              <w:rPr>
                <w:sz w:val="22"/>
                <w:szCs w:val="22"/>
              </w:rPr>
            </w:pPr>
            <w:r>
              <w:rPr>
                <w:rFonts w:ascii="Wingdings" w:eastAsia="Wingdings" w:hAnsi="Wingdings" w:cs="Wingdings"/>
              </w:rPr>
              <w:t>þ</w:t>
            </w:r>
          </w:p>
        </w:tc>
        <w:tc>
          <w:tcPr>
            <w:tcW w:w="4630" w:type="dxa"/>
            <w:gridSpan w:val="12"/>
            <w:tcBorders>
              <w:top w:val="single" w:sz="12" w:space="0" w:color="auto"/>
              <w:left w:val="single" w:sz="12" w:space="0" w:color="auto"/>
              <w:bottom w:val="single" w:sz="12" w:space="0" w:color="auto"/>
              <w:right w:val="single" w:sz="12" w:space="0" w:color="auto"/>
            </w:tcBorders>
          </w:tcPr>
          <w:p w14:paraId="12B91E18" w14:textId="77777777" w:rsidR="008210B2" w:rsidRPr="00C73719" w:rsidRDefault="008210B2" w:rsidP="00765780">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62C44C0B" w14:textId="4BF3549C" w:rsidR="008210B2" w:rsidRPr="003F2624" w:rsidRDefault="00A32BB3" w:rsidP="00765780">
            <w:pPr>
              <w:spacing w:before="60"/>
              <w:rPr>
                <w:sz w:val="22"/>
                <w:szCs w:val="22"/>
              </w:rPr>
            </w:pPr>
            <w:r>
              <w:rPr>
                <w:rFonts w:ascii="Wingdings" w:eastAsia="Wingdings" w:hAnsi="Wingdings" w:cs="Wingdings"/>
              </w:rPr>
              <w:t>þ</w:t>
            </w:r>
          </w:p>
        </w:tc>
        <w:tc>
          <w:tcPr>
            <w:tcW w:w="1699" w:type="dxa"/>
            <w:tcBorders>
              <w:top w:val="single" w:sz="12" w:space="0" w:color="auto"/>
              <w:left w:val="single" w:sz="12" w:space="0" w:color="auto"/>
              <w:bottom w:val="single" w:sz="12" w:space="0" w:color="auto"/>
              <w:right w:val="single" w:sz="12" w:space="0" w:color="auto"/>
            </w:tcBorders>
          </w:tcPr>
          <w:p w14:paraId="1FA62D39" w14:textId="77777777" w:rsidR="008210B2" w:rsidRPr="003F2624" w:rsidRDefault="008210B2" w:rsidP="00765780">
            <w:pPr>
              <w:spacing w:before="60"/>
              <w:rPr>
                <w:sz w:val="22"/>
                <w:szCs w:val="22"/>
              </w:rPr>
            </w:pPr>
            <w:r>
              <w:rPr>
                <w:sz w:val="22"/>
                <w:szCs w:val="22"/>
              </w:rPr>
              <w:t>Provider managed</w:t>
            </w:r>
          </w:p>
        </w:tc>
      </w:tr>
      <w:tr w:rsidR="008210B2" w:rsidRPr="00461090" w14:paraId="7AA44A89" w14:textId="77777777" w:rsidTr="00765780">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34475C88" w14:textId="77777777" w:rsidR="008210B2" w:rsidRPr="00DD3AC3" w:rsidRDefault="008210B2" w:rsidP="00765780">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30B5A5D3" w14:textId="77777777" w:rsidR="008210B2" w:rsidRPr="00DD3AC3" w:rsidRDefault="008210B2" w:rsidP="00765780">
            <w:pPr>
              <w:spacing w:before="60"/>
              <w:rPr>
                <w:b/>
                <w:sz w:val="22"/>
                <w:szCs w:val="22"/>
              </w:rPr>
            </w:pPr>
            <w:r w:rsidRPr="00DD3AC3">
              <w:rPr>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14:paraId="43A75004" w14:textId="77777777" w:rsidR="008210B2" w:rsidRPr="00DD3AC3" w:rsidRDefault="008210B2" w:rsidP="00765780">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04B5846C" w14:textId="4D607D75" w:rsidR="008210B2" w:rsidRPr="00DD3AC3" w:rsidRDefault="00A32BB3" w:rsidP="00765780">
            <w:pPr>
              <w:spacing w:before="60"/>
              <w:rPr>
                <w:b/>
                <w:sz w:val="22"/>
                <w:szCs w:val="22"/>
              </w:rPr>
            </w:pPr>
            <w:r>
              <w:rPr>
                <w:rFonts w:ascii="Wingdings" w:eastAsia="Wingdings" w:hAnsi="Wingdings" w:cs="Wingdings"/>
              </w:rPr>
              <w:t>þ</w:t>
            </w:r>
          </w:p>
        </w:tc>
        <w:tc>
          <w:tcPr>
            <w:tcW w:w="1582" w:type="dxa"/>
            <w:gridSpan w:val="5"/>
            <w:tcBorders>
              <w:top w:val="single" w:sz="12" w:space="0" w:color="auto"/>
              <w:left w:val="single" w:sz="12" w:space="0" w:color="auto"/>
              <w:bottom w:val="single" w:sz="12" w:space="0" w:color="auto"/>
              <w:right w:val="single" w:sz="12" w:space="0" w:color="auto"/>
            </w:tcBorders>
          </w:tcPr>
          <w:p w14:paraId="42A5C3FA" w14:textId="77777777" w:rsidR="008210B2" w:rsidRPr="00DD3AC3" w:rsidRDefault="008210B2" w:rsidP="00765780">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C5C361E" w14:textId="77777777" w:rsidR="008210B2" w:rsidRPr="00DD3AC3" w:rsidRDefault="008210B2" w:rsidP="00765780">
            <w:pPr>
              <w:spacing w:before="60"/>
              <w:rPr>
                <w:b/>
                <w:sz w:val="22"/>
                <w:szCs w:val="22"/>
              </w:rPr>
            </w:pPr>
            <w:r w:rsidRPr="00DD3AC3">
              <w:rPr>
                <w:sz w:val="22"/>
                <w:szCs w:val="22"/>
              </w:rPr>
              <w:sym w:font="Wingdings" w:char="F0A8"/>
            </w:r>
          </w:p>
        </w:tc>
        <w:tc>
          <w:tcPr>
            <w:tcW w:w="2403" w:type="dxa"/>
            <w:gridSpan w:val="3"/>
            <w:tcBorders>
              <w:top w:val="single" w:sz="12" w:space="0" w:color="auto"/>
              <w:left w:val="single" w:sz="12" w:space="0" w:color="auto"/>
              <w:bottom w:val="single" w:sz="12" w:space="0" w:color="auto"/>
              <w:right w:val="single" w:sz="12" w:space="0" w:color="auto"/>
            </w:tcBorders>
          </w:tcPr>
          <w:p w14:paraId="2895171C" w14:textId="77777777" w:rsidR="008210B2" w:rsidRPr="00DD3AC3" w:rsidRDefault="008210B2" w:rsidP="00765780">
            <w:pPr>
              <w:spacing w:before="60"/>
              <w:rPr>
                <w:sz w:val="22"/>
                <w:szCs w:val="22"/>
              </w:rPr>
            </w:pPr>
            <w:r w:rsidRPr="00DD3AC3">
              <w:rPr>
                <w:sz w:val="22"/>
                <w:szCs w:val="22"/>
              </w:rPr>
              <w:t>Legal Guardian</w:t>
            </w:r>
          </w:p>
        </w:tc>
      </w:tr>
      <w:tr w:rsidR="008210B2" w:rsidRPr="00461090" w14:paraId="3AAE76EE" w14:textId="77777777" w:rsidTr="0076578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0BCC60E9" w14:textId="77777777" w:rsidR="008210B2" w:rsidRPr="00DD3AC3" w:rsidRDefault="008210B2" w:rsidP="00765780">
            <w:pPr>
              <w:jc w:val="center"/>
              <w:rPr>
                <w:color w:val="FFFFFF"/>
                <w:sz w:val="22"/>
                <w:szCs w:val="22"/>
              </w:rPr>
            </w:pPr>
            <w:r w:rsidRPr="00DD3AC3">
              <w:rPr>
                <w:color w:val="FFFFFF"/>
                <w:sz w:val="22"/>
                <w:szCs w:val="22"/>
              </w:rPr>
              <w:t>Provider Specifications</w:t>
            </w:r>
          </w:p>
        </w:tc>
      </w:tr>
      <w:tr w:rsidR="008210B2" w:rsidRPr="00461090" w14:paraId="52148817" w14:textId="77777777" w:rsidTr="00765780">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52154959" w14:textId="77777777" w:rsidR="008210B2" w:rsidRPr="00042B16" w:rsidRDefault="008210B2" w:rsidP="00765780">
            <w:pPr>
              <w:spacing w:before="60"/>
              <w:rPr>
                <w:sz w:val="22"/>
                <w:szCs w:val="22"/>
              </w:rPr>
            </w:pPr>
            <w:r w:rsidRPr="00042B16">
              <w:rPr>
                <w:sz w:val="22"/>
                <w:szCs w:val="22"/>
              </w:rPr>
              <w:t>Provider Category(s)</w:t>
            </w:r>
          </w:p>
          <w:p w14:paraId="15ABC0B7" w14:textId="77777777" w:rsidR="008210B2" w:rsidRPr="003F2624" w:rsidRDefault="008210B2" w:rsidP="00765780">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790CD6BD" w14:textId="371CA7C1" w:rsidR="008210B2" w:rsidRPr="003F2624" w:rsidRDefault="00A32BB3" w:rsidP="00765780">
            <w:pPr>
              <w:spacing w:before="60"/>
              <w:jc w:val="center"/>
              <w:rPr>
                <w:sz w:val="22"/>
                <w:szCs w:val="22"/>
              </w:rPr>
            </w:pPr>
            <w:r>
              <w:rPr>
                <w:rFonts w:ascii="Wingdings" w:eastAsia="Wingdings" w:hAnsi="Wingdings" w:cs="Wingdings"/>
              </w:rPr>
              <w:t>þ</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7C96FB94" w14:textId="77777777" w:rsidR="008210B2" w:rsidRPr="003F2624" w:rsidRDefault="008210B2" w:rsidP="00765780">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473E64C3" w14:textId="31CDB92B" w:rsidR="008210B2" w:rsidRPr="003F2624" w:rsidRDefault="00A32BB3" w:rsidP="00765780">
            <w:pPr>
              <w:spacing w:before="60"/>
              <w:jc w:val="center"/>
              <w:rPr>
                <w:sz w:val="22"/>
                <w:szCs w:val="22"/>
              </w:rPr>
            </w:pPr>
            <w:r>
              <w:rPr>
                <w:rFonts w:ascii="Wingdings" w:eastAsia="Wingdings" w:hAnsi="Wingdings" w:cs="Wingdings"/>
              </w:rPr>
              <w:t>þ</w:t>
            </w:r>
          </w:p>
        </w:tc>
        <w:tc>
          <w:tcPr>
            <w:tcW w:w="3684" w:type="dxa"/>
            <w:gridSpan w:val="6"/>
            <w:tcBorders>
              <w:top w:val="single" w:sz="12" w:space="0" w:color="auto"/>
              <w:left w:val="single" w:sz="12" w:space="0" w:color="auto"/>
              <w:bottom w:val="single" w:sz="12" w:space="0" w:color="auto"/>
              <w:right w:val="single" w:sz="12" w:space="0" w:color="auto"/>
            </w:tcBorders>
          </w:tcPr>
          <w:p w14:paraId="3FAC5A64" w14:textId="77777777" w:rsidR="008210B2" w:rsidRPr="003F2624" w:rsidRDefault="008210B2" w:rsidP="00765780">
            <w:pPr>
              <w:spacing w:before="60"/>
              <w:rPr>
                <w:sz w:val="22"/>
                <w:szCs w:val="22"/>
              </w:rPr>
            </w:pPr>
            <w:r w:rsidRPr="00042B16">
              <w:rPr>
                <w:sz w:val="22"/>
                <w:szCs w:val="22"/>
              </w:rPr>
              <w:t xml:space="preserve">Agency.  </w:t>
            </w:r>
            <w:r>
              <w:rPr>
                <w:sz w:val="22"/>
                <w:szCs w:val="22"/>
              </w:rPr>
              <w:t>List the types of agencies:</w:t>
            </w:r>
          </w:p>
        </w:tc>
      </w:tr>
      <w:tr w:rsidR="008210B2" w:rsidRPr="00461090" w14:paraId="021FEF83" w14:textId="77777777" w:rsidTr="00765780">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78B5CB6B" w14:textId="77777777" w:rsidR="008210B2" w:rsidRPr="003F2624" w:rsidRDefault="008210B2" w:rsidP="00765780">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7149CBBE" w14:textId="698E310E" w:rsidR="008210B2" w:rsidRPr="003F2624" w:rsidRDefault="002F6E53" w:rsidP="00765780">
            <w:pPr>
              <w:spacing w:before="60"/>
              <w:rPr>
                <w:sz w:val="22"/>
                <w:szCs w:val="22"/>
              </w:rPr>
            </w:pPr>
            <w:r>
              <w:rPr>
                <w:sz w:val="22"/>
                <w:szCs w:val="22"/>
              </w:rPr>
              <w:t>Individual Peer Support Specialist</w:t>
            </w: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371A2C3D" w14:textId="2FF52309" w:rsidR="008210B2" w:rsidRPr="003F2624" w:rsidRDefault="002F6E53" w:rsidP="00765780">
            <w:pPr>
              <w:spacing w:before="60"/>
              <w:rPr>
                <w:sz w:val="22"/>
                <w:szCs w:val="22"/>
              </w:rPr>
            </w:pPr>
            <w:r>
              <w:rPr>
                <w:sz w:val="22"/>
                <w:szCs w:val="22"/>
              </w:rPr>
              <w:t xml:space="preserve">Peer Support Agencies </w:t>
            </w:r>
          </w:p>
        </w:tc>
      </w:tr>
      <w:tr w:rsidR="008210B2" w:rsidRPr="00461090" w14:paraId="19C6875F" w14:textId="77777777" w:rsidTr="00765780">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FDA0389" w14:textId="77777777" w:rsidR="008210B2" w:rsidRPr="003F2624" w:rsidRDefault="008210B2" w:rsidP="00765780">
            <w:pPr>
              <w:spacing w:before="60"/>
              <w:rPr>
                <w:b/>
                <w:sz w:val="22"/>
                <w:szCs w:val="22"/>
              </w:rPr>
            </w:pPr>
            <w:r w:rsidRPr="0025169C">
              <w:rPr>
                <w:b/>
                <w:sz w:val="22"/>
                <w:szCs w:val="22"/>
              </w:rPr>
              <w:t>Provider Qualifications</w:t>
            </w:r>
            <w:r w:rsidRPr="0063187F">
              <w:rPr>
                <w:sz w:val="22"/>
                <w:szCs w:val="22"/>
              </w:rPr>
              <w:t xml:space="preserve"> </w:t>
            </w:r>
          </w:p>
        </w:tc>
      </w:tr>
      <w:tr w:rsidR="008210B2" w:rsidRPr="00461090" w14:paraId="23F55DA6" w14:textId="77777777" w:rsidTr="00765780">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704410DD" w14:textId="77777777" w:rsidR="008210B2" w:rsidRPr="00042B16" w:rsidRDefault="008210B2" w:rsidP="00765780">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7E47E7D1" w14:textId="77777777" w:rsidR="008210B2" w:rsidRPr="003F2624" w:rsidRDefault="008210B2" w:rsidP="00765780">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27952EBE" w14:textId="77777777" w:rsidR="008210B2" w:rsidRPr="003F2624" w:rsidRDefault="008210B2" w:rsidP="00765780">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212F0591" w14:textId="77777777" w:rsidR="008210B2" w:rsidRPr="003F2624" w:rsidRDefault="008210B2" w:rsidP="00765780">
            <w:pPr>
              <w:spacing w:before="60"/>
              <w:jc w:val="center"/>
              <w:rPr>
                <w:sz w:val="22"/>
                <w:szCs w:val="22"/>
              </w:rPr>
            </w:pPr>
            <w:r w:rsidRPr="00042B16">
              <w:rPr>
                <w:sz w:val="22"/>
                <w:szCs w:val="22"/>
              </w:rPr>
              <w:t xml:space="preserve">Other Standard </w:t>
            </w:r>
            <w:r w:rsidRPr="003F2624">
              <w:rPr>
                <w:i/>
                <w:sz w:val="22"/>
                <w:szCs w:val="22"/>
              </w:rPr>
              <w:t>(specify)</w:t>
            </w:r>
          </w:p>
        </w:tc>
      </w:tr>
      <w:tr w:rsidR="002F6E53" w:rsidRPr="00461090" w14:paraId="295533BC" w14:textId="77777777" w:rsidTr="00765780">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17167835" w14:textId="5C323F09" w:rsidR="002F6E53" w:rsidRPr="00017C40" w:rsidRDefault="002F6E53" w:rsidP="002F6E53">
            <w:pPr>
              <w:spacing w:before="60"/>
              <w:rPr>
                <w:bCs/>
                <w:sz w:val="22"/>
                <w:szCs w:val="22"/>
              </w:rPr>
            </w:pPr>
            <w:r>
              <w:rPr>
                <w:sz w:val="22"/>
                <w:szCs w:val="22"/>
              </w:rPr>
              <w:t>Individual Peer Support Specialist</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540E46FE" w14:textId="49F497EC" w:rsidR="002F6E53" w:rsidRPr="003F2624" w:rsidRDefault="002F6E53" w:rsidP="002F6E53">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035661EC" w14:textId="661347E8" w:rsidR="002F6E53" w:rsidRPr="003F2624" w:rsidRDefault="002F6E53" w:rsidP="002F6E53">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58FCD791" w14:textId="0CBA88D2" w:rsidR="002F6E53" w:rsidRDefault="00E03CC2" w:rsidP="002F6E53">
            <w:pPr>
              <w:spacing w:before="60"/>
              <w:rPr>
                <w:sz w:val="22"/>
                <w:szCs w:val="22"/>
              </w:rPr>
            </w:pPr>
            <w:r w:rsidRPr="00E03CC2">
              <w:rPr>
                <w:sz w:val="22"/>
                <w:szCs w:val="22"/>
              </w:rPr>
              <w:t>Applicants</w:t>
            </w:r>
            <w:r w:rsidR="003354E6">
              <w:rPr>
                <w:sz w:val="22"/>
                <w:szCs w:val="22"/>
              </w:rPr>
              <w:t xml:space="preserve"> must have relevant competencies and experiences in Peer Support and</w:t>
            </w:r>
            <w:r w:rsidRPr="00E03CC2">
              <w:rPr>
                <w:sz w:val="22"/>
                <w:szCs w:val="22"/>
              </w:rPr>
              <w:t xml:space="preserve"> possess appropriate qualifications to serve as staff as evidenced by interview(s), two personal and or professional references and a Criminal Offense Records Inquiry (CORI). The applicant must have the ability to communicate effectively in the language and communication style of the participant to whom they are providing training; Must have experience in providing peer support, self-advocacy, and skills training and independence; Minimum of 18 years of age; Be knowledgeable about what to do in an emergency; Be knowledgeable about how to report abuse and neglect; Must maintain confidentiality and privacy of consumer information; Must be respectful and accept different values, nationalities, races, religions, cultures and standards of living. Specific competencies needed by an individual provider to meet the support needs of the participant will be delineated in the Support Plan by the Team.</w:t>
            </w:r>
          </w:p>
          <w:p w14:paraId="0ECD9FC1" w14:textId="77777777" w:rsidR="00A27FEC" w:rsidRDefault="00A27FEC" w:rsidP="002F6E53">
            <w:pPr>
              <w:spacing w:before="60"/>
              <w:rPr>
                <w:sz w:val="22"/>
                <w:szCs w:val="22"/>
              </w:rPr>
            </w:pPr>
          </w:p>
          <w:p w14:paraId="017657A7" w14:textId="75C76FFB" w:rsidR="00A27FEC" w:rsidRDefault="00A27FEC" w:rsidP="00A27FEC">
            <w:pPr>
              <w:spacing w:before="60"/>
              <w:rPr>
                <w:sz w:val="22"/>
                <w:szCs w:val="22"/>
              </w:rPr>
            </w:pPr>
            <w:r w:rsidRPr="00FE6373">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with M.G.L. Ch. 66A. Telehealth providers must also comply with the requirements of their particular employment relationship, to protect the privacy and security of the participant’s protected health information. Specific requirements for providers can include provisions of M.G.L. Ch. 123B, Section 17; M.G.L. Ch. 6 Section 84; 42 CFR Part 431, Subpart F and M.G.L. c. 118E § 49; 42 CFR Part 2; and M.G.L. c. 93H.</w:t>
            </w:r>
          </w:p>
          <w:p w14:paraId="5A4EFFE2" w14:textId="77777777" w:rsidR="00A27FEC" w:rsidRDefault="00A27FEC" w:rsidP="002F6E53">
            <w:pPr>
              <w:spacing w:before="60"/>
              <w:rPr>
                <w:sz w:val="22"/>
                <w:szCs w:val="22"/>
              </w:rPr>
            </w:pPr>
          </w:p>
          <w:p w14:paraId="5C9A5FAC" w14:textId="23BB69A1" w:rsidR="00A27FEC" w:rsidRPr="003F2624" w:rsidRDefault="00CA2C98" w:rsidP="002F6E53">
            <w:pPr>
              <w:spacing w:before="60"/>
              <w:rPr>
                <w:sz w:val="22"/>
                <w:szCs w:val="22"/>
              </w:rPr>
            </w:pPr>
            <w:r w:rsidRPr="007E5FA1">
              <w:rPr>
                <w:sz w:val="22"/>
                <w:szCs w:val="22"/>
              </w:rPr>
              <w:t>Individuals must be provided with information regarding the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seq(The Executive Office of Elder Affairs’ Elder Abuse Reporting and Protective Services Program regulations).  Individuals must attest to having reviewed this information.</w:t>
            </w:r>
          </w:p>
        </w:tc>
      </w:tr>
      <w:tr w:rsidR="002F6E53" w:rsidRPr="00461090" w14:paraId="7E34D1F5" w14:textId="77777777" w:rsidTr="00765780">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44AE7C80" w14:textId="3A89C3AB" w:rsidR="002F6E53" w:rsidRPr="00C05B39" w:rsidRDefault="002F6E53" w:rsidP="002F6E53">
            <w:pPr>
              <w:spacing w:before="60"/>
              <w:rPr>
                <w:bCs/>
                <w:sz w:val="22"/>
                <w:szCs w:val="22"/>
              </w:rPr>
            </w:pPr>
            <w:r>
              <w:rPr>
                <w:sz w:val="22"/>
                <w:szCs w:val="22"/>
              </w:rPr>
              <w:t>Peer Support Agencies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74EB2618" w14:textId="5E736F72" w:rsidR="002F6E53" w:rsidRPr="003F2624" w:rsidRDefault="00E03CC2" w:rsidP="002F6E53">
            <w:pPr>
              <w:spacing w:before="60"/>
              <w:rPr>
                <w:sz w:val="22"/>
                <w:szCs w:val="22"/>
              </w:rPr>
            </w:pPr>
            <w:r w:rsidRPr="00E03CC2">
              <w:rPr>
                <w:sz w:val="22"/>
                <w:szCs w:val="22"/>
              </w:rPr>
              <w:t>Agency needs to employ individuals who meet all relevant state and federal licensure or certification requirements in their discipline.</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2C06B94D" w14:textId="25EB9636" w:rsidR="002F6E53" w:rsidRPr="003F2624" w:rsidRDefault="00E03CC2" w:rsidP="002F6E53">
            <w:pPr>
              <w:spacing w:before="60"/>
              <w:rPr>
                <w:sz w:val="22"/>
                <w:szCs w:val="22"/>
              </w:rPr>
            </w:pPr>
            <w:r w:rsidRPr="00E03CC2">
              <w:rPr>
                <w:sz w:val="22"/>
                <w:szCs w:val="22"/>
              </w:rPr>
              <w:t>If the agency is providing activities where certification is necessary, the applicant will have the necessary certifications.</w:t>
            </w: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56EB740D" w14:textId="77777777" w:rsidR="002F6E53" w:rsidRDefault="00E03CC2" w:rsidP="002F6E53">
            <w:pPr>
              <w:spacing w:before="60"/>
              <w:rPr>
                <w:sz w:val="22"/>
                <w:szCs w:val="22"/>
              </w:rPr>
            </w:pPr>
            <w:r w:rsidRPr="00E03CC2">
              <w:rPr>
                <w:sz w:val="22"/>
                <w:szCs w:val="22"/>
              </w:rPr>
              <w:t>Any not-for-profit or proprietary organization that responds satisfactorily to the Waiver provider enrollment process and as such, has successfully demonstrated, at a minimum, the following</w:t>
            </w:r>
          </w:p>
          <w:p w14:paraId="40949E43" w14:textId="77777777" w:rsidR="00E03CC2" w:rsidRDefault="00E03CC2" w:rsidP="002F6E53">
            <w:pPr>
              <w:spacing w:before="60"/>
              <w:rPr>
                <w:sz w:val="22"/>
                <w:szCs w:val="22"/>
              </w:rPr>
            </w:pPr>
          </w:p>
          <w:p w14:paraId="28171D7D" w14:textId="77777777" w:rsidR="00E03CC2" w:rsidRDefault="00E03CC2" w:rsidP="002F6E53">
            <w:pPr>
              <w:spacing w:before="60"/>
              <w:rPr>
                <w:sz w:val="22"/>
                <w:szCs w:val="22"/>
              </w:rPr>
            </w:pPr>
            <w:r w:rsidRPr="00E03CC2">
              <w:rPr>
                <w:sz w:val="22"/>
                <w:szCs w:val="22"/>
              </w:rPr>
              <w:t>- Education, Training, Supervision: Providers must ensure effective training of staff members in all aspects of their job duties, including handling emergency situations. Providers are responsible for ensuring staff are trained on applicable regulations and policies governing waiver service delivery and the principles of participant centered care. Agencies must have established procedures for appraising staff performance and for effectively modifying poor performance where it exists.</w:t>
            </w:r>
          </w:p>
          <w:p w14:paraId="524DB9A8" w14:textId="77777777" w:rsidR="00E03CC2" w:rsidRDefault="00E03CC2" w:rsidP="002F6E53">
            <w:pPr>
              <w:spacing w:before="60"/>
              <w:rPr>
                <w:sz w:val="22"/>
                <w:szCs w:val="22"/>
              </w:rPr>
            </w:pPr>
          </w:p>
          <w:p w14:paraId="04BC7D01" w14:textId="77777777" w:rsidR="00E03CC2" w:rsidRDefault="00E03CC2" w:rsidP="002F6E53">
            <w:pPr>
              <w:spacing w:before="60"/>
              <w:rPr>
                <w:sz w:val="22"/>
                <w:szCs w:val="22"/>
              </w:rPr>
            </w:pPr>
            <w:r w:rsidRPr="00E03CC2">
              <w:rPr>
                <w:sz w:val="22"/>
                <w:szCs w:val="22"/>
              </w:rPr>
              <w:t>- Adherence to Continuous QI Practices: Providers must have established strategies to prevent, detect, and correct problems in the quality of services provided and to achieve service plan goals with individual participants by providing effective, efficient services. Providers must have the ability to meet all quality improvement requirements, as specified by the MassHealth agency or its designee and ability to provide program and participant quality data and reports, as required.</w:t>
            </w:r>
          </w:p>
          <w:p w14:paraId="7AF5FC88" w14:textId="77777777" w:rsidR="00E03CC2" w:rsidRDefault="00E03CC2" w:rsidP="002F6E53">
            <w:pPr>
              <w:spacing w:before="60"/>
              <w:rPr>
                <w:sz w:val="22"/>
                <w:szCs w:val="22"/>
              </w:rPr>
            </w:pPr>
          </w:p>
          <w:p w14:paraId="07792420" w14:textId="77777777" w:rsidR="00E03CC2" w:rsidRDefault="001011E5" w:rsidP="002F6E53">
            <w:pPr>
              <w:spacing w:before="60"/>
              <w:rPr>
                <w:sz w:val="22"/>
                <w:szCs w:val="22"/>
              </w:rPr>
            </w:pPr>
            <w:r w:rsidRPr="001011E5">
              <w:rPr>
                <w:sz w:val="22"/>
                <w:szCs w:val="22"/>
              </w:rPr>
              <w:t>- Availability/Responsiveness: Providers must be able to initiate services with little or no delay in the geographical areas they designate.</w:t>
            </w:r>
          </w:p>
          <w:p w14:paraId="340551F6" w14:textId="77777777" w:rsidR="001011E5" w:rsidRDefault="001011E5" w:rsidP="002F6E53">
            <w:pPr>
              <w:spacing w:before="60"/>
              <w:rPr>
                <w:sz w:val="22"/>
                <w:szCs w:val="22"/>
              </w:rPr>
            </w:pPr>
          </w:p>
          <w:p w14:paraId="36C8606A" w14:textId="77777777" w:rsidR="001011E5" w:rsidRDefault="001011E5" w:rsidP="002F6E53">
            <w:pPr>
              <w:spacing w:before="60"/>
              <w:rPr>
                <w:sz w:val="22"/>
                <w:szCs w:val="22"/>
              </w:rPr>
            </w:pPr>
            <w:r w:rsidRPr="001011E5">
              <w:rPr>
                <w:sz w:val="22"/>
                <w:szCs w:val="22"/>
              </w:rPr>
              <w:t>- Confidentiality: Providers must maintain confidentiality and privacy of consumer information in accordance with applicable laws and policies.</w:t>
            </w:r>
          </w:p>
          <w:p w14:paraId="47DFD3F2" w14:textId="77777777" w:rsidR="001011E5" w:rsidRDefault="001011E5" w:rsidP="002F6E53">
            <w:pPr>
              <w:spacing w:before="60"/>
              <w:rPr>
                <w:sz w:val="22"/>
                <w:szCs w:val="22"/>
              </w:rPr>
            </w:pPr>
          </w:p>
          <w:p w14:paraId="0BC90B1E" w14:textId="77777777" w:rsidR="001011E5" w:rsidRDefault="001011E5" w:rsidP="002F6E53">
            <w:pPr>
              <w:spacing w:before="60"/>
              <w:rPr>
                <w:sz w:val="22"/>
                <w:szCs w:val="22"/>
              </w:rPr>
            </w:pPr>
            <w:r w:rsidRPr="001011E5">
              <w:rPr>
                <w:sz w:val="22"/>
                <w:szCs w:val="22"/>
              </w:rPr>
              <w:t>- Policies/Procedures: Providers must have policies and procedures that include: Participant Emergency in the Home Policy; and that comply with the applicable standards under 105 CMR 155 et seq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 Peer Support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 (The Executive Office of Elder Affairs’ Elder Abuse Reporting and Protective Services Program regulations).</w:t>
            </w:r>
          </w:p>
          <w:p w14:paraId="620F526A" w14:textId="77777777" w:rsidR="001011E5" w:rsidRDefault="001011E5" w:rsidP="002F6E53">
            <w:pPr>
              <w:spacing w:before="60"/>
              <w:rPr>
                <w:sz w:val="22"/>
                <w:szCs w:val="22"/>
              </w:rPr>
            </w:pPr>
          </w:p>
          <w:p w14:paraId="251E3CCE" w14:textId="77777777" w:rsidR="001011E5" w:rsidRDefault="001011E5" w:rsidP="002F6E53">
            <w:pPr>
              <w:spacing w:before="60"/>
              <w:rPr>
                <w:sz w:val="22"/>
                <w:szCs w:val="22"/>
              </w:rPr>
            </w:pPr>
            <w:r w:rsidRPr="001011E5">
              <w:rPr>
                <w:sz w:val="22"/>
                <w:szCs w:val="22"/>
              </w:rPr>
              <w:t>- Individuals who provide Peer Support Services must meet requirements for individuals in such roles, including, but not limited to must: have been CORI checked; can handle emergency situations; can set limits, and communicate effectively with participants, other providers and agencies; have ability to meet legal requirements in protecting confidential information.</w:t>
            </w:r>
          </w:p>
          <w:p w14:paraId="2EA19DB7" w14:textId="77777777" w:rsidR="001011E5" w:rsidRDefault="001011E5" w:rsidP="002F6E53">
            <w:pPr>
              <w:spacing w:before="60"/>
              <w:rPr>
                <w:sz w:val="22"/>
                <w:szCs w:val="22"/>
              </w:rPr>
            </w:pPr>
          </w:p>
          <w:p w14:paraId="02225CA2" w14:textId="77777777" w:rsidR="001011E5" w:rsidRDefault="001011E5" w:rsidP="002F6E53">
            <w:pPr>
              <w:spacing w:before="60"/>
              <w:rPr>
                <w:sz w:val="22"/>
                <w:szCs w:val="22"/>
              </w:rPr>
            </w:pPr>
            <w:r w:rsidRPr="001011E5">
              <w:rPr>
                <w:sz w:val="22"/>
                <w:szCs w:val="22"/>
              </w:rPr>
              <w:t>The agency must employ individuals who are self-advocates and supporters and who are able to effectively communicate in the language and communication style of the individual for whom they are providing the training. Staff members providing Peer Support must have experience in providing peer support, self-advocacy, and skills training and independence.</w:t>
            </w:r>
          </w:p>
          <w:p w14:paraId="21B5EB46" w14:textId="77777777" w:rsidR="00A27FEC" w:rsidRDefault="00A27FEC" w:rsidP="002F6E53">
            <w:pPr>
              <w:spacing w:before="60"/>
              <w:rPr>
                <w:sz w:val="22"/>
                <w:szCs w:val="22"/>
              </w:rPr>
            </w:pPr>
          </w:p>
          <w:p w14:paraId="2001C023" w14:textId="7C2CC395" w:rsidR="00A27FEC" w:rsidRPr="003F2624" w:rsidRDefault="00A27FEC" w:rsidP="002F6E53">
            <w:pPr>
              <w:spacing w:before="60"/>
              <w:rPr>
                <w:sz w:val="22"/>
                <w:szCs w:val="22"/>
              </w:rPr>
            </w:pPr>
            <w:r w:rsidRPr="00FE6373">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with M.G.L. Ch. 66A. Telehealth providers must also comply with the requirements of their particular employment relationship, to protect the privacy and security of the participant’s protected health information. Specific requirements for providers can include provisions of M.G.L. Ch. 123B, Section 17; M.G.L. Ch. 6 Section 84; 42 CFR Part 431, Subpart F and M.G.L. c. 118E § 49; 42 CFR Part 2; and M.G.L. c. 93H.</w:t>
            </w:r>
          </w:p>
        </w:tc>
      </w:tr>
      <w:tr w:rsidR="002F6E53" w:rsidRPr="00461090" w14:paraId="60F10423" w14:textId="77777777" w:rsidTr="00765780">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4B679CA3" w14:textId="77777777" w:rsidR="002F6E53" w:rsidRPr="0025169C" w:rsidRDefault="002F6E53" w:rsidP="002F6E53">
            <w:pPr>
              <w:spacing w:before="60"/>
              <w:rPr>
                <w:b/>
                <w:sz w:val="22"/>
                <w:szCs w:val="22"/>
              </w:rPr>
            </w:pPr>
            <w:r w:rsidRPr="0025169C">
              <w:rPr>
                <w:b/>
                <w:sz w:val="22"/>
                <w:szCs w:val="22"/>
              </w:rPr>
              <w:t>Verification of Provider Qualifications</w:t>
            </w:r>
          </w:p>
        </w:tc>
      </w:tr>
      <w:tr w:rsidR="002F6E53" w:rsidRPr="00461090" w14:paraId="56D52F42" w14:textId="77777777" w:rsidTr="00765780">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19389446" w14:textId="77777777" w:rsidR="002F6E53" w:rsidRPr="00042B16" w:rsidRDefault="002F6E53" w:rsidP="002F6E53">
            <w:pPr>
              <w:spacing w:before="60"/>
              <w:jc w:val="center"/>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2A9D07F0" w14:textId="77777777" w:rsidR="002F6E53" w:rsidRPr="00DD3AC3" w:rsidRDefault="002F6E53" w:rsidP="002F6E53">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6546591A" w14:textId="77777777" w:rsidR="002F6E53" w:rsidRPr="00DD3AC3" w:rsidRDefault="002F6E53" w:rsidP="002F6E53">
            <w:pPr>
              <w:spacing w:before="60"/>
              <w:jc w:val="center"/>
              <w:rPr>
                <w:sz w:val="22"/>
                <w:szCs w:val="22"/>
              </w:rPr>
            </w:pPr>
            <w:r w:rsidRPr="00DD3AC3">
              <w:rPr>
                <w:sz w:val="22"/>
                <w:szCs w:val="22"/>
              </w:rPr>
              <w:t>Frequency of Verification</w:t>
            </w:r>
          </w:p>
        </w:tc>
      </w:tr>
      <w:tr w:rsidR="002F6E53" w:rsidRPr="00461090" w14:paraId="17421A23" w14:textId="77777777" w:rsidTr="00765780">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4B82D7A2" w14:textId="601DD3BD" w:rsidR="002F6E53" w:rsidRPr="00C05B39" w:rsidRDefault="002F6E53" w:rsidP="002F6E53">
            <w:pPr>
              <w:spacing w:before="60"/>
              <w:rPr>
                <w:bCs/>
                <w:sz w:val="22"/>
                <w:szCs w:val="22"/>
              </w:rPr>
            </w:pPr>
            <w:r>
              <w:rPr>
                <w:sz w:val="22"/>
                <w:szCs w:val="22"/>
              </w:rPr>
              <w:t>Individual Peer Support Specialist</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759747D3" w14:textId="77777777" w:rsidR="002F6E53" w:rsidRPr="00C05B39" w:rsidRDefault="002F6E53" w:rsidP="002F6E53">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47AB7206" w14:textId="34BF46BE" w:rsidR="002F6E53" w:rsidRPr="00C05B39" w:rsidRDefault="00E03CC2" w:rsidP="002F6E53">
            <w:pPr>
              <w:spacing w:before="60"/>
              <w:rPr>
                <w:bCs/>
                <w:sz w:val="22"/>
                <w:szCs w:val="22"/>
              </w:rPr>
            </w:pPr>
            <w:r>
              <w:rPr>
                <w:bCs/>
                <w:sz w:val="22"/>
                <w:szCs w:val="22"/>
              </w:rPr>
              <w:t>Every 2 years</w:t>
            </w:r>
          </w:p>
        </w:tc>
      </w:tr>
      <w:tr w:rsidR="002F6E53" w:rsidRPr="00461090" w14:paraId="7A2E458D" w14:textId="77777777" w:rsidTr="00765780">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5DF16EE7" w14:textId="52243B61" w:rsidR="002F6E53" w:rsidRPr="00D85498" w:rsidRDefault="002F6E53" w:rsidP="002F6E53">
            <w:pPr>
              <w:spacing w:before="60"/>
              <w:rPr>
                <w:bCs/>
                <w:sz w:val="22"/>
                <w:szCs w:val="22"/>
              </w:rPr>
            </w:pPr>
            <w:r>
              <w:rPr>
                <w:sz w:val="22"/>
                <w:szCs w:val="22"/>
              </w:rPr>
              <w:t>Peer Support Agencies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12388AFB" w14:textId="77777777" w:rsidR="002F6E53" w:rsidRPr="003F2624" w:rsidRDefault="002F6E53" w:rsidP="002F6E53">
            <w:pPr>
              <w:spacing w:before="60"/>
              <w:rPr>
                <w:b/>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1E388AB7" w14:textId="2F725B52" w:rsidR="002F6E53" w:rsidRPr="00D85498" w:rsidRDefault="00E03CC2" w:rsidP="002F6E53">
            <w:pPr>
              <w:spacing w:before="60"/>
              <w:rPr>
                <w:bCs/>
                <w:sz w:val="22"/>
                <w:szCs w:val="22"/>
              </w:rPr>
            </w:pPr>
            <w:r>
              <w:rPr>
                <w:bCs/>
                <w:sz w:val="22"/>
                <w:szCs w:val="22"/>
              </w:rPr>
              <w:t>Every 2 years</w:t>
            </w:r>
          </w:p>
        </w:tc>
      </w:tr>
    </w:tbl>
    <w:p w14:paraId="79D7DB55" w14:textId="5C2F1F77" w:rsidR="008210B2" w:rsidRDefault="008210B2"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8210B2" w:rsidRPr="00461090" w14:paraId="4876F036" w14:textId="77777777" w:rsidTr="00765780">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53DFB6DC" w14:textId="77777777" w:rsidR="008210B2" w:rsidRPr="00DD3AC3" w:rsidRDefault="008210B2" w:rsidP="00765780">
            <w:pPr>
              <w:spacing w:before="60"/>
              <w:jc w:val="center"/>
              <w:rPr>
                <w:color w:val="FFFFFF"/>
                <w:sz w:val="22"/>
                <w:szCs w:val="22"/>
              </w:rPr>
            </w:pPr>
            <w:r w:rsidRPr="00DD3AC3">
              <w:rPr>
                <w:color w:val="FFFFFF"/>
                <w:sz w:val="22"/>
                <w:szCs w:val="22"/>
              </w:rPr>
              <w:t>Service Specification</w:t>
            </w:r>
          </w:p>
        </w:tc>
      </w:tr>
      <w:tr w:rsidR="008210B2" w:rsidRPr="005B7D1F" w14:paraId="515D3F53"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5EA1CBD" w14:textId="77777777" w:rsidR="008210B2" w:rsidRPr="000D7C66" w:rsidRDefault="008210B2" w:rsidP="00765780">
            <w:pPr>
              <w:spacing w:before="60"/>
              <w:rPr>
                <w:b/>
                <w:bCs/>
                <w:sz w:val="22"/>
                <w:szCs w:val="22"/>
              </w:rPr>
            </w:pPr>
            <w:r>
              <w:rPr>
                <w:b/>
                <w:bCs/>
                <w:sz w:val="22"/>
                <w:szCs w:val="22"/>
              </w:rPr>
              <w:t>Service Type:</w:t>
            </w:r>
          </w:p>
        </w:tc>
      </w:tr>
      <w:tr w:rsidR="008210B2" w:rsidRPr="005B7D1F" w14:paraId="6D8A8E1C"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15323A1" w14:textId="506CF7E6" w:rsidR="008210B2" w:rsidRDefault="00E75880" w:rsidP="00765780">
            <w:pPr>
              <w:spacing w:before="60"/>
              <w:rPr>
                <w:sz w:val="22"/>
                <w:szCs w:val="22"/>
              </w:rPr>
            </w:pPr>
            <w:r>
              <w:rPr>
                <w:sz w:val="22"/>
                <w:szCs w:val="22"/>
              </w:rPr>
              <w:t>Other Service</w:t>
            </w:r>
          </w:p>
        </w:tc>
      </w:tr>
      <w:tr w:rsidR="008210B2" w:rsidRPr="005B7D1F" w14:paraId="390A6EC1"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77AB1F8" w14:textId="77777777" w:rsidR="008210B2" w:rsidRPr="000D7C66" w:rsidRDefault="008210B2" w:rsidP="00765780">
            <w:pPr>
              <w:spacing w:before="60"/>
              <w:rPr>
                <w:b/>
                <w:bCs/>
                <w:sz w:val="22"/>
                <w:szCs w:val="22"/>
              </w:rPr>
            </w:pPr>
            <w:r>
              <w:rPr>
                <w:b/>
                <w:bCs/>
                <w:sz w:val="22"/>
                <w:szCs w:val="22"/>
              </w:rPr>
              <w:t>Service:</w:t>
            </w:r>
          </w:p>
        </w:tc>
      </w:tr>
      <w:tr w:rsidR="008210B2" w:rsidRPr="005B7D1F" w14:paraId="3B7B0BE2"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047BF19" w14:textId="02904A70" w:rsidR="008210B2" w:rsidRDefault="00CD23F1" w:rsidP="00765780">
            <w:pPr>
              <w:spacing w:before="60"/>
              <w:rPr>
                <w:sz w:val="22"/>
                <w:szCs w:val="22"/>
              </w:rPr>
            </w:pPr>
            <w:r>
              <w:rPr>
                <w:sz w:val="22"/>
                <w:szCs w:val="22"/>
              </w:rPr>
              <w:t>Physical Therapy</w:t>
            </w:r>
          </w:p>
        </w:tc>
      </w:tr>
      <w:tr w:rsidR="008210B2" w:rsidRPr="005B7D1F" w14:paraId="270BAFE2"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4208BF7" w14:textId="77777777" w:rsidR="00A06337" w:rsidRPr="00A06337" w:rsidRDefault="00A06337" w:rsidP="00A06337">
            <w:pPr>
              <w:spacing w:before="60"/>
              <w:rPr>
                <w:sz w:val="22"/>
                <w:szCs w:val="22"/>
              </w:rPr>
            </w:pPr>
            <w:r w:rsidRPr="00A06337">
              <w:rPr>
                <w:rFonts w:ascii="Segoe UI Symbol" w:hAnsi="Segoe UI Symbol" w:cs="Segoe UI Symbol"/>
                <w:sz w:val="22"/>
                <w:szCs w:val="22"/>
              </w:rPr>
              <w:t>☐</w:t>
            </w:r>
            <w:r w:rsidRPr="00A06337">
              <w:rPr>
                <w:sz w:val="22"/>
                <w:szCs w:val="22"/>
              </w:rPr>
              <w:t xml:space="preserve"> Service is included in approved waiver. There is no change in service specifications. </w:t>
            </w:r>
          </w:p>
          <w:p w14:paraId="6FA64843" w14:textId="67721B58" w:rsidR="00A06337" w:rsidRPr="00A06337" w:rsidRDefault="00A32BB3" w:rsidP="00A06337">
            <w:pPr>
              <w:spacing w:before="60"/>
              <w:rPr>
                <w:sz w:val="22"/>
                <w:szCs w:val="22"/>
              </w:rPr>
            </w:pPr>
            <w:r>
              <w:rPr>
                <w:rFonts w:ascii="Wingdings" w:eastAsia="Wingdings" w:hAnsi="Wingdings" w:cs="Wingdings"/>
              </w:rPr>
              <w:t>þ</w:t>
            </w:r>
            <w:r w:rsidR="00A06337" w:rsidRPr="00A06337">
              <w:rPr>
                <w:sz w:val="22"/>
                <w:szCs w:val="22"/>
              </w:rPr>
              <w:t xml:space="preserve"> Service is included in approved waiver. The service specifications have been modified.</w:t>
            </w:r>
          </w:p>
          <w:p w14:paraId="7A83A2DB" w14:textId="592F21C2" w:rsidR="008210B2" w:rsidRPr="005B7D1F" w:rsidRDefault="00A06337" w:rsidP="00A06337">
            <w:pPr>
              <w:spacing w:before="60"/>
              <w:rPr>
                <w:sz w:val="22"/>
                <w:szCs w:val="22"/>
              </w:rPr>
            </w:pPr>
            <w:r w:rsidRPr="00A06337">
              <w:rPr>
                <w:rFonts w:ascii="Segoe UI Symbol" w:hAnsi="Segoe UI Symbol" w:cs="Segoe UI Symbol"/>
                <w:sz w:val="22"/>
                <w:szCs w:val="22"/>
              </w:rPr>
              <w:t>☐</w:t>
            </w:r>
            <w:r w:rsidRPr="00A06337">
              <w:rPr>
                <w:sz w:val="22"/>
                <w:szCs w:val="22"/>
              </w:rPr>
              <w:t>Service is not included in approved waiver.</w:t>
            </w:r>
          </w:p>
        </w:tc>
      </w:tr>
      <w:tr w:rsidR="008210B2" w:rsidRPr="00461090" w14:paraId="27E5A5E9"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C6EF624" w14:textId="77777777" w:rsidR="008210B2" w:rsidRPr="00461090" w:rsidRDefault="008210B2" w:rsidP="00765780">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8210B2" w:rsidRPr="00461090" w14:paraId="4B30EBD5"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5717F7DD" w14:textId="77777777" w:rsidR="0056210B" w:rsidRDefault="00532829" w:rsidP="00532829">
            <w:pPr>
              <w:rPr>
                <w:sz w:val="22"/>
                <w:szCs w:val="22"/>
              </w:rPr>
            </w:pPr>
            <w:r w:rsidRPr="00532829">
              <w:rPr>
                <w:sz w:val="22"/>
                <w:szCs w:val="22"/>
              </w:rPr>
              <w:t>Physical Therapy services, including the performance of a maintenance program beyond the scope of coverage in the State plan, provided by a licensed physical therapist. Services must be considered by the therapist to be necessary for the participant either to improve, develop, correct, rehabilitate, or prevent the worsening of the physical functions that have been lost, impaired or reduced as a result of acute or chronic medical conditions, congenital anomalies or injuries; or required to maintain or prevent the worsening of function. Services may also include the training and oversight necessary for the participant, family member or other person, to carry out the maintenance program. The provider qualifications specified in the State plan apply.</w:t>
            </w:r>
          </w:p>
          <w:p w14:paraId="29E042E0" w14:textId="77777777" w:rsidR="00532829" w:rsidRDefault="00532829" w:rsidP="00532829">
            <w:pPr>
              <w:rPr>
                <w:sz w:val="22"/>
                <w:szCs w:val="22"/>
              </w:rPr>
            </w:pPr>
          </w:p>
          <w:p w14:paraId="6931C94F" w14:textId="77777777" w:rsidR="00532829" w:rsidRDefault="00532829" w:rsidP="00532829">
            <w:pPr>
              <w:rPr>
                <w:sz w:val="22"/>
                <w:szCs w:val="22"/>
              </w:rPr>
            </w:pPr>
            <w:r w:rsidRPr="00532829">
              <w:rPr>
                <w:sz w:val="22"/>
                <w:szCs w:val="22"/>
              </w:rPr>
              <w:t>Physical Therapy services must be authorized by the Case Manager in the service plan. This service is not subject to the Medical Referral Requirements found at 130 CMR 432.415 (MassHealth Therapist Regulations that describe the medical referral requirements necessary as a prerequisite to MassHealth payment) or the requirements for Prior Authorization found in the following regulations: 130 CMR 432.417 (MassHealth Therapist Regulations that describe the prior authorization process for therapy services) ) or 130 CMR 410.408 (MassHealth Chronic Disease and Rehabilitation Outpatient Hospital Regulations that describe the prior authorization process for therapy services) or 130 CMR 403.413 (MassHealth Home Health Agency Regulations that describe the prior authorization process for therapy services) or 130 CMR 430.601 (MassHealth Rehabilitation Center Regulations that describe the prior authorization process for therapy services). This service can not be provided in Adult Day Health or when the participant is receiving other services that include physical therapy as part of the program.</w:t>
            </w:r>
          </w:p>
          <w:p w14:paraId="6F72CCC2" w14:textId="77777777" w:rsidR="00532829" w:rsidRDefault="00532829" w:rsidP="00532829">
            <w:pPr>
              <w:rPr>
                <w:sz w:val="22"/>
                <w:szCs w:val="22"/>
              </w:rPr>
            </w:pPr>
          </w:p>
          <w:p w14:paraId="65B77C85" w14:textId="78C85571" w:rsidR="00532829" w:rsidRPr="002C1115" w:rsidRDefault="00532829" w:rsidP="00532829">
            <w:pPr>
              <w:rPr>
                <w:sz w:val="22"/>
                <w:szCs w:val="22"/>
              </w:rPr>
            </w:pPr>
            <w:r w:rsidRPr="00532829">
              <w:rPr>
                <w:sz w:val="22"/>
                <w:szCs w:val="22"/>
              </w:rPr>
              <w:t>MassHealth All Provider regulations at 130 CMR 450.140 through 149 detail the ESPDT requirements for MassHealth providers and the MassHealth provider manuals for therapists services lists EPSDT screening schedules at Appendix W.</w:t>
            </w:r>
          </w:p>
        </w:tc>
      </w:tr>
      <w:tr w:rsidR="008210B2" w:rsidRPr="00461090" w14:paraId="1C8F5DBB" w14:textId="77777777" w:rsidTr="0076578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ED42B56" w14:textId="77777777" w:rsidR="008210B2" w:rsidRPr="00042B16" w:rsidRDefault="008210B2" w:rsidP="00765780">
            <w:pPr>
              <w:spacing w:before="60"/>
              <w:rPr>
                <w:sz w:val="23"/>
                <w:szCs w:val="23"/>
              </w:rPr>
            </w:pPr>
            <w:r w:rsidRPr="00042B16">
              <w:rPr>
                <w:sz w:val="22"/>
                <w:szCs w:val="22"/>
              </w:rPr>
              <w:t>Specify applicable (if any) limits on the amount, frequency, or duration of this service:</w:t>
            </w:r>
          </w:p>
        </w:tc>
      </w:tr>
      <w:tr w:rsidR="008210B2" w:rsidRPr="00461090" w14:paraId="0EC85479" w14:textId="77777777" w:rsidTr="0076578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301773F5" w14:textId="0D298CD8" w:rsidR="008210B2" w:rsidRPr="002C1115" w:rsidRDefault="00D25E61" w:rsidP="00765780">
            <w:pPr>
              <w:spacing w:before="60"/>
              <w:rPr>
                <w:sz w:val="22"/>
                <w:szCs w:val="22"/>
              </w:rPr>
            </w:pPr>
            <w:r w:rsidRPr="00D25E61">
              <w:rPr>
                <w:sz w:val="22"/>
                <w:szCs w:val="22"/>
              </w:rPr>
              <w:t>These services are subject to the Service Limitations included in 130 CMR 432. 414 (A) and (B) (MassHealth Therapist Regulations that describe the service limitations for therapy treatment per day). No more than one individual treatment and one group therapy session per day may be authorized. Payment will not be made for a treatment claimed for the same date of service as a comprehensive evaluation.</w:t>
            </w:r>
            <w:r w:rsidR="00903FE5" w:rsidRPr="00903FE5">
              <w:rPr>
                <w:sz w:val="22"/>
                <w:szCs w:val="22"/>
              </w:rPr>
              <w:t>.</w:t>
            </w:r>
          </w:p>
        </w:tc>
      </w:tr>
      <w:tr w:rsidR="008210B2" w:rsidRPr="00461090" w14:paraId="05555565" w14:textId="77777777" w:rsidTr="00765780">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365D70F6" w14:textId="77777777" w:rsidR="008210B2" w:rsidRPr="003F2624" w:rsidRDefault="008210B2" w:rsidP="00765780">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39C36063" w14:textId="77777777" w:rsidR="008210B2" w:rsidRPr="003F2624" w:rsidRDefault="008210B2" w:rsidP="00765780">
            <w:pPr>
              <w:spacing w:before="60"/>
              <w:rPr>
                <w:sz w:val="22"/>
                <w:szCs w:val="22"/>
              </w:rPr>
            </w:pPr>
            <w:r w:rsidRPr="003F2624">
              <w:rPr>
                <w:sz w:val="22"/>
                <w:szCs w:val="22"/>
              </w:rPr>
              <w:sym w:font="Wingdings" w:char="F0A8"/>
            </w:r>
          </w:p>
        </w:tc>
        <w:tc>
          <w:tcPr>
            <w:tcW w:w="4630" w:type="dxa"/>
            <w:gridSpan w:val="12"/>
            <w:tcBorders>
              <w:top w:val="single" w:sz="12" w:space="0" w:color="auto"/>
              <w:left w:val="single" w:sz="12" w:space="0" w:color="auto"/>
              <w:bottom w:val="single" w:sz="12" w:space="0" w:color="auto"/>
              <w:right w:val="single" w:sz="12" w:space="0" w:color="auto"/>
            </w:tcBorders>
          </w:tcPr>
          <w:p w14:paraId="175599B2" w14:textId="77777777" w:rsidR="008210B2" w:rsidRPr="00C73719" w:rsidRDefault="008210B2" w:rsidP="00765780">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49F61270" w14:textId="6D1887E3" w:rsidR="008210B2" w:rsidRPr="003F2624" w:rsidRDefault="00A32BB3" w:rsidP="00765780">
            <w:pPr>
              <w:spacing w:before="60"/>
              <w:rPr>
                <w:sz w:val="22"/>
                <w:szCs w:val="22"/>
              </w:rPr>
            </w:pPr>
            <w:r>
              <w:rPr>
                <w:rFonts w:ascii="Wingdings" w:eastAsia="Wingdings" w:hAnsi="Wingdings" w:cs="Wingdings"/>
              </w:rPr>
              <w:t>þ</w:t>
            </w:r>
          </w:p>
        </w:tc>
        <w:tc>
          <w:tcPr>
            <w:tcW w:w="1699" w:type="dxa"/>
            <w:tcBorders>
              <w:top w:val="single" w:sz="12" w:space="0" w:color="auto"/>
              <w:left w:val="single" w:sz="12" w:space="0" w:color="auto"/>
              <w:bottom w:val="single" w:sz="12" w:space="0" w:color="auto"/>
              <w:right w:val="single" w:sz="12" w:space="0" w:color="auto"/>
            </w:tcBorders>
          </w:tcPr>
          <w:p w14:paraId="002E2530" w14:textId="77777777" w:rsidR="008210B2" w:rsidRPr="003F2624" w:rsidRDefault="008210B2" w:rsidP="00765780">
            <w:pPr>
              <w:spacing w:before="60"/>
              <w:rPr>
                <w:sz w:val="22"/>
                <w:szCs w:val="22"/>
              </w:rPr>
            </w:pPr>
            <w:r>
              <w:rPr>
                <w:sz w:val="22"/>
                <w:szCs w:val="22"/>
              </w:rPr>
              <w:t>Provider managed</w:t>
            </w:r>
          </w:p>
        </w:tc>
      </w:tr>
      <w:tr w:rsidR="008210B2" w:rsidRPr="00461090" w14:paraId="7B2BEAE6" w14:textId="77777777" w:rsidTr="00765780">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35B9A496" w14:textId="77777777" w:rsidR="008210B2" w:rsidRPr="00DD3AC3" w:rsidRDefault="008210B2" w:rsidP="00765780">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2DEBECBD" w14:textId="77777777" w:rsidR="008210B2" w:rsidRPr="00DD3AC3" w:rsidRDefault="008210B2" w:rsidP="00765780">
            <w:pPr>
              <w:spacing w:before="60"/>
              <w:rPr>
                <w:b/>
                <w:sz w:val="22"/>
                <w:szCs w:val="22"/>
              </w:rPr>
            </w:pPr>
            <w:r w:rsidRPr="00DD3AC3">
              <w:rPr>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14:paraId="4EE5E4FA" w14:textId="77777777" w:rsidR="008210B2" w:rsidRPr="00DD3AC3" w:rsidRDefault="008210B2" w:rsidP="00765780">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648E2E40" w14:textId="6E141AAA" w:rsidR="008210B2" w:rsidRPr="00DD3AC3" w:rsidRDefault="00A32BB3" w:rsidP="00765780">
            <w:pPr>
              <w:spacing w:before="60"/>
              <w:rPr>
                <w:b/>
                <w:sz w:val="22"/>
                <w:szCs w:val="22"/>
              </w:rPr>
            </w:pPr>
            <w:r>
              <w:rPr>
                <w:rFonts w:ascii="Wingdings" w:eastAsia="Wingdings" w:hAnsi="Wingdings" w:cs="Wingdings"/>
              </w:rPr>
              <w:t>þ</w:t>
            </w:r>
          </w:p>
        </w:tc>
        <w:tc>
          <w:tcPr>
            <w:tcW w:w="1582" w:type="dxa"/>
            <w:gridSpan w:val="5"/>
            <w:tcBorders>
              <w:top w:val="single" w:sz="12" w:space="0" w:color="auto"/>
              <w:left w:val="single" w:sz="12" w:space="0" w:color="auto"/>
              <w:bottom w:val="single" w:sz="12" w:space="0" w:color="auto"/>
              <w:right w:val="single" w:sz="12" w:space="0" w:color="auto"/>
            </w:tcBorders>
          </w:tcPr>
          <w:p w14:paraId="3D912883" w14:textId="77777777" w:rsidR="008210B2" w:rsidRPr="00DD3AC3" w:rsidRDefault="008210B2" w:rsidP="00765780">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4CC0C93" w14:textId="77777777" w:rsidR="008210B2" w:rsidRPr="00DD3AC3" w:rsidRDefault="008210B2" w:rsidP="00765780">
            <w:pPr>
              <w:spacing w:before="60"/>
              <w:rPr>
                <w:b/>
                <w:sz w:val="22"/>
                <w:szCs w:val="22"/>
              </w:rPr>
            </w:pPr>
            <w:r w:rsidRPr="00DD3AC3">
              <w:rPr>
                <w:sz w:val="22"/>
                <w:szCs w:val="22"/>
              </w:rPr>
              <w:sym w:font="Wingdings" w:char="F0A8"/>
            </w:r>
          </w:p>
        </w:tc>
        <w:tc>
          <w:tcPr>
            <w:tcW w:w="2403" w:type="dxa"/>
            <w:gridSpan w:val="3"/>
            <w:tcBorders>
              <w:top w:val="single" w:sz="12" w:space="0" w:color="auto"/>
              <w:left w:val="single" w:sz="12" w:space="0" w:color="auto"/>
              <w:bottom w:val="single" w:sz="12" w:space="0" w:color="auto"/>
              <w:right w:val="single" w:sz="12" w:space="0" w:color="auto"/>
            </w:tcBorders>
          </w:tcPr>
          <w:p w14:paraId="230B14DB" w14:textId="77777777" w:rsidR="008210B2" w:rsidRPr="00DD3AC3" w:rsidRDefault="008210B2" w:rsidP="00765780">
            <w:pPr>
              <w:spacing w:before="60"/>
              <w:rPr>
                <w:sz w:val="22"/>
                <w:szCs w:val="22"/>
              </w:rPr>
            </w:pPr>
            <w:r w:rsidRPr="00DD3AC3">
              <w:rPr>
                <w:sz w:val="22"/>
                <w:szCs w:val="22"/>
              </w:rPr>
              <w:t>Legal Guardian</w:t>
            </w:r>
          </w:p>
        </w:tc>
      </w:tr>
      <w:tr w:rsidR="008210B2" w:rsidRPr="00461090" w14:paraId="3DAB00AC" w14:textId="77777777" w:rsidTr="0076578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5EDF757C" w14:textId="77777777" w:rsidR="008210B2" w:rsidRPr="00DD3AC3" w:rsidRDefault="008210B2" w:rsidP="00765780">
            <w:pPr>
              <w:jc w:val="center"/>
              <w:rPr>
                <w:color w:val="FFFFFF"/>
                <w:sz w:val="22"/>
                <w:szCs w:val="22"/>
              </w:rPr>
            </w:pPr>
            <w:r w:rsidRPr="00DD3AC3">
              <w:rPr>
                <w:color w:val="FFFFFF"/>
                <w:sz w:val="22"/>
                <w:szCs w:val="22"/>
              </w:rPr>
              <w:t>Provider Specifications</w:t>
            </w:r>
          </w:p>
        </w:tc>
      </w:tr>
      <w:tr w:rsidR="008210B2" w:rsidRPr="00461090" w14:paraId="233436CE" w14:textId="77777777" w:rsidTr="00765780">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64458C2A" w14:textId="77777777" w:rsidR="008210B2" w:rsidRPr="00042B16" w:rsidRDefault="008210B2" w:rsidP="00765780">
            <w:pPr>
              <w:spacing w:before="60"/>
              <w:rPr>
                <w:sz w:val="22"/>
                <w:szCs w:val="22"/>
              </w:rPr>
            </w:pPr>
            <w:r w:rsidRPr="00042B16">
              <w:rPr>
                <w:sz w:val="22"/>
                <w:szCs w:val="22"/>
              </w:rPr>
              <w:t>Provider Category(s)</w:t>
            </w:r>
          </w:p>
          <w:p w14:paraId="5B1F249D" w14:textId="77777777" w:rsidR="008210B2" w:rsidRPr="003F2624" w:rsidRDefault="008210B2" w:rsidP="00765780">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54CC7074" w14:textId="584A37A1" w:rsidR="008210B2" w:rsidRPr="003F2624" w:rsidRDefault="00A32BB3" w:rsidP="00765780">
            <w:pPr>
              <w:spacing w:before="60"/>
              <w:jc w:val="center"/>
              <w:rPr>
                <w:sz w:val="22"/>
                <w:szCs w:val="22"/>
              </w:rPr>
            </w:pPr>
            <w:r>
              <w:rPr>
                <w:rFonts w:ascii="Wingdings" w:eastAsia="Wingdings" w:hAnsi="Wingdings" w:cs="Wingdings"/>
              </w:rPr>
              <w:t>þ</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4202EEAD" w14:textId="77777777" w:rsidR="008210B2" w:rsidRPr="003F2624" w:rsidRDefault="008210B2" w:rsidP="00765780">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058B4934" w14:textId="1BA0FC63" w:rsidR="008210B2" w:rsidRPr="003F2624" w:rsidRDefault="00A32BB3" w:rsidP="00765780">
            <w:pPr>
              <w:spacing w:before="60"/>
              <w:jc w:val="center"/>
              <w:rPr>
                <w:sz w:val="22"/>
                <w:szCs w:val="22"/>
              </w:rPr>
            </w:pPr>
            <w:r>
              <w:rPr>
                <w:rFonts w:ascii="Wingdings" w:eastAsia="Wingdings" w:hAnsi="Wingdings" w:cs="Wingdings"/>
              </w:rPr>
              <w:t>þ</w:t>
            </w:r>
          </w:p>
        </w:tc>
        <w:tc>
          <w:tcPr>
            <w:tcW w:w="3684" w:type="dxa"/>
            <w:gridSpan w:val="6"/>
            <w:tcBorders>
              <w:top w:val="single" w:sz="12" w:space="0" w:color="auto"/>
              <w:left w:val="single" w:sz="12" w:space="0" w:color="auto"/>
              <w:bottom w:val="single" w:sz="12" w:space="0" w:color="auto"/>
              <w:right w:val="single" w:sz="12" w:space="0" w:color="auto"/>
            </w:tcBorders>
          </w:tcPr>
          <w:p w14:paraId="4B840803" w14:textId="77777777" w:rsidR="008210B2" w:rsidRPr="003F2624" w:rsidRDefault="008210B2" w:rsidP="00765780">
            <w:pPr>
              <w:spacing w:before="60"/>
              <w:rPr>
                <w:sz w:val="22"/>
                <w:szCs w:val="22"/>
              </w:rPr>
            </w:pPr>
            <w:r w:rsidRPr="00042B16">
              <w:rPr>
                <w:sz w:val="22"/>
                <w:szCs w:val="22"/>
              </w:rPr>
              <w:t xml:space="preserve">Agency.  </w:t>
            </w:r>
            <w:r>
              <w:rPr>
                <w:sz w:val="22"/>
                <w:szCs w:val="22"/>
              </w:rPr>
              <w:t>List the types of agencies:</w:t>
            </w:r>
          </w:p>
        </w:tc>
      </w:tr>
      <w:tr w:rsidR="008210B2" w:rsidRPr="00461090" w14:paraId="69B44F4D" w14:textId="77777777" w:rsidTr="00765780">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25273CE7" w14:textId="77777777" w:rsidR="008210B2" w:rsidRPr="003F2624" w:rsidRDefault="008210B2" w:rsidP="00765780">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6D582901" w14:textId="104EDB26" w:rsidR="008210B2" w:rsidRPr="003F2624" w:rsidRDefault="00D25E61" w:rsidP="00765780">
            <w:pPr>
              <w:spacing w:before="60"/>
              <w:rPr>
                <w:sz w:val="22"/>
                <w:szCs w:val="22"/>
              </w:rPr>
            </w:pPr>
            <w:r>
              <w:rPr>
                <w:sz w:val="22"/>
                <w:szCs w:val="22"/>
              </w:rPr>
              <w:t>Physical Therapist</w:t>
            </w: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6A2A0951" w14:textId="41DCB575" w:rsidR="008210B2" w:rsidRPr="003F2624" w:rsidRDefault="00D25E61" w:rsidP="00765780">
            <w:pPr>
              <w:spacing w:before="60"/>
              <w:rPr>
                <w:sz w:val="22"/>
                <w:szCs w:val="22"/>
              </w:rPr>
            </w:pPr>
            <w:r>
              <w:rPr>
                <w:sz w:val="22"/>
                <w:szCs w:val="22"/>
              </w:rPr>
              <w:t>Health Care Agencies</w:t>
            </w:r>
          </w:p>
        </w:tc>
      </w:tr>
      <w:tr w:rsidR="008210B2" w:rsidRPr="00461090" w14:paraId="3EFA266B" w14:textId="77777777" w:rsidTr="00765780">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455325DF" w14:textId="77777777" w:rsidR="008210B2" w:rsidRPr="003F2624" w:rsidRDefault="008210B2" w:rsidP="00765780">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21E0C13E" w14:textId="4B2A2B96" w:rsidR="008210B2" w:rsidRPr="003F2624" w:rsidRDefault="008210B2" w:rsidP="00765780">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46622A36" w14:textId="087C8B37" w:rsidR="008210B2" w:rsidRPr="003F2624" w:rsidRDefault="00D25E61" w:rsidP="00765780">
            <w:pPr>
              <w:spacing w:before="60"/>
              <w:rPr>
                <w:sz w:val="22"/>
                <w:szCs w:val="22"/>
              </w:rPr>
            </w:pPr>
            <w:r>
              <w:rPr>
                <w:sz w:val="22"/>
                <w:szCs w:val="22"/>
              </w:rPr>
              <w:t>Chronic Disease and Rehabilitation Inpatient and Outpatient Hospital</w:t>
            </w:r>
          </w:p>
        </w:tc>
      </w:tr>
      <w:tr w:rsidR="008210B2" w:rsidRPr="00461090" w14:paraId="6BBF83CB" w14:textId="77777777" w:rsidTr="00765780">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1CC0A99" w14:textId="77777777" w:rsidR="008210B2" w:rsidRPr="003F2624" w:rsidRDefault="008210B2" w:rsidP="00765780">
            <w:pPr>
              <w:spacing w:before="60"/>
              <w:rPr>
                <w:b/>
                <w:sz w:val="22"/>
                <w:szCs w:val="22"/>
              </w:rPr>
            </w:pPr>
            <w:r w:rsidRPr="0025169C">
              <w:rPr>
                <w:b/>
                <w:sz w:val="22"/>
                <w:szCs w:val="22"/>
              </w:rPr>
              <w:t>Provider Qualifications</w:t>
            </w:r>
            <w:r w:rsidRPr="0063187F">
              <w:rPr>
                <w:sz w:val="22"/>
                <w:szCs w:val="22"/>
              </w:rPr>
              <w:t xml:space="preserve"> </w:t>
            </w:r>
          </w:p>
        </w:tc>
      </w:tr>
      <w:tr w:rsidR="008210B2" w:rsidRPr="00461090" w14:paraId="55987D89" w14:textId="77777777" w:rsidTr="00765780">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2D2FF863" w14:textId="77777777" w:rsidR="008210B2" w:rsidRPr="00042B16" w:rsidRDefault="008210B2" w:rsidP="00765780">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2458A856" w14:textId="77777777" w:rsidR="008210B2" w:rsidRPr="003F2624" w:rsidRDefault="008210B2" w:rsidP="00765780">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783EB1D2" w14:textId="77777777" w:rsidR="008210B2" w:rsidRPr="003F2624" w:rsidRDefault="008210B2" w:rsidP="00765780">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1838C98A" w14:textId="77777777" w:rsidR="008210B2" w:rsidRPr="003F2624" w:rsidRDefault="008210B2" w:rsidP="00765780">
            <w:pPr>
              <w:spacing w:before="60"/>
              <w:jc w:val="center"/>
              <w:rPr>
                <w:sz w:val="22"/>
                <w:szCs w:val="22"/>
              </w:rPr>
            </w:pPr>
            <w:r w:rsidRPr="00042B16">
              <w:rPr>
                <w:sz w:val="22"/>
                <w:szCs w:val="22"/>
              </w:rPr>
              <w:t xml:space="preserve">Other Standard </w:t>
            </w:r>
            <w:r w:rsidRPr="003F2624">
              <w:rPr>
                <w:i/>
                <w:sz w:val="22"/>
                <w:szCs w:val="22"/>
              </w:rPr>
              <w:t>(specify)</w:t>
            </w:r>
          </w:p>
        </w:tc>
      </w:tr>
      <w:tr w:rsidR="008210B2" w:rsidRPr="00461090" w14:paraId="4289DD24" w14:textId="77777777" w:rsidTr="00765780">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5614D8C5" w14:textId="399F03E9" w:rsidR="008210B2" w:rsidRPr="00017C40" w:rsidRDefault="00D25E61" w:rsidP="00765780">
            <w:pPr>
              <w:spacing w:before="60"/>
              <w:rPr>
                <w:bCs/>
                <w:sz w:val="22"/>
                <w:szCs w:val="22"/>
              </w:rPr>
            </w:pPr>
            <w:r>
              <w:rPr>
                <w:sz w:val="22"/>
                <w:szCs w:val="22"/>
              </w:rPr>
              <w:t>Physical Therapist</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78CCDBE6" w14:textId="0710D943" w:rsidR="008210B2" w:rsidRPr="003F2624" w:rsidRDefault="008542F5" w:rsidP="00765780">
            <w:pPr>
              <w:spacing w:before="60"/>
              <w:rPr>
                <w:sz w:val="22"/>
                <w:szCs w:val="22"/>
              </w:rPr>
            </w:pPr>
            <w:r w:rsidRPr="008542F5">
              <w:rPr>
                <w:sz w:val="22"/>
                <w:szCs w:val="22"/>
              </w:rPr>
              <w:t>Physical Therapist licensed in accordance with 130 CMR 432.000 (MassHealth Therapist Regulations that define provider eligibility requirements and program rules).</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757A5086" w14:textId="66212E4C" w:rsidR="008210B2" w:rsidRPr="003F2624" w:rsidRDefault="008210B2" w:rsidP="00765780">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43CDA042" w14:textId="44DD0AF0" w:rsidR="00D57E9B" w:rsidRPr="003F2624" w:rsidRDefault="00D57E9B" w:rsidP="00765780">
            <w:pPr>
              <w:spacing w:before="60"/>
              <w:rPr>
                <w:sz w:val="22"/>
                <w:szCs w:val="22"/>
              </w:rPr>
            </w:pPr>
          </w:p>
        </w:tc>
      </w:tr>
      <w:tr w:rsidR="008210B2" w:rsidRPr="00461090" w14:paraId="56C56EEF" w14:textId="77777777" w:rsidTr="00765780">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3DF58DC3" w14:textId="0323204A" w:rsidR="008210B2" w:rsidRPr="00C05B39" w:rsidRDefault="00D25E61" w:rsidP="00765780">
            <w:pPr>
              <w:spacing w:before="60"/>
              <w:rPr>
                <w:bCs/>
                <w:sz w:val="22"/>
                <w:szCs w:val="22"/>
              </w:rPr>
            </w:pPr>
            <w:r>
              <w:rPr>
                <w:sz w:val="22"/>
                <w:szCs w:val="22"/>
              </w:rPr>
              <w:t>Health Care Agencies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104C49F5" w14:textId="2BDB290E" w:rsidR="008210B2" w:rsidRPr="003F2624" w:rsidRDefault="00D3324A" w:rsidP="00765780">
            <w:pPr>
              <w:spacing w:before="60"/>
              <w:rPr>
                <w:sz w:val="22"/>
                <w:szCs w:val="22"/>
              </w:rPr>
            </w:pPr>
            <w:r w:rsidRPr="00D3324A">
              <w:rPr>
                <w:sz w:val="22"/>
                <w:szCs w:val="22"/>
              </w:rPr>
              <w:t>The agency must be licensed as a Group Practice in accordance with 130 CMR 432.404 (MassHealth Therapist Regulations that describe the provider eligibility requirements for in-State therapy providers)or as a Rehabilitation Center in accordance with 130 CMR 430.600 (MassHealth Rehabilitation Center Regulations that define provider eligibility requirements and program rules) ) or as a Home Health Agency in accordance with 130 CMR 403.000 (MassHealth Home Health Agency regulations that define provider eligibility requirements and program rules). Services must be performed by a Physical Therapist licensed in accordance with 130 CMR 432.000 (MassHealth Therapist Regulations that define provider eligibility requirements and program rules).</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7F597155" w14:textId="55C6E41B" w:rsidR="008210B2" w:rsidRPr="003F2624" w:rsidRDefault="008210B2" w:rsidP="00765780">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54CCFAFC" w14:textId="064A6617" w:rsidR="005C136B" w:rsidRPr="003F2624" w:rsidRDefault="005C136B" w:rsidP="00765780">
            <w:pPr>
              <w:spacing w:before="60"/>
              <w:rPr>
                <w:sz w:val="22"/>
                <w:szCs w:val="22"/>
              </w:rPr>
            </w:pPr>
          </w:p>
        </w:tc>
      </w:tr>
      <w:tr w:rsidR="00133624" w:rsidRPr="00461090" w14:paraId="73C81F5B" w14:textId="77777777" w:rsidTr="00765780">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11F8E71D" w14:textId="3FBB369B" w:rsidR="00133624" w:rsidRPr="00133624" w:rsidRDefault="00D25E61" w:rsidP="00765780">
            <w:pPr>
              <w:spacing w:before="60"/>
              <w:rPr>
                <w:bCs/>
                <w:sz w:val="22"/>
                <w:szCs w:val="22"/>
              </w:rPr>
            </w:pPr>
            <w:r>
              <w:rPr>
                <w:sz w:val="22"/>
                <w:szCs w:val="22"/>
              </w:rPr>
              <w:t>Chronic Disease and Rehabilitation Inpatient and Outpatient Hospital</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14C6F451" w14:textId="210BF6BA" w:rsidR="00133624" w:rsidRPr="003F2624" w:rsidRDefault="00D3324A" w:rsidP="00765780">
            <w:pPr>
              <w:spacing w:before="60"/>
              <w:rPr>
                <w:sz w:val="22"/>
                <w:szCs w:val="22"/>
              </w:rPr>
            </w:pPr>
            <w:r w:rsidRPr="00D3324A">
              <w:rPr>
                <w:sz w:val="22"/>
                <w:szCs w:val="22"/>
              </w:rPr>
              <w:t>The hospital must be licensed as a Chronic Disease and Rehabilitation Inpatient Hospital in accordance with 130 CMR 435.000 (MassHealth Chronic Disease and Rehabilitation Inpatient Regulations that describe the provider eligibility requirements) or as a Chronic Disease and Rehabilitation Outpatient Hospital in accordance with 130 CMR 410.000 (MassHealth Chronic Disease and Rehabilitation Outpatient Regulations that describe the provider eligibility requirements)</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2F97846B" w14:textId="77777777" w:rsidR="00133624" w:rsidRPr="003F2624" w:rsidRDefault="00133624" w:rsidP="00765780">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62BFD12A" w14:textId="240F8524" w:rsidR="00E2440F" w:rsidRPr="003F2624" w:rsidRDefault="00E2440F" w:rsidP="00765780">
            <w:pPr>
              <w:spacing w:before="60"/>
              <w:rPr>
                <w:sz w:val="22"/>
                <w:szCs w:val="22"/>
              </w:rPr>
            </w:pPr>
          </w:p>
        </w:tc>
      </w:tr>
      <w:tr w:rsidR="008210B2" w:rsidRPr="00461090" w14:paraId="2E4B9D43" w14:textId="77777777" w:rsidTr="00765780">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6F3DBB69" w14:textId="77777777" w:rsidR="008210B2" w:rsidRPr="0025169C" w:rsidRDefault="008210B2" w:rsidP="00765780">
            <w:pPr>
              <w:spacing w:before="60"/>
              <w:rPr>
                <w:b/>
                <w:sz w:val="22"/>
                <w:szCs w:val="22"/>
              </w:rPr>
            </w:pPr>
            <w:r w:rsidRPr="0025169C">
              <w:rPr>
                <w:b/>
                <w:sz w:val="22"/>
                <w:szCs w:val="22"/>
              </w:rPr>
              <w:t>Verification of Provider Qualifications</w:t>
            </w:r>
          </w:p>
        </w:tc>
      </w:tr>
      <w:tr w:rsidR="008210B2" w:rsidRPr="00461090" w14:paraId="72DA2830" w14:textId="77777777" w:rsidTr="00765780">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25DCDF65" w14:textId="77777777" w:rsidR="008210B2" w:rsidRPr="00042B16" w:rsidRDefault="008210B2" w:rsidP="00765780">
            <w:pPr>
              <w:spacing w:before="60"/>
              <w:jc w:val="center"/>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2572E72E" w14:textId="77777777" w:rsidR="008210B2" w:rsidRPr="00DD3AC3" w:rsidRDefault="008210B2" w:rsidP="00765780">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441BA01C" w14:textId="04A3F6C1" w:rsidR="008210B2" w:rsidRPr="00DD3AC3" w:rsidRDefault="008210B2" w:rsidP="00765780">
            <w:pPr>
              <w:spacing w:before="60"/>
              <w:jc w:val="center"/>
              <w:rPr>
                <w:sz w:val="22"/>
                <w:szCs w:val="22"/>
              </w:rPr>
            </w:pPr>
            <w:r w:rsidRPr="00DD3AC3">
              <w:rPr>
                <w:sz w:val="22"/>
                <w:szCs w:val="22"/>
              </w:rPr>
              <w:t>Frequency of Verification</w:t>
            </w:r>
          </w:p>
        </w:tc>
      </w:tr>
      <w:tr w:rsidR="008210B2" w:rsidRPr="00461090" w14:paraId="1242F439" w14:textId="77777777" w:rsidTr="00765780">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3644A75C" w14:textId="2465D3C5" w:rsidR="008210B2" w:rsidRPr="00C05B39" w:rsidRDefault="00D25E61" w:rsidP="00765780">
            <w:pPr>
              <w:spacing w:before="60"/>
              <w:rPr>
                <w:bCs/>
                <w:sz w:val="22"/>
                <w:szCs w:val="22"/>
              </w:rPr>
            </w:pPr>
            <w:r>
              <w:rPr>
                <w:sz w:val="22"/>
                <w:szCs w:val="22"/>
              </w:rPr>
              <w:t>Physical Therapist</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02D539E2" w14:textId="5348C09F" w:rsidR="008210B2" w:rsidRPr="00C05B39" w:rsidRDefault="008542F5" w:rsidP="00765780">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491A5530" w14:textId="6B1F853A" w:rsidR="008210B2" w:rsidRPr="00C05B39" w:rsidRDefault="00A27FEC" w:rsidP="00765780">
            <w:pPr>
              <w:spacing w:before="60"/>
              <w:rPr>
                <w:bCs/>
                <w:sz w:val="22"/>
                <w:szCs w:val="22"/>
              </w:rPr>
            </w:pPr>
            <w:r>
              <w:rPr>
                <w:bCs/>
                <w:sz w:val="22"/>
                <w:szCs w:val="22"/>
              </w:rPr>
              <w:t>Every 2 years</w:t>
            </w:r>
          </w:p>
        </w:tc>
      </w:tr>
      <w:tr w:rsidR="008210B2" w:rsidRPr="00461090" w14:paraId="7D852119" w14:textId="77777777" w:rsidTr="00765780">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2D9FFAC3" w14:textId="759A7BBD" w:rsidR="008210B2" w:rsidRPr="00D85498" w:rsidRDefault="00D25E61" w:rsidP="00765780">
            <w:pPr>
              <w:spacing w:before="60"/>
              <w:rPr>
                <w:bCs/>
                <w:sz w:val="22"/>
                <w:szCs w:val="22"/>
              </w:rPr>
            </w:pPr>
            <w:r>
              <w:rPr>
                <w:sz w:val="22"/>
                <w:szCs w:val="22"/>
              </w:rPr>
              <w:t>Health Care Agencies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6D63CC53" w14:textId="7204CCCE" w:rsidR="008210B2" w:rsidRPr="003F2624" w:rsidRDefault="008542F5" w:rsidP="00765780">
            <w:pPr>
              <w:spacing w:before="60"/>
              <w:rPr>
                <w:b/>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28A282EA" w14:textId="3346F0F7" w:rsidR="008210B2" w:rsidRPr="00D85498" w:rsidRDefault="00A27FEC" w:rsidP="00765780">
            <w:pPr>
              <w:spacing w:before="60"/>
              <w:rPr>
                <w:bCs/>
                <w:sz w:val="22"/>
                <w:szCs w:val="22"/>
              </w:rPr>
            </w:pPr>
            <w:r>
              <w:rPr>
                <w:bCs/>
                <w:sz w:val="22"/>
                <w:szCs w:val="22"/>
              </w:rPr>
              <w:t>Every 2 years</w:t>
            </w:r>
          </w:p>
        </w:tc>
      </w:tr>
      <w:tr w:rsidR="00133624" w:rsidRPr="00461090" w14:paraId="50E6960E" w14:textId="77777777" w:rsidTr="00765780">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35C9EBFA" w14:textId="0C2ABBBE" w:rsidR="00133624" w:rsidRPr="00D85498" w:rsidRDefault="00D25E61" w:rsidP="00765780">
            <w:pPr>
              <w:spacing w:before="60"/>
              <w:rPr>
                <w:bCs/>
                <w:sz w:val="22"/>
                <w:szCs w:val="22"/>
              </w:rPr>
            </w:pPr>
            <w:r>
              <w:rPr>
                <w:sz w:val="22"/>
                <w:szCs w:val="22"/>
              </w:rPr>
              <w:t>Chronic Disease and Rehabilitation Inpatient and Outpatient Hospital</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1E6E9EE1" w14:textId="3E1A272E" w:rsidR="00133624" w:rsidRDefault="008542F5" w:rsidP="00765780">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14D1D50A" w14:textId="439706FA" w:rsidR="00133624" w:rsidRPr="00D85498" w:rsidRDefault="00A27FEC" w:rsidP="00765780">
            <w:pPr>
              <w:spacing w:before="60"/>
              <w:rPr>
                <w:bCs/>
                <w:sz w:val="22"/>
                <w:szCs w:val="22"/>
              </w:rPr>
            </w:pPr>
            <w:r>
              <w:rPr>
                <w:bCs/>
                <w:sz w:val="22"/>
                <w:szCs w:val="22"/>
              </w:rPr>
              <w:t>Every 2 years</w:t>
            </w:r>
          </w:p>
        </w:tc>
      </w:tr>
    </w:tbl>
    <w:p w14:paraId="16D71224" w14:textId="7753B0F8" w:rsidR="008210B2" w:rsidRDefault="008210B2"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965"/>
        <w:gridCol w:w="73"/>
        <w:gridCol w:w="341"/>
        <w:gridCol w:w="268"/>
        <w:gridCol w:w="266"/>
        <w:gridCol w:w="387"/>
        <w:gridCol w:w="148"/>
        <w:gridCol w:w="612"/>
        <w:gridCol w:w="237"/>
        <w:gridCol w:w="1125"/>
        <w:gridCol w:w="461"/>
        <w:gridCol w:w="73"/>
        <w:gridCol w:w="495"/>
        <w:gridCol w:w="208"/>
        <w:gridCol w:w="657"/>
        <w:gridCol w:w="57"/>
        <w:gridCol w:w="507"/>
        <w:gridCol w:w="168"/>
        <w:gridCol w:w="503"/>
        <w:gridCol w:w="1595"/>
      </w:tblGrid>
      <w:tr w:rsidR="008210B2" w:rsidRPr="00461090" w14:paraId="40138247" w14:textId="77777777" w:rsidTr="00765780">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3483D1C7" w14:textId="77777777" w:rsidR="008210B2" w:rsidRPr="00DD3AC3" w:rsidRDefault="008210B2" w:rsidP="00765780">
            <w:pPr>
              <w:spacing w:before="60"/>
              <w:jc w:val="center"/>
              <w:rPr>
                <w:color w:val="FFFFFF"/>
                <w:sz w:val="22"/>
                <w:szCs w:val="22"/>
              </w:rPr>
            </w:pPr>
            <w:r w:rsidRPr="00DD3AC3">
              <w:rPr>
                <w:color w:val="FFFFFF"/>
                <w:sz w:val="22"/>
                <w:szCs w:val="22"/>
              </w:rPr>
              <w:t>Service Specification</w:t>
            </w:r>
          </w:p>
        </w:tc>
      </w:tr>
      <w:tr w:rsidR="008210B2" w:rsidRPr="005B7D1F" w14:paraId="25BFB9EB"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779C678" w14:textId="77777777" w:rsidR="008210B2" w:rsidRPr="000D7C66" w:rsidRDefault="008210B2" w:rsidP="00765780">
            <w:pPr>
              <w:spacing w:before="60"/>
              <w:rPr>
                <w:b/>
                <w:bCs/>
                <w:sz w:val="22"/>
                <w:szCs w:val="22"/>
              </w:rPr>
            </w:pPr>
            <w:r>
              <w:rPr>
                <w:b/>
                <w:bCs/>
                <w:sz w:val="22"/>
                <w:szCs w:val="22"/>
              </w:rPr>
              <w:t>Service Type:</w:t>
            </w:r>
          </w:p>
        </w:tc>
      </w:tr>
      <w:tr w:rsidR="008210B2" w:rsidRPr="005B7D1F" w14:paraId="529069E9"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74C3B6C" w14:textId="5B049C41" w:rsidR="008210B2" w:rsidRDefault="00376D09" w:rsidP="00765780">
            <w:pPr>
              <w:spacing w:before="60"/>
              <w:rPr>
                <w:sz w:val="22"/>
                <w:szCs w:val="22"/>
              </w:rPr>
            </w:pPr>
            <w:r>
              <w:rPr>
                <w:sz w:val="22"/>
                <w:szCs w:val="22"/>
              </w:rPr>
              <w:t>Other Service</w:t>
            </w:r>
          </w:p>
        </w:tc>
      </w:tr>
      <w:tr w:rsidR="008210B2" w:rsidRPr="005B7D1F" w14:paraId="5D19AD74"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93BFB05" w14:textId="77777777" w:rsidR="008210B2" w:rsidRPr="000D7C66" w:rsidRDefault="008210B2" w:rsidP="00765780">
            <w:pPr>
              <w:spacing w:before="60"/>
              <w:rPr>
                <w:b/>
                <w:bCs/>
                <w:sz w:val="22"/>
                <w:szCs w:val="22"/>
              </w:rPr>
            </w:pPr>
            <w:r>
              <w:rPr>
                <w:b/>
                <w:bCs/>
                <w:sz w:val="22"/>
                <w:szCs w:val="22"/>
              </w:rPr>
              <w:t>Service:</w:t>
            </w:r>
          </w:p>
        </w:tc>
      </w:tr>
      <w:tr w:rsidR="008210B2" w:rsidRPr="005B7D1F" w14:paraId="17B6FA79"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D2035A6" w14:textId="15B281D5" w:rsidR="008210B2" w:rsidRDefault="00D3324A" w:rsidP="00765780">
            <w:pPr>
              <w:spacing w:before="60"/>
              <w:rPr>
                <w:sz w:val="22"/>
                <w:szCs w:val="22"/>
              </w:rPr>
            </w:pPr>
            <w:r>
              <w:rPr>
                <w:sz w:val="22"/>
                <w:szCs w:val="22"/>
              </w:rPr>
              <w:t xml:space="preserve">Residential Family Training </w:t>
            </w:r>
          </w:p>
        </w:tc>
      </w:tr>
      <w:tr w:rsidR="008210B2" w:rsidRPr="005B7D1F" w14:paraId="450B54E9"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21A9044" w14:textId="77777777" w:rsidR="00A06337" w:rsidRPr="00A06337" w:rsidRDefault="00A06337" w:rsidP="00A06337">
            <w:pPr>
              <w:spacing w:before="60"/>
              <w:rPr>
                <w:sz w:val="22"/>
                <w:szCs w:val="22"/>
              </w:rPr>
            </w:pPr>
            <w:r w:rsidRPr="00A06337">
              <w:rPr>
                <w:rFonts w:ascii="Segoe UI Symbol" w:hAnsi="Segoe UI Symbol" w:cs="Segoe UI Symbol"/>
                <w:sz w:val="22"/>
                <w:szCs w:val="22"/>
              </w:rPr>
              <w:t>☐</w:t>
            </w:r>
            <w:r w:rsidRPr="00A06337">
              <w:rPr>
                <w:sz w:val="22"/>
                <w:szCs w:val="22"/>
              </w:rPr>
              <w:t xml:space="preserve"> Service is included in approved waiver. There is no change in service specifications. </w:t>
            </w:r>
          </w:p>
          <w:p w14:paraId="301D651C" w14:textId="2E08ADCF" w:rsidR="00A06337" w:rsidRPr="00A06337" w:rsidRDefault="00A32BB3" w:rsidP="00A06337">
            <w:pPr>
              <w:spacing w:before="60"/>
              <w:rPr>
                <w:sz w:val="22"/>
                <w:szCs w:val="22"/>
              </w:rPr>
            </w:pPr>
            <w:r>
              <w:rPr>
                <w:rFonts w:ascii="Wingdings" w:eastAsia="Wingdings" w:hAnsi="Wingdings" w:cs="Wingdings"/>
              </w:rPr>
              <w:t>þ</w:t>
            </w:r>
            <w:r w:rsidR="00A06337" w:rsidRPr="00A06337">
              <w:rPr>
                <w:sz w:val="22"/>
                <w:szCs w:val="22"/>
              </w:rPr>
              <w:t xml:space="preserve"> Service is included in approved waiver. The service specifications have been modified.</w:t>
            </w:r>
          </w:p>
          <w:p w14:paraId="61B3AD47" w14:textId="72BCA5EE" w:rsidR="008210B2" w:rsidRPr="005B7D1F" w:rsidRDefault="00A06337" w:rsidP="00A06337">
            <w:pPr>
              <w:spacing w:before="60"/>
              <w:rPr>
                <w:sz w:val="22"/>
                <w:szCs w:val="22"/>
              </w:rPr>
            </w:pPr>
            <w:r w:rsidRPr="00A06337">
              <w:rPr>
                <w:rFonts w:ascii="Segoe UI Symbol" w:hAnsi="Segoe UI Symbol" w:cs="Segoe UI Symbol"/>
                <w:sz w:val="22"/>
                <w:szCs w:val="22"/>
              </w:rPr>
              <w:t>☐</w:t>
            </w:r>
            <w:r w:rsidRPr="00A06337">
              <w:rPr>
                <w:sz w:val="22"/>
                <w:szCs w:val="22"/>
              </w:rPr>
              <w:t>Service is not included in approved waiver.</w:t>
            </w:r>
          </w:p>
        </w:tc>
      </w:tr>
      <w:tr w:rsidR="008210B2" w:rsidRPr="00461090" w14:paraId="07E56218"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6633B43" w14:textId="77777777" w:rsidR="008210B2" w:rsidRPr="00461090" w:rsidRDefault="008210B2" w:rsidP="00765780">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8210B2" w:rsidRPr="00461090" w14:paraId="4ACC23AF"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53962C0C" w14:textId="77777777" w:rsidR="00263F51" w:rsidRDefault="00D3324A" w:rsidP="00765780">
            <w:pPr>
              <w:rPr>
                <w:sz w:val="22"/>
                <w:szCs w:val="22"/>
              </w:rPr>
            </w:pPr>
            <w:r w:rsidRPr="00D3324A">
              <w:rPr>
                <w:sz w:val="22"/>
                <w:szCs w:val="22"/>
              </w:rPr>
              <w:t>Residential Family Training is designed to provide training and instruction about the treatment regimes, behavior plans, and the use of specialized equipment that supports the waiver participant to participate in the community. Residential Family Training may also include training in family leadership, support for the family unit to adjust to the changes in the life of the family created by the disability of the participant, support of self-advocacy, and independence for their family member. The service enhances the skill of the family to assist the waiver participant to function in the community and at home when the waiver participant visits his or her family, and supports family members to adjust to the changes in their lives. Documentation in the participant's record demonstrates the benefit to the participant. For the purposes of this service "family" is defined as the persons who provide care to a waiver participant and may include a parent or other relative. Family does not include individuals who are employed to care for the participant other than to support the education and training provided to the family and participant. Residential Family Training may be provided in a small group format or the Family Trainer may provide individual instruction to a specific family based on the needs of the family to understand the specialized needs of the waiver participant. The one to one family training is instructional or psychoeducational rather than counseling. Residential Family Training is not available in provider operated residential habilitation or assisted living sites or in shared living settings unless the waiver participant regularly leaves the site to visit his or her family.</w:t>
            </w:r>
          </w:p>
          <w:p w14:paraId="733524BE" w14:textId="77777777" w:rsidR="00DA7572" w:rsidRDefault="00DA7572" w:rsidP="00765780">
            <w:pPr>
              <w:rPr>
                <w:sz w:val="22"/>
                <w:szCs w:val="22"/>
              </w:rPr>
            </w:pPr>
          </w:p>
          <w:p w14:paraId="6DE023D9" w14:textId="58CF892E" w:rsidR="00DA7572" w:rsidRPr="002C1115" w:rsidRDefault="00DA7572" w:rsidP="00765780">
            <w:pPr>
              <w:rPr>
                <w:sz w:val="22"/>
                <w:szCs w:val="22"/>
              </w:rPr>
            </w:pPr>
            <w:r w:rsidRPr="00B82578">
              <w:rPr>
                <w:sz w:val="22"/>
                <w:szCs w:val="22"/>
              </w:rPr>
              <w:t xml:space="preserve">This service may be provided remotely via telehealth based on the participant’s needs, preferences, and goals as determined during the person-centered planning process and reviewed by the </w:t>
            </w:r>
            <w:r>
              <w:rPr>
                <w:sz w:val="22"/>
                <w:szCs w:val="22"/>
              </w:rPr>
              <w:t>Case Manager</w:t>
            </w:r>
            <w:r w:rsidRPr="00B82578">
              <w:rPr>
                <w:sz w:val="22"/>
                <w:szCs w:val="22"/>
              </w:rPr>
              <w:t xml:space="preserve"> during each scheduled reassessment as outlined in Appendix D-2-a. This service may be delivered remotely via telehealth 100% of the time.  The methods and minimum frequency with which participants will receive face-to-face contact to ensure health and welfare are described in Appendix D-2-a.  </w:t>
            </w:r>
          </w:p>
        </w:tc>
      </w:tr>
      <w:tr w:rsidR="008210B2" w:rsidRPr="00461090" w14:paraId="50DAA637" w14:textId="77777777" w:rsidTr="0076578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481C120" w14:textId="77777777" w:rsidR="008210B2" w:rsidRPr="00042B16" w:rsidRDefault="008210B2" w:rsidP="00765780">
            <w:pPr>
              <w:spacing w:before="60"/>
              <w:rPr>
                <w:sz w:val="23"/>
                <w:szCs w:val="23"/>
              </w:rPr>
            </w:pPr>
            <w:r w:rsidRPr="00042B16">
              <w:rPr>
                <w:sz w:val="22"/>
                <w:szCs w:val="22"/>
              </w:rPr>
              <w:t>Specify applicable (if any) limits on the amount, frequency, or duration of this service:</w:t>
            </w:r>
          </w:p>
        </w:tc>
      </w:tr>
      <w:tr w:rsidR="008210B2" w:rsidRPr="00461090" w14:paraId="5312E37B" w14:textId="77777777" w:rsidTr="0076578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6F2771A8" w14:textId="77777777" w:rsidR="008210B2" w:rsidRDefault="008210B2" w:rsidP="00765780">
            <w:pPr>
              <w:rPr>
                <w:sz w:val="22"/>
                <w:szCs w:val="22"/>
              </w:rPr>
            </w:pPr>
          </w:p>
          <w:p w14:paraId="57402687" w14:textId="77777777" w:rsidR="008210B2" w:rsidRPr="002C1115" w:rsidRDefault="008210B2" w:rsidP="00765780">
            <w:pPr>
              <w:spacing w:before="60"/>
              <w:rPr>
                <w:sz w:val="22"/>
                <w:szCs w:val="22"/>
              </w:rPr>
            </w:pPr>
          </w:p>
        </w:tc>
      </w:tr>
      <w:tr w:rsidR="008210B2" w:rsidRPr="00461090" w14:paraId="7112D18D" w14:textId="77777777" w:rsidTr="00F6075A">
        <w:trPr>
          <w:jc w:val="center"/>
        </w:trPr>
        <w:tc>
          <w:tcPr>
            <w:tcW w:w="2647" w:type="dxa"/>
            <w:gridSpan w:val="4"/>
            <w:tcBorders>
              <w:top w:val="single" w:sz="12" w:space="0" w:color="auto"/>
              <w:left w:val="single" w:sz="12" w:space="0" w:color="auto"/>
              <w:bottom w:val="single" w:sz="12" w:space="0" w:color="auto"/>
              <w:right w:val="single" w:sz="12" w:space="0" w:color="auto"/>
            </w:tcBorders>
          </w:tcPr>
          <w:p w14:paraId="16ADC8BE" w14:textId="77777777" w:rsidR="008210B2" w:rsidRPr="003F2624" w:rsidRDefault="008210B2" w:rsidP="00765780">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653" w:type="dxa"/>
            <w:gridSpan w:val="2"/>
            <w:tcBorders>
              <w:top w:val="single" w:sz="12" w:space="0" w:color="auto"/>
              <w:left w:val="single" w:sz="12" w:space="0" w:color="auto"/>
              <w:bottom w:val="single" w:sz="12" w:space="0" w:color="auto"/>
              <w:right w:val="single" w:sz="12" w:space="0" w:color="auto"/>
            </w:tcBorders>
            <w:shd w:val="pct10" w:color="auto" w:fill="auto"/>
          </w:tcPr>
          <w:p w14:paraId="23FAD972" w14:textId="77777777" w:rsidR="008210B2" w:rsidRPr="003F2624" w:rsidRDefault="008210B2" w:rsidP="00765780">
            <w:pPr>
              <w:spacing w:before="60"/>
              <w:rPr>
                <w:sz w:val="22"/>
                <w:szCs w:val="22"/>
              </w:rPr>
            </w:pPr>
            <w:r w:rsidRPr="003F2624">
              <w:rPr>
                <w:sz w:val="22"/>
                <w:szCs w:val="22"/>
              </w:rPr>
              <w:sym w:font="Wingdings" w:char="F0A8"/>
            </w:r>
          </w:p>
        </w:tc>
        <w:tc>
          <w:tcPr>
            <w:tcW w:w="4748" w:type="dxa"/>
            <w:gridSpan w:val="12"/>
            <w:tcBorders>
              <w:top w:val="single" w:sz="12" w:space="0" w:color="auto"/>
              <w:left w:val="single" w:sz="12" w:space="0" w:color="auto"/>
              <w:bottom w:val="single" w:sz="12" w:space="0" w:color="auto"/>
              <w:right w:val="single" w:sz="12" w:space="0" w:color="auto"/>
            </w:tcBorders>
          </w:tcPr>
          <w:p w14:paraId="6974BBA2" w14:textId="77777777" w:rsidR="008210B2" w:rsidRPr="00C73719" w:rsidRDefault="008210B2" w:rsidP="00765780">
            <w:pPr>
              <w:spacing w:before="60"/>
              <w:rPr>
                <w:sz w:val="21"/>
                <w:szCs w:val="21"/>
              </w:rPr>
            </w:pPr>
            <w:r w:rsidRPr="00C73719">
              <w:rPr>
                <w:sz w:val="21"/>
                <w:szCs w:val="21"/>
              </w:rPr>
              <w:t>Participant-directed as specified in Appendix E</w:t>
            </w:r>
          </w:p>
        </w:tc>
        <w:tc>
          <w:tcPr>
            <w:tcW w:w="503" w:type="dxa"/>
            <w:tcBorders>
              <w:top w:val="single" w:sz="12" w:space="0" w:color="auto"/>
              <w:left w:val="single" w:sz="12" w:space="0" w:color="auto"/>
              <w:bottom w:val="single" w:sz="12" w:space="0" w:color="auto"/>
              <w:right w:val="single" w:sz="12" w:space="0" w:color="auto"/>
            </w:tcBorders>
            <w:shd w:val="pct10" w:color="auto" w:fill="auto"/>
          </w:tcPr>
          <w:p w14:paraId="3E4F3228" w14:textId="198D8CBE" w:rsidR="008210B2" w:rsidRPr="003F2624" w:rsidRDefault="00A32BB3" w:rsidP="00765780">
            <w:pPr>
              <w:spacing w:before="60"/>
              <w:rPr>
                <w:sz w:val="22"/>
                <w:szCs w:val="22"/>
              </w:rPr>
            </w:pPr>
            <w:r>
              <w:rPr>
                <w:rFonts w:ascii="Wingdings" w:eastAsia="Wingdings" w:hAnsi="Wingdings" w:cs="Wingdings"/>
              </w:rPr>
              <w:t>þ</w:t>
            </w:r>
          </w:p>
        </w:tc>
        <w:tc>
          <w:tcPr>
            <w:tcW w:w="1595" w:type="dxa"/>
            <w:tcBorders>
              <w:top w:val="single" w:sz="12" w:space="0" w:color="auto"/>
              <w:left w:val="single" w:sz="12" w:space="0" w:color="auto"/>
              <w:bottom w:val="single" w:sz="12" w:space="0" w:color="auto"/>
              <w:right w:val="single" w:sz="12" w:space="0" w:color="auto"/>
            </w:tcBorders>
          </w:tcPr>
          <w:p w14:paraId="7F440F7B" w14:textId="77777777" w:rsidR="008210B2" w:rsidRPr="003F2624" w:rsidRDefault="008210B2" w:rsidP="00765780">
            <w:pPr>
              <w:spacing w:before="60"/>
              <w:rPr>
                <w:sz w:val="22"/>
                <w:szCs w:val="22"/>
              </w:rPr>
            </w:pPr>
            <w:r>
              <w:rPr>
                <w:sz w:val="22"/>
                <w:szCs w:val="22"/>
              </w:rPr>
              <w:t>Provider managed</w:t>
            </w:r>
          </w:p>
        </w:tc>
      </w:tr>
      <w:tr w:rsidR="008210B2" w:rsidRPr="00461090" w14:paraId="4DDC5C3E" w14:textId="77777777" w:rsidTr="00F6075A">
        <w:trPr>
          <w:jc w:val="center"/>
        </w:trPr>
        <w:tc>
          <w:tcPr>
            <w:tcW w:w="3448" w:type="dxa"/>
            <w:gridSpan w:val="7"/>
            <w:tcBorders>
              <w:top w:val="single" w:sz="12" w:space="0" w:color="auto"/>
              <w:left w:val="single" w:sz="12" w:space="0" w:color="auto"/>
              <w:bottom w:val="single" w:sz="12" w:space="0" w:color="auto"/>
              <w:right w:val="single" w:sz="12" w:space="0" w:color="auto"/>
            </w:tcBorders>
          </w:tcPr>
          <w:p w14:paraId="79FDEF67" w14:textId="77777777" w:rsidR="008210B2" w:rsidRPr="00DD3AC3" w:rsidRDefault="008210B2" w:rsidP="00765780">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612" w:type="dxa"/>
            <w:tcBorders>
              <w:top w:val="single" w:sz="12" w:space="0" w:color="auto"/>
              <w:left w:val="single" w:sz="12" w:space="0" w:color="auto"/>
              <w:bottom w:val="single" w:sz="12" w:space="0" w:color="auto"/>
              <w:right w:val="single" w:sz="12" w:space="0" w:color="auto"/>
            </w:tcBorders>
            <w:shd w:val="pct10" w:color="auto" w:fill="auto"/>
          </w:tcPr>
          <w:p w14:paraId="1DD632E3" w14:textId="77777777" w:rsidR="008210B2" w:rsidRPr="00DD3AC3" w:rsidRDefault="008210B2" w:rsidP="00765780">
            <w:pPr>
              <w:spacing w:before="60"/>
              <w:rPr>
                <w:b/>
                <w:sz w:val="22"/>
                <w:szCs w:val="22"/>
              </w:rPr>
            </w:pPr>
            <w:r w:rsidRPr="00DD3AC3">
              <w:rPr>
                <w:sz w:val="22"/>
                <w:szCs w:val="22"/>
              </w:rPr>
              <w:sym w:font="Wingdings" w:char="F0A8"/>
            </w:r>
          </w:p>
        </w:tc>
        <w:tc>
          <w:tcPr>
            <w:tcW w:w="1362" w:type="dxa"/>
            <w:gridSpan w:val="2"/>
            <w:tcBorders>
              <w:top w:val="single" w:sz="12" w:space="0" w:color="auto"/>
              <w:left w:val="single" w:sz="12" w:space="0" w:color="auto"/>
              <w:bottom w:val="single" w:sz="12" w:space="0" w:color="auto"/>
              <w:right w:val="single" w:sz="12" w:space="0" w:color="auto"/>
            </w:tcBorders>
          </w:tcPr>
          <w:p w14:paraId="3D6AFAAB" w14:textId="77777777" w:rsidR="008210B2" w:rsidRPr="00DD3AC3" w:rsidRDefault="008210B2" w:rsidP="00765780">
            <w:pPr>
              <w:spacing w:before="60"/>
              <w:rPr>
                <w:sz w:val="22"/>
                <w:szCs w:val="22"/>
              </w:rPr>
            </w:pPr>
            <w:r w:rsidRPr="00DD3AC3">
              <w:rPr>
                <w:sz w:val="22"/>
                <w:szCs w:val="22"/>
              </w:rPr>
              <w:t>Legally Responsible Person</w:t>
            </w:r>
          </w:p>
        </w:tc>
        <w:tc>
          <w:tcPr>
            <w:tcW w:w="461" w:type="dxa"/>
            <w:tcBorders>
              <w:top w:val="single" w:sz="12" w:space="0" w:color="auto"/>
              <w:left w:val="single" w:sz="12" w:space="0" w:color="auto"/>
              <w:bottom w:val="single" w:sz="12" w:space="0" w:color="auto"/>
              <w:right w:val="single" w:sz="12" w:space="0" w:color="auto"/>
            </w:tcBorders>
            <w:shd w:val="pct10" w:color="auto" w:fill="auto"/>
          </w:tcPr>
          <w:p w14:paraId="4C1F418B" w14:textId="1C88CC3D" w:rsidR="008210B2" w:rsidRPr="00DD3AC3" w:rsidRDefault="00A32BB3" w:rsidP="00765780">
            <w:pPr>
              <w:spacing w:before="60"/>
              <w:rPr>
                <w:b/>
                <w:sz w:val="22"/>
                <w:szCs w:val="22"/>
              </w:rPr>
            </w:pPr>
            <w:r>
              <w:rPr>
                <w:rFonts w:ascii="Wingdings" w:eastAsia="Wingdings" w:hAnsi="Wingdings" w:cs="Wingdings"/>
              </w:rPr>
              <w:t>þ</w:t>
            </w:r>
          </w:p>
        </w:tc>
        <w:tc>
          <w:tcPr>
            <w:tcW w:w="1490" w:type="dxa"/>
            <w:gridSpan w:val="5"/>
            <w:tcBorders>
              <w:top w:val="single" w:sz="12" w:space="0" w:color="auto"/>
              <w:left w:val="single" w:sz="12" w:space="0" w:color="auto"/>
              <w:bottom w:val="single" w:sz="12" w:space="0" w:color="auto"/>
              <w:right w:val="single" w:sz="12" w:space="0" w:color="auto"/>
            </w:tcBorders>
          </w:tcPr>
          <w:p w14:paraId="66226003" w14:textId="77777777" w:rsidR="008210B2" w:rsidRPr="00DD3AC3" w:rsidRDefault="008210B2" w:rsidP="00765780">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FCA5038" w14:textId="77777777" w:rsidR="008210B2" w:rsidRPr="00DD3AC3" w:rsidRDefault="008210B2" w:rsidP="00765780">
            <w:pPr>
              <w:spacing w:before="60"/>
              <w:rPr>
                <w:b/>
                <w:sz w:val="22"/>
                <w:szCs w:val="22"/>
              </w:rPr>
            </w:pPr>
            <w:r w:rsidRPr="00DD3AC3">
              <w:rPr>
                <w:sz w:val="22"/>
                <w:szCs w:val="22"/>
              </w:rPr>
              <w:sym w:font="Wingdings" w:char="F0A8"/>
            </w:r>
          </w:p>
        </w:tc>
        <w:tc>
          <w:tcPr>
            <w:tcW w:w="2266" w:type="dxa"/>
            <w:gridSpan w:val="3"/>
            <w:tcBorders>
              <w:top w:val="single" w:sz="12" w:space="0" w:color="auto"/>
              <w:left w:val="single" w:sz="12" w:space="0" w:color="auto"/>
              <w:bottom w:val="single" w:sz="12" w:space="0" w:color="auto"/>
              <w:right w:val="single" w:sz="12" w:space="0" w:color="auto"/>
            </w:tcBorders>
          </w:tcPr>
          <w:p w14:paraId="1F745B39" w14:textId="77777777" w:rsidR="008210B2" w:rsidRPr="00DD3AC3" w:rsidRDefault="008210B2" w:rsidP="00765780">
            <w:pPr>
              <w:spacing w:before="60"/>
              <w:rPr>
                <w:sz w:val="22"/>
                <w:szCs w:val="22"/>
              </w:rPr>
            </w:pPr>
            <w:r w:rsidRPr="00DD3AC3">
              <w:rPr>
                <w:sz w:val="22"/>
                <w:szCs w:val="22"/>
              </w:rPr>
              <w:t>Legal Guardian</w:t>
            </w:r>
          </w:p>
        </w:tc>
      </w:tr>
      <w:tr w:rsidR="008210B2" w:rsidRPr="00461090" w14:paraId="3322FDCD" w14:textId="77777777" w:rsidTr="0076578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19CB9BC1" w14:textId="77777777" w:rsidR="008210B2" w:rsidRPr="00DD3AC3" w:rsidRDefault="008210B2" w:rsidP="00765780">
            <w:pPr>
              <w:jc w:val="center"/>
              <w:rPr>
                <w:color w:val="FFFFFF"/>
                <w:sz w:val="22"/>
                <w:szCs w:val="22"/>
              </w:rPr>
            </w:pPr>
            <w:r w:rsidRPr="00DD3AC3">
              <w:rPr>
                <w:color w:val="FFFFFF"/>
                <w:sz w:val="22"/>
                <w:szCs w:val="22"/>
              </w:rPr>
              <w:t>Provider Specifications</w:t>
            </w:r>
          </w:p>
        </w:tc>
      </w:tr>
      <w:tr w:rsidR="008210B2" w:rsidRPr="00461090" w14:paraId="2FEC2BD6" w14:textId="77777777" w:rsidTr="00F6075A">
        <w:trPr>
          <w:trHeight w:val="359"/>
          <w:jc w:val="center"/>
        </w:trPr>
        <w:tc>
          <w:tcPr>
            <w:tcW w:w="2038" w:type="dxa"/>
            <w:gridSpan w:val="2"/>
            <w:vMerge w:val="restart"/>
            <w:tcBorders>
              <w:top w:val="single" w:sz="12" w:space="0" w:color="auto"/>
              <w:left w:val="single" w:sz="12" w:space="0" w:color="auto"/>
              <w:bottom w:val="single" w:sz="12" w:space="0" w:color="auto"/>
              <w:right w:val="single" w:sz="12" w:space="0" w:color="auto"/>
            </w:tcBorders>
          </w:tcPr>
          <w:p w14:paraId="606F6E46" w14:textId="77777777" w:rsidR="008210B2" w:rsidRPr="00042B16" w:rsidRDefault="008210B2" w:rsidP="00765780">
            <w:pPr>
              <w:spacing w:before="60"/>
              <w:rPr>
                <w:sz w:val="22"/>
                <w:szCs w:val="22"/>
              </w:rPr>
            </w:pPr>
            <w:r w:rsidRPr="00042B16">
              <w:rPr>
                <w:sz w:val="22"/>
                <w:szCs w:val="22"/>
              </w:rPr>
              <w:t>Provider Category(s)</w:t>
            </w:r>
          </w:p>
          <w:p w14:paraId="2DE6543D" w14:textId="77777777" w:rsidR="008210B2" w:rsidRPr="003F2624" w:rsidRDefault="008210B2" w:rsidP="00765780">
            <w:pPr>
              <w:rPr>
                <w:b/>
                <w:sz w:val="22"/>
                <w:szCs w:val="22"/>
              </w:rPr>
            </w:pPr>
            <w:r w:rsidRPr="003F2624">
              <w:rPr>
                <w:i/>
                <w:sz w:val="22"/>
                <w:szCs w:val="22"/>
              </w:rPr>
              <w:t>(check one or both)</w:t>
            </w:r>
            <w:r w:rsidRPr="003F2624">
              <w:rPr>
                <w:b/>
                <w:sz w:val="22"/>
                <w:szCs w:val="22"/>
              </w:rPr>
              <w:t>:</w:t>
            </w:r>
          </w:p>
        </w:tc>
        <w:tc>
          <w:tcPr>
            <w:tcW w:w="875" w:type="dxa"/>
            <w:gridSpan w:val="3"/>
            <w:tcBorders>
              <w:top w:val="single" w:sz="12" w:space="0" w:color="auto"/>
              <w:left w:val="single" w:sz="12" w:space="0" w:color="auto"/>
              <w:bottom w:val="single" w:sz="12" w:space="0" w:color="auto"/>
              <w:right w:val="single" w:sz="12" w:space="0" w:color="auto"/>
            </w:tcBorders>
            <w:shd w:val="pct10" w:color="auto" w:fill="auto"/>
          </w:tcPr>
          <w:p w14:paraId="783A75B5" w14:textId="4E8611E6" w:rsidR="008210B2" w:rsidRPr="003F2624" w:rsidRDefault="00A32BB3" w:rsidP="00765780">
            <w:pPr>
              <w:spacing w:before="60"/>
              <w:jc w:val="center"/>
              <w:rPr>
                <w:sz w:val="22"/>
                <w:szCs w:val="22"/>
              </w:rPr>
            </w:pPr>
            <w:r>
              <w:rPr>
                <w:rFonts w:ascii="Wingdings" w:eastAsia="Wingdings" w:hAnsi="Wingdings" w:cs="Wingdings"/>
              </w:rPr>
              <w:t>þ</w:t>
            </w:r>
          </w:p>
        </w:tc>
        <w:tc>
          <w:tcPr>
            <w:tcW w:w="3043" w:type="dxa"/>
            <w:gridSpan w:val="7"/>
            <w:tcBorders>
              <w:top w:val="single" w:sz="12" w:space="0" w:color="auto"/>
              <w:left w:val="single" w:sz="12" w:space="0" w:color="auto"/>
              <w:bottom w:val="single" w:sz="12" w:space="0" w:color="auto"/>
              <w:right w:val="single" w:sz="12" w:space="0" w:color="auto"/>
            </w:tcBorders>
            <w:shd w:val="clear" w:color="auto" w:fill="auto"/>
          </w:tcPr>
          <w:p w14:paraId="75C2A0E1" w14:textId="77777777" w:rsidR="008210B2" w:rsidRPr="003F2624" w:rsidRDefault="008210B2" w:rsidP="00765780">
            <w:pPr>
              <w:spacing w:before="60"/>
              <w:rPr>
                <w:sz w:val="22"/>
                <w:szCs w:val="22"/>
              </w:rPr>
            </w:pPr>
            <w:r w:rsidRPr="00042B16">
              <w:rPr>
                <w:sz w:val="22"/>
                <w:szCs w:val="22"/>
              </w:rPr>
              <w:t>Individual.</w:t>
            </w:r>
            <w:r>
              <w:rPr>
                <w:sz w:val="22"/>
                <w:szCs w:val="22"/>
              </w:rPr>
              <w:t xml:space="preserve"> List types:</w:t>
            </w:r>
          </w:p>
        </w:tc>
        <w:tc>
          <w:tcPr>
            <w:tcW w:w="703" w:type="dxa"/>
            <w:gridSpan w:val="2"/>
            <w:tcBorders>
              <w:top w:val="single" w:sz="12" w:space="0" w:color="auto"/>
              <w:left w:val="single" w:sz="12" w:space="0" w:color="auto"/>
              <w:bottom w:val="single" w:sz="12" w:space="0" w:color="auto"/>
              <w:right w:val="single" w:sz="12" w:space="0" w:color="auto"/>
            </w:tcBorders>
            <w:shd w:val="pct10" w:color="auto" w:fill="auto"/>
          </w:tcPr>
          <w:p w14:paraId="46A2C8F4" w14:textId="5103474C" w:rsidR="008210B2" w:rsidRPr="003F2624" w:rsidRDefault="00A32BB3" w:rsidP="00765780">
            <w:pPr>
              <w:spacing w:before="60"/>
              <w:jc w:val="center"/>
              <w:rPr>
                <w:sz w:val="22"/>
                <w:szCs w:val="22"/>
              </w:rPr>
            </w:pPr>
            <w:r>
              <w:rPr>
                <w:rFonts w:ascii="Wingdings" w:eastAsia="Wingdings" w:hAnsi="Wingdings" w:cs="Wingdings"/>
              </w:rPr>
              <w:t>þ</w:t>
            </w:r>
          </w:p>
        </w:tc>
        <w:tc>
          <w:tcPr>
            <w:tcW w:w="3487" w:type="dxa"/>
            <w:gridSpan w:val="6"/>
            <w:tcBorders>
              <w:top w:val="single" w:sz="12" w:space="0" w:color="auto"/>
              <w:left w:val="single" w:sz="12" w:space="0" w:color="auto"/>
              <w:bottom w:val="single" w:sz="12" w:space="0" w:color="auto"/>
              <w:right w:val="single" w:sz="12" w:space="0" w:color="auto"/>
            </w:tcBorders>
          </w:tcPr>
          <w:p w14:paraId="6E042429" w14:textId="77777777" w:rsidR="008210B2" w:rsidRPr="003F2624" w:rsidRDefault="008210B2" w:rsidP="00765780">
            <w:pPr>
              <w:spacing w:before="60"/>
              <w:rPr>
                <w:sz w:val="22"/>
                <w:szCs w:val="22"/>
              </w:rPr>
            </w:pPr>
            <w:r w:rsidRPr="00042B16">
              <w:rPr>
                <w:sz w:val="22"/>
                <w:szCs w:val="22"/>
              </w:rPr>
              <w:t xml:space="preserve">Agency.  </w:t>
            </w:r>
            <w:r>
              <w:rPr>
                <w:sz w:val="22"/>
                <w:szCs w:val="22"/>
              </w:rPr>
              <w:t>List the types of agencies:</w:t>
            </w:r>
          </w:p>
        </w:tc>
      </w:tr>
      <w:tr w:rsidR="008210B2" w:rsidRPr="00461090" w14:paraId="442BB334" w14:textId="77777777" w:rsidTr="00F6075A">
        <w:trPr>
          <w:trHeight w:val="185"/>
          <w:jc w:val="center"/>
        </w:trPr>
        <w:tc>
          <w:tcPr>
            <w:tcW w:w="2038" w:type="dxa"/>
            <w:gridSpan w:val="2"/>
            <w:vMerge/>
            <w:tcBorders>
              <w:top w:val="nil"/>
              <w:left w:val="single" w:sz="12" w:space="0" w:color="auto"/>
              <w:bottom w:val="single" w:sz="12" w:space="0" w:color="auto"/>
              <w:right w:val="single" w:sz="12" w:space="0" w:color="auto"/>
            </w:tcBorders>
          </w:tcPr>
          <w:p w14:paraId="125A7CCC" w14:textId="77777777" w:rsidR="008210B2" w:rsidRPr="003F2624" w:rsidRDefault="008210B2" w:rsidP="00765780">
            <w:pPr>
              <w:spacing w:before="60"/>
              <w:rPr>
                <w:b/>
                <w:sz w:val="22"/>
                <w:szCs w:val="22"/>
              </w:rPr>
            </w:pPr>
          </w:p>
        </w:tc>
        <w:tc>
          <w:tcPr>
            <w:tcW w:w="3918" w:type="dxa"/>
            <w:gridSpan w:val="10"/>
            <w:tcBorders>
              <w:top w:val="single" w:sz="12" w:space="0" w:color="auto"/>
              <w:left w:val="single" w:sz="12" w:space="0" w:color="auto"/>
              <w:bottom w:val="single" w:sz="12" w:space="0" w:color="auto"/>
              <w:right w:val="single" w:sz="12" w:space="0" w:color="auto"/>
            </w:tcBorders>
            <w:shd w:val="pct10" w:color="auto" w:fill="auto"/>
          </w:tcPr>
          <w:p w14:paraId="34725F99" w14:textId="443D3791" w:rsidR="008210B2" w:rsidRPr="003F2624" w:rsidRDefault="00D3324A" w:rsidP="00765780">
            <w:pPr>
              <w:spacing w:before="60"/>
              <w:rPr>
                <w:sz w:val="22"/>
                <w:szCs w:val="22"/>
              </w:rPr>
            </w:pPr>
            <w:r>
              <w:rPr>
                <w:sz w:val="22"/>
                <w:szCs w:val="22"/>
              </w:rPr>
              <w:t>Individual Family Training Provider</w:t>
            </w:r>
          </w:p>
        </w:tc>
        <w:tc>
          <w:tcPr>
            <w:tcW w:w="4190" w:type="dxa"/>
            <w:gridSpan w:val="8"/>
            <w:tcBorders>
              <w:top w:val="single" w:sz="12" w:space="0" w:color="auto"/>
              <w:left w:val="single" w:sz="12" w:space="0" w:color="auto"/>
              <w:bottom w:val="single" w:sz="12" w:space="0" w:color="auto"/>
              <w:right w:val="single" w:sz="12" w:space="0" w:color="auto"/>
            </w:tcBorders>
            <w:shd w:val="pct10" w:color="auto" w:fill="auto"/>
          </w:tcPr>
          <w:p w14:paraId="22CA40FB" w14:textId="7EFBF0A9" w:rsidR="008210B2" w:rsidRPr="003F2624" w:rsidRDefault="00D3324A" w:rsidP="00765780">
            <w:pPr>
              <w:spacing w:before="60"/>
              <w:rPr>
                <w:sz w:val="22"/>
                <w:szCs w:val="22"/>
              </w:rPr>
            </w:pPr>
            <w:r>
              <w:rPr>
                <w:sz w:val="22"/>
                <w:szCs w:val="22"/>
              </w:rPr>
              <w:t>Family Training Agencies</w:t>
            </w:r>
          </w:p>
        </w:tc>
      </w:tr>
      <w:tr w:rsidR="008210B2" w:rsidRPr="00461090" w14:paraId="6B9EE035" w14:textId="77777777" w:rsidTr="00765780">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8590EF0" w14:textId="77777777" w:rsidR="008210B2" w:rsidRPr="003F2624" w:rsidRDefault="008210B2" w:rsidP="00765780">
            <w:pPr>
              <w:spacing w:before="60"/>
              <w:rPr>
                <w:b/>
                <w:sz w:val="22"/>
                <w:szCs w:val="22"/>
              </w:rPr>
            </w:pPr>
            <w:r w:rsidRPr="0025169C">
              <w:rPr>
                <w:b/>
                <w:sz w:val="22"/>
                <w:szCs w:val="22"/>
              </w:rPr>
              <w:t>Provider Qualifications</w:t>
            </w:r>
            <w:r w:rsidRPr="0063187F">
              <w:rPr>
                <w:sz w:val="22"/>
                <w:szCs w:val="22"/>
              </w:rPr>
              <w:t xml:space="preserve"> </w:t>
            </w:r>
          </w:p>
        </w:tc>
      </w:tr>
      <w:tr w:rsidR="008210B2" w:rsidRPr="00461090" w14:paraId="45DB41F1" w14:textId="77777777" w:rsidTr="00F6075A">
        <w:trPr>
          <w:trHeight w:val="395"/>
          <w:jc w:val="center"/>
        </w:trPr>
        <w:tc>
          <w:tcPr>
            <w:tcW w:w="1965" w:type="dxa"/>
            <w:tcBorders>
              <w:top w:val="single" w:sz="12" w:space="0" w:color="auto"/>
              <w:left w:val="single" w:sz="12" w:space="0" w:color="auto"/>
              <w:bottom w:val="single" w:sz="12" w:space="0" w:color="auto"/>
              <w:right w:val="single" w:sz="12" w:space="0" w:color="auto"/>
            </w:tcBorders>
          </w:tcPr>
          <w:p w14:paraId="490C34FC" w14:textId="77777777" w:rsidR="008210B2" w:rsidRPr="00042B16" w:rsidRDefault="008210B2" w:rsidP="00765780">
            <w:pPr>
              <w:spacing w:before="60"/>
              <w:rPr>
                <w:sz w:val="22"/>
                <w:szCs w:val="22"/>
              </w:rPr>
            </w:pPr>
            <w:r w:rsidRPr="00042B16">
              <w:rPr>
                <w:sz w:val="22"/>
                <w:szCs w:val="22"/>
              </w:rPr>
              <w:t>Provider Type:</w:t>
            </w:r>
          </w:p>
        </w:tc>
        <w:tc>
          <w:tcPr>
            <w:tcW w:w="2332" w:type="dxa"/>
            <w:gridSpan w:val="8"/>
            <w:tcBorders>
              <w:top w:val="single" w:sz="12" w:space="0" w:color="auto"/>
              <w:left w:val="single" w:sz="12" w:space="0" w:color="auto"/>
              <w:bottom w:val="single" w:sz="12" w:space="0" w:color="auto"/>
              <w:right w:val="single" w:sz="12" w:space="0" w:color="auto"/>
            </w:tcBorders>
            <w:shd w:val="clear" w:color="auto" w:fill="auto"/>
          </w:tcPr>
          <w:p w14:paraId="74597864" w14:textId="77777777" w:rsidR="008210B2" w:rsidRPr="003F2624" w:rsidRDefault="008210B2" w:rsidP="00765780">
            <w:pPr>
              <w:spacing w:before="60"/>
              <w:jc w:val="center"/>
              <w:rPr>
                <w:sz w:val="22"/>
                <w:szCs w:val="22"/>
              </w:rPr>
            </w:pPr>
            <w:r w:rsidRPr="00042B16">
              <w:rPr>
                <w:sz w:val="22"/>
                <w:szCs w:val="22"/>
              </w:rPr>
              <w:t xml:space="preserve">License </w:t>
            </w:r>
            <w:r w:rsidRPr="003F2624">
              <w:rPr>
                <w:i/>
                <w:sz w:val="22"/>
                <w:szCs w:val="22"/>
              </w:rPr>
              <w:t>(specify)</w:t>
            </w:r>
          </w:p>
        </w:tc>
        <w:tc>
          <w:tcPr>
            <w:tcW w:w="2154" w:type="dxa"/>
            <w:gridSpan w:val="4"/>
            <w:tcBorders>
              <w:top w:val="single" w:sz="12" w:space="0" w:color="auto"/>
              <w:left w:val="single" w:sz="12" w:space="0" w:color="auto"/>
              <w:bottom w:val="single" w:sz="12" w:space="0" w:color="auto"/>
              <w:right w:val="single" w:sz="12" w:space="0" w:color="auto"/>
            </w:tcBorders>
            <w:shd w:val="clear" w:color="auto" w:fill="auto"/>
          </w:tcPr>
          <w:p w14:paraId="276C9428" w14:textId="77777777" w:rsidR="008210B2" w:rsidRPr="003F2624" w:rsidRDefault="008210B2" w:rsidP="00765780">
            <w:pPr>
              <w:spacing w:before="60"/>
              <w:jc w:val="center"/>
              <w:rPr>
                <w:sz w:val="22"/>
                <w:szCs w:val="22"/>
              </w:rPr>
            </w:pPr>
            <w:r w:rsidRPr="00042B16">
              <w:rPr>
                <w:sz w:val="22"/>
                <w:szCs w:val="22"/>
              </w:rPr>
              <w:t xml:space="preserve">Certificate </w:t>
            </w:r>
            <w:r w:rsidRPr="003F2624">
              <w:rPr>
                <w:i/>
                <w:sz w:val="22"/>
                <w:szCs w:val="22"/>
              </w:rPr>
              <w:t>(specify)</w:t>
            </w:r>
          </w:p>
        </w:tc>
        <w:tc>
          <w:tcPr>
            <w:tcW w:w="3695" w:type="dxa"/>
            <w:gridSpan w:val="7"/>
            <w:tcBorders>
              <w:top w:val="single" w:sz="12" w:space="0" w:color="auto"/>
              <w:left w:val="single" w:sz="12" w:space="0" w:color="auto"/>
              <w:bottom w:val="single" w:sz="12" w:space="0" w:color="auto"/>
              <w:right w:val="single" w:sz="12" w:space="0" w:color="auto"/>
            </w:tcBorders>
            <w:shd w:val="clear" w:color="auto" w:fill="auto"/>
          </w:tcPr>
          <w:p w14:paraId="0B7C97E1" w14:textId="77777777" w:rsidR="008210B2" w:rsidRPr="003F2624" w:rsidRDefault="008210B2" w:rsidP="00765780">
            <w:pPr>
              <w:spacing w:before="60"/>
              <w:jc w:val="center"/>
              <w:rPr>
                <w:sz w:val="22"/>
                <w:szCs w:val="22"/>
              </w:rPr>
            </w:pPr>
            <w:r w:rsidRPr="00042B16">
              <w:rPr>
                <w:sz w:val="22"/>
                <w:szCs w:val="22"/>
              </w:rPr>
              <w:t xml:space="preserve">Other Standard </w:t>
            </w:r>
            <w:r w:rsidRPr="003F2624">
              <w:rPr>
                <w:i/>
                <w:sz w:val="22"/>
                <w:szCs w:val="22"/>
              </w:rPr>
              <w:t>(specify)</w:t>
            </w:r>
          </w:p>
        </w:tc>
      </w:tr>
      <w:tr w:rsidR="008210B2" w:rsidRPr="00461090" w14:paraId="7F5194B8" w14:textId="77777777" w:rsidTr="00F6075A">
        <w:trPr>
          <w:trHeight w:val="395"/>
          <w:jc w:val="center"/>
        </w:trPr>
        <w:tc>
          <w:tcPr>
            <w:tcW w:w="1965" w:type="dxa"/>
            <w:tcBorders>
              <w:top w:val="single" w:sz="12" w:space="0" w:color="auto"/>
              <w:left w:val="single" w:sz="12" w:space="0" w:color="auto"/>
              <w:bottom w:val="single" w:sz="12" w:space="0" w:color="auto"/>
              <w:right w:val="single" w:sz="12" w:space="0" w:color="auto"/>
            </w:tcBorders>
            <w:shd w:val="pct10" w:color="auto" w:fill="auto"/>
          </w:tcPr>
          <w:p w14:paraId="077DA507" w14:textId="3F673AD3" w:rsidR="008210B2" w:rsidRPr="00017C40" w:rsidRDefault="00D3324A" w:rsidP="00765780">
            <w:pPr>
              <w:spacing w:before="60"/>
              <w:rPr>
                <w:bCs/>
                <w:sz w:val="22"/>
                <w:szCs w:val="22"/>
              </w:rPr>
            </w:pPr>
            <w:r>
              <w:rPr>
                <w:sz w:val="22"/>
                <w:szCs w:val="22"/>
              </w:rPr>
              <w:t>Family Training Agencies</w:t>
            </w:r>
          </w:p>
        </w:tc>
        <w:tc>
          <w:tcPr>
            <w:tcW w:w="2332" w:type="dxa"/>
            <w:gridSpan w:val="8"/>
            <w:tcBorders>
              <w:top w:val="single" w:sz="12" w:space="0" w:color="auto"/>
              <w:left w:val="single" w:sz="12" w:space="0" w:color="auto"/>
              <w:bottom w:val="single" w:sz="12" w:space="0" w:color="auto"/>
              <w:right w:val="single" w:sz="12" w:space="0" w:color="auto"/>
            </w:tcBorders>
            <w:shd w:val="pct10" w:color="auto" w:fill="auto"/>
          </w:tcPr>
          <w:p w14:paraId="7A30B549" w14:textId="5932157A" w:rsidR="008210B2" w:rsidRPr="003F2624" w:rsidRDefault="00D90DAC" w:rsidP="00765780">
            <w:pPr>
              <w:spacing w:before="60"/>
              <w:rPr>
                <w:sz w:val="22"/>
                <w:szCs w:val="22"/>
              </w:rPr>
            </w:pPr>
            <w:r w:rsidRPr="00D90DAC">
              <w:rPr>
                <w:sz w:val="22"/>
                <w:szCs w:val="22"/>
              </w:rPr>
              <w:t>If the agency is providing activities where licensure or certification is necessary, the applicant will have the necessary licensure/certifications. For mental health professionals such as Family Therapists, Rehabilitation Counselors, Social Workers, necessary licensure or certification requirements for those disciplines must be met.</w:t>
            </w:r>
          </w:p>
        </w:tc>
        <w:tc>
          <w:tcPr>
            <w:tcW w:w="2154" w:type="dxa"/>
            <w:gridSpan w:val="4"/>
            <w:tcBorders>
              <w:top w:val="single" w:sz="12" w:space="0" w:color="auto"/>
              <w:left w:val="single" w:sz="12" w:space="0" w:color="auto"/>
              <w:bottom w:val="single" w:sz="12" w:space="0" w:color="auto"/>
              <w:right w:val="single" w:sz="12" w:space="0" w:color="auto"/>
            </w:tcBorders>
            <w:shd w:val="pct10" w:color="auto" w:fill="auto"/>
          </w:tcPr>
          <w:p w14:paraId="7C8434DA" w14:textId="536AED04" w:rsidR="008210B2" w:rsidRPr="003F2624" w:rsidRDefault="008210B2" w:rsidP="00765780">
            <w:pPr>
              <w:spacing w:before="60"/>
              <w:rPr>
                <w:sz w:val="22"/>
                <w:szCs w:val="22"/>
              </w:rPr>
            </w:pPr>
          </w:p>
        </w:tc>
        <w:tc>
          <w:tcPr>
            <w:tcW w:w="3695" w:type="dxa"/>
            <w:gridSpan w:val="7"/>
            <w:tcBorders>
              <w:top w:val="single" w:sz="12" w:space="0" w:color="auto"/>
              <w:left w:val="single" w:sz="12" w:space="0" w:color="auto"/>
              <w:bottom w:val="single" w:sz="12" w:space="0" w:color="auto"/>
              <w:right w:val="single" w:sz="12" w:space="0" w:color="auto"/>
            </w:tcBorders>
            <w:shd w:val="pct10" w:color="auto" w:fill="auto"/>
          </w:tcPr>
          <w:p w14:paraId="44ED646E" w14:textId="77777777" w:rsidR="003940E0" w:rsidRDefault="00D90DAC" w:rsidP="00D3324A">
            <w:pPr>
              <w:spacing w:before="60"/>
              <w:rPr>
                <w:sz w:val="22"/>
                <w:szCs w:val="22"/>
              </w:rPr>
            </w:pPr>
            <w:r w:rsidRPr="00D90DAC">
              <w:rPr>
                <w:sz w:val="22"/>
                <w:szCs w:val="22"/>
              </w:rPr>
              <w:t>Any not-for-profit or proprietary organization that responds satisfactorily to the Waiver provider enrollment process and as such, has successfully demonstrated, at a minimum, the following</w:t>
            </w:r>
          </w:p>
          <w:p w14:paraId="4CBFEE1C" w14:textId="77777777" w:rsidR="00D90DAC" w:rsidRDefault="00D90DAC" w:rsidP="00D3324A">
            <w:pPr>
              <w:spacing w:before="60"/>
              <w:rPr>
                <w:sz w:val="22"/>
                <w:szCs w:val="22"/>
              </w:rPr>
            </w:pPr>
          </w:p>
          <w:p w14:paraId="2A248721" w14:textId="77777777" w:rsidR="00D90DAC" w:rsidRDefault="00D90DAC" w:rsidP="00D3324A">
            <w:pPr>
              <w:spacing w:before="60"/>
              <w:rPr>
                <w:sz w:val="22"/>
                <w:szCs w:val="22"/>
              </w:rPr>
            </w:pPr>
            <w:r w:rsidRPr="00D90DAC">
              <w:rPr>
                <w:sz w:val="22"/>
                <w:szCs w:val="22"/>
              </w:rPr>
              <w:t>- Education, Training, Supervision: Providers must ensure effective training of staff members in all aspects of their job duties, including handling emergency situations. Providers are responsible for ensuring staff are trained on applicable regulations and policies governing waiver service delivery and the principles of participant centered care. Agencies must have established procedures for appraising staff performance and for effectively modifying poor performance where it exists.</w:t>
            </w:r>
          </w:p>
          <w:p w14:paraId="5AF08244" w14:textId="77777777" w:rsidR="00D90DAC" w:rsidRDefault="00D90DAC" w:rsidP="00D3324A">
            <w:pPr>
              <w:spacing w:before="60"/>
              <w:rPr>
                <w:sz w:val="22"/>
                <w:szCs w:val="22"/>
              </w:rPr>
            </w:pPr>
          </w:p>
          <w:p w14:paraId="6ED3A43C" w14:textId="77777777" w:rsidR="00D90DAC" w:rsidRDefault="00D90DAC" w:rsidP="00D3324A">
            <w:pPr>
              <w:spacing w:before="60"/>
              <w:rPr>
                <w:sz w:val="22"/>
                <w:szCs w:val="22"/>
              </w:rPr>
            </w:pPr>
            <w:r w:rsidRPr="00D90DAC">
              <w:rPr>
                <w:sz w:val="22"/>
                <w:szCs w:val="22"/>
              </w:rPr>
              <w:t>- Adherence to Continuous QI Practices: Providers must have established strategies to prevent, detect, and correct problems in the quality of services provided and to achieve service plan goals with individual participants by providing effective, efficient services. Providers must have the ability to meet all quality improvement requirements, as specified by the MassHealth agency or its designee and ability to provide program and participant quality data and reports, as required.</w:t>
            </w:r>
          </w:p>
          <w:p w14:paraId="552EE50F" w14:textId="77777777" w:rsidR="00A70CD4" w:rsidRDefault="00A70CD4" w:rsidP="00D3324A">
            <w:pPr>
              <w:spacing w:before="60"/>
              <w:rPr>
                <w:sz w:val="22"/>
                <w:szCs w:val="22"/>
              </w:rPr>
            </w:pPr>
          </w:p>
          <w:p w14:paraId="3A61C194" w14:textId="77777777" w:rsidR="00A70CD4" w:rsidRDefault="00A70CD4" w:rsidP="00D3324A">
            <w:pPr>
              <w:spacing w:before="60"/>
              <w:rPr>
                <w:sz w:val="22"/>
                <w:szCs w:val="22"/>
              </w:rPr>
            </w:pPr>
            <w:r w:rsidRPr="00A70CD4">
              <w:rPr>
                <w:sz w:val="22"/>
                <w:szCs w:val="22"/>
              </w:rPr>
              <w:t>- Availability/Responsiveness: Providers must be able to initiate services with little or no delay in the geographical areas they designate.</w:t>
            </w:r>
          </w:p>
          <w:p w14:paraId="2BCEB85A" w14:textId="77777777" w:rsidR="00A70CD4" w:rsidRDefault="00A70CD4" w:rsidP="00D3324A">
            <w:pPr>
              <w:spacing w:before="60"/>
              <w:rPr>
                <w:sz w:val="22"/>
                <w:szCs w:val="22"/>
              </w:rPr>
            </w:pPr>
          </w:p>
          <w:p w14:paraId="0AC06C7A" w14:textId="77777777" w:rsidR="00A70CD4" w:rsidRDefault="00A70CD4" w:rsidP="00D3324A">
            <w:pPr>
              <w:spacing w:before="60"/>
              <w:rPr>
                <w:sz w:val="22"/>
                <w:szCs w:val="22"/>
              </w:rPr>
            </w:pPr>
            <w:r w:rsidRPr="00A70CD4">
              <w:rPr>
                <w:sz w:val="22"/>
                <w:szCs w:val="22"/>
              </w:rPr>
              <w:t>- Confidentiality: Providers must maintain confidentiality and privacy of consumer information in accordance with applicable laws and policies.</w:t>
            </w:r>
          </w:p>
          <w:p w14:paraId="22518C5D" w14:textId="77777777" w:rsidR="00A70CD4" w:rsidRDefault="00A70CD4" w:rsidP="00D3324A">
            <w:pPr>
              <w:spacing w:before="60"/>
              <w:rPr>
                <w:sz w:val="22"/>
                <w:szCs w:val="22"/>
              </w:rPr>
            </w:pPr>
          </w:p>
          <w:p w14:paraId="7BFDC57F" w14:textId="77777777" w:rsidR="00A70CD4" w:rsidRDefault="00A70CD4" w:rsidP="00D3324A">
            <w:pPr>
              <w:spacing w:before="60"/>
              <w:rPr>
                <w:sz w:val="22"/>
                <w:szCs w:val="22"/>
              </w:rPr>
            </w:pPr>
            <w:r w:rsidRPr="00A70CD4">
              <w:rPr>
                <w:sz w:val="22"/>
                <w:szCs w:val="22"/>
              </w:rPr>
              <w:t>- Policies/Procedures: Providers must have policies and procedures that comply with the applicable standards under 105 CMR 155.000 for the prevention, reporting and investigation of patient abuse, neglect, and mistreatment, and the misappropriation of patient property by individuals working in or employed by a Family Training Agency as well as policies that comply with applicable regulations of the Disabled Persons Protection Commission found at 118 CMR 1.00 to 14.00 and the Elder Abuse Reporting and Protective Services Program found at 651 CMR 5.00 et seq.</w:t>
            </w:r>
          </w:p>
          <w:p w14:paraId="66ABCFA1" w14:textId="77777777" w:rsidR="00A70CD4" w:rsidRDefault="00A70CD4" w:rsidP="00D3324A">
            <w:pPr>
              <w:spacing w:before="60"/>
              <w:rPr>
                <w:sz w:val="22"/>
                <w:szCs w:val="22"/>
              </w:rPr>
            </w:pPr>
          </w:p>
          <w:p w14:paraId="6DE2EEB5" w14:textId="77777777" w:rsidR="00A70CD4" w:rsidRDefault="00A70CD4" w:rsidP="00D3324A">
            <w:pPr>
              <w:spacing w:before="60"/>
              <w:rPr>
                <w:sz w:val="22"/>
                <w:szCs w:val="22"/>
              </w:rPr>
            </w:pPr>
            <w:r w:rsidRPr="00A70CD4">
              <w:rPr>
                <w:sz w:val="22"/>
                <w:szCs w:val="22"/>
              </w:rPr>
              <w:t>- Individuals who provide Family Training Services must meet requirements for individuals in such roles, including, but not limited to must: have been CORI checked; can handle emergency situations; can set limits, and communicate effectively with participants, families, other providers and agencies; have ability to meet legal requirements in protecting confidential information.</w:t>
            </w:r>
          </w:p>
          <w:p w14:paraId="4C7BD534" w14:textId="77777777" w:rsidR="00A70CD4" w:rsidRDefault="00A70CD4" w:rsidP="00D3324A">
            <w:pPr>
              <w:spacing w:before="60"/>
              <w:rPr>
                <w:sz w:val="22"/>
                <w:szCs w:val="22"/>
              </w:rPr>
            </w:pPr>
          </w:p>
          <w:p w14:paraId="125B9DE6" w14:textId="77777777" w:rsidR="00A70CD4" w:rsidRDefault="000A06A3" w:rsidP="00D3324A">
            <w:pPr>
              <w:spacing w:before="60"/>
              <w:rPr>
                <w:sz w:val="22"/>
                <w:szCs w:val="22"/>
              </w:rPr>
            </w:pPr>
            <w:r w:rsidRPr="000A06A3">
              <w:rPr>
                <w:sz w:val="22"/>
                <w:szCs w:val="22"/>
              </w:rPr>
              <w:t>The agency must employ individuals who are able to effectively communicate in the language and communication style of the individual or family for whom they are providing the training. Staff members providing Family Training must have experience in promoting independence and in family leadership.</w:t>
            </w:r>
          </w:p>
          <w:p w14:paraId="2BAEE57A" w14:textId="77777777" w:rsidR="00F466A3" w:rsidRDefault="00F466A3" w:rsidP="00D3324A">
            <w:pPr>
              <w:spacing w:before="60"/>
              <w:rPr>
                <w:sz w:val="22"/>
                <w:szCs w:val="22"/>
              </w:rPr>
            </w:pPr>
          </w:p>
          <w:p w14:paraId="6FA63C87" w14:textId="213DFBCB" w:rsidR="00F466A3" w:rsidRDefault="00F466A3" w:rsidP="00F466A3">
            <w:pPr>
              <w:spacing w:before="60"/>
              <w:rPr>
                <w:sz w:val="22"/>
                <w:szCs w:val="22"/>
              </w:rPr>
            </w:pPr>
            <w:r w:rsidRPr="00FE6373">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with M.G.L. Ch. 66A. Telehealth providers must also comply with the requirements of their particular employment relationship, to protect the privacy and security of the participant’s protected health information. Specific requirements for providers can include provisions of M.G.L. Ch. 123B, Section 17; M.G.L. Ch. 6 Section 84; 42 CFR Part 431, Subpart F and M.G.L. c. 118E § 49; 42 CFR Part 2; and M.G.L. c. 93H.</w:t>
            </w:r>
          </w:p>
          <w:p w14:paraId="128E7CAC" w14:textId="5FC535D4" w:rsidR="00F466A3" w:rsidRPr="003940E0" w:rsidRDefault="00F466A3" w:rsidP="00D3324A">
            <w:pPr>
              <w:spacing w:before="60"/>
              <w:rPr>
                <w:sz w:val="22"/>
                <w:szCs w:val="22"/>
              </w:rPr>
            </w:pPr>
          </w:p>
        </w:tc>
      </w:tr>
      <w:tr w:rsidR="008210B2" w:rsidRPr="00461090" w14:paraId="482D91EE" w14:textId="77777777" w:rsidTr="00F6075A">
        <w:trPr>
          <w:trHeight w:val="395"/>
          <w:jc w:val="center"/>
        </w:trPr>
        <w:tc>
          <w:tcPr>
            <w:tcW w:w="1965" w:type="dxa"/>
            <w:tcBorders>
              <w:top w:val="single" w:sz="12" w:space="0" w:color="auto"/>
              <w:left w:val="single" w:sz="12" w:space="0" w:color="auto"/>
              <w:bottom w:val="single" w:sz="12" w:space="0" w:color="auto"/>
              <w:right w:val="single" w:sz="12" w:space="0" w:color="auto"/>
            </w:tcBorders>
            <w:shd w:val="pct10" w:color="auto" w:fill="auto"/>
          </w:tcPr>
          <w:p w14:paraId="77C3468F" w14:textId="4223A6C5" w:rsidR="008210B2" w:rsidRPr="00C05B39" w:rsidRDefault="00D3324A" w:rsidP="00765780">
            <w:pPr>
              <w:spacing w:before="60"/>
              <w:rPr>
                <w:bCs/>
                <w:sz w:val="22"/>
                <w:szCs w:val="22"/>
              </w:rPr>
            </w:pPr>
            <w:r>
              <w:rPr>
                <w:sz w:val="22"/>
                <w:szCs w:val="22"/>
              </w:rPr>
              <w:t>Individual Family Training Provider</w:t>
            </w:r>
          </w:p>
        </w:tc>
        <w:tc>
          <w:tcPr>
            <w:tcW w:w="2332" w:type="dxa"/>
            <w:gridSpan w:val="8"/>
            <w:tcBorders>
              <w:top w:val="single" w:sz="12" w:space="0" w:color="auto"/>
              <w:left w:val="single" w:sz="12" w:space="0" w:color="auto"/>
              <w:bottom w:val="single" w:sz="12" w:space="0" w:color="auto"/>
              <w:right w:val="single" w:sz="12" w:space="0" w:color="auto"/>
            </w:tcBorders>
            <w:shd w:val="pct10" w:color="auto" w:fill="auto"/>
          </w:tcPr>
          <w:p w14:paraId="1976D58F" w14:textId="32F09C4B" w:rsidR="008210B2" w:rsidRPr="003F2624" w:rsidRDefault="00BF29D6" w:rsidP="00765780">
            <w:pPr>
              <w:spacing w:before="60"/>
              <w:rPr>
                <w:sz w:val="22"/>
                <w:szCs w:val="22"/>
              </w:rPr>
            </w:pPr>
            <w:r w:rsidRPr="00BF29D6">
              <w:rPr>
                <w:sz w:val="22"/>
                <w:szCs w:val="22"/>
              </w:rPr>
              <w:t>Individuals who meet all relevant state and federal licensure or certification requirements for their discipline.</w:t>
            </w:r>
          </w:p>
        </w:tc>
        <w:tc>
          <w:tcPr>
            <w:tcW w:w="2154" w:type="dxa"/>
            <w:gridSpan w:val="4"/>
            <w:tcBorders>
              <w:top w:val="single" w:sz="12" w:space="0" w:color="auto"/>
              <w:left w:val="single" w:sz="12" w:space="0" w:color="auto"/>
              <w:bottom w:val="single" w:sz="12" w:space="0" w:color="auto"/>
              <w:right w:val="single" w:sz="12" w:space="0" w:color="auto"/>
            </w:tcBorders>
            <w:shd w:val="pct10" w:color="auto" w:fill="auto"/>
          </w:tcPr>
          <w:p w14:paraId="45ADD88F" w14:textId="59DF7C3A" w:rsidR="008210B2" w:rsidRPr="003F2624" w:rsidRDefault="00BF29D6" w:rsidP="00765780">
            <w:pPr>
              <w:spacing w:before="60"/>
              <w:rPr>
                <w:sz w:val="22"/>
                <w:szCs w:val="22"/>
              </w:rPr>
            </w:pPr>
            <w:r w:rsidRPr="00BF29D6">
              <w:rPr>
                <w:sz w:val="22"/>
                <w:szCs w:val="22"/>
              </w:rPr>
              <w:t>Relevant competencies and experiences in Family Training.</w:t>
            </w:r>
          </w:p>
        </w:tc>
        <w:tc>
          <w:tcPr>
            <w:tcW w:w="3695" w:type="dxa"/>
            <w:gridSpan w:val="7"/>
            <w:tcBorders>
              <w:top w:val="single" w:sz="12" w:space="0" w:color="auto"/>
              <w:left w:val="single" w:sz="12" w:space="0" w:color="auto"/>
              <w:bottom w:val="single" w:sz="12" w:space="0" w:color="auto"/>
              <w:right w:val="single" w:sz="12" w:space="0" w:color="auto"/>
            </w:tcBorders>
            <w:shd w:val="pct10" w:color="auto" w:fill="auto"/>
          </w:tcPr>
          <w:p w14:paraId="3CD8F709" w14:textId="77777777" w:rsidR="008210B2" w:rsidRDefault="00BF29D6" w:rsidP="00765780">
            <w:pPr>
              <w:spacing w:before="60"/>
              <w:rPr>
                <w:sz w:val="22"/>
                <w:szCs w:val="22"/>
              </w:rPr>
            </w:pPr>
            <w:r w:rsidRPr="00BF29D6">
              <w:rPr>
                <w:sz w:val="22"/>
                <w:szCs w:val="22"/>
              </w:rPr>
              <w:t>Applicants must possess appropriate qualifications to serve as staff as evidenced by interview(s), two personal or professional references, and a Criminal Offense Record Inquiry (CORI). The applicant must have the ability to communicate effectively in the language and communication style of the family to whom they are providing training. The applicant must have experience in providing family leadership, self-advocacy, and skills training in independence.</w:t>
            </w:r>
          </w:p>
          <w:p w14:paraId="49CB0AF9" w14:textId="77777777" w:rsidR="00EF7F7F" w:rsidRDefault="00EF7F7F" w:rsidP="00765780">
            <w:pPr>
              <w:spacing w:before="60"/>
              <w:rPr>
                <w:sz w:val="22"/>
                <w:szCs w:val="22"/>
              </w:rPr>
            </w:pPr>
          </w:p>
          <w:p w14:paraId="5464718D" w14:textId="77777777" w:rsidR="00A45DA8" w:rsidRDefault="00A45DA8" w:rsidP="00A45DA8">
            <w:pPr>
              <w:spacing w:before="60"/>
              <w:rPr>
                <w:sz w:val="22"/>
                <w:szCs w:val="22"/>
              </w:rPr>
            </w:pPr>
            <w:r w:rsidRPr="007E5FA1">
              <w:rPr>
                <w:sz w:val="22"/>
                <w:szCs w:val="22"/>
              </w:rPr>
              <w:t>Individuals must be provided with information regarding the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seq(The Executive Office of Elder Affairs’ Elder Abuse Reporting and Protective Services Program regulations).  Individuals must attest to having reviewed this information.</w:t>
            </w:r>
          </w:p>
          <w:p w14:paraId="3940C977" w14:textId="77777777" w:rsidR="00EF7F7F" w:rsidRDefault="00EF7F7F" w:rsidP="00EF7F7F">
            <w:pPr>
              <w:spacing w:before="60"/>
              <w:rPr>
                <w:sz w:val="22"/>
                <w:szCs w:val="22"/>
              </w:rPr>
            </w:pPr>
          </w:p>
          <w:p w14:paraId="26989F8C" w14:textId="4062C173" w:rsidR="00EF7F7F" w:rsidRPr="003F2624" w:rsidRDefault="00EF7F7F" w:rsidP="00765780">
            <w:pPr>
              <w:spacing w:before="60"/>
              <w:rPr>
                <w:sz w:val="22"/>
                <w:szCs w:val="22"/>
              </w:rPr>
            </w:pPr>
            <w:r w:rsidRPr="00FE6373">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with M.G.L. Ch. 66A. Telehealth providers must also comply with the requirements of their particular employment relationship, to protect the privacy and security of the participant’s protected health information. Specific requirements for providers can include provisions of M.G.L. Ch. 123B, Section 17; M.G.L. Ch. 6 Section 84; 42 CFR Part 431, Subpart F and M.G.L. c. 118E § 49; 42 CFR Part 2; and M.G.L. c. 93H.</w:t>
            </w:r>
          </w:p>
        </w:tc>
      </w:tr>
      <w:tr w:rsidR="008210B2" w:rsidRPr="00461090" w14:paraId="2CFEF5D6" w14:textId="77777777" w:rsidTr="00765780">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174429A9" w14:textId="77777777" w:rsidR="008210B2" w:rsidRPr="0025169C" w:rsidRDefault="008210B2" w:rsidP="00765780">
            <w:pPr>
              <w:spacing w:before="60"/>
              <w:rPr>
                <w:b/>
                <w:sz w:val="22"/>
                <w:szCs w:val="22"/>
              </w:rPr>
            </w:pPr>
            <w:r w:rsidRPr="0025169C">
              <w:rPr>
                <w:b/>
                <w:sz w:val="22"/>
                <w:szCs w:val="22"/>
              </w:rPr>
              <w:t>Verification of Provider Qualifications</w:t>
            </w:r>
          </w:p>
        </w:tc>
      </w:tr>
      <w:tr w:rsidR="008210B2" w:rsidRPr="00461090" w14:paraId="32497CE9" w14:textId="77777777" w:rsidTr="00F6075A">
        <w:trPr>
          <w:trHeight w:val="220"/>
          <w:jc w:val="center"/>
        </w:trPr>
        <w:tc>
          <w:tcPr>
            <w:tcW w:w="2379" w:type="dxa"/>
            <w:gridSpan w:val="3"/>
            <w:tcBorders>
              <w:top w:val="single" w:sz="12" w:space="0" w:color="auto"/>
              <w:left w:val="single" w:sz="12" w:space="0" w:color="auto"/>
              <w:bottom w:val="single" w:sz="12" w:space="0" w:color="auto"/>
              <w:right w:val="single" w:sz="12" w:space="0" w:color="auto"/>
            </w:tcBorders>
            <w:vAlign w:val="bottom"/>
          </w:tcPr>
          <w:p w14:paraId="4C29EA7C" w14:textId="77777777" w:rsidR="008210B2" w:rsidRPr="00042B16" w:rsidRDefault="008210B2" w:rsidP="00765780">
            <w:pPr>
              <w:spacing w:before="60"/>
              <w:jc w:val="center"/>
              <w:rPr>
                <w:sz w:val="22"/>
                <w:szCs w:val="22"/>
              </w:rPr>
            </w:pPr>
            <w:r w:rsidRPr="00042B16">
              <w:rPr>
                <w:sz w:val="22"/>
                <w:szCs w:val="22"/>
              </w:rPr>
              <w:t>Provider Type:</w:t>
            </w:r>
          </w:p>
        </w:tc>
        <w:tc>
          <w:tcPr>
            <w:tcW w:w="4937"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7F15656B" w14:textId="77777777" w:rsidR="008210B2" w:rsidRPr="00DD3AC3" w:rsidRDefault="008210B2" w:rsidP="00765780">
            <w:pPr>
              <w:spacing w:before="60"/>
              <w:jc w:val="center"/>
              <w:rPr>
                <w:sz w:val="22"/>
                <w:szCs w:val="22"/>
              </w:rPr>
            </w:pPr>
            <w:r w:rsidRPr="00DD3AC3">
              <w:rPr>
                <w:sz w:val="22"/>
                <w:szCs w:val="22"/>
              </w:rPr>
              <w:t>Entity Responsible for Verification:</w:t>
            </w:r>
          </w:p>
        </w:tc>
        <w:tc>
          <w:tcPr>
            <w:tcW w:w="2830"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72E0B9EC" w14:textId="03C8360F" w:rsidR="008210B2" w:rsidRPr="00DD3AC3" w:rsidRDefault="008210B2" w:rsidP="00765780">
            <w:pPr>
              <w:spacing w:before="60"/>
              <w:jc w:val="center"/>
              <w:rPr>
                <w:sz w:val="22"/>
                <w:szCs w:val="22"/>
              </w:rPr>
            </w:pPr>
            <w:r w:rsidRPr="00DD3AC3">
              <w:rPr>
                <w:sz w:val="22"/>
                <w:szCs w:val="22"/>
              </w:rPr>
              <w:t>Frequency of Verification</w:t>
            </w:r>
          </w:p>
        </w:tc>
      </w:tr>
      <w:tr w:rsidR="008210B2" w:rsidRPr="00461090" w14:paraId="0518CE5B" w14:textId="77777777" w:rsidTr="00F6075A">
        <w:trPr>
          <w:trHeight w:val="220"/>
          <w:jc w:val="center"/>
        </w:trPr>
        <w:tc>
          <w:tcPr>
            <w:tcW w:w="2379" w:type="dxa"/>
            <w:gridSpan w:val="3"/>
            <w:tcBorders>
              <w:top w:val="single" w:sz="12" w:space="0" w:color="auto"/>
              <w:left w:val="single" w:sz="12" w:space="0" w:color="auto"/>
              <w:bottom w:val="single" w:sz="12" w:space="0" w:color="auto"/>
              <w:right w:val="single" w:sz="12" w:space="0" w:color="auto"/>
            </w:tcBorders>
            <w:shd w:val="pct10" w:color="auto" w:fill="auto"/>
          </w:tcPr>
          <w:p w14:paraId="4849B8F5" w14:textId="76487B47" w:rsidR="008210B2" w:rsidRPr="00C05B39" w:rsidRDefault="00D3324A" w:rsidP="00765780">
            <w:pPr>
              <w:spacing w:before="60"/>
              <w:rPr>
                <w:bCs/>
                <w:sz w:val="22"/>
                <w:szCs w:val="22"/>
              </w:rPr>
            </w:pPr>
            <w:r>
              <w:rPr>
                <w:sz w:val="22"/>
                <w:szCs w:val="22"/>
              </w:rPr>
              <w:t>Family Training Agencies</w:t>
            </w:r>
          </w:p>
        </w:tc>
        <w:tc>
          <w:tcPr>
            <w:tcW w:w="4937" w:type="dxa"/>
            <w:gridSpan w:val="12"/>
            <w:tcBorders>
              <w:top w:val="single" w:sz="12" w:space="0" w:color="auto"/>
              <w:left w:val="single" w:sz="12" w:space="0" w:color="auto"/>
              <w:bottom w:val="single" w:sz="12" w:space="0" w:color="auto"/>
              <w:right w:val="single" w:sz="12" w:space="0" w:color="auto"/>
            </w:tcBorders>
            <w:shd w:val="pct10" w:color="auto" w:fill="auto"/>
          </w:tcPr>
          <w:p w14:paraId="4F495F54" w14:textId="77777777" w:rsidR="008210B2" w:rsidRPr="00C05B39" w:rsidRDefault="008210B2" w:rsidP="00765780">
            <w:pPr>
              <w:spacing w:before="60"/>
              <w:rPr>
                <w:bCs/>
                <w:sz w:val="22"/>
                <w:szCs w:val="22"/>
              </w:rPr>
            </w:pPr>
            <w:r>
              <w:rPr>
                <w:bCs/>
                <w:sz w:val="22"/>
                <w:szCs w:val="22"/>
              </w:rPr>
              <w:t>Administrative Service Organization</w:t>
            </w:r>
          </w:p>
        </w:tc>
        <w:tc>
          <w:tcPr>
            <w:tcW w:w="2830" w:type="dxa"/>
            <w:gridSpan w:val="5"/>
            <w:tcBorders>
              <w:top w:val="single" w:sz="12" w:space="0" w:color="auto"/>
              <w:left w:val="single" w:sz="12" w:space="0" w:color="auto"/>
              <w:bottom w:val="single" w:sz="12" w:space="0" w:color="auto"/>
              <w:right w:val="single" w:sz="12" w:space="0" w:color="auto"/>
            </w:tcBorders>
            <w:shd w:val="pct10" w:color="auto" w:fill="auto"/>
          </w:tcPr>
          <w:p w14:paraId="4CDAE891" w14:textId="13F37718" w:rsidR="008210B2" w:rsidRPr="00C05B39" w:rsidRDefault="00EF7F7F" w:rsidP="00765780">
            <w:pPr>
              <w:spacing w:before="60"/>
              <w:rPr>
                <w:bCs/>
                <w:sz w:val="22"/>
                <w:szCs w:val="22"/>
              </w:rPr>
            </w:pPr>
            <w:r>
              <w:rPr>
                <w:bCs/>
                <w:sz w:val="22"/>
                <w:szCs w:val="22"/>
              </w:rPr>
              <w:t>Every 2 years</w:t>
            </w:r>
          </w:p>
        </w:tc>
      </w:tr>
      <w:tr w:rsidR="008210B2" w:rsidRPr="00461090" w14:paraId="181A71BA" w14:textId="77777777" w:rsidTr="00F6075A">
        <w:trPr>
          <w:trHeight w:val="220"/>
          <w:jc w:val="center"/>
        </w:trPr>
        <w:tc>
          <w:tcPr>
            <w:tcW w:w="2379" w:type="dxa"/>
            <w:gridSpan w:val="3"/>
            <w:tcBorders>
              <w:top w:val="single" w:sz="12" w:space="0" w:color="auto"/>
              <w:left w:val="single" w:sz="12" w:space="0" w:color="auto"/>
              <w:bottom w:val="single" w:sz="12" w:space="0" w:color="auto"/>
              <w:right w:val="single" w:sz="12" w:space="0" w:color="auto"/>
            </w:tcBorders>
            <w:shd w:val="pct10" w:color="auto" w:fill="auto"/>
          </w:tcPr>
          <w:p w14:paraId="23B13E12" w14:textId="6CC1B38C" w:rsidR="008210B2" w:rsidRPr="00D85498" w:rsidRDefault="00D3324A" w:rsidP="00765780">
            <w:pPr>
              <w:spacing w:before="60"/>
              <w:rPr>
                <w:bCs/>
                <w:sz w:val="22"/>
                <w:szCs w:val="22"/>
              </w:rPr>
            </w:pPr>
            <w:r>
              <w:rPr>
                <w:sz w:val="22"/>
                <w:szCs w:val="22"/>
              </w:rPr>
              <w:t>Individual Family Training Provider</w:t>
            </w:r>
          </w:p>
        </w:tc>
        <w:tc>
          <w:tcPr>
            <w:tcW w:w="4937" w:type="dxa"/>
            <w:gridSpan w:val="12"/>
            <w:tcBorders>
              <w:top w:val="single" w:sz="12" w:space="0" w:color="auto"/>
              <w:left w:val="single" w:sz="12" w:space="0" w:color="auto"/>
              <w:bottom w:val="single" w:sz="12" w:space="0" w:color="auto"/>
              <w:right w:val="single" w:sz="12" w:space="0" w:color="auto"/>
            </w:tcBorders>
            <w:shd w:val="pct10" w:color="auto" w:fill="auto"/>
          </w:tcPr>
          <w:p w14:paraId="61A6F72D" w14:textId="77777777" w:rsidR="008210B2" w:rsidRPr="003F2624" w:rsidRDefault="008210B2" w:rsidP="00765780">
            <w:pPr>
              <w:spacing w:before="60"/>
              <w:rPr>
                <w:b/>
                <w:sz w:val="22"/>
                <w:szCs w:val="22"/>
              </w:rPr>
            </w:pPr>
            <w:r>
              <w:rPr>
                <w:bCs/>
                <w:sz w:val="22"/>
                <w:szCs w:val="22"/>
              </w:rPr>
              <w:t>Administrative Service Organization</w:t>
            </w:r>
          </w:p>
        </w:tc>
        <w:tc>
          <w:tcPr>
            <w:tcW w:w="2830" w:type="dxa"/>
            <w:gridSpan w:val="5"/>
            <w:tcBorders>
              <w:top w:val="single" w:sz="12" w:space="0" w:color="auto"/>
              <w:left w:val="single" w:sz="12" w:space="0" w:color="auto"/>
              <w:bottom w:val="single" w:sz="12" w:space="0" w:color="auto"/>
              <w:right w:val="single" w:sz="12" w:space="0" w:color="auto"/>
            </w:tcBorders>
            <w:shd w:val="pct10" w:color="auto" w:fill="auto"/>
          </w:tcPr>
          <w:p w14:paraId="5D6573DB" w14:textId="7E2C9820" w:rsidR="008210B2" w:rsidRPr="00D85498" w:rsidRDefault="00EF7F7F" w:rsidP="00765780">
            <w:pPr>
              <w:spacing w:before="60"/>
              <w:rPr>
                <w:bCs/>
                <w:sz w:val="22"/>
                <w:szCs w:val="22"/>
              </w:rPr>
            </w:pPr>
            <w:r>
              <w:rPr>
                <w:bCs/>
                <w:sz w:val="22"/>
                <w:szCs w:val="22"/>
              </w:rPr>
              <w:t>Every 2 years</w:t>
            </w:r>
          </w:p>
        </w:tc>
      </w:tr>
    </w:tbl>
    <w:p w14:paraId="60B901B8" w14:textId="4989A5E4" w:rsidR="008210B2" w:rsidRDefault="008210B2"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995"/>
        <w:gridCol w:w="73"/>
        <w:gridCol w:w="337"/>
        <w:gridCol w:w="268"/>
        <w:gridCol w:w="263"/>
        <w:gridCol w:w="383"/>
        <w:gridCol w:w="149"/>
        <w:gridCol w:w="606"/>
        <w:gridCol w:w="235"/>
        <w:gridCol w:w="1125"/>
        <w:gridCol w:w="462"/>
        <w:gridCol w:w="73"/>
        <w:gridCol w:w="501"/>
        <w:gridCol w:w="202"/>
        <w:gridCol w:w="657"/>
        <w:gridCol w:w="57"/>
        <w:gridCol w:w="498"/>
        <w:gridCol w:w="168"/>
        <w:gridCol w:w="496"/>
        <w:gridCol w:w="1598"/>
      </w:tblGrid>
      <w:tr w:rsidR="008210B2" w:rsidRPr="00461090" w14:paraId="460B2BA6" w14:textId="77777777" w:rsidTr="00765780">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6C7455C4" w14:textId="77777777" w:rsidR="008210B2" w:rsidRPr="00DD3AC3" w:rsidRDefault="008210B2" w:rsidP="00765780">
            <w:pPr>
              <w:spacing w:before="60"/>
              <w:jc w:val="center"/>
              <w:rPr>
                <w:color w:val="FFFFFF"/>
                <w:sz w:val="22"/>
                <w:szCs w:val="22"/>
              </w:rPr>
            </w:pPr>
            <w:r w:rsidRPr="00DD3AC3">
              <w:rPr>
                <w:color w:val="FFFFFF"/>
                <w:sz w:val="22"/>
                <w:szCs w:val="22"/>
              </w:rPr>
              <w:t>Service Specification</w:t>
            </w:r>
          </w:p>
        </w:tc>
      </w:tr>
      <w:tr w:rsidR="008210B2" w:rsidRPr="005B7D1F" w14:paraId="66A4128E"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5966B6D" w14:textId="77777777" w:rsidR="008210B2" w:rsidRPr="000D7C66" w:rsidRDefault="008210B2" w:rsidP="00765780">
            <w:pPr>
              <w:spacing w:before="60"/>
              <w:rPr>
                <w:b/>
                <w:bCs/>
                <w:sz w:val="22"/>
                <w:szCs w:val="22"/>
              </w:rPr>
            </w:pPr>
            <w:r>
              <w:rPr>
                <w:b/>
                <w:bCs/>
                <w:sz w:val="22"/>
                <w:szCs w:val="22"/>
              </w:rPr>
              <w:t>Service Type:</w:t>
            </w:r>
          </w:p>
        </w:tc>
      </w:tr>
      <w:tr w:rsidR="008210B2" w:rsidRPr="005B7D1F" w14:paraId="31FD52CD"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F68C93F" w14:textId="2A1A29F9" w:rsidR="008210B2" w:rsidRDefault="00CE47B3" w:rsidP="00765780">
            <w:pPr>
              <w:spacing w:before="60"/>
              <w:rPr>
                <w:sz w:val="22"/>
                <w:szCs w:val="22"/>
              </w:rPr>
            </w:pPr>
            <w:r>
              <w:rPr>
                <w:sz w:val="22"/>
                <w:szCs w:val="22"/>
              </w:rPr>
              <w:t>Other Service</w:t>
            </w:r>
          </w:p>
        </w:tc>
      </w:tr>
      <w:tr w:rsidR="008210B2" w:rsidRPr="005B7D1F" w14:paraId="60A16D6E"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E5E3EF0" w14:textId="77777777" w:rsidR="008210B2" w:rsidRPr="000D7C66" w:rsidRDefault="008210B2" w:rsidP="00765780">
            <w:pPr>
              <w:spacing w:before="60"/>
              <w:rPr>
                <w:b/>
                <w:bCs/>
                <w:sz w:val="22"/>
                <w:szCs w:val="22"/>
              </w:rPr>
            </w:pPr>
            <w:r>
              <w:rPr>
                <w:b/>
                <w:bCs/>
                <w:sz w:val="22"/>
                <w:szCs w:val="22"/>
              </w:rPr>
              <w:t>Service:</w:t>
            </w:r>
          </w:p>
        </w:tc>
      </w:tr>
      <w:tr w:rsidR="008210B2" w:rsidRPr="005B7D1F" w14:paraId="2F38B9AE"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BEFF28C" w14:textId="7709D215" w:rsidR="008210B2" w:rsidRDefault="00BF29D6" w:rsidP="00765780">
            <w:pPr>
              <w:spacing w:before="60"/>
              <w:rPr>
                <w:sz w:val="22"/>
                <w:szCs w:val="22"/>
              </w:rPr>
            </w:pPr>
            <w:r>
              <w:rPr>
                <w:sz w:val="22"/>
                <w:szCs w:val="22"/>
              </w:rPr>
              <w:t>Shared Living – 24 Hour Supports</w:t>
            </w:r>
            <w:r w:rsidR="008210B2">
              <w:rPr>
                <w:sz w:val="22"/>
                <w:szCs w:val="22"/>
              </w:rPr>
              <w:t xml:space="preserve"> </w:t>
            </w:r>
          </w:p>
        </w:tc>
      </w:tr>
      <w:tr w:rsidR="008210B2" w:rsidRPr="005B7D1F" w14:paraId="384BB7BE"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F7BF162" w14:textId="77777777" w:rsidR="00A06337" w:rsidRPr="00A06337" w:rsidRDefault="00A06337" w:rsidP="00A06337">
            <w:pPr>
              <w:spacing w:before="60"/>
              <w:rPr>
                <w:sz w:val="22"/>
                <w:szCs w:val="22"/>
              </w:rPr>
            </w:pPr>
            <w:r w:rsidRPr="00A06337">
              <w:rPr>
                <w:rFonts w:ascii="Segoe UI Symbol" w:hAnsi="Segoe UI Symbol" w:cs="Segoe UI Symbol"/>
                <w:sz w:val="22"/>
                <w:szCs w:val="22"/>
              </w:rPr>
              <w:t>☐</w:t>
            </w:r>
            <w:r w:rsidRPr="00A06337">
              <w:rPr>
                <w:sz w:val="22"/>
                <w:szCs w:val="22"/>
              </w:rPr>
              <w:t xml:space="preserve"> Service is included in approved waiver. There is no change in service specifications. </w:t>
            </w:r>
          </w:p>
          <w:p w14:paraId="10E82488" w14:textId="509B0141" w:rsidR="00A06337" w:rsidRPr="00A06337" w:rsidRDefault="00A32BB3" w:rsidP="00A06337">
            <w:pPr>
              <w:spacing w:before="60"/>
              <w:rPr>
                <w:sz w:val="22"/>
                <w:szCs w:val="22"/>
              </w:rPr>
            </w:pPr>
            <w:r>
              <w:rPr>
                <w:rFonts w:ascii="Wingdings" w:eastAsia="Wingdings" w:hAnsi="Wingdings" w:cs="Wingdings"/>
              </w:rPr>
              <w:t>þ</w:t>
            </w:r>
            <w:r w:rsidR="00A06337" w:rsidRPr="00A06337">
              <w:rPr>
                <w:sz w:val="22"/>
                <w:szCs w:val="22"/>
              </w:rPr>
              <w:t xml:space="preserve"> Service is included in approved waiver. The service specifications have been modified.</w:t>
            </w:r>
          </w:p>
          <w:p w14:paraId="2E38135E" w14:textId="34CE2669" w:rsidR="008210B2" w:rsidRPr="005B7D1F" w:rsidRDefault="00A06337" w:rsidP="00A06337">
            <w:pPr>
              <w:spacing w:before="60"/>
              <w:rPr>
                <w:sz w:val="22"/>
                <w:szCs w:val="22"/>
              </w:rPr>
            </w:pPr>
            <w:r w:rsidRPr="00A06337">
              <w:rPr>
                <w:rFonts w:ascii="Segoe UI Symbol" w:hAnsi="Segoe UI Symbol" w:cs="Segoe UI Symbol"/>
                <w:sz w:val="22"/>
                <w:szCs w:val="22"/>
              </w:rPr>
              <w:t>☐</w:t>
            </w:r>
            <w:r w:rsidRPr="00A06337">
              <w:rPr>
                <w:sz w:val="22"/>
                <w:szCs w:val="22"/>
              </w:rPr>
              <w:t>Service is not included in approved waiver.</w:t>
            </w:r>
          </w:p>
        </w:tc>
      </w:tr>
      <w:tr w:rsidR="008210B2" w:rsidRPr="00461090" w14:paraId="6423DD63"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0C802E6" w14:textId="77777777" w:rsidR="008210B2" w:rsidRPr="00461090" w:rsidRDefault="008210B2" w:rsidP="00765780">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8210B2" w:rsidRPr="00461090" w14:paraId="13B2B298"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65937DC2" w14:textId="77777777" w:rsidR="008210B2" w:rsidRDefault="00BF29D6" w:rsidP="00765780">
            <w:pPr>
              <w:rPr>
                <w:sz w:val="22"/>
                <w:szCs w:val="22"/>
              </w:rPr>
            </w:pPr>
            <w:r w:rsidRPr="00BF29D6">
              <w:rPr>
                <w:sz w:val="22"/>
                <w:szCs w:val="22"/>
              </w:rPr>
              <w:t>Shared Living - 24 Hour Supports is a residential option that matches a participant with a Shared Living caregiver. This arrangement is overseen by a Residential Support Agency. The match between participant and caregiver is the keystone to the success of this model. Shared Living is an individually tailored 24 hour/7 day per week, supportive service.</w:t>
            </w:r>
          </w:p>
          <w:p w14:paraId="1D5A2918" w14:textId="77777777" w:rsidR="00BF29D6" w:rsidRDefault="00BF29D6" w:rsidP="00765780">
            <w:pPr>
              <w:rPr>
                <w:sz w:val="22"/>
                <w:szCs w:val="22"/>
              </w:rPr>
            </w:pPr>
          </w:p>
          <w:p w14:paraId="34530674" w14:textId="77777777" w:rsidR="00BF29D6" w:rsidRDefault="00BF29D6" w:rsidP="00765780">
            <w:pPr>
              <w:rPr>
                <w:sz w:val="22"/>
                <w:szCs w:val="22"/>
              </w:rPr>
            </w:pPr>
            <w:r w:rsidRPr="00BF29D6">
              <w:rPr>
                <w:sz w:val="22"/>
                <w:szCs w:val="22"/>
              </w:rPr>
              <w:t>Shared Living is available to participants who need daily structure and supervision. Shared Living includes supportive services that assist with the acquisition, retention, or improvement of skills related to living in the community. This includes such supports as: adaptive skill development, assistance with activities of daily living (ADLs) and instrumental activities of daily living (IADLs), adult educational supports, social and leisure skill development, protective oversight and supervision.</w:t>
            </w:r>
          </w:p>
          <w:p w14:paraId="4974378D" w14:textId="77777777" w:rsidR="00BF29D6" w:rsidRDefault="00BF29D6" w:rsidP="00765780">
            <w:pPr>
              <w:rPr>
                <w:sz w:val="22"/>
                <w:szCs w:val="22"/>
              </w:rPr>
            </w:pPr>
          </w:p>
          <w:p w14:paraId="1C4AA26A" w14:textId="77777777" w:rsidR="00BF29D6" w:rsidRDefault="005654C0" w:rsidP="00765780">
            <w:pPr>
              <w:rPr>
                <w:sz w:val="22"/>
                <w:szCs w:val="22"/>
              </w:rPr>
            </w:pPr>
            <w:r w:rsidRPr="005654C0">
              <w:rPr>
                <w:sz w:val="22"/>
                <w:szCs w:val="22"/>
              </w:rPr>
              <w:t>Shared Living integrates the participant into the usual activities of the caregivers family life. In addition, there will be opportunities for learning, developing and maintaining skills including in such areas as ADLs, IADLs, social and recreational activities, and personal enrichment. The Residential Support Agency provides regular and ongoing oversight and supervision of the caregiver.</w:t>
            </w:r>
          </w:p>
          <w:p w14:paraId="629AD48F" w14:textId="77777777" w:rsidR="005654C0" w:rsidRDefault="005654C0" w:rsidP="00765780">
            <w:pPr>
              <w:rPr>
                <w:sz w:val="22"/>
                <w:szCs w:val="22"/>
              </w:rPr>
            </w:pPr>
          </w:p>
          <w:p w14:paraId="61E601B3" w14:textId="77777777" w:rsidR="005654C0" w:rsidRDefault="005654C0" w:rsidP="00765780">
            <w:pPr>
              <w:rPr>
                <w:sz w:val="22"/>
                <w:szCs w:val="22"/>
              </w:rPr>
            </w:pPr>
            <w:r w:rsidRPr="005654C0">
              <w:rPr>
                <w:sz w:val="22"/>
                <w:szCs w:val="22"/>
              </w:rPr>
              <w:t>The caregiver lives with the participant at the residence of the caregiver or the participant. Shared Living agencies recruit caregivers, assess their abilities, coordinate placement of participant or caregiver, train and provide guidance, supervision and oversight for caregivers and provide oversight of participants living situations. The caregiver may not be a legally responsible family member.</w:t>
            </w:r>
          </w:p>
          <w:p w14:paraId="47A718FE" w14:textId="77777777" w:rsidR="005654C0" w:rsidRDefault="005654C0" w:rsidP="00765780">
            <w:pPr>
              <w:rPr>
                <w:sz w:val="22"/>
                <w:szCs w:val="22"/>
              </w:rPr>
            </w:pPr>
          </w:p>
          <w:p w14:paraId="0C756BFF" w14:textId="77777777" w:rsidR="005654C0" w:rsidRDefault="005654C0" w:rsidP="00765780">
            <w:pPr>
              <w:rPr>
                <w:sz w:val="22"/>
                <w:szCs w:val="22"/>
              </w:rPr>
            </w:pPr>
            <w:r w:rsidRPr="005654C0">
              <w:rPr>
                <w:sz w:val="22"/>
                <w:szCs w:val="22"/>
              </w:rPr>
              <w:t>Duplicative waiver and state plan services are not available to participants receiving Shared Living services. Participants may receive only one residential support service at a time.</w:t>
            </w:r>
          </w:p>
          <w:p w14:paraId="5AA41660" w14:textId="77777777" w:rsidR="005654C0" w:rsidRDefault="005654C0" w:rsidP="00765780">
            <w:pPr>
              <w:rPr>
                <w:sz w:val="22"/>
                <w:szCs w:val="22"/>
              </w:rPr>
            </w:pPr>
          </w:p>
          <w:p w14:paraId="0E6A50D1" w14:textId="77777777" w:rsidR="005654C0" w:rsidRDefault="005654C0" w:rsidP="00765780">
            <w:pPr>
              <w:rPr>
                <w:sz w:val="22"/>
                <w:szCs w:val="22"/>
              </w:rPr>
            </w:pPr>
            <w:r w:rsidRPr="005654C0">
              <w:rPr>
                <w:sz w:val="22"/>
                <w:szCs w:val="22"/>
              </w:rPr>
              <w:t xml:space="preserve">Shared Living services are not available to individuals who live with their immediate family unless the family member is not legally responsible for the individual and is employed as the caregiver, or the immediate family member (grandparent, parent, sibling or spouse) is also eligible for shared living and had received prior authorization, as applicable. Payment is not made for the cost of room and board, including the cost of building maintenance, upkeep and improvement. The method by which the costs of room and board are excluded from payment is specified in Appendix I-5. </w:t>
            </w:r>
          </w:p>
          <w:p w14:paraId="2AFF0013" w14:textId="420329E0" w:rsidR="005654C0" w:rsidRPr="002C1115" w:rsidRDefault="005654C0" w:rsidP="00765780">
            <w:pPr>
              <w:rPr>
                <w:sz w:val="22"/>
                <w:szCs w:val="22"/>
              </w:rPr>
            </w:pPr>
            <w:r w:rsidRPr="005654C0">
              <w:rPr>
                <w:sz w:val="22"/>
                <w:szCs w:val="22"/>
              </w:rPr>
              <w:t>Shared Living may be provided to no more than two participants in a home.</w:t>
            </w:r>
          </w:p>
        </w:tc>
      </w:tr>
      <w:tr w:rsidR="008210B2" w:rsidRPr="00461090" w14:paraId="704E5645" w14:textId="77777777" w:rsidTr="0076578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97A34F4" w14:textId="77777777" w:rsidR="008210B2" w:rsidRPr="00042B16" w:rsidRDefault="008210B2" w:rsidP="00765780">
            <w:pPr>
              <w:spacing w:before="60"/>
              <w:rPr>
                <w:sz w:val="23"/>
                <w:szCs w:val="23"/>
              </w:rPr>
            </w:pPr>
            <w:r w:rsidRPr="00042B16">
              <w:rPr>
                <w:sz w:val="22"/>
                <w:szCs w:val="22"/>
              </w:rPr>
              <w:t>Specify applicable (if any) limits on the amount, frequency, or duration of this service:</w:t>
            </w:r>
          </w:p>
        </w:tc>
      </w:tr>
      <w:tr w:rsidR="008210B2" w:rsidRPr="00461090" w14:paraId="7F6C30D4" w14:textId="77777777" w:rsidTr="0076578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085088E9" w14:textId="77777777" w:rsidR="008210B2" w:rsidRDefault="008210B2" w:rsidP="00765780">
            <w:pPr>
              <w:rPr>
                <w:sz w:val="22"/>
                <w:szCs w:val="22"/>
              </w:rPr>
            </w:pPr>
          </w:p>
          <w:p w14:paraId="14A0FF3B" w14:textId="77777777" w:rsidR="008210B2" w:rsidRPr="002C1115" w:rsidRDefault="008210B2" w:rsidP="00765780">
            <w:pPr>
              <w:spacing w:before="60"/>
              <w:rPr>
                <w:sz w:val="22"/>
                <w:szCs w:val="22"/>
              </w:rPr>
            </w:pPr>
          </w:p>
        </w:tc>
      </w:tr>
      <w:tr w:rsidR="008210B2" w:rsidRPr="00461090" w14:paraId="52D44198" w14:textId="77777777" w:rsidTr="00F6075A">
        <w:trPr>
          <w:jc w:val="center"/>
        </w:trPr>
        <w:tc>
          <w:tcPr>
            <w:tcW w:w="2673" w:type="dxa"/>
            <w:gridSpan w:val="4"/>
            <w:tcBorders>
              <w:top w:val="single" w:sz="12" w:space="0" w:color="auto"/>
              <w:left w:val="single" w:sz="12" w:space="0" w:color="auto"/>
              <w:bottom w:val="single" w:sz="12" w:space="0" w:color="auto"/>
              <w:right w:val="single" w:sz="12" w:space="0" w:color="auto"/>
            </w:tcBorders>
          </w:tcPr>
          <w:p w14:paraId="749A3045" w14:textId="77777777" w:rsidR="008210B2" w:rsidRPr="003F2624" w:rsidRDefault="008210B2" w:rsidP="00765780">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646" w:type="dxa"/>
            <w:gridSpan w:val="2"/>
            <w:tcBorders>
              <w:top w:val="single" w:sz="12" w:space="0" w:color="auto"/>
              <w:left w:val="single" w:sz="12" w:space="0" w:color="auto"/>
              <w:bottom w:val="single" w:sz="12" w:space="0" w:color="auto"/>
              <w:right w:val="single" w:sz="12" w:space="0" w:color="auto"/>
            </w:tcBorders>
            <w:shd w:val="pct10" w:color="auto" w:fill="auto"/>
          </w:tcPr>
          <w:p w14:paraId="5A3ABFA0" w14:textId="77777777" w:rsidR="008210B2" w:rsidRPr="003F2624" w:rsidRDefault="008210B2" w:rsidP="00765780">
            <w:pPr>
              <w:spacing w:before="60"/>
              <w:rPr>
                <w:sz w:val="22"/>
                <w:szCs w:val="22"/>
              </w:rPr>
            </w:pPr>
            <w:r w:rsidRPr="005654C0">
              <w:rPr>
                <w:sz w:val="22"/>
                <w:szCs w:val="22"/>
              </w:rPr>
              <w:sym w:font="Wingdings" w:char="F0A8"/>
            </w:r>
          </w:p>
        </w:tc>
        <w:tc>
          <w:tcPr>
            <w:tcW w:w="4733" w:type="dxa"/>
            <w:gridSpan w:val="12"/>
            <w:tcBorders>
              <w:top w:val="single" w:sz="12" w:space="0" w:color="auto"/>
              <w:left w:val="single" w:sz="12" w:space="0" w:color="auto"/>
              <w:bottom w:val="single" w:sz="12" w:space="0" w:color="auto"/>
              <w:right w:val="single" w:sz="12" w:space="0" w:color="auto"/>
            </w:tcBorders>
          </w:tcPr>
          <w:p w14:paraId="1AD64102" w14:textId="77777777" w:rsidR="008210B2" w:rsidRPr="00C73719" w:rsidRDefault="008210B2" w:rsidP="00765780">
            <w:pPr>
              <w:spacing w:before="60"/>
              <w:rPr>
                <w:sz w:val="21"/>
                <w:szCs w:val="21"/>
              </w:rPr>
            </w:pPr>
            <w:r w:rsidRPr="00C73719">
              <w:rPr>
                <w:sz w:val="21"/>
                <w:szCs w:val="21"/>
              </w:rPr>
              <w:t>Participant-directed as specified in Appendix E</w:t>
            </w:r>
          </w:p>
        </w:tc>
        <w:tc>
          <w:tcPr>
            <w:tcW w:w="496" w:type="dxa"/>
            <w:tcBorders>
              <w:top w:val="single" w:sz="12" w:space="0" w:color="auto"/>
              <w:left w:val="single" w:sz="12" w:space="0" w:color="auto"/>
              <w:bottom w:val="single" w:sz="12" w:space="0" w:color="auto"/>
              <w:right w:val="single" w:sz="12" w:space="0" w:color="auto"/>
            </w:tcBorders>
            <w:shd w:val="pct10" w:color="auto" w:fill="auto"/>
          </w:tcPr>
          <w:p w14:paraId="2888A213" w14:textId="473060AA" w:rsidR="008210B2" w:rsidRPr="003F2624" w:rsidRDefault="00A32BB3" w:rsidP="00765780">
            <w:pPr>
              <w:spacing w:before="60"/>
              <w:rPr>
                <w:sz w:val="22"/>
                <w:szCs w:val="22"/>
              </w:rPr>
            </w:pPr>
            <w:r>
              <w:rPr>
                <w:rFonts w:ascii="Wingdings" w:eastAsia="Wingdings" w:hAnsi="Wingdings" w:cs="Wingdings"/>
              </w:rPr>
              <w:t>þ</w:t>
            </w:r>
          </w:p>
        </w:tc>
        <w:tc>
          <w:tcPr>
            <w:tcW w:w="1598" w:type="dxa"/>
            <w:tcBorders>
              <w:top w:val="single" w:sz="12" w:space="0" w:color="auto"/>
              <w:left w:val="single" w:sz="12" w:space="0" w:color="auto"/>
              <w:bottom w:val="single" w:sz="12" w:space="0" w:color="auto"/>
              <w:right w:val="single" w:sz="12" w:space="0" w:color="auto"/>
            </w:tcBorders>
          </w:tcPr>
          <w:p w14:paraId="1CBE7D29" w14:textId="77777777" w:rsidR="008210B2" w:rsidRPr="003F2624" w:rsidRDefault="008210B2" w:rsidP="00765780">
            <w:pPr>
              <w:spacing w:before="60"/>
              <w:rPr>
                <w:sz w:val="22"/>
                <w:szCs w:val="22"/>
              </w:rPr>
            </w:pPr>
            <w:r>
              <w:rPr>
                <w:sz w:val="22"/>
                <w:szCs w:val="22"/>
              </w:rPr>
              <w:t>Provider managed</w:t>
            </w:r>
          </w:p>
        </w:tc>
      </w:tr>
      <w:tr w:rsidR="008210B2" w:rsidRPr="00461090" w14:paraId="03FB65B8" w14:textId="77777777" w:rsidTr="00F6075A">
        <w:trPr>
          <w:jc w:val="center"/>
        </w:trPr>
        <w:tc>
          <w:tcPr>
            <w:tcW w:w="3468" w:type="dxa"/>
            <w:gridSpan w:val="7"/>
            <w:tcBorders>
              <w:top w:val="single" w:sz="12" w:space="0" w:color="auto"/>
              <w:left w:val="single" w:sz="12" w:space="0" w:color="auto"/>
              <w:bottom w:val="single" w:sz="12" w:space="0" w:color="auto"/>
              <w:right w:val="single" w:sz="12" w:space="0" w:color="auto"/>
            </w:tcBorders>
          </w:tcPr>
          <w:p w14:paraId="33E54ACC" w14:textId="77777777" w:rsidR="008210B2" w:rsidRPr="00DD3AC3" w:rsidRDefault="008210B2" w:rsidP="00765780">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606" w:type="dxa"/>
            <w:tcBorders>
              <w:top w:val="single" w:sz="12" w:space="0" w:color="auto"/>
              <w:left w:val="single" w:sz="12" w:space="0" w:color="auto"/>
              <w:bottom w:val="single" w:sz="12" w:space="0" w:color="auto"/>
              <w:right w:val="single" w:sz="12" w:space="0" w:color="auto"/>
            </w:tcBorders>
            <w:shd w:val="pct10" w:color="auto" w:fill="auto"/>
          </w:tcPr>
          <w:p w14:paraId="7E734122" w14:textId="77777777" w:rsidR="008210B2" w:rsidRPr="00DD3AC3" w:rsidRDefault="008210B2" w:rsidP="00765780">
            <w:pPr>
              <w:spacing w:before="60"/>
              <w:rPr>
                <w:b/>
                <w:sz w:val="22"/>
                <w:szCs w:val="22"/>
              </w:rPr>
            </w:pPr>
            <w:r w:rsidRPr="00DD3AC3">
              <w:rPr>
                <w:sz w:val="22"/>
                <w:szCs w:val="22"/>
              </w:rPr>
              <w:sym w:font="Wingdings" w:char="F0A8"/>
            </w:r>
          </w:p>
        </w:tc>
        <w:tc>
          <w:tcPr>
            <w:tcW w:w="1360" w:type="dxa"/>
            <w:gridSpan w:val="2"/>
            <w:tcBorders>
              <w:top w:val="single" w:sz="12" w:space="0" w:color="auto"/>
              <w:left w:val="single" w:sz="12" w:space="0" w:color="auto"/>
              <w:bottom w:val="single" w:sz="12" w:space="0" w:color="auto"/>
              <w:right w:val="single" w:sz="12" w:space="0" w:color="auto"/>
            </w:tcBorders>
          </w:tcPr>
          <w:p w14:paraId="2696AB11" w14:textId="77777777" w:rsidR="008210B2" w:rsidRPr="00DD3AC3" w:rsidRDefault="008210B2" w:rsidP="00765780">
            <w:pPr>
              <w:spacing w:before="60"/>
              <w:rPr>
                <w:sz w:val="22"/>
                <w:szCs w:val="22"/>
              </w:rPr>
            </w:pPr>
            <w:r w:rsidRPr="00DD3AC3">
              <w:rPr>
                <w:sz w:val="22"/>
                <w:szCs w:val="22"/>
              </w:rPr>
              <w:t>Legally Responsible Person</w:t>
            </w:r>
          </w:p>
        </w:tc>
        <w:tc>
          <w:tcPr>
            <w:tcW w:w="462" w:type="dxa"/>
            <w:tcBorders>
              <w:top w:val="single" w:sz="12" w:space="0" w:color="auto"/>
              <w:left w:val="single" w:sz="12" w:space="0" w:color="auto"/>
              <w:bottom w:val="single" w:sz="12" w:space="0" w:color="auto"/>
              <w:right w:val="single" w:sz="12" w:space="0" w:color="auto"/>
            </w:tcBorders>
            <w:shd w:val="pct10" w:color="auto" w:fill="auto"/>
          </w:tcPr>
          <w:p w14:paraId="7D2D6C6F" w14:textId="62DBB629" w:rsidR="008210B2" w:rsidRPr="00DD3AC3" w:rsidRDefault="00A32BB3" w:rsidP="00765780">
            <w:pPr>
              <w:spacing w:before="60"/>
              <w:rPr>
                <w:b/>
                <w:sz w:val="22"/>
                <w:szCs w:val="22"/>
              </w:rPr>
            </w:pPr>
            <w:r>
              <w:rPr>
                <w:rFonts w:ascii="Wingdings" w:eastAsia="Wingdings" w:hAnsi="Wingdings" w:cs="Wingdings"/>
              </w:rPr>
              <w:t>þ</w:t>
            </w:r>
          </w:p>
        </w:tc>
        <w:tc>
          <w:tcPr>
            <w:tcW w:w="1490" w:type="dxa"/>
            <w:gridSpan w:val="5"/>
            <w:tcBorders>
              <w:top w:val="single" w:sz="12" w:space="0" w:color="auto"/>
              <w:left w:val="single" w:sz="12" w:space="0" w:color="auto"/>
              <w:bottom w:val="single" w:sz="12" w:space="0" w:color="auto"/>
              <w:right w:val="single" w:sz="12" w:space="0" w:color="auto"/>
            </w:tcBorders>
          </w:tcPr>
          <w:p w14:paraId="52A5E68B" w14:textId="77777777" w:rsidR="008210B2" w:rsidRPr="00DD3AC3" w:rsidRDefault="008210B2" w:rsidP="00765780">
            <w:pPr>
              <w:spacing w:before="60"/>
              <w:rPr>
                <w:sz w:val="22"/>
                <w:szCs w:val="22"/>
              </w:rPr>
            </w:pPr>
            <w:r w:rsidRPr="00DD3AC3">
              <w:rPr>
                <w:sz w:val="22"/>
                <w:szCs w:val="22"/>
              </w:rPr>
              <w:t>Relative</w:t>
            </w:r>
          </w:p>
        </w:tc>
        <w:tc>
          <w:tcPr>
            <w:tcW w:w="498"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18A4507" w14:textId="77777777" w:rsidR="008210B2" w:rsidRPr="00DD3AC3" w:rsidRDefault="008210B2" w:rsidP="00765780">
            <w:pPr>
              <w:spacing w:before="60"/>
              <w:rPr>
                <w:b/>
                <w:sz w:val="22"/>
                <w:szCs w:val="22"/>
              </w:rPr>
            </w:pPr>
            <w:r w:rsidRPr="00DD3AC3">
              <w:rPr>
                <w:sz w:val="22"/>
                <w:szCs w:val="22"/>
              </w:rPr>
              <w:sym w:font="Wingdings" w:char="F0A8"/>
            </w:r>
          </w:p>
        </w:tc>
        <w:tc>
          <w:tcPr>
            <w:tcW w:w="2262" w:type="dxa"/>
            <w:gridSpan w:val="3"/>
            <w:tcBorders>
              <w:top w:val="single" w:sz="12" w:space="0" w:color="auto"/>
              <w:left w:val="single" w:sz="12" w:space="0" w:color="auto"/>
              <w:bottom w:val="single" w:sz="12" w:space="0" w:color="auto"/>
              <w:right w:val="single" w:sz="12" w:space="0" w:color="auto"/>
            </w:tcBorders>
          </w:tcPr>
          <w:p w14:paraId="7086F1E9" w14:textId="77777777" w:rsidR="008210B2" w:rsidRPr="00DD3AC3" w:rsidRDefault="008210B2" w:rsidP="00765780">
            <w:pPr>
              <w:spacing w:before="60"/>
              <w:rPr>
                <w:sz w:val="22"/>
                <w:szCs w:val="22"/>
              </w:rPr>
            </w:pPr>
            <w:r w:rsidRPr="00DD3AC3">
              <w:rPr>
                <w:sz w:val="22"/>
                <w:szCs w:val="22"/>
              </w:rPr>
              <w:t>Legal Guardian</w:t>
            </w:r>
          </w:p>
        </w:tc>
      </w:tr>
      <w:tr w:rsidR="008210B2" w:rsidRPr="00461090" w14:paraId="071AA196" w14:textId="77777777" w:rsidTr="0076578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5E79F0E0" w14:textId="77777777" w:rsidR="008210B2" w:rsidRPr="00DD3AC3" w:rsidRDefault="008210B2" w:rsidP="00765780">
            <w:pPr>
              <w:jc w:val="center"/>
              <w:rPr>
                <w:color w:val="FFFFFF"/>
                <w:sz w:val="22"/>
                <w:szCs w:val="22"/>
              </w:rPr>
            </w:pPr>
            <w:r w:rsidRPr="00DD3AC3">
              <w:rPr>
                <w:color w:val="FFFFFF"/>
                <w:sz w:val="22"/>
                <w:szCs w:val="22"/>
              </w:rPr>
              <w:t>Provider Specifications</w:t>
            </w:r>
          </w:p>
        </w:tc>
      </w:tr>
      <w:tr w:rsidR="008210B2" w:rsidRPr="00461090" w14:paraId="7BBC2C53" w14:textId="77777777" w:rsidTr="00F6075A">
        <w:trPr>
          <w:trHeight w:val="359"/>
          <w:jc w:val="center"/>
        </w:trPr>
        <w:tc>
          <w:tcPr>
            <w:tcW w:w="2068" w:type="dxa"/>
            <w:gridSpan w:val="2"/>
            <w:vMerge w:val="restart"/>
            <w:tcBorders>
              <w:top w:val="single" w:sz="12" w:space="0" w:color="auto"/>
              <w:left w:val="single" w:sz="12" w:space="0" w:color="auto"/>
              <w:bottom w:val="single" w:sz="12" w:space="0" w:color="auto"/>
              <w:right w:val="single" w:sz="12" w:space="0" w:color="auto"/>
            </w:tcBorders>
          </w:tcPr>
          <w:p w14:paraId="23B5B3A9" w14:textId="77777777" w:rsidR="008210B2" w:rsidRPr="00042B16" w:rsidRDefault="008210B2" w:rsidP="00765780">
            <w:pPr>
              <w:spacing w:before="60"/>
              <w:rPr>
                <w:sz w:val="22"/>
                <w:szCs w:val="22"/>
              </w:rPr>
            </w:pPr>
            <w:r w:rsidRPr="00042B16">
              <w:rPr>
                <w:sz w:val="22"/>
                <w:szCs w:val="22"/>
              </w:rPr>
              <w:t>Provider Category(s)</w:t>
            </w:r>
          </w:p>
          <w:p w14:paraId="0CBA2EC4" w14:textId="77777777" w:rsidR="008210B2" w:rsidRPr="003F2624" w:rsidRDefault="008210B2" w:rsidP="00765780">
            <w:pPr>
              <w:rPr>
                <w:b/>
                <w:sz w:val="22"/>
                <w:szCs w:val="22"/>
              </w:rPr>
            </w:pPr>
            <w:r w:rsidRPr="003F2624">
              <w:rPr>
                <w:i/>
                <w:sz w:val="22"/>
                <w:szCs w:val="22"/>
              </w:rPr>
              <w:t>(check one or both)</w:t>
            </w:r>
            <w:r w:rsidRPr="003F2624">
              <w:rPr>
                <w:b/>
                <w:sz w:val="22"/>
                <w:szCs w:val="22"/>
              </w:rPr>
              <w:t>:</w:t>
            </w:r>
          </w:p>
        </w:tc>
        <w:tc>
          <w:tcPr>
            <w:tcW w:w="868" w:type="dxa"/>
            <w:gridSpan w:val="3"/>
            <w:tcBorders>
              <w:top w:val="single" w:sz="12" w:space="0" w:color="auto"/>
              <w:left w:val="single" w:sz="12" w:space="0" w:color="auto"/>
              <w:bottom w:val="single" w:sz="12" w:space="0" w:color="auto"/>
              <w:right w:val="single" w:sz="12" w:space="0" w:color="auto"/>
            </w:tcBorders>
            <w:shd w:val="pct10" w:color="auto" w:fill="auto"/>
          </w:tcPr>
          <w:p w14:paraId="5DA0DCE8" w14:textId="77777777" w:rsidR="008210B2" w:rsidRPr="003F2624" w:rsidRDefault="008210B2" w:rsidP="00765780">
            <w:pPr>
              <w:spacing w:before="60"/>
              <w:jc w:val="center"/>
              <w:rPr>
                <w:sz w:val="22"/>
                <w:szCs w:val="22"/>
              </w:rPr>
            </w:pPr>
            <w:r w:rsidRPr="005654C0">
              <w:rPr>
                <w:sz w:val="22"/>
                <w:szCs w:val="22"/>
              </w:rPr>
              <w:sym w:font="Wingdings" w:char="F0A8"/>
            </w:r>
          </w:p>
        </w:tc>
        <w:tc>
          <w:tcPr>
            <w:tcW w:w="3033" w:type="dxa"/>
            <w:gridSpan w:val="7"/>
            <w:tcBorders>
              <w:top w:val="single" w:sz="12" w:space="0" w:color="auto"/>
              <w:left w:val="single" w:sz="12" w:space="0" w:color="auto"/>
              <w:bottom w:val="single" w:sz="12" w:space="0" w:color="auto"/>
              <w:right w:val="single" w:sz="12" w:space="0" w:color="auto"/>
            </w:tcBorders>
            <w:shd w:val="clear" w:color="auto" w:fill="auto"/>
          </w:tcPr>
          <w:p w14:paraId="7F47A9F6" w14:textId="77777777" w:rsidR="008210B2" w:rsidRPr="003F2624" w:rsidRDefault="008210B2" w:rsidP="00765780">
            <w:pPr>
              <w:spacing w:before="60"/>
              <w:rPr>
                <w:sz w:val="22"/>
                <w:szCs w:val="22"/>
              </w:rPr>
            </w:pPr>
            <w:r w:rsidRPr="00042B16">
              <w:rPr>
                <w:sz w:val="22"/>
                <w:szCs w:val="22"/>
              </w:rPr>
              <w:t>Individual.</w:t>
            </w:r>
            <w:r>
              <w:rPr>
                <w:sz w:val="22"/>
                <w:szCs w:val="22"/>
              </w:rPr>
              <w:t xml:space="preserve"> List types:</w:t>
            </w:r>
          </w:p>
        </w:tc>
        <w:tc>
          <w:tcPr>
            <w:tcW w:w="703" w:type="dxa"/>
            <w:gridSpan w:val="2"/>
            <w:tcBorders>
              <w:top w:val="single" w:sz="12" w:space="0" w:color="auto"/>
              <w:left w:val="single" w:sz="12" w:space="0" w:color="auto"/>
              <w:bottom w:val="single" w:sz="12" w:space="0" w:color="auto"/>
              <w:right w:val="single" w:sz="12" w:space="0" w:color="auto"/>
            </w:tcBorders>
            <w:shd w:val="pct10" w:color="auto" w:fill="auto"/>
          </w:tcPr>
          <w:p w14:paraId="7B5041F7" w14:textId="61CB3CA5" w:rsidR="008210B2" w:rsidRPr="003F2624" w:rsidRDefault="00A32BB3" w:rsidP="00765780">
            <w:pPr>
              <w:spacing w:before="60"/>
              <w:jc w:val="center"/>
              <w:rPr>
                <w:sz w:val="22"/>
                <w:szCs w:val="22"/>
              </w:rPr>
            </w:pPr>
            <w:r>
              <w:rPr>
                <w:rFonts w:ascii="Wingdings" w:eastAsia="Wingdings" w:hAnsi="Wingdings" w:cs="Wingdings"/>
              </w:rPr>
              <w:t>þ</w:t>
            </w:r>
          </w:p>
        </w:tc>
        <w:tc>
          <w:tcPr>
            <w:tcW w:w="3474" w:type="dxa"/>
            <w:gridSpan w:val="6"/>
            <w:tcBorders>
              <w:top w:val="single" w:sz="12" w:space="0" w:color="auto"/>
              <w:left w:val="single" w:sz="12" w:space="0" w:color="auto"/>
              <w:bottom w:val="single" w:sz="12" w:space="0" w:color="auto"/>
              <w:right w:val="single" w:sz="12" w:space="0" w:color="auto"/>
            </w:tcBorders>
          </w:tcPr>
          <w:p w14:paraId="50FFADD2" w14:textId="77777777" w:rsidR="008210B2" w:rsidRPr="003F2624" w:rsidRDefault="008210B2" w:rsidP="00765780">
            <w:pPr>
              <w:spacing w:before="60"/>
              <w:rPr>
                <w:sz w:val="22"/>
                <w:szCs w:val="22"/>
              </w:rPr>
            </w:pPr>
            <w:r w:rsidRPr="00042B16">
              <w:rPr>
                <w:sz w:val="22"/>
                <w:szCs w:val="22"/>
              </w:rPr>
              <w:t xml:space="preserve">Agency.  </w:t>
            </w:r>
            <w:r>
              <w:rPr>
                <w:sz w:val="22"/>
                <w:szCs w:val="22"/>
              </w:rPr>
              <w:t>List the types of agencies:</w:t>
            </w:r>
          </w:p>
        </w:tc>
      </w:tr>
      <w:tr w:rsidR="008210B2" w:rsidRPr="00461090" w14:paraId="2D8AF532" w14:textId="77777777" w:rsidTr="00F6075A">
        <w:trPr>
          <w:trHeight w:val="185"/>
          <w:jc w:val="center"/>
        </w:trPr>
        <w:tc>
          <w:tcPr>
            <w:tcW w:w="2068" w:type="dxa"/>
            <w:gridSpan w:val="2"/>
            <w:vMerge/>
            <w:tcBorders>
              <w:top w:val="nil"/>
              <w:left w:val="single" w:sz="12" w:space="0" w:color="auto"/>
              <w:bottom w:val="single" w:sz="12" w:space="0" w:color="auto"/>
              <w:right w:val="single" w:sz="12" w:space="0" w:color="auto"/>
            </w:tcBorders>
          </w:tcPr>
          <w:p w14:paraId="7CFD6096" w14:textId="77777777" w:rsidR="008210B2" w:rsidRPr="003F2624" w:rsidRDefault="008210B2" w:rsidP="00765780">
            <w:pPr>
              <w:spacing w:before="60"/>
              <w:rPr>
                <w:b/>
                <w:sz w:val="22"/>
                <w:szCs w:val="22"/>
              </w:rPr>
            </w:pPr>
          </w:p>
        </w:tc>
        <w:tc>
          <w:tcPr>
            <w:tcW w:w="3901" w:type="dxa"/>
            <w:gridSpan w:val="10"/>
            <w:tcBorders>
              <w:top w:val="single" w:sz="12" w:space="0" w:color="auto"/>
              <w:left w:val="single" w:sz="12" w:space="0" w:color="auto"/>
              <w:bottom w:val="single" w:sz="12" w:space="0" w:color="auto"/>
              <w:right w:val="single" w:sz="12" w:space="0" w:color="auto"/>
            </w:tcBorders>
            <w:shd w:val="pct10" w:color="auto" w:fill="auto"/>
          </w:tcPr>
          <w:p w14:paraId="1F6F6530" w14:textId="703CF142" w:rsidR="008210B2" w:rsidRPr="003F2624" w:rsidRDefault="008210B2" w:rsidP="00765780">
            <w:pPr>
              <w:spacing w:before="60"/>
              <w:rPr>
                <w:sz w:val="22"/>
                <w:szCs w:val="22"/>
              </w:rPr>
            </w:pPr>
          </w:p>
        </w:tc>
        <w:tc>
          <w:tcPr>
            <w:tcW w:w="4177" w:type="dxa"/>
            <w:gridSpan w:val="8"/>
            <w:tcBorders>
              <w:top w:val="single" w:sz="12" w:space="0" w:color="auto"/>
              <w:left w:val="single" w:sz="12" w:space="0" w:color="auto"/>
              <w:bottom w:val="single" w:sz="12" w:space="0" w:color="auto"/>
              <w:right w:val="single" w:sz="12" w:space="0" w:color="auto"/>
            </w:tcBorders>
            <w:shd w:val="pct10" w:color="auto" w:fill="auto"/>
          </w:tcPr>
          <w:p w14:paraId="0F899E4F" w14:textId="7D1A33C1" w:rsidR="008210B2" w:rsidRPr="003F2624" w:rsidRDefault="005654C0" w:rsidP="00765780">
            <w:pPr>
              <w:spacing w:before="60"/>
              <w:rPr>
                <w:sz w:val="22"/>
                <w:szCs w:val="22"/>
              </w:rPr>
            </w:pPr>
            <w:r>
              <w:rPr>
                <w:sz w:val="22"/>
                <w:szCs w:val="22"/>
              </w:rPr>
              <w:t>Residential Support Agencies</w:t>
            </w:r>
          </w:p>
        </w:tc>
      </w:tr>
      <w:tr w:rsidR="008210B2" w:rsidRPr="00461090" w14:paraId="74C2CFB4" w14:textId="77777777" w:rsidTr="00765780">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4C5D680" w14:textId="77777777" w:rsidR="008210B2" w:rsidRPr="003F2624" w:rsidRDefault="008210B2" w:rsidP="00765780">
            <w:pPr>
              <w:spacing w:before="60"/>
              <w:rPr>
                <w:b/>
                <w:sz w:val="22"/>
                <w:szCs w:val="22"/>
              </w:rPr>
            </w:pPr>
            <w:r w:rsidRPr="0025169C">
              <w:rPr>
                <w:b/>
                <w:sz w:val="22"/>
                <w:szCs w:val="22"/>
              </w:rPr>
              <w:t>Provider Qualifications</w:t>
            </w:r>
            <w:r w:rsidRPr="0063187F">
              <w:rPr>
                <w:sz w:val="22"/>
                <w:szCs w:val="22"/>
              </w:rPr>
              <w:t xml:space="preserve"> </w:t>
            </w:r>
          </w:p>
        </w:tc>
      </w:tr>
      <w:tr w:rsidR="008210B2" w:rsidRPr="00461090" w14:paraId="30F8DD19" w14:textId="77777777" w:rsidTr="00F6075A">
        <w:trPr>
          <w:trHeight w:val="395"/>
          <w:jc w:val="center"/>
        </w:trPr>
        <w:tc>
          <w:tcPr>
            <w:tcW w:w="1995" w:type="dxa"/>
            <w:tcBorders>
              <w:top w:val="single" w:sz="12" w:space="0" w:color="auto"/>
              <w:left w:val="single" w:sz="12" w:space="0" w:color="auto"/>
              <w:bottom w:val="single" w:sz="12" w:space="0" w:color="auto"/>
              <w:right w:val="single" w:sz="12" w:space="0" w:color="auto"/>
            </w:tcBorders>
          </w:tcPr>
          <w:p w14:paraId="70A7191C" w14:textId="77777777" w:rsidR="008210B2" w:rsidRPr="00042B16" w:rsidRDefault="008210B2" w:rsidP="00765780">
            <w:pPr>
              <w:spacing w:before="60"/>
              <w:rPr>
                <w:sz w:val="22"/>
                <w:szCs w:val="22"/>
              </w:rPr>
            </w:pPr>
            <w:r w:rsidRPr="00042B16">
              <w:rPr>
                <w:sz w:val="22"/>
                <w:szCs w:val="22"/>
              </w:rPr>
              <w:t>Provider Type:</w:t>
            </w:r>
          </w:p>
        </w:tc>
        <w:tc>
          <w:tcPr>
            <w:tcW w:w="2314" w:type="dxa"/>
            <w:gridSpan w:val="8"/>
            <w:tcBorders>
              <w:top w:val="single" w:sz="12" w:space="0" w:color="auto"/>
              <w:left w:val="single" w:sz="12" w:space="0" w:color="auto"/>
              <w:bottom w:val="single" w:sz="12" w:space="0" w:color="auto"/>
              <w:right w:val="single" w:sz="12" w:space="0" w:color="auto"/>
            </w:tcBorders>
            <w:shd w:val="clear" w:color="auto" w:fill="auto"/>
          </w:tcPr>
          <w:p w14:paraId="557B3697" w14:textId="77777777" w:rsidR="008210B2" w:rsidRPr="003F2624" w:rsidRDefault="008210B2" w:rsidP="00765780">
            <w:pPr>
              <w:spacing w:before="60"/>
              <w:jc w:val="center"/>
              <w:rPr>
                <w:sz w:val="22"/>
                <w:szCs w:val="22"/>
              </w:rPr>
            </w:pPr>
            <w:r w:rsidRPr="00042B16">
              <w:rPr>
                <w:sz w:val="22"/>
                <w:szCs w:val="22"/>
              </w:rPr>
              <w:t xml:space="preserve">License </w:t>
            </w:r>
            <w:r w:rsidRPr="003F2624">
              <w:rPr>
                <w:i/>
                <w:sz w:val="22"/>
                <w:szCs w:val="22"/>
              </w:rPr>
              <w:t>(specify)</w:t>
            </w:r>
          </w:p>
        </w:tc>
        <w:tc>
          <w:tcPr>
            <w:tcW w:w="2161" w:type="dxa"/>
            <w:gridSpan w:val="4"/>
            <w:tcBorders>
              <w:top w:val="single" w:sz="12" w:space="0" w:color="auto"/>
              <w:left w:val="single" w:sz="12" w:space="0" w:color="auto"/>
              <w:bottom w:val="single" w:sz="12" w:space="0" w:color="auto"/>
              <w:right w:val="single" w:sz="12" w:space="0" w:color="auto"/>
            </w:tcBorders>
            <w:shd w:val="clear" w:color="auto" w:fill="auto"/>
          </w:tcPr>
          <w:p w14:paraId="72EA1C97" w14:textId="77777777" w:rsidR="008210B2" w:rsidRPr="003F2624" w:rsidRDefault="008210B2" w:rsidP="00765780">
            <w:pPr>
              <w:spacing w:before="60"/>
              <w:jc w:val="center"/>
              <w:rPr>
                <w:sz w:val="22"/>
                <w:szCs w:val="22"/>
              </w:rPr>
            </w:pPr>
            <w:r w:rsidRPr="00042B16">
              <w:rPr>
                <w:sz w:val="22"/>
                <w:szCs w:val="22"/>
              </w:rPr>
              <w:t xml:space="preserve">Certificate </w:t>
            </w:r>
            <w:r w:rsidRPr="003F2624">
              <w:rPr>
                <w:i/>
                <w:sz w:val="22"/>
                <w:szCs w:val="22"/>
              </w:rPr>
              <w:t>(specify)</w:t>
            </w:r>
          </w:p>
        </w:tc>
        <w:tc>
          <w:tcPr>
            <w:tcW w:w="3676" w:type="dxa"/>
            <w:gridSpan w:val="7"/>
            <w:tcBorders>
              <w:top w:val="single" w:sz="12" w:space="0" w:color="auto"/>
              <w:left w:val="single" w:sz="12" w:space="0" w:color="auto"/>
              <w:bottom w:val="single" w:sz="12" w:space="0" w:color="auto"/>
              <w:right w:val="single" w:sz="12" w:space="0" w:color="auto"/>
            </w:tcBorders>
            <w:shd w:val="clear" w:color="auto" w:fill="auto"/>
          </w:tcPr>
          <w:p w14:paraId="1A57AF9D" w14:textId="77777777" w:rsidR="008210B2" w:rsidRPr="003F2624" w:rsidRDefault="008210B2" w:rsidP="00765780">
            <w:pPr>
              <w:spacing w:before="60"/>
              <w:jc w:val="center"/>
              <w:rPr>
                <w:sz w:val="22"/>
                <w:szCs w:val="22"/>
              </w:rPr>
            </w:pPr>
            <w:r w:rsidRPr="00042B16">
              <w:rPr>
                <w:sz w:val="22"/>
                <w:szCs w:val="22"/>
              </w:rPr>
              <w:t xml:space="preserve">Other Standard </w:t>
            </w:r>
            <w:r w:rsidRPr="003F2624">
              <w:rPr>
                <w:i/>
                <w:sz w:val="22"/>
                <w:szCs w:val="22"/>
              </w:rPr>
              <w:t>(specify)</w:t>
            </w:r>
          </w:p>
        </w:tc>
      </w:tr>
      <w:tr w:rsidR="008210B2" w:rsidRPr="00461090" w14:paraId="5ECE2AAA" w14:textId="77777777" w:rsidTr="00F6075A">
        <w:trPr>
          <w:trHeight w:val="395"/>
          <w:jc w:val="center"/>
        </w:trPr>
        <w:tc>
          <w:tcPr>
            <w:tcW w:w="1995" w:type="dxa"/>
            <w:tcBorders>
              <w:top w:val="single" w:sz="12" w:space="0" w:color="auto"/>
              <w:left w:val="single" w:sz="12" w:space="0" w:color="auto"/>
              <w:bottom w:val="single" w:sz="12" w:space="0" w:color="auto"/>
              <w:right w:val="single" w:sz="12" w:space="0" w:color="auto"/>
            </w:tcBorders>
            <w:shd w:val="pct10" w:color="auto" w:fill="auto"/>
          </w:tcPr>
          <w:p w14:paraId="5646D15C" w14:textId="70054011" w:rsidR="008210B2" w:rsidRPr="00017C40" w:rsidRDefault="005654C0" w:rsidP="00765780">
            <w:pPr>
              <w:spacing w:before="60"/>
              <w:rPr>
                <w:bCs/>
                <w:sz w:val="22"/>
                <w:szCs w:val="22"/>
              </w:rPr>
            </w:pPr>
            <w:r>
              <w:rPr>
                <w:sz w:val="22"/>
                <w:szCs w:val="22"/>
              </w:rPr>
              <w:t>Residential Support Agencies</w:t>
            </w:r>
          </w:p>
        </w:tc>
        <w:tc>
          <w:tcPr>
            <w:tcW w:w="2314" w:type="dxa"/>
            <w:gridSpan w:val="8"/>
            <w:tcBorders>
              <w:top w:val="single" w:sz="12" w:space="0" w:color="auto"/>
              <w:left w:val="single" w:sz="12" w:space="0" w:color="auto"/>
              <w:bottom w:val="single" w:sz="12" w:space="0" w:color="auto"/>
              <w:right w:val="single" w:sz="12" w:space="0" w:color="auto"/>
            </w:tcBorders>
            <w:shd w:val="pct10" w:color="auto" w:fill="auto"/>
          </w:tcPr>
          <w:p w14:paraId="75DAA8FC" w14:textId="26885F50" w:rsidR="008210B2" w:rsidRPr="003F2624" w:rsidRDefault="00C10CE1" w:rsidP="00765780">
            <w:pPr>
              <w:spacing w:before="60"/>
              <w:rPr>
                <w:sz w:val="22"/>
                <w:szCs w:val="22"/>
              </w:rPr>
            </w:pPr>
            <w:r w:rsidRPr="00C10CE1">
              <w:rPr>
                <w:sz w:val="22"/>
                <w:szCs w:val="22"/>
              </w:rPr>
              <w:t>115 CMR 7.00 (Department of Developmental Services Standards for all Services and Supports) and 115 CMR 8.00 (Department of Developmental Services Certification,</w:t>
            </w:r>
            <w:r w:rsidR="00EF7F7F">
              <w:rPr>
                <w:sz w:val="22"/>
                <w:szCs w:val="22"/>
              </w:rPr>
              <w:t xml:space="preserve"> </w:t>
            </w:r>
            <w:r w:rsidRPr="00C10CE1">
              <w:rPr>
                <w:sz w:val="22"/>
                <w:szCs w:val="22"/>
              </w:rPr>
              <w:t>Licensing and Enforcement Regulations) or 104 CMR Chapter 28 (Department of Mental Health regulations governing Licensing and Operational Standards for Community Programs).</w:t>
            </w:r>
          </w:p>
        </w:tc>
        <w:tc>
          <w:tcPr>
            <w:tcW w:w="2161" w:type="dxa"/>
            <w:gridSpan w:val="4"/>
            <w:tcBorders>
              <w:top w:val="single" w:sz="12" w:space="0" w:color="auto"/>
              <w:left w:val="single" w:sz="12" w:space="0" w:color="auto"/>
              <w:bottom w:val="single" w:sz="12" w:space="0" w:color="auto"/>
              <w:right w:val="single" w:sz="12" w:space="0" w:color="auto"/>
            </w:tcBorders>
            <w:shd w:val="pct10" w:color="auto" w:fill="auto"/>
          </w:tcPr>
          <w:p w14:paraId="4504AA2A" w14:textId="4F560C09" w:rsidR="008210B2" w:rsidRPr="003F2624" w:rsidRDefault="00C10CE1" w:rsidP="00765780">
            <w:pPr>
              <w:spacing w:before="60"/>
              <w:rPr>
                <w:sz w:val="22"/>
                <w:szCs w:val="22"/>
              </w:rPr>
            </w:pPr>
            <w:r w:rsidRPr="00C10CE1">
              <w:rPr>
                <w:sz w:val="22"/>
                <w:szCs w:val="22"/>
              </w:rPr>
              <w:t>Residential Support Agency Provider employees must have a High School diploma, GED or relevant equivalencies or competencies.</w:t>
            </w:r>
          </w:p>
        </w:tc>
        <w:tc>
          <w:tcPr>
            <w:tcW w:w="3676" w:type="dxa"/>
            <w:gridSpan w:val="7"/>
            <w:tcBorders>
              <w:top w:val="single" w:sz="12" w:space="0" w:color="auto"/>
              <w:left w:val="single" w:sz="12" w:space="0" w:color="auto"/>
              <w:bottom w:val="single" w:sz="12" w:space="0" w:color="auto"/>
              <w:right w:val="single" w:sz="12" w:space="0" w:color="auto"/>
            </w:tcBorders>
            <w:shd w:val="pct10" w:color="auto" w:fill="auto"/>
          </w:tcPr>
          <w:p w14:paraId="79234323" w14:textId="77777777" w:rsidR="00667283" w:rsidRDefault="00C10CE1" w:rsidP="00765780">
            <w:pPr>
              <w:spacing w:before="60"/>
              <w:rPr>
                <w:sz w:val="22"/>
                <w:szCs w:val="22"/>
              </w:rPr>
            </w:pPr>
            <w:r w:rsidRPr="00C10CE1">
              <w:rPr>
                <w:sz w:val="22"/>
                <w:szCs w:val="22"/>
              </w:rPr>
              <w:t>Residential Support Agency Provider employees must possess appropriate qualifications as evidenced by interview(s), two personal or professional references and a Criminal Offender Records Inquiry (CORI), be age 18 years or older, be knowledgeable about what to do in an emergency; be knowledgeable about how to report abuse and neglect, have the ability to communicate effectively in the language and communication style of the participant, maintain confidentiality and privacy of the consumer, respect and accept different values, nationalities, races, religions, cultures and standards of living.</w:t>
            </w:r>
          </w:p>
          <w:p w14:paraId="4722B604" w14:textId="77777777" w:rsidR="005F59D0" w:rsidRDefault="005F59D0" w:rsidP="00765780">
            <w:pPr>
              <w:spacing w:before="60"/>
              <w:rPr>
                <w:sz w:val="22"/>
                <w:szCs w:val="22"/>
              </w:rPr>
            </w:pPr>
          </w:p>
          <w:p w14:paraId="36B87E33" w14:textId="19AD9351" w:rsidR="005F59D0" w:rsidRPr="003F2624" w:rsidRDefault="005F59D0" w:rsidP="00765780">
            <w:pPr>
              <w:spacing w:before="60"/>
              <w:rPr>
                <w:sz w:val="22"/>
                <w:szCs w:val="22"/>
              </w:rPr>
            </w:pPr>
            <w:r>
              <w:rPr>
                <w:sz w:val="22"/>
                <w:szCs w:val="22"/>
              </w:rPr>
              <w:t>Policies/Procedures: Providers must have policies that apply to and comply with the applicable standards under 105 CMR 155.000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 home health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 (The Executive Office of Elder Affairs’ Elder Abuse Reporting and Protective Services Program regulations).</w:t>
            </w:r>
          </w:p>
        </w:tc>
      </w:tr>
      <w:tr w:rsidR="008210B2" w:rsidRPr="00461090" w14:paraId="4D08F861" w14:textId="77777777" w:rsidTr="00765780">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211F68EC" w14:textId="57466E96" w:rsidR="008210B2" w:rsidRPr="0025169C" w:rsidRDefault="008210B2" w:rsidP="00765780">
            <w:pPr>
              <w:spacing w:before="60"/>
              <w:rPr>
                <w:b/>
                <w:sz w:val="22"/>
                <w:szCs w:val="22"/>
              </w:rPr>
            </w:pPr>
          </w:p>
        </w:tc>
      </w:tr>
      <w:tr w:rsidR="008210B2" w:rsidRPr="00461090" w14:paraId="2B133729" w14:textId="77777777" w:rsidTr="00F6075A">
        <w:trPr>
          <w:trHeight w:val="220"/>
          <w:jc w:val="center"/>
        </w:trPr>
        <w:tc>
          <w:tcPr>
            <w:tcW w:w="2405" w:type="dxa"/>
            <w:gridSpan w:val="3"/>
            <w:tcBorders>
              <w:top w:val="single" w:sz="12" w:space="0" w:color="auto"/>
              <w:left w:val="single" w:sz="12" w:space="0" w:color="auto"/>
              <w:bottom w:val="single" w:sz="12" w:space="0" w:color="auto"/>
              <w:right w:val="single" w:sz="12" w:space="0" w:color="auto"/>
            </w:tcBorders>
            <w:vAlign w:val="bottom"/>
          </w:tcPr>
          <w:p w14:paraId="6C2D887D" w14:textId="77777777" w:rsidR="008210B2" w:rsidRPr="00042B16" w:rsidRDefault="008210B2" w:rsidP="00765780">
            <w:pPr>
              <w:spacing w:before="60"/>
              <w:jc w:val="center"/>
              <w:rPr>
                <w:sz w:val="22"/>
                <w:szCs w:val="22"/>
              </w:rPr>
            </w:pPr>
            <w:r w:rsidRPr="00042B16">
              <w:rPr>
                <w:sz w:val="22"/>
                <w:szCs w:val="22"/>
              </w:rPr>
              <w:t>Provider Type:</w:t>
            </w:r>
          </w:p>
        </w:tc>
        <w:tc>
          <w:tcPr>
            <w:tcW w:w="4924"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29DA08CA" w14:textId="77777777" w:rsidR="008210B2" w:rsidRPr="00DD3AC3" w:rsidRDefault="008210B2" w:rsidP="00765780">
            <w:pPr>
              <w:spacing w:before="60"/>
              <w:jc w:val="center"/>
              <w:rPr>
                <w:sz w:val="22"/>
                <w:szCs w:val="22"/>
              </w:rPr>
            </w:pPr>
            <w:r w:rsidRPr="00DD3AC3">
              <w:rPr>
                <w:sz w:val="22"/>
                <w:szCs w:val="22"/>
              </w:rPr>
              <w:t>Entity Responsible for Verification:</w:t>
            </w:r>
          </w:p>
        </w:tc>
        <w:tc>
          <w:tcPr>
            <w:tcW w:w="281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2C8FFE15" w14:textId="77777777" w:rsidR="008210B2" w:rsidRPr="00DD3AC3" w:rsidRDefault="008210B2" w:rsidP="00765780">
            <w:pPr>
              <w:spacing w:before="60"/>
              <w:jc w:val="center"/>
              <w:rPr>
                <w:sz w:val="22"/>
                <w:szCs w:val="22"/>
              </w:rPr>
            </w:pPr>
            <w:r w:rsidRPr="00DD3AC3">
              <w:rPr>
                <w:sz w:val="22"/>
                <w:szCs w:val="22"/>
              </w:rPr>
              <w:t>Frequency of Verification</w:t>
            </w:r>
          </w:p>
        </w:tc>
      </w:tr>
      <w:tr w:rsidR="008210B2" w:rsidRPr="00461090" w14:paraId="45029E30" w14:textId="77777777" w:rsidTr="00F6075A">
        <w:trPr>
          <w:trHeight w:val="220"/>
          <w:jc w:val="center"/>
        </w:trPr>
        <w:tc>
          <w:tcPr>
            <w:tcW w:w="2405" w:type="dxa"/>
            <w:gridSpan w:val="3"/>
            <w:tcBorders>
              <w:top w:val="single" w:sz="12" w:space="0" w:color="auto"/>
              <w:left w:val="single" w:sz="12" w:space="0" w:color="auto"/>
              <w:bottom w:val="single" w:sz="12" w:space="0" w:color="auto"/>
              <w:right w:val="single" w:sz="12" w:space="0" w:color="auto"/>
            </w:tcBorders>
            <w:shd w:val="pct10" w:color="auto" w:fill="auto"/>
          </w:tcPr>
          <w:p w14:paraId="1B37D6F8" w14:textId="1477B587" w:rsidR="008210B2" w:rsidRPr="00C05B39" w:rsidRDefault="005654C0" w:rsidP="00765780">
            <w:pPr>
              <w:spacing w:before="60"/>
              <w:rPr>
                <w:bCs/>
                <w:sz w:val="22"/>
                <w:szCs w:val="22"/>
              </w:rPr>
            </w:pPr>
            <w:r>
              <w:rPr>
                <w:sz w:val="22"/>
                <w:szCs w:val="22"/>
              </w:rPr>
              <w:t>Residential Support Agencies</w:t>
            </w:r>
          </w:p>
        </w:tc>
        <w:tc>
          <w:tcPr>
            <w:tcW w:w="4924" w:type="dxa"/>
            <w:gridSpan w:val="12"/>
            <w:tcBorders>
              <w:top w:val="single" w:sz="12" w:space="0" w:color="auto"/>
              <w:left w:val="single" w:sz="12" w:space="0" w:color="auto"/>
              <w:bottom w:val="single" w:sz="12" w:space="0" w:color="auto"/>
              <w:right w:val="single" w:sz="12" w:space="0" w:color="auto"/>
            </w:tcBorders>
            <w:shd w:val="pct10" w:color="auto" w:fill="auto"/>
          </w:tcPr>
          <w:p w14:paraId="483EAEFA" w14:textId="12613D84" w:rsidR="008210B2" w:rsidRPr="00C05B39" w:rsidRDefault="00C10CE1" w:rsidP="00765780">
            <w:pPr>
              <w:spacing w:before="60"/>
              <w:rPr>
                <w:bCs/>
                <w:sz w:val="22"/>
                <w:szCs w:val="22"/>
              </w:rPr>
            </w:pPr>
            <w:r w:rsidRPr="00C10CE1">
              <w:rPr>
                <w:bCs/>
                <w:sz w:val="22"/>
                <w:szCs w:val="22"/>
              </w:rPr>
              <w:t>Department of Developmental Services (DDS) Office of Quality Enhancement, Survey and Certification staff.</w:t>
            </w:r>
          </w:p>
        </w:tc>
        <w:tc>
          <w:tcPr>
            <w:tcW w:w="2817" w:type="dxa"/>
            <w:gridSpan w:val="5"/>
            <w:tcBorders>
              <w:top w:val="single" w:sz="12" w:space="0" w:color="auto"/>
              <w:left w:val="single" w:sz="12" w:space="0" w:color="auto"/>
              <w:bottom w:val="single" w:sz="12" w:space="0" w:color="auto"/>
              <w:right w:val="single" w:sz="12" w:space="0" w:color="auto"/>
            </w:tcBorders>
            <w:shd w:val="pct10" w:color="auto" w:fill="auto"/>
          </w:tcPr>
          <w:p w14:paraId="27CB8038" w14:textId="33BA6833" w:rsidR="008210B2" w:rsidRPr="00C05B39" w:rsidRDefault="00C10CE1" w:rsidP="00765780">
            <w:pPr>
              <w:spacing w:before="60"/>
              <w:rPr>
                <w:bCs/>
                <w:sz w:val="22"/>
                <w:szCs w:val="22"/>
              </w:rPr>
            </w:pPr>
            <w:r>
              <w:rPr>
                <w:bCs/>
                <w:sz w:val="22"/>
                <w:szCs w:val="22"/>
              </w:rPr>
              <w:t>Every 2 years</w:t>
            </w:r>
          </w:p>
        </w:tc>
      </w:tr>
    </w:tbl>
    <w:p w14:paraId="40ADF3F2" w14:textId="34F3D156" w:rsidR="008210B2" w:rsidRDefault="008210B2"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8210B2" w:rsidRPr="00461090" w14:paraId="584093AE" w14:textId="77777777" w:rsidTr="00765780">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4A812A4C" w14:textId="77777777" w:rsidR="008210B2" w:rsidRPr="00DD3AC3" w:rsidRDefault="008210B2" w:rsidP="00765780">
            <w:pPr>
              <w:spacing w:before="60"/>
              <w:jc w:val="center"/>
              <w:rPr>
                <w:color w:val="FFFFFF"/>
                <w:sz w:val="22"/>
                <w:szCs w:val="22"/>
              </w:rPr>
            </w:pPr>
            <w:r w:rsidRPr="00DD3AC3">
              <w:rPr>
                <w:color w:val="FFFFFF"/>
                <w:sz w:val="22"/>
                <w:szCs w:val="22"/>
              </w:rPr>
              <w:t>Service Specification</w:t>
            </w:r>
          </w:p>
        </w:tc>
      </w:tr>
      <w:tr w:rsidR="008210B2" w:rsidRPr="005B7D1F" w14:paraId="62A133A5"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06E4D88" w14:textId="77777777" w:rsidR="008210B2" w:rsidRPr="000D7C66" w:rsidRDefault="008210B2" w:rsidP="00765780">
            <w:pPr>
              <w:spacing w:before="60"/>
              <w:rPr>
                <w:b/>
                <w:bCs/>
                <w:sz w:val="22"/>
                <w:szCs w:val="22"/>
              </w:rPr>
            </w:pPr>
            <w:r>
              <w:rPr>
                <w:b/>
                <w:bCs/>
                <w:sz w:val="22"/>
                <w:szCs w:val="22"/>
              </w:rPr>
              <w:t>Service Type:</w:t>
            </w:r>
          </w:p>
        </w:tc>
      </w:tr>
      <w:tr w:rsidR="008210B2" w:rsidRPr="005B7D1F" w14:paraId="0DC6C637"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D472797" w14:textId="03C3A044" w:rsidR="008210B2" w:rsidRDefault="00BA610A" w:rsidP="00765780">
            <w:pPr>
              <w:spacing w:before="60"/>
              <w:rPr>
                <w:sz w:val="22"/>
                <w:szCs w:val="22"/>
              </w:rPr>
            </w:pPr>
            <w:r>
              <w:rPr>
                <w:sz w:val="22"/>
                <w:szCs w:val="22"/>
              </w:rPr>
              <w:t>Other Service</w:t>
            </w:r>
          </w:p>
        </w:tc>
      </w:tr>
      <w:tr w:rsidR="008210B2" w:rsidRPr="005B7D1F" w14:paraId="5C4E942E"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DAEF736" w14:textId="77777777" w:rsidR="008210B2" w:rsidRPr="000D7C66" w:rsidRDefault="008210B2" w:rsidP="00765780">
            <w:pPr>
              <w:spacing w:before="60"/>
              <w:rPr>
                <w:b/>
                <w:bCs/>
                <w:sz w:val="22"/>
                <w:szCs w:val="22"/>
              </w:rPr>
            </w:pPr>
            <w:r>
              <w:rPr>
                <w:b/>
                <w:bCs/>
                <w:sz w:val="22"/>
                <w:szCs w:val="22"/>
              </w:rPr>
              <w:t>Service:</w:t>
            </w:r>
          </w:p>
        </w:tc>
      </w:tr>
      <w:tr w:rsidR="008210B2" w:rsidRPr="005B7D1F" w14:paraId="48195129"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D978014" w14:textId="0F8D6671" w:rsidR="008210B2" w:rsidRDefault="00C10CE1" w:rsidP="00765780">
            <w:pPr>
              <w:spacing w:before="60"/>
              <w:rPr>
                <w:sz w:val="22"/>
                <w:szCs w:val="22"/>
              </w:rPr>
            </w:pPr>
            <w:r>
              <w:rPr>
                <w:sz w:val="22"/>
                <w:szCs w:val="22"/>
              </w:rPr>
              <w:t xml:space="preserve">Skilled Nursing </w:t>
            </w:r>
            <w:r w:rsidR="008210B2">
              <w:rPr>
                <w:sz w:val="22"/>
                <w:szCs w:val="22"/>
              </w:rPr>
              <w:t xml:space="preserve"> </w:t>
            </w:r>
          </w:p>
        </w:tc>
      </w:tr>
      <w:tr w:rsidR="008210B2" w:rsidRPr="005B7D1F" w14:paraId="018199AB"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8465A92" w14:textId="77777777" w:rsidR="00A06337" w:rsidRPr="00A06337" w:rsidRDefault="00A06337" w:rsidP="00A06337">
            <w:pPr>
              <w:spacing w:before="60"/>
              <w:rPr>
                <w:sz w:val="22"/>
                <w:szCs w:val="22"/>
              </w:rPr>
            </w:pPr>
            <w:r w:rsidRPr="00A06337">
              <w:rPr>
                <w:rFonts w:ascii="Segoe UI Symbol" w:hAnsi="Segoe UI Symbol" w:cs="Segoe UI Symbol"/>
                <w:sz w:val="22"/>
                <w:szCs w:val="22"/>
              </w:rPr>
              <w:t>☐</w:t>
            </w:r>
            <w:r w:rsidRPr="00A06337">
              <w:rPr>
                <w:sz w:val="22"/>
                <w:szCs w:val="22"/>
              </w:rPr>
              <w:t xml:space="preserve"> Service is included in approved waiver. There is no change in service specifications. </w:t>
            </w:r>
          </w:p>
          <w:p w14:paraId="1E0D7DBD" w14:textId="729A0F30" w:rsidR="00A06337" w:rsidRPr="00A06337" w:rsidRDefault="00A32BB3" w:rsidP="00A06337">
            <w:pPr>
              <w:spacing w:before="60"/>
              <w:rPr>
                <w:sz w:val="22"/>
                <w:szCs w:val="22"/>
              </w:rPr>
            </w:pPr>
            <w:r>
              <w:rPr>
                <w:rFonts w:ascii="Wingdings" w:eastAsia="Wingdings" w:hAnsi="Wingdings" w:cs="Wingdings"/>
              </w:rPr>
              <w:t>þ</w:t>
            </w:r>
            <w:r w:rsidR="00A06337" w:rsidRPr="00A06337">
              <w:rPr>
                <w:sz w:val="22"/>
                <w:szCs w:val="22"/>
              </w:rPr>
              <w:t xml:space="preserve"> Service is included in approved waiver. The service specifications have been modified.</w:t>
            </w:r>
          </w:p>
          <w:p w14:paraId="0E4B8031" w14:textId="069D8851" w:rsidR="008210B2" w:rsidRPr="005B7D1F" w:rsidRDefault="00A06337" w:rsidP="00A06337">
            <w:pPr>
              <w:spacing w:before="60"/>
              <w:rPr>
                <w:sz w:val="22"/>
                <w:szCs w:val="22"/>
              </w:rPr>
            </w:pPr>
            <w:r w:rsidRPr="00A06337">
              <w:rPr>
                <w:rFonts w:ascii="Segoe UI Symbol" w:hAnsi="Segoe UI Symbol" w:cs="Segoe UI Symbol"/>
                <w:sz w:val="22"/>
                <w:szCs w:val="22"/>
              </w:rPr>
              <w:t>☐</w:t>
            </w:r>
            <w:r w:rsidRPr="00A06337">
              <w:rPr>
                <w:sz w:val="22"/>
                <w:szCs w:val="22"/>
              </w:rPr>
              <w:t>Service is not included in approved waiver.</w:t>
            </w:r>
          </w:p>
        </w:tc>
      </w:tr>
      <w:tr w:rsidR="008210B2" w:rsidRPr="00461090" w14:paraId="52BD9B07"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25E9D1A" w14:textId="77777777" w:rsidR="008210B2" w:rsidRPr="00461090" w:rsidRDefault="008210B2" w:rsidP="00765780">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8210B2" w:rsidRPr="00461090" w14:paraId="6AFE0E6B"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285F7855" w14:textId="77777777" w:rsidR="009D3768" w:rsidRDefault="00546223" w:rsidP="00765780">
            <w:pPr>
              <w:rPr>
                <w:sz w:val="22"/>
                <w:szCs w:val="22"/>
              </w:rPr>
            </w:pPr>
            <w:r w:rsidRPr="00546223">
              <w:rPr>
                <w:sz w:val="22"/>
                <w:szCs w:val="22"/>
              </w:rPr>
              <w:t>Services listed in the service plan that are within the scope of the State's Nurse Practice Act and are provided by a Registered Nurse or a Licensed Practical Nurse with a valid Massachusetts license. Skilled nursing services under the waiver differ in nature, scope, supervision arrangements, or provider type (including provider training and qualifications) from skilled nursing services in the State plan. The differences from the State plan are as follows: 1) Agencies that provide Skilled Nursing services under the waiver do not need to meet the requirements for participation in Medicare, as provided in 42 CFR §489.28.</w:t>
            </w:r>
          </w:p>
          <w:p w14:paraId="73B2D821" w14:textId="77777777" w:rsidR="00546223" w:rsidRDefault="00546223" w:rsidP="00765780">
            <w:pPr>
              <w:rPr>
                <w:sz w:val="22"/>
                <w:szCs w:val="22"/>
              </w:rPr>
            </w:pPr>
          </w:p>
          <w:p w14:paraId="7078F28D" w14:textId="1425BC83" w:rsidR="00546223" w:rsidRPr="002C1115" w:rsidRDefault="00546223" w:rsidP="00765780">
            <w:pPr>
              <w:rPr>
                <w:sz w:val="22"/>
                <w:szCs w:val="22"/>
              </w:rPr>
            </w:pPr>
            <w:r w:rsidRPr="00546223">
              <w:rPr>
                <w:sz w:val="22"/>
                <w:szCs w:val="22"/>
              </w:rPr>
              <w:t>MassHealth All Provider regulations at 130 CMR 450.140 through 149 detail the ESPDT requirements for MassHealth providers and the MassHealth provider manual for nursing services lists EPSDT screening schedules at Appendix W.</w:t>
            </w:r>
          </w:p>
        </w:tc>
      </w:tr>
      <w:tr w:rsidR="008210B2" w:rsidRPr="00461090" w14:paraId="48116A07" w14:textId="77777777" w:rsidTr="0076578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F7C212C" w14:textId="77777777" w:rsidR="008210B2" w:rsidRPr="00042B16" w:rsidRDefault="008210B2" w:rsidP="00765780">
            <w:pPr>
              <w:spacing w:before="60"/>
              <w:rPr>
                <w:sz w:val="23"/>
                <w:szCs w:val="23"/>
              </w:rPr>
            </w:pPr>
            <w:r w:rsidRPr="00042B16">
              <w:rPr>
                <w:sz w:val="22"/>
                <w:szCs w:val="22"/>
              </w:rPr>
              <w:t>Specify applicable (if any) limits on the amount, frequency, or duration of this service:</w:t>
            </w:r>
          </w:p>
        </w:tc>
      </w:tr>
      <w:tr w:rsidR="008210B2" w:rsidRPr="00461090" w14:paraId="45EE30BF" w14:textId="77777777" w:rsidTr="0076578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0728DE8B" w14:textId="7E679B0D" w:rsidR="008210B2" w:rsidRPr="002C1115" w:rsidRDefault="00546223" w:rsidP="00C10CE1">
            <w:pPr>
              <w:rPr>
                <w:sz w:val="22"/>
                <w:szCs w:val="22"/>
              </w:rPr>
            </w:pPr>
            <w:r w:rsidRPr="00546223">
              <w:rPr>
                <w:sz w:val="22"/>
                <w:szCs w:val="22"/>
              </w:rPr>
              <w:t>This service is limited to one Skilled Nursing visit per week. The State may grant exceptions to the limit on a temporary basis to facilitate transitions to a community setting, to ensure that an individual at risk for medical facility admission is able to remain in the community, or to otherwise stabilize a participants medical condition</w:t>
            </w:r>
          </w:p>
        </w:tc>
      </w:tr>
      <w:tr w:rsidR="008210B2" w:rsidRPr="00461090" w14:paraId="1DCC9B48" w14:textId="77777777" w:rsidTr="00765780">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5DD0D658" w14:textId="77777777" w:rsidR="008210B2" w:rsidRPr="003F2624" w:rsidRDefault="008210B2" w:rsidP="00765780">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2FBBC855" w14:textId="77777777" w:rsidR="008210B2" w:rsidRPr="003F2624" w:rsidRDefault="008210B2" w:rsidP="00765780">
            <w:pPr>
              <w:spacing w:before="60"/>
              <w:rPr>
                <w:sz w:val="22"/>
                <w:szCs w:val="22"/>
              </w:rPr>
            </w:pPr>
            <w:r w:rsidRPr="003F2624">
              <w:rPr>
                <w:sz w:val="22"/>
                <w:szCs w:val="22"/>
              </w:rPr>
              <w:sym w:font="Wingdings" w:char="F0A8"/>
            </w:r>
          </w:p>
        </w:tc>
        <w:tc>
          <w:tcPr>
            <w:tcW w:w="4630" w:type="dxa"/>
            <w:gridSpan w:val="12"/>
            <w:tcBorders>
              <w:top w:val="single" w:sz="12" w:space="0" w:color="auto"/>
              <w:left w:val="single" w:sz="12" w:space="0" w:color="auto"/>
              <w:bottom w:val="single" w:sz="12" w:space="0" w:color="auto"/>
              <w:right w:val="single" w:sz="12" w:space="0" w:color="auto"/>
            </w:tcBorders>
          </w:tcPr>
          <w:p w14:paraId="520140F7" w14:textId="77777777" w:rsidR="008210B2" w:rsidRPr="00C73719" w:rsidRDefault="008210B2" w:rsidP="00765780">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152626A4" w14:textId="55DBE697" w:rsidR="008210B2" w:rsidRPr="003F2624" w:rsidRDefault="00A32BB3" w:rsidP="00765780">
            <w:pPr>
              <w:spacing w:before="60"/>
              <w:rPr>
                <w:sz w:val="22"/>
                <w:szCs w:val="22"/>
              </w:rPr>
            </w:pPr>
            <w:r>
              <w:rPr>
                <w:rFonts w:ascii="Wingdings" w:eastAsia="Wingdings" w:hAnsi="Wingdings" w:cs="Wingdings"/>
              </w:rPr>
              <w:t>þ</w:t>
            </w:r>
          </w:p>
        </w:tc>
        <w:tc>
          <w:tcPr>
            <w:tcW w:w="1699" w:type="dxa"/>
            <w:tcBorders>
              <w:top w:val="single" w:sz="12" w:space="0" w:color="auto"/>
              <w:left w:val="single" w:sz="12" w:space="0" w:color="auto"/>
              <w:bottom w:val="single" w:sz="12" w:space="0" w:color="auto"/>
              <w:right w:val="single" w:sz="12" w:space="0" w:color="auto"/>
            </w:tcBorders>
          </w:tcPr>
          <w:p w14:paraId="73A50C0F" w14:textId="77777777" w:rsidR="008210B2" w:rsidRPr="003F2624" w:rsidRDefault="008210B2" w:rsidP="00765780">
            <w:pPr>
              <w:spacing w:before="60"/>
              <w:rPr>
                <w:sz w:val="22"/>
                <w:szCs w:val="22"/>
              </w:rPr>
            </w:pPr>
            <w:r>
              <w:rPr>
                <w:sz w:val="22"/>
                <w:szCs w:val="22"/>
              </w:rPr>
              <w:t>Provider managed</w:t>
            </w:r>
          </w:p>
        </w:tc>
      </w:tr>
      <w:tr w:rsidR="008210B2" w:rsidRPr="00461090" w14:paraId="416B6D62" w14:textId="77777777" w:rsidTr="00765780">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4D6DC823" w14:textId="77777777" w:rsidR="008210B2" w:rsidRPr="00DD3AC3" w:rsidRDefault="008210B2" w:rsidP="00765780">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07A3BC49" w14:textId="77777777" w:rsidR="008210B2" w:rsidRPr="00DD3AC3" w:rsidRDefault="008210B2" w:rsidP="00765780">
            <w:pPr>
              <w:spacing w:before="60"/>
              <w:rPr>
                <w:b/>
                <w:sz w:val="22"/>
                <w:szCs w:val="22"/>
              </w:rPr>
            </w:pPr>
            <w:r w:rsidRPr="00DD3AC3">
              <w:rPr>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14:paraId="2F7B00A1" w14:textId="77777777" w:rsidR="008210B2" w:rsidRPr="00DD3AC3" w:rsidRDefault="008210B2" w:rsidP="00765780">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1CD3FE9A" w14:textId="164655BB" w:rsidR="008210B2" w:rsidRPr="00DD3AC3" w:rsidRDefault="00A32BB3" w:rsidP="00765780">
            <w:pPr>
              <w:spacing w:before="60"/>
              <w:rPr>
                <w:b/>
                <w:sz w:val="22"/>
                <w:szCs w:val="22"/>
              </w:rPr>
            </w:pPr>
            <w:r>
              <w:rPr>
                <w:rFonts w:ascii="Wingdings" w:eastAsia="Wingdings" w:hAnsi="Wingdings" w:cs="Wingdings"/>
              </w:rPr>
              <w:t>þ</w:t>
            </w:r>
          </w:p>
        </w:tc>
        <w:tc>
          <w:tcPr>
            <w:tcW w:w="1582" w:type="dxa"/>
            <w:gridSpan w:val="5"/>
            <w:tcBorders>
              <w:top w:val="single" w:sz="12" w:space="0" w:color="auto"/>
              <w:left w:val="single" w:sz="12" w:space="0" w:color="auto"/>
              <w:bottom w:val="single" w:sz="12" w:space="0" w:color="auto"/>
              <w:right w:val="single" w:sz="12" w:space="0" w:color="auto"/>
            </w:tcBorders>
          </w:tcPr>
          <w:p w14:paraId="0BDB12D2" w14:textId="77777777" w:rsidR="008210B2" w:rsidRPr="00DD3AC3" w:rsidRDefault="008210B2" w:rsidP="00765780">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E6DB098" w14:textId="77777777" w:rsidR="008210B2" w:rsidRPr="00DD3AC3" w:rsidRDefault="008210B2" w:rsidP="00765780">
            <w:pPr>
              <w:spacing w:before="60"/>
              <w:rPr>
                <w:b/>
                <w:sz w:val="22"/>
                <w:szCs w:val="22"/>
              </w:rPr>
            </w:pPr>
            <w:r w:rsidRPr="00DD3AC3">
              <w:rPr>
                <w:sz w:val="22"/>
                <w:szCs w:val="22"/>
              </w:rPr>
              <w:sym w:font="Wingdings" w:char="F0A8"/>
            </w:r>
          </w:p>
        </w:tc>
        <w:tc>
          <w:tcPr>
            <w:tcW w:w="2403" w:type="dxa"/>
            <w:gridSpan w:val="3"/>
            <w:tcBorders>
              <w:top w:val="single" w:sz="12" w:space="0" w:color="auto"/>
              <w:left w:val="single" w:sz="12" w:space="0" w:color="auto"/>
              <w:bottom w:val="single" w:sz="12" w:space="0" w:color="auto"/>
              <w:right w:val="single" w:sz="12" w:space="0" w:color="auto"/>
            </w:tcBorders>
          </w:tcPr>
          <w:p w14:paraId="011C9ACD" w14:textId="77777777" w:rsidR="008210B2" w:rsidRPr="00DD3AC3" w:rsidRDefault="008210B2" w:rsidP="00765780">
            <w:pPr>
              <w:spacing w:before="60"/>
              <w:rPr>
                <w:sz w:val="22"/>
                <w:szCs w:val="22"/>
              </w:rPr>
            </w:pPr>
            <w:r w:rsidRPr="00DD3AC3">
              <w:rPr>
                <w:sz w:val="22"/>
                <w:szCs w:val="22"/>
              </w:rPr>
              <w:t>Legal Guardian</w:t>
            </w:r>
          </w:p>
        </w:tc>
      </w:tr>
      <w:tr w:rsidR="008210B2" w:rsidRPr="00461090" w14:paraId="0B73F89C" w14:textId="77777777" w:rsidTr="0076578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51502A4F" w14:textId="77777777" w:rsidR="008210B2" w:rsidRPr="00DD3AC3" w:rsidRDefault="008210B2" w:rsidP="00765780">
            <w:pPr>
              <w:jc w:val="center"/>
              <w:rPr>
                <w:color w:val="FFFFFF"/>
                <w:sz w:val="22"/>
                <w:szCs w:val="22"/>
              </w:rPr>
            </w:pPr>
            <w:r w:rsidRPr="00DD3AC3">
              <w:rPr>
                <w:color w:val="FFFFFF"/>
                <w:sz w:val="22"/>
                <w:szCs w:val="22"/>
              </w:rPr>
              <w:t>Provider Specifications</w:t>
            </w:r>
          </w:p>
        </w:tc>
      </w:tr>
      <w:tr w:rsidR="008210B2" w:rsidRPr="00461090" w14:paraId="41CF5E70" w14:textId="77777777" w:rsidTr="00765780">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7B153F53" w14:textId="77777777" w:rsidR="008210B2" w:rsidRPr="00042B16" w:rsidRDefault="008210B2" w:rsidP="00765780">
            <w:pPr>
              <w:spacing w:before="60"/>
              <w:rPr>
                <w:sz w:val="22"/>
                <w:szCs w:val="22"/>
              </w:rPr>
            </w:pPr>
            <w:r w:rsidRPr="00042B16">
              <w:rPr>
                <w:sz w:val="22"/>
                <w:szCs w:val="22"/>
              </w:rPr>
              <w:t>Provider Category(s)</w:t>
            </w:r>
          </w:p>
          <w:p w14:paraId="792B5E5E" w14:textId="77777777" w:rsidR="008210B2" w:rsidRPr="003F2624" w:rsidRDefault="008210B2" w:rsidP="00765780">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0FD028DF" w14:textId="77777777" w:rsidR="008210B2" w:rsidRPr="003F2624" w:rsidRDefault="008210B2" w:rsidP="00765780">
            <w:pPr>
              <w:spacing w:before="60"/>
              <w:jc w:val="center"/>
              <w:rPr>
                <w:sz w:val="22"/>
                <w:szCs w:val="22"/>
              </w:rPr>
            </w:pPr>
            <w:r w:rsidRPr="00546223">
              <w:rPr>
                <w:sz w:val="22"/>
                <w:szCs w:val="22"/>
              </w:rPr>
              <w:sym w:font="Wingdings" w:char="F0A8"/>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3FBCBC11" w14:textId="77777777" w:rsidR="008210B2" w:rsidRPr="003F2624" w:rsidRDefault="008210B2" w:rsidP="00765780">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4687B5D6" w14:textId="580A0ED1" w:rsidR="008210B2" w:rsidRPr="003F2624" w:rsidRDefault="00A32BB3" w:rsidP="00765780">
            <w:pPr>
              <w:spacing w:before="60"/>
              <w:jc w:val="center"/>
              <w:rPr>
                <w:sz w:val="22"/>
                <w:szCs w:val="22"/>
              </w:rPr>
            </w:pPr>
            <w:r>
              <w:rPr>
                <w:rFonts w:ascii="Wingdings" w:eastAsia="Wingdings" w:hAnsi="Wingdings" w:cs="Wingdings"/>
              </w:rPr>
              <w:t>þ</w:t>
            </w:r>
          </w:p>
        </w:tc>
        <w:tc>
          <w:tcPr>
            <w:tcW w:w="3684" w:type="dxa"/>
            <w:gridSpan w:val="6"/>
            <w:tcBorders>
              <w:top w:val="single" w:sz="12" w:space="0" w:color="auto"/>
              <w:left w:val="single" w:sz="12" w:space="0" w:color="auto"/>
              <w:bottom w:val="single" w:sz="12" w:space="0" w:color="auto"/>
              <w:right w:val="single" w:sz="12" w:space="0" w:color="auto"/>
            </w:tcBorders>
          </w:tcPr>
          <w:p w14:paraId="5F57AE87" w14:textId="77777777" w:rsidR="008210B2" w:rsidRPr="003F2624" w:rsidRDefault="008210B2" w:rsidP="00765780">
            <w:pPr>
              <w:spacing w:before="60"/>
              <w:rPr>
                <w:sz w:val="22"/>
                <w:szCs w:val="22"/>
              </w:rPr>
            </w:pPr>
            <w:r w:rsidRPr="00042B16">
              <w:rPr>
                <w:sz w:val="22"/>
                <w:szCs w:val="22"/>
              </w:rPr>
              <w:t xml:space="preserve">Agency.  </w:t>
            </w:r>
            <w:r>
              <w:rPr>
                <w:sz w:val="22"/>
                <w:szCs w:val="22"/>
              </w:rPr>
              <w:t>List the types of agencies:</w:t>
            </w:r>
          </w:p>
        </w:tc>
      </w:tr>
      <w:tr w:rsidR="008210B2" w:rsidRPr="00461090" w14:paraId="00ECF285" w14:textId="77777777" w:rsidTr="00765780">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4B66D005" w14:textId="77777777" w:rsidR="008210B2" w:rsidRPr="003F2624" w:rsidRDefault="008210B2" w:rsidP="00765780">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424727C8" w14:textId="04FAA755" w:rsidR="008210B2" w:rsidRPr="003F2624" w:rsidRDefault="008210B2" w:rsidP="00765780">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3ECE06F0" w14:textId="6BDEC668" w:rsidR="008210B2" w:rsidRPr="003F2624" w:rsidRDefault="00546223" w:rsidP="00765780">
            <w:pPr>
              <w:spacing w:before="60"/>
              <w:rPr>
                <w:sz w:val="22"/>
                <w:szCs w:val="22"/>
              </w:rPr>
            </w:pPr>
            <w:r>
              <w:rPr>
                <w:sz w:val="22"/>
                <w:szCs w:val="22"/>
              </w:rPr>
              <w:t>Homemaker/Personal Care Agencies</w:t>
            </w:r>
          </w:p>
        </w:tc>
      </w:tr>
      <w:tr w:rsidR="008210B2" w:rsidRPr="00461090" w14:paraId="779911F0" w14:textId="77777777" w:rsidTr="00765780">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1D2076D1" w14:textId="77777777" w:rsidR="008210B2" w:rsidRPr="003F2624" w:rsidRDefault="008210B2" w:rsidP="00765780">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017AE0A2" w14:textId="77777777" w:rsidR="008210B2" w:rsidRPr="003F2624" w:rsidRDefault="008210B2" w:rsidP="00765780">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62086860" w14:textId="736D944A" w:rsidR="008210B2" w:rsidRPr="003F2624" w:rsidRDefault="00546223" w:rsidP="00765780">
            <w:pPr>
              <w:spacing w:before="60"/>
              <w:rPr>
                <w:sz w:val="22"/>
                <w:szCs w:val="22"/>
              </w:rPr>
            </w:pPr>
            <w:r>
              <w:rPr>
                <w:sz w:val="22"/>
                <w:szCs w:val="22"/>
              </w:rPr>
              <w:t>Home Health Agencies</w:t>
            </w:r>
          </w:p>
        </w:tc>
      </w:tr>
      <w:tr w:rsidR="008210B2" w:rsidRPr="00461090" w14:paraId="470D7641" w14:textId="77777777" w:rsidTr="00765780">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B689AF6" w14:textId="77777777" w:rsidR="008210B2" w:rsidRPr="003F2624" w:rsidRDefault="008210B2" w:rsidP="00765780">
            <w:pPr>
              <w:spacing w:before="60"/>
              <w:rPr>
                <w:b/>
                <w:sz w:val="22"/>
                <w:szCs w:val="22"/>
              </w:rPr>
            </w:pPr>
            <w:r w:rsidRPr="0025169C">
              <w:rPr>
                <w:b/>
                <w:sz w:val="22"/>
                <w:szCs w:val="22"/>
              </w:rPr>
              <w:t>Provider Qualifications</w:t>
            </w:r>
            <w:r w:rsidRPr="0063187F">
              <w:rPr>
                <w:sz w:val="22"/>
                <w:szCs w:val="22"/>
              </w:rPr>
              <w:t xml:space="preserve"> </w:t>
            </w:r>
          </w:p>
        </w:tc>
      </w:tr>
      <w:tr w:rsidR="008210B2" w:rsidRPr="00461090" w14:paraId="54A8CEB1" w14:textId="77777777" w:rsidTr="00765780">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6A7E7FDD" w14:textId="77777777" w:rsidR="008210B2" w:rsidRPr="00042B16" w:rsidRDefault="008210B2" w:rsidP="00765780">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11FC42D7" w14:textId="77777777" w:rsidR="008210B2" w:rsidRPr="003F2624" w:rsidRDefault="008210B2" w:rsidP="00765780">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159CE7C2" w14:textId="77777777" w:rsidR="008210B2" w:rsidRPr="003F2624" w:rsidRDefault="008210B2" w:rsidP="00765780">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3F73B30D" w14:textId="77777777" w:rsidR="008210B2" w:rsidRPr="003F2624" w:rsidRDefault="008210B2" w:rsidP="00765780">
            <w:pPr>
              <w:spacing w:before="60"/>
              <w:jc w:val="center"/>
              <w:rPr>
                <w:sz w:val="22"/>
                <w:szCs w:val="22"/>
              </w:rPr>
            </w:pPr>
            <w:r w:rsidRPr="00042B16">
              <w:rPr>
                <w:sz w:val="22"/>
                <w:szCs w:val="22"/>
              </w:rPr>
              <w:t xml:space="preserve">Other Standard </w:t>
            </w:r>
            <w:r w:rsidRPr="003F2624">
              <w:rPr>
                <w:i/>
                <w:sz w:val="22"/>
                <w:szCs w:val="22"/>
              </w:rPr>
              <w:t>(specify)</w:t>
            </w:r>
          </w:p>
        </w:tc>
      </w:tr>
      <w:tr w:rsidR="008210B2" w:rsidRPr="00461090" w14:paraId="20D2EE07" w14:textId="77777777" w:rsidTr="00765780">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6B0E3563" w14:textId="5F07C89C" w:rsidR="008210B2" w:rsidRPr="00017C40" w:rsidRDefault="00546223" w:rsidP="00765780">
            <w:pPr>
              <w:spacing w:before="60"/>
              <w:rPr>
                <w:bCs/>
                <w:sz w:val="22"/>
                <w:szCs w:val="22"/>
              </w:rPr>
            </w:pPr>
            <w:r>
              <w:rPr>
                <w:sz w:val="22"/>
                <w:szCs w:val="22"/>
              </w:rPr>
              <w:t>Homemaker/Personal Care Agencies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1B23160C" w14:textId="248D6C6D" w:rsidR="008210B2" w:rsidRPr="003F2624" w:rsidRDefault="00D43473" w:rsidP="009D3768">
            <w:pPr>
              <w:spacing w:before="60"/>
              <w:rPr>
                <w:sz w:val="22"/>
                <w:szCs w:val="22"/>
              </w:rPr>
            </w:pPr>
            <w:r w:rsidRPr="00D43473">
              <w:rPr>
                <w:sz w:val="22"/>
                <w:szCs w:val="22"/>
              </w:rPr>
              <w:t>Skilled Nursing services must be performed by a Registered Nurse or a Licensed Practical Nurse with a valid Massachusetts license.</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05BFE746" w14:textId="61B65E13" w:rsidR="008210B2" w:rsidRPr="003F2624" w:rsidRDefault="008210B2" w:rsidP="00765780">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7EAE7B2D" w14:textId="77777777" w:rsidR="008210B2" w:rsidRDefault="00D43473" w:rsidP="00765780">
            <w:pPr>
              <w:spacing w:before="60"/>
              <w:rPr>
                <w:sz w:val="22"/>
                <w:szCs w:val="22"/>
              </w:rPr>
            </w:pPr>
            <w:r w:rsidRPr="00D43473">
              <w:rPr>
                <w:sz w:val="22"/>
                <w:szCs w:val="22"/>
              </w:rPr>
              <w:t>Any not-for-profit or proprietary organization that responds satisfactorily to the Waiver provider enrollment process and as such, has successfully demonstrated, at a minimum, the following:</w:t>
            </w:r>
          </w:p>
          <w:p w14:paraId="6C890961" w14:textId="77777777" w:rsidR="00D43473" w:rsidRDefault="00D43473" w:rsidP="00765780">
            <w:pPr>
              <w:spacing w:before="60"/>
              <w:rPr>
                <w:sz w:val="22"/>
                <w:szCs w:val="22"/>
              </w:rPr>
            </w:pPr>
          </w:p>
          <w:p w14:paraId="0452A635" w14:textId="77777777" w:rsidR="00D43473" w:rsidRDefault="00D43473" w:rsidP="00765780">
            <w:pPr>
              <w:spacing w:before="60"/>
              <w:rPr>
                <w:sz w:val="22"/>
                <w:szCs w:val="22"/>
              </w:rPr>
            </w:pPr>
            <w:r w:rsidRPr="00D43473">
              <w:rPr>
                <w:sz w:val="22"/>
                <w:szCs w:val="22"/>
              </w:rPr>
              <w:t>- Education, Training, Supervision: Providers must ensure effective training of staff members in all aspects of their job duties, including handling emergency situations. Providers are responsible for ensuring staff are trained on applicable regulations and policies governing waiver service delivery and the principles of participant centered care. Agencies must have established procedures for appraising staff performance and for effectively modifying poor performance where it exists.</w:t>
            </w:r>
          </w:p>
          <w:p w14:paraId="449E0B2D" w14:textId="77777777" w:rsidR="00D43473" w:rsidRDefault="00D43473" w:rsidP="00765780">
            <w:pPr>
              <w:spacing w:before="60"/>
              <w:rPr>
                <w:sz w:val="22"/>
                <w:szCs w:val="22"/>
              </w:rPr>
            </w:pPr>
          </w:p>
          <w:p w14:paraId="3B4FCBD5" w14:textId="77777777" w:rsidR="00D43473" w:rsidRDefault="00D43473" w:rsidP="00765780">
            <w:pPr>
              <w:spacing w:before="60"/>
              <w:rPr>
                <w:sz w:val="22"/>
                <w:szCs w:val="22"/>
              </w:rPr>
            </w:pPr>
            <w:r w:rsidRPr="00D43473">
              <w:rPr>
                <w:sz w:val="22"/>
                <w:szCs w:val="22"/>
              </w:rPr>
              <w:t>- Adherence to Continuous QI Practices: Providers must have established strategies to prevent, detect, and correct problems in the quality of services provided and to achieve service plan goals with individual participants by providing effective, efficient services. Providers must have the ability to meet all quality improvement requirements, as specified by the MassHealth agency or its designee and ability to provide program and participant quality data and reports, as required.</w:t>
            </w:r>
          </w:p>
          <w:p w14:paraId="0B845367" w14:textId="77777777" w:rsidR="00D43473" w:rsidRDefault="00D43473" w:rsidP="00765780">
            <w:pPr>
              <w:spacing w:before="60"/>
              <w:rPr>
                <w:sz w:val="22"/>
                <w:szCs w:val="22"/>
              </w:rPr>
            </w:pPr>
          </w:p>
          <w:p w14:paraId="3E09659C" w14:textId="77777777" w:rsidR="00D43473" w:rsidRDefault="00D43473" w:rsidP="00765780">
            <w:pPr>
              <w:spacing w:before="60"/>
              <w:rPr>
                <w:sz w:val="22"/>
                <w:szCs w:val="22"/>
              </w:rPr>
            </w:pPr>
            <w:r w:rsidRPr="00D43473">
              <w:rPr>
                <w:sz w:val="22"/>
                <w:szCs w:val="22"/>
              </w:rPr>
              <w:t>- Availability/Responsiveness: Providers must be able to initiate services with little or no delay in the geographical areas they designate.</w:t>
            </w:r>
          </w:p>
          <w:p w14:paraId="579D54D9" w14:textId="77777777" w:rsidR="00D43473" w:rsidRDefault="00D43473" w:rsidP="00765780">
            <w:pPr>
              <w:spacing w:before="60"/>
              <w:rPr>
                <w:sz w:val="22"/>
                <w:szCs w:val="22"/>
              </w:rPr>
            </w:pPr>
          </w:p>
          <w:p w14:paraId="363D0BF1" w14:textId="77777777" w:rsidR="00D43473" w:rsidRDefault="00D43473" w:rsidP="00765780">
            <w:pPr>
              <w:spacing w:before="60"/>
              <w:rPr>
                <w:sz w:val="22"/>
                <w:szCs w:val="22"/>
              </w:rPr>
            </w:pPr>
            <w:r w:rsidRPr="00D43473">
              <w:rPr>
                <w:sz w:val="22"/>
                <w:szCs w:val="22"/>
              </w:rPr>
              <w:t>- Confidentiality: Providers must maintain confidentiality and privacy of consumer information in accordance with applicable laws and policies.</w:t>
            </w:r>
          </w:p>
          <w:p w14:paraId="18ED6D6D" w14:textId="77777777" w:rsidR="00D43473" w:rsidRDefault="00D43473" w:rsidP="00765780">
            <w:pPr>
              <w:spacing w:before="60"/>
              <w:rPr>
                <w:sz w:val="22"/>
                <w:szCs w:val="22"/>
              </w:rPr>
            </w:pPr>
          </w:p>
          <w:p w14:paraId="62440D2E" w14:textId="77777777" w:rsidR="00D43473" w:rsidRDefault="00D43473" w:rsidP="00765780">
            <w:pPr>
              <w:spacing w:before="60"/>
              <w:rPr>
                <w:sz w:val="22"/>
                <w:szCs w:val="22"/>
              </w:rPr>
            </w:pPr>
            <w:r w:rsidRPr="00D43473">
              <w:rPr>
                <w:sz w:val="22"/>
                <w:szCs w:val="22"/>
              </w:rPr>
              <w:t>- Policies/Procedures: Providers must have policies and procedures that include: Participant Not at Home Policy, Participant Emergency in the Home Policy; and that comply with the applicable standards under 105 CMR 155 et seq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 Home Health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 (The Executive Office of Elder Affairs’ Elder Abuse Reporting and Protective Services Program regulations).</w:t>
            </w:r>
          </w:p>
          <w:p w14:paraId="78DC5EA2" w14:textId="77777777" w:rsidR="00D43473" w:rsidRDefault="00D43473" w:rsidP="00765780">
            <w:pPr>
              <w:spacing w:before="60"/>
              <w:rPr>
                <w:sz w:val="22"/>
                <w:szCs w:val="22"/>
              </w:rPr>
            </w:pPr>
          </w:p>
          <w:p w14:paraId="6AC84A2F" w14:textId="0B0BDE52" w:rsidR="00D43473" w:rsidRPr="003F2624" w:rsidRDefault="00D43473" w:rsidP="00765780">
            <w:pPr>
              <w:spacing w:before="60"/>
              <w:rPr>
                <w:sz w:val="22"/>
                <w:szCs w:val="22"/>
              </w:rPr>
            </w:pPr>
            <w:r w:rsidRPr="00D43473">
              <w:rPr>
                <w:sz w:val="22"/>
                <w:szCs w:val="22"/>
              </w:rPr>
              <w:t>- Individuals who provide Skilled Nursing Services must meet requirements for individuals in such roles, including, but not limited to must: have been CORI checked; experience providing services to individuals with disabilities; can handle emergency situations; can set limits, and communicate effectively with participants, families, other providers and agencies; have ability to meet legal requirements in protecting confidential information.</w:t>
            </w:r>
          </w:p>
        </w:tc>
      </w:tr>
      <w:tr w:rsidR="008210B2" w:rsidRPr="00461090" w14:paraId="0188EA1B" w14:textId="77777777" w:rsidTr="00765780">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57024D3F" w14:textId="0F3513C7" w:rsidR="008210B2" w:rsidRPr="00C05B39" w:rsidRDefault="00546223" w:rsidP="00765780">
            <w:pPr>
              <w:spacing w:before="60"/>
              <w:rPr>
                <w:bCs/>
                <w:sz w:val="22"/>
                <w:szCs w:val="22"/>
              </w:rPr>
            </w:pPr>
            <w:r>
              <w:rPr>
                <w:sz w:val="22"/>
                <w:szCs w:val="22"/>
              </w:rPr>
              <w:t>Home Health Agencies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0E5A4767" w14:textId="1A953045" w:rsidR="008210B2" w:rsidRPr="003F2624" w:rsidRDefault="00E865F4" w:rsidP="00765780">
            <w:pPr>
              <w:spacing w:before="60"/>
              <w:rPr>
                <w:sz w:val="22"/>
                <w:szCs w:val="22"/>
              </w:rPr>
            </w:pPr>
            <w:r w:rsidRPr="00E865F4">
              <w:rPr>
                <w:sz w:val="22"/>
                <w:szCs w:val="22"/>
              </w:rPr>
              <w:t>Skilled Nursing services must be performed by a Registered Nurse or a Licensed Practical Nurse with a valid Massachusetts license.</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4EC3382B" w14:textId="0E8F0408" w:rsidR="008210B2" w:rsidRPr="003F2624" w:rsidRDefault="008210B2" w:rsidP="00765780">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59F494E2" w14:textId="77777777" w:rsidR="008210B2" w:rsidRDefault="00E865F4" w:rsidP="00765780">
            <w:pPr>
              <w:spacing w:before="60"/>
              <w:rPr>
                <w:sz w:val="22"/>
                <w:szCs w:val="22"/>
              </w:rPr>
            </w:pPr>
            <w:r w:rsidRPr="00E865F4">
              <w:rPr>
                <w:sz w:val="22"/>
                <w:szCs w:val="22"/>
              </w:rPr>
              <w:t>Any not-for-profit or proprietary organization that responds satisfactorily to the Waiver provider enrollment process and as such, has successfully demonstrated, at a minimum, the following:</w:t>
            </w:r>
          </w:p>
          <w:p w14:paraId="0BFB178F" w14:textId="77777777" w:rsidR="00E865F4" w:rsidRDefault="00E865F4" w:rsidP="00765780">
            <w:pPr>
              <w:spacing w:before="60"/>
              <w:rPr>
                <w:sz w:val="22"/>
                <w:szCs w:val="22"/>
              </w:rPr>
            </w:pPr>
          </w:p>
          <w:p w14:paraId="3691D3BD" w14:textId="77777777" w:rsidR="00E865F4" w:rsidRDefault="00E865F4" w:rsidP="00765780">
            <w:pPr>
              <w:spacing w:before="60"/>
              <w:rPr>
                <w:sz w:val="22"/>
                <w:szCs w:val="22"/>
              </w:rPr>
            </w:pPr>
            <w:r w:rsidRPr="00E865F4">
              <w:rPr>
                <w:sz w:val="22"/>
                <w:szCs w:val="22"/>
              </w:rPr>
              <w:t>- Education, Training, Supervision: Providers must ensure effective training of staff members in all aspects of their job duties, including handling emergency situations. Providers are responsible for ensuring staff are trained on applicable regulations and policies governing waiver service delivery and the principles of participant centered care. Agencies must have established procedures for appraising staff performance and for effectively modifying poor performance where it exists.</w:t>
            </w:r>
          </w:p>
          <w:p w14:paraId="039DAA48" w14:textId="77777777" w:rsidR="00E865F4" w:rsidRDefault="00E865F4" w:rsidP="00765780">
            <w:pPr>
              <w:spacing w:before="60"/>
              <w:rPr>
                <w:sz w:val="22"/>
                <w:szCs w:val="22"/>
              </w:rPr>
            </w:pPr>
          </w:p>
          <w:p w14:paraId="7BA9A061" w14:textId="77777777" w:rsidR="00E865F4" w:rsidRDefault="00E865F4" w:rsidP="00765780">
            <w:pPr>
              <w:spacing w:before="60"/>
              <w:rPr>
                <w:sz w:val="22"/>
                <w:szCs w:val="22"/>
              </w:rPr>
            </w:pPr>
            <w:r w:rsidRPr="00E865F4">
              <w:rPr>
                <w:sz w:val="22"/>
                <w:szCs w:val="22"/>
              </w:rPr>
              <w:t>- Adherence to Continuous QI Practices: Providers must have established strategies to prevent, detect, and correct problems in the quality of services provided and to achieve service plan goals with individual participants by providing effective, efficient services. Providers must have the ability to meet all quality improvement requirements, as specified by the MassHealth agency or its designee and ability to provide program and participant quality data and reports, as required.</w:t>
            </w:r>
          </w:p>
          <w:p w14:paraId="3CB7D1E6" w14:textId="77777777" w:rsidR="00E865F4" w:rsidRDefault="00E865F4" w:rsidP="00765780">
            <w:pPr>
              <w:spacing w:before="60"/>
              <w:rPr>
                <w:sz w:val="22"/>
                <w:szCs w:val="22"/>
              </w:rPr>
            </w:pPr>
          </w:p>
          <w:p w14:paraId="5DBC381C" w14:textId="77777777" w:rsidR="00E865F4" w:rsidRDefault="00E865F4" w:rsidP="00765780">
            <w:pPr>
              <w:spacing w:before="60"/>
              <w:rPr>
                <w:sz w:val="22"/>
                <w:szCs w:val="22"/>
              </w:rPr>
            </w:pPr>
            <w:r w:rsidRPr="00E865F4">
              <w:rPr>
                <w:sz w:val="22"/>
                <w:szCs w:val="22"/>
              </w:rPr>
              <w:t>- Availability/Responsiveness: Providers must be able to initiate services with little or no delay in the geographical areas they designate.</w:t>
            </w:r>
          </w:p>
          <w:p w14:paraId="523729F2" w14:textId="77777777" w:rsidR="00E865F4" w:rsidRDefault="00E865F4" w:rsidP="00765780">
            <w:pPr>
              <w:spacing w:before="60"/>
              <w:rPr>
                <w:sz w:val="22"/>
                <w:szCs w:val="22"/>
              </w:rPr>
            </w:pPr>
          </w:p>
          <w:p w14:paraId="6BA0A501" w14:textId="77777777" w:rsidR="00E865F4" w:rsidRDefault="00E865F4" w:rsidP="00765780">
            <w:pPr>
              <w:spacing w:before="60"/>
              <w:rPr>
                <w:sz w:val="22"/>
                <w:szCs w:val="22"/>
              </w:rPr>
            </w:pPr>
            <w:r w:rsidRPr="00E865F4">
              <w:rPr>
                <w:sz w:val="22"/>
                <w:szCs w:val="22"/>
              </w:rPr>
              <w:t>- Confidentiality: Providers must maintain confidentiality and privacy of consumer information in accordance with applicable laws and policies.</w:t>
            </w:r>
          </w:p>
          <w:p w14:paraId="1380C10D" w14:textId="77777777" w:rsidR="00E865F4" w:rsidRDefault="00E865F4" w:rsidP="00765780">
            <w:pPr>
              <w:spacing w:before="60"/>
              <w:rPr>
                <w:sz w:val="22"/>
                <w:szCs w:val="22"/>
              </w:rPr>
            </w:pPr>
          </w:p>
          <w:p w14:paraId="23330A3C" w14:textId="77777777" w:rsidR="00E865F4" w:rsidRDefault="00E865F4" w:rsidP="00765780">
            <w:pPr>
              <w:spacing w:before="60"/>
              <w:rPr>
                <w:sz w:val="22"/>
                <w:szCs w:val="22"/>
              </w:rPr>
            </w:pPr>
            <w:r w:rsidRPr="00E865F4">
              <w:rPr>
                <w:sz w:val="22"/>
                <w:szCs w:val="22"/>
              </w:rPr>
              <w:t>- Policies/Procedures: Providers must have policies and procedures that include: Participant Not at Home Policy, Participant Emergency in the Home Policy; and that comply with the applicable standards under 105 CMR 155 et seq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 Home Health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 (The Executive Office of Elder Affairs’ Elder Abuse Reporting and Protective Services Program regulations).</w:t>
            </w:r>
          </w:p>
          <w:p w14:paraId="72D8A8E8" w14:textId="77777777" w:rsidR="00E865F4" w:rsidRDefault="00E865F4" w:rsidP="00765780">
            <w:pPr>
              <w:spacing w:before="60"/>
              <w:rPr>
                <w:sz w:val="22"/>
                <w:szCs w:val="22"/>
              </w:rPr>
            </w:pPr>
          </w:p>
          <w:p w14:paraId="2A28FD44" w14:textId="2E759DAB" w:rsidR="00E865F4" w:rsidRPr="003F2624" w:rsidRDefault="00E40DBD" w:rsidP="00765780">
            <w:pPr>
              <w:spacing w:before="60"/>
              <w:rPr>
                <w:sz w:val="22"/>
                <w:szCs w:val="22"/>
              </w:rPr>
            </w:pPr>
            <w:r w:rsidRPr="00E40DBD">
              <w:rPr>
                <w:sz w:val="22"/>
                <w:szCs w:val="22"/>
              </w:rPr>
              <w:t>- Individuals who provide Skilled Nursing Services must meet requirements for individuals in such roles, including, but not limited to must: have been CORI checked; experience providing services to individuals with disabilities; can handle emergency situations; can set limits, and communicate effectively with participants, families, other providers and agencies; have ability to meet legal requirements in protecting confidential information.</w:t>
            </w:r>
          </w:p>
        </w:tc>
      </w:tr>
      <w:tr w:rsidR="008210B2" w:rsidRPr="00461090" w14:paraId="4B3645CA" w14:textId="77777777" w:rsidTr="00765780">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7C89BD76" w14:textId="77777777" w:rsidR="008210B2" w:rsidRPr="0025169C" w:rsidRDefault="008210B2" w:rsidP="00765780">
            <w:pPr>
              <w:spacing w:before="60"/>
              <w:rPr>
                <w:b/>
                <w:sz w:val="22"/>
                <w:szCs w:val="22"/>
              </w:rPr>
            </w:pPr>
            <w:r w:rsidRPr="0025169C">
              <w:rPr>
                <w:b/>
                <w:sz w:val="22"/>
                <w:szCs w:val="22"/>
              </w:rPr>
              <w:t>Verification of Provider Qualifications</w:t>
            </w:r>
          </w:p>
        </w:tc>
      </w:tr>
      <w:tr w:rsidR="008210B2" w:rsidRPr="00461090" w14:paraId="4E48BCDD" w14:textId="77777777" w:rsidTr="00765780">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7C202760" w14:textId="77777777" w:rsidR="008210B2" w:rsidRPr="00042B16" w:rsidRDefault="008210B2" w:rsidP="00765780">
            <w:pPr>
              <w:spacing w:before="60"/>
              <w:jc w:val="center"/>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78939BA3" w14:textId="77777777" w:rsidR="008210B2" w:rsidRPr="00DD3AC3" w:rsidRDefault="008210B2" w:rsidP="00765780">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51C6AF87" w14:textId="32CEA2AF" w:rsidR="008210B2" w:rsidRPr="00DD3AC3" w:rsidRDefault="008210B2" w:rsidP="00765780">
            <w:pPr>
              <w:spacing w:before="60"/>
              <w:jc w:val="center"/>
              <w:rPr>
                <w:sz w:val="22"/>
                <w:szCs w:val="22"/>
              </w:rPr>
            </w:pPr>
            <w:r w:rsidRPr="00DD3AC3">
              <w:rPr>
                <w:sz w:val="22"/>
                <w:szCs w:val="22"/>
              </w:rPr>
              <w:t>Frequency of Verification</w:t>
            </w:r>
          </w:p>
        </w:tc>
      </w:tr>
      <w:tr w:rsidR="008210B2" w:rsidRPr="00461090" w14:paraId="225CDB87" w14:textId="77777777" w:rsidTr="00765780">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57823690" w14:textId="48A80162" w:rsidR="008210B2" w:rsidRPr="00C05B39" w:rsidRDefault="00546223" w:rsidP="00765780">
            <w:pPr>
              <w:spacing w:before="60"/>
              <w:rPr>
                <w:bCs/>
                <w:sz w:val="22"/>
                <w:szCs w:val="22"/>
              </w:rPr>
            </w:pPr>
            <w:r>
              <w:rPr>
                <w:sz w:val="22"/>
                <w:szCs w:val="22"/>
              </w:rPr>
              <w:t>Homemaker/Personal Care Agencies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397408B5" w14:textId="77777777" w:rsidR="008210B2" w:rsidRPr="00C05B39" w:rsidRDefault="008210B2" w:rsidP="00765780">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337ECBCA" w14:textId="0FD4FD9D" w:rsidR="008210B2" w:rsidRPr="00C05B39" w:rsidRDefault="005F59D0" w:rsidP="00765780">
            <w:pPr>
              <w:spacing w:before="60"/>
              <w:rPr>
                <w:bCs/>
                <w:sz w:val="22"/>
                <w:szCs w:val="22"/>
              </w:rPr>
            </w:pPr>
            <w:r>
              <w:rPr>
                <w:bCs/>
                <w:sz w:val="22"/>
                <w:szCs w:val="22"/>
              </w:rPr>
              <w:t>Every 2 years</w:t>
            </w:r>
          </w:p>
        </w:tc>
      </w:tr>
      <w:tr w:rsidR="008210B2" w:rsidRPr="00461090" w14:paraId="589060F3" w14:textId="77777777" w:rsidTr="00765780">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5F5E8708" w14:textId="02446C8C" w:rsidR="008210B2" w:rsidRPr="00D85498" w:rsidRDefault="00546223" w:rsidP="00765780">
            <w:pPr>
              <w:spacing w:before="60"/>
              <w:rPr>
                <w:bCs/>
                <w:sz w:val="22"/>
                <w:szCs w:val="22"/>
              </w:rPr>
            </w:pPr>
            <w:r>
              <w:rPr>
                <w:sz w:val="22"/>
                <w:szCs w:val="22"/>
              </w:rPr>
              <w:t>Home Health Agencies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486F3890" w14:textId="77777777" w:rsidR="008210B2" w:rsidRPr="003F2624" w:rsidRDefault="008210B2" w:rsidP="00765780">
            <w:pPr>
              <w:spacing w:before="60"/>
              <w:rPr>
                <w:b/>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6DD9D369" w14:textId="7912186B" w:rsidR="008210B2" w:rsidRPr="00D85498" w:rsidRDefault="005F59D0" w:rsidP="00765780">
            <w:pPr>
              <w:spacing w:before="60"/>
              <w:rPr>
                <w:bCs/>
                <w:sz w:val="22"/>
                <w:szCs w:val="22"/>
              </w:rPr>
            </w:pPr>
            <w:r>
              <w:rPr>
                <w:bCs/>
                <w:sz w:val="22"/>
                <w:szCs w:val="22"/>
              </w:rPr>
              <w:t xml:space="preserve">Every 2 years </w:t>
            </w:r>
          </w:p>
        </w:tc>
      </w:tr>
    </w:tbl>
    <w:p w14:paraId="3D208EBA" w14:textId="343732ED" w:rsidR="008210B2" w:rsidRDefault="008210B2" w:rsidP="00E40DBD">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8210B2" w:rsidRPr="00461090" w14:paraId="22976CC5" w14:textId="77777777" w:rsidTr="00765780">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32A943B6" w14:textId="77777777" w:rsidR="008210B2" w:rsidRPr="00DD3AC3" w:rsidRDefault="008210B2" w:rsidP="00765780">
            <w:pPr>
              <w:spacing w:before="60"/>
              <w:jc w:val="center"/>
              <w:rPr>
                <w:color w:val="FFFFFF"/>
                <w:sz w:val="22"/>
                <w:szCs w:val="22"/>
              </w:rPr>
            </w:pPr>
            <w:r w:rsidRPr="00DD3AC3">
              <w:rPr>
                <w:color w:val="FFFFFF"/>
                <w:sz w:val="22"/>
                <w:szCs w:val="22"/>
              </w:rPr>
              <w:t>Service Specification</w:t>
            </w:r>
          </w:p>
        </w:tc>
      </w:tr>
      <w:tr w:rsidR="008210B2" w:rsidRPr="005B7D1F" w14:paraId="45F6931B"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6347844" w14:textId="77777777" w:rsidR="008210B2" w:rsidRPr="000D7C66" w:rsidRDefault="008210B2" w:rsidP="00765780">
            <w:pPr>
              <w:spacing w:before="60"/>
              <w:rPr>
                <w:b/>
                <w:bCs/>
                <w:sz w:val="22"/>
                <w:szCs w:val="22"/>
              </w:rPr>
            </w:pPr>
            <w:r>
              <w:rPr>
                <w:b/>
                <w:bCs/>
                <w:sz w:val="22"/>
                <w:szCs w:val="22"/>
              </w:rPr>
              <w:t>Service Type:</w:t>
            </w:r>
          </w:p>
        </w:tc>
      </w:tr>
      <w:tr w:rsidR="008210B2" w:rsidRPr="005B7D1F" w14:paraId="1A869589"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F765AD0" w14:textId="511F1986" w:rsidR="008210B2" w:rsidRDefault="00384E2F" w:rsidP="00765780">
            <w:pPr>
              <w:spacing w:before="60"/>
              <w:rPr>
                <w:sz w:val="22"/>
                <w:szCs w:val="22"/>
              </w:rPr>
            </w:pPr>
            <w:r>
              <w:rPr>
                <w:sz w:val="22"/>
                <w:szCs w:val="22"/>
              </w:rPr>
              <w:t>Other</w:t>
            </w:r>
            <w:r w:rsidR="008210B2">
              <w:rPr>
                <w:sz w:val="22"/>
                <w:szCs w:val="22"/>
              </w:rPr>
              <w:t xml:space="preserve"> Service </w:t>
            </w:r>
          </w:p>
        </w:tc>
      </w:tr>
      <w:tr w:rsidR="008210B2" w:rsidRPr="005B7D1F" w14:paraId="4387A12A"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823768C" w14:textId="77777777" w:rsidR="008210B2" w:rsidRPr="000D7C66" w:rsidRDefault="008210B2" w:rsidP="00765780">
            <w:pPr>
              <w:spacing w:before="60"/>
              <w:rPr>
                <w:b/>
                <w:bCs/>
                <w:sz w:val="22"/>
                <w:szCs w:val="22"/>
              </w:rPr>
            </w:pPr>
            <w:r>
              <w:rPr>
                <w:b/>
                <w:bCs/>
                <w:sz w:val="22"/>
                <w:szCs w:val="22"/>
              </w:rPr>
              <w:t>Service:</w:t>
            </w:r>
          </w:p>
        </w:tc>
      </w:tr>
      <w:tr w:rsidR="008210B2" w:rsidRPr="005B7D1F" w14:paraId="107E3801"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53EACF6" w14:textId="349E2F10" w:rsidR="008210B2" w:rsidRDefault="00384E2F" w:rsidP="00765780">
            <w:pPr>
              <w:spacing w:before="60"/>
              <w:rPr>
                <w:sz w:val="22"/>
                <w:szCs w:val="22"/>
              </w:rPr>
            </w:pPr>
            <w:r>
              <w:rPr>
                <w:sz w:val="22"/>
                <w:szCs w:val="22"/>
              </w:rPr>
              <w:t>Specialized Medical Equipment</w:t>
            </w:r>
            <w:r w:rsidR="008210B2">
              <w:rPr>
                <w:sz w:val="22"/>
                <w:szCs w:val="22"/>
              </w:rPr>
              <w:t xml:space="preserve"> </w:t>
            </w:r>
          </w:p>
        </w:tc>
      </w:tr>
      <w:tr w:rsidR="008210B2" w:rsidRPr="005B7D1F" w14:paraId="43DE5B7D"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1E38E72" w14:textId="0EDDA3AF" w:rsidR="00A06337" w:rsidRPr="00A06337" w:rsidRDefault="00A06337" w:rsidP="00A06337">
            <w:pPr>
              <w:spacing w:before="60"/>
              <w:rPr>
                <w:sz w:val="22"/>
                <w:szCs w:val="22"/>
              </w:rPr>
            </w:pPr>
            <w:r w:rsidRPr="00A06337">
              <w:rPr>
                <w:rFonts w:ascii="Segoe UI Symbol" w:hAnsi="Segoe UI Symbol" w:cs="Segoe UI Symbol"/>
                <w:sz w:val="22"/>
                <w:szCs w:val="22"/>
              </w:rPr>
              <w:t>☐</w:t>
            </w:r>
            <w:r w:rsidRPr="00A06337">
              <w:rPr>
                <w:sz w:val="22"/>
                <w:szCs w:val="22"/>
              </w:rPr>
              <w:t xml:space="preserve">Service is included in approved waiver. There is no change in service specifications. </w:t>
            </w:r>
          </w:p>
          <w:p w14:paraId="71DC8A45" w14:textId="4995C7F3" w:rsidR="00A06337" w:rsidRPr="00A06337" w:rsidRDefault="00A32BB3" w:rsidP="00A06337">
            <w:pPr>
              <w:spacing w:before="60"/>
              <w:rPr>
                <w:sz w:val="22"/>
                <w:szCs w:val="22"/>
              </w:rPr>
            </w:pPr>
            <w:r>
              <w:rPr>
                <w:rFonts w:ascii="Wingdings" w:eastAsia="Wingdings" w:hAnsi="Wingdings" w:cs="Wingdings"/>
              </w:rPr>
              <w:t>þ</w:t>
            </w:r>
            <w:r w:rsidR="00A06337" w:rsidRPr="00A06337">
              <w:rPr>
                <w:sz w:val="22"/>
                <w:szCs w:val="22"/>
              </w:rPr>
              <w:t xml:space="preserve"> Service is included in approved waiver. The service specifications have been modified.</w:t>
            </w:r>
          </w:p>
          <w:p w14:paraId="553741A6" w14:textId="34B1779F" w:rsidR="008210B2" w:rsidRPr="005B7D1F" w:rsidRDefault="00A06337" w:rsidP="00A06337">
            <w:pPr>
              <w:spacing w:before="60"/>
              <w:rPr>
                <w:sz w:val="22"/>
                <w:szCs w:val="22"/>
              </w:rPr>
            </w:pPr>
            <w:r w:rsidRPr="00A06337">
              <w:rPr>
                <w:rFonts w:ascii="Segoe UI Symbol" w:hAnsi="Segoe UI Symbol" w:cs="Segoe UI Symbol"/>
                <w:sz w:val="22"/>
                <w:szCs w:val="22"/>
              </w:rPr>
              <w:t>☐</w:t>
            </w:r>
            <w:r w:rsidRPr="00A06337">
              <w:rPr>
                <w:sz w:val="22"/>
                <w:szCs w:val="22"/>
              </w:rPr>
              <w:t>Service is not included in approved waiver.</w:t>
            </w:r>
          </w:p>
        </w:tc>
      </w:tr>
      <w:tr w:rsidR="008210B2" w:rsidRPr="00461090" w14:paraId="126C54D4"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9782D3C" w14:textId="77777777" w:rsidR="008210B2" w:rsidRPr="00461090" w:rsidRDefault="008210B2" w:rsidP="00765780">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8210B2" w:rsidRPr="00461090" w14:paraId="68289066"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33FCB7FB" w14:textId="77777777" w:rsidR="008210B2" w:rsidRDefault="00FA205A" w:rsidP="00765780">
            <w:pPr>
              <w:rPr>
                <w:sz w:val="22"/>
                <w:szCs w:val="22"/>
              </w:rPr>
            </w:pPr>
            <w:r w:rsidRPr="00FA205A">
              <w:rPr>
                <w:sz w:val="22"/>
                <w:szCs w:val="22"/>
              </w:rPr>
              <w:t>Specialized Medical Equipment includes: (a) devices, controls, or appliances, specified in the plan of care, that enable participants to increase their ability to perform activities of daily living; (b) devices, controls, or appliances that enable the participant to perceive, control, or communicate with the environment in which they live; (c) items necessary for life support or to address physical conditions along with ancillary supplies and equipment necessary to the proper functioning of such items; (d) such other durable and non-durable medical equipment not available under the State plan that is necessary to address participant functional limitations; and, (e) necessary medical supplies not available under the State plan.</w:t>
            </w:r>
          </w:p>
          <w:p w14:paraId="66E8998B" w14:textId="77777777" w:rsidR="00FA205A" w:rsidRDefault="00FA205A" w:rsidP="00765780">
            <w:pPr>
              <w:rPr>
                <w:sz w:val="22"/>
                <w:szCs w:val="22"/>
              </w:rPr>
            </w:pPr>
          </w:p>
          <w:p w14:paraId="6F808005" w14:textId="77777777" w:rsidR="00FA205A" w:rsidRDefault="00FA205A" w:rsidP="00765780">
            <w:pPr>
              <w:rPr>
                <w:sz w:val="22"/>
                <w:szCs w:val="22"/>
              </w:rPr>
            </w:pPr>
            <w:r w:rsidRPr="00FA205A">
              <w:rPr>
                <w:sz w:val="22"/>
                <w:szCs w:val="22"/>
              </w:rPr>
              <w:t xml:space="preserve">In addition to the acquisition of the Specialized Medical Equipment itself this service may include: </w:t>
            </w:r>
          </w:p>
          <w:p w14:paraId="6119925B" w14:textId="77777777" w:rsidR="00FA205A" w:rsidRDefault="00FA205A" w:rsidP="00765780">
            <w:pPr>
              <w:rPr>
                <w:sz w:val="22"/>
                <w:szCs w:val="22"/>
              </w:rPr>
            </w:pPr>
            <w:r w:rsidRPr="00FA205A">
              <w:rPr>
                <w:sz w:val="22"/>
                <w:szCs w:val="22"/>
              </w:rPr>
              <w:t xml:space="preserve">- Evaluations necessary for the selection, design, fitting or customizing of the equipment needs of a participant </w:t>
            </w:r>
          </w:p>
          <w:p w14:paraId="711EF42D" w14:textId="77777777" w:rsidR="00FA205A" w:rsidRDefault="00FA205A" w:rsidP="00765780">
            <w:pPr>
              <w:rPr>
                <w:sz w:val="22"/>
                <w:szCs w:val="22"/>
              </w:rPr>
            </w:pPr>
            <w:r w:rsidRPr="00FA205A">
              <w:rPr>
                <w:sz w:val="22"/>
                <w:szCs w:val="22"/>
              </w:rPr>
              <w:t xml:space="preserve">- Customization, adaptations, fitting, set-up, maintenance or repairs to the equipment or devices </w:t>
            </w:r>
          </w:p>
          <w:p w14:paraId="163E750B" w14:textId="77777777" w:rsidR="00FA205A" w:rsidRDefault="00FA205A" w:rsidP="00765780">
            <w:pPr>
              <w:rPr>
                <w:sz w:val="22"/>
                <w:szCs w:val="22"/>
              </w:rPr>
            </w:pPr>
            <w:r w:rsidRPr="00FA205A">
              <w:rPr>
                <w:sz w:val="22"/>
                <w:szCs w:val="22"/>
              </w:rPr>
              <w:t xml:space="preserve">- Temporary replacement of equipment </w:t>
            </w:r>
          </w:p>
          <w:p w14:paraId="734E9394" w14:textId="77777777" w:rsidR="00FA205A" w:rsidRDefault="00FA205A" w:rsidP="00765780">
            <w:pPr>
              <w:rPr>
                <w:sz w:val="22"/>
                <w:szCs w:val="22"/>
              </w:rPr>
            </w:pPr>
            <w:r w:rsidRPr="00FA205A">
              <w:rPr>
                <w:sz w:val="22"/>
                <w:szCs w:val="22"/>
              </w:rPr>
              <w:t>- Training or technical assistance for the participant, or, where appropriate, the family members, guardians, or other caregivers of the participant on the use and maintenance of the equipment or devices.</w:t>
            </w:r>
          </w:p>
          <w:p w14:paraId="64872661" w14:textId="77777777" w:rsidR="00FA205A" w:rsidRDefault="00FA205A" w:rsidP="00765780">
            <w:pPr>
              <w:rPr>
                <w:sz w:val="22"/>
                <w:szCs w:val="22"/>
              </w:rPr>
            </w:pPr>
          </w:p>
          <w:p w14:paraId="082AAC81" w14:textId="463FBD67" w:rsidR="00FA205A" w:rsidRPr="002C1115" w:rsidRDefault="00FA205A" w:rsidP="00765780">
            <w:pPr>
              <w:rPr>
                <w:sz w:val="22"/>
                <w:szCs w:val="22"/>
              </w:rPr>
            </w:pPr>
            <w:r w:rsidRPr="00FA205A">
              <w:rPr>
                <w:sz w:val="22"/>
                <w:szCs w:val="22"/>
              </w:rPr>
              <w:t>Items reimbursed with waiver funds are in addition to any medical equipment and supplies furnished under the State plan and exclude those items that are not of direct medical or remedial benefit to the participant. All items shall meet applicable standards of manufacture, design and installation. This service does not include vehicle modifications</w:t>
            </w:r>
            <w:r w:rsidR="00A32BB3">
              <w:rPr>
                <w:sz w:val="22"/>
                <w:szCs w:val="22"/>
              </w:rPr>
              <w:t>,</w:t>
            </w:r>
            <w:r w:rsidRPr="00FA205A">
              <w:rPr>
                <w:sz w:val="22"/>
                <w:szCs w:val="22"/>
              </w:rPr>
              <w:t xml:space="preserve"> home accessibility adaptations</w:t>
            </w:r>
            <w:r w:rsidR="003B4D19">
              <w:rPr>
                <w:sz w:val="22"/>
                <w:szCs w:val="22"/>
              </w:rPr>
              <w:t>, or any devices provided through the Assistive Technology service</w:t>
            </w:r>
            <w:r w:rsidRPr="00FA205A">
              <w:rPr>
                <w:sz w:val="22"/>
                <w:szCs w:val="22"/>
              </w:rPr>
              <w:t>.</w:t>
            </w:r>
          </w:p>
        </w:tc>
      </w:tr>
      <w:tr w:rsidR="008210B2" w:rsidRPr="00461090" w14:paraId="518A4894" w14:textId="77777777" w:rsidTr="0076578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7389A74" w14:textId="3C43E71F" w:rsidR="008210B2" w:rsidRPr="00042B16" w:rsidRDefault="008210B2" w:rsidP="00765780">
            <w:pPr>
              <w:spacing w:before="60"/>
              <w:rPr>
                <w:sz w:val="23"/>
                <w:szCs w:val="23"/>
              </w:rPr>
            </w:pPr>
            <w:r w:rsidRPr="00042B16">
              <w:rPr>
                <w:sz w:val="22"/>
                <w:szCs w:val="22"/>
              </w:rPr>
              <w:t>Specify applicable (if any) limits on the amount, frequency, or duration of this service:</w:t>
            </w:r>
          </w:p>
        </w:tc>
      </w:tr>
      <w:tr w:rsidR="008210B2" w:rsidRPr="00461090" w14:paraId="7B0D4543" w14:textId="77777777" w:rsidTr="0076578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410F3A18" w14:textId="77777777" w:rsidR="008210B2" w:rsidRDefault="008210B2" w:rsidP="00765780">
            <w:pPr>
              <w:rPr>
                <w:sz w:val="22"/>
                <w:szCs w:val="22"/>
              </w:rPr>
            </w:pPr>
          </w:p>
          <w:p w14:paraId="00348CE1" w14:textId="77777777" w:rsidR="008210B2" w:rsidRPr="002C1115" w:rsidRDefault="008210B2" w:rsidP="00765780">
            <w:pPr>
              <w:spacing w:before="60"/>
              <w:rPr>
                <w:sz w:val="22"/>
                <w:szCs w:val="22"/>
              </w:rPr>
            </w:pPr>
          </w:p>
        </w:tc>
      </w:tr>
      <w:tr w:rsidR="008210B2" w:rsidRPr="00461090" w14:paraId="4614AF73" w14:textId="77777777" w:rsidTr="00765780">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47271E04" w14:textId="77777777" w:rsidR="008210B2" w:rsidRPr="003F2624" w:rsidRDefault="008210B2" w:rsidP="00765780">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42B75F49" w14:textId="77777777" w:rsidR="008210B2" w:rsidRPr="003F2624" w:rsidRDefault="008210B2" w:rsidP="00765780">
            <w:pPr>
              <w:spacing w:before="60"/>
              <w:rPr>
                <w:sz w:val="22"/>
                <w:szCs w:val="22"/>
              </w:rPr>
            </w:pPr>
            <w:r w:rsidRPr="003F2624">
              <w:rPr>
                <w:sz w:val="22"/>
                <w:szCs w:val="22"/>
              </w:rPr>
              <w:sym w:font="Wingdings" w:char="F0A8"/>
            </w:r>
          </w:p>
        </w:tc>
        <w:tc>
          <w:tcPr>
            <w:tcW w:w="4630" w:type="dxa"/>
            <w:gridSpan w:val="12"/>
            <w:tcBorders>
              <w:top w:val="single" w:sz="12" w:space="0" w:color="auto"/>
              <w:left w:val="single" w:sz="12" w:space="0" w:color="auto"/>
              <w:bottom w:val="single" w:sz="12" w:space="0" w:color="auto"/>
              <w:right w:val="single" w:sz="12" w:space="0" w:color="auto"/>
            </w:tcBorders>
          </w:tcPr>
          <w:p w14:paraId="0FCF5993" w14:textId="77777777" w:rsidR="008210B2" w:rsidRPr="00C73719" w:rsidRDefault="008210B2" w:rsidP="00765780">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20AC1F04" w14:textId="3387574F" w:rsidR="008210B2" w:rsidRPr="003F2624" w:rsidRDefault="003B4D19" w:rsidP="00765780">
            <w:pPr>
              <w:spacing w:before="60"/>
              <w:rPr>
                <w:sz w:val="22"/>
                <w:szCs w:val="22"/>
              </w:rPr>
            </w:pPr>
            <w:r>
              <w:rPr>
                <w:rFonts w:ascii="Wingdings" w:eastAsia="Wingdings" w:hAnsi="Wingdings" w:cs="Wingdings"/>
              </w:rPr>
              <w:t>þ</w:t>
            </w:r>
          </w:p>
        </w:tc>
        <w:tc>
          <w:tcPr>
            <w:tcW w:w="1699" w:type="dxa"/>
            <w:tcBorders>
              <w:top w:val="single" w:sz="12" w:space="0" w:color="auto"/>
              <w:left w:val="single" w:sz="12" w:space="0" w:color="auto"/>
              <w:bottom w:val="single" w:sz="12" w:space="0" w:color="auto"/>
              <w:right w:val="single" w:sz="12" w:space="0" w:color="auto"/>
            </w:tcBorders>
          </w:tcPr>
          <w:p w14:paraId="062EA24A" w14:textId="77777777" w:rsidR="008210B2" w:rsidRPr="003F2624" w:rsidRDefault="008210B2" w:rsidP="00765780">
            <w:pPr>
              <w:spacing w:before="60"/>
              <w:rPr>
                <w:sz w:val="22"/>
                <w:szCs w:val="22"/>
              </w:rPr>
            </w:pPr>
            <w:r>
              <w:rPr>
                <w:sz w:val="22"/>
                <w:szCs w:val="22"/>
              </w:rPr>
              <w:t>Provider managed</w:t>
            </w:r>
          </w:p>
        </w:tc>
      </w:tr>
      <w:tr w:rsidR="008210B2" w:rsidRPr="00461090" w14:paraId="49649C5D" w14:textId="77777777" w:rsidTr="00765780">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229B9BF5" w14:textId="77777777" w:rsidR="008210B2" w:rsidRPr="00DD3AC3" w:rsidRDefault="008210B2" w:rsidP="00765780">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46BABCED" w14:textId="77777777" w:rsidR="008210B2" w:rsidRPr="00DD3AC3" w:rsidRDefault="008210B2" w:rsidP="00765780">
            <w:pPr>
              <w:spacing w:before="60"/>
              <w:rPr>
                <w:b/>
                <w:sz w:val="22"/>
                <w:szCs w:val="22"/>
              </w:rPr>
            </w:pPr>
            <w:r w:rsidRPr="00DD3AC3">
              <w:rPr>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14:paraId="04EEAF69" w14:textId="77777777" w:rsidR="008210B2" w:rsidRPr="00DD3AC3" w:rsidRDefault="008210B2" w:rsidP="00765780">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53CC046B" w14:textId="6602A6F3" w:rsidR="008210B2" w:rsidRPr="00DD3AC3" w:rsidRDefault="003B4D19" w:rsidP="00765780">
            <w:pPr>
              <w:spacing w:before="60"/>
              <w:rPr>
                <w:b/>
                <w:sz w:val="22"/>
                <w:szCs w:val="22"/>
              </w:rPr>
            </w:pPr>
            <w:r>
              <w:rPr>
                <w:rFonts w:ascii="Wingdings" w:eastAsia="Wingdings" w:hAnsi="Wingdings" w:cs="Wingdings"/>
              </w:rPr>
              <w:t>þ</w:t>
            </w:r>
          </w:p>
        </w:tc>
        <w:tc>
          <w:tcPr>
            <w:tcW w:w="1582" w:type="dxa"/>
            <w:gridSpan w:val="5"/>
            <w:tcBorders>
              <w:top w:val="single" w:sz="12" w:space="0" w:color="auto"/>
              <w:left w:val="single" w:sz="12" w:space="0" w:color="auto"/>
              <w:bottom w:val="single" w:sz="12" w:space="0" w:color="auto"/>
              <w:right w:val="single" w:sz="12" w:space="0" w:color="auto"/>
            </w:tcBorders>
          </w:tcPr>
          <w:p w14:paraId="54D25C54" w14:textId="77777777" w:rsidR="008210B2" w:rsidRPr="00DD3AC3" w:rsidRDefault="008210B2" w:rsidP="00765780">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52CEC17" w14:textId="77777777" w:rsidR="008210B2" w:rsidRPr="00DD3AC3" w:rsidRDefault="008210B2" w:rsidP="00765780">
            <w:pPr>
              <w:spacing w:before="60"/>
              <w:rPr>
                <w:b/>
                <w:sz w:val="22"/>
                <w:szCs w:val="22"/>
              </w:rPr>
            </w:pPr>
            <w:r w:rsidRPr="00DD3AC3">
              <w:rPr>
                <w:sz w:val="22"/>
                <w:szCs w:val="22"/>
              </w:rPr>
              <w:sym w:font="Wingdings" w:char="F0A8"/>
            </w:r>
          </w:p>
        </w:tc>
        <w:tc>
          <w:tcPr>
            <w:tcW w:w="2403" w:type="dxa"/>
            <w:gridSpan w:val="3"/>
            <w:tcBorders>
              <w:top w:val="single" w:sz="12" w:space="0" w:color="auto"/>
              <w:left w:val="single" w:sz="12" w:space="0" w:color="auto"/>
              <w:bottom w:val="single" w:sz="12" w:space="0" w:color="auto"/>
              <w:right w:val="single" w:sz="12" w:space="0" w:color="auto"/>
            </w:tcBorders>
          </w:tcPr>
          <w:p w14:paraId="476A0592" w14:textId="77777777" w:rsidR="008210B2" w:rsidRPr="00DD3AC3" w:rsidRDefault="008210B2" w:rsidP="00765780">
            <w:pPr>
              <w:spacing w:before="60"/>
              <w:rPr>
                <w:sz w:val="22"/>
                <w:szCs w:val="22"/>
              </w:rPr>
            </w:pPr>
            <w:r w:rsidRPr="00DD3AC3">
              <w:rPr>
                <w:sz w:val="22"/>
                <w:szCs w:val="22"/>
              </w:rPr>
              <w:t>Legal Guardian</w:t>
            </w:r>
          </w:p>
        </w:tc>
      </w:tr>
      <w:tr w:rsidR="008210B2" w:rsidRPr="00461090" w14:paraId="376D7D7B" w14:textId="77777777" w:rsidTr="0076578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33CF6BF6" w14:textId="77777777" w:rsidR="008210B2" w:rsidRPr="00DD3AC3" w:rsidRDefault="008210B2" w:rsidP="00765780">
            <w:pPr>
              <w:jc w:val="center"/>
              <w:rPr>
                <w:color w:val="FFFFFF"/>
                <w:sz w:val="22"/>
                <w:szCs w:val="22"/>
              </w:rPr>
            </w:pPr>
            <w:r w:rsidRPr="00DD3AC3">
              <w:rPr>
                <w:color w:val="FFFFFF"/>
                <w:sz w:val="22"/>
                <w:szCs w:val="22"/>
              </w:rPr>
              <w:t>Provider Specifications</w:t>
            </w:r>
          </w:p>
        </w:tc>
      </w:tr>
      <w:tr w:rsidR="008210B2" w:rsidRPr="00461090" w14:paraId="1333C980" w14:textId="77777777" w:rsidTr="00765780">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7E73AB9A" w14:textId="77777777" w:rsidR="008210B2" w:rsidRPr="00042B16" w:rsidRDefault="008210B2" w:rsidP="00765780">
            <w:pPr>
              <w:spacing w:before="60"/>
              <w:rPr>
                <w:sz w:val="22"/>
                <w:szCs w:val="22"/>
              </w:rPr>
            </w:pPr>
            <w:r w:rsidRPr="00042B16">
              <w:rPr>
                <w:sz w:val="22"/>
                <w:szCs w:val="22"/>
              </w:rPr>
              <w:t>Provider Category(s)</w:t>
            </w:r>
          </w:p>
          <w:p w14:paraId="368B1D92" w14:textId="77777777" w:rsidR="008210B2" w:rsidRPr="003F2624" w:rsidRDefault="008210B2" w:rsidP="00765780">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11FA2FCD" w14:textId="3709C886" w:rsidR="008210B2" w:rsidRPr="003F2624" w:rsidRDefault="003B4D19" w:rsidP="00765780">
            <w:pPr>
              <w:spacing w:before="60"/>
              <w:jc w:val="center"/>
              <w:rPr>
                <w:sz w:val="22"/>
                <w:szCs w:val="22"/>
              </w:rPr>
            </w:pPr>
            <w:r>
              <w:rPr>
                <w:rFonts w:ascii="Wingdings" w:eastAsia="Wingdings" w:hAnsi="Wingdings" w:cs="Wingdings"/>
              </w:rPr>
              <w:t>þ</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46088312" w14:textId="77777777" w:rsidR="008210B2" w:rsidRPr="003F2624" w:rsidRDefault="008210B2" w:rsidP="00765780">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4F991AD6" w14:textId="7D65C4A7" w:rsidR="008210B2" w:rsidRPr="003F2624" w:rsidRDefault="003B4D19" w:rsidP="00765780">
            <w:pPr>
              <w:spacing w:before="60"/>
              <w:jc w:val="center"/>
              <w:rPr>
                <w:sz w:val="22"/>
                <w:szCs w:val="22"/>
              </w:rPr>
            </w:pPr>
            <w:r>
              <w:rPr>
                <w:rFonts w:ascii="Wingdings" w:eastAsia="Wingdings" w:hAnsi="Wingdings" w:cs="Wingdings"/>
              </w:rPr>
              <w:t>þ</w:t>
            </w:r>
          </w:p>
        </w:tc>
        <w:tc>
          <w:tcPr>
            <w:tcW w:w="3684" w:type="dxa"/>
            <w:gridSpan w:val="6"/>
            <w:tcBorders>
              <w:top w:val="single" w:sz="12" w:space="0" w:color="auto"/>
              <w:left w:val="single" w:sz="12" w:space="0" w:color="auto"/>
              <w:bottom w:val="single" w:sz="12" w:space="0" w:color="auto"/>
              <w:right w:val="single" w:sz="12" w:space="0" w:color="auto"/>
            </w:tcBorders>
          </w:tcPr>
          <w:p w14:paraId="3FA760A7" w14:textId="77777777" w:rsidR="008210B2" w:rsidRPr="003F2624" w:rsidRDefault="008210B2" w:rsidP="00765780">
            <w:pPr>
              <w:spacing w:before="60"/>
              <w:rPr>
                <w:sz w:val="22"/>
                <w:szCs w:val="22"/>
              </w:rPr>
            </w:pPr>
            <w:r w:rsidRPr="00042B16">
              <w:rPr>
                <w:sz w:val="22"/>
                <w:szCs w:val="22"/>
              </w:rPr>
              <w:t xml:space="preserve">Agency.  </w:t>
            </w:r>
            <w:r>
              <w:rPr>
                <w:sz w:val="22"/>
                <w:szCs w:val="22"/>
              </w:rPr>
              <w:t>List the types of agencies:</w:t>
            </w:r>
          </w:p>
        </w:tc>
      </w:tr>
      <w:tr w:rsidR="008210B2" w:rsidRPr="00461090" w14:paraId="3CADBB1C" w14:textId="77777777" w:rsidTr="00765780">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44C5FD61" w14:textId="77777777" w:rsidR="008210B2" w:rsidRPr="003F2624" w:rsidRDefault="008210B2" w:rsidP="00765780">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7A964FD2" w14:textId="6BC11D13" w:rsidR="008210B2" w:rsidRPr="003F2624" w:rsidRDefault="00FA205A" w:rsidP="00765780">
            <w:pPr>
              <w:spacing w:before="60"/>
              <w:rPr>
                <w:sz w:val="22"/>
                <w:szCs w:val="22"/>
              </w:rPr>
            </w:pPr>
            <w:r>
              <w:rPr>
                <w:sz w:val="22"/>
                <w:szCs w:val="22"/>
              </w:rPr>
              <w:t>Individual Assistive Technology Provider</w:t>
            </w: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73812678" w14:textId="4836EEDC" w:rsidR="008210B2" w:rsidRPr="003F2624" w:rsidRDefault="00FA205A" w:rsidP="00765780">
            <w:pPr>
              <w:spacing w:before="60"/>
              <w:rPr>
                <w:sz w:val="22"/>
                <w:szCs w:val="22"/>
              </w:rPr>
            </w:pPr>
            <w:r>
              <w:rPr>
                <w:sz w:val="22"/>
                <w:szCs w:val="22"/>
              </w:rPr>
              <w:t>Medical Equipment Suppliers</w:t>
            </w:r>
          </w:p>
        </w:tc>
      </w:tr>
      <w:tr w:rsidR="008210B2" w:rsidRPr="00461090" w14:paraId="46144DDE" w14:textId="77777777" w:rsidTr="00765780">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6FF00234" w14:textId="77777777" w:rsidR="008210B2" w:rsidRPr="003F2624" w:rsidRDefault="008210B2" w:rsidP="00765780">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65916758" w14:textId="77777777" w:rsidR="008210B2" w:rsidRPr="003F2624" w:rsidRDefault="008210B2" w:rsidP="00765780">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16368EE3" w14:textId="26D1FD71" w:rsidR="008210B2" w:rsidRPr="003F2624" w:rsidRDefault="00FA205A" w:rsidP="00765780">
            <w:pPr>
              <w:spacing w:before="60"/>
              <w:rPr>
                <w:sz w:val="22"/>
                <w:szCs w:val="22"/>
              </w:rPr>
            </w:pPr>
            <w:r>
              <w:rPr>
                <w:sz w:val="22"/>
                <w:szCs w:val="22"/>
              </w:rPr>
              <w:t>Pharmacies</w:t>
            </w:r>
          </w:p>
        </w:tc>
      </w:tr>
      <w:tr w:rsidR="008210B2" w:rsidRPr="00461090" w14:paraId="4A431015" w14:textId="77777777" w:rsidTr="00765780">
        <w:trPr>
          <w:trHeight w:val="157"/>
          <w:jc w:val="center"/>
        </w:trPr>
        <w:tc>
          <w:tcPr>
            <w:tcW w:w="2199" w:type="dxa"/>
            <w:gridSpan w:val="2"/>
            <w:vMerge/>
            <w:tcBorders>
              <w:top w:val="nil"/>
              <w:left w:val="single" w:sz="12" w:space="0" w:color="auto"/>
              <w:bottom w:val="single" w:sz="12" w:space="0" w:color="auto"/>
              <w:right w:val="single" w:sz="12" w:space="0" w:color="auto"/>
            </w:tcBorders>
          </w:tcPr>
          <w:p w14:paraId="13FC085B" w14:textId="77777777" w:rsidR="008210B2" w:rsidRPr="003F2624" w:rsidRDefault="008210B2" w:rsidP="00765780">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46D94235" w14:textId="77777777" w:rsidR="008210B2" w:rsidRPr="003F2624" w:rsidRDefault="008210B2" w:rsidP="00765780">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17CDB91B" w14:textId="7A88BD82" w:rsidR="008210B2" w:rsidRPr="003F2624" w:rsidRDefault="00FA205A" w:rsidP="00765780">
            <w:pPr>
              <w:spacing w:before="60"/>
              <w:rPr>
                <w:sz w:val="22"/>
                <w:szCs w:val="22"/>
              </w:rPr>
            </w:pPr>
            <w:r>
              <w:rPr>
                <w:sz w:val="22"/>
                <w:szCs w:val="22"/>
              </w:rPr>
              <w:t>Assistive Technology Agencies</w:t>
            </w:r>
          </w:p>
        </w:tc>
      </w:tr>
      <w:tr w:rsidR="008210B2" w:rsidRPr="00461090" w14:paraId="1242B4A1" w14:textId="77777777" w:rsidTr="00765780">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9CCD637" w14:textId="77777777" w:rsidR="008210B2" w:rsidRPr="003F2624" w:rsidRDefault="008210B2" w:rsidP="00765780">
            <w:pPr>
              <w:spacing w:before="60"/>
              <w:rPr>
                <w:b/>
                <w:sz w:val="22"/>
                <w:szCs w:val="22"/>
              </w:rPr>
            </w:pPr>
            <w:r w:rsidRPr="0025169C">
              <w:rPr>
                <w:b/>
                <w:sz w:val="22"/>
                <w:szCs w:val="22"/>
              </w:rPr>
              <w:t>Provider Qualifications</w:t>
            </w:r>
            <w:r w:rsidRPr="0063187F">
              <w:rPr>
                <w:sz w:val="22"/>
                <w:szCs w:val="22"/>
              </w:rPr>
              <w:t xml:space="preserve"> </w:t>
            </w:r>
          </w:p>
        </w:tc>
      </w:tr>
      <w:tr w:rsidR="008210B2" w:rsidRPr="00461090" w14:paraId="380858DE" w14:textId="77777777" w:rsidTr="00765780">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24184441" w14:textId="77777777" w:rsidR="008210B2" w:rsidRPr="00042B16" w:rsidRDefault="008210B2" w:rsidP="00765780">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51FF3B31" w14:textId="77777777" w:rsidR="008210B2" w:rsidRPr="003F2624" w:rsidRDefault="008210B2" w:rsidP="00765780">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478EAEE0" w14:textId="77777777" w:rsidR="008210B2" w:rsidRPr="003F2624" w:rsidRDefault="008210B2" w:rsidP="00765780">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47D7ACAE" w14:textId="77777777" w:rsidR="008210B2" w:rsidRPr="003F2624" w:rsidRDefault="008210B2" w:rsidP="00765780">
            <w:pPr>
              <w:spacing w:before="60"/>
              <w:jc w:val="center"/>
              <w:rPr>
                <w:sz w:val="22"/>
                <w:szCs w:val="22"/>
              </w:rPr>
            </w:pPr>
            <w:r w:rsidRPr="00042B16">
              <w:rPr>
                <w:sz w:val="22"/>
                <w:szCs w:val="22"/>
              </w:rPr>
              <w:t xml:space="preserve">Other Standard </w:t>
            </w:r>
            <w:r w:rsidRPr="003F2624">
              <w:rPr>
                <w:i/>
                <w:sz w:val="22"/>
                <w:szCs w:val="22"/>
              </w:rPr>
              <w:t>(specify)</w:t>
            </w:r>
          </w:p>
        </w:tc>
      </w:tr>
      <w:tr w:rsidR="008210B2" w:rsidRPr="00461090" w14:paraId="2F7A67AC" w14:textId="77777777" w:rsidTr="00765780">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33460554" w14:textId="419F5494" w:rsidR="008210B2" w:rsidRPr="00017C40" w:rsidRDefault="00FA205A" w:rsidP="00765780">
            <w:pPr>
              <w:spacing w:before="60"/>
              <w:rPr>
                <w:bCs/>
                <w:sz w:val="22"/>
                <w:szCs w:val="22"/>
              </w:rPr>
            </w:pPr>
            <w:r>
              <w:rPr>
                <w:sz w:val="22"/>
                <w:szCs w:val="22"/>
              </w:rPr>
              <w:t>Medical Equipment Suppliers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204748B3" w14:textId="7FAD5C19" w:rsidR="008210B2" w:rsidRPr="003F2624" w:rsidRDefault="008210B2" w:rsidP="00765780">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103EB928" w14:textId="56B275B0" w:rsidR="008210B2" w:rsidRPr="003F2624" w:rsidRDefault="008210B2" w:rsidP="00765780">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43EEE72C" w14:textId="77777777" w:rsidR="00C851E6" w:rsidRDefault="00C851E6" w:rsidP="00765780">
            <w:pPr>
              <w:spacing w:before="60"/>
              <w:rPr>
                <w:sz w:val="22"/>
                <w:szCs w:val="22"/>
              </w:rPr>
            </w:pPr>
            <w:r w:rsidRPr="00C851E6">
              <w:rPr>
                <w:sz w:val="22"/>
                <w:szCs w:val="22"/>
              </w:rPr>
              <w:t xml:space="preserve">Any not-for-profit or proprietary organization that responds satisfactorily to the Waiver provider enrollment process and as such, has successfully demonstrated, at a minimum, the following: </w:t>
            </w:r>
          </w:p>
          <w:p w14:paraId="664E833C" w14:textId="77777777" w:rsidR="00C851E6" w:rsidRDefault="00C851E6" w:rsidP="00765780">
            <w:pPr>
              <w:spacing w:before="60"/>
              <w:rPr>
                <w:sz w:val="22"/>
                <w:szCs w:val="22"/>
              </w:rPr>
            </w:pPr>
          </w:p>
          <w:p w14:paraId="44E64BEF" w14:textId="1651EE10" w:rsidR="00C851E6" w:rsidRDefault="00C851E6" w:rsidP="00765780">
            <w:pPr>
              <w:spacing w:before="60"/>
              <w:rPr>
                <w:sz w:val="22"/>
                <w:szCs w:val="22"/>
              </w:rPr>
            </w:pPr>
            <w:r w:rsidRPr="00C851E6">
              <w:rPr>
                <w:sz w:val="22"/>
                <w:szCs w:val="22"/>
              </w:rPr>
              <w:t xml:space="preserve">- Providers shall ensure that individual workers employed by the agency have been CORI checkedand are able to perform assigned duties and responsibilities. </w:t>
            </w:r>
          </w:p>
          <w:p w14:paraId="07219C6B" w14:textId="579331B2" w:rsidR="008210B2" w:rsidRPr="003F2624" w:rsidRDefault="00C851E6" w:rsidP="00765780">
            <w:pPr>
              <w:spacing w:before="60"/>
              <w:rPr>
                <w:sz w:val="22"/>
                <w:szCs w:val="22"/>
              </w:rPr>
            </w:pPr>
            <w:r w:rsidRPr="00C851E6">
              <w:rPr>
                <w:sz w:val="22"/>
                <w:szCs w:val="22"/>
              </w:rPr>
              <w:t>- Providers of specialized medical equipment and supplies must ensure that all devices and supplies have been examined and/or tested by Underwriters Laboratory (or other appropriate organization), and comply with FCC regulations, as appropriate.</w:t>
            </w:r>
          </w:p>
        </w:tc>
      </w:tr>
      <w:tr w:rsidR="008210B2" w:rsidRPr="00461090" w14:paraId="583A1C17" w14:textId="77777777" w:rsidTr="00765780">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05E8112C" w14:textId="450D1B5C" w:rsidR="008210B2" w:rsidRPr="00C05B39" w:rsidRDefault="00FA205A" w:rsidP="00765780">
            <w:pPr>
              <w:spacing w:before="60"/>
              <w:rPr>
                <w:bCs/>
                <w:sz w:val="22"/>
                <w:szCs w:val="22"/>
              </w:rPr>
            </w:pPr>
            <w:r>
              <w:rPr>
                <w:sz w:val="22"/>
                <w:szCs w:val="22"/>
              </w:rPr>
              <w:t>Individual Assistive Technology Provider</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32E776BD" w14:textId="01D50261" w:rsidR="008210B2" w:rsidRPr="003F2624" w:rsidRDefault="008210B2" w:rsidP="00765780">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30359164" w14:textId="46B6A2F5" w:rsidR="008210B2" w:rsidRPr="003F2624" w:rsidRDefault="008210B2" w:rsidP="00765780">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4180BFED" w14:textId="77777777" w:rsidR="00C851E6" w:rsidRDefault="00C851E6" w:rsidP="00765780">
            <w:pPr>
              <w:spacing w:before="60"/>
              <w:rPr>
                <w:sz w:val="22"/>
                <w:szCs w:val="22"/>
              </w:rPr>
            </w:pPr>
            <w:r w:rsidRPr="00C851E6">
              <w:rPr>
                <w:sz w:val="22"/>
                <w:szCs w:val="22"/>
              </w:rPr>
              <w:t xml:space="preserve">Individuals who provide Assistive Technology services must have responded satisfactorily to the Waiver provider enrollment process and must meet requirements for individuals in such roles, including, but not limited to must: have been CORI checked and communicate effectively with participants, families, other providers and agencies; have ability to meet legal requirements in protecting confidential information. </w:t>
            </w:r>
          </w:p>
          <w:p w14:paraId="27530CB9" w14:textId="77777777" w:rsidR="00C851E6" w:rsidRDefault="00C851E6" w:rsidP="00765780">
            <w:pPr>
              <w:spacing w:before="60"/>
              <w:rPr>
                <w:sz w:val="22"/>
                <w:szCs w:val="22"/>
              </w:rPr>
            </w:pPr>
          </w:p>
          <w:p w14:paraId="21D6F1BC" w14:textId="77777777" w:rsidR="00C851E6" w:rsidRDefault="00C851E6" w:rsidP="00765780">
            <w:pPr>
              <w:spacing w:before="60"/>
              <w:rPr>
                <w:sz w:val="22"/>
                <w:szCs w:val="22"/>
              </w:rPr>
            </w:pPr>
            <w:r w:rsidRPr="00C851E6">
              <w:rPr>
                <w:sz w:val="22"/>
                <w:szCs w:val="22"/>
              </w:rPr>
              <w:t xml:space="preserve">Individuals providing services must have: </w:t>
            </w:r>
          </w:p>
          <w:p w14:paraId="214A4394" w14:textId="3738CED8" w:rsidR="00C851E6" w:rsidRDefault="00C851E6" w:rsidP="00765780">
            <w:pPr>
              <w:spacing w:before="60"/>
              <w:rPr>
                <w:sz w:val="22"/>
                <w:szCs w:val="22"/>
              </w:rPr>
            </w:pPr>
            <w:r w:rsidRPr="00C851E6">
              <w:rPr>
                <w:sz w:val="22"/>
                <w:szCs w:val="22"/>
              </w:rPr>
              <w:t>- Bachelor</w:t>
            </w:r>
            <w:r w:rsidR="005F59D0">
              <w:rPr>
                <w:sz w:val="22"/>
                <w:szCs w:val="22"/>
              </w:rPr>
              <w:t>’</w:t>
            </w:r>
            <w:r w:rsidRPr="00C851E6">
              <w:rPr>
                <w:sz w:val="22"/>
                <w:szCs w:val="22"/>
              </w:rPr>
              <w:t xml:space="preserve">s degree in a related technological field and at least one year of demonstrated experience providing adaptive technological assessment or training; or </w:t>
            </w:r>
          </w:p>
          <w:p w14:paraId="1A37D9D1" w14:textId="38BF5210" w:rsidR="00C851E6" w:rsidRDefault="00C851E6" w:rsidP="00765780">
            <w:pPr>
              <w:spacing w:before="60"/>
              <w:rPr>
                <w:sz w:val="22"/>
                <w:szCs w:val="22"/>
              </w:rPr>
            </w:pPr>
            <w:r w:rsidRPr="00C851E6">
              <w:rPr>
                <w:sz w:val="22"/>
                <w:szCs w:val="22"/>
              </w:rPr>
              <w:t>- A bachelor</w:t>
            </w:r>
            <w:r w:rsidR="005F59D0">
              <w:rPr>
                <w:sz w:val="22"/>
                <w:szCs w:val="22"/>
              </w:rPr>
              <w:t>’</w:t>
            </w:r>
            <w:r w:rsidRPr="00C851E6">
              <w:rPr>
                <w:sz w:val="22"/>
                <w:szCs w:val="22"/>
              </w:rPr>
              <w:t xml:space="preserve">s degree in a related health or human service field with at least two years of demonstrated experience providing adaptive technological assessment or training; or </w:t>
            </w:r>
          </w:p>
          <w:p w14:paraId="3B53AE2D" w14:textId="77777777" w:rsidR="00C851E6" w:rsidRDefault="00C851E6" w:rsidP="00765780">
            <w:pPr>
              <w:spacing w:before="60"/>
              <w:rPr>
                <w:sz w:val="22"/>
                <w:szCs w:val="22"/>
              </w:rPr>
            </w:pPr>
            <w:r w:rsidRPr="00C851E6">
              <w:rPr>
                <w:sz w:val="22"/>
                <w:szCs w:val="22"/>
              </w:rPr>
              <w:t xml:space="preserve">- Three years of demonstrated experience providing adaptive technological assessment or training. </w:t>
            </w:r>
          </w:p>
          <w:p w14:paraId="0761DF52" w14:textId="77777777" w:rsidR="00C851E6" w:rsidRDefault="00C851E6" w:rsidP="00765780">
            <w:pPr>
              <w:spacing w:before="60"/>
              <w:rPr>
                <w:sz w:val="22"/>
                <w:szCs w:val="22"/>
              </w:rPr>
            </w:pPr>
          </w:p>
          <w:p w14:paraId="1808B8CF" w14:textId="77777777" w:rsidR="00C851E6" w:rsidRDefault="00C851E6" w:rsidP="00765780">
            <w:pPr>
              <w:spacing w:before="60"/>
              <w:rPr>
                <w:sz w:val="22"/>
                <w:szCs w:val="22"/>
              </w:rPr>
            </w:pPr>
            <w:r w:rsidRPr="00C851E6">
              <w:rPr>
                <w:sz w:val="22"/>
                <w:szCs w:val="22"/>
              </w:rPr>
              <w:t xml:space="preserve">Individuals providing services must also have: </w:t>
            </w:r>
          </w:p>
          <w:p w14:paraId="0E428BF0" w14:textId="4357BD85" w:rsidR="00C851E6" w:rsidRDefault="00C851E6" w:rsidP="00765780">
            <w:pPr>
              <w:spacing w:before="60"/>
              <w:rPr>
                <w:sz w:val="22"/>
                <w:szCs w:val="22"/>
              </w:rPr>
            </w:pPr>
            <w:r w:rsidRPr="00C851E6">
              <w:rPr>
                <w:sz w:val="22"/>
                <w:szCs w:val="22"/>
              </w:rPr>
              <w:t>- Knowledge and experience in the evaluation of the needs of an individual with a disability, including functional evaluation of the individual in the individual</w:t>
            </w:r>
            <w:r w:rsidR="005F59D0">
              <w:rPr>
                <w:sz w:val="22"/>
                <w:szCs w:val="22"/>
              </w:rPr>
              <w:t>’</w:t>
            </w:r>
            <w:r w:rsidRPr="00C851E6">
              <w:rPr>
                <w:sz w:val="22"/>
                <w:szCs w:val="22"/>
              </w:rPr>
              <w:t xml:space="preserve">s customary environment. </w:t>
            </w:r>
          </w:p>
          <w:p w14:paraId="3C027B09" w14:textId="77777777" w:rsidR="00C851E6" w:rsidRDefault="00C851E6" w:rsidP="00765780">
            <w:pPr>
              <w:spacing w:before="60"/>
              <w:rPr>
                <w:sz w:val="22"/>
                <w:szCs w:val="22"/>
              </w:rPr>
            </w:pPr>
            <w:r w:rsidRPr="00C851E6">
              <w:rPr>
                <w:sz w:val="22"/>
                <w:szCs w:val="22"/>
              </w:rPr>
              <w:t xml:space="preserve">- Knowledge and experience in the purchasing, or otherwise providing for the acquisition of assistive technology devices by individuals with disabilities. </w:t>
            </w:r>
          </w:p>
          <w:p w14:paraId="41622B4B" w14:textId="77777777" w:rsidR="00C851E6" w:rsidRDefault="00C851E6" w:rsidP="00765780">
            <w:pPr>
              <w:spacing w:before="60"/>
              <w:rPr>
                <w:sz w:val="22"/>
                <w:szCs w:val="22"/>
              </w:rPr>
            </w:pPr>
            <w:r w:rsidRPr="00C851E6">
              <w:rPr>
                <w:sz w:val="22"/>
                <w:szCs w:val="22"/>
              </w:rPr>
              <w:t xml:space="preserve">- Knowledge and/or experience in selecting, designing, fitting, customizing, adapting, applying, maintaining, repairing, or replacing assistive technology devices. </w:t>
            </w:r>
          </w:p>
          <w:p w14:paraId="6BF8F10F" w14:textId="77777777" w:rsidR="00C851E6" w:rsidRDefault="00C851E6" w:rsidP="00765780">
            <w:pPr>
              <w:spacing w:before="60"/>
              <w:rPr>
                <w:sz w:val="22"/>
                <w:szCs w:val="22"/>
              </w:rPr>
            </w:pPr>
            <w:r w:rsidRPr="00C851E6">
              <w:rPr>
                <w:sz w:val="22"/>
                <w:szCs w:val="22"/>
              </w:rPr>
              <w:t xml:space="preserve">- Knowledge and/or experience in coordinating and using other therapies, interventions, or services with assistive technology devices. </w:t>
            </w:r>
          </w:p>
          <w:p w14:paraId="0DB4AABC" w14:textId="77777777" w:rsidR="00C851E6" w:rsidRDefault="00C851E6" w:rsidP="00765780">
            <w:pPr>
              <w:spacing w:before="60"/>
              <w:rPr>
                <w:sz w:val="22"/>
                <w:szCs w:val="22"/>
              </w:rPr>
            </w:pPr>
            <w:r w:rsidRPr="00C851E6">
              <w:rPr>
                <w:sz w:val="22"/>
                <w:szCs w:val="22"/>
              </w:rPr>
              <w:t xml:space="preserve">- Knowledge and/or experience in training or providing technical assistance for an individual with disabilities, or, when appropriate, the family of an individual with disabilities or others providing support to the individual. </w:t>
            </w:r>
          </w:p>
          <w:p w14:paraId="5EE6D304" w14:textId="6026A6E4" w:rsidR="008210B2" w:rsidRPr="003F2624" w:rsidRDefault="00C851E6" w:rsidP="00765780">
            <w:pPr>
              <w:spacing w:before="60"/>
              <w:rPr>
                <w:sz w:val="22"/>
                <w:szCs w:val="22"/>
              </w:rPr>
            </w:pPr>
            <w:r w:rsidRPr="00C851E6">
              <w:rPr>
                <w:sz w:val="22"/>
                <w:szCs w:val="22"/>
              </w:rPr>
              <w:t>- Knowledge and/or experience in training and/or providing technical assistance for professionals or other individuals who provide services to or are otherwise substantially involved in the major life functions of individuals with disabilities.</w:t>
            </w:r>
          </w:p>
        </w:tc>
      </w:tr>
      <w:tr w:rsidR="00FA205A" w:rsidRPr="00461090" w14:paraId="452C2F9E" w14:textId="77777777" w:rsidTr="00765780">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5385771E" w14:textId="5E634E1D" w:rsidR="00FA205A" w:rsidRPr="00C05B39" w:rsidRDefault="00FA205A" w:rsidP="00765780">
            <w:pPr>
              <w:spacing w:before="60"/>
              <w:rPr>
                <w:bCs/>
                <w:sz w:val="22"/>
                <w:szCs w:val="22"/>
              </w:rPr>
            </w:pPr>
            <w:r>
              <w:rPr>
                <w:sz w:val="22"/>
                <w:szCs w:val="22"/>
              </w:rPr>
              <w:t>Pharmacies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4237972F" w14:textId="77777777" w:rsidR="00FA205A" w:rsidRPr="003F2624" w:rsidRDefault="00FA205A" w:rsidP="00765780">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69AFC561" w14:textId="77777777" w:rsidR="00FA205A" w:rsidRPr="003F2624" w:rsidRDefault="00FA205A" w:rsidP="00765780">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4C8D361F" w14:textId="77777777" w:rsidR="001864C0" w:rsidRDefault="001864C0" w:rsidP="00765780">
            <w:pPr>
              <w:spacing w:before="60"/>
              <w:rPr>
                <w:sz w:val="22"/>
                <w:szCs w:val="22"/>
              </w:rPr>
            </w:pPr>
            <w:r w:rsidRPr="001864C0">
              <w:rPr>
                <w:sz w:val="22"/>
                <w:szCs w:val="22"/>
              </w:rPr>
              <w:t xml:space="preserve">Any not-for-profit or proprietary organization that responds satisfactorily to the Waiver provider enrollment process and as such, has successfully demonstrated, at a minimum, the following: </w:t>
            </w:r>
          </w:p>
          <w:p w14:paraId="302B52CC" w14:textId="45DD52D1" w:rsidR="001864C0" w:rsidRDefault="001864C0" w:rsidP="00765780">
            <w:pPr>
              <w:spacing w:before="60"/>
              <w:rPr>
                <w:sz w:val="22"/>
                <w:szCs w:val="22"/>
              </w:rPr>
            </w:pPr>
            <w:r w:rsidRPr="001864C0">
              <w:rPr>
                <w:sz w:val="22"/>
                <w:szCs w:val="22"/>
              </w:rPr>
              <w:t xml:space="preserve">- Providers shall ensure that individual workers employed by the agency have been CORI checkedand are able to perform assigned duties and responsibilities. </w:t>
            </w:r>
          </w:p>
          <w:p w14:paraId="17341C3E" w14:textId="606224D1" w:rsidR="00FA205A" w:rsidRPr="003F2624" w:rsidRDefault="001864C0" w:rsidP="00765780">
            <w:pPr>
              <w:spacing w:before="60"/>
              <w:rPr>
                <w:sz w:val="22"/>
                <w:szCs w:val="22"/>
              </w:rPr>
            </w:pPr>
            <w:r w:rsidRPr="001864C0">
              <w:rPr>
                <w:sz w:val="22"/>
                <w:szCs w:val="22"/>
              </w:rPr>
              <w:t>- Providers of specialized medical equipment and supplies must ensure that all devices and supplies have been examined and/or tested by Underwriters Laboratory (or other appropriate organization), and comply with FCC regulations, as appropriate.</w:t>
            </w:r>
          </w:p>
        </w:tc>
      </w:tr>
      <w:tr w:rsidR="00FA205A" w:rsidRPr="00461090" w14:paraId="7D03BE54" w14:textId="77777777" w:rsidTr="00765780">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180C70FE" w14:textId="049EE323" w:rsidR="00FA205A" w:rsidRPr="00C05B39" w:rsidRDefault="00FA205A" w:rsidP="00765780">
            <w:pPr>
              <w:spacing w:before="60"/>
              <w:rPr>
                <w:bCs/>
                <w:sz w:val="22"/>
                <w:szCs w:val="22"/>
              </w:rPr>
            </w:pPr>
            <w:r>
              <w:rPr>
                <w:sz w:val="22"/>
                <w:szCs w:val="22"/>
              </w:rPr>
              <w:t>Assistive Technology Agencies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30576DD5" w14:textId="77777777" w:rsidR="00FA205A" w:rsidRPr="003F2624" w:rsidRDefault="00FA205A" w:rsidP="00765780">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251D48A4" w14:textId="77777777" w:rsidR="00FA205A" w:rsidRPr="003F2624" w:rsidRDefault="00FA205A" w:rsidP="00765780">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65C6A191" w14:textId="77777777" w:rsidR="00FA205A" w:rsidRDefault="001864C0" w:rsidP="00765780">
            <w:pPr>
              <w:spacing w:before="60"/>
              <w:rPr>
                <w:sz w:val="22"/>
                <w:szCs w:val="22"/>
              </w:rPr>
            </w:pPr>
            <w:r w:rsidRPr="001864C0">
              <w:rPr>
                <w:sz w:val="22"/>
                <w:szCs w:val="22"/>
              </w:rPr>
              <w:t>Any not-for-profit or proprietary organization that responds satisfactorily to the Waiver provider enrollment process and as such, has successfully demonstrated, at a minimum, the following:</w:t>
            </w:r>
          </w:p>
          <w:p w14:paraId="487F03D6" w14:textId="77777777" w:rsidR="001864C0" w:rsidRDefault="001864C0" w:rsidP="00765780">
            <w:pPr>
              <w:spacing w:before="60"/>
              <w:rPr>
                <w:sz w:val="22"/>
                <w:szCs w:val="22"/>
              </w:rPr>
            </w:pPr>
          </w:p>
          <w:p w14:paraId="446099C6" w14:textId="56BEFB89" w:rsidR="001864C0" w:rsidRDefault="001864C0" w:rsidP="00765780">
            <w:pPr>
              <w:spacing w:before="60"/>
              <w:rPr>
                <w:sz w:val="22"/>
                <w:szCs w:val="22"/>
              </w:rPr>
            </w:pPr>
            <w:r w:rsidRPr="001864C0">
              <w:rPr>
                <w:sz w:val="22"/>
                <w:szCs w:val="22"/>
              </w:rPr>
              <w:t>- Providers shall ensure that individual workers employed by the agency have been CORI checkedand are able to perform assigned duties and responsibilities.</w:t>
            </w:r>
          </w:p>
          <w:p w14:paraId="71F99FCB" w14:textId="77777777" w:rsidR="001864C0" w:rsidRDefault="001864C0" w:rsidP="00765780">
            <w:pPr>
              <w:spacing w:before="60"/>
              <w:rPr>
                <w:sz w:val="22"/>
                <w:szCs w:val="22"/>
              </w:rPr>
            </w:pPr>
          </w:p>
          <w:p w14:paraId="3A893C95" w14:textId="77777777" w:rsidR="001864C0" w:rsidRDefault="001864C0" w:rsidP="00765780">
            <w:pPr>
              <w:spacing w:before="60"/>
              <w:rPr>
                <w:sz w:val="22"/>
                <w:szCs w:val="22"/>
              </w:rPr>
            </w:pPr>
            <w:r w:rsidRPr="001864C0">
              <w:rPr>
                <w:sz w:val="22"/>
                <w:szCs w:val="22"/>
              </w:rPr>
              <w:t>- Providers of specialized medical equipment and supplies must ensure that all devices and supplies have been examined and/or tested by Underwriters Laboratory (or other appropriate organization), and comply with FCC regulations, as appropriate.</w:t>
            </w:r>
          </w:p>
          <w:p w14:paraId="3718BA48" w14:textId="77777777" w:rsidR="001864C0" w:rsidRDefault="001864C0" w:rsidP="00765780">
            <w:pPr>
              <w:spacing w:before="60"/>
              <w:rPr>
                <w:sz w:val="22"/>
                <w:szCs w:val="22"/>
              </w:rPr>
            </w:pPr>
          </w:p>
          <w:p w14:paraId="2E6CA4E9" w14:textId="77777777" w:rsidR="001864C0" w:rsidRDefault="001864C0" w:rsidP="00765780">
            <w:pPr>
              <w:spacing w:before="60"/>
              <w:rPr>
                <w:sz w:val="22"/>
                <w:szCs w:val="22"/>
              </w:rPr>
            </w:pPr>
            <w:r w:rsidRPr="001864C0">
              <w:rPr>
                <w:sz w:val="22"/>
                <w:szCs w:val="22"/>
              </w:rPr>
              <w:t xml:space="preserve">Staff providing services must have: </w:t>
            </w:r>
          </w:p>
          <w:p w14:paraId="1509B4B5" w14:textId="1DBC072B" w:rsidR="001864C0" w:rsidRDefault="001864C0" w:rsidP="00765780">
            <w:pPr>
              <w:spacing w:before="60"/>
              <w:rPr>
                <w:sz w:val="22"/>
                <w:szCs w:val="22"/>
              </w:rPr>
            </w:pPr>
            <w:r w:rsidRPr="001864C0">
              <w:rPr>
                <w:sz w:val="22"/>
                <w:szCs w:val="22"/>
              </w:rPr>
              <w:t>- Bachelor</w:t>
            </w:r>
            <w:r w:rsidR="005F59D0">
              <w:rPr>
                <w:sz w:val="22"/>
                <w:szCs w:val="22"/>
              </w:rPr>
              <w:t>’</w:t>
            </w:r>
            <w:r w:rsidRPr="001864C0">
              <w:rPr>
                <w:sz w:val="22"/>
                <w:szCs w:val="22"/>
              </w:rPr>
              <w:t xml:space="preserve">s degree in a related technological field and at least one year of demonstrated experience providing adaptive technological assessment or training; or </w:t>
            </w:r>
          </w:p>
          <w:p w14:paraId="5DD1938D" w14:textId="16D959C8" w:rsidR="001864C0" w:rsidRDefault="001864C0" w:rsidP="00765780">
            <w:pPr>
              <w:spacing w:before="60"/>
              <w:rPr>
                <w:sz w:val="22"/>
                <w:szCs w:val="22"/>
              </w:rPr>
            </w:pPr>
            <w:r w:rsidRPr="001864C0">
              <w:rPr>
                <w:sz w:val="22"/>
                <w:szCs w:val="22"/>
              </w:rPr>
              <w:t>- A bachelor</w:t>
            </w:r>
            <w:r w:rsidR="005F59D0">
              <w:rPr>
                <w:sz w:val="22"/>
                <w:szCs w:val="22"/>
              </w:rPr>
              <w:t>’</w:t>
            </w:r>
            <w:r w:rsidRPr="001864C0">
              <w:rPr>
                <w:sz w:val="22"/>
                <w:szCs w:val="22"/>
              </w:rPr>
              <w:t xml:space="preserve">s degree in a related health or human service field with at least two years of demonstrated experience providing adaptive technological assessment or training; or </w:t>
            </w:r>
          </w:p>
          <w:p w14:paraId="131B81B6" w14:textId="77777777" w:rsidR="001864C0" w:rsidRDefault="001864C0" w:rsidP="00765780">
            <w:pPr>
              <w:spacing w:before="60"/>
              <w:rPr>
                <w:sz w:val="22"/>
                <w:szCs w:val="22"/>
              </w:rPr>
            </w:pPr>
            <w:r w:rsidRPr="001864C0">
              <w:rPr>
                <w:sz w:val="22"/>
                <w:szCs w:val="22"/>
              </w:rPr>
              <w:t>- Three years of demonstrated experience providing adaptive technological assessment or training.</w:t>
            </w:r>
          </w:p>
          <w:p w14:paraId="74C7DEA6" w14:textId="77777777" w:rsidR="001864C0" w:rsidRDefault="001864C0" w:rsidP="00765780">
            <w:pPr>
              <w:spacing w:before="60"/>
              <w:rPr>
                <w:sz w:val="22"/>
                <w:szCs w:val="22"/>
              </w:rPr>
            </w:pPr>
          </w:p>
          <w:p w14:paraId="6C9306C0" w14:textId="77777777" w:rsidR="00BF0A6B" w:rsidRDefault="00BF0A6B" w:rsidP="00765780">
            <w:pPr>
              <w:spacing w:before="60"/>
              <w:rPr>
                <w:sz w:val="22"/>
                <w:szCs w:val="22"/>
              </w:rPr>
            </w:pPr>
            <w:r w:rsidRPr="00BF0A6B">
              <w:rPr>
                <w:sz w:val="22"/>
                <w:szCs w:val="22"/>
              </w:rPr>
              <w:t xml:space="preserve">Individuals providing services must also have: </w:t>
            </w:r>
          </w:p>
          <w:p w14:paraId="6F7CE05A" w14:textId="6CFBEE4F" w:rsidR="00BF0A6B" w:rsidRDefault="00BF0A6B" w:rsidP="00765780">
            <w:pPr>
              <w:spacing w:before="60"/>
              <w:rPr>
                <w:sz w:val="22"/>
                <w:szCs w:val="22"/>
              </w:rPr>
            </w:pPr>
            <w:r w:rsidRPr="00BF0A6B">
              <w:rPr>
                <w:sz w:val="22"/>
                <w:szCs w:val="22"/>
              </w:rPr>
              <w:t>- Knowledge and experience in the evaluation of the needs of an individual with a disability, including functional evaluation of the individual in the individual</w:t>
            </w:r>
            <w:r w:rsidR="005F59D0">
              <w:rPr>
                <w:sz w:val="22"/>
                <w:szCs w:val="22"/>
              </w:rPr>
              <w:t>’</w:t>
            </w:r>
            <w:r w:rsidRPr="00BF0A6B">
              <w:rPr>
                <w:sz w:val="22"/>
                <w:szCs w:val="22"/>
              </w:rPr>
              <w:t xml:space="preserve">s customary environment. </w:t>
            </w:r>
          </w:p>
          <w:p w14:paraId="38FBFF68" w14:textId="77777777" w:rsidR="00BF0A6B" w:rsidRDefault="00BF0A6B" w:rsidP="00765780">
            <w:pPr>
              <w:spacing w:before="60"/>
              <w:rPr>
                <w:sz w:val="22"/>
                <w:szCs w:val="22"/>
              </w:rPr>
            </w:pPr>
            <w:r w:rsidRPr="00BF0A6B">
              <w:rPr>
                <w:sz w:val="22"/>
                <w:szCs w:val="22"/>
              </w:rPr>
              <w:t xml:space="preserve">- Knowledge and experience in the purchasing, or otherwise providing for the acquisition of assistive technology devices by individuals with disabilities. </w:t>
            </w:r>
          </w:p>
          <w:p w14:paraId="38953DFA" w14:textId="77777777" w:rsidR="00BF0A6B" w:rsidRDefault="00BF0A6B" w:rsidP="00765780">
            <w:pPr>
              <w:spacing w:before="60"/>
              <w:rPr>
                <w:sz w:val="22"/>
                <w:szCs w:val="22"/>
              </w:rPr>
            </w:pPr>
            <w:r w:rsidRPr="00BF0A6B">
              <w:rPr>
                <w:sz w:val="22"/>
                <w:szCs w:val="22"/>
              </w:rPr>
              <w:t xml:space="preserve">- Knowledge and/or experience in selecting, designing, fitting, customizing, adapting, applying, maintaining, repairing, or replacing assistive technology devices. </w:t>
            </w:r>
          </w:p>
          <w:p w14:paraId="0F8F1C15" w14:textId="77777777" w:rsidR="00BF0A6B" w:rsidRDefault="00BF0A6B" w:rsidP="00765780">
            <w:pPr>
              <w:spacing w:before="60"/>
              <w:rPr>
                <w:sz w:val="22"/>
                <w:szCs w:val="22"/>
              </w:rPr>
            </w:pPr>
            <w:r w:rsidRPr="00BF0A6B">
              <w:rPr>
                <w:sz w:val="22"/>
                <w:szCs w:val="22"/>
              </w:rPr>
              <w:t xml:space="preserve">- Knowledge and/or experience in coordinating and using other therapies, interventions, or services with assistive technology devices. </w:t>
            </w:r>
          </w:p>
          <w:p w14:paraId="0E733E94" w14:textId="77777777" w:rsidR="00BF0A6B" w:rsidRDefault="00BF0A6B" w:rsidP="00765780">
            <w:pPr>
              <w:spacing w:before="60"/>
              <w:rPr>
                <w:sz w:val="22"/>
                <w:szCs w:val="22"/>
              </w:rPr>
            </w:pPr>
            <w:r w:rsidRPr="00BF0A6B">
              <w:rPr>
                <w:sz w:val="22"/>
                <w:szCs w:val="22"/>
              </w:rPr>
              <w:t xml:space="preserve">- Knowledge and/or experience in training or providing technical assistance for an individual with disabilities, or, when appropriate, the family of an individual with disabilities or others providing support to the individual. </w:t>
            </w:r>
          </w:p>
          <w:p w14:paraId="6F788142" w14:textId="77C487EA" w:rsidR="001864C0" w:rsidRPr="003F2624" w:rsidRDefault="00BF0A6B" w:rsidP="00765780">
            <w:pPr>
              <w:spacing w:before="60"/>
              <w:rPr>
                <w:sz w:val="22"/>
                <w:szCs w:val="22"/>
              </w:rPr>
            </w:pPr>
            <w:r w:rsidRPr="00BF0A6B">
              <w:rPr>
                <w:sz w:val="22"/>
                <w:szCs w:val="22"/>
              </w:rPr>
              <w:t>- Knowledge and/or experience in training and/or providing technical assistance for professionals or other individuals who provide services to or are otherwise substantially involved in the major life functions of individuals with disabilities.</w:t>
            </w:r>
          </w:p>
        </w:tc>
      </w:tr>
      <w:tr w:rsidR="008210B2" w:rsidRPr="00461090" w14:paraId="6C6B7E22" w14:textId="77777777" w:rsidTr="00765780">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48547DD0" w14:textId="77777777" w:rsidR="008210B2" w:rsidRPr="0025169C" w:rsidRDefault="008210B2" w:rsidP="00765780">
            <w:pPr>
              <w:spacing w:before="60"/>
              <w:rPr>
                <w:b/>
                <w:sz w:val="22"/>
                <w:szCs w:val="22"/>
              </w:rPr>
            </w:pPr>
            <w:r w:rsidRPr="0025169C">
              <w:rPr>
                <w:b/>
                <w:sz w:val="22"/>
                <w:szCs w:val="22"/>
              </w:rPr>
              <w:t>Verification of Provider Qualifications</w:t>
            </w:r>
          </w:p>
        </w:tc>
      </w:tr>
      <w:tr w:rsidR="008210B2" w:rsidRPr="00461090" w14:paraId="75C86D25" w14:textId="77777777" w:rsidTr="00765780">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72D2DBEE" w14:textId="77777777" w:rsidR="008210B2" w:rsidRPr="00042B16" w:rsidRDefault="008210B2" w:rsidP="00765780">
            <w:pPr>
              <w:spacing w:before="60"/>
              <w:jc w:val="center"/>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1E4C23C9" w14:textId="77777777" w:rsidR="008210B2" w:rsidRPr="00DD3AC3" w:rsidRDefault="008210B2" w:rsidP="00765780">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6A05A644" w14:textId="77777777" w:rsidR="008210B2" w:rsidRPr="00DD3AC3" w:rsidRDefault="008210B2" w:rsidP="00765780">
            <w:pPr>
              <w:spacing w:before="60"/>
              <w:jc w:val="center"/>
              <w:rPr>
                <w:sz w:val="22"/>
                <w:szCs w:val="22"/>
              </w:rPr>
            </w:pPr>
            <w:r w:rsidRPr="00DD3AC3">
              <w:rPr>
                <w:sz w:val="22"/>
                <w:szCs w:val="22"/>
              </w:rPr>
              <w:t>Frequency of Verification</w:t>
            </w:r>
          </w:p>
        </w:tc>
      </w:tr>
      <w:tr w:rsidR="008210B2" w:rsidRPr="00461090" w14:paraId="5072498B" w14:textId="77777777" w:rsidTr="00765780">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25101A9B" w14:textId="187C7EF2" w:rsidR="008210B2" w:rsidRPr="00C05B39" w:rsidRDefault="00FA205A" w:rsidP="00765780">
            <w:pPr>
              <w:spacing w:before="60"/>
              <w:rPr>
                <w:bCs/>
                <w:sz w:val="22"/>
                <w:szCs w:val="22"/>
              </w:rPr>
            </w:pPr>
            <w:r>
              <w:rPr>
                <w:sz w:val="22"/>
                <w:szCs w:val="22"/>
              </w:rPr>
              <w:t>Medical Equipment Suppliers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75D97104" w14:textId="77777777" w:rsidR="008210B2" w:rsidRPr="00C05B39" w:rsidRDefault="008210B2" w:rsidP="00765780">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31D195F3" w14:textId="77777777" w:rsidR="008210B2" w:rsidRPr="00C05B39" w:rsidRDefault="008210B2" w:rsidP="00765780">
            <w:pPr>
              <w:spacing w:before="60"/>
              <w:rPr>
                <w:bCs/>
                <w:sz w:val="22"/>
                <w:szCs w:val="22"/>
              </w:rPr>
            </w:pPr>
            <w:r>
              <w:rPr>
                <w:bCs/>
                <w:sz w:val="22"/>
                <w:szCs w:val="22"/>
              </w:rPr>
              <w:t>Every 2 years</w:t>
            </w:r>
          </w:p>
        </w:tc>
      </w:tr>
      <w:tr w:rsidR="008210B2" w:rsidRPr="00461090" w14:paraId="4FF25666" w14:textId="77777777" w:rsidTr="00765780">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4B7C3129" w14:textId="22DF77E2" w:rsidR="008210B2" w:rsidRPr="00D85498" w:rsidRDefault="00FA205A" w:rsidP="00765780">
            <w:pPr>
              <w:spacing w:before="60"/>
              <w:rPr>
                <w:bCs/>
                <w:sz w:val="22"/>
                <w:szCs w:val="22"/>
              </w:rPr>
            </w:pPr>
            <w:r>
              <w:rPr>
                <w:sz w:val="22"/>
                <w:szCs w:val="22"/>
              </w:rPr>
              <w:t>Individual Assistive Technology Provider</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7676DFA9" w14:textId="77777777" w:rsidR="008210B2" w:rsidRPr="003F2624" w:rsidRDefault="008210B2" w:rsidP="00765780">
            <w:pPr>
              <w:spacing w:before="60"/>
              <w:rPr>
                <w:b/>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496F5A91" w14:textId="77777777" w:rsidR="008210B2" w:rsidRPr="00D85498" w:rsidRDefault="008210B2" w:rsidP="00765780">
            <w:pPr>
              <w:spacing w:before="60"/>
              <w:rPr>
                <w:bCs/>
                <w:sz w:val="22"/>
                <w:szCs w:val="22"/>
              </w:rPr>
            </w:pPr>
            <w:r w:rsidRPr="00D85498">
              <w:rPr>
                <w:bCs/>
                <w:sz w:val="22"/>
                <w:szCs w:val="22"/>
              </w:rPr>
              <w:t>Every 2 years</w:t>
            </w:r>
          </w:p>
        </w:tc>
      </w:tr>
      <w:tr w:rsidR="00FA205A" w:rsidRPr="00461090" w14:paraId="58039029" w14:textId="77777777" w:rsidTr="00765780">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35914953" w14:textId="22B8A513" w:rsidR="00FA205A" w:rsidRPr="00D85498" w:rsidRDefault="00FA205A" w:rsidP="00765780">
            <w:pPr>
              <w:spacing w:before="60"/>
              <w:rPr>
                <w:bCs/>
                <w:sz w:val="22"/>
                <w:szCs w:val="22"/>
              </w:rPr>
            </w:pPr>
            <w:r>
              <w:rPr>
                <w:sz w:val="22"/>
                <w:szCs w:val="22"/>
              </w:rPr>
              <w:t>Pharmacies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21B6CDB8" w14:textId="4AC99334" w:rsidR="00FA205A" w:rsidRDefault="00C851E6" w:rsidP="00765780">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7CFEDA24" w14:textId="28FF303F" w:rsidR="00FA205A" w:rsidRPr="00D85498" w:rsidRDefault="00C851E6" w:rsidP="00765780">
            <w:pPr>
              <w:spacing w:before="60"/>
              <w:rPr>
                <w:bCs/>
                <w:sz w:val="22"/>
                <w:szCs w:val="22"/>
              </w:rPr>
            </w:pPr>
            <w:r w:rsidRPr="00D85498">
              <w:rPr>
                <w:bCs/>
                <w:sz w:val="22"/>
                <w:szCs w:val="22"/>
              </w:rPr>
              <w:t>Every 2 years</w:t>
            </w:r>
          </w:p>
        </w:tc>
      </w:tr>
      <w:tr w:rsidR="00FA205A" w:rsidRPr="00461090" w14:paraId="0265F2D3" w14:textId="77777777" w:rsidTr="00765780">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4470DC80" w14:textId="5E7C7B79" w:rsidR="00FA205A" w:rsidRPr="00D85498" w:rsidRDefault="00FA205A" w:rsidP="00765780">
            <w:pPr>
              <w:spacing w:before="60"/>
              <w:rPr>
                <w:bCs/>
                <w:sz w:val="22"/>
                <w:szCs w:val="22"/>
              </w:rPr>
            </w:pPr>
            <w:r>
              <w:rPr>
                <w:sz w:val="22"/>
                <w:szCs w:val="22"/>
              </w:rPr>
              <w:t>Assistive Technology Agencies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38C7EE6C" w14:textId="322100A4" w:rsidR="00FA205A" w:rsidRDefault="00C851E6" w:rsidP="00765780">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6912697E" w14:textId="60EA9CC1" w:rsidR="00FA205A" w:rsidRPr="00D85498" w:rsidRDefault="00C851E6" w:rsidP="00765780">
            <w:pPr>
              <w:spacing w:before="60"/>
              <w:rPr>
                <w:bCs/>
                <w:sz w:val="22"/>
                <w:szCs w:val="22"/>
              </w:rPr>
            </w:pPr>
            <w:r w:rsidRPr="00D85498">
              <w:rPr>
                <w:bCs/>
                <w:sz w:val="22"/>
                <w:szCs w:val="22"/>
              </w:rPr>
              <w:t>Every 2 years</w:t>
            </w:r>
          </w:p>
        </w:tc>
      </w:tr>
    </w:tbl>
    <w:p w14:paraId="44A96C37" w14:textId="1EE96C36" w:rsidR="008210B2" w:rsidRDefault="008210B2"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8210B2" w:rsidRPr="00461090" w14:paraId="4F3156B1" w14:textId="77777777" w:rsidTr="00765780">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36FE272A" w14:textId="77777777" w:rsidR="008210B2" w:rsidRPr="00DD3AC3" w:rsidRDefault="008210B2" w:rsidP="00765780">
            <w:pPr>
              <w:spacing w:before="60"/>
              <w:jc w:val="center"/>
              <w:rPr>
                <w:color w:val="FFFFFF"/>
                <w:sz w:val="22"/>
                <w:szCs w:val="22"/>
              </w:rPr>
            </w:pPr>
            <w:r w:rsidRPr="00DD3AC3">
              <w:rPr>
                <w:color w:val="FFFFFF"/>
                <w:sz w:val="22"/>
                <w:szCs w:val="22"/>
              </w:rPr>
              <w:t>Service Specification</w:t>
            </w:r>
          </w:p>
        </w:tc>
      </w:tr>
      <w:tr w:rsidR="008210B2" w:rsidRPr="005B7D1F" w14:paraId="138A4BE2"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2D79560" w14:textId="77777777" w:rsidR="008210B2" w:rsidRPr="000D7C66" w:rsidRDefault="008210B2" w:rsidP="00765780">
            <w:pPr>
              <w:spacing w:before="60"/>
              <w:rPr>
                <w:b/>
                <w:bCs/>
                <w:sz w:val="22"/>
                <w:szCs w:val="22"/>
              </w:rPr>
            </w:pPr>
            <w:r>
              <w:rPr>
                <w:b/>
                <w:bCs/>
                <w:sz w:val="22"/>
                <w:szCs w:val="22"/>
              </w:rPr>
              <w:t>Service Type:</w:t>
            </w:r>
          </w:p>
        </w:tc>
      </w:tr>
      <w:tr w:rsidR="008210B2" w:rsidRPr="005B7D1F" w14:paraId="4DBACA94"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B8DE5EF" w14:textId="03B16839" w:rsidR="008210B2" w:rsidRDefault="00BF0A6B" w:rsidP="00765780">
            <w:pPr>
              <w:spacing w:before="60"/>
              <w:rPr>
                <w:sz w:val="22"/>
                <w:szCs w:val="22"/>
              </w:rPr>
            </w:pPr>
            <w:r>
              <w:rPr>
                <w:sz w:val="22"/>
                <w:szCs w:val="22"/>
              </w:rPr>
              <w:t>Other</w:t>
            </w:r>
            <w:r w:rsidR="008210B2">
              <w:rPr>
                <w:sz w:val="22"/>
                <w:szCs w:val="22"/>
              </w:rPr>
              <w:t xml:space="preserve"> Service </w:t>
            </w:r>
          </w:p>
        </w:tc>
      </w:tr>
      <w:tr w:rsidR="008210B2" w:rsidRPr="005B7D1F" w14:paraId="50D73847"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1FA77EB" w14:textId="77777777" w:rsidR="008210B2" w:rsidRPr="000D7C66" w:rsidRDefault="008210B2" w:rsidP="00765780">
            <w:pPr>
              <w:spacing w:before="60"/>
              <w:rPr>
                <w:b/>
                <w:bCs/>
                <w:sz w:val="22"/>
                <w:szCs w:val="22"/>
              </w:rPr>
            </w:pPr>
            <w:r>
              <w:rPr>
                <w:b/>
                <w:bCs/>
                <w:sz w:val="22"/>
                <w:szCs w:val="22"/>
              </w:rPr>
              <w:t>Service:</w:t>
            </w:r>
          </w:p>
        </w:tc>
      </w:tr>
      <w:tr w:rsidR="008210B2" w:rsidRPr="005B7D1F" w14:paraId="17433A5C"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B96E7B0" w14:textId="705B3E50" w:rsidR="008210B2" w:rsidRDefault="00BF0A6B" w:rsidP="00765780">
            <w:pPr>
              <w:spacing w:before="60"/>
              <w:rPr>
                <w:sz w:val="22"/>
                <w:szCs w:val="22"/>
              </w:rPr>
            </w:pPr>
            <w:r>
              <w:rPr>
                <w:sz w:val="22"/>
                <w:szCs w:val="22"/>
              </w:rPr>
              <w:t>Speech Therapy</w:t>
            </w:r>
          </w:p>
        </w:tc>
      </w:tr>
      <w:tr w:rsidR="008210B2" w:rsidRPr="005B7D1F" w14:paraId="0E665881"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FBA5A3E" w14:textId="77777777" w:rsidR="00A06337" w:rsidRPr="00A06337" w:rsidRDefault="00A06337" w:rsidP="00A06337">
            <w:pPr>
              <w:spacing w:before="60"/>
              <w:rPr>
                <w:sz w:val="22"/>
                <w:szCs w:val="22"/>
              </w:rPr>
            </w:pPr>
            <w:r w:rsidRPr="00A06337">
              <w:rPr>
                <w:rFonts w:ascii="Segoe UI Symbol" w:hAnsi="Segoe UI Symbol" w:cs="Segoe UI Symbol"/>
                <w:sz w:val="22"/>
                <w:szCs w:val="22"/>
              </w:rPr>
              <w:t>☐</w:t>
            </w:r>
            <w:r w:rsidRPr="00A06337">
              <w:rPr>
                <w:sz w:val="22"/>
                <w:szCs w:val="22"/>
              </w:rPr>
              <w:t xml:space="preserve"> Service is included in approved waiver. There is no change in service specifications. </w:t>
            </w:r>
          </w:p>
          <w:p w14:paraId="6B24D2B0" w14:textId="6666E8B1" w:rsidR="00A06337" w:rsidRPr="00A06337" w:rsidRDefault="003B4D19" w:rsidP="00A06337">
            <w:pPr>
              <w:spacing w:before="60"/>
              <w:rPr>
                <w:sz w:val="22"/>
                <w:szCs w:val="22"/>
              </w:rPr>
            </w:pPr>
            <w:r>
              <w:rPr>
                <w:rFonts w:ascii="Wingdings" w:eastAsia="Wingdings" w:hAnsi="Wingdings" w:cs="Wingdings"/>
              </w:rPr>
              <w:t>þ</w:t>
            </w:r>
            <w:r w:rsidR="00A06337" w:rsidRPr="00A06337">
              <w:rPr>
                <w:sz w:val="22"/>
                <w:szCs w:val="22"/>
              </w:rPr>
              <w:t xml:space="preserve"> Service is included in approved waiver. The service specifications have been modified.</w:t>
            </w:r>
          </w:p>
          <w:p w14:paraId="092292CC" w14:textId="7EB3A5CA" w:rsidR="008210B2" w:rsidRPr="005B7D1F" w:rsidRDefault="00A06337" w:rsidP="00A06337">
            <w:pPr>
              <w:spacing w:before="60"/>
              <w:rPr>
                <w:sz w:val="22"/>
                <w:szCs w:val="22"/>
              </w:rPr>
            </w:pPr>
            <w:r w:rsidRPr="00A06337">
              <w:rPr>
                <w:rFonts w:ascii="Segoe UI Symbol" w:hAnsi="Segoe UI Symbol" w:cs="Segoe UI Symbol"/>
                <w:sz w:val="22"/>
                <w:szCs w:val="22"/>
              </w:rPr>
              <w:t>☐</w:t>
            </w:r>
            <w:r w:rsidRPr="00A06337">
              <w:rPr>
                <w:sz w:val="22"/>
                <w:szCs w:val="22"/>
              </w:rPr>
              <w:t>Service is not included in approved waiver.</w:t>
            </w:r>
          </w:p>
        </w:tc>
      </w:tr>
      <w:tr w:rsidR="008210B2" w:rsidRPr="00461090" w14:paraId="262E4021"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746E78F" w14:textId="77777777" w:rsidR="008210B2" w:rsidRPr="00461090" w:rsidRDefault="008210B2" w:rsidP="00765780">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8210B2" w:rsidRPr="00461090" w14:paraId="2C90CB72"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0E77F00D" w14:textId="55988142" w:rsidR="008210B2" w:rsidRDefault="00DD4816" w:rsidP="00765780">
            <w:pPr>
              <w:rPr>
                <w:sz w:val="22"/>
                <w:szCs w:val="22"/>
              </w:rPr>
            </w:pPr>
            <w:r w:rsidRPr="00DD4816">
              <w:rPr>
                <w:sz w:val="22"/>
                <w:szCs w:val="22"/>
              </w:rPr>
              <w:t>Speech Therapy services, including the performance of a maintenance program beyond the scope of coverage in the State plan, provided by a licensed speech therapist. Services must be considered by the therapist to be necessary for the participant either to improve, develop, correct, rehabilitate, or prevent the worsening of speech/language communication and swallowing disorders that have been lost, impaired or reduced as a result of acute or chronic medical conditions, congenital anomalies or injuries; or required to maintain or prevent the worsening of function.</w:t>
            </w:r>
            <w:r w:rsidR="000D4CE1">
              <w:rPr>
                <w:sz w:val="22"/>
                <w:szCs w:val="22"/>
              </w:rPr>
              <w:t xml:space="preserve"> Speech therapy services may be used to address speech and language disorders that affect articulation of speech, sounds, fluency, voice, swallowing (regardless of presence of a communication disability) and those that impair comprehension, spoken, written or other symbol systems for communication. </w:t>
            </w:r>
            <w:r w:rsidRPr="00DD4816">
              <w:rPr>
                <w:sz w:val="22"/>
                <w:szCs w:val="22"/>
              </w:rPr>
              <w:t xml:space="preserve"> Services may also include the training and oversight necessary for the participant, family member or other person, to carry out the maintenance program. The provider qualifications specified in the State plan apply.</w:t>
            </w:r>
          </w:p>
          <w:p w14:paraId="17D00CE3" w14:textId="77777777" w:rsidR="00DD4816" w:rsidRDefault="00DD4816" w:rsidP="00765780">
            <w:pPr>
              <w:rPr>
                <w:sz w:val="22"/>
                <w:szCs w:val="22"/>
              </w:rPr>
            </w:pPr>
          </w:p>
          <w:p w14:paraId="7E9090EE" w14:textId="77777777" w:rsidR="00DD4816" w:rsidRDefault="00DD4816" w:rsidP="00765780">
            <w:pPr>
              <w:rPr>
                <w:sz w:val="22"/>
                <w:szCs w:val="22"/>
              </w:rPr>
            </w:pPr>
            <w:r w:rsidRPr="00DD4816">
              <w:rPr>
                <w:sz w:val="22"/>
                <w:szCs w:val="22"/>
              </w:rPr>
              <w:t>Speech Therapy services must be authorized by the Case Manager in the service plan. This service is not subject to the Medical Referral Requirements found at 130 CMR 413.419 (MassHealth Speech and Hearing Center Regulations that describe the medical referral requirements necessary as a prerequisite for MassHealth payment)or the requirements for Prior Authorization found in the following regulations: 130 CMR 413.408 (MassHealth Speech and Hearing Center Regulations that describes the prior authorization process for therapy services) or 130 CMR 432.417 (MassHealth Therapist Regulations that describe the prior authorization process for therapy services) or 130 CMR 410.408 (MassHealth Chronic Disease and Rehabilitation Outpatient Hospital Regulations that describe the prior authorization process for therapy services) or 130 CMR 403.413 (MassHealth Home Health Agency Regulations that describe the prior authorization process for therapy services) or 130 CMR 430.601 (MassHealth Rehabilitation Center Regulations that describe the prior authorization process for therapy services). This service can not be provided in Adult Day Health or when the participant is receiving other services that include speech therapy as part of the program.</w:t>
            </w:r>
          </w:p>
          <w:p w14:paraId="4D937E0B" w14:textId="77777777" w:rsidR="00CB39ED" w:rsidRDefault="00CB39ED" w:rsidP="00765780">
            <w:pPr>
              <w:rPr>
                <w:sz w:val="22"/>
                <w:szCs w:val="22"/>
              </w:rPr>
            </w:pPr>
          </w:p>
          <w:p w14:paraId="6F5525AE" w14:textId="092F1981" w:rsidR="00CB39ED" w:rsidRDefault="00CB39ED" w:rsidP="00CB39ED">
            <w:pPr>
              <w:rPr>
                <w:sz w:val="22"/>
                <w:szCs w:val="22"/>
              </w:rPr>
            </w:pPr>
            <w:r w:rsidRPr="00B82578">
              <w:rPr>
                <w:sz w:val="22"/>
                <w:szCs w:val="22"/>
              </w:rPr>
              <w:t xml:space="preserve">This service may be provided remotely via telehealth based on the participant’s needs, preferences, and goals as determined during the person-centered planning process and reviewed by the </w:t>
            </w:r>
            <w:r>
              <w:rPr>
                <w:sz w:val="22"/>
                <w:szCs w:val="22"/>
              </w:rPr>
              <w:t>Case Manager</w:t>
            </w:r>
            <w:r w:rsidRPr="00B82578">
              <w:rPr>
                <w:sz w:val="22"/>
                <w:szCs w:val="22"/>
              </w:rPr>
              <w:t xml:space="preserve"> during each scheduled reassessment as outlined in Appendix D-2-a. This service may be delivered remotely via telehealth 100% of the time.  The methods and minimum frequency with which participants will receive face-to-face contact to ensure health and welfare are described in Appendix D-2-a.  </w:t>
            </w:r>
          </w:p>
          <w:p w14:paraId="3E2925C8" w14:textId="77777777" w:rsidR="00DD4816" w:rsidRDefault="00DD4816" w:rsidP="00765780">
            <w:pPr>
              <w:rPr>
                <w:sz w:val="22"/>
                <w:szCs w:val="22"/>
              </w:rPr>
            </w:pPr>
          </w:p>
          <w:p w14:paraId="4C4FCDA3" w14:textId="28F65BD6" w:rsidR="00DD4816" w:rsidRPr="002C1115" w:rsidRDefault="00DD4816" w:rsidP="00765780">
            <w:pPr>
              <w:rPr>
                <w:sz w:val="22"/>
                <w:szCs w:val="22"/>
              </w:rPr>
            </w:pPr>
            <w:r w:rsidRPr="00DD4816">
              <w:rPr>
                <w:sz w:val="22"/>
                <w:szCs w:val="22"/>
              </w:rPr>
              <w:t>MassHealth All Provider regulations at 130 CMR 450.140 through 149 detail the ESPDT requirements for MassHealth providers and the MassHealth provider manuals for therapists services lists EPSDT screening schedules at Appendix W.</w:t>
            </w:r>
          </w:p>
        </w:tc>
      </w:tr>
      <w:tr w:rsidR="008210B2" w:rsidRPr="00461090" w14:paraId="3B868D3F" w14:textId="77777777" w:rsidTr="0076578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9D9971A" w14:textId="77777777" w:rsidR="008210B2" w:rsidRPr="00042B16" w:rsidRDefault="008210B2" w:rsidP="00765780">
            <w:pPr>
              <w:spacing w:before="60"/>
              <w:rPr>
                <w:sz w:val="23"/>
                <w:szCs w:val="23"/>
              </w:rPr>
            </w:pPr>
            <w:r w:rsidRPr="00042B16">
              <w:rPr>
                <w:sz w:val="22"/>
                <w:szCs w:val="22"/>
              </w:rPr>
              <w:t>Specify applicable (if any) limits on the amount, frequency, or duration of this service:</w:t>
            </w:r>
          </w:p>
        </w:tc>
      </w:tr>
      <w:tr w:rsidR="008210B2" w:rsidRPr="00461090" w14:paraId="00A3C3C0" w14:textId="77777777" w:rsidTr="0076578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08069C38" w14:textId="3F5F7213" w:rsidR="008210B2" w:rsidRPr="002C1115" w:rsidRDefault="00DD4816" w:rsidP="004C0B12">
            <w:pPr>
              <w:rPr>
                <w:sz w:val="22"/>
                <w:szCs w:val="22"/>
              </w:rPr>
            </w:pPr>
            <w:r w:rsidRPr="00DD4816">
              <w:rPr>
                <w:sz w:val="22"/>
                <w:szCs w:val="22"/>
              </w:rPr>
              <w:t>These services are subject to the Service Limitations included in 130 CMR 413. 418 (A) and (B)(MassHealth Speech and Hearing Center Regulations that describe the prior authorization process for therapy services). No more than one individual treatment and one group therapy session per day may be authorized. Payment will not be made for a treatment claimed for the same date of service as a comprehensive evaluation.</w:t>
            </w:r>
          </w:p>
        </w:tc>
      </w:tr>
      <w:tr w:rsidR="008210B2" w:rsidRPr="00461090" w14:paraId="1E331EBA" w14:textId="77777777" w:rsidTr="00765780">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25994118" w14:textId="77777777" w:rsidR="008210B2" w:rsidRPr="003F2624" w:rsidRDefault="008210B2" w:rsidP="00765780">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0362ECDF" w14:textId="77777777" w:rsidR="008210B2" w:rsidRPr="003F2624" w:rsidRDefault="008210B2" w:rsidP="00765780">
            <w:pPr>
              <w:spacing w:before="60"/>
              <w:rPr>
                <w:sz w:val="22"/>
                <w:szCs w:val="22"/>
              </w:rPr>
            </w:pPr>
            <w:r w:rsidRPr="003F2624">
              <w:rPr>
                <w:sz w:val="22"/>
                <w:szCs w:val="22"/>
              </w:rPr>
              <w:sym w:font="Wingdings" w:char="F0A8"/>
            </w:r>
          </w:p>
        </w:tc>
        <w:tc>
          <w:tcPr>
            <w:tcW w:w="4630" w:type="dxa"/>
            <w:gridSpan w:val="12"/>
            <w:tcBorders>
              <w:top w:val="single" w:sz="12" w:space="0" w:color="auto"/>
              <w:left w:val="single" w:sz="12" w:space="0" w:color="auto"/>
              <w:bottom w:val="single" w:sz="12" w:space="0" w:color="auto"/>
              <w:right w:val="single" w:sz="12" w:space="0" w:color="auto"/>
            </w:tcBorders>
          </w:tcPr>
          <w:p w14:paraId="0525DA01" w14:textId="77777777" w:rsidR="008210B2" w:rsidRPr="00C73719" w:rsidRDefault="008210B2" w:rsidP="00765780">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18290FED" w14:textId="31506BDC" w:rsidR="008210B2" w:rsidRPr="003F2624" w:rsidRDefault="00186BE4" w:rsidP="00765780">
            <w:pPr>
              <w:spacing w:before="60"/>
              <w:rPr>
                <w:sz w:val="22"/>
                <w:szCs w:val="22"/>
              </w:rPr>
            </w:pPr>
            <w:r>
              <w:rPr>
                <w:rFonts w:ascii="Wingdings" w:eastAsia="Wingdings" w:hAnsi="Wingdings" w:cs="Wingdings"/>
              </w:rPr>
              <w:t>þ</w:t>
            </w:r>
          </w:p>
        </w:tc>
        <w:tc>
          <w:tcPr>
            <w:tcW w:w="1699" w:type="dxa"/>
            <w:tcBorders>
              <w:top w:val="single" w:sz="12" w:space="0" w:color="auto"/>
              <w:left w:val="single" w:sz="12" w:space="0" w:color="auto"/>
              <w:bottom w:val="single" w:sz="12" w:space="0" w:color="auto"/>
              <w:right w:val="single" w:sz="12" w:space="0" w:color="auto"/>
            </w:tcBorders>
          </w:tcPr>
          <w:p w14:paraId="7A54B1BA" w14:textId="77777777" w:rsidR="008210B2" w:rsidRPr="003F2624" w:rsidRDefault="008210B2" w:rsidP="00765780">
            <w:pPr>
              <w:spacing w:before="60"/>
              <w:rPr>
                <w:sz w:val="22"/>
                <w:szCs w:val="22"/>
              </w:rPr>
            </w:pPr>
            <w:r>
              <w:rPr>
                <w:sz w:val="22"/>
                <w:szCs w:val="22"/>
              </w:rPr>
              <w:t>Provider managed</w:t>
            </w:r>
          </w:p>
        </w:tc>
      </w:tr>
      <w:tr w:rsidR="008210B2" w:rsidRPr="00461090" w14:paraId="32548451" w14:textId="77777777" w:rsidTr="00765780">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2A2E81E4" w14:textId="77777777" w:rsidR="008210B2" w:rsidRPr="00DD3AC3" w:rsidRDefault="008210B2" w:rsidP="00765780">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5539C3C5" w14:textId="77777777" w:rsidR="008210B2" w:rsidRPr="00DD3AC3" w:rsidRDefault="008210B2" w:rsidP="00765780">
            <w:pPr>
              <w:spacing w:before="60"/>
              <w:rPr>
                <w:b/>
                <w:sz w:val="22"/>
                <w:szCs w:val="22"/>
              </w:rPr>
            </w:pPr>
            <w:r w:rsidRPr="00DD3AC3">
              <w:rPr>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14:paraId="24184265" w14:textId="77777777" w:rsidR="008210B2" w:rsidRPr="00DD3AC3" w:rsidRDefault="008210B2" w:rsidP="00765780">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51B7F0C3" w14:textId="343737AB" w:rsidR="008210B2" w:rsidRPr="00DD3AC3" w:rsidRDefault="00186BE4" w:rsidP="00765780">
            <w:pPr>
              <w:spacing w:before="60"/>
              <w:rPr>
                <w:b/>
                <w:sz w:val="22"/>
                <w:szCs w:val="22"/>
              </w:rPr>
            </w:pPr>
            <w:r>
              <w:rPr>
                <w:rFonts w:ascii="Wingdings" w:eastAsia="Wingdings" w:hAnsi="Wingdings" w:cs="Wingdings"/>
              </w:rPr>
              <w:t>þ</w:t>
            </w:r>
          </w:p>
        </w:tc>
        <w:tc>
          <w:tcPr>
            <w:tcW w:w="1582" w:type="dxa"/>
            <w:gridSpan w:val="5"/>
            <w:tcBorders>
              <w:top w:val="single" w:sz="12" w:space="0" w:color="auto"/>
              <w:left w:val="single" w:sz="12" w:space="0" w:color="auto"/>
              <w:bottom w:val="single" w:sz="12" w:space="0" w:color="auto"/>
              <w:right w:val="single" w:sz="12" w:space="0" w:color="auto"/>
            </w:tcBorders>
          </w:tcPr>
          <w:p w14:paraId="189C3B0A" w14:textId="77777777" w:rsidR="008210B2" w:rsidRPr="00DD3AC3" w:rsidRDefault="008210B2" w:rsidP="00765780">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C91AC13" w14:textId="77777777" w:rsidR="008210B2" w:rsidRPr="00DD3AC3" w:rsidRDefault="008210B2" w:rsidP="00765780">
            <w:pPr>
              <w:spacing w:before="60"/>
              <w:rPr>
                <w:b/>
                <w:sz w:val="22"/>
                <w:szCs w:val="22"/>
              </w:rPr>
            </w:pPr>
            <w:r w:rsidRPr="00DD3AC3">
              <w:rPr>
                <w:sz w:val="22"/>
                <w:szCs w:val="22"/>
              </w:rPr>
              <w:sym w:font="Wingdings" w:char="F0A8"/>
            </w:r>
          </w:p>
        </w:tc>
        <w:tc>
          <w:tcPr>
            <w:tcW w:w="2403" w:type="dxa"/>
            <w:gridSpan w:val="3"/>
            <w:tcBorders>
              <w:top w:val="single" w:sz="12" w:space="0" w:color="auto"/>
              <w:left w:val="single" w:sz="12" w:space="0" w:color="auto"/>
              <w:bottom w:val="single" w:sz="12" w:space="0" w:color="auto"/>
              <w:right w:val="single" w:sz="12" w:space="0" w:color="auto"/>
            </w:tcBorders>
          </w:tcPr>
          <w:p w14:paraId="3B832CA5" w14:textId="77777777" w:rsidR="008210B2" w:rsidRPr="00DD3AC3" w:rsidRDefault="008210B2" w:rsidP="00765780">
            <w:pPr>
              <w:spacing w:before="60"/>
              <w:rPr>
                <w:sz w:val="22"/>
                <w:szCs w:val="22"/>
              </w:rPr>
            </w:pPr>
            <w:r w:rsidRPr="00DD3AC3">
              <w:rPr>
                <w:sz w:val="22"/>
                <w:szCs w:val="22"/>
              </w:rPr>
              <w:t>Legal Guardian</w:t>
            </w:r>
          </w:p>
        </w:tc>
      </w:tr>
      <w:tr w:rsidR="008210B2" w:rsidRPr="00461090" w14:paraId="0E82CFA3" w14:textId="77777777" w:rsidTr="0076578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6F64F11D" w14:textId="77777777" w:rsidR="008210B2" w:rsidRPr="00DD3AC3" w:rsidRDefault="008210B2" w:rsidP="00765780">
            <w:pPr>
              <w:jc w:val="center"/>
              <w:rPr>
                <w:color w:val="FFFFFF"/>
                <w:sz w:val="22"/>
                <w:szCs w:val="22"/>
              </w:rPr>
            </w:pPr>
            <w:r w:rsidRPr="00DD3AC3">
              <w:rPr>
                <w:color w:val="FFFFFF"/>
                <w:sz w:val="22"/>
                <w:szCs w:val="22"/>
              </w:rPr>
              <w:t>Provider Specifications</w:t>
            </w:r>
          </w:p>
        </w:tc>
      </w:tr>
      <w:tr w:rsidR="008210B2" w:rsidRPr="00461090" w14:paraId="14021499" w14:textId="77777777" w:rsidTr="00765780">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4B645B7C" w14:textId="77777777" w:rsidR="008210B2" w:rsidRPr="00042B16" w:rsidRDefault="008210B2" w:rsidP="00765780">
            <w:pPr>
              <w:spacing w:before="60"/>
              <w:rPr>
                <w:sz w:val="22"/>
                <w:szCs w:val="22"/>
              </w:rPr>
            </w:pPr>
            <w:r w:rsidRPr="00042B16">
              <w:rPr>
                <w:sz w:val="22"/>
                <w:szCs w:val="22"/>
              </w:rPr>
              <w:t>Provider Category(s)</w:t>
            </w:r>
          </w:p>
          <w:p w14:paraId="64167185" w14:textId="77777777" w:rsidR="008210B2" w:rsidRPr="003F2624" w:rsidRDefault="008210B2" w:rsidP="00765780">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4C0DF47A" w14:textId="77EEEBDE" w:rsidR="008210B2" w:rsidRPr="003F2624" w:rsidRDefault="00186BE4" w:rsidP="00765780">
            <w:pPr>
              <w:spacing w:before="60"/>
              <w:jc w:val="center"/>
              <w:rPr>
                <w:sz w:val="22"/>
                <w:szCs w:val="22"/>
              </w:rPr>
            </w:pPr>
            <w:r>
              <w:rPr>
                <w:rFonts w:ascii="Wingdings" w:eastAsia="Wingdings" w:hAnsi="Wingdings" w:cs="Wingdings"/>
              </w:rPr>
              <w:t>þ</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4E68BB25" w14:textId="77777777" w:rsidR="008210B2" w:rsidRPr="003F2624" w:rsidRDefault="008210B2" w:rsidP="00765780">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22E05794" w14:textId="39F08D8D" w:rsidR="008210B2" w:rsidRPr="003F2624" w:rsidRDefault="00186BE4" w:rsidP="00765780">
            <w:pPr>
              <w:spacing w:before="60"/>
              <w:jc w:val="center"/>
              <w:rPr>
                <w:sz w:val="22"/>
                <w:szCs w:val="22"/>
              </w:rPr>
            </w:pPr>
            <w:r>
              <w:rPr>
                <w:rFonts w:ascii="Wingdings" w:eastAsia="Wingdings" w:hAnsi="Wingdings" w:cs="Wingdings"/>
              </w:rPr>
              <w:t>þ</w:t>
            </w:r>
          </w:p>
        </w:tc>
        <w:tc>
          <w:tcPr>
            <w:tcW w:w="3684" w:type="dxa"/>
            <w:gridSpan w:val="6"/>
            <w:tcBorders>
              <w:top w:val="single" w:sz="12" w:space="0" w:color="auto"/>
              <w:left w:val="single" w:sz="12" w:space="0" w:color="auto"/>
              <w:bottom w:val="single" w:sz="12" w:space="0" w:color="auto"/>
              <w:right w:val="single" w:sz="12" w:space="0" w:color="auto"/>
            </w:tcBorders>
          </w:tcPr>
          <w:p w14:paraId="138C9A24" w14:textId="77777777" w:rsidR="008210B2" w:rsidRPr="003F2624" w:rsidRDefault="008210B2" w:rsidP="00765780">
            <w:pPr>
              <w:spacing w:before="60"/>
              <w:rPr>
                <w:sz w:val="22"/>
                <w:szCs w:val="22"/>
              </w:rPr>
            </w:pPr>
            <w:r w:rsidRPr="00042B16">
              <w:rPr>
                <w:sz w:val="22"/>
                <w:szCs w:val="22"/>
              </w:rPr>
              <w:t xml:space="preserve">Agency.  </w:t>
            </w:r>
            <w:r>
              <w:rPr>
                <w:sz w:val="22"/>
                <w:szCs w:val="22"/>
              </w:rPr>
              <w:t>List the types of agencies:</w:t>
            </w:r>
          </w:p>
        </w:tc>
      </w:tr>
      <w:tr w:rsidR="008210B2" w:rsidRPr="00461090" w14:paraId="292ECA39" w14:textId="77777777" w:rsidTr="00765780">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2EDCE9EE" w14:textId="77777777" w:rsidR="008210B2" w:rsidRPr="003F2624" w:rsidRDefault="008210B2" w:rsidP="00765780">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6C0719B6" w14:textId="3B3A8A02" w:rsidR="008210B2" w:rsidRPr="003F2624" w:rsidRDefault="00DD4816" w:rsidP="00765780">
            <w:pPr>
              <w:spacing w:before="60"/>
              <w:rPr>
                <w:sz w:val="22"/>
                <w:szCs w:val="22"/>
              </w:rPr>
            </w:pPr>
            <w:r>
              <w:rPr>
                <w:sz w:val="22"/>
                <w:szCs w:val="22"/>
              </w:rPr>
              <w:t>Speech/Language Therapy (Speech/Language Pathologist)</w:t>
            </w: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67725B8B" w14:textId="51EDD943" w:rsidR="008210B2" w:rsidRPr="003F2624" w:rsidRDefault="00DD4816" w:rsidP="00765780">
            <w:pPr>
              <w:spacing w:before="60"/>
              <w:rPr>
                <w:sz w:val="22"/>
                <w:szCs w:val="22"/>
              </w:rPr>
            </w:pPr>
            <w:r>
              <w:rPr>
                <w:sz w:val="22"/>
                <w:szCs w:val="22"/>
              </w:rPr>
              <w:t xml:space="preserve">Chronic Disease and Rehabilitation Inpatient and Outpatient Hospital </w:t>
            </w:r>
          </w:p>
        </w:tc>
      </w:tr>
      <w:tr w:rsidR="008210B2" w:rsidRPr="00461090" w14:paraId="677B4660" w14:textId="77777777" w:rsidTr="00765780">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0310C7AD" w14:textId="77777777" w:rsidR="008210B2" w:rsidRPr="003F2624" w:rsidRDefault="008210B2" w:rsidP="00765780">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35C8D898" w14:textId="77777777" w:rsidR="008210B2" w:rsidRPr="003F2624" w:rsidRDefault="008210B2" w:rsidP="00765780">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752A0128" w14:textId="36288A2A" w:rsidR="008210B2" w:rsidRPr="003F2624" w:rsidRDefault="00DD4816" w:rsidP="00765780">
            <w:pPr>
              <w:spacing w:before="60"/>
              <w:rPr>
                <w:sz w:val="22"/>
                <w:szCs w:val="22"/>
              </w:rPr>
            </w:pPr>
            <w:r>
              <w:rPr>
                <w:sz w:val="22"/>
                <w:szCs w:val="22"/>
              </w:rPr>
              <w:t>Health Care Agencies</w:t>
            </w:r>
          </w:p>
        </w:tc>
      </w:tr>
      <w:tr w:rsidR="008210B2" w:rsidRPr="00461090" w14:paraId="0D16C405" w14:textId="77777777" w:rsidTr="00765780">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7AC03B3" w14:textId="77777777" w:rsidR="008210B2" w:rsidRPr="003F2624" w:rsidRDefault="008210B2" w:rsidP="00765780">
            <w:pPr>
              <w:spacing w:before="60"/>
              <w:rPr>
                <w:b/>
                <w:sz w:val="22"/>
                <w:szCs w:val="22"/>
              </w:rPr>
            </w:pPr>
            <w:r w:rsidRPr="0025169C">
              <w:rPr>
                <w:b/>
                <w:sz w:val="22"/>
                <w:szCs w:val="22"/>
              </w:rPr>
              <w:t>Provider Qualifications</w:t>
            </w:r>
            <w:r w:rsidRPr="0063187F">
              <w:rPr>
                <w:sz w:val="22"/>
                <w:szCs w:val="22"/>
              </w:rPr>
              <w:t xml:space="preserve"> </w:t>
            </w:r>
          </w:p>
        </w:tc>
      </w:tr>
      <w:tr w:rsidR="008210B2" w:rsidRPr="00461090" w14:paraId="42F6D757" w14:textId="77777777" w:rsidTr="00765780">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3D6AAD10" w14:textId="77777777" w:rsidR="008210B2" w:rsidRPr="00042B16" w:rsidRDefault="008210B2" w:rsidP="00765780">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407E0FF6" w14:textId="77777777" w:rsidR="008210B2" w:rsidRPr="003F2624" w:rsidRDefault="008210B2" w:rsidP="00765780">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3F371F58" w14:textId="77777777" w:rsidR="008210B2" w:rsidRPr="003F2624" w:rsidRDefault="008210B2" w:rsidP="00765780">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40BA37AE" w14:textId="77777777" w:rsidR="008210B2" w:rsidRPr="003F2624" w:rsidRDefault="008210B2" w:rsidP="00765780">
            <w:pPr>
              <w:spacing w:before="60"/>
              <w:jc w:val="center"/>
              <w:rPr>
                <w:sz w:val="22"/>
                <w:szCs w:val="22"/>
              </w:rPr>
            </w:pPr>
            <w:r w:rsidRPr="00042B16">
              <w:rPr>
                <w:sz w:val="22"/>
                <w:szCs w:val="22"/>
              </w:rPr>
              <w:t xml:space="preserve">Other Standard </w:t>
            </w:r>
            <w:r w:rsidRPr="003F2624">
              <w:rPr>
                <w:i/>
                <w:sz w:val="22"/>
                <w:szCs w:val="22"/>
              </w:rPr>
              <w:t>(specify)</w:t>
            </w:r>
          </w:p>
        </w:tc>
      </w:tr>
      <w:tr w:rsidR="008210B2" w:rsidRPr="00461090" w14:paraId="4924E297" w14:textId="77777777" w:rsidTr="00765780">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12B0093D" w14:textId="0F342292" w:rsidR="008210B2" w:rsidRPr="00017C40" w:rsidRDefault="00DD4816" w:rsidP="00765780">
            <w:pPr>
              <w:spacing w:before="60"/>
              <w:rPr>
                <w:bCs/>
                <w:sz w:val="22"/>
                <w:szCs w:val="22"/>
              </w:rPr>
            </w:pPr>
            <w:r>
              <w:rPr>
                <w:sz w:val="22"/>
                <w:szCs w:val="22"/>
              </w:rPr>
              <w:t>Chronic Disease and Rehabilitation Inpatient and Outpatient Hospital</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065F1A78" w14:textId="144D9351" w:rsidR="008210B2" w:rsidRPr="003F2624" w:rsidRDefault="00377405" w:rsidP="00765780">
            <w:pPr>
              <w:spacing w:before="60"/>
              <w:rPr>
                <w:sz w:val="22"/>
                <w:szCs w:val="22"/>
              </w:rPr>
            </w:pPr>
            <w:r w:rsidRPr="00377405">
              <w:rPr>
                <w:sz w:val="22"/>
                <w:szCs w:val="22"/>
              </w:rPr>
              <w:t>The hospital must be licensed as a Chronic Disease and Rehabilitation Inpatient Hospital in accordance with 130 CMR 435.000 (MassHealth Chronic Disease and Rehabilitation Inpatient Regulations that describe the provider eligibility requirements) or as a Chronic Disease and Rehabilitation Outpatient Hospital in accordance with 130 CMR 410.000 (MassHealth Chronic Disease and Rehabilitation Outpatient Regulations that describe the provider eligibility requirements)</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0627DF13" w14:textId="28480CE5" w:rsidR="008210B2" w:rsidRPr="003F2624" w:rsidRDefault="008210B2" w:rsidP="00765780">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0CD7DF58" w14:textId="6EF214CB" w:rsidR="00905D49" w:rsidRDefault="00905D49" w:rsidP="00905D49">
            <w:pPr>
              <w:spacing w:before="60"/>
              <w:rPr>
                <w:sz w:val="22"/>
                <w:szCs w:val="22"/>
              </w:rPr>
            </w:pPr>
            <w:r w:rsidRPr="00FE6373">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with M.G.L. Ch. 66A. Telehealth providers must also comply with the requirements of their particular employment relationship, to protect the privacy and security of the participant’s protected health information. Specific requirements for providers can include provisions of M.G.L. Ch. 123B, Section 17; M.G.L. Ch. 6 Section 84; 42 CFR Part 431, Subpart F and M.G.L. c. 118E § 49; 42 CFR Part 2; and M.G.L. c. 93H.</w:t>
            </w:r>
          </w:p>
          <w:p w14:paraId="028BD2DC" w14:textId="2508513A" w:rsidR="008210B2" w:rsidRPr="003F2624" w:rsidRDefault="008210B2" w:rsidP="00765780">
            <w:pPr>
              <w:spacing w:before="60"/>
              <w:rPr>
                <w:sz w:val="22"/>
                <w:szCs w:val="22"/>
              </w:rPr>
            </w:pPr>
          </w:p>
        </w:tc>
      </w:tr>
      <w:tr w:rsidR="008210B2" w:rsidRPr="00461090" w14:paraId="5443C865" w14:textId="77777777" w:rsidTr="00765780">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27159C31" w14:textId="4C492E38" w:rsidR="008210B2" w:rsidRPr="00C05B39" w:rsidRDefault="00DD4816" w:rsidP="00765780">
            <w:pPr>
              <w:spacing w:before="60"/>
              <w:rPr>
                <w:bCs/>
                <w:sz w:val="22"/>
                <w:szCs w:val="22"/>
              </w:rPr>
            </w:pPr>
            <w:r>
              <w:rPr>
                <w:sz w:val="22"/>
                <w:szCs w:val="22"/>
              </w:rPr>
              <w:t>Health Care Agencies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0315CC69" w14:textId="47E355CB" w:rsidR="008210B2" w:rsidRPr="003F2624" w:rsidRDefault="00093D26" w:rsidP="00765780">
            <w:pPr>
              <w:spacing w:before="60"/>
              <w:rPr>
                <w:sz w:val="22"/>
                <w:szCs w:val="22"/>
              </w:rPr>
            </w:pPr>
            <w:r w:rsidRPr="00093D26">
              <w:rPr>
                <w:sz w:val="22"/>
                <w:szCs w:val="22"/>
              </w:rPr>
              <w:t>The agency must be licensed as a Speech and Hearing Center Group Practice in accordance with 130 CMR 413.404 (MassHealth Speech and Hearing Center Regulations that describe the provider eligibility requirements) or as a Group Practice in accordance with 130 CMR 432.404 (MassHealth Therapist Regulations that describe the provider eligibility requirements for therapy providers) or as a Rehabilitation Center in accordance with 130 CMR 430.600 (MassHealth Rehabilitation Center Regulations that define provider eligibility requirements and program rules) or as a Home Health Agency in accordance with 130 CMR 403.000 (MassHealth Home Health Agency regulations that define provider eligibility requirements and program rules). Services must be performed by a Speech/Language Therapist licensed in accordance with 130 CMR 432.000 (MassHealth Therapist Regulations that define provider eligibility requirements and program rules).</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625EB82B" w14:textId="434E85F8" w:rsidR="008210B2" w:rsidRPr="003F2624" w:rsidRDefault="008210B2" w:rsidP="00765780">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5EA1D7F9" w14:textId="5814B305" w:rsidR="00905D49" w:rsidRDefault="00905D49" w:rsidP="00905D49">
            <w:pPr>
              <w:spacing w:before="60"/>
              <w:rPr>
                <w:sz w:val="22"/>
                <w:szCs w:val="22"/>
              </w:rPr>
            </w:pPr>
            <w:r w:rsidRPr="00FE6373">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with M.G.L. Ch. 66A. Telehealth providers must also comply with the requirements of their particular employment relationship, to protect the privacy and security of the participant’s protected health information. Specific requirements for providers can include provisions of M.G.L. Ch. 123B, Section 17; M.G.L. Ch. 6 Section 84; 42 CFR Part 431, Subpart F and M.G.L. c. 118E § 49; 42 CFR Part 2; and M.G.L. c. 93H.</w:t>
            </w:r>
          </w:p>
          <w:p w14:paraId="3678D302" w14:textId="30188CAF" w:rsidR="008210B2" w:rsidRPr="003F2624" w:rsidRDefault="008210B2" w:rsidP="00765780">
            <w:pPr>
              <w:spacing w:before="60"/>
              <w:rPr>
                <w:sz w:val="22"/>
                <w:szCs w:val="22"/>
              </w:rPr>
            </w:pPr>
          </w:p>
        </w:tc>
      </w:tr>
      <w:tr w:rsidR="00DD4816" w:rsidRPr="00461090" w14:paraId="457E79C7" w14:textId="77777777" w:rsidTr="00765780">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241A1E26" w14:textId="12CB1A9B" w:rsidR="00DD4816" w:rsidRPr="00C05B39" w:rsidRDefault="00DD4816" w:rsidP="00765780">
            <w:pPr>
              <w:spacing w:before="60"/>
              <w:rPr>
                <w:bCs/>
                <w:sz w:val="22"/>
                <w:szCs w:val="22"/>
              </w:rPr>
            </w:pPr>
            <w:r>
              <w:rPr>
                <w:sz w:val="22"/>
                <w:szCs w:val="22"/>
              </w:rPr>
              <w:t>Speech/Language Therapy (Speech/Language Pathologist)</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19036AFA" w14:textId="268DC4C4" w:rsidR="00DD4816" w:rsidRPr="003F2624" w:rsidRDefault="00093D26" w:rsidP="00765780">
            <w:pPr>
              <w:spacing w:before="60"/>
              <w:rPr>
                <w:sz w:val="22"/>
                <w:szCs w:val="22"/>
              </w:rPr>
            </w:pPr>
            <w:r w:rsidRPr="00093D26">
              <w:rPr>
                <w:sz w:val="22"/>
                <w:szCs w:val="22"/>
              </w:rPr>
              <w:t>Speech/Language Therapist licensed in accordance with 130 CMR 432.000 (MassHealth Therapist Regulations that define provider eligibility requirements and program rules).</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332BC420" w14:textId="77777777" w:rsidR="00DD4816" w:rsidRPr="003F2624" w:rsidRDefault="00DD4816" w:rsidP="00765780">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310FC828" w14:textId="047B90A6" w:rsidR="00DD4816" w:rsidRPr="003F2624" w:rsidRDefault="00905D49" w:rsidP="00765780">
            <w:pPr>
              <w:spacing w:before="60"/>
              <w:rPr>
                <w:sz w:val="22"/>
                <w:szCs w:val="22"/>
              </w:rPr>
            </w:pPr>
            <w:r w:rsidRPr="00FE6373">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with M.G.L. Ch. 66A. Telehealth providers must also comply with the requirements of their particular employment relationship, to protect the privacy and security of the participant’s protected health information. Specific requirements for providers can include provisions of M.G.L. Ch. 123B, Section 17; M.G.L. Ch. 6 Section 84; 42 CFR Part 431, Subpart F and M.G.L. c. 118E § 49; 42 CFR Part 2; and M.G.L. c. 93H.</w:t>
            </w:r>
          </w:p>
        </w:tc>
      </w:tr>
      <w:tr w:rsidR="008210B2" w:rsidRPr="00461090" w14:paraId="09097645" w14:textId="77777777" w:rsidTr="00765780">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476BAE45" w14:textId="77777777" w:rsidR="008210B2" w:rsidRPr="0025169C" w:rsidRDefault="008210B2" w:rsidP="00765780">
            <w:pPr>
              <w:spacing w:before="60"/>
              <w:rPr>
                <w:b/>
                <w:sz w:val="22"/>
                <w:szCs w:val="22"/>
              </w:rPr>
            </w:pPr>
            <w:r w:rsidRPr="0025169C">
              <w:rPr>
                <w:b/>
                <w:sz w:val="22"/>
                <w:szCs w:val="22"/>
              </w:rPr>
              <w:t>Verification of Provider Qualifications</w:t>
            </w:r>
          </w:p>
        </w:tc>
      </w:tr>
      <w:tr w:rsidR="008210B2" w:rsidRPr="00461090" w14:paraId="293520D3" w14:textId="77777777" w:rsidTr="00765780">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4B0AE971" w14:textId="77777777" w:rsidR="008210B2" w:rsidRPr="00042B16" w:rsidRDefault="008210B2" w:rsidP="00765780">
            <w:pPr>
              <w:spacing w:before="60"/>
              <w:jc w:val="center"/>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7CAA6C9D" w14:textId="77777777" w:rsidR="008210B2" w:rsidRPr="00DD3AC3" w:rsidRDefault="008210B2" w:rsidP="00765780">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3115B7B3" w14:textId="728D0F2E" w:rsidR="008210B2" w:rsidRPr="00DD3AC3" w:rsidRDefault="008210B2" w:rsidP="00765780">
            <w:pPr>
              <w:spacing w:before="60"/>
              <w:jc w:val="center"/>
              <w:rPr>
                <w:sz w:val="22"/>
                <w:szCs w:val="22"/>
              </w:rPr>
            </w:pPr>
            <w:r w:rsidRPr="00DD3AC3">
              <w:rPr>
                <w:sz w:val="22"/>
                <w:szCs w:val="22"/>
              </w:rPr>
              <w:t>Frequency of Verification</w:t>
            </w:r>
          </w:p>
        </w:tc>
      </w:tr>
      <w:tr w:rsidR="008210B2" w:rsidRPr="00461090" w14:paraId="7377F81F" w14:textId="77777777" w:rsidTr="00765780">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76390D79" w14:textId="5E1EEA9E" w:rsidR="008210B2" w:rsidRPr="00C05B39" w:rsidRDefault="00DD4816" w:rsidP="00765780">
            <w:pPr>
              <w:spacing w:before="60"/>
              <w:rPr>
                <w:bCs/>
                <w:sz w:val="22"/>
                <w:szCs w:val="22"/>
              </w:rPr>
            </w:pPr>
            <w:r>
              <w:rPr>
                <w:sz w:val="22"/>
                <w:szCs w:val="22"/>
              </w:rPr>
              <w:t>Chronic Disease and Rehabilitation Inpatient and Outpatient Hospital</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05C6DE76" w14:textId="77777777" w:rsidR="008210B2" w:rsidRPr="00C05B39" w:rsidRDefault="008210B2" w:rsidP="00765780">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3950FFF4" w14:textId="499F1158" w:rsidR="008210B2" w:rsidRPr="00C05B39" w:rsidRDefault="00905D49" w:rsidP="00765780">
            <w:pPr>
              <w:spacing w:before="60"/>
              <w:rPr>
                <w:bCs/>
                <w:sz w:val="22"/>
                <w:szCs w:val="22"/>
              </w:rPr>
            </w:pPr>
            <w:r>
              <w:rPr>
                <w:bCs/>
                <w:sz w:val="22"/>
                <w:szCs w:val="22"/>
              </w:rPr>
              <w:t>Every 2 years</w:t>
            </w:r>
          </w:p>
        </w:tc>
      </w:tr>
      <w:tr w:rsidR="008210B2" w:rsidRPr="00461090" w14:paraId="34DA72D8" w14:textId="77777777" w:rsidTr="00765780">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5C76BE36" w14:textId="2E7F06B1" w:rsidR="008210B2" w:rsidRPr="00D85498" w:rsidRDefault="00DD4816" w:rsidP="00765780">
            <w:pPr>
              <w:spacing w:before="60"/>
              <w:rPr>
                <w:bCs/>
                <w:sz w:val="22"/>
                <w:szCs w:val="22"/>
              </w:rPr>
            </w:pPr>
            <w:r>
              <w:rPr>
                <w:sz w:val="22"/>
                <w:szCs w:val="22"/>
              </w:rPr>
              <w:t>Health Care Agencies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526C0EAF" w14:textId="77777777" w:rsidR="008210B2" w:rsidRPr="003F2624" w:rsidRDefault="008210B2" w:rsidP="00765780">
            <w:pPr>
              <w:spacing w:before="60"/>
              <w:rPr>
                <w:b/>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167C2D16" w14:textId="76694830" w:rsidR="008210B2" w:rsidRPr="00D85498" w:rsidRDefault="00905D49" w:rsidP="00765780">
            <w:pPr>
              <w:spacing w:before="60"/>
              <w:rPr>
                <w:bCs/>
                <w:sz w:val="22"/>
                <w:szCs w:val="22"/>
              </w:rPr>
            </w:pPr>
            <w:r>
              <w:rPr>
                <w:bCs/>
                <w:sz w:val="22"/>
                <w:szCs w:val="22"/>
              </w:rPr>
              <w:t>Every 2 years</w:t>
            </w:r>
          </w:p>
        </w:tc>
      </w:tr>
      <w:tr w:rsidR="00DD4816" w:rsidRPr="00461090" w14:paraId="300A94F8" w14:textId="77777777" w:rsidTr="00765780">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1E574CCA" w14:textId="14C85E37" w:rsidR="00DD4816" w:rsidRPr="00D85498" w:rsidRDefault="00DD4816" w:rsidP="00765780">
            <w:pPr>
              <w:spacing w:before="60"/>
              <w:rPr>
                <w:bCs/>
                <w:sz w:val="22"/>
                <w:szCs w:val="22"/>
              </w:rPr>
            </w:pPr>
            <w:r>
              <w:rPr>
                <w:sz w:val="22"/>
                <w:szCs w:val="22"/>
              </w:rPr>
              <w:t>Speech/Language Therapy (Speech/Language Pathologist)</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16299131" w14:textId="1C675083" w:rsidR="00DD4816" w:rsidRDefault="00377405" w:rsidP="00765780">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53B3B3EE" w14:textId="400356DE" w:rsidR="00DD4816" w:rsidRPr="00D85498" w:rsidRDefault="00905D49" w:rsidP="00765780">
            <w:pPr>
              <w:spacing w:before="60"/>
              <w:rPr>
                <w:bCs/>
                <w:sz w:val="22"/>
                <w:szCs w:val="22"/>
              </w:rPr>
            </w:pPr>
            <w:r>
              <w:rPr>
                <w:bCs/>
                <w:sz w:val="22"/>
                <w:szCs w:val="22"/>
              </w:rPr>
              <w:t>Every 2 years</w:t>
            </w:r>
          </w:p>
        </w:tc>
      </w:tr>
    </w:tbl>
    <w:p w14:paraId="02EE349C" w14:textId="4D6D2E0F" w:rsidR="008210B2" w:rsidRDefault="008210B2" w:rsidP="004C0B12">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8210B2" w:rsidRPr="00461090" w14:paraId="18943381" w14:textId="77777777" w:rsidTr="00765780">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6360EDEB" w14:textId="77777777" w:rsidR="008210B2" w:rsidRPr="00DD3AC3" w:rsidRDefault="008210B2" w:rsidP="00765780">
            <w:pPr>
              <w:spacing w:before="60"/>
              <w:jc w:val="center"/>
              <w:rPr>
                <w:color w:val="FFFFFF"/>
                <w:sz w:val="22"/>
                <w:szCs w:val="22"/>
              </w:rPr>
            </w:pPr>
            <w:r w:rsidRPr="00DD3AC3">
              <w:rPr>
                <w:color w:val="FFFFFF"/>
                <w:sz w:val="22"/>
                <w:szCs w:val="22"/>
              </w:rPr>
              <w:t>Service Specification</w:t>
            </w:r>
          </w:p>
        </w:tc>
      </w:tr>
      <w:tr w:rsidR="008210B2" w:rsidRPr="005B7D1F" w14:paraId="7BB8D9B6"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8889B42" w14:textId="77777777" w:rsidR="008210B2" w:rsidRPr="000D7C66" w:rsidRDefault="008210B2" w:rsidP="00765780">
            <w:pPr>
              <w:spacing w:before="60"/>
              <w:rPr>
                <w:b/>
                <w:bCs/>
                <w:sz w:val="22"/>
                <w:szCs w:val="22"/>
              </w:rPr>
            </w:pPr>
            <w:r>
              <w:rPr>
                <w:b/>
                <w:bCs/>
                <w:sz w:val="22"/>
                <w:szCs w:val="22"/>
              </w:rPr>
              <w:t>Service Type:</w:t>
            </w:r>
          </w:p>
        </w:tc>
      </w:tr>
      <w:tr w:rsidR="008210B2" w:rsidRPr="005B7D1F" w14:paraId="75EED089"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D8517CB" w14:textId="47945DC9" w:rsidR="008210B2" w:rsidRDefault="00A9250A" w:rsidP="00765780">
            <w:pPr>
              <w:spacing w:before="60"/>
              <w:rPr>
                <w:sz w:val="22"/>
                <w:szCs w:val="22"/>
              </w:rPr>
            </w:pPr>
            <w:r>
              <w:rPr>
                <w:sz w:val="22"/>
                <w:szCs w:val="22"/>
              </w:rPr>
              <w:t xml:space="preserve">Other </w:t>
            </w:r>
            <w:r w:rsidR="008210B2">
              <w:rPr>
                <w:sz w:val="22"/>
                <w:szCs w:val="22"/>
              </w:rPr>
              <w:t xml:space="preserve">Service </w:t>
            </w:r>
          </w:p>
        </w:tc>
      </w:tr>
      <w:tr w:rsidR="008210B2" w:rsidRPr="005B7D1F" w14:paraId="08B4FA9F"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5C31978" w14:textId="77777777" w:rsidR="008210B2" w:rsidRPr="000D7C66" w:rsidRDefault="008210B2" w:rsidP="00765780">
            <w:pPr>
              <w:spacing w:before="60"/>
              <w:rPr>
                <w:b/>
                <w:bCs/>
                <w:sz w:val="22"/>
                <w:szCs w:val="22"/>
              </w:rPr>
            </w:pPr>
            <w:r>
              <w:rPr>
                <w:b/>
                <w:bCs/>
                <w:sz w:val="22"/>
                <w:szCs w:val="22"/>
              </w:rPr>
              <w:t>Service:</w:t>
            </w:r>
          </w:p>
        </w:tc>
      </w:tr>
      <w:tr w:rsidR="008210B2" w:rsidRPr="005B7D1F" w14:paraId="5C2EE968"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1FF5A10" w14:textId="10E43199" w:rsidR="008210B2" w:rsidRDefault="00A9250A" w:rsidP="00765780">
            <w:pPr>
              <w:spacing w:before="60"/>
              <w:rPr>
                <w:sz w:val="22"/>
                <w:szCs w:val="22"/>
              </w:rPr>
            </w:pPr>
            <w:r>
              <w:rPr>
                <w:sz w:val="22"/>
                <w:szCs w:val="22"/>
              </w:rPr>
              <w:t>Transitional Assistance Services</w:t>
            </w:r>
            <w:r w:rsidR="008210B2">
              <w:rPr>
                <w:sz w:val="22"/>
                <w:szCs w:val="22"/>
              </w:rPr>
              <w:t xml:space="preserve"> </w:t>
            </w:r>
          </w:p>
        </w:tc>
      </w:tr>
      <w:tr w:rsidR="008210B2" w:rsidRPr="005B7D1F" w14:paraId="0B701407"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6573D1D" w14:textId="77777777" w:rsidR="00A06337" w:rsidRPr="00A06337" w:rsidRDefault="00A06337" w:rsidP="00A06337">
            <w:pPr>
              <w:spacing w:before="60"/>
              <w:rPr>
                <w:sz w:val="22"/>
                <w:szCs w:val="22"/>
              </w:rPr>
            </w:pPr>
            <w:r w:rsidRPr="00A06337">
              <w:rPr>
                <w:rFonts w:ascii="Segoe UI Symbol" w:hAnsi="Segoe UI Symbol" w:cs="Segoe UI Symbol"/>
                <w:sz w:val="22"/>
                <w:szCs w:val="22"/>
              </w:rPr>
              <w:t>☐</w:t>
            </w:r>
            <w:r w:rsidRPr="00A06337">
              <w:rPr>
                <w:sz w:val="22"/>
                <w:szCs w:val="22"/>
              </w:rPr>
              <w:t xml:space="preserve"> Service is included in approved waiver. There is no change in service specifications. </w:t>
            </w:r>
          </w:p>
          <w:p w14:paraId="3BD06604" w14:textId="1002CCDD" w:rsidR="00A06337" w:rsidRPr="00A06337" w:rsidRDefault="00186BE4" w:rsidP="00A06337">
            <w:pPr>
              <w:spacing w:before="60"/>
              <w:rPr>
                <w:sz w:val="22"/>
                <w:szCs w:val="22"/>
              </w:rPr>
            </w:pPr>
            <w:r>
              <w:rPr>
                <w:rFonts w:ascii="Wingdings" w:eastAsia="Wingdings" w:hAnsi="Wingdings" w:cs="Wingdings"/>
              </w:rPr>
              <w:t>þ</w:t>
            </w:r>
            <w:r w:rsidR="00A06337" w:rsidRPr="00A06337">
              <w:rPr>
                <w:sz w:val="22"/>
                <w:szCs w:val="22"/>
              </w:rPr>
              <w:t xml:space="preserve"> Service is included in approved waiver. The service specifications have been modified.</w:t>
            </w:r>
          </w:p>
          <w:p w14:paraId="0EBD3392" w14:textId="44E6712F" w:rsidR="008210B2" w:rsidRPr="005B7D1F" w:rsidRDefault="00A06337" w:rsidP="00A06337">
            <w:pPr>
              <w:spacing w:before="60"/>
              <w:rPr>
                <w:sz w:val="22"/>
                <w:szCs w:val="22"/>
              </w:rPr>
            </w:pPr>
            <w:r w:rsidRPr="00A06337">
              <w:rPr>
                <w:rFonts w:ascii="Segoe UI Symbol" w:hAnsi="Segoe UI Symbol" w:cs="Segoe UI Symbol"/>
                <w:sz w:val="22"/>
                <w:szCs w:val="22"/>
              </w:rPr>
              <w:t>☐</w:t>
            </w:r>
            <w:r w:rsidRPr="00A06337">
              <w:rPr>
                <w:sz w:val="22"/>
                <w:szCs w:val="22"/>
              </w:rPr>
              <w:t>Service is not included in approved waiver.</w:t>
            </w:r>
          </w:p>
        </w:tc>
      </w:tr>
      <w:tr w:rsidR="008210B2" w:rsidRPr="00461090" w14:paraId="77905371"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EED7AE3" w14:textId="77777777" w:rsidR="008210B2" w:rsidRPr="00461090" w:rsidRDefault="008210B2" w:rsidP="00765780">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8210B2" w:rsidRPr="00461090" w14:paraId="542EFA32"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77D12D93" w14:textId="77777777" w:rsidR="008210B2" w:rsidRDefault="00DD314B" w:rsidP="00765780">
            <w:pPr>
              <w:rPr>
                <w:sz w:val="22"/>
                <w:szCs w:val="22"/>
              </w:rPr>
            </w:pPr>
            <w:r w:rsidRPr="00DD314B">
              <w:rPr>
                <w:sz w:val="22"/>
                <w:szCs w:val="22"/>
              </w:rPr>
              <w:t>Transitional Assistance services are non-recurring personal household set-up expenses for individuals who are transitioning from a nursing facility or hospital or another provider-operated living arrangement to a community living arrangement where the person is directly responsible for his or her own set-up expenses. Allowable expenses are those necessary to enable a person to establish a basic household that do not constitute room and board and may include: (a) assistance with housing search and housing application processes, (b) security deposits that are required to obtain a lease on an apartment or home; (c) assistance arranging for and supporting the details of the move; (d) essential personal household furnishings required to occupy and use a community domicile, including furniture, window coverings, food preparation items, and bed/bath linens; (e) set-up fees or deposits for utility or service access, including telephone service, electricity, heating and water; (f) services necessary for the individual’s health and safety such as pest eradication and one-time cleaning prior to occupancy; (g) moving expenses; (h) necessary home accessibility adaptations; and, (i) activities to assess need, arrange for and procure needed resources related to personal household expenses, specialized medical equipment, or community services. Transitional Assistance services are furnished only to the extent that they are reasonable and necessary as determined through the service plan development process clearly identified in the service plan and the person is unable to meet such expense or when the services cannot be obtained from other sources. Transitional Assistance services do not include monthly rental or mortgage expense; food, regular utility charges; and/or household appliances or items that are intended for purely diversional/recreational purposes.</w:t>
            </w:r>
          </w:p>
          <w:p w14:paraId="3E710B3A" w14:textId="77777777" w:rsidR="0047091E" w:rsidRDefault="0047091E" w:rsidP="00765780">
            <w:pPr>
              <w:rPr>
                <w:sz w:val="22"/>
                <w:szCs w:val="22"/>
              </w:rPr>
            </w:pPr>
          </w:p>
          <w:p w14:paraId="54D6EC2A" w14:textId="11C87A8D" w:rsidR="0047091E" w:rsidRPr="002C1115" w:rsidRDefault="0047091E" w:rsidP="00765780">
            <w:pPr>
              <w:rPr>
                <w:sz w:val="22"/>
                <w:szCs w:val="22"/>
              </w:rPr>
            </w:pPr>
            <w:r w:rsidRPr="00B82578">
              <w:rPr>
                <w:sz w:val="22"/>
                <w:szCs w:val="22"/>
              </w:rPr>
              <w:t xml:space="preserve">This service may be provided remotely via telehealth based on the participant’s needs, preferences, and goals as determined during the person-centered planning process and reviewed by the </w:t>
            </w:r>
            <w:r>
              <w:rPr>
                <w:sz w:val="22"/>
                <w:szCs w:val="22"/>
              </w:rPr>
              <w:t>Case Manager</w:t>
            </w:r>
            <w:r w:rsidRPr="00B82578">
              <w:rPr>
                <w:sz w:val="22"/>
                <w:szCs w:val="22"/>
              </w:rPr>
              <w:t xml:space="preserve"> during each scheduled reassessment as outlined in Appendix D-2-a. This service may be delivered remotely via telehealth 100% of the time.  The methods and minimum frequency with which participants will receive face-to-face contact to ensure health and welfare are described in Appendix D-2-a.  </w:t>
            </w:r>
          </w:p>
        </w:tc>
      </w:tr>
      <w:tr w:rsidR="008210B2" w:rsidRPr="00461090" w14:paraId="479E4FE0" w14:textId="77777777" w:rsidTr="0076578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941426E" w14:textId="77777777" w:rsidR="008210B2" w:rsidRPr="00042B16" w:rsidRDefault="008210B2" w:rsidP="00765780">
            <w:pPr>
              <w:spacing w:before="60"/>
              <w:rPr>
                <w:sz w:val="23"/>
                <w:szCs w:val="23"/>
              </w:rPr>
            </w:pPr>
            <w:r w:rsidRPr="00042B16">
              <w:rPr>
                <w:sz w:val="22"/>
                <w:szCs w:val="22"/>
              </w:rPr>
              <w:t>Specify applicable (if any) limits on the amount, frequency, or duration of this service:</w:t>
            </w:r>
          </w:p>
        </w:tc>
      </w:tr>
      <w:tr w:rsidR="008210B2" w:rsidRPr="00461090" w14:paraId="4FE042CE" w14:textId="77777777" w:rsidTr="0076578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1F6B1D04" w14:textId="36D8746D" w:rsidR="008210B2" w:rsidRDefault="00DD314B" w:rsidP="00765780">
            <w:pPr>
              <w:rPr>
                <w:sz w:val="22"/>
                <w:szCs w:val="22"/>
              </w:rPr>
            </w:pPr>
            <w:r w:rsidRPr="00DD314B">
              <w:rPr>
                <w:sz w:val="22"/>
                <w:szCs w:val="22"/>
              </w:rPr>
              <w:t>Transitional Assistance</w:t>
            </w:r>
            <w:r w:rsidR="00F32A66">
              <w:rPr>
                <w:sz w:val="22"/>
                <w:szCs w:val="22"/>
              </w:rPr>
              <w:t xml:space="preserve"> </w:t>
            </w:r>
            <w:r w:rsidRPr="00DD314B">
              <w:rPr>
                <w:sz w:val="22"/>
                <w:szCs w:val="22"/>
              </w:rPr>
              <w:t>services include only those non-recurring set up expenses incurred during the 180 days prior to discharge from a nursing facility or hospital or another provider-operated living arrangement to a community living arrangement or during the period following such a transition during which the participant is establishing his or her living arrangement. Home accessibility adaptations are limited to those which are initiated during the 180 days prior to discharge.</w:t>
            </w:r>
          </w:p>
          <w:p w14:paraId="39C082E3" w14:textId="296A0B1E" w:rsidR="00DD314B" w:rsidRDefault="00DD314B" w:rsidP="00765780">
            <w:pPr>
              <w:rPr>
                <w:sz w:val="22"/>
                <w:szCs w:val="22"/>
              </w:rPr>
            </w:pPr>
          </w:p>
          <w:p w14:paraId="6B44F7B8" w14:textId="33FAF958" w:rsidR="008210B2" w:rsidRPr="002C1115" w:rsidRDefault="00DD314B" w:rsidP="00DD314B">
            <w:pPr>
              <w:rPr>
                <w:sz w:val="22"/>
                <w:szCs w:val="22"/>
              </w:rPr>
            </w:pPr>
            <w:r w:rsidRPr="00DD314B">
              <w:rPr>
                <w:sz w:val="22"/>
                <w:szCs w:val="22"/>
              </w:rPr>
              <w:t>Transitional Assistance</w:t>
            </w:r>
            <w:r w:rsidR="00F32A66">
              <w:rPr>
                <w:sz w:val="22"/>
                <w:szCs w:val="22"/>
              </w:rPr>
              <w:t xml:space="preserve"> </w:t>
            </w:r>
            <w:r w:rsidRPr="00DD314B">
              <w:rPr>
                <w:sz w:val="22"/>
                <w:szCs w:val="22"/>
              </w:rPr>
              <w:t>services may not be used to pay for furnishing living arrangements that are owned or leased by a waiver provider where the provision of these items and services are inherent to the service they are already providing.</w:t>
            </w:r>
          </w:p>
        </w:tc>
      </w:tr>
      <w:tr w:rsidR="008210B2" w:rsidRPr="00461090" w14:paraId="00C57059" w14:textId="77777777" w:rsidTr="00765780">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696FC781" w14:textId="77777777" w:rsidR="008210B2" w:rsidRPr="003F2624" w:rsidRDefault="008210B2" w:rsidP="00765780">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00458492" w14:textId="77777777" w:rsidR="008210B2" w:rsidRPr="003F2624" w:rsidRDefault="008210B2" w:rsidP="00765780">
            <w:pPr>
              <w:spacing w:before="60"/>
              <w:rPr>
                <w:sz w:val="22"/>
                <w:szCs w:val="22"/>
              </w:rPr>
            </w:pPr>
            <w:r w:rsidRPr="003F2624">
              <w:rPr>
                <w:sz w:val="22"/>
                <w:szCs w:val="22"/>
              </w:rPr>
              <w:sym w:font="Wingdings" w:char="F0A8"/>
            </w:r>
          </w:p>
        </w:tc>
        <w:tc>
          <w:tcPr>
            <w:tcW w:w="4630" w:type="dxa"/>
            <w:gridSpan w:val="12"/>
            <w:tcBorders>
              <w:top w:val="single" w:sz="12" w:space="0" w:color="auto"/>
              <w:left w:val="single" w:sz="12" w:space="0" w:color="auto"/>
              <w:bottom w:val="single" w:sz="12" w:space="0" w:color="auto"/>
              <w:right w:val="single" w:sz="12" w:space="0" w:color="auto"/>
            </w:tcBorders>
          </w:tcPr>
          <w:p w14:paraId="05FB8D50" w14:textId="77777777" w:rsidR="008210B2" w:rsidRPr="00C73719" w:rsidRDefault="008210B2" w:rsidP="00765780">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1E68F95A" w14:textId="1F25EDA1" w:rsidR="008210B2" w:rsidRPr="003F2624" w:rsidRDefault="00186BE4" w:rsidP="00765780">
            <w:pPr>
              <w:spacing w:before="60"/>
              <w:rPr>
                <w:sz w:val="22"/>
                <w:szCs w:val="22"/>
              </w:rPr>
            </w:pPr>
            <w:r>
              <w:rPr>
                <w:rFonts w:ascii="Wingdings" w:eastAsia="Wingdings" w:hAnsi="Wingdings" w:cs="Wingdings"/>
              </w:rPr>
              <w:t>þ</w:t>
            </w:r>
          </w:p>
        </w:tc>
        <w:tc>
          <w:tcPr>
            <w:tcW w:w="1699" w:type="dxa"/>
            <w:tcBorders>
              <w:top w:val="single" w:sz="12" w:space="0" w:color="auto"/>
              <w:left w:val="single" w:sz="12" w:space="0" w:color="auto"/>
              <w:bottom w:val="single" w:sz="12" w:space="0" w:color="auto"/>
              <w:right w:val="single" w:sz="12" w:space="0" w:color="auto"/>
            </w:tcBorders>
          </w:tcPr>
          <w:p w14:paraId="3C32B7E4" w14:textId="77777777" w:rsidR="008210B2" w:rsidRPr="003F2624" w:rsidRDefault="008210B2" w:rsidP="00765780">
            <w:pPr>
              <w:spacing w:before="60"/>
              <w:rPr>
                <w:sz w:val="22"/>
                <w:szCs w:val="22"/>
              </w:rPr>
            </w:pPr>
            <w:r>
              <w:rPr>
                <w:sz w:val="22"/>
                <w:szCs w:val="22"/>
              </w:rPr>
              <w:t>Provider managed</w:t>
            </w:r>
          </w:p>
        </w:tc>
      </w:tr>
      <w:tr w:rsidR="008210B2" w:rsidRPr="00461090" w14:paraId="7E30C685" w14:textId="77777777" w:rsidTr="00765780">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3173BF47" w14:textId="77777777" w:rsidR="008210B2" w:rsidRPr="00DD3AC3" w:rsidRDefault="008210B2" w:rsidP="00765780">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407DE26F" w14:textId="77777777" w:rsidR="008210B2" w:rsidRPr="00DD3AC3" w:rsidRDefault="008210B2" w:rsidP="00765780">
            <w:pPr>
              <w:spacing w:before="60"/>
              <w:rPr>
                <w:b/>
                <w:sz w:val="22"/>
                <w:szCs w:val="22"/>
              </w:rPr>
            </w:pPr>
            <w:r w:rsidRPr="00DD3AC3">
              <w:rPr>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14:paraId="386480EC" w14:textId="77777777" w:rsidR="008210B2" w:rsidRPr="00DD3AC3" w:rsidRDefault="008210B2" w:rsidP="00765780">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02B2AF8F" w14:textId="3A1709B3" w:rsidR="008210B2" w:rsidRPr="00DD3AC3" w:rsidRDefault="00186BE4" w:rsidP="00765780">
            <w:pPr>
              <w:spacing w:before="60"/>
              <w:rPr>
                <w:b/>
                <w:sz w:val="22"/>
                <w:szCs w:val="22"/>
              </w:rPr>
            </w:pPr>
            <w:r>
              <w:rPr>
                <w:rFonts w:ascii="Wingdings" w:eastAsia="Wingdings" w:hAnsi="Wingdings" w:cs="Wingdings"/>
              </w:rPr>
              <w:t>þ</w:t>
            </w:r>
          </w:p>
        </w:tc>
        <w:tc>
          <w:tcPr>
            <w:tcW w:w="1582" w:type="dxa"/>
            <w:gridSpan w:val="5"/>
            <w:tcBorders>
              <w:top w:val="single" w:sz="12" w:space="0" w:color="auto"/>
              <w:left w:val="single" w:sz="12" w:space="0" w:color="auto"/>
              <w:bottom w:val="single" w:sz="12" w:space="0" w:color="auto"/>
              <w:right w:val="single" w:sz="12" w:space="0" w:color="auto"/>
            </w:tcBorders>
          </w:tcPr>
          <w:p w14:paraId="1C05C1EA" w14:textId="77777777" w:rsidR="008210B2" w:rsidRPr="00DD3AC3" w:rsidRDefault="008210B2" w:rsidP="00765780">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3ECF3FF" w14:textId="77777777" w:rsidR="008210B2" w:rsidRPr="00DD3AC3" w:rsidRDefault="008210B2" w:rsidP="00765780">
            <w:pPr>
              <w:spacing w:before="60"/>
              <w:rPr>
                <w:b/>
                <w:sz w:val="22"/>
                <w:szCs w:val="22"/>
              </w:rPr>
            </w:pPr>
            <w:r w:rsidRPr="00DD3AC3">
              <w:rPr>
                <w:sz w:val="22"/>
                <w:szCs w:val="22"/>
              </w:rPr>
              <w:sym w:font="Wingdings" w:char="F0A8"/>
            </w:r>
          </w:p>
        </w:tc>
        <w:tc>
          <w:tcPr>
            <w:tcW w:w="2403" w:type="dxa"/>
            <w:gridSpan w:val="3"/>
            <w:tcBorders>
              <w:top w:val="single" w:sz="12" w:space="0" w:color="auto"/>
              <w:left w:val="single" w:sz="12" w:space="0" w:color="auto"/>
              <w:bottom w:val="single" w:sz="12" w:space="0" w:color="auto"/>
              <w:right w:val="single" w:sz="12" w:space="0" w:color="auto"/>
            </w:tcBorders>
          </w:tcPr>
          <w:p w14:paraId="54593AC7" w14:textId="77777777" w:rsidR="008210B2" w:rsidRPr="00DD3AC3" w:rsidRDefault="008210B2" w:rsidP="00765780">
            <w:pPr>
              <w:spacing w:before="60"/>
              <w:rPr>
                <w:sz w:val="22"/>
                <w:szCs w:val="22"/>
              </w:rPr>
            </w:pPr>
            <w:r w:rsidRPr="00DD3AC3">
              <w:rPr>
                <w:sz w:val="22"/>
                <w:szCs w:val="22"/>
              </w:rPr>
              <w:t>Legal Guardian</w:t>
            </w:r>
          </w:p>
        </w:tc>
      </w:tr>
      <w:tr w:rsidR="008210B2" w:rsidRPr="00461090" w14:paraId="2AA5437A" w14:textId="77777777" w:rsidTr="0076578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303CE18A" w14:textId="77777777" w:rsidR="008210B2" w:rsidRPr="00DD3AC3" w:rsidRDefault="008210B2" w:rsidP="00765780">
            <w:pPr>
              <w:jc w:val="center"/>
              <w:rPr>
                <w:color w:val="FFFFFF"/>
                <w:sz w:val="22"/>
                <w:szCs w:val="22"/>
              </w:rPr>
            </w:pPr>
            <w:r w:rsidRPr="00DD3AC3">
              <w:rPr>
                <w:color w:val="FFFFFF"/>
                <w:sz w:val="22"/>
                <w:szCs w:val="22"/>
              </w:rPr>
              <w:t>Provider Specifications</w:t>
            </w:r>
          </w:p>
        </w:tc>
      </w:tr>
      <w:tr w:rsidR="008210B2" w:rsidRPr="00461090" w14:paraId="5A0E2A5E" w14:textId="77777777" w:rsidTr="00765780">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211A58B8" w14:textId="77777777" w:rsidR="008210B2" w:rsidRPr="00042B16" w:rsidRDefault="008210B2" w:rsidP="00765780">
            <w:pPr>
              <w:spacing w:before="60"/>
              <w:rPr>
                <w:sz w:val="22"/>
                <w:szCs w:val="22"/>
              </w:rPr>
            </w:pPr>
            <w:r w:rsidRPr="00042B16">
              <w:rPr>
                <w:sz w:val="22"/>
                <w:szCs w:val="22"/>
              </w:rPr>
              <w:t>Provider Category(s)</w:t>
            </w:r>
          </w:p>
          <w:p w14:paraId="0ACA4391" w14:textId="77777777" w:rsidR="008210B2" w:rsidRPr="003F2624" w:rsidRDefault="008210B2" w:rsidP="00765780">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0C8ED869" w14:textId="77777777" w:rsidR="008210B2" w:rsidRPr="003F2624" w:rsidRDefault="008210B2" w:rsidP="00765780">
            <w:pPr>
              <w:spacing w:before="60"/>
              <w:jc w:val="center"/>
              <w:rPr>
                <w:sz w:val="22"/>
                <w:szCs w:val="22"/>
              </w:rPr>
            </w:pPr>
            <w:r w:rsidRPr="003F2624">
              <w:rPr>
                <w:sz w:val="22"/>
                <w:szCs w:val="22"/>
              </w:rPr>
              <w:sym w:font="Wingdings" w:char="F0A8"/>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5F10F99A" w14:textId="77777777" w:rsidR="008210B2" w:rsidRPr="003F2624" w:rsidRDefault="008210B2" w:rsidP="00765780">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29447166" w14:textId="30E902AD" w:rsidR="008210B2" w:rsidRPr="003F2624" w:rsidRDefault="00186BE4" w:rsidP="00765780">
            <w:pPr>
              <w:spacing w:before="60"/>
              <w:jc w:val="center"/>
              <w:rPr>
                <w:sz w:val="22"/>
                <w:szCs w:val="22"/>
              </w:rPr>
            </w:pPr>
            <w:r>
              <w:rPr>
                <w:rFonts w:ascii="Wingdings" w:eastAsia="Wingdings" w:hAnsi="Wingdings" w:cs="Wingdings"/>
              </w:rPr>
              <w:t>þ</w:t>
            </w:r>
          </w:p>
        </w:tc>
        <w:tc>
          <w:tcPr>
            <w:tcW w:w="3684" w:type="dxa"/>
            <w:gridSpan w:val="6"/>
            <w:tcBorders>
              <w:top w:val="single" w:sz="12" w:space="0" w:color="auto"/>
              <w:left w:val="single" w:sz="12" w:space="0" w:color="auto"/>
              <w:bottom w:val="single" w:sz="12" w:space="0" w:color="auto"/>
              <w:right w:val="single" w:sz="12" w:space="0" w:color="auto"/>
            </w:tcBorders>
          </w:tcPr>
          <w:p w14:paraId="41BF1179" w14:textId="77777777" w:rsidR="008210B2" w:rsidRPr="003F2624" w:rsidRDefault="008210B2" w:rsidP="00765780">
            <w:pPr>
              <w:spacing w:before="60"/>
              <w:rPr>
                <w:sz w:val="22"/>
                <w:szCs w:val="22"/>
              </w:rPr>
            </w:pPr>
            <w:r w:rsidRPr="00042B16">
              <w:rPr>
                <w:sz w:val="22"/>
                <w:szCs w:val="22"/>
              </w:rPr>
              <w:t xml:space="preserve">Agency.  </w:t>
            </w:r>
            <w:r>
              <w:rPr>
                <w:sz w:val="22"/>
                <w:szCs w:val="22"/>
              </w:rPr>
              <w:t>List the types of agencies:</w:t>
            </w:r>
          </w:p>
        </w:tc>
      </w:tr>
      <w:tr w:rsidR="008210B2" w:rsidRPr="00461090" w14:paraId="03051BD0" w14:textId="77777777" w:rsidTr="00765780">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6C7C4910" w14:textId="77777777" w:rsidR="008210B2" w:rsidRPr="003F2624" w:rsidRDefault="008210B2" w:rsidP="00765780">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770BE0BF" w14:textId="77777777" w:rsidR="008210B2" w:rsidRPr="003F2624" w:rsidRDefault="008210B2" w:rsidP="00765780">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1DB9FBFF" w14:textId="5BE1727C" w:rsidR="008210B2" w:rsidRPr="003F2624" w:rsidRDefault="00DD314B" w:rsidP="00765780">
            <w:pPr>
              <w:spacing w:before="60"/>
              <w:rPr>
                <w:sz w:val="22"/>
                <w:szCs w:val="22"/>
              </w:rPr>
            </w:pPr>
            <w:r>
              <w:rPr>
                <w:sz w:val="22"/>
                <w:szCs w:val="22"/>
              </w:rPr>
              <w:t>Certified Business</w:t>
            </w:r>
            <w:r w:rsidR="008210B2">
              <w:rPr>
                <w:sz w:val="22"/>
                <w:szCs w:val="22"/>
              </w:rPr>
              <w:t xml:space="preserve"> </w:t>
            </w:r>
          </w:p>
        </w:tc>
      </w:tr>
      <w:tr w:rsidR="008210B2" w:rsidRPr="00461090" w14:paraId="1469F15F" w14:textId="77777777" w:rsidTr="00765780">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A6449A5" w14:textId="77777777" w:rsidR="008210B2" w:rsidRPr="003F2624" w:rsidRDefault="008210B2" w:rsidP="00765780">
            <w:pPr>
              <w:spacing w:before="60"/>
              <w:rPr>
                <w:b/>
                <w:sz w:val="22"/>
                <w:szCs w:val="22"/>
              </w:rPr>
            </w:pPr>
            <w:r w:rsidRPr="0025169C">
              <w:rPr>
                <w:b/>
                <w:sz w:val="22"/>
                <w:szCs w:val="22"/>
              </w:rPr>
              <w:t>Provider Qualifications</w:t>
            </w:r>
            <w:r w:rsidRPr="0063187F">
              <w:rPr>
                <w:sz w:val="22"/>
                <w:szCs w:val="22"/>
              </w:rPr>
              <w:t xml:space="preserve"> </w:t>
            </w:r>
          </w:p>
        </w:tc>
      </w:tr>
      <w:tr w:rsidR="008210B2" w:rsidRPr="00461090" w14:paraId="0B9A6461" w14:textId="77777777" w:rsidTr="00765780">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3F5D865B" w14:textId="77777777" w:rsidR="008210B2" w:rsidRPr="00042B16" w:rsidRDefault="008210B2" w:rsidP="00765780">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01F8176C" w14:textId="77777777" w:rsidR="008210B2" w:rsidRPr="003F2624" w:rsidRDefault="008210B2" w:rsidP="00765780">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25A72CDA" w14:textId="77777777" w:rsidR="008210B2" w:rsidRPr="003F2624" w:rsidRDefault="008210B2" w:rsidP="00765780">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19707DE4" w14:textId="77777777" w:rsidR="008210B2" w:rsidRPr="003F2624" w:rsidRDefault="008210B2" w:rsidP="00765780">
            <w:pPr>
              <w:spacing w:before="60"/>
              <w:jc w:val="center"/>
              <w:rPr>
                <w:sz w:val="22"/>
                <w:szCs w:val="22"/>
              </w:rPr>
            </w:pPr>
            <w:r w:rsidRPr="00042B16">
              <w:rPr>
                <w:sz w:val="22"/>
                <w:szCs w:val="22"/>
              </w:rPr>
              <w:t xml:space="preserve">Other Standard </w:t>
            </w:r>
            <w:r w:rsidRPr="003F2624">
              <w:rPr>
                <w:i/>
                <w:sz w:val="22"/>
                <w:szCs w:val="22"/>
              </w:rPr>
              <w:t>(specify)</w:t>
            </w:r>
          </w:p>
        </w:tc>
      </w:tr>
      <w:tr w:rsidR="008210B2" w:rsidRPr="00461090" w14:paraId="3770FA23" w14:textId="77777777" w:rsidTr="00765780">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3D099AD4" w14:textId="3120B98C" w:rsidR="008210B2" w:rsidRPr="00017C40" w:rsidRDefault="00DD314B" w:rsidP="00765780">
            <w:pPr>
              <w:spacing w:before="60"/>
              <w:rPr>
                <w:bCs/>
                <w:sz w:val="22"/>
                <w:szCs w:val="22"/>
              </w:rPr>
            </w:pPr>
            <w:r>
              <w:rPr>
                <w:sz w:val="22"/>
                <w:szCs w:val="22"/>
              </w:rPr>
              <w:t>Certified Business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34859CB2" w14:textId="1E34F9E2" w:rsidR="008210B2" w:rsidRPr="003F2624" w:rsidRDefault="008210B2" w:rsidP="00765780">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66CC9ACA" w14:textId="6A958DC2" w:rsidR="008210B2" w:rsidRPr="003F2624" w:rsidRDefault="0055373B" w:rsidP="00765780">
            <w:pPr>
              <w:spacing w:before="60"/>
              <w:rPr>
                <w:sz w:val="22"/>
                <w:szCs w:val="22"/>
              </w:rPr>
            </w:pPr>
            <w:r w:rsidRPr="0055373B">
              <w:rPr>
                <w:sz w:val="22"/>
                <w:szCs w:val="22"/>
              </w:rPr>
              <w:t>Certified Business</w:t>
            </w: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12D09F6E" w14:textId="77777777" w:rsidR="008210B2" w:rsidRDefault="0055373B" w:rsidP="00765780">
            <w:pPr>
              <w:spacing w:before="60"/>
              <w:rPr>
                <w:sz w:val="22"/>
                <w:szCs w:val="22"/>
              </w:rPr>
            </w:pPr>
            <w:r w:rsidRPr="0055373B">
              <w:rPr>
                <w:sz w:val="22"/>
                <w:szCs w:val="22"/>
              </w:rPr>
              <w:t>Will meet applicable State regulations and industry standards for type of goods/services provided.</w:t>
            </w:r>
          </w:p>
          <w:p w14:paraId="35EA23F9" w14:textId="77777777" w:rsidR="00BA78AD" w:rsidRDefault="00BA78AD" w:rsidP="00765780">
            <w:pPr>
              <w:spacing w:before="60"/>
              <w:rPr>
                <w:sz w:val="22"/>
                <w:szCs w:val="22"/>
              </w:rPr>
            </w:pPr>
          </w:p>
          <w:p w14:paraId="5DB65893" w14:textId="63E24AA1" w:rsidR="00BA78AD" w:rsidRPr="003F2624" w:rsidRDefault="00BA78AD" w:rsidP="00765780">
            <w:pPr>
              <w:spacing w:before="60"/>
              <w:rPr>
                <w:sz w:val="22"/>
                <w:szCs w:val="22"/>
              </w:rPr>
            </w:pPr>
            <w:r w:rsidRPr="00FE6373">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with M.G.L. Ch. 66A. Telehealth providers must also comply with the requirements of their particular employment relationship, to protect the privacy and security of the participant’s protected health information. Specific requirements for providers can include provisions of M.G.L. Ch. 123B, Section 17; M.G.L. Ch. 6 Section 84; 42 CFR Part 431, Subpart F and M.G.L. c. 118E § 49; 42 CFR Part 2; and M.G.L. c. 93H.</w:t>
            </w:r>
          </w:p>
        </w:tc>
      </w:tr>
      <w:tr w:rsidR="008210B2" w:rsidRPr="00461090" w14:paraId="4E0AD485" w14:textId="77777777" w:rsidTr="00765780">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54FB76D6" w14:textId="77777777" w:rsidR="008210B2" w:rsidRPr="0025169C" w:rsidRDefault="008210B2" w:rsidP="00765780">
            <w:pPr>
              <w:spacing w:before="60"/>
              <w:rPr>
                <w:b/>
                <w:sz w:val="22"/>
                <w:szCs w:val="22"/>
              </w:rPr>
            </w:pPr>
            <w:r w:rsidRPr="0025169C">
              <w:rPr>
                <w:b/>
                <w:sz w:val="22"/>
                <w:szCs w:val="22"/>
              </w:rPr>
              <w:t>Verification of Provider Qualifications</w:t>
            </w:r>
          </w:p>
        </w:tc>
      </w:tr>
      <w:tr w:rsidR="008210B2" w:rsidRPr="00461090" w14:paraId="6B18A837" w14:textId="77777777" w:rsidTr="00765780">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1087D7EC" w14:textId="77777777" w:rsidR="008210B2" w:rsidRPr="00042B16" w:rsidRDefault="008210B2" w:rsidP="00765780">
            <w:pPr>
              <w:spacing w:before="60"/>
              <w:jc w:val="center"/>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467337E6" w14:textId="77777777" w:rsidR="008210B2" w:rsidRPr="00DD3AC3" w:rsidRDefault="008210B2" w:rsidP="00765780">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4D34511D" w14:textId="77777777" w:rsidR="008210B2" w:rsidRPr="00DD3AC3" w:rsidRDefault="008210B2" w:rsidP="00765780">
            <w:pPr>
              <w:spacing w:before="60"/>
              <w:jc w:val="center"/>
              <w:rPr>
                <w:sz w:val="22"/>
                <w:szCs w:val="22"/>
              </w:rPr>
            </w:pPr>
            <w:r w:rsidRPr="00DD3AC3">
              <w:rPr>
                <w:sz w:val="22"/>
                <w:szCs w:val="22"/>
              </w:rPr>
              <w:t>Frequency of Verification</w:t>
            </w:r>
          </w:p>
        </w:tc>
      </w:tr>
      <w:tr w:rsidR="008210B2" w:rsidRPr="00461090" w14:paraId="21B1519E" w14:textId="77777777" w:rsidTr="00765780">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2BFA284A" w14:textId="3A72B4C4" w:rsidR="008210B2" w:rsidRPr="00C05B39" w:rsidRDefault="00DD314B" w:rsidP="00765780">
            <w:pPr>
              <w:spacing w:before="60"/>
              <w:rPr>
                <w:bCs/>
                <w:sz w:val="22"/>
                <w:szCs w:val="22"/>
              </w:rPr>
            </w:pPr>
            <w:r>
              <w:rPr>
                <w:sz w:val="22"/>
                <w:szCs w:val="22"/>
              </w:rPr>
              <w:t>Certified Business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36E85E59" w14:textId="58781EE1" w:rsidR="008210B2" w:rsidRPr="00C05B39" w:rsidRDefault="0055373B" w:rsidP="00765780">
            <w:pPr>
              <w:spacing w:before="60"/>
              <w:rPr>
                <w:bCs/>
                <w:sz w:val="22"/>
                <w:szCs w:val="22"/>
              </w:rPr>
            </w:pPr>
            <w:r>
              <w:rPr>
                <w:bCs/>
                <w:sz w:val="22"/>
                <w:szCs w:val="22"/>
              </w:rPr>
              <w:t>Massachusetts Rehabilitation Commission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0B785068" w14:textId="2D74D18F" w:rsidR="008210B2" w:rsidRPr="00C05B39" w:rsidRDefault="0055373B" w:rsidP="00765780">
            <w:pPr>
              <w:spacing w:before="60"/>
              <w:rPr>
                <w:bCs/>
                <w:sz w:val="22"/>
                <w:szCs w:val="22"/>
              </w:rPr>
            </w:pPr>
            <w:r>
              <w:rPr>
                <w:bCs/>
                <w:sz w:val="22"/>
                <w:szCs w:val="22"/>
              </w:rPr>
              <w:t>Annually or prior to utilization of service</w:t>
            </w:r>
          </w:p>
        </w:tc>
      </w:tr>
    </w:tbl>
    <w:p w14:paraId="708CC4A5" w14:textId="603566A6" w:rsidR="008210B2" w:rsidRDefault="008210B2"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8210B2" w:rsidRPr="00461090" w14:paraId="12D207B5" w14:textId="77777777" w:rsidTr="00765780">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22C8F7AA" w14:textId="77777777" w:rsidR="008210B2" w:rsidRPr="00DD3AC3" w:rsidRDefault="008210B2" w:rsidP="00765780">
            <w:pPr>
              <w:spacing w:before="60"/>
              <w:jc w:val="center"/>
              <w:rPr>
                <w:color w:val="FFFFFF"/>
                <w:sz w:val="22"/>
                <w:szCs w:val="22"/>
              </w:rPr>
            </w:pPr>
            <w:r w:rsidRPr="00DD3AC3">
              <w:rPr>
                <w:color w:val="FFFFFF"/>
                <w:sz w:val="22"/>
                <w:szCs w:val="22"/>
              </w:rPr>
              <w:t>Service Specification</w:t>
            </w:r>
          </w:p>
        </w:tc>
      </w:tr>
      <w:tr w:rsidR="008210B2" w:rsidRPr="005B7D1F" w14:paraId="7161EA0F"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E7E6127" w14:textId="77777777" w:rsidR="008210B2" w:rsidRPr="000D7C66" w:rsidRDefault="008210B2" w:rsidP="00765780">
            <w:pPr>
              <w:spacing w:before="60"/>
              <w:rPr>
                <w:b/>
                <w:bCs/>
                <w:sz w:val="22"/>
                <w:szCs w:val="22"/>
              </w:rPr>
            </w:pPr>
            <w:r>
              <w:rPr>
                <w:b/>
                <w:bCs/>
                <w:sz w:val="22"/>
                <w:szCs w:val="22"/>
              </w:rPr>
              <w:t>Service Type:</w:t>
            </w:r>
          </w:p>
        </w:tc>
      </w:tr>
      <w:tr w:rsidR="008210B2" w:rsidRPr="005B7D1F" w14:paraId="178462AA"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45D39EF" w14:textId="2C793845" w:rsidR="008210B2" w:rsidRDefault="000D199B" w:rsidP="00765780">
            <w:pPr>
              <w:spacing w:before="60"/>
              <w:rPr>
                <w:sz w:val="22"/>
                <w:szCs w:val="22"/>
              </w:rPr>
            </w:pPr>
            <w:r>
              <w:rPr>
                <w:sz w:val="22"/>
                <w:szCs w:val="22"/>
              </w:rPr>
              <w:t>Other</w:t>
            </w:r>
            <w:r w:rsidR="008210B2">
              <w:rPr>
                <w:sz w:val="22"/>
                <w:szCs w:val="22"/>
              </w:rPr>
              <w:t xml:space="preserve"> Service </w:t>
            </w:r>
          </w:p>
        </w:tc>
      </w:tr>
      <w:tr w:rsidR="008210B2" w:rsidRPr="005B7D1F" w14:paraId="743AB6F9"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CC9C942" w14:textId="77777777" w:rsidR="008210B2" w:rsidRPr="000D7C66" w:rsidRDefault="008210B2" w:rsidP="00765780">
            <w:pPr>
              <w:spacing w:before="60"/>
              <w:rPr>
                <w:b/>
                <w:bCs/>
                <w:sz w:val="22"/>
                <w:szCs w:val="22"/>
              </w:rPr>
            </w:pPr>
            <w:r>
              <w:rPr>
                <w:b/>
                <w:bCs/>
                <w:sz w:val="22"/>
                <w:szCs w:val="22"/>
              </w:rPr>
              <w:t>Service:</w:t>
            </w:r>
          </w:p>
        </w:tc>
      </w:tr>
      <w:tr w:rsidR="008210B2" w:rsidRPr="005B7D1F" w14:paraId="5945753F"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B8A7209" w14:textId="4C130109" w:rsidR="008210B2" w:rsidRDefault="000D199B" w:rsidP="00765780">
            <w:pPr>
              <w:spacing w:before="60"/>
              <w:rPr>
                <w:sz w:val="22"/>
                <w:szCs w:val="22"/>
              </w:rPr>
            </w:pPr>
            <w:r>
              <w:rPr>
                <w:sz w:val="22"/>
                <w:szCs w:val="22"/>
              </w:rPr>
              <w:t>Transportation</w:t>
            </w:r>
            <w:r w:rsidR="008210B2">
              <w:rPr>
                <w:sz w:val="22"/>
                <w:szCs w:val="22"/>
              </w:rPr>
              <w:t xml:space="preserve"> </w:t>
            </w:r>
          </w:p>
        </w:tc>
      </w:tr>
      <w:tr w:rsidR="008210B2" w:rsidRPr="005B7D1F" w14:paraId="6C0A8606"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A8E4008" w14:textId="21E5F5F4" w:rsidR="00A06337" w:rsidRPr="00A06337" w:rsidRDefault="00186BE4" w:rsidP="00A06337">
            <w:pPr>
              <w:spacing w:before="60"/>
              <w:rPr>
                <w:sz w:val="22"/>
                <w:szCs w:val="22"/>
              </w:rPr>
            </w:pPr>
            <w:r>
              <w:rPr>
                <w:rFonts w:ascii="Wingdings" w:eastAsia="Wingdings" w:hAnsi="Wingdings" w:cs="Wingdings"/>
              </w:rPr>
              <w:t>þ</w:t>
            </w:r>
            <w:r w:rsidR="00A06337" w:rsidRPr="00A06337">
              <w:rPr>
                <w:sz w:val="22"/>
                <w:szCs w:val="22"/>
              </w:rPr>
              <w:t xml:space="preserve"> Service is included in approved waiver. There is no change in service specifications. </w:t>
            </w:r>
          </w:p>
          <w:p w14:paraId="3E3B7AFA" w14:textId="77777777" w:rsidR="00A06337" w:rsidRPr="00A06337" w:rsidRDefault="00A06337" w:rsidP="00A06337">
            <w:pPr>
              <w:spacing w:before="60"/>
              <w:rPr>
                <w:sz w:val="22"/>
                <w:szCs w:val="22"/>
              </w:rPr>
            </w:pPr>
            <w:r w:rsidRPr="00A06337">
              <w:rPr>
                <w:rFonts w:ascii="Segoe UI Symbol" w:hAnsi="Segoe UI Symbol" w:cs="Segoe UI Symbol"/>
                <w:sz w:val="22"/>
                <w:szCs w:val="22"/>
              </w:rPr>
              <w:t>☐</w:t>
            </w:r>
            <w:r w:rsidRPr="00A06337">
              <w:rPr>
                <w:sz w:val="22"/>
                <w:szCs w:val="22"/>
              </w:rPr>
              <w:t xml:space="preserve"> Service is included in approved waiver. The service specifications have been modified.</w:t>
            </w:r>
          </w:p>
          <w:p w14:paraId="58AFD1A5" w14:textId="0AE99D45" w:rsidR="008210B2" w:rsidRPr="005B7D1F" w:rsidRDefault="00A06337" w:rsidP="00A06337">
            <w:pPr>
              <w:spacing w:before="60"/>
              <w:rPr>
                <w:sz w:val="22"/>
                <w:szCs w:val="22"/>
              </w:rPr>
            </w:pPr>
            <w:r w:rsidRPr="00A06337">
              <w:rPr>
                <w:rFonts w:ascii="Segoe UI Symbol" w:hAnsi="Segoe UI Symbol" w:cs="Segoe UI Symbol"/>
                <w:sz w:val="22"/>
                <w:szCs w:val="22"/>
              </w:rPr>
              <w:t>☐</w:t>
            </w:r>
            <w:r w:rsidRPr="00A06337">
              <w:rPr>
                <w:sz w:val="22"/>
                <w:szCs w:val="22"/>
              </w:rPr>
              <w:t>Service is not included in approved waiver.</w:t>
            </w:r>
          </w:p>
        </w:tc>
      </w:tr>
      <w:tr w:rsidR="008210B2" w:rsidRPr="00461090" w14:paraId="0184AD4A"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EC61E49" w14:textId="77777777" w:rsidR="008210B2" w:rsidRPr="00461090" w:rsidRDefault="008210B2" w:rsidP="00765780">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8210B2" w:rsidRPr="00461090" w14:paraId="0C129BE5" w14:textId="77777777" w:rsidTr="0076578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2C27C08D" w14:textId="3C4B0F7C" w:rsidR="008210B2" w:rsidRPr="002C1115" w:rsidRDefault="000C49B8" w:rsidP="00765780">
            <w:pPr>
              <w:rPr>
                <w:sz w:val="22"/>
                <w:szCs w:val="22"/>
              </w:rPr>
            </w:pPr>
            <w:r w:rsidRPr="000C49B8">
              <w:rPr>
                <w:sz w:val="22"/>
                <w:szCs w:val="22"/>
              </w:rPr>
              <w:t>Service offered in order to enable waiver participants to gain access to waiver and other community services, activities and resources, as specified by the service plan. This service is offered in addition to medical transportation required under 42 CFR §431.53 and transportation services under the State plan, defined at 42 CFR §440.170(a), and does not replace them. Transportation services under the waiver are offered in accordance with the participant's service plan. Whenever possible, family, neighbors, friends, or community agencies which can provide this service without charge are utilized.</w:t>
            </w:r>
          </w:p>
        </w:tc>
      </w:tr>
      <w:tr w:rsidR="008210B2" w:rsidRPr="00461090" w14:paraId="532829EB" w14:textId="77777777" w:rsidTr="0076578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0F35C49" w14:textId="77777777" w:rsidR="008210B2" w:rsidRPr="00042B16" w:rsidRDefault="008210B2" w:rsidP="00765780">
            <w:pPr>
              <w:spacing w:before="60"/>
              <w:rPr>
                <w:sz w:val="23"/>
                <w:szCs w:val="23"/>
              </w:rPr>
            </w:pPr>
            <w:r w:rsidRPr="00042B16">
              <w:rPr>
                <w:sz w:val="22"/>
                <w:szCs w:val="22"/>
              </w:rPr>
              <w:t>Specify applicable (if any) limits on the amount, frequency, or duration of this service:</w:t>
            </w:r>
          </w:p>
        </w:tc>
      </w:tr>
      <w:tr w:rsidR="008210B2" w:rsidRPr="00461090" w14:paraId="5AC629BD" w14:textId="77777777" w:rsidTr="0076578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46DD0E90" w14:textId="77777777" w:rsidR="008210B2" w:rsidRDefault="008210B2" w:rsidP="00765780">
            <w:pPr>
              <w:rPr>
                <w:sz w:val="22"/>
                <w:szCs w:val="22"/>
              </w:rPr>
            </w:pPr>
          </w:p>
          <w:p w14:paraId="29847D43" w14:textId="77777777" w:rsidR="008210B2" w:rsidRPr="002C1115" w:rsidRDefault="008210B2" w:rsidP="00765780">
            <w:pPr>
              <w:spacing w:before="60"/>
              <w:rPr>
                <w:sz w:val="22"/>
                <w:szCs w:val="22"/>
              </w:rPr>
            </w:pPr>
          </w:p>
        </w:tc>
      </w:tr>
      <w:tr w:rsidR="008210B2" w:rsidRPr="00461090" w14:paraId="7F74E8AD" w14:textId="77777777" w:rsidTr="00765780">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7F3C0C8D" w14:textId="77777777" w:rsidR="008210B2" w:rsidRPr="003F2624" w:rsidRDefault="008210B2" w:rsidP="00765780">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3DBA75B5" w14:textId="77777777" w:rsidR="008210B2" w:rsidRPr="003F2624" w:rsidRDefault="008210B2" w:rsidP="00765780">
            <w:pPr>
              <w:spacing w:before="60"/>
              <w:rPr>
                <w:sz w:val="22"/>
                <w:szCs w:val="22"/>
              </w:rPr>
            </w:pPr>
            <w:r w:rsidRPr="003F2624">
              <w:rPr>
                <w:sz w:val="22"/>
                <w:szCs w:val="22"/>
              </w:rPr>
              <w:sym w:font="Wingdings" w:char="F0A8"/>
            </w:r>
          </w:p>
        </w:tc>
        <w:tc>
          <w:tcPr>
            <w:tcW w:w="4630" w:type="dxa"/>
            <w:gridSpan w:val="12"/>
            <w:tcBorders>
              <w:top w:val="single" w:sz="12" w:space="0" w:color="auto"/>
              <w:left w:val="single" w:sz="12" w:space="0" w:color="auto"/>
              <w:bottom w:val="single" w:sz="12" w:space="0" w:color="auto"/>
              <w:right w:val="single" w:sz="12" w:space="0" w:color="auto"/>
            </w:tcBorders>
          </w:tcPr>
          <w:p w14:paraId="35427D97" w14:textId="77777777" w:rsidR="008210B2" w:rsidRPr="00C73719" w:rsidRDefault="008210B2" w:rsidP="00765780">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52D8E5B7" w14:textId="7B8015ED" w:rsidR="008210B2" w:rsidRPr="003F2624" w:rsidRDefault="00186BE4" w:rsidP="00765780">
            <w:pPr>
              <w:spacing w:before="60"/>
              <w:rPr>
                <w:sz w:val="22"/>
                <w:szCs w:val="22"/>
              </w:rPr>
            </w:pPr>
            <w:r>
              <w:rPr>
                <w:rFonts w:ascii="Wingdings" w:eastAsia="Wingdings" w:hAnsi="Wingdings" w:cs="Wingdings"/>
              </w:rPr>
              <w:t>þ</w:t>
            </w:r>
          </w:p>
        </w:tc>
        <w:tc>
          <w:tcPr>
            <w:tcW w:w="1699" w:type="dxa"/>
            <w:tcBorders>
              <w:top w:val="single" w:sz="12" w:space="0" w:color="auto"/>
              <w:left w:val="single" w:sz="12" w:space="0" w:color="auto"/>
              <w:bottom w:val="single" w:sz="12" w:space="0" w:color="auto"/>
              <w:right w:val="single" w:sz="12" w:space="0" w:color="auto"/>
            </w:tcBorders>
          </w:tcPr>
          <w:p w14:paraId="65F191D8" w14:textId="77777777" w:rsidR="008210B2" w:rsidRPr="003F2624" w:rsidRDefault="008210B2" w:rsidP="00765780">
            <w:pPr>
              <w:spacing w:before="60"/>
              <w:rPr>
                <w:sz w:val="22"/>
                <w:szCs w:val="22"/>
              </w:rPr>
            </w:pPr>
            <w:r>
              <w:rPr>
                <w:sz w:val="22"/>
                <w:szCs w:val="22"/>
              </w:rPr>
              <w:t>Provider managed</w:t>
            </w:r>
          </w:p>
        </w:tc>
      </w:tr>
      <w:tr w:rsidR="008210B2" w:rsidRPr="00461090" w14:paraId="4836185E" w14:textId="77777777" w:rsidTr="00765780">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430F338D" w14:textId="77777777" w:rsidR="008210B2" w:rsidRPr="00DD3AC3" w:rsidRDefault="008210B2" w:rsidP="00765780">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3939880F" w14:textId="77777777" w:rsidR="008210B2" w:rsidRPr="00DD3AC3" w:rsidRDefault="008210B2" w:rsidP="00765780">
            <w:pPr>
              <w:spacing w:before="60"/>
              <w:rPr>
                <w:b/>
                <w:sz w:val="22"/>
                <w:szCs w:val="22"/>
              </w:rPr>
            </w:pPr>
            <w:r w:rsidRPr="00DD3AC3">
              <w:rPr>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14:paraId="6F256723" w14:textId="77777777" w:rsidR="008210B2" w:rsidRPr="00DD3AC3" w:rsidRDefault="008210B2" w:rsidP="00765780">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08F292B1" w14:textId="63393782" w:rsidR="008210B2" w:rsidRPr="00DD3AC3" w:rsidRDefault="00186BE4" w:rsidP="00765780">
            <w:pPr>
              <w:spacing w:before="60"/>
              <w:rPr>
                <w:b/>
                <w:sz w:val="22"/>
                <w:szCs w:val="22"/>
              </w:rPr>
            </w:pPr>
            <w:r>
              <w:rPr>
                <w:rFonts w:ascii="Wingdings" w:eastAsia="Wingdings" w:hAnsi="Wingdings" w:cs="Wingdings"/>
              </w:rPr>
              <w:t>þ</w:t>
            </w:r>
          </w:p>
        </w:tc>
        <w:tc>
          <w:tcPr>
            <w:tcW w:w="1582" w:type="dxa"/>
            <w:gridSpan w:val="5"/>
            <w:tcBorders>
              <w:top w:val="single" w:sz="12" w:space="0" w:color="auto"/>
              <w:left w:val="single" w:sz="12" w:space="0" w:color="auto"/>
              <w:bottom w:val="single" w:sz="12" w:space="0" w:color="auto"/>
              <w:right w:val="single" w:sz="12" w:space="0" w:color="auto"/>
            </w:tcBorders>
          </w:tcPr>
          <w:p w14:paraId="5CF25635" w14:textId="77777777" w:rsidR="008210B2" w:rsidRPr="00DD3AC3" w:rsidRDefault="008210B2" w:rsidP="00765780">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7E21B26" w14:textId="77777777" w:rsidR="008210B2" w:rsidRPr="00DD3AC3" w:rsidRDefault="008210B2" w:rsidP="00765780">
            <w:pPr>
              <w:spacing w:before="60"/>
              <w:rPr>
                <w:b/>
                <w:sz w:val="22"/>
                <w:szCs w:val="22"/>
              </w:rPr>
            </w:pPr>
            <w:r w:rsidRPr="00DD3AC3">
              <w:rPr>
                <w:sz w:val="22"/>
                <w:szCs w:val="22"/>
              </w:rPr>
              <w:sym w:font="Wingdings" w:char="F0A8"/>
            </w:r>
          </w:p>
        </w:tc>
        <w:tc>
          <w:tcPr>
            <w:tcW w:w="2403" w:type="dxa"/>
            <w:gridSpan w:val="3"/>
            <w:tcBorders>
              <w:top w:val="single" w:sz="12" w:space="0" w:color="auto"/>
              <w:left w:val="single" w:sz="12" w:space="0" w:color="auto"/>
              <w:bottom w:val="single" w:sz="12" w:space="0" w:color="auto"/>
              <w:right w:val="single" w:sz="12" w:space="0" w:color="auto"/>
            </w:tcBorders>
          </w:tcPr>
          <w:p w14:paraId="1838703A" w14:textId="77777777" w:rsidR="008210B2" w:rsidRPr="00DD3AC3" w:rsidRDefault="008210B2" w:rsidP="00765780">
            <w:pPr>
              <w:spacing w:before="60"/>
              <w:rPr>
                <w:sz w:val="22"/>
                <w:szCs w:val="22"/>
              </w:rPr>
            </w:pPr>
            <w:r w:rsidRPr="00DD3AC3">
              <w:rPr>
                <w:sz w:val="22"/>
                <w:szCs w:val="22"/>
              </w:rPr>
              <w:t>Legal Guardian</w:t>
            </w:r>
          </w:p>
        </w:tc>
      </w:tr>
      <w:tr w:rsidR="008210B2" w:rsidRPr="00461090" w14:paraId="7DF12337" w14:textId="77777777" w:rsidTr="0076578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5E51A9EF" w14:textId="77777777" w:rsidR="008210B2" w:rsidRPr="00DD3AC3" w:rsidRDefault="008210B2" w:rsidP="00765780">
            <w:pPr>
              <w:jc w:val="center"/>
              <w:rPr>
                <w:color w:val="FFFFFF"/>
                <w:sz w:val="22"/>
                <w:szCs w:val="22"/>
              </w:rPr>
            </w:pPr>
            <w:r w:rsidRPr="00DD3AC3">
              <w:rPr>
                <w:color w:val="FFFFFF"/>
                <w:sz w:val="22"/>
                <w:szCs w:val="22"/>
              </w:rPr>
              <w:t>Provider Specifications</w:t>
            </w:r>
          </w:p>
        </w:tc>
      </w:tr>
      <w:tr w:rsidR="008210B2" w:rsidRPr="00461090" w14:paraId="70ED7C2F" w14:textId="77777777" w:rsidTr="00765780">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26E0FCAD" w14:textId="77777777" w:rsidR="008210B2" w:rsidRPr="00042B16" w:rsidRDefault="008210B2" w:rsidP="00765780">
            <w:pPr>
              <w:spacing w:before="60"/>
              <w:rPr>
                <w:sz w:val="22"/>
                <w:szCs w:val="22"/>
              </w:rPr>
            </w:pPr>
            <w:r w:rsidRPr="00042B16">
              <w:rPr>
                <w:sz w:val="22"/>
                <w:szCs w:val="22"/>
              </w:rPr>
              <w:t>Provider Category(s)</w:t>
            </w:r>
          </w:p>
          <w:p w14:paraId="204A50E4" w14:textId="77777777" w:rsidR="008210B2" w:rsidRPr="003F2624" w:rsidRDefault="008210B2" w:rsidP="00765780">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5E0DFEB6" w14:textId="77777777" w:rsidR="008210B2" w:rsidRPr="003F2624" w:rsidRDefault="008210B2" w:rsidP="00765780">
            <w:pPr>
              <w:spacing w:before="60"/>
              <w:jc w:val="center"/>
              <w:rPr>
                <w:sz w:val="22"/>
                <w:szCs w:val="22"/>
              </w:rPr>
            </w:pPr>
            <w:r w:rsidRPr="003F2624">
              <w:rPr>
                <w:sz w:val="22"/>
                <w:szCs w:val="22"/>
              </w:rPr>
              <w:sym w:font="Wingdings" w:char="F0A8"/>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59F17BAF" w14:textId="77777777" w:rsidR="008210B2" w:rsidRPr="003F2624" w:rsidRDefault="008210B2" w:rsidP="00765780">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2022D42C" w14:textId="7423C91E" w:rsidR="008210B2" w:rsidRPr="003F2624" w:rsidRDefault="00186BE4" w:rsidP="00765780">
            <w:pPr>
              <w:spacing w:before="60"/>
              <w:jc w:val="center"/>
              <w:rPr>
                <w:sz w:val="22"/>
                <w:szCs w:val="22"/>
              </w:rPr>
            </w:pPr>
            <w:r>
              <w:rPr>
                <w:rFonts w:ascii="Wingdings" w:eastAsia="Wingdings" w:hAnsi="Wingdings" w:cs="Wingdings"/>
              </w:rPr>
              <w:t>þ</w:t>
            </w:r>
          </w:p>
        </w:tc>
        <w:tc>
          <w:tcPr>
            <w:tcW w:w="3684" w:type="dxa"/>
            <w:gridSpan w:val="6"/>
            <w:tcBorders>
              <w:top w:val="single" w:sz="12" w:space="0" w:color="auto"/>
              <w:left w:val="single" w:sz="12" w:space="0" w:color="auto"/>
              <w:bottom w:val="single" w:sz="12" w:space="0" w:color="auto"/>
              <w:right w:val="single" w:sz="12" w:space="0" w:color="auto"/>
            </w:tcBorders>
          </w:tcPr>
          <w:p w14:paraId="73326F87" w14:textId="77777777" w:rsidR="008210B2" w:rsidRPr="003F2624" w:rsidRDefault="008210B2" w:rsidP="00765780">
            <w:pPr>
              <w:spacing w:before="60"/>
              <w:rPr>
                <w:sz w:val="22"/>
                <w:szCs w:val="22"/>
              </w:rPr>
            </w:pPr>
            <w:r w:rsidRPr="00042B16">
              <w:rPr>
                <w:sz w:val="22"/>
                <w:szCs w:val="22"/>
              </w:rPr>
              <w:t xml:space="preserve">Agency.  </w:t>
            </w:r>
            <w:r>
              <w:rPr>
                <w:sz w:val="22"/>
                <w:szCs w:val="22"/>
              </w:rPr>
              <w:t>List the types of agencies:</w:t>
            </w:r>
          </w:p>
        </w:tc>
      </w:tr>
      <w:tr w:rsidR="008210B2" w:rsidRPr="00461090" w14:paraId="6D5513A6" w14:textId="77777777" w:rsidTr="00765780">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61C217E0" w14:textId="77777777" w:rsidR="008210B2" w:rsidRPr="003F2624" w:rsidRDefault="008210B2" w:rsidP="00765780">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6E1ACF81" w14:textId="77777777" w:rsidR="008210B2" w:rsidRPr="003F2624" w:rsidRDefault="008210B2" w:rsidP="00765780">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15976D9E" w14:textId="74F84C2C" w:rsidR="008210B2" w:rsidRPr="003F2624" w:rsidRDefault="000C49B8" w:rsidP="00765780">
            <w:pPr>
              <w:spacing w:before="60"/>
              <w:rPr>
                <w:sz w:val="22"/>
                <w:szCs w:val="22"/>
              </w:rPr>
            </w:pPr>
            <w:r>
              <w:rPr>
                <w:sz w:val="22"/>
                <w:szCs w:val="22"/>
              </w:rPr>
              <w:t>Transportation Provider Agencies</w:t>
            </w:r>
          </w:p>
        </w:tc>
      </w:tr>
      <w:tr w:rsidR="008210B2" w:rsidRPr="00461090" w14:paraId="03767A59" w14:textId="77777777" w:rsidTr="00765780">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A283498" w14:textId="77777777" w:rsidR="008210B2" w:rsidRPr="003F2624" w:rsidRDefault="008210B2" w:rsidP="00765780">
            <w:pPr>
              <w:spacing w:before="60"/>
              <w:rPr>
                <w:b/>
                <w:sz w:val="22"/>
                <w:szCs w:val="22"/>
              </w:rPr>
            </w:pPr>
            <w:r w:rsidRPr="0025169C">
              <w:rPr>
                <w:b/>
                <w:sz w:val="22"/>
                <w:szCs w:val="22"/>
              </w:rPr>
              <w:t>Provider Qualifications</w:t>
            </w:r>
            <w:r w:rsidRPr="0063187F">
              <w:rPr>
                <w:sz w:val="22"/>
                <w:szCs w:val="22"/>
              </w:rPr>
              <w:t xml:space="preserve"> </w:t>
            </w:r>
          </w:p>
        </w:tc>
      </w:tr>
      <w:tr w:rsidR="008210B2" w:rsidRPr="00461090" w14:paraId="466B9C0D" w14:textId="77777777" w:rsidTr="00765780">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7340549D" w14:textId="77777777" w:rsidR="008210B2" w:rsidRPr="00042B16" w:rsidRDefault="008210B2" w:rsidP="00765780">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05FAF24A" w14:textId="77777777" w:rsidR="008210B2" w:rsidRPr="003F2624" w:rsidRDefault="008210B2" w:rsidP="00765780">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072DC00D" w14:textId="77777777" w:rsidR="008210B2" w:rsidRPr="003F2624" w:rsidRDefault="008210B2" w:rsidP="00765780">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012D6AEC" w14:textId="77777777" w:rsidR="008210B2" w:rsidRPr="003F2624" w:rsidRDefault="008210B2" w:rsidP="00765780">
            <w:pPr>
              <w:spacing w:before="60"/>
              <w:jc w:val="center"/>
              <w:rPr>
                <w:sz w:val="22"/>
                <w:szCs w:val="22"/>
              </w:rPr>
            </w:pPr>
            <w:r w:rsidRPr="00042B16">
              <w:rPr>
                <w:sz w:val="22"/>
                <w:szCs w:val="22"/>
              </w:rPr>
              <w:t xml:space="preserve">Other Standard </w:t>
            </w:r>
            <w:r w:rsidRPr="003F2624">
              <w:rPr>
                <w:i/>
                <w:sz w:val="22"/>
                <w:szCs w:val="22"/>
              </w:rPr>
              <w:t>(specify)</w:t>
            </w:r>
          </w:p>
        </w:tc>
      </w:tr>
      <w:tr w:rsidR="008210B2" w:rsidRPr="00461090" w14:paraId="5C45E26F" w14:textId="77777777" w:rsidTr="00765780">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294E8108" w14:textId="25FD0AEB" w:rsidR="008210B2" w:rsidRPr="00017C40" w:rsidRDefault="000C49B8" w:rsidP="00765780">
            <w:pPr>
              <w:spacing w:before="60"/>
              <w:rPr>
                <w:bCs/>
                <w:sz w:val="22"/>
                <w:szCs w:val="22"/>
              </w:rPr>
            </w:pPr>
            <w:r>
              <w:rPr>
                <w:sz w:val="22"/>
                <w:szCs w:val="22"/>
              </w:rPr>
              <w:t>Transportation Provider Agencies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43B8DAD6" w14:textId="33B833DC" w:rsidR="008210B2" w:rsidRPr="003F2624" w:rsidRDefault="008210B2" w:rsidP="00765780">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28AF9247" w14:textId="68FD258A" w:rsidR="008210B2" w:rsidRPr="003F2624" w:rsidRDefault="008210B2" w:rsidP="00765780">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1F7C35C9" w14:textId="77777777" w:rsidR="008210B2" w:rsidRDefault="000C49B8" w:rsidP="00765780">
            <w:pPr>
              <w:spacing w:before="60"/>
              <w:rPr>
                <w:sz w:val="22"/>
                <w:szCs w:val="22"/>
              </w:rPr>
            </w:pPr>
            <w:r w:rsidRPr="000C49B8">
              <w:rPr>
                <w:sz w:val="22"/>
                <w:szCs w:val="22"/>
              </w:rPr>
              <w:t>Any not-for-profit or proprietary organization that responds satisfactorily to the Waiver provider enrollment process and as such, has successfully demonstrated, at a minimum, the following:</w:t>
            </w:r>
          </w:p>
          <w:p w14:paraId="4BC89D93" w14:textId="77777777" w:rsidR="000C49B8" w:rsidRDefault="000C49B8" w:rsidP="00765780">
            <w:pPr>
              <w:spacing w:before="60"/>
              <w:rPr>
                <w:sz w:val="22"/>
                <w:szCs w:val="22"/>
              </w:rPr>
            </w:pPr>
          </w:p>
          <w:p w14:paraId="765DBA9F" w14:textId="77777777" w:rsidR="000C49B8" w:rsidRDefault="00364A85" w:rsidP="00765780">
            <w:pPr>
              <w:spacing w:before="60"/>
              <w:rPr>
                <w:sz w:val="22"/>
                <w:szCs w:val="22"/>
              </w:rPr>
            </w:pPr>
            <w:r w:rsidRPr="00364A85">
              <w:rPr>
                <w:sz w:val="22"/>
                <w:szCs w:val="22"/>
              </w:rPr>
              <w:t>- Driver and Vehicle Requirements: Verification of valid driver’s license, liability insurance, written certification of vehicle maintenance, age of vehicles; passenger capacity of vehicles; RMV inspection; seat belts; list of safety equipment; air conditioning and heating; first aid kits; snow tires in winter; and two-way communication.</w:t>
            </w:r>
          </w:p>
          <w:p w14:paraId="56660B22" w14:textId="77777777" w:rsidR="00364A85" w:rsidRDefault="00364A85" w:rsidP="00765780">
            <w:pPr>
              <w:spacing w:before="60"/>
              <w:rPr>
                <w:sz w:val="22"/>
                <w:szCs w:val="22"/>
              </w:rPr>
            </w:pPr>
          </w:p>
          <w:p w14:paraId="7BF95403" w14:textId="1EBA5BAB" w:rsidR="00364A85" w:rsidRDefault="00364A85" w:rsidP="00765780">
            <w:pPr>
              <w:spacing w:before="60"/>
              <w:rPr>
                <w:sz w:val="22"/>
                <w:szCs w:val="22"/>
              </w:rPr>
            </w:pPr>
            <w:r w:rsidRPr="00364A85">
              <w:rPr>
                <w:sz w:val="22"/>
                <w:szCs w:val="22"/>
              </w:rPr>
              <w:t>- Education, Training, Supervision: Providers must ensure effective training of staff members in all aspects of their job duties, including handling emergency situations. Established procedures for appraising staff performance and for effectively modifying poor performance where it exists.</w:t>
            </w:r>
          </w:p>
          <w:p w14:paraId="6E5B6956" w14:textId="43E50D9D" w:rsidR="00364A85" w:rsidRDefault="00364A85" w:rsidP="00765780">
            <w:pPr>
              <w:spacing w:before="60"/>
              <w:rPr>
                <w:sz w:val="22"/>
                <w:szCs w:val="22"/>
              </w:rPr>
            </w:pPr>
          </w:p>
          <w:p w14:paraId="4548262A" w14:textId="1CBA39A5" w:rsidR="00364A85" w:rsidRDefault="00364A85" w:rsidP="00765780">
            <w:pPr>
              <w:spacing w:before="60"/>
              <w:rPr>
                <w:sz w:val="22"/>
                <w:szCs w:val="22"/>
              </w:rPr>
            </w:pPr>
            <w:r w:rsidRPr="00364A85">
              <w:rPr>
                <w:sz w:val="22"/>
                <w:szCs w:val="22"/>
              </w:rPr>
              <w:t>- Adherence to Continuous QI Practices: Providers must have established strategies to prevent, detect, and correct problems in the quality of services provided and to achieve service plan goals with individual participants by providing effective, efficient services. Providers must have the ability to meet all quality improvement requirements, as specified by the MassHealth agency or its designee and ability to provide program and participant quality data and reports, as required.</w:t>
            </w:r>
          </w:p>
          <w:p w14:paraId="2F422E8F" w14:textId="1900DF98" w:rsidR="00364A85" w:rsidRDefault="00364A85" w:rsidP="00765780">
            <w:pPr>
              <w:spacing w:before="60"/>
              <w:rPr>
                <w:sz w:val="22"/>
                <w:szCs w:val="22"/>
              </w:rPr>
            </w:pPr>
          </w:p>
          <w:p w14:paraId="6417831F" w14:textId="010F7665" w:rsidR="00364A85" w:rsidRDefault="00364A85" w:rsidP="00765780">
            <w:pPr>
              <w:spacing w:before="60"/>
              <w:rPr>
                <w:sz w:val="22"/>
                <w:szCs w:val="22"/>
              </w:rPr>
            </w:pPr>
            <w:r w:rsidRPr="00364A85">
              <w:rPr>
                <w:sz w:val="22"/>
                <w:szCs w:val="22"/>
              </w:rPr>
              <w:t>- Availability/Responsiveness: Providers must be able to initiate services with little or no delay in the geographical areas they designate.</w:t>
            </w:r>
          </w:p>
          <w:p w14:paraId="493DBC7C" w14:textId="77777777" w:rsidR="00364A85" w:rsidRDefault="00364A85" w:rsidP="00765780">
            <w:pPr>
              <w:spacing w:before="60"/>
              <w:rPr>
                <w:sz w:val="22"/>
                <w:szCs w:val="22"/>
              </w:rPr>
            </w:pPr>
          </w:p>
          <w:p w14:paraId="0E247667" w14:textId="77777777" w:rsidR="00364A85" w:rsidRDefault="00364A85" w:rsidP="00765780">
            <w:pPr>
              <w:spacing w:before="60"/>
              <w:rPr>
                <w:sz w:val="22"/>
                <w:szCs w:val="22"/>
              </w:rPr>
            </w:pPr>
            <w:r w:rsidRPr="00364A85">
              <w:rPr>
                <w:sz w:val="22"/>
                <w:szCs w:val="22"/>
              </w:rPr>
              <w:t>- Confidentiality: Providers must maintain confidentiality and privacy of consumer information in accordance with applicable laws and policies.</w:t>
            </w:r>
          </w:p>
          <w:p w14:paraId="30352E3F" w14:textId="77777777" w:rsidR="00364A85" w:rsidRDefault="00364A85" w:rsidP="00765780">
            <w:pPr>
              <w:spacing w:before="60"/>
              <w:rPr>
                <w:sz w:val="22"/>
                <w:szCs w:val="22"/>
              </w:rPr>
            </w:pPr>
          </w:p>
          <w:p w14:paraId="25496B4D" w14:textId="77777777" w:rsidR="00364A85" w:rsidRDefault="00DF6330" w:rsidP="00765780">
            <w:pPr>
              <w:spacing w:before="60"/>
              <w:rPr>
                <w:sz w:val="22"/>
                <w:szCs w:val="22"/>
              </w:rPr>
            </w:pPr>
            <w:r w:rsidRPr="00DF6330">
              <w:rPr>
                <w:sz w:val="22"/>
                <w:szCs w:val="22"/>
              </w:rPr>
              <w:t>- Policies/Procedures: Providers must have policies and procedures that include: Participant Not at Home Policy, Participant Emergency in the Home Policy; and that comply with the applicable standards under 105 CMR 155 et seq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 transportation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 (The Executive Office of Elder Affairs’ Elder Abuse Reporting and Protective Services Program regulations).</w:t>
            </w:r>
          </w:p>
          <w:p w14:paraId="610D7ADB" w14:textId="77777777" w:rsidR="00DF6330" w:rsidRDefault="00DF6330" w:rsidP="00765780">
            <w:pPr>
              <w:spacing w:before="60"/>
              <w:rPr>
                <w:sz w:val="22"/>
                <w:szCs w:val="22"/>
              </w:rPr>
            </w:pPr>
          </w:p>
          <w:p w14:paraId="7EA4378B" w14:textId="77777777" w:rsidR="00DF6330" w:rsidRDefault="00DF6330" w:rsidP="00765780">
            <w:pPr>
              <w:spacing w:before="60"/>
              <w:rPr>
                <w:sz w:val="22"/>
                <w:szCs w:val="22"/>
              </w:rPr>
            </w:pPr>
            <w:r w:rsidRPr="00DF6330">
              <w:rPr>
                <w:sz w:val="22"/>
                <w:szCs w:val="22"/>
              </w:rPr>
              <w:t>Providers must ensure that staff who transport must: have been CORI checked; experience providing services to individuals with disabilities; can handle emergency situations; and communicate effectively with participants, families, other providers and agencies.</w:t>
            </w:r>
          </w:p>
          <w:p w14:paraId="2FE41E3E" w14:textId="77777777" w:rsidR="00DF6330" w:rsidRDefault="00DF6330" w:rsidP="00765780">
            <w:pPr>
              <w:spacing w:before="60"/>
              <w:rPr>
                <w:sz w:val="22"/>
                <w:szCs w:val="22"/>
              </w:rPr>
            </w:pPr>
          </w:p>
          <w:p w14:paraId="3CB08E0A" w14:textId="6B854A82" w:rsidR="00DF6330" w:rsidRPr="003F2624" w:rsidRDefault="00DF6330" w:rsidP="00765780">
            <w:pPr>
              <w:spacing w:before="60"/>
              <w:rPr>
                <w:sz w:val="22"/>
                <w:szCs w:val="22"/>
              </w:rPr>
            </w:pPr>
            <w:r w:rsidRPr="00DF6330">
              <w:rPr>
                <w:sz w:val="22"/>
                <w:szCs w:val="22"/>
              </w:rPr>
              <w:t>Providers that are certified by the EOHHS Human Services Transportation brokerage service are considered to have met the requirements above.</w:t>
            </w:r>
          </w:p>
        </w:tc>
      </w:tr>
      <w:tr w:rsidR="008210B2" w:rsidRPr="00461090" w14:paraId="6F435752" w14:textId="77777777" w:rsidTr="00765780">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35B4AC50" w14:textId="77777777" w:rsidR="008210B2" w:rsidRPr="0025169C" w:rsidRDefault="008210B2" w:rsidP="00765780">
            <w:pPr>
              <w:spacing w:before="60"/>
              <w:rPr>
                <w:b/>
                <w:sz w:val="22"/>
                <w:szCs w:val="22"/>
              </w:rPr>
            </w:pPr>
            <w:r w:rsidRPr="0025169C">
              <w:rPr>
                <w:b/>
                <w:sz w:val="22"/>
                <w:szCs w:val="22"/>
              </w:rPr>
              <w:t>Verification of Provider Qualifications</w:t>
            </w:r>
          </w:p>
        </w:tc>
      </w:tr>
      <w:tr w:rsidR="008210B2" w:rsidRPr="00461090" w14:paraId="7A5DFAF2" w14:textId="77777777" w:rsidTr="00765780">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0579D1F7" w14:textId="77777777" w:rsidR="008210B2" w:rsidRPr="00042B16" w:rsidRDefault="008210B2" w:rsidP="00765780">
            <w:pPr>
              <w:spacing w:before="60"/>
              <w:jc w:val="center"/>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2D7896DF" w14:textId="77777777" w:rsidR="008210B2" w:rsidRPr="00DD3AC3" w:rsidRDefault="008210B2" w:rsidP="00765780">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0640ADF3" w14:textId="77777777" w:rsidR="008210B2" w:rsidRPr="00DD3AC3" w:rsidRDefault="008210B2" w:rsidP="00765780">
            <w:pPr>
              <w:spacing w:before="60"/>
              <w:jc w:val="center"/>
              <w:rPr>
                <w:sz w:val="22"/>
                <w:szCs w:val="22"/>
              </w:rPr>
            </w:pPr>
            <w:r w:rsidRPr="00DD3AC3">
              <w:rPr>
                <w:sz w:val="22"/>
                <w:szCs w:val="22"/>
              </w:rPr>
              <w:t>Frequency of Verification</w:t>
            </w:r>
          </w:p>
        </w:tc>
      </w:tr>
      <w:tr w:rsidR="008210B2" w:rsidRPr="00461090" w14:paraId="75AE70B6" w14:textId="77777777" w:rsidTr="00765780">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0271148C" w14:textId="36E97E42" w:rsidR="008210B2" w:rsidRPr="00C05B39" w:rsidRDefault="000C49B8" w:rsidP="00765780">
            <w:pPr>
              <w:spacing w:before="60"/>
              <w:rPr>
                <w:bCs/>
                <w:sz w:val="22"/>
                <w:szCs w:val="22"/>
              </w:rPr>
            </w:pPr>
            <w:r>
              <w:rPr>
                <w:sz w:val="22"/>
                <w:szCs w:val="22"/>
              </w:rPr>
              <w:t>Transportation Provider Agencies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472DF170" w14:textId="77777777" w:rsidR="008210B2" w:rsidRPr="00C05B39" w:rsidRDefault="008210B2" w:rsidP="00765780">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48942078" w14:textId="52C8A50D" w:rsidR="008210B2" w:rsidRPr="00C05B39" w:rsidRDefault="00DF6330" w:rsidP="00765780">
            <w:pPr>
              <w:spacing w:before="60"/>
              <w:rPr>
                <w:bCs/>
                <w:sz w:val="22"/>
                <w:szCs w:val="22"/>
              </w:rPr>
            </w:pPr>
            <w:r>
              <w:rPr>
                <w:bCs/>
                <w:sz w:val="22"/>
                <w:szCs w:val="22"/>
              </w:rPr>
              <w:t>Annually</w:t>
            </w:r>
          </w:p>
        </w:tc>
      </w:tr>
    </w:tbl>
    <w:p w14:paraId="13C42E04" w14:textId="77777777" w:rsidR="008210B2" w:rsidRDefault="008210B2" w:rsidP="00E928E7">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p w14:paraId="6C06EF8C" w14:textId="3B38A23A" w:rsidR="00AF71E8"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pPr>
      <w:r w:rsidRPr="00DD3AC3">
        <w:rPr>
          <w:b/>
          <w:sz w:val="22"/>
          <w:szCs w:val="22"/>
        </w:rPr>
        <w:t>b.</w:t>
      </w:r>
      <w:r w:rsidRPr="00DD3AC3">
        <w:rPr>
          <w:b/>
          <w:sz w:val="22"/>
          <w:szCs w:val="22"/>
        </w:rPr>
        <w:tab/>
      </w:r>
      <w:r w:rsidRPr="00D10084">
        <w:rPr>
          <w:b/>
          <w:sz w:val="22"/>
          <w:szCs w:val="22"/>
        </w:rPr>
        <w:t>Provision of Case Management Services to Waiver Participants.</w:t>
      </w:r>
      <w:r w:rsidRPr="00D10084">
        <w:rPr>
          <w:sz w:val="22"/>
          <w:szCs w:val="22"/>
        </w:rPr>
        <w:t xml:space="preserve">  </w:t>
      </w:r>
      <w:r w:rsidR="00EB16F7" w:rsidRPr="00D10084">
        <w:rPr>
          <w:sz w:val="22"/>
          <w:szCs w:val="22"/>
        </w:rPr>
        <w:t>I</w:t>
      </w:r>
      <w:r w:rsidRPr="00D10084">
        <w:rPr>
          <w:sz w:val="22"/>
          <w:szCs w:val="22"/>
        </w:rPr>
        <w:t xml:space="preserve">ndicate how case management is furnished to waiver participants </w:t>
      </w:r>
      <w:r w:rsidR="002176EE" w:rsidRPr="002176EE">
        <w:t xml:space="preserve"> </w:t>
      </w:r>
      <w:r w:rsidR="002176EE">
        <w:t>(</w:t>
      </w:r>
      <w:r w:rsidR="002176EE">
        <w:rPr>
          <w:rStyle w:val="Emphasis"/>
        </w:rPr>
        <w:t>select one</w:t>
      </w:r>
      <w:r w:rsidR="002176EE">
        <w:t xml:space="preserve">): </w:t>
      </w:r>
    </w:p>
    <w:tbl>
      <w:tblPr>
        <w:tblStyle w:val="TableGrid"/>
        <w:tblW w:w="9396" w:type="dxa"/>
        <w:tblInd w:w="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56"/>
        <w:gridCol w:w="19"/>
        <w:gridCol w:w="446"/>
        <w:gridCol w:w="8368"/>
        <w:gridCol w:w="7"/>
      </w:tblGrid>
      <w:tr w:rsidR="00AC7224" w:rsidRPr="0096215E" w14:paraId="475BE21D" w14:textId="77777777" w:rsidTr="00506CCA">
        <w:trPr>
          <w:trHeight w:val="591"/>
        </w:trPr>
        <w:tc>
          <w:tcPr>
            <w:tcW w:w="575" w:type="dxa"/>
            <w:gridSpan w:val="2"/>
            <w:tcBorders>
              <w:top w:val="single" w:sz="12" w:space="0" w:color="auto"/>
              <w:left w:val="single" w:sz="12" w:space="0" w:color="auto"/>
              <w:right w:val="single" w:sz="12" w:space="0" w:color="auto"/>
            </w:tcBorders>
            <w:shd w:val="pct10" w:color="auto" w:fill="auto"/>
          </w:tcPr>
          <w:p w14:paraId="6120C12C" w14:textId="77777777" w:rsidR="00AC7224" w:rsidRPr="0096215E" w:rsidRDefault="00AC7224" w:rsidP="00AC7224">
            <w:pPr>
              <w:rPr>
                <w:b/>
                <w:kern w:val="22"/>
                <w:sz w:val="22"/>
                <w:szCs w:val="22"/>
              </w:rPr>
            </w:pPr>
            <w:r w:rsidRPr="0096215E">
              <w:rPr>
                <w:b/>
                <w:kern w:val="22"/>
                <w:sz w:val="22"/>
                <w:szCs w:val="22"/>
              </w:rPr>
              <w:sym w:font="Wingdings" w:char="F0A1"/>
            </w:r>
          </w:p>
        </w:tc>
        <w:tc>
          <w:tcPr>
            <w:tcW w:w="8821" w:type="dxa"/>
            <w:gridSpan w:val="3"/>
            <w:tcBorders>
              <w:top w:val="single" w:sz="12" w:space="0" w:color="auto"/>
              <w:left w:val="single" w:sz="12" w:space="0" w:color="auto"/>
              <w:bottom w:val="single" w:sz="12" w:space="0" w:color="auto"/>
              <w:right w:val="single" w:sz="12" w:space="0" w:color="auto"/>
            </w:tcBorders>
          </w:tcPr>
          <w:p w14:paraId="409FA3CE" w14:textId="77777777" w:rsidR="00AC7224" w:rsidRPr="0096215E" w:rsidRDefault="00AC7224" w:rsidP="00AC7224">
            <w:pPr>
              <w:jc w:val="both"/>
              <w:rPr>
                <w:kern w:val="22"/>
                <w:sz w:val="22"/>
                <w:szCs w:val="22"/>
              </w:rPr>
            </w:pPr>
            <w:r>
              <w:rPr>
                <w:b/>
                <w:kern w:val="22"/>
                <w:sz w:val="22"/>
                <w:szCs w:val="22"/>
              </w:rPr>
              <w:t xml:space="preserve">Not applicable – </w:t>
            </w:r>
            <w:r>
              <w:rPr>
                <w:rStyle w:val="outputtextnb"/>
              </w:rPr>
              <w:t>Case management is not furnished as a distinct activity to waiver participants.</w:t>
            </w:r>
          </w:p>
        </w:tc>
      </w:tr>
      <w:tr w:rsidR="00AC7224" w:rsidRPr="001D65B5" w14:paraId="60DA5D47" w14:textId="77777777" w:rsidTr="00506CCA">
        <w:tc>
          <w:tcPr>
            <w:tcW w:w="575" w:type="dxa"/>
            <w:gridSpan w:val="2"/>
            <w:tcBorders>
              <w:top w:val="single" w:sz="12" w:space="0" w:color="auto"/>
              <w:left w:val="single" w:sz="12" w:space="0" w:color="auto"/>
              <w:bottom w:val="single" w:sz="12" w:space="0" w:color="auto"/>
              <w:right w:val="single" w:sz="12" w:space="0" w:color="auto"/>
            </w:tcBorders>
            <w:shd w:val="pct10" w:color="auto" w:fill="auto"/>
          </w:tcPr>
          <w:p w14:paraId="2AFE48EE" w14:textId="17083BBE" w:rsidR="00AC7224" w:rsidRPr="0096215E" w:rsidRDefault="00CB7543" w:rsidP="00AC7224">
            <w:pPr>
              <w:spacing w:after="40"/>
              <w:rPr>
                <w:b/>
                <w:kern w:val="22"/>
                <w:sz w:val="22"/>
                <w:szCs w:val="22"/>
              </w:rPr>
            </w:pPr>
            <w:r>
              <w:rPr>
                <w:rFonts w:ascii="Wingdings" w:eastAsia="Wingdings" w:hAnsi="Wingdings" w:cs="Wingdings"/>
              </w:rPr>
              <w:t>þ</w:t>
            </w:r>
          </w:p>
        </w:tc>
        <w:tc>
          <w:tcPr>
            <w:tcW w:w="8821" w:type="dxa"/>
            <w:gridSpan w:val="3"/>
            <w:tcBorders>
              <w:top w:val="single" w:sz="12" w:space="0" w:color="auto"/>
              <w:left w:val="single" w:sz="12" w:space="0" w:color="auto"/>
              <w:bottom w:val="single" w:sz="12" w:space="0" w:color="auto"/>
              <w:right w:val="single" w:sz="12" w:space="0" w:color="auto"/>
            </w:tcBorders>
          </w:tcPr>
          <w:p w14:paraId="7840967E" w14:textId="77777777" w:rsidR="00896AD7" w:rsidRDefault="00AC7224">
            <w:r>
              <w:rPr>
                <w:b/>
                <w:kern w:val="22"/>
                <w:sz w:val="22"/>
                <w:szCs w:val="22"/>
              </w:rPr>
              <w:t xml:space="preserve">Applicable – </w:t>
            </w:r>
            <w:r>
              <w:rPr>
                <w:rStyle w:val="outputtextnb"/>
              </w:rPr>
              <w:t>Case management is furnished as a distinct activity to waiver participants.</w:t>
            </w:r>
            <w:r>
              <w:t xml:space="preserve"> Check each that applies:</w:t>
            </w:r>
          </w:p>
        </w:tc>
      </w:tr>
      <w:tr w:rsidR="00506CCA" w:rsidRPr="00EB16F7" w14:paraId="102846B9" w14:textId="77777777" w:rsidTr="00506CC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Pr>
        <w:tc>
          <w:tcPr>
            <w:tcW w:w="556" w:type="dxa"/>
            <w:tcBorders>
              <w:top w:val="single" w:sz="12" w:space="0" w:color="auto"/>
              <w:left w:val="single" w:sz="12" w:space="0" w:color="auto"/>
              <w:bottom w:val="single" w:sz="12" w:space="0" w:color="auto"/>
              <w:right w:val="single" w:sz="12" w:space="0" w:color="auto"/>
            </w:tcBorders>
            <w:shd w:val="clear" w:color="auto" w:fill="000000" w:themeFill="text1"/>
          </w:tcPr>
          <w:p w14:paraId="34395039" w14:textId="77777777" w:rsidR="00506CCA" w:rsidRPr="00D10084" w:rsidRDefault="00506CCA" w:rsidP="00AF71E8">
            <w:pPr>
              <w:spacing w:before="60"/>
              <w:rPr>
                <w:sz w:val="22"/>
                <w:szCs w:val="22"/>
              </w:rPr>
            </w:pPr>
          </w:p>
        </w:tc>
        <w:tc>
          <w:tcPr>
            <w:tcW w:w="465" w:type="dxa"/>
            <w:gridSpan w:val="2"/>
            <w:tcBorders>
              <w:top w:val="single" w:sz="12" w:space="0" w:color="auto"/>
              <w:left w:val="single" w:sz="12" w:space="0" w:color="auto"/>
              <w:bottom w:val="single" w:sz="12" w:space="0" w:color="auto"/>
              <w:right w:val="single" w:sz="12" w:space="0" w:color="auto"/>
            </w:tcBorders>
            <w:shd w:val="pct10" w:color="auto" w:fill="auto"/>
          </w:tcPr>
          <w:p w14:paraId="15C775F9" w14:textId="77777777" w:rsidR="00506CCA" w:rsidRPr="00D10084" w:rsidRDefault="00506CCA" w:rsidP="00AF71E8">
            <w:pPr>
              <w:spacing w:before="60"/>
              <w:rPr>
                <w:sz w:val="22"/>
                <w:szCs w:val="22"/>
              </w:rPr>
            </w:pPr>
            <w:r w:rsidRPr="00D10084">
              <w:rPr>
                <w:sz w:val="22"/>
                <w:szCs w:val="22"/>
              </w:rPr>
              <w:sym w:font="Wingdings" w:char="F0A8"/>
            </w:r>
          </w:p>
        </w:tc>
        <w:tc>
          <w:tcPr>
            <w:tcW w:w="8368" w:type="dxa"/>
            <w:tcBorders>
              <w:left w:val="single" w:sz="12" w:space="0" w:color="auto"/>
            </w:tcBorders>
          </w:tcPr>
          <w:p w14:paraId="20058E14" w14:textId="6872AA7A" w:rsidR="00506CCA" w:rsidRPr="00D10084" w:rsidRDefault="00506CCA" w:rsidP="00AF71E8">
            <w:pPr>
              <w:spacing w:before="60"/>
              <w:rPr>
                <w:i/>
                <w:sz w:val="22"/>
                <w:szCs w:val="22"/>
              </w:rPr>
            </w:pPr>
            <w:r w:rsidRPr="00D10084">
              <w:rPr>
                <w:sz w:val="22"/>
                <w:szCs w:val="22"/>
              </w:rPr>
              <w:t xml:space="preserve">As a waiver service defined in Appendix C-3 </w:t>
            </w:r>
            <w:r w:rsidR="00361039">
              <w:rPr>
                <w:i/>
                <w:sz w:val="22"/>
                <w:szCs w:val="22"/>
              </w:rPr>
              <w:t>D</w:t>
            </w:r>
            <w:r w:rsidRPr="00D10084">
              <w:rPr>
                <w:i/>
                <w:sz w:val="22"/>
                <w:szCs w:val="22"/>
              </w:rPr>
              <w:t xml:space="preserve">o not complete </w:t>
            </w:r>
            <w:r w:rsidR="00361039">
              <w:rPr>
                <w:i/>
                <w:sz w:val="22"/>
                <w:szCs w:val="22"/>
              </w:rPr>
              <w:t xml:space="preserve">item </w:t>
            </w:r>
            <w:r w:rsidRPr="00D10084">
              <w:rPr>
                <w:i/>
                <w:sz w:val="22"/>
                <w:szCs w:val="22"/>
              </w:rPr>
              <w:t>C-1-c</w:t>
            </w:r>
            <w:r w:rsidR="00361039">
              <w:rPr>
                <w:i/>
                <w:sz w:val="22"/>
                <w:szCs w:val="22"/>
              </w:rPr>
              <w:t>.</w:t>
            </w:r>
          </w:p>
        </w:tc>
      </w:tr>
      <w:tr w:rsidR="00506CCA" w:rsidRPr="00540130" w14:paraId="1A4B2C99" w14:textId="77777777" w:rsidTr="00506CC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Pr>
        <w:tc>
          <w:tcPr>
            <w:tcW w:w="556" w:type="dxa"/>
            <w:tcBorders>
              <w:top w:val="single" w:sz="12" w:space="0" w:color="auto"/>
              <w:left w:val="single" w:sz="12" w:space="0" w:color="auto"/>
              <w:bottom w:val="single" w:sz="12" w:space="0" w:color="auto"/>
              <w:right w:val="single" w:sz="12" w:space="0" w:color="auto"/>
            </w:tcBorders>
            <w:shd w:val="clear" w:color="auto" w:fill="000000" w:themeFill="text1"/>
          </w:tcPr>
          <w:p w14:paraId="742DD62F" w14:textId="77777777" w:rsidR="00506CCA" w:rsidRPr="00D10084" w:rsidRDefault="00506CCA" w:rsidP="00AF71E8">
            <w:pPr>
              <w:spacing w:before="60"/>
              <w:rPr>
                <w:sz w:val="22"/>
                <w:szCs w:val="22"/>
              </w:rPr>
            </w:pPr>
          </w:p>
        </w:tc>
        <w:tc>
          <w:tcPr>
            <w:tcW w:w="465" w:type="dxa"/>
            <w:gridSpan w:val="2"/>
            <w:tcBorders>
              <w:top w:val="single" w:sz="12" w:space="0" w:color="auto"/>
              <w:left w:val="single" w:sz="12" w:space="0" w:color="auto"/>
              <w:bottom w:val="single" w:sz="12" w:space="0" w:color="auto"/>
              <w:right w:val="single" w:sz="12" w:space="0" w:color="auto"/>
            </w:tcBorders>
            <w:shd w:val="pct10" w:color="auto" w:fill="auto"/>
          </w:tcPr>
          <w:p w14:paraId="1D7EC502" w14:textId="77777777" w:rsidR="00506CCA" w:rsidRPr="00D10084" w:rsidRDefault="00506CCA" w:rsidP="00AF71E8">
            <w:pPr>
              <w:spacing w:before="60"/>
              <w:rPr>
                <w:sz w:val="22"/>
                <w:szCs w:val="22"/>
              </w:rPr>
            </w:pPr>
            <w:r w:rsidRPr="00D10084">
              <w:rPr>
                <w:sz w:val="22"/>
                <w:szCs w:val="22"/>
              </w:rPr>
              <w:sym w:font="Wingdings" w:char="F0A8"/>
            </w:r>
          </w:p>
        </w:tc>
        <w:tc>
          <w:tcPr>
            <w:tcW w:w="8368" w:type="dxa"/>
            <w:tcBorders>
              <w:left w:val="single" w:sz="12" w:space="0" w:color="auto"/>
            </w:tcBorders>
          </w:tcPr>
          <w:p w14:paraId="2358A1FD" w14:textId="120300A3" w:rsidR="00506CCA" w:rsidRPr="00D10084" w:rsidRDefault="00506CCA" w:rsidP="00AF71E8">
            <w:pPr>
              <w:spacing w:before="60"/>
              <w:rPr>
                <w:i/>
                <w:sz w:val="22"/>
                <w:szCs w:val="22"/>
              </w:rPr>
            </w:pPr>
            <w:r w:rsidRPr="00D10084">
              <w:rPr>
                <w:sz w:val="22"/>
                <w:szCs w:val="22"/>
              </w:rPr>
              <w:t xml:space="preserve">As a Medicaid </w:t>
            </w:r>
            <w:r w:rsidR="001B2D9A">
              <w:rPr>
                <w:sz w:val="22"/>
                <w:szCs w:val="22"/>
              </w:rPr>
              <w:t>s</w:t>
            </w:r>
            <w:r w:rsidRPr="00D10084">
              <w:rPr>
                <w:sz w:val="22"/>
                <w:szCs w:val="22"/>
              </w:rPr>
              <w:t xml:space="preserve">tate plan service under §1915(i) of the Act (HCBS as a State Plan Option). </w:t>
            </w:r>
            <w:r w:rsidRPr="00D10084">
              <w:rPr>
                <w:i/>
                <w:sz w:val="22"/>
                <w:szCs w:val="22"/>
              </w:rPr>
              <w:t>Complete item C-1-c.</w:t>
            </w:r>
          </w:p>
        </w:tc>
      </w:tr>
      <w:tr w:rsidR="00506CCA" w:rsidRPr="00540130" w14:paraId="5FCF1D30" w14:textId="77777777" w:rsidTr="00A2334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Pr>
        <w:tc>
          <w:tcPr>
            <w:tcW w:w="556" w:type="dxa"/>
            <w:tcBorders>
              <w:top w:val="single" w:sz="12" w:space="0" w:color="auto"/>
              <w:left w:val="single" w:sz="12" w:space="0" w:color="auto"/>
              <w:bottom w:val="single" w:sz="12" w:space="0" w:color="auto"/>
              <w:right w:val="single" w:sz="12" w:space="0" w:color="auto"/>
            </w:tcBorders>
            <w:shd w:val="clear" w:color="auto" w:fill="000000" w:themeFill="text1"/>
          </w:tcPr>
          <w:p w14:paraId="50FA9A36" w14:textId="77777777" w:rsidR="00506CCA" w:rsidRPr="00540130" w:rsidRDefault="00506CCA" w:rsidP="00AF71E8">
            <w:pPr>
              <w:spacing w:before="60"/>
              <w:rPr>
                <w:sz w:val="22"/>
                <w:szCs w:val="22"/>
              </w:rPr>
            </w:pPr>
          </w:p>
        </w:tc>
        <w:tc>
          <w:tcPr>
            <w:tcW w:w="465" w:type="dxa"/>
            <w:gridSpan w:val="2"/>
            <w:tcBorders>
              <w:top w:val="single" w:sz="12" w:space="0" w:color="auto"/>
              <w:left w:val="single" w:sz="12" w:space="0" w:color="auto"/>
              <w:bottom w:val="single" w:sz="12" w:space="0" w:color="auto"/>
              <w:right w:val="single" w:sz="12" w:space="0" w:color="auto"/>
            </w:tcBorders>
            <w:shd w:val="pct10" w:color="auto" w:fill="auto"/>
          </w:tcPr>
          <w:p w14:paraId="38FADF09" w14:textId="77777777" w:rsidR="00506CCA" w:rsidRPr="00540130" w:rsidRDefault="00506CCA" w:rsidP="00AF71E8">
            <w:pPr>
              <w:spacing w:before="60"/>
              <w:rPr>
                <w:b/>
                <w:sz w:val="22"/>
                <w:szCs w:val="22"/>
              </w:rPr>
            </w:pPr>
            <w:r w:rsidRPr="00540130">
              <w:rPr>
                <w:sz w:val="22"/>
                <w:szCs w:val="22"/>
              </w:rPr>
              <w:sym w:font="Wingdings" w:char="F0A8"/>
            </w:r>
          </w:p>
        </w:tc>
        <w:tc>
          <w:tcPr>
            <w:tcW w:w="8368" w:type="dxa"/>
            <w:tcBorders>
              <w:left w:val="single" w:sz="12" w:space="0" w:color="auto"/>
              <w:bottom w:val="single" w:sz="12" w:space="0" w:color="auto"/>
            </w:tcBorders>
          </w:tcPr>
          <w:p w14:paraId="0B4B38CF" w14:textId="183C196D" w:rsidR="00506CCA" w:rsidRPr="00540130" w:rsidRDefault="00506CCA" w:rsidP="00AF71E8">
            <w:pPr>
              <w:spacing w:before="60"/>
              <w:rPr>
                <w:sz w:val="22"/>
                <w:szCs w:val="22"/>
              </w:rPr>
            </w:pPr>
            <w:r w:rsidRPr="00540130">
              <w:rPr>
                <w:sz w:val="22"/>
                <w:szCs w:val="22"/>
              </w:rPr>
              <w:t xml:space="preserve">As a Medicaid </w:t>
            </w:r>
            <w:r w:rsidR="001B2D9A">
              <w:rPr>
                <w:sz w:val="22"/>
                <w:szCs w:val="22"/>
              </w:rPr>
              <w:t>s</w:t>
            </w:r>
            <w:r w:rsidRPr="00540130">
              <w:rPr>
                <w:sz w:val="22"/>
                <w:szCs w:val="22"/>
              </w:rPr>
              <w:t xml:space="preserve">tate plan service under §1915(g)(1) of the Act (Targeted Case Management).  </w:t>
            </w:r>
            <w:r w:rsidRPr="00540130">
              <w:rPr>
                <w:i/>
                <w:sz w:val="22"/>
                <w:szCs w:val="22"/>
              </w:rPr>
              <w:t>Complete item C-1-c</w:t>
            </w:r>
            <w:r w:rsidRPr="00540130">
              <w:rPr>
                <w:sz w:val="22"/>
                <w:szCs w:val="22"/>
              </w:rPr>
              <w:t>.</w:t>
            </w:r>
          </w:p>
        </w:tc>
      </w:tr>
      <w:tr w:rsidR="00506CCA" w:rsidRPr="00540130" w14:paraId="1F230590" w14:textId="77777777" w:rsidTr="00A2334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Pr>
        <w:tc>
          <w:tcPr>
            <w:tcW w:w="556" w:type="dxa"/>
            <w:tcBorders>
              <w:top w:val="single" w:sz="12" w:space="0" w:color="auto"/>
              <w:left w:val="single" w:sz="12" w:space="0" w:color="auto"/>
              <w:bottom w:val="single" w:sz="12" w:space="0" w:color="auto"/>
              <w:right w:val="single" w:sz="12" w:space="0" w:color="auto"/>
            </w:tcBorders>
            <w:shd w:val="clear" w:color="auto" w:fill="000000" w:themeFill="text1"/>
          </w:tcPr>
          <w:p w14:paraId="279F98ED" w14:textId="77777777" w:rsidR="00506CCA" w:rsidRPr="00B65FD8" w:rsidRDefault="00506CCA" w:rsidP="00AF71E8">
            <w:pPr>
              <w:spacing w:before="60"/>
              <w:rPr>
                <w:sz w:val="22"/>
                <w:szCs w:val="22"/>
              </w:rPr>
            </w:pPr>
          </w:p>
        </w:tc>
        <w:tc>
          <w:tcPr>
            <w:tcW w:w="465" w:type="dxa"/>
            <w:gridSpan w:val="2"/>
            <w:tcBorders>
              <w:top w:val="single" w:sz="12" w:space="0" w:color="auto"/>
              <w:left w:val="single" w:sz="12" w:space="0" w:color="auto"/>
              <w:bottom w:val="single" w:sz="12" w:space="0" w:color="auto"/>
              <w:right w:val="single" w:sz="12" w:space="0" w:color="auto"/>
            </w:tcBorders>
            <w:shd w:val="pct12" w:color="auto" w:fill="auto"/>
          </w:tcPr>
          <w:p w14:paraId="30BA7173" w14:textId="47F22B56" w:rsidR="00506CCA" w:rsidRPr="00B65FD8" w:rsidRDefault="00CB7543" w:rsidP="00AF71E8">
            <w:pPr>
              <w:spacing w:before="60"/>
              <w:rPr>
                <w:b/>
                <w:sz w:val="22"/>
                <w:szCs w:val="22"/>
              </w:rPr>
            </w:pPr>
            <w:r>
              <w:rPr>
                <w:rFonts w:ascii="Wingdings" w:eastAsia="Wingdings" w:hAnsi="Wingdings" w:cs="Wingdings"/>
              </w:rPr>
              <w:t>þ</w:t>
            </w:r>
          </w:p>
        </w:tc>
        <w:tc>
          <w:tcPr>
            <w:tcW w:w="8368" w:type="dxa"/>
            <w:tcBorders>
              <w:left w:val="single" w:sz="12" w:space="0" w:color="auto"/>
            </w:tcBorders>
            <w:shd w:val="clear" w:color="auto" w:fill="auto"/>
          </w:tcPr>
          <w:p w14:paraId="7B9F08D6" w14:textId="77777777" w:rsidR="00506CCA" w:rsidRPr="00B65FD8" w:rsidRDefault="00506CCA" w:rsidP="00634AE5">
            <w:pPr>
              <w:spacing w:before="60"/>
              <w:rPr>
                <w:sz w:val="22"/>
                <w:szCs w:val="22"/>
              </w:rPr>
            </w:pPr>
            <w:r w:rsidRPr="00B65FD8">
              <w:rPr>
                <w:sz w:val="22"/>
                <w:szCs w:val="22"/>
              </w:rPr>
              <w:t xml:space="preserve">As an administrative activity.  </w:t>
            </w:r>
            <w:r w:rsidRPr="00B65FD8">
              <w:rPr>
                <w:i/>
                <w:sz w:val="22"/>
                <w:szCs w:val="22"/>
              </w:rPr>
              <w:t xml:space="preserve">Complete item C-1-c. </w:t>
            </w:r>
          </w:p>
        </w:tc>
      </w:tr>
      <w:tr w:rsidR="00361039" w:rsidRPr="00540130" w14:paraId="58ECBFC2" w14:textId="77777777" w:rsidTr="00A2334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Pr>
        <w:tc>
          <w:tcPr>
            <w:tcW w:w="556" w:type="dxa"/>
            <w:tcBorders>
              <w:top w:val="single" w:sz="12" w:space="0" w:color="auto"/>
              <w:left w:val="single" w:sz="12" w:space="0" w:color="auto"/>
              <w:bottom w:val="single" w:sz="12" w:space="0" w:color="auto"/>
              <w:right w:val="single" w:sz="12" w:space="0" w:color="auto"/>
            </w:tcBorders>
            <w:shd w:val="clear" w:color="auto" w:fill="000000" w:themeFill="text1"/>
          </w:tcPr>
          <w:p w14:paraId="20B30EC8" w14:textId="77777777" w:rsidR="00361039" w:rsidRPr="00B65FD8" w:rsidRDefault="00361039" w:rsidP="00AF71E8">
            <w:pPr>
              <w:spacing w:before="60"/>
              <w:rPr>
                <w:sz w:val="22"/>
                <w:szCs w:val="22"/>
              </w:rPr>
            </w:pPr>
          </w:p>
        </w:tc>
        <w:tc>
          <w:tcPr>
            <w:tcW w:w="465" w:type="dxa"/>
            <w:gridSpan w:val="2"/>
            <w:tcBorders>
              <w:top w:val="single" w:sz="12" w:space="0" w:color="auto"/>
              <w:left w:val="single" w:sz="12" w:space="0" w:color="auto"/>
              <w:bottom w:val="single" w:sz="12" w:space="0" w:color="auto"/>
              <w:right w:val="single" w:sz="12" w:space="0" w:color="auto"/>
            </w:tcBorders>
            <w:shd w:val="pct12" w:color="auto" w:fill="auto"/>
          </w:tcPr>
          <w:p w14:paraId="104ACA3A" w14:textId="02A2ABB2" w:rsidR="00361039" w:rsidRPr="00B65FD8" w:rsidRDefault="00B70BCF" w:rsidP="00AF71E8">
            <w:pPr>
              <w:spacing w:before="60"/>
              <w:rPr>
                <w:sz w:val="22"/>
                <w:szCs w:val="22"/>
              </w:rPr>
            </w:pPr>
            <w:r w:rsidRPr="00B65FD8">
              <w:rPr>
                <w:sz w:val="22"/>
                <w:szCs w:val="22"/>
              </w:rPr>
              <w:sym w:font="Wingdings" w:char="F0A8"/>
            </w:r>
          </w:p>
        </w:tc>
        <w:tc>
          <w:tcPr>
            <w:tcW w:w="8368" w:type="dxa"/>
            <w:tcBorders>
              <w:left w:val="single" w:sz="12" w:space="0" w:color="auto"/>
            </w:tcBorders>
            <w:shd w:val="clear" w:color="auto" w:fill="auto"/>
          </w:tcPr>
          <w:p w14:paraId="203CD60F" w14:textId="73FD2F04" w:rsidR="00361039" w:rsidRPr="00B65FD8" w:rsidRDefault="00361039" w:rsidP="0027658A">
            <w:pPr>
              <w:spacing w:before="60"/>
              <w:rPr>
                <w:sz w:val="22"/>
                <w:szCs w:val="22"/>
              </w:rPr>
            </w:pPr>
            <w:r>
              <w:rPr>
                <w:sz w:val="22"/>
                <w:szCs w:val="22"/>
              </w:rPr>
              <w:t xml:space="preserve">As a primary care case management </w:t>
            </w:r>
            <w:r w:rsidR="00705DFD">
              <w:rPr>
                <w:sz w:val="22"/>
                <w:szCs w:val="22"/>
              </w:rPr>
              <w:t xml:space="preserve">system </w:t>
            </w:r>
            <w:r>
              <w:rPr>
                <w:sz w:val="22"/>
                <w:szCs w:val="22"/>
              </w:rPr>
              <w:t xml:space="preserve">service under a concurrent managed care authority. </w:t>
            </w:r>
            <w:r w:rsidRPr="00361039">
              <w:rPr>
                <w:i/>
                <w:sz w:val="22"/>
                <w:szCs w:val="22"/>
              </w:rPr>
              <w:t>Complete item C-1-c.</w:t>
            </w:r>
          </w:p>
        </w:tc>
      </w:tr>
    </w:tbl>
    <w:p w14:paraId="1D9916B1" w14:textId="77777777" w:rsidR="00AF71E8" w:rsidRPr="00540130"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360" w:hanging="360"/>
        <w:jc w:val="both"/>
        <w:rPr>
          <w:b/>
          <w:sz w:val="22"/>
          <w:szCs w:val="22"/>
        </w:rPr>
      </w:pPr>
      <w:r w:rsidRPr="00540130">
        <w:rPr>
          <w:b/>
          <w:sz w:val="22"/>
          <w:szCs w:val="22"/>
        </w:rPr>
        <w:t>c.</w:t>
      </w:r>
      <w:r w:rsidRPr="00540130">
        <w:rPr>
          <w:b/>
          <w:sz w:val="22"/>
          <w:szCs w:val="22"/>
        </w:rPr>
        <w:tab/>
        <w:t>Delivery of Case Management Services.</w:t>
      </w:r>
      <w:r w:rsidRPr="00540130">
        <w:rPr>
          <w:sz w:val="22"/>
          <w:szCs w:val="22"/>
        </w:rPr>
        <w:t xml:space="preserve">  Specify the entity or entities that </w:t>
      </w:r>
      <w:r>
        <w:rPr>
          <w:sz w:val="22"/>
          <w:szCs w:val="22"/>
        </w:rPr>
        <w:t>conduct</w:t>
      </w:r>
      <w:r w:rsidRPr="00540130">
        <w:rPr>
          <w:sz w:val="22"/>
          <w:szCs w:val="22"/>
        </w:rPr>
        <w:t xml:space="preserve"> case management </w:t>
      </w:r>
      <w:r w:rsidR="001D4587" w:rsidRPr="00C8124F">
        <w:rPr>
          <w:sz w:val="22"/>
          <w:szCs w:val="22"/>
        </w:rPr>
        <w:t xml:space="preserve">functions </w:t>
      </w:r>
      <w:r w:rsidRPr="00C8124F">
        <w:rPr>
          <w:sz w:val="22"/>
          <w:szCs w:val="22"/>
        </w:rPr>
        <w:t>on beh</w:t>
      </w:r>
      <w:r>
        <w:rPr>
          <w:sz w:val="22"/>
          <w:szCs w:val="22"/>
        </w:rPr>
        <w:t xml:space="preserve">alf of </w:t>
      </w:r>
      <w:r w:rsidRPr="00540130">
        <w:rPr>
          <w:sz w:val="22"/>
          <w:szCs w:val="22"/>
        </w:rPr>
        <w:t>waiver participants:</w:t>
      </w:r>
    </w:p>
    <w:tbl>
      <w:tblPr>
        <w:tblStyle w:val="TableGrid"/>
        <w:tblW w:w="0" w:type="auto"/>
        <w:tblInd w:w="576" w:type="dxa"/>
        <w:tblLook w:val="01E0" w:firstRow="1" w:lastRow="1" w:firstColumn="1" w:lastColumn="1" w:noHBand="0" w:noVBand="0"/>
      </w:tblPr>
      <w:tblGrid>
        <w:gridCol w:w="9042"/>
      </w:tblGrid>
      <w:tr w:rsidR="00AF71E8" w14:paraId="0FADC1DF"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7B589089" w14:textId="6A6EB7C9" w:rsidR="00AF71E8" w:rsidRDefault="00537909"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537909">
              <w:rPr>
                <w:sz w:val="22"/>
                <w:szCs w:val="22"/>
              </w:rPr>
              <w:t xml:space="preserve">State agency staff from Department of Developmental Services (DDS) </w:t>
            </w:r>
          </w:p>
        </w:tc>
      </w:tr>
    </w:tbl>
    <w:p w14:paraId="17F34348" w14:textId="77777777" w:rsidR="00AF71E8" w:rsidRPr="00427E74" w:rsidRDefault="00AF71E8" w:rsidP="00AF71E8">
      <w:pPr>
        <w:spacing w:before="120" w:after="120"/>
        <w:rPr>
          <w:sz w:val="16"/>
          <w:szCs w:val="16"/>
        </w:rPr>
      </w:pPr>
    </w:p>
    <w:p w14:paraId="6A68EEA1" w14:textId="77777777" w:rsidR="00AF71E8" w:rsidRDefault="00AF71E8" w:rsidP="00AF71E8">
      <w:pPr>
        <w:spacing w:before="120" w:after="120"/>
        <w:rPr>
          <w:rFonts w:ascii="Arial" w:hAnsi="Arial" w:cs="Arial"/>
          <w:sz w:val="22"/>
          <w:szCs w:val="22"/>
        </w:rPr>
        <w:sectPr w:rsidR="00AF71E8" w:rsidSect="007E162D">
          <w:headerReference w:type="even" r:id="rId70"/>
          <w:headerReference w:type="default" r:id="rId71"/>
          <w:footerReference w:type="even" r:id="rId72"/>
          <w:footerReference w:type="default" r:id="rId73"/>
          <w:headerReference w:type="first" r:id="rId74"/>
          <w:pgSz w:w="12240" w:h="15840" w:code="1"/>
          <w:pgMar w:top="1296" w:right="1296" w:bottom="1296" w:left="1296" w:header="720" w:footer="204" w:gutter="0"/>
          <w:pgNumType w:start="1"/>
          <w:cols w:space="720"/>
          <w:docGrid w:linePitch="360"/>
        </w:sectPr>
      </w:pPr>
    </w:p>
    <w:p w14:paraId="56978FA5" w14:textId="77777777" w:rsidR="00AF71E8" w:rsidRPr="00BA4CF0" w:rsidRDefault="00AF71E8" w:rsidP="00D14C6B">
      <w:pPr>
        <w:pBdr>
          <w:top w:val="single" w:sz="18" w:space="3" w:color="000000"/>
          <w:left w:val="single" w:sz="18" w:space="4" w:color="000000"/>
          <w:bottom w:val="single" w:sz="18" w:space="3" w:color="000000"/>
          <w:right w:val="single" w:sz="18" w:space="4" w:color="000000"/>
        </w:pBdr>
        <w:shd w:val="clear" w:color="auto" w:fill="000080"/>
        <w:spacing w:after="120"/>
        <w:jc w:val="center"/>
        <w:rPr>
          <w:rFonts w:ascii="Arial Narrow" w:hAnsi="Arial Narrow"/>
          <w:b/>
          <w:color w:val="FFFFFF"/>
          <w:sz w:val="32"/>
          <w:szCs w:val="32"/>
        </w:rPr>
      </w:pPr>
      <w:r w:rsidRPr="00BA4CF0">
        <w:rPr>
          <w:rFonts w:ascii="Arial Narrow" w:hAnsi="Arial Narrow"/>
          <w:b/>
          <w:color w:val="FFFFFF"/>
          <w:sz w:val="32"/>
          <w:szCs w:val="32"/>
        </w:rPr>
        <w:t>Appendix C-2: General Service Specifications</w:t>
      </w:r>
    </w:p>
    <w:p w14:paraId="0F6EA222" w14:textId="54A82484" w:rsidR="00AF71E8" w:rsidRPr="00DD3AC3" w:rsidRDefault="00AF71E8" w:rsidP="00AF71E8">
      <w:pPr>
        <w:spacing w:after="120"/>
        <w:ind w:left="432" w:hanging="432"/>
        <w:jc w:val="both"/>
        <w:rPr>
          <w:kern w:val="22"/>
          <w:sz w:val="22"/>
          <w:szCs w:val="22"/>
        </w:rPr>
      </w:pPr>
      <w:r w:rsidRPr="00FF39E0">
        <w:rPr>
          <w:b/>
          <w:sz w:val="22"/>
          <w:szCs w:val="22"/>
        </w:rPr>
        <w:t>a.</w:t>
      </w:r>
      <w:r w:rsidRPr="00FF39E0">
        <w:rPr>
          <w:b/>
          <w:sz w:val="22"/>
          <w:szCs w:val="22"/>
        </w:rPr>
        <w:tab/>
      </w:r>
      <w:r w:rsidRPr="00DD3AC3">
        <w:rPr>
          <w:b/>
          <w:kern w:val="22"/>
          <w:sz w:val="22"/>
          <w:szCs w:val="22"/>
        </w:rPr>
        <w:t>Criminal History and/or Background Investigations</w:t>
      </w:r>
      <w:r w:rsidRPr="00DD3AC3">
        <w:rPr>
          <w:kern w:val="22"/>
          <w:sz w:val="22"/>
          <w:szCs w:val="22"/>
        </w:rPr>
        <w:t>.  Speci</w:t>
      </w:r>
      <w:r w:rsidRPr="00C8124F">
        <w:rPr>
          <w:kern w:val="22"/>
          <w:sz w:val="22"/>
          <w:szCs w:val="22"/>
        </w:rPr>
        <w:t xml:space="preserve">fy the </w:t>
      </w:r>
      <w:r w:rsidR="001B2D9A">
        <w:rPr>
          <w:kern w:val="22"/>
          <w:sz w:val="22"/>
          <w:szCs w:val="22"/>
        </w:rPr>
        <w:t>s</w:t>
      </w:r>
      <w:r w:rsidRPr="00C8124F">
        <w:rPr>
          <w:kern w:val="22"/>
          <w:sz w:val="22"/>
          <w:szCs w:val="22"/>
        </w:rPr>
        <w:t xml:space="preserve">tate’s policies concerning </w:t>
      </w:r>
      <w:r w:rsidR="004A3739" w:rsidRPr="00C8124F">
        <w:rPr>
          <w:kern w:val="22"/>
          <w:sz w:val="22"/>
          <w:szCs w:val="22"/>
        </w:rPr>
        <w:t xml:space="preserve">the </w:t>
      </w:r>
      <w:r w:rsidRPr="00C8124F">
        <w:rPr>
          <w:kern w:val="22"/>
          <w:sz w:val="22"/>
          <w:szCs w:val="22"/>
        </w:rPr>
        <w:t>conduct</w:t>
      </w:r>
      <w:r w:rsidR="004A3739" w:rsidRPr="00C8124F">
        <w:rPr>
          <w:kern w:val="22"/>
          <w:sz w:val="22"/>
          <w:szCs w:val="22"/>
        </w:rPr>
        <w:t xml:space="preserve"> of</w:t>
      </w:r>
      <w:r w:rsidRPr="00C8124F">
        <w:rPr>
          <w:kern w:val="22"/>
          <w:sz w:val="22"/>
          <w:szCs w:val="22"/>
        </w:rPr>
        <w:t xml:space="preserve"> criminal history and/or background investigations</w:t>
      </w:r>
      <w:r w:rsidRPr="00DD3AC3">
        <w:rPr>
          <w:kern w:val="22"/>
          <w:sz w:val="22"/>
          <w:szCs w:val="22"/>
        </w:rPr>
        <w:t xml:space="preserve"> of individuals who provide waiver services</w:t>
      </w:r>
      <w:r w:rsidRPr="00DD3AC3">
        <w:rPr>
          <w:strike/>
          <w:kern w:val="22"/>
          <w:sz w:val="22"/>
          <w:szCs w:val="22"/>
        </w:rPr>
        <w:t xml:space="preserve"> </w:t>
      </w:r>
      <w:r w:rsidRPr="00DD3AC3">
        <w:rPr>
          <w:i/>
          <w:kern w:val="22"/>
          <w:sz w:val="22"/>
          <w:szCs w:val="22"/>
        </w:rPr>
        <w:t>(select one)</w:t>
      </w:r>
      <w:r w:rsidRPr="00DD3AC3">
        <w:rPr>
          <w:kern w:val="22"/>
          <w:sz w:val="22"/>
          <w:szCs w:val="22"/>
        </w:rPr>
        <w:t>:</w:t>
      </w:r>
    </w:p>
    <w:tbl>
      <w:tblPr>
        <w:tblStyle w:val="TableGrid"/>
        <w:tblW w:w="0" w:type="auto"/>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0"/>
        <w:gridCol w:w="8612"/>
      </w:tblGrid>
      <w:tr w:rsidR="00AF71E8" w:rsidRPr="00DD3AC3" w14:paraId="27487785" w14:textId="77777777">
        <w:trPr>
          <w:trHeight w:val="66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224EA920" w14:textId="1FEBE3C1" w:rsidR="00AF71E8" w:rsidRPr="00DD3AC3" w:rsidRDefault="00CB7543" w:rsidP="00AF71E8">
            <w:pPr>
              <w:spacing w:before="60"/>
              <w:jc w:val="both"/>
              <w:rPr>
                <w:kern w:val="22"/>
                <w:sz w:val="22"/>
                <w:szCs w:val="22"/>
              </w:rPr>
            </w:pPr>
            <w:r>
              <w:rPr>
                <w:rFonts w:ascii="Wingdings" w:eastAsia="Wingdings" w:hAnsi="Wingdings" w:cs="Wingdings"/>
              </w:rPr>
              <w:t>þ</w:t>
            </w:r>
          </w:p>
        </w:tc>
        <w:tc>
          <w:tcPr>
            <w:tcW w:w="8867" w:type="dxa"/>
            <w:tcBorders>
              <w:top w:val="single" w:sz="12" w:space="0" w:color="auto"/>
              <w:left w:val="single" w:sz="12" w:space="0" w:color="auto"/>
              <w:bottom w:val="single" w:sz="12" w:space="0" w:color="auto"/>
              <w:right w:val="single" w:sz="12" w:space="0" w:color="auto"/>
            </w:tcBorders>
          </w:tcPr>
          <w:p w14:paraId="3EBB01FF" w14:textId="77777777" w:rsidR="00AF71E8" w:rsidRPr="00DD3AC3" w:rsidRDefault="00AF71E8" w:rsidP="00AF71E8">
            <w:pPr>
              <w:spacing w:before="60"/>
              <w:jc w:val="both"/>
              <w:rPr>
                <w:kern w:val="22"/>
                <w:sz w:val="22"/>
                <w:szCs w:val="22"/>
              </w:rPr>
            </w:pPr>
            <w:r w:rsidRPr="00DD3AC3">
              <w:rPr>
                <w:b/>
                <w:kern w:val="22"/>
                <w:sz w:val="22"/>
                <w:szCs w:val="22"/>
              </w:rPr>
              <w:t>Yes</w:t>
            </w:r>
            <w:r w:rsidRPr="00DD3AC3">
              <w:rPr>
                <w:kern w:val="22"/>
                <w:sz w:val="22"/>
                <w:szCs w:val="22"/>
              </w:rPr>
              <w:t xml:space="preserve">. Criminal history and/or background investigations are required.  Specify: (a) the types of positions (e.g., personal assistants, attendants) for which such investigations must be conducted; (b) the scope of such investigations (e.g., state, national); and, (c) the process for ensuring that mandatory investigations have been conducted.  State laws, regulations and policies referenced in this description are available </w:t>
            </w:r>
            <w:r w:rsidR="0025169C">
              <w:rPr>
                <w:kern w:val="22"/>
                <w:sz w:val="22"/>
                <w:szCs w:val="22"/>
              </w:rPr>
              <w:t xml:space="preserve">to CMS upon request </w:t>
            </w:r>
            <w:r w:rsidRPr="00DD3AC3">
              <w:rPr>
                <w:kern w:val="22"/>
                <w:sz w:val="22"/>
                <w:szCs w:val="22"/>
              </w:rPr>
              <w:t>through the Medicaid or the operating agency (if applicable):</w:t>
            </w:r>
          </w:p>
        </w:tc>
      </w:tr>
      <w:tr w:rsidR="00AF71E8" w:rsidRPr="00DD3AC3" w14:paraId="2AF280E5" w14:textId="77777777">
        <w:trPr>
          <w:trHeight w:val="66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221DE1AA" w14:textId="77777777" w:rsidR="00AF71E8" w:rsidRPr="00DD3AC3" w:rsidRDefault="00AF71E8" w:rsidP="00AF71E8">
            <w:pPr>
              <w:spacing w:before="60"/>
              <w:jc w:val="both"/>
              <w:rPr>
                <w:kern w:val="22"/>
                <w:sz w:val="22"/>
                <w:szCs w:val="22"/>
              </w:rPr>
            </w:pPr>
          </w:p>
        </w:tc>
        <w:tc>
          <w:tcPr>
            <w:tcW w:w="8867" w:type="dxa"/>
            <w:tcBorders>
              <w:top w:val="single" w:sz="12" w:space="0" w:color="auto"/>
              <w:left w:val="single" w:sz="12" w:space="0" w:color="auto"/>
              <w:bottom w:val="single" w:sz="12" w:space="0" w:color="auto"/>
              <w:right w:val="single" w:sz="12" w:space="0" w:color="auto"/>
            </w:tcBorders>
            <w:shd w:val="pct10" w:color="auto" w:fill="auto"/>
          </w:tcPr>
          <w:p w14:paraId="5D9EAA27" w14:textId="7662C611" w:rsidR="00AF71E8" w:rsidRPr="00AE4690" w:rsidRDefault="00AE4690" w:rsidP="00AE4690">
            <w:pPr>
              <w:jc w:val="both"/>
              <w:rPr>
                <w:kern w:val="22"/>
                <w:sz w:val="22"/>
                <w:szCs w:val="22"/>
              </w:rPr>
            </w:pPr>
            <w:r w:rsidRPr="00AE4690">
              <w:rPr>
                <w:kern w:val="22"/>
                <w:sz w:val="22"/>
                <w:szCs w:val="22"/>
              </w:rPr>
              <w:t>In accordance with M.G.L. chapter 6, section 172C, the Commonwealth of Massachusetts requires entities to obtain Criminal Offender Record Information (CORI) checks on individuals before they can volunteer, be employed or be referred for employment in an entity providing services to elderly or disabled persons in their homes or in a community setting. CORI checks are statewide in scope. Compliance is verified as part of the credentialing and/or licensure process. DDS, MRC, the FMS and the ASO are responsible for reviewing compliance as part of the Waiver service provider enrollment process and ongoing provider review processes.</w:t>
            </w:r>
          </w:p>
        </w:tc>
      </w:tr>
      <w:tr w:rsidR="00AF71E8" w:rsidRPr="00DD3AC3" w14:paraId="0476F285"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3447AC28" w14:textId="77777777" w:rsidR="00AF71E8" w:rsidRPr="00DD3AC3" w:rsidRDefault="00AF71E8" w:rsidP="00AF71E8">
            <w:pPr>
              <w:spacing w:before="60"/>
              <w:jc w:val="both"/>
              <w:rPr>
                <w:kern w:val="22"/>
                <w:sz w:val="22"/>
                <w:szCs w:val="22"/>
              </w:rPr>
            </w:pPr>
            <w:r w:rsidRPr="00DD3AC3">
              <w:rPr>
                <w:kern w:val="22"/>
                <w:sz w:val="22"/>
                <w:szCs w:val="22"/>
              </w:rPr>
              <w:sym w:font="Wingdings" w:char="F0A1"/>
            </w:r>
          </w:p>
        </w:tc>
        <w:tc>
          <w:tcPr>
            <w:tcW w:w="8867" w:type="dxa"/>
            <w:tcBorders>
              <w:top w:val="single" w:sz="12" w:space="0" w:color="auto"/>
              <w:left w:val="single" w:sz="12" w:space="0" w:color="auto"/>
              <w:bottom w:val="single" w:sz="12" w:space="0" w:color="auto"/>
              <w:right w:val="single" w:sz="12" w:space="0" w:color="auto"/>
            </w:tcBorders>
          </w:tcPr>
          <w:p w14:paraId="3CA441A4" w14:textId="77777777" w:rsidR="00AF71E8" w:rsidRPr="00DD3AC3" w:rsidRDefault="00AF71E8" w:rsidP="00AF71E8">
            <w:pPr>
              <w:spacing w:before="60"/>
              <w:jc w:val="both"/>
              <w:rPr>
                <w:kern w:val="22"/>
                <w:sz w:val="22"/>
                <w:szCs w:val="22"/>
              </w:rPr>
            </w:pPr>
            <w:r w:rsidRPr="00DD3AC3">
              <w:rPr>
                <w:b/>
                <w:kern w:val="22"/>
                <w:sz w:val="22"/>
                <w:szCs w:val="22"/>
              </w:rPr>
              <w:t>No</w:t>
            </w:r>
            <w:r w:rsidRPr="00DD3AC3">
              <w:rPr>
                <w:kern w:val="22"/>
                <w:sz w:val="22"/>
                <w:szCs w:val="22"/>
              </w:rPr>
              <w:t>. Criminal history</w:t>
            </w:r>
            <w:r w:rsidR="00E44588">
              <w:rPr>
                <w:kern w:val="22"/>
                <w:sz w:val="22"/>
                <w:szCs w:val="22"/>
              </w:rPr>
              <w:t xml:space="preserve"> </w:t>
            </w:r>
            <w:r w:rsidR="00E44588" w:rsidRPr="00C8124F">
              <w:rPr>
                <w:kern w:val="22"/>
                <w:sz w:val="22"/>
                <w:szCs w:val="22"/>
              </w:rPr>
              <w:t>and</w:t>
            </w:r>
            <w:r w:rsidRPr="00C8124F">
              <w:rPr>
                <w:kern w:val="22"/>
                <w:sz w:val="22"/>
                <w:szCs w:val="22"/>
              </w:rPr>
              <w:t>/</w:t>
            </w:r>
            <w:r w:rsidR="00E44588" w:rsidRPr="00C8124F">
              <w:rPr>
                <w:kern w:val="22"/>
                <w:sz w:val="22"/>
                <w:szCs w:val="22"/>
              </w:rPr>
              <w:t xml:space="preserve">or </w:t>
            </w:r>
            <w:r w:rsidRPr="00C8124F">
              <w:rPr>
                <w:kern w:val="22"/>
                <w:sz w:val="22"/>
                <w:szCs w:val="22"/>
              </w:rPr>
              <w:t>back</w:t>
            </w:r>
            <w:r w:rsidRPr="00DD3AC3">
              <w:rPr>
                <w:kern w:val="22"/>
                <w:sz w:val="22"/>
                <w:szCs w:val="22"/>
              </w:rPr>
              <w:t>ground investigations are not required.</w:t>
            </w:r>
          </w:p>
        </w:tc>
      </w:tr>
    </w:tbl>
    <w:p w14:paraId="624285CC" w14:textId="77777777" w:rsidR="00634AE5" w:rsidRDefault="00634AE5" w:rsidP="00AF71E8">
      <w:pPr>
        <w:spacing w:before="60" w:after="60"/>
        <w:ind w:left="432" w:hanging="432"/>
        <w:jc w:val="both"/>
        <w:rPr>
          <w:b/>
          <w:sz w:val="22"/>
          <w:szCs w:val="22"/>
        </w:rPr>
      </w:pPr>
    </w:p>
    <w:p w14:paraId="2D13C6C4" w14:textId="46DCC364" w:rsidR="00AF71E8" w:rsidRPr="00DD3AC3" w:rsidRDefault="00AF71E8" w:rsidP="00AF71E8">
      <w:pPr>
        <w:spacing w:before="60" w:after="60"/>
        <w:ind w:left="432" w:hanging="432"/>
        <w:jc w:val="both"/>
        <w:rPr>
          <w:kern w:val="22"/>
          <w:sz w:val="22"/>
          <w:szCs w:val="22"/>
        </w:rPr>
      </w:pPr>
      <w:r w:rsidRPr="00DD3AC3">
        <w:rPr>
          <w:b/>
          <w:sz w:val="22"/>
          <w:szCs w:val="22"/>
        </w:rPr>
        <w:t>b.</w:t>
      </w:r>
      <w:r w:rsidRPr="00DD3AC3">
        <w:rPr>
          <w:b/>
          <w:sz w:val="22"/>
          <w:szCs w:val="22"/>
        </w:rPr>
        <w:tab/>
      </w:r>
      <w:r w:rsidRPr="00DD3AC3">
        <w:rPr>
          <w:b/>
          <w:kern w:val="22"/>
          <w:sz w:val="22"/>
          <w:szCs w:val="22"/>
        </w:rPr>
        <w:t>Abuse Registry Screening</w:t>
      </w:r>
      <w:r w:rsidRPr="00DD3AC3">
        <w:rPr>
          <w:kern w:val="22"/>
          <w:sz w:val="22"/>
          <w:szCs w:val="22"/>
        </w:rPr>
        <w:t xml:space="preserve">.  Specify whether the </w:t>
      </w:r>
      <w:r w:rsidR="001B2D9A">
        <w:rPr>
          <w:kern w:val="22"/>
          <w:sz w:val="22"/>
          <w:szCs w:val="22"/>
        </w:rPr>
        <w:t>s</w:t>
      </w:r>
      <w:r w:rsidRPr="00DD3AC3">
        <w:rPr>
          <w:kern w:val="22"/>
          <w:sz w:val="22"/>
          <w:szCs w:val="22"/>
        </w:rPr>
        <w:t xml:space="preserve">tate requires the screening of individuals who provide waiver services through a </w:t>
      </w:r>
      <w:r w:rsidR="001B2D9A">
        <w:rPr>
          <w:kern w:val="22"/>
          <w:sz w:val="22"/>
          <w:szCs w:val="22"/>
        </w:rPr>
        <w:t>s</w:t>
      </w:r>
      <w:r w:rsidRPr="00DD3AC3">
        <w:rPr>
          <w:kern w:val="22"/>
          <w:sz w:val="22"/>
          <w:szCs w:val="22"/>
        </w:rPr>
        <w:t xml:space="preserve">tate-maintained abuse registry </w:t>
      </w:r>
      <w:r w:rsidRPr="00DD3AC3">
        <w:rPr>
          <w:i/>
          <w:kern w:val="22"/>
          <w:sz w:val="22"/>
          <w:szCs w:val="22"/>
        </w:rPr>
        <w:t>(select one)</w:t>
      </w:r>
      <w:r w:rsidRPr="00DD3AC3">
        <w:rPr>
          <w:kern w:val="22"/>
          <w:sz w:val="22"/>
          <w:szCs w:val="22"/>
        </w:rPr>
        <w:t>:</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30"/>
        <w:gridCol w:w="8612"/>
      </w:tblGrid>
      <w:tr w:rsidR="00AF71E8" w:rsidRPr="008367C3" w14:paraId="7383CEE8" w14:textId="77777777">
        <w:trPr>
          <w:trHeight w:val="79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6ABD1701" w14:textId="5E8F8331" w:rsidR="00AF71E8" w:rsidRPr="00DD3AC3" w:rsidRDefault="00CB7543" w:rsidP="00AF71E8">
            <w:pPr>
              <w:spacing w:before="60"/>
              <w:jc w:val="both"/>
              <w:rPr>
                <w:kern w:val="22"/>
                <w:sz w:val="22"/>
                <w:szCs w:val="22"/>
              </w:rPr>
            </w:pPr>
            <w:r>
              <w:rPr>
                <w:rFonts w:ascii="Wingdings" w:eastAsia="Wingdings" w:hAnsi="Wingdings" w:cs="Wingdings"/>
              </w:rPr>
              <w:t>þ</w:t>
            </w:r>
            <w:r w:rsidRPr="00AE4690">
              <w:rPr>
                <w:kern w:val="22"/>
                <w:sz w:val="22"/>
                <w:szCs w:val="22"/>
                <w:highlight w:val="black"/>
              </w:rPr>
              <w:t xml:space="preserve"> </w:t>
            </w:r>
          </w:p>
        </w:tc>
        <w:tc>
          <w:tcPr>
            <w:tcW w:w="8867" w:type="dxa"/>
            <w:tcBorders>
              <w:top w:val="single" w:sz="12" w:space="0" w:color="auto"/>
              <w:left w:val="single" w:sz="12" w:space="0" w:color="auto"/>
              <w:bottom w:val="single" w:sz="12" w:space="0" w:color="auto"/>
              <w:right w:val="single" w:sz="12" w:space="0" w:color="auto"/>
            </w:tcBorders>
          </w:tcPr>
          <w:p w14:paraId="73287E57" w14:textId="1E409B69" w:rsidR="00AF71E8" w:rsidRPr="008367C3" w:rsidRDefault="00AF71E8" w:rsidP="00AF71E8">
            <w:pPr>
              <w:spacing w:before="60"/>
              <w:jc w:val="both"/>
              <w:rPr>
                <w:kern w:val="22"/>
                <w:sz w:val="22"/>
                <w:szCs w:val="22"/>
              </w:rPr>
            </w:pPr>
            <w:r w:rsidRPr="00DD3AC3">
              <w:rPr>
                <w:b/>
                <w:kern w:val="22"/>
                <w:sz w:val="22"/>
                <w:szCs w:val="22"/>
              </w:rPr>
              <w:t>Yes</w:t>
            </w:r>
            <w:r w:rsidRPr="00DD3AC3">
              <w:rPr>
                <w:kern w:val="22"/>
                <w:sz w:val="22"/>
                <w:szCs w:val="22"/>
              </w:rPr>
              <w:t xml:space="preserve">.  The </w:t>
            </w:r>
            <w:r w:rsidR="001B2D9A">
              <w:rPr>
                <w:kern w:val="22"/>
                <w:sz w:val="22"/>
                <w:szCs w:val="22"/>
              </w:rPr>
              <w:t>s</w:t>
            </w:r>
            <w:r w:rsidRPr="00DD3AC3">
              <w:rPr>
                <w:kern w:val="22"/>
                <w:sz w:val="22"/>
                <w:szCs w:val="22"/>
              </w:rPr>
              <w:t xml:space="preserve">tate maintains an abuse registry and requires the screening of individuals through this registry.  Specify: (a) the entity (entities) responsible for maintaining the abuse registry; (b) the types of positions for which abuse registry screenings must be conducted; and, (c) the process for ensuring that mandatory screenings have been conducted.  State laws, regulations and policies referenced in this description are available </w:t>
            </w:r>
            <w:r w:rsidR="0025169C">
              <w:rPr>
                <w:kern w:val="22"/>
                <w:sz w:val="22"/>
                <w:szCs w:val="22"/>
              </w:rPr>
              <w:t>to CMS upon request</w:t>
            </w:r>
            <w:r w:rsidR="0025169C" w:rsidRPr="00DD3AC3">
              <w:rPr>
                <w:kern w:val="22"/>
                <w:sz w:val="22"/>
                <w:szCs w:val="22"/>
              </w:rPr>
              <w:t xml:space="preserve"> </w:t>
            </w:r>
            <w:r w:rsidRPr="00DD3AC3">
              <w:rPr>
                <w:kern w:val="22"/>
                <w:sz w:val="22"/>
                <w:szCs w:val="22"/>
              </w:rPr>
              <w:t>through the Medicaid agency or the operating agency (if applicable):</w:t>
            </w:r>
          </w:p>
        </w:tc>
      </w:tr>
      <w:tr w:rsidR="00AF71E8" w:rsidRPr="008367C3" w14:paraId="62F5E15C" w14:textId="77777777">
        <w:trPr>
          <w:trHeight w:val="79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22A58B80" w14:textId="77777777" w:rsidR="00AF71E8" w:rsidRPr="008367C3" w:rsidRDefault="00AF71E8" w:rsidP="00AF71E8">
            <w:pPr>
              <w:spacing w:before="60"/>
              <w:jc w:val="both"/>
              <w:rPr>
                <w:kern w:val="22"/>
                <w:sz w:val="22"/>
                <w:szCs w:val="22"/>
              </w:rPr>
            </w:pPr>
          </w:p>
        </w:tc>
        <w:tc>
          <w:tcPr>
            <w:tcW w:w="8867" w:type="dxa"/>
            <w:tcBorders>
              <w:top w:val="single" w:sz="12" w:space="0" w:color="auto"/>
              <w:left w:val="single" w:sz="12" w:space="0" w:color="auto"/>
              <w:bottom w:val="single" w:sz="12" w:space="0" w:color="auto"/>
              <w:right w:val="single" w:sz="12" w:space="0" w:color="auto"/>
            </w:tcBorders>
            <w:shd w:val="pct10" w:color="auto" w:fill="auto"/>
          </w:tcPr>
          <w:p w14:paraId="546C89F8" w14:textId="0EE5035B" w:rsidR="00AF71E8" w:rsidRPr="00AE4690" w:rsidRDefault="00AE4690" w:rsidP="00AE4690">
            <w:pPr>
              <w:jc w:val="both"/>
              <w:rPr>
                <w:kern w:val="22"/>
                <w:sz w:val="22"/>
                <w:szCs w:val="22"/>
              </w:rPr>
            </w:pPr>
            <w:r w:rsidRPr="00AE4690">
              <w:rPr>
                <w:kern w:val="22"/>
                <w:sz w:val="22"/>
                <w:szCs w:val="22"/>
              </w:rPr>
              <w:t>105 CMR 155 et seq (Department of Public Health regulations addressing patient and resident abuse prevention, reporting, investigation, and registry requirements) establishes a registry to be maintained by the Massachusetts Department of Public Health which contains: 1) the names of individuals who are certified as nurse aides, and (2) sanctions, findings and adjudicated findings of abuse, neglect, and mistreatment of patients or residents and misappropriation of patient or resident property imposed upon or made against nurse aides, home health aides and homemakers for the abuse, neglect, mistreatment of patients or residents or misappropriation of patient or resident property. Each employer is responsible for screening potential employees against the abuse registry. Screening must be conducted for any position requiring homemaker, personal care, home health aide or nurse aide training. Provider agency compliance with 105 CMR 155 et seq (Department of Public Health regulations addressing patient and resident abuse prevention, reporting, investigation, and registry requirements) is verified as part of the credentialing process.</w:t>
            </w:r>
          </w:p>
        </w:tc>
      </w:tr>
      <w:tr w:rsidR="00AF71E8" w:rsidRPr="008367C3" w14:paraId="4E20025F"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0DD36057" w14:textId="77777777" w:rsidR="00AF71E8" w:rsidRPr="008367C3" w:rsidRDefault="00AF71E8" w:rsidP="00AF71E8">
            <w:pPr>
              <w:spacing w:before="60"/>
              <w:jc w:val="both"/>
              <w:rPr>
                <w:kern w:val="22"/>
                <w:sz w:val="22"/>
                <w:szCs w:val="22"/>
              </w:rPr>
            </w:pPr>
            <w:r w:rsidRPr="008367C3">
              <w:rPr>
                <w:kern w:val="22"/>
                <w:sz w:val="22"/>
                <w:szCs w:val="22"/>
              </w:rPr>
              <w:sym w:font="Wingdings" w:char="F0A1"/>
            </w:r>
          </w:p>
        </w:tc>
        <w:tc>
          <w:tcPr>
            <w:tcW w:w="8867" w:type="dxa"/>
            <w:tcBorders>
              <w:top w:val="single" w:sz="12" w:space="0" w:color="auto"/>
              <w:left w:val="single" w:sz="12" w:space="0" w:color="auto"/>
              <w:bottom w:val="single" w:sz="12" w:space="0" w:color="auto"/>
              <w:right w:val="single" w:sz="12" w:space="0" w:color="auto"/>
            </w:tcBorders>
          </w:tcPr>
          <w:p w14:paraId="01239BE3" w14:textId="2F96DAF2" w:rsidR="00AF71E8" w:rsidRPr="008367C3" w:rsidRDefault="00AF71E8" w:rsidP="00AF71E8">
            <w:pPr>
              <w:spacing w:before="60"/>
              <w:jc w:val="both"/>
              <w:rPr>
                <w:kern w:val="22"/>
                <w:sz w:val="22"/>
                <w:szCs w:val="22"/>
              </w:rPr>
            </w:pPr>
            <w:r w:rsidRPr="008367C3">
              <w:rPr>
                <w:b/>
                <w:kern w:val="22"/>
                <w:sz w:val="22"/>
                <w:szCs w:val="22"/>
              </w:rPr>
              <w:t>No</w:t>
            </w:r>
            <w:r w:rsidRPr="008367C3">
              <w:rPr>
                <w:kern w:val="22"/>
                <w:sz w:val="22"/>
                <w:szCs w:val="22"/>
              </w:rPr>
              <w:t xml:space="preserve">.  The </w:t>
            </w:r>
            <w:r w:rsidR="001B2D9A">
              <w:rPr>
                <w:kern w:val="22"/>
                <w:sz w:val="22"/>
                <w:szCs w:val="22"/>
              </w:rPr>
              <w:t>s</w:t>
            </w:r>
            <w:r w:rsidRPr="008367C3">
              <w:rPr>
                <w:kern w:val="22"/>
                <w:sz w:val="22"/>
                <w:szCs w:val="22"/>
              </w:rPr>
              <w:t xml:space="preserve">tate does not conduct </w:t>
            </w:r>
            <w:r>
              <w:rPr>
                <w:kern w:val="22"/>
                <w:sz w:val="22"/>
                <w:szCs w:val="22"/>
              </w:rPr>
              <w:t>abuse registry</w:t>
            </w:r>
            <w:r w:rsidRPr="008367C3">
              <w:rPr>
                <w:kern w:val="22"/>
                <w:sz w:val="22"/>
                <w:szCs w:val="22"/>
              </w:rPr>
              <w:t xml:space="preserve"> screening.</w:t>
            </w:r>
          </w:p>
        </w:tc>
      </w:tr>
    </w:tbl>
    <w:p w14:paraId="3D07C51D" w14:textId="77777777" w:rsidR="00612A09" w:rsidRDefault="00612A09" w:rsidP="00AF71E8">
      <w:pPr>
        <w:spacing w:before="60" w:after="60"/>
        <w:ind w:left="432" w:hanging="432"/>
        <w:rPr>
          <w:b/>
          <w:sz w:val="22"/>
          <w:szCs w:val="22"/>
        </w:rPr>
      </w:pPr>
    </w:p>
    <w:p w14:paraId="6C19BD93" w14:textId="6E6F5475" w:rsidR="00701449" w:rsidRDefault="00400358" w:rsidP="00701449">
      <w:pPr>
        <w:spacing w:before="120" w:after="120"/>
        <w:jc w:val="both"/>
        <w:rPr>
          <w:b/>
          <w:sz w:val="22"/>
          <w:szCs w:val="22"/>
        </w:rPr>
      </w:pPr>
      <w:r>
        <w:rPr>
          <w:b/>
          <w:sz w:val="22"/>
          <w:szCs w:val="22"/>
        </w:rPr>
        <w:t xml:space="preserve">Note: </w:t>
      </w:r>
      <w:r w:rsidR="00701449" w:rsidRPr="00DE5D8B">
        <w:rPr>
          <w:b/>
          <w:sz w:val="22"/>
          <w:szCs w:val="22"/>
        </w:rPr>
        <w:t>Required information from this page (Appendix C-2-c) is contained in response to C-5.</w:t>
      </w:r>
    </w:p>
    <w:p w14:paraId="06079632" w14:textId="77777777" w:rsidR="00701449" w:rsidRDefault="00701449" w:rsidP="00AF71E8">
      <w:pPr>
        <w:spacing w:before="60" w:after="60"/>
        <w:ind w:left="432" w:hanging="432"/>
        <w:rPr>
          <w:b/>
          <w:sz w:val="22"/>
          <w:szCs w:val="22"/>
        </w:rPr>
      </w:pPr>
    </w:p>
    <w:p w14:paraId="33595EA1" w14:textId="3E28FABF" w:rsidR="00AF71E8" w:rsidRPr="00DD3AC3" w:rsidRDefault="00AF71E8" w:rsidP="00AF71E8">
      <w:pPr>
        <w:spacing w:before="120" w:after="120"/>
        <w:ind w:left="432" w:hanging="432"/>
        <w:jc w:val="both"/>
        <w:rPr>
          <w:kern w:val="22"/>
          <w:sz w:val="22"/>
          <w:szCs w:val="22"/>
        </w:rPr>
      </w:pPr>
      <w:r w:rsidRPr="00FF39E0">
        <w:rPr>
          <w:b/>
          <w:sz w:val="22"/>
          <w:szCs w:val="22"/>
        </w:rPr>
        <w:t>d.</w:t>
      </w:r>
      <w:r w:rsidRPr="00FF39E0">
        <w:rPr>
          <w:b/>
          <w:sz w:val="22"/>
          <w:szCs w:val="22"/>
        </w:rPr>
        <w:tab/>
      </w:r>
      <w:r w:rsidRPr="00DD3AC3">
        <w:rPr>
          <w:b/>
          <w:kern w:val="22"/>
          <w:sz w:val="22"/>
          <w:szCs w:val="22"/>
        </w:rPr>
        <w:t>Provision of Personal Care or Similar Services by Legally Responsible Individuals.</w:t>
      </w:r>
      <w:r w:rsidRPr="00DD3AC3">
        <w:rPr>
          <w:kern w:val="22"/>
          <w:sz w:val="22"/>
          <w:szCs w:val="22"/>
        </w:rPr>
        <w:t xml:space="preserve">  A legally responsible individual is any person who has a duty under </w:t>
      </w:r>
      <w:r w:rsidR="001B2D9A">
        <w:rPr>
          <w:kern w:val="22"/>
          <w:sz w:val="22"/>
          <w:szCs w:val="22"/>
        </w:rPr>
        <w:t>s</w:t>
      </w:r>
      <w:r w:rsidRPr="00DD3AC3">
        <w:rPr>
          <w:kern w:val="22"/>
          <w:sz w:val="22"/>
          <w:szCs w:val="22"/>
        </w:rPr>
        <w:t xml:space="preserve">tate law to care for another person and typically includes: (a) the parent (biological or adoptive) of a minor child or the guardian of a minor child who must provide care to the child or (b) a spouse of a waiver participant.  Except at the option of the State </w:t>
      </w:r>
      <w:r w:rsidRPr="004A01E7">
        <w:rPr>
          <w:kern w:val="22"/>
          <w:sz w:val="22"/>
          <w:szCs w:val="22"/>
        </w:rPr>
        <w:t xml:space="preserve">and under extraordinary circumstances specified by the </w:t>
      </w:r>
      <w:r w:rsidR="001B2D9A">
        <w:rPr>
          <w:kern w:val="22"/>
          <w:sz w:val="22"/>
          <w:szCs w:val="22"/>
        </w:rPr>
        <w:t>s</w:t>
      </w:r>
      <w:r w:rsidRPr="004A01E7">
        <w:rPr>
          <w:kern w:val="22"/>
          <w:sz w:val="22"/>
          <w:szCs w:val="22"/>
        </w:rPr>
        <w:t>tate,</w:t>
      </w:r>
      <w:r w:rsidRPr="00DD3AC3">
        <w:rPr>
          <w:kern w:val="22"/>
          <w:sz w:val="22"/>
          <w:szCs w:val="22"/>
        </w:rPr>
        <w:t xml:space="preserve"> payment may not be made to a legally responsible individual for the provision of personal care or similar services that the legally responsible individual would ordinarily perform or be responsible to perform on behalf of a waiver participant.  </w:t>
      </w:r>
      <w:r w:rsidRPr="00DD3AC3">
        <w:rPr>
          <w:i/>
          <w:kern w:val="22"/>
          <w:sz w:val="22"/>
          <w:szCs w:val="22"/>
        </w:rPr>
        <w:t>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5"/>
        <w:gridCol w:w="8577"/>
      </w:tblGrid>
      <w:tr w:rsidR="00AF71E8" w:rsidRPr="00DD3AC3" w14:paraId="52F4069F" w14:textId="77777777">
        <w:tc>
          <w:tcPr>
            <w:tcW w:w="467" w:type="dxa"/>
            <w:tcBorders>
              <w:top w:val="single" w:sz="12" w:space="0" w:color="auto"/>
              <w:left w:val="single" w:sz="12" w:space="0" w:color="auto"/>
              <w:bottom w:val="single" w:sz="12" w:space="0" w:color="auto"/>
              <w:right w:val="single" w:sz="12" w:space="0" w:color="auto"/>
            </w:tcBorders>
            <w:shd w:val="pct10" w:color="auto" w:fill="auto"/>
          </w:tcPr>
          <w:p w14:paraId="06901C5C" w14:textId="63FA4126" w:rsidR="00AF71E8" w:rsidRPr="00DD3AC3" w:rsidRDefault="00CB7543" w:rsidP="00AF71E8">
            <w:pPr>
              <w:spacing w:before="60"/>
              <w:rPr>
                <w:kern w:val="22"/>
                <w:sz w:val="22"/>
                <w:szCs w:val="22"/>
              </w:rPr>
            </w:pPr>
            <w:r>
              <w:rPr>
                <w:rFonts w:ascii="Wingdings" w:eastAsia="Wingdings" w:hAnsi="Wingdings" w:cs="Wingdings"/>
              </w:rPr>
              <w:t>þ</w:t>
            </w:r>
          </w:p>
        </w:tc>
        <w:tc>
          <w:tcPr>
            <w:tcW w:w="8965" w:type="dxa"/>
            <w:tcBorders>
              <w:top w:val="single" w:sz="12" w:space="0" w:color="auto"/>
              <w:left w:val="single" w:sz="12" w:space="0" w:color="auto"/>
              <w:bottom w:val="single" w:sz="12" w:space="0" w:color="auto"/>
              <w:right w:val="single" w:sz="12" w:space="0" w:color="auto"/>
            </w:tcBorders>
            <w:shd w:val="clear" w:color="auto" w:fill="auto"/>
          </w:tcPr>
          <w:p w14:paraId="619CAF0A" w14:textId="75F5E8FC" w:rsidR="00AF71E8" w:rsidRPr="00DD3AC3" w:rsidRDefault="00AF71E8" w:rsidP="00AF71E8">
            <w:pPr>
              <w:spacing w:before="60"/>
              <w:jc w:val="both"/>
              <w:rPr>
                <w:i/>
                <w:kern w:val="22"/>
                <w:sz w:val="22"/>
                <w:szCs w:val="22"/>
              </w:rPr>
            </w:pPr>
            <w:r w:rsidRPr="00DD3AC3">
              <w:rPr>
                <w:b/>
                <w:kern w:val="22"/>
                <w:sz w:val="22"/>
                <w:szCs w:val="22"/>
              </w:rPr>
              <w:t>No</w:t>
            </w:r>
            <w:r w:rsidRPr="00DD3AC3">
              <w:rPr>
                <w:kern w:val="22"/>
                <w:sz w:val="22"/>
                <w:szCs w:val="22"/>
              </w:rPr>
              <w:t xml:space="preserve">. The </w:t>
            </w:r>
            <w:r w:rsidR="001B2D9A">
              <w:rPr>
                <w:kern w:val="22"/>
                <w:sz w:val="22"/>
                <w:szCs w:val="22"/>
              </w:rPr>
              <w:t>s</w:t>
            </w:r>
            <w:r w:rsidRPr="00DD3AC3">
              <w:rPr>
                <w:kern w:val="22"/>
                <w:sz w:val="22"/>
                <w:szCs w:val="22"/>
              </w:rPr>
              <w:t>tate does not make payment to legally responsible individuals for furnishing personal care or similar services.</w:t>
            </w:r>
          </w:p>
        </w:tc>
      </w:tr>
      <w:tr w:rsidR="00AF71E8" w:rsidRPr="008367C3" w14:paraId="1873B8E2" w14:textId="77777777">
        <w:trPr>
          <w:trHeight w:val="505"/>
        </w:trPr>
        <w:tc>
          <w:tcPr>
            <w:tcW w:w="467" w:type="dxa"/>
            <w:vMerge w:val="restart"/>
            <w:tcBorders>
              <w:top w:val="single" w:sz="12" w:space="0" w:color="auto"/>
              <w:left w:val="single" w:sz="12" w:space="0" w:color="auto"/>
              <w:bottom w:val="single" w:sz="12" w:space="0" w:color="auto"/>
              <w:right w:val="single" w:sz="12" w:space="0" w:color="auto"/>
            </w:tcBorders>
            <w:shd w:val="pct10" w:color="auto" w:fill="auto"/>
          </w:tcPr>
          <w:p w14:paraId="76AEE27E" w14:textId="77777777" w:rsidR="00AF71E8" w:rsidRPr="00DD3AC3" w:rsidRDefault="00AF71E8" w:rsidP="00AF71E8">
            <w:pPr>
              <w:spacing w:before="60"/>
              <w:rPr>
                <w:kern w:val="22"/>
                <w:sz w:val="22"/>
                <w:szCs w:val="22"/>
              </w:rPr>
            </w:pPr>
            <w:r w:rsidRPr="00DD3AC3">
              <w:rPr>
                <w:kern w:val="22"/>
                <w:sz w:val="22"/>
                <w:szCs w:val="22"/>
              </w:rPr>
              <w:sym w:font="Wingdings" w:char="F0A1"/>
            </w:r>
          </w:p>
        </w:tc>
        <w:tc>
          <w:tcPr>
            <w:tcW w:w="8965" w:type="dxa"/>
            <w:tcBorders>
              <w:top w:val="single" w:sz="12" w:space="0" w:color="auto"/>
              <w:left w:val="single" w:sz="12" w:space="0" w:color="auto"/>
              <w:bottom w:val="single" w:sz="12" w:space="0" w:color="auto"/>
              <w:right w:val="single" w:sz="12" w:space="0" w:color="auto"/>
            </w:tcBorders>
            <w:shd w:val="clear" w:color="auto" w:fill="auto"/>
          </w:tcPr>
          <w:p w14:paraId="2E33E8B8" w14:textId="7DB6B7F6" w:rsidR="00AF71E8" w:rsidRPr="008367C3" w:rsidRDefault="00AF71E8" w:rsidP="00CC4630">
            <w:pPr>
              <w:spacing w:before="60"/>
              <w:jc w:val="both"/>
              <w:rPr>
                <w:kern w:val="22"/>
                <w:sz w:val="22"/>
                <w:szCs w:val="22"/>
              </w:rPr>
            </w:pPr>
            <w:r w:rsidRPr="00C8124F">
              <w:rPr>
                <w:b/>
                <w:kern w:val="22"/>
                <w:sz w:val="22"/>
                <w:szCs w:val="22"/>
              </w:rPr>
              <w:t>Yes</w:t>
            </w:r>
            <w:r w:rsidRPr="00C8124F">
              <w:rPr>
                <w:kern w:val="22"/>
                <w:sz w:val="22"/>
                <w:szCs w:val="22"/>
              </w:rPr>
              <w:t xml:space="preserve">. The </w:t>
            </w:r>
            <w:r w:rsidR="001B2D9A">
              <w:rPr>
                <w:kern w:val="22"/>
                <w:sz w:val="22"/>
                <w:szCs w:val="22"/>
              </w:rPr>
              <w:t>s</w:t>
            </w:r>
            <w:r w:rsidRPr="00C8124F">
              <w:rPr>
                <w:kern w:val="22"/>
                <w:sz w:val="22"/>
                <w:szCs w:val="22"/>
              </w:rPr>
              <w:t>tate makes payment to legally responsible individuals for furnishing personal care or similar services</w:t>
            </w:r>
            <w:r w:rsidR="00F57A14" w:rsidRPr="00C8124F">
              <w:rPr>
                <w:kern w:val="22"/>
                <w:sz w:val="22"/>
                <w:szCs w:val="22"/>
              </w:rPr>
              <w:t xml:space="preserve"> when they are qualified to provide the services</w:t>
            </w:r>
            <w:r w:rsidRPr="00C8124F">
              <w:rPr>
                <w:kern w:val="22"/>
                <w:sz w:val="22"/>
                <w:szCs w:val="22"/>
              </w:rPr>
              <w:t xml:space="preserve">.  </w:t>
            </w:r>
            <w:r w:rsidR="001B7D3B" w:rsidRPr="00C8124F">
              <w:rPr>
                <w:kern w:val="22"/>
                <w:sz w:val="22"/>
                <w:szCs w:val="22"/>
              </w:rPr>
              <w:t xml:space="preserve">Specify: (a) </w:t>
            </w:r>
            <w:r w:rsidRPr="00C8124F">
              <w:rPr>
                <w:kern w:val="22"/>
                <w:sz w:val="22"/>
                <w:szCs w:val="22"/>
              </w:rPr>
              <w:t xml:space="preserve">the legally responsible individuals who may </w:t>
            </w:r>
            <w:r w:rsidR="001B7D3B" w:rsidRPr="00C8124F">
              <w:rPr>
                <w:kern w:val="22"/>
                <w:sz w:val="22"/>
                <w:szCs w:val="22"/>
              </w:rPr>
              <w:t xml:space="preserve">be paid to </w:t>
            </w:r>
            <w:r w:rsidRPr="00C8124F">
              <w:rPr>
                <w:kern w:val="22"/>
                <w:sz w:val="22"/>
                <w:szCs w:val="22"/>
              </w:rPr>
              <w:t>furnish such services</w:t>
            </w:r>
            <w:r w:rsidR="001B7D3B" w:rsidRPr="00C8124F">
              <w:rPr>
                <w:kern w:val="22"/>
                <w:sz w:val="22"/>
                <w:szCs w:val="22"/>
              </w:rPr>
              <w:t xml:space="preserve"> and the services they </w:t>
            </w:r>
            <w:r w:rsidR="00413A10" w:rsidRPr="00C8124F">
              <w:rPr>
                <w:kern w:val="22"/>
                <w:sz w:val="22"/>
                <w:szCs w:val="22"/>
              </w:rPr>
              <w:t xml:space="preserve">may </w:t>
            </w:r>
            <w:r w:rsidR="001B7D3B" w:rsidRPr="00C8124F">
              <w:rPr>
                <w:kern w:val="22"/>
                <w:sz w:val="22"/>
                <w:szCs w:val="22"/>
              </w:rPr>
              <w:t xml:space="preserve">provide; (b) </w:t>
            </w:r>
            <w:r w:rsidR="001B2D9A">
              <w:rPr>
                <w:kern w:val="22"/>
                <w:sz w:val="22"/>
                <w:szCs w:val="22"/>
              </w:rPr>
              <w:t>s</w:t>
            </w:r>
            <w:r w:rsidRPr="00C8124F">
              <w:rPr>
                <w:kern w:val="22"/>
                <w:sz w:val="22"/>
                <w:szCs w:val="22"/>
              </w:rPr>
              <w:t>tate policies that specify the circumstances when payment may be authorized</w:t>
            </w:r>
            <w:r w:rsidR="001B7D3B" w:rsidRPr="00C8124F">
              <w:rPr>
                <w:kern w:val="22"/>
                <w:sz w:val="22"/>
                <w:szCs w:val="22"/>
              </w:rPr>
              <w:t xml:space="preserve"> for the provision of </w:t>
            </w:r>
            <w:r w:rsidR="001B7D3B" w:rsidRPr="00C8124F">
              <w:rPr>
                <w:b/>
                <w:i/>
                <w:kern w:val="22"/>
                <w:sz w:val="22"/>
                <w:szCs w:val="22"/>
              </w:rPr>
              <w:t>extraordinary care</w:t>
            </w:r>
            <w:r w:rsidR="001B7D3B" w:rsidRPr="00C8124F">
              <w:rPr>
                <w:kern w:val="22"/>
                <w:sz w:val="22"/>
                <w:szCs w:val="22"/>
              </w:rPr>
              <w:t xml:space="preserve"> by </w:t>
            </w:r>
            <w:r w:rsidR="00413A10" w:rsidRPr="00C8124F">
              <w:rPr>
                <w:kern w:val="22"/>
                <w:sz w:val="22"/>
                <w:szCs w:val="22"/>
              </w:rPr>
              <w:t xml:space="preserve">a </w:t>
            </w:r>
            <w:r w:rsidR="001B7D3B" w:rsidRPr="00C8124F">
              <w:rPr>
                <w:kern w:val="22"/>
                <w:sz w:val="22"/>
                <w:szCs w:val="22"/>
              </w:rPr>
              <w:t xml:space="preserve">legally responsible individual </w:t>
            </w:r>
            <w:r w:rsidR="00413A10" w:rsidRPr="00C8124F">
              <w:rPr>
                <w:kern w:val="22"/>
                <w:sz w:val="22"/>
                <w:szCs w:val="22"/>
              </w:rPr>
              <w:t xml:space="preserve">and </w:t>
            </w:r>
            <w:r w:rsidR="001B7D3B" w:rsidRPr="00C8124F">
              <w:rPr>
                <w:kern w:val="22"/>
                <w:sz w:val="22"/>
                <w:szCs w:val="22"/>
              </w:rPr>
              <w:t xml:space="preserve">how the </w:t>
            </w:r>
            <w:r w:rsidR="001B2D9A">
              <w:rPr>
                <w:kern w:val="22"/>
                <w:sz w:val="22"/>
                <w:szCs w:val="22"/>
              </w:rPr>
              <w:t>s</w:t>
            </w:r>
            <w:r w:rsidR="001B7D3B" w:rsidRPr="00C8124F">
              <w:rPr>
                <w:kern w:val="22"/>
                <w:sz w:val="22"/>
                <w:szCs w:val="22"/>
              </w:rPr>
              <w:t>tate ensures that the provision of services by a legally responsible individual is in the best interest of the participant;</w:t>
            </w:r>
            <w:r w:rsidRPr="00C8124F">
              <w:rPr>
                <w:kern w:val="22"/>
                <w:sz w:val="22"/>
                <w:szCs w:val="22"/>
              </w:rPr>
              <w:t xml:space="preserve"> and</w:t>
            </w:r>
            <w:r w:rsidR="001B7D3B" w:rsidRPr="00C8124F">
              <w:rPr>
                <w:kern w:val="22"/>
                <w:sz w:val="22"/>
                <w:szCs w:val="22"/>
              </w:rPr>
              <w:t>,</w:t>
            </w:r>
            <w:r w:rsidRPr="00C8124F">
              <w:rPr>
                <w:kern w:val="22"/>
                <w:sz w:val="22"/>
                <w:szCs w:val="22"/>
              </w:rPr>
              <w:t xml:space="preserve"> </w:t>
            </w:r>
            <w:r w:rsidR="001B7D3B" w:rsidRPr="00C8124F">
              <w:rPr>
                <w:kern w:val="22"/>
                <w:sz w:val="22"/>
                <w:szCs w:val="22"/>
              </w:rPr>
              <w:t xml:space="preserve">(c) </w:t>
            </w:r>
            <w:r w:rsidRPr="00C8124F">
              <w:rPr>
                <w:kern w:val="22"/>
                <w:sz w:val="22"/>
                <w:szCs w:val="22"/>
              </w:rPr>
              <w:t>the controls that are employed to ensure that payments are made only for services rendered</w:t>
            </w:r>
            <w:r w:rsidR="001B7D3B" w:rsidRPr="00C8124F">
              <w:rPr>
                <w:kern w:val="22"/>
                <w:sz w:val="22"/>
                <w:szCs w:val="22"/>
              </w:rPr>
              <w:t xml:space="preserve">.  </w:t>
            </w:r>
            <w:r w:rsidR="001B7D3B" w:rsidRPr="00C8124F">
              <w:rPr>
                <w:i/>
                <w:kern w:val="22"/>
                <w:sz w:val="22"/>
                <w:szCs w:val="22"/>
              </w:rPr>
              <w:t xml:space="preserve">Also, </w:t>
            </w:r>
            <w:r w:rsidR="001B7D3B" w:rsidRPr="00C8124F">
              <w:rPr>
                <w:kern w:val="22"/>
                <w:sz w:val="22"/>
                <w:szCs w:val="22"/>
              </w:rPr>
              <w:t>s</w:t>
            </w:r>
            <w:r w:rsidR="001B7D3B" w:rsidRPr="00C8124F">
              <w:rPr>
                <w:i/>
                <w:kern w:val="22"/>
                <w:sz w:val="22"/>
                <w:szCs w:val="22"/>
              </w:rPr>
              <w:t xml:space="preserve">pecify in Appendix C-3 the personal care or similar services for which payment may be made to legally responsible individuals under the </w:t>
            </w:r>
            <w:r w:rsidR="001B2D9A">
              <w:rPr>
                <w:i/>
                <w:kern w:val="22"/>
                <w:sz w:val="22"/>
                <w:szCs w:val="22"/>
              </w:rPr>
              <w:t>s</w:t>
            </w:r>
            <w:r w:rsidR="001B7D3B" w:rsidRPr="00C8124F">
              <w:rPr>
                <w:i/>
                <w:kern w:val="22"/>
                <w:sz w:val="22"/>
                <w:szCs w:val="22"/>
              </w:rPr>
              <w:t>tate policies</w:t>
            </w:r>
            <w:r w:rsidR="00413A10" w:rsidRPr="00C8124F">
              <w:rPr>
                <w:i/>
                <w:kern w:val="22"/>
                <w:sz w:val="22"/>
                <w:szCs w:val="22"/>
              </w:rPr>
              <w:t xml:space="preserve"> specified here</w:t>
            </w:r>
            <w:r w:rsidR="001B7D3B" w:rsidRPr="00C8124F">
              <w:rPr>
                <w:i/>
                <w:kern w:val="22"/>
                <w:sz w:val="22"/>
                <w:szCs w:val="22"/>
              </w:rPr>
              <w:t>.</w:t>
            </w:r>
          </w:p>
        </w:tc>
      </w:tr>
      <w:tr w:rsidR="00AF71E8" w:rsidRPr="008367C3" w14:paraId="6D0C573B" w14:textId="77777777">
        <w:trPr>
          <w:trHeight w:val="505"/>
        </w:trPr>
        <w:tc>
          <w:tcPr>
            <w:tcW w:w="467" w:type="dxa"/>
            <w:vMerge/>
            <w:tcBorders>
              <w:top w:val="single" w:sz="12" w:space="0" w:color="auto"/>
              <w:left w:val="single" w:sz="12" w:space="0" w:color="auto"/>
              <w:bottom w:val="single" w:sz="12" w:space="0" w:color="auto"/>
              <w:right w:val="single" w:sz="12" w:space="0" w:color="auto"/>
            </w:tcBorders>
            <w:shd w:val="pct10" w:color="auto" w:fill="auto"/>
          </w:tcPr>
          <w:p w14:paraId="2A886801" w14:textId="77777777" w:rsidR="00AF71E8" w:rsidRPr="008367C3" w:rsidRDefault="00AF71E8" w:rsidP="00AF71E8">
            <w:pPr>
              <w:spacing w:before="60"/>
              <w:rPr>
                <w:kern w:val="22"/>
                <w:sz w:val="22"/>
                <w:szCs w:val="22"/>
              </w:rPr>
            </w:pPr>
          </w:p>
        </w:tc>
        <w:tc>
          <w:tcPr>
            <w:tcW w:w="8965" w:type="dxa"/>
            <w:tcBorders>
              <w:top w:val="single" w:sz="12" w:space="0" w:color="auto"/>
              <w:left w:val="single" w:sz="12" w:space="0" w:color="auto"/>
              <w:bottom w:val="single" w:sz="12" w:space="0" w:color="auto"/>
              <w:right w:val="single" w:sz="12" w:space="0" w:color="auto"/>
            </w:tcBorders>
            <w:shd w:val="pct10" w:color="auto" w:fill="auto"/>
          </w:tcPr>
          <w:p w14:paraId="4E0AC727" w14:textId="77777777" w:rsidR="00AF71E8" w:rsidRPr="008968F1" w:rsidRDefault="00AF71E8" w:rsidP="00AF71E8">
            <w:pPr>
              <w:rPr>
                <w:kern w:val="22"/>
                <w:sz w:val="22"/>
                <w:szCs w:val="22"/>
              </w:rPr>
            </w:pPr>
          </w:p>
          <w:p w14:paraId="0E870660" w14:textId="77777777" w:rsidR="00AF71E8" w:rsidRPr="008367C3" w:rsidRDefault="00AF71E8" w:rsidP="00AF71E8">
            <w:pPr>
              <w:rPr>
                <w:b/>
                <w:kern w:val="22"/>
                <w:sz w:val="22"/>
                <w:szCs w:val="22"/>
              </w:rPr>
            </w:pPr>
          </w:p>
        </w:tc>
      </w:tr>
    </w:tbl>
    <w:p w14:paraId="0D7B61C8" w14:textId="65BC4D7A" w:rsidR="00AF71E8" w:rsidRPr="00DD3AC3" w:rsidRDefault="00AF71E8" w:rsidP="00AF71E8">
      <w:pPr>
        <w:spacing w:before="120" w:after="120"/>
        <w:ind w:left="432" w:hanging="432"/>
        <w:jc w:val="both"/>
        <w:rPr>
          <w:kern w:val="22"/>
          <w:sz w:val="22"/>
          <w:szCs w:val="22"/>
        </w:rPr>
      </w:pPr>
      <w:r w:rsidRPr="00FF39E0">
        <w:rPr>
          <w:b/>
          <w:sz w:val="22"/>
          <w:szCs w:val="22"/>
        </w:rPr>
        <w:t>e</w:t>
      </w:r>
      <w:r w:rsidRPr="00FF39E0">
        <w:rPr>
          <w:sz w:val="22"/>
          <w:szCs w:val="22"/>
        </w:rPr>
        <w:t>.</w:t>
      </w:r>
      <w:r w:rsidRPr="00FF39E0">
        <w:rPr>
          <w:sz w:val="22"/>
          <w:szCs w:val="22"/>
        </w:rPr>
        <w:tab/>
      </w:r>
      <w:r w:rsidRPr="00DD3AC3">
        <w:rPr>
          <w:b/>
          <w:sz w:val="22"/>
          <w:szCs w:val="22"/>
        </w:rPr>
        <w:t>Other</w:t>
      </w:r>
      <w:r w:rsidRPr="00DD3AC3">
        <w:rPr>
          <w:b/>
          <w:kern w:val="22"/>
          <w:sz w:val="22"/>
          <w:szCs w:val="22"/>
        </w:rPr>
        <w:t xml:space="preserve"> State Policies Concerning Payment for Waiver Services Furnished by Relatives/Legal Guardians</w:t>
      </w:r>
      <w:r w:rsidRPr="00DD3AC3">
        <w:rPr>
          <w:kern w:val="22"/>
          <w:sz w:val="22"/>
          <w:szCs w:val="22"/>
        </w:rPr>
        <w:t xml:space="preserve">.  Specify </w:t>
      </w:r>
      <w:r w:rsidR="001B2D9A">
        <w:rPr>
          <w:kern w:val="22"/>
          <w:sz w:val="22"/>
          <w:szCs w:val="22"/>
        </w:rPr>
        <w:t>s</w:t>
      </w:r>
      <w:r w:rsidRPr="00DD3AC3">
        <w:rPr>
          <w:kern w:val="22"/>
          <w:sz w:val="22"/>
          <w:szCs w:val="22"/>
        </w:rPr>
        <w:t xml:space="preserve">tate policies concerning making payment to relatives/legal guardians for the provision of waiver services over and above the policies addressed in Item C-2-d.  </w:t>
      </w:r>
      <w:r w:rsidRPr="00DD3AC3">
        <w:rPr>
          <w:i/>
          <w:kern w:val="22"/>
          <w:sz w:val="22"/>
          <w:szCs w:val="22"/>
        </w:rPr>
        <w:t>Select one</w:t>
      </w:r>
      <w:r w:rsidRPr="00DD3AC3">
        <w:rPr>
          <w:kern w:val="22"/>
          <w:sz w:val="22"/>
          <w:szCs w:val="22"/>
        </w:rPr>
        <w:t>:</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5"/>
        <w:gridCol w:w="8577"/>
      </w:tblGrid>
      <w:tr w:rsidR="00AF71E8" w:rsidRPr="00DD3AC3" w14:paraId="21F926F2" w14:textId="77777777">
        <w:tc>
          <w:tcPr>
            <w:tcW w:w="466" w:type="dxa"/>
            <w:tcBorders>
              <w:top w:val="single" w:sz="12" w:space="0" w:color="auto"/>
              <w:left w:val="single" w:sz="12" w:space="0" w:color="auto"/>
              <w:bottom w:val="single" w:sz="12" w:space="0" w:color="auto"/>
              <w:right w:val="single" w:sz="12" w:space="0" w:color="auto"/>
            </w:tcBorders>
            <w:shd w:val="pct10" w:color="auto" w:fill="auto"/>
          </w:tcPr>
          <w:p w14:paraId="5162E622" w14:textId="77777777" w:rsidR="00AF71E8" w:rsidRPr="00DD3AC3" w:rsidRDefault="00AF71E8" w:rsidP="00AF71E8">
            <w:pPr>
              <w:spacing w:before="60"/>
              <w:jc w:val="both"/>
              <w:rPr>
                <w:kern w:val="22"/>
                <w:sz w:val="22"/>
                <w:szCs w:val="22"/>
              </w:rPr>
            </w:pPr>
            <w:r w:rsidRPr="00DD3AC3">
              <w:rPr>
                <w:kern w:val="22"/>
                <w:sz w:val="22"/>
                <w:szCs w:val="22"/>
              </w:rPr>
              <w:sym w:font="Wingdings" w:char="F0A1"/>
            </w:r>
          </w:p>
        </w:tc>
        <w:tc>
          <w:tcPr>
            <w:tcW w:w="8822" w:type="dxa"/>
            <w:tcBorders>
              <w:top w:val="single" w:sz="12" w:space="0" w:color="auto"/>
              <w:left w:val="single" w:sz="12" w:space="0" w:color="auto"/>
              <w:bottom w:val="single" w:sz="12" w:space="0" w:color="auto"/>
              <w:right w:val="single" w:sz="12" w:space="0" w:color="auto"/>
            </w:tcBorders>
            <w:shd w:val="clear" w:color="auto" w:fill="auto"/>
          </w:tcPr>
          <w:p w14:paraId="5A239432" w14:textId="03F53DEE" w:rsidR="00AF71E8" w:rsidRPr="00691688" w:rsidRDefault="00795887" w:rsidP="00AF71E8">
            <w:pPr>
              <w:spacing w:before="60"/>
              <w:jc w:val="both"/>
              <w:rPr>
                <w:b/>
                <w:kern w:val="22"/>
                <w:sz w:val="22"/>
                <w:szCs w:val="22"/>
              </w:rPr>
            </w:pPr>
            <w:r w:rsidRPr="00795887">
              <w:rPr>
                <w:b/>
                <w:kern w:val="22"/>
                <w:sz w:val="22"/>
                <w:szCs w:val="22"/>
              </w:rPr>
              <w:t xml:space="preserve">The </w:t>
            </w:r>
            <w:r w:rsidR="001B2D9A">
              <w:rPr>
                <w:b/>
                <w:kern w:val="22"/>
                <w:sz w:val="22"/>
                <w:szCs w:val="22"/>
              </w:rPr>
              <w:t>s</w:t>
            </w:r>
            <w:r w:rsidRPr="00795887">
              <w:rPr>
                <w:b/>
                <w:kern w:val="22"/>
                <w:sz w:val="22"/>
                <w:szCs w:val="22"/>
              </w:rPr>
              <w:t>tate does not make payment to relatives/legal guardians for furnishing waiver services.</w:t>
            </w:r>
          </w:p>
        </w:tc>
      </w:tr>
      <w:tr w:rsidR="00AF71E8" w:rsidRPr="00DD3AC3" w14:paraId="20444D4D" w14:textId="77777777">
        <w:trPr>
          <w:trHeight w:val="380"/>
        </w:trPr>
        <w:tc>
          <w:tcPr>
            <w:tcW w:w="466" w:type="dxa"/>
            <w:vMerge w:val="restart"/>
            <w:tcBorders>
              <w:top w:val="single" w:sz="12" w:space="0" w:color="auto"/>
              <w:left w:val="single" w:sz="12" w:space="0" w:color="auto"/>
              <w:bottom w:val="single" w:sz="12" w:space="0" w:color="auto"/>
              <w:right w:val="single" w:sz="12" w:space="0" w:color="auto"/>
            </w:tcBorders>
            <w:shd w:val="pct10" w:color="auto" w:fill="auto"/>
          </w:tcPr>
          <w:p w14:paraId="6E57D127" w14:textId="77777777" w:rsidR="00AF71E8" w:rsidRPr="00DD3AC3" w:rsidRDefault="00AF71E8" w:rsidP="00AF71E8">
            <w:pPr>
              <w:spacing w:before="60"/>
              <w:jc w:val="both"/>
              <w:rPr>
                <w:kern w:val="22"/>
                <w:sz w:val="22"/>
                <w:szCs w:val="22"/>
              </w:rPr>
            </w:pPr>
            <w:r w:rsidRPr="00DD3AC3">
              <w:rPr>
                <w:kern w:val="22"/>
                <w:sz w:val="22"/>
                <w:szCs w:val="22"/>
              </w:rPr>
              <w:sym w:font="Wingdings" w:char="F0A1"/>
            </w:r>
          </w:p>
        </w:tc>
        <w:tc>
          <w:tcPr>
            <w:tcW w:w="8822" w:type="dxa"/>
            <w:tcBorders>
              <w:top w:val="single" w:sz="12" w:space="0" w:color="auto"/>
              <w:left w:val="single" w:sz="12" w:space="0" w:color="auto"/>
              <w:bottom w:val="single" w:sz="12" w:space="0" w:color="auto"/>
              <w:right w:val="single" w:sz="12" w:space="0" w:color="auto"/>
            </w:tcBorders>
            <w:shd w:val="clear" w:color="auto" w:fill="auto"/>
          </w:tcPr>
          <w:p w14:paraId="39FFAAB2" w14:textId="7255898E" w:rsidR="00AF71E8" w:rsidRPr="00DD3AC3" w:rsidRDefault="00795887" w:rsidP="00AF71E8">
            <w:pPr>
              <w:spacing w:before="60"/>
              <w:jc w:val="both"/>
              <w:rPr>
                <w:kern w:val="22"/>
                <w:sz w:val="22"/>
                <w:szCs w:val="22"/>
              </w:rPr>
            </w:pPr>
            <w:r w:rsidRPr="00795887">
              <w:rPr>
                <w:b/>
                <w:kern w:val="22"/>
                <w:sz w:val="22"/>
                <w:szCs w:val="22"/>
              </w:rPr>
              <w:t xml:space="preserve">The </w:t>
            </w:r>
            <w:r w:rsidR="001B2D9A">
              <w:rPr>
                <w:b/>
                <w:kern w:val="22"/>
                <w:sz w:val="22"/>
                <w:szCs w:val="22"/>
              </w:rPr>
              <w:t>s</w:t>
            </w:r>
            <w:r w:rsidRPr="00795887">
              <w:rPr>
                <w:b/>
                <w:kern w:val="22"/>
                <w:sz w:val="22"/>
                <w:szCs w:val="22"/>
              </w:rPr>
              <w:t xml:space="preserve">tate makes payment to relatives/legal guardians under </w:t>
            </w:r>
            <w:r w:rsidR="00ED1179" w:rsidRPr="00691688">
              <w:rPr>
                <w:b/>
                <w:i/>
                <w:kern w:val="22"/>
                <w:sz w:val="22"/>
                <w:szCs w:val="22"/>
              </w:rPr>
              <w:t>specific</w:t>
            </w:r>
            <w:r w:rsidR="00AF71E8" w:rsidRPr="00691688">
              <w:rPr>
                <w:b/>
                <w:i/>
                <w:kern w:val="22"/>
                <w:sz w:val="22"/>
                <w:szCs w:val="22"/>
              </w:rPr>
              <w:t xml:space="preserve"> circumstances</w:t>
            </w:r>
            <w:r w:rsidRPr="00795887">
              <w:rPr>
                <w:b/>
                <w:kern w:val="22"/>
                <w:sz w:val="22"/>
                <w:szCs w:val="22"/>
              </w:rPr>
              <w:t xml:space="preserve"> and only when the relative/guardian is qualified to furnish services</w:t>
            </w:r>
            <w:r w:rsidR="00AF71E8" w:rsidRPr="00C8124F">
              <w:rPr>
                <w:kern w:val="22"/>
                <w:sz w:val="22"/>
                <w:szCs w:val="22"/>
              </w:rPr>
              <w:t xml:space="preserve">.  Specify the </w:t>
            </w:r>
            <w:r w:rsidR="00ED1179">
              <w:rPr>
                <w:kern w:val="22"/>
                <w:sz w:val="22"/>
                <w:szCs w:val="22"/>
              </w:rPr>
              <w:t>specific</w:t>
            </w:r>
            <w:r w:rsidR="00AF71E8" w:rsidRPr="00C8124F">
              <w:rPr>
                <w:kern w:val="22"/>
                <w:sz w:val="22"/>
                <w:szCs w:val="22"/>
              </w:rPr>
              <w:t xml:space="preserve"> circumstances under which payment is made</w:t>
            </w:r>
            <w:r w:rsidR="00701EBB" w:rsidRPr="00C8124F">
              <w:rPr>
                <w:kern w:val="22"/>
                <w:sz w:val="22"/>
                <w:szCs w:val="22"/>
              </w:rPr>
              <w:t>,</w:t>
            </w:r>
            <w:r w:rsidR="00AF71E8" w:rsidRPr="00C8124F">
              <w:rPr>
                <w:kern w:val="22"/>
                <w:sz w:val="22"/>
                <w:szCs w:val="22"/>
              </w:rPr>
              <w:t xml:space="preserve"> the types of relatives/legal guardians to whom payment may be made</w:t>
            </w:r>
            <w:r w:rsidR="00F57A14" w:rsidRPr="00C8124F">
              <w:rPr>
                <w:kern w:val="22"/>
                <w:sz w:val="22"/>
                <w:szCs w:val="22"/>
              </w:rPr>
              <w:t>,</w:t>
            </w:r>
            <w:r w:rsidR="00701EBB" w:rsidRPr="00C8124F">
              <w:rPr>
                <w:kern w:val="22"/>
                <w:sz w:val="22"/>
                <w:szCs w:val="22"/>
              </w:rPr>
              <w:t xml:space="preserve"> and the services for which payment may be made</w:t>
            </w:r>
            <w:r w:rsidR="00AF71E8" w:rsidRPr="00C8124F">
              <w:rPr>
                <w:kern w:val="22"/>
                <w:sz w:val="22"/>
                <w:szCs w:val="22"/>
              </w:rPr>
              <w:t xml:space="preserve">. </w:t>
            </w:r>
            <w:r w:rsidR="00701EBB" w:rsidRPr="00C8124F">
              <w:rPr>
                <w:kern w:val="22"/>
                <w:sz w:val="22"/>
                <w:szCs w:val="22"/>
              </w:rPr>
              <w:t xml:space="preserve">Specify the controls that are employed to ensure that payments are made only for services rendered.  </w:t>
            </w:r>
            <w:r w:rsidR="00701EBB" w:rsidRPr="00C8124F">
              <w:rPr>
                <w:i/>
                <w:kern w:val="22"/>
                <w:sz w:val="22"/>
                <w:szCs w:val="22"/>
              </w:rPr>
              <w:t>Also, s</w:t>
            </w:r>
            <w:r w:rsidR="00AF71E8" w:rsidRPr="00C8124F">
              <w:rPr>
                <w:i/>
                <w:kern w:val="22"/>
                <w:sz w:val="22"/>
                <w:szCs w:val="22"/>
              </w:rPr>
              <w:t xml:space="preserve">pecify in Appendix </w:t>
            </w:r>
            <w:r w:rsidR="00A153DA">
              <w:rPr>
                <w:i/>
                <w:kern w:val="22"/>
                <w:sz w:val="22"/>
                <w:szCs w:val="22"/>
              </w:rPr>
              <w:t>C-1/</w:t>
            </w:r>
            <w:r w:rsidR="00AF71E8" w:rsidRPr="00C8124F">
              <w:rPr>
                <w:i/>
                <w:kern w:val="22"/>
                <w:sz w:val="22"/>
                <w:szCs w:val="22"/>
              </w:rPr>
              <w:t>C-3 each waiver service for which payment may be made to relatives/legal guardians.</w:t>
            </w:r>
          </w:p>
        </w:tc>
      </w:tr>
      <w:tr w:rsidR="00AF71E8" w:rsidRPr="00DD3AC3" w14:paraId="02181E81" w14:textId="77777777">
        <w:trPr>
          <w:trHeight w:val="380"/>
        </w:trPr>
        <w:tc>
          <w:tcPr>
            <w:tcW w:w="466" w:type="dxa"/>
            <w:vMerge/>
            <w:tcBorders>
              <w:top w:val="single" w:sz="12" w:space="0" w:color="auto"/>
              <w:left w:val="single" w:sz="12" w:space="0" w:color="auto"/>
              <w:bottom w:val="single" w:sz="12" w:space="0" w:color="auto"/>
              <w:right w:val="single" w:sz="12" w:space="0" w:color="auto"/>
            </w:tcBorders>
            <w:shd w:val="pct10" w:color="auto" w:fill="auto"/>
          </w:tcPr>
          <w:p w14:paraId="77564641" w14:textId="77777777" w:rsidR="00AF71E8" w:rsidRPr="00DD3AC3" w:rsidRDefault="00AF71E8" w:rsidP="00AF71E8">
            <w:pPr>
              <w:spacing w:before="60"/>
              <w:jc w:val="both"/>
              <w:rPr>
                <w:kern w:val="22"/>
                <w:sz w:val="22"/>
                <w:szCs w:val="22"/>
              </w:rPr>
            </w:pPr>
          </w:p>
        </w:tc>
        <w:tc>
          <w:tcPr>
            <w:tcW w:w="8822" w:type="dxa"/>
            <w:tcBorders>
              <w:top w:val="single" w:sz="12" w:space="0" w:color="auto"/>
              <w:left w:val="single" w:sz="12" w:space="0" w:color="auto"/>
              <w:bottom w:val="single" w:sz="12" w:space="0" w:color="auto"/>
              <w:right w:val="single" w:sz="12" w:space="0" w:color="auto"/>
            </w:tcBorders>
            <w:shd w:val="pct10" w:color="auto" w:fill="auto"/>
          </w:tcPr>
          <w:p w14:paraId="43D23029" w14:textId="77777777" w:rsidR="00AF71E8" w:rsidRPr="00DD3AC3" w:rsidRDefault="00AF71E8" w:rsidP="00AF71E8">
            <w:pPr>
              <w:jc w:val="both"/>
              <w:rPr>
                <w:kern w:val="22"/>
                <w:sz w:val="22"/>
                <w:szCs w:val="22"/>
              </w:rPr>
            </w:pPr>
          </w:p>
          <w:p w14:paraId="718E7B2B" w14:textId="77777777" w:rsidR="00AF71E8" w:rsidRPr="00DD3AC3" w:rsidRDefault="00AF71E8" w:rsidP="00AF71E8">
            <w:pPr>
              <w:spacing w:before="60"/>
              <w:jc w:val="both"/>
              <w:rPr>
                <w:kern w:val="22"/>
                <w:sz w:val="22"/>
                <w:szCs w:val="22"/>
              </w:rPr>
            </w:pPr>
          </w:p>
        </w:tc>
      </w:tr>
      <w:tr w:rsidR="00E91EAA" w:rsidRPr="008367C3" w14:paraId="45F61883" w14:textId="77777777">
        <w:tc>
          <w:tcPr>
            <w:tcW w:w="466" w:type="dxa"/>
            <w:vMerge w:val="restart"/>
            <w:tcBorders>
              <w:top w:val="single" w:sz="12" w:space="0" w:color="auto"/>
              <w:left w:val="single" w:sz="12" w:space="0" w:color="auto"/>
              <w:bottom w:val="single" w:sz="12" w:space="0" w:color="auto"/>
              <w:right w:val="single" w:sz="12" w:space="0" w:color="auto"/>
            </w:tcBorders>
            <w:shd w:val="pct10" w:color="auto" w:fill="auto"/>
          </w:tcPr>
          <w:p w14:paraId="7256F455" w14:textId="740C1BF2" w:rsidR="00E91EAA" w:rsidRPr="00DD3AC3" w:rsidRDefault="00CB7543" w:rsidP="00AF71E8">
            <w:pPr>
              <w:spacing w:before="60"/>
              <w:jc w:val="both"/>
              <w:rPr>
                <w:kern w:val="22"/>
                <w:sz w:val="22"/>
                <w:szCs w:val="22"/>
              </w:rPr>
            </w:pPr>
            <w:r>
              <w:rPr>
                <w:rFonts w:ascii="Wingdings" w:eastAsia="Wingdings" w:hAnsi="Wingdings" w:cs="Wingdings"/>
              </w:rPr>
              <w:t>þ</w:t>
            </w:r>
          </w:p>
        </w:tc>
        <w:tc>
          <w:tcPr>
            <w:tcW w:w="8822" w:type="dxa"/>
            <w:tcBorders>
              <w:top w:val="single" w:sz="12" w:space="0" w:color="auto"/>
              <w:left w:val="single" w:sz="12" w:space="0" w:color="auto"/>
              <w:bottom w:val="single" w:sz="12" w:space="0" w:color="auto"/>
              <w:right w:val="single" w:sz="12" w:space="0" w:color="auto"/>
            </w:tcBorders>
            <w:shd w:val="clear" w:color="auto" w:fill="auto"/>
          </w:tcPr>
          <w:p w14:paraId="0CE846F0" w14:textId="77777777" w:rsidR="00E91EAA" w:rsidRPr="004A01E7" w:rsidRDefault="00795887" w:rsidP="00691688">
            <w:pPr>
              <w:spacing w:before="60"/>
              <w:jc w:val="both"/>
              <w:rPr>
                <w:b/>
                <w:kern w:val="22"/>
                <w:sz w:val="22"/>
                <w:szCs w:val="22"/>
              </w:rPr>
            </w:pPr>
            <w:r w:rsidRPr="00795887">
              <w:rPr>
                <w:b/>
                <w:kern w:val="22"/>
                <w:sz w:val="22"/>
                <w:szCs w:val="22"/>
              </w:rPr>
              <w:t>Relatives/legal guardians may be paid for providing waiver services whenever the relative/legal guardian is qualified to provide services as specified in Appendix C-1/C-3.</w:t>
            </w:r>
            <w:r w:rsidR="00E91EAA" w:rsidRPr="00C8124F">
              <w:rPr>
                <w:kern w:val="22"/>
                <w:sz w:val="22"/>
                <w:szCs w:val="22"/>
              </w:rPr>
              <w:t xml:space="preserve">  </w:t>
            </w:r>
            <w:r w:rsidR="00691688">
              <w:t xml:space="preserve"> </w:t>
            </w:r>
            <w:r w:rsidR="00691688">
              <w:rPr>
                <w:rStyle w:val="outputtextnb"/>
              </w:rPr>
              <w:t>Specify the controls that are employed to ensure that payments are made only for services rendered.</w:t>
            </w:r>
          </w:p>
        </w:tc>
      </w:tr>
      <w:tr w:rsidR="00E91EAA" w:rsidRPr="008367C3" w14:paraId="0F2928C1" w14:textId="77777777">
        <w:tc>
          <w:tcPr>
            <w:tcW w:w="466" w:type="dxa"/>
            <w:vMerge/>
            <w:tcBorders>
              <w:left w:val="single" w:sz="12" w:space="0" w:color="auto"/>
              <w:bottom w:val="single" w:sz="12" w:space="0" w:color="auto"/>
              <w:right w:val="single" w:sz="12" w:space="0" w:color="auto"/>
            </w:tcBorders>
            <w:shd w:val="pct10" w:color="auto" w:fill="auto"/>
          </w:tcPr>
          <w:p w14:paraId="0D1743B1" w14:textId="77777777" w:rsidR="00E91EAA" w:rsidRPr="00DD3AC3" w:rsidRDefault="00E91EAA" w:rsidP="00AF71E8">
            <w:pPr>
              <w:spacing w:before="60"/>
              <w:jc w:val="both"/>
              <w:rPr>
                <w:kern w:val="22"/>
                <w:sz w:val="22"/>
                <w:szCs w:val="22"/>
              </w:rPr>
            </w:pPr>
          </w:p>
        </w:tc>
        <w:tc>
          <w:tcPr>
            <w:tcW w:w="8822" w:type="dxa"/>
            <w:tcBorders>
              <w:top w:val="single" w:sz="12" w:space="0" w:color="auto"/>
              <w:left w:val="single" w:sz="12" w:space="0" w:color="auto"/>
              <w:bottom w:val="single" w:sz="12" w:space="0" w:color="auto"/>
              <w:right w:val="single" w:sz="12" w:space="0" w:color="auto"/>
            </w:tcBorders>
            <w:shd w:val="pct10" w:color="auto" w:fill="auto"/>
          </w:tcPr>
          <w:p w14:paraId="3CC5E684" w14:textId="183A91CC" w:rsidR="00E91EAA" w:rsidRPr="00DD3AC3" w:rsidRDefault="00465BA7" w:rsidP="00AF71E8">
            <w:pPr>
              <w:spacing w:before="60"/>
              <w:jc w:val="both"/>
              <w:rPr>
                <w:kern w:val="22"/>
                <w:sz w:val="22"/>
                <w:szCs w:val="22"/>
              </w:rPr>
            </w:pPr>
            <w:r w:rsidRPr="00465BA7">
              <w:rPr>
                <w:kern w:val="22"/>
                <w:sz w:val="22"/>
                <w:szCs w:val="22"/>
              </w:rPr>
              <w:t>Relatives, but not legal guardians, are permitted to provide waiver services. A relative may not be a family member (defined as a spouse or any legally responsible relative), and must meet all provider qualifications for the service being provided. Under these circumstances, relatives may provide any of the services included in this waiver without limit. Provider agencies are responsible for ensuring that every employee meets service-specific qualifications and must demonstrate compliance with this during on-site audits. All other requirements under this waiver apply, e.g., services must be provided in accordance with an approved plan of care.</w:t>
            </w:r>
          </w:p>
        </w:tc>
      </w:tr>
      <w:tr w:rsidR="00AF71E8" w:rsidRPr="008367C3" w14:paraId="019D4F82" w14:textId="77777777">
        <w:trPr>
          <w:trHeight w:val="185"/>
        </w:trPr>
        <w:tc>
          <w:tcPr>
            <w:tcW w:w="466" w:type="dxa"/>
            <w:vMerge w:val="restart"/>
            <w:tcBorders>
              <w:top w:val="single" w:sz="12" w:space="0" w:color="auto"/>
              <w:left w:val="single" w:sz="12" w:space="0" w:color="auto"/>
              <w:bottom w:val="single" w:sz="12" w:space="0" w:color="auto"/>
              <w:right w:val="single" w:sz="12" w:space="0" w:color="auto"/>
            </w:tcBorders>
            <w:shd w:val="pct10" w:color="auto" w:fill="auto"/>
          </w:tcPr>
          <w:p w14:paraId="390D1C93" w14:textId="77777777" w:rsidR="00AF71E8" w:rsidRPr="008367C3" w:rsidRDefault="00AF71E8" w:rsidP="00AF71E8">
            <w:pPr>
              <w:spacing w:before="60"/>
              <w:jc w:val="both"/>
              <w:rPr>
                <w:kern w:val="22"/>
                <w:sz w:val="22"/>
                <w:szCs w:val="22"/>
              </w:rPr>
            </w:pPr>
            <w:r w:rsidRPr="008367C3">
              <w:rPr>
                <w:kern w:val="22"/>
                <w:sz w:val="22"/>
                <w:szCs w:val="22"/>
              </w:rPr>
              <w:sym w:font="Wingdings" w:char="F0A1"/>
            </w:r>
          </w:p>
        </w:tc>
        <w:tc>
          <w:tcPr>
            <w:tcW w:w="8822" w:type="dxa"/>
            <w:tcBorders>
              <w:top w:val="single" w:sz="12" w:space="0" w:color="auto"/>
              <w:left w:val="single" w:sz="12" w:space="0" w:color="auto"/>
              <w:bottom w:val="single" w:sz="12" w:space="0" w:color="auto"/>
              <w:right w:val="single" w:sz="12" w:space="0" w:color="auto"/>
            </w:tcBorders>
            <w:shd w:val="clear" w:color="auto" w:fill="auto"/>
          </w:tcPr>
          <w:p w14:paraId="470E108A" w14:textId="77777777" w:rsidR="00AF71E8" w:rsidRPr="008367C3" w:rsidRDefault="00AF71E8" w:rsidP="00AF71E8">
            <w:pPr>
              <w:spacing w:before="60" w:after="60"/>
              <w:jc w:val="both"/>
              <w:rPr>
                <w:kern w:val="22"/>
                <w:sz w:val="22"/>
                <w:szCs w:val="22"/>
              </w:rPr>
            </w:pPr>
            <w:r w:rsidRPr="008367C3">
              <w:rPr>
                <w:kern w:val="22"/>
                <w:sz w:val="22"/>
                <w:szCs w:val="22"/>
              </w:rPr>
              <w:t xml:space="preserve">Other policy.  </w:t>
            </w:r>
            <w:r w:rsidRPr="008367C3">
              <w:rPr>
                <w:i/>
                <w:kern w:val="22"/>
                <w:sz w:val="22"/>
                <w:szCs w:val="22"/>
              </w:rPr>
              <w:t>Specify</w:t>
            </w:r>
            <w:r w:rsidRPr="008367C3">
              <w:rPr>
                <w:kern w:val="22"/>
                <w:sz w:val="22"/>
                <w:szCs w:val="22"/>
              </w:rPr>
              <w:t>:</w:t>
            </w:r>
          </w:p>
        </w:tc>
      </w:tr>
      <w:tr w:rsidR="00AF71E8" w:rsidRPr="008367C3" w14:paraId="28887B70" w14:textId="77777777">
        <w:trPr>
          <w:trHeight w:val="185"/>
        </w:trPr>
        <w:tc>
          <w:tcPr>
            <w:tcW w:w="466" w:type="dxa"/>
            <w:vMerge/>
            <w:tcBorders>
              <w:top w:val="single" w:sz="12" w:space="0" w:color="auto"/>
              <w:left w:val="single" w:sz="12" w:space="0" w:color="auto"/>
              <w:bottom w:val="single" w:sz="12" w:space="0" w:color="auto"/>
              <w:right w:val="single" w:sz="12" w:space="0" w:color="auto"/>
            </w:tcBorders>
            <w:shd w:val="pct10" w:color="auto" w:fill="auto"/>
          </w:tcPr>
          <w:p w14:paraId="0AFFEBBF" w14:textId="77777777" w:rsidR="00AF71E8" w:rsidRPr="008367C3" w:rsidRDefault="00AF71E8" w:rsidP="00AF71E8">
            <w:pPr>
              <w:spacing w:before="60"/>
              <w:jc w:val="both"/>
              <w:rPr>
                <w:kern w:val="22"/>
                <w:sz w:val="22"/>
                <w:szCs w:val="22"/>
              </w:rPr>
            </w:pPr>
          </w:p>
        </w:tc>
        <w:tc>
          <w:tcPr>
            <w:tcW w:w="8822" w:type="dxa"/>
            <w:tcBorders>
              <w:top w:val="single" w:sz="12" w:space="0" w:color="auto"/>
              <w:left w:val="single" w:sz="12" w:space="0" w:color="auto"/>
              <w:bottom w:val="single" w:sz="12" w:space="0" w:color="auto"/>
              <w:right w:val="single" w:sz="12" w:space="0" w:color="auto"/>
            </w:tcBorders>
            <w:shd w:val="pct10" w:color="auto" w:fill="auto"/>
          </w:tcPr>
          <w:p w14:paraId="1703B6BD" w14:textId="77777777" w:rsidR="00AF71E8" w:rsidRDefault="00AF71E8" w:rsidP="00AF71E8">
            <w:pPr>
              <w:jc w:val="both"/>
              <w:rPr>
                <w:kern w:val="22"/>
                <w:sz w:val="22"/>
                <w:szCs w:val="22"/>
              </w:rPr>
            </w:pPr>
          </w:p>
          <w:p w14:paraId="0486200E" w14:textId="77777777" w:rsidR="00AF71E8" w:rsidRPr="008367C3" w:rsidRDefault="00AF71E8" w:rsidP="00AF71E8">
            <w:pPr>
              <w:spacing w:before="60"/>
              <w:jc w:val="both"/>
              <w:rPr>
                <w:kern w:val="22"/>
                <w:sz w:val="22"/>
                <w:szCs w:val="22"/>
              </w:rPr>
            </w:pPr>
          </w:p>
        </w:tc>
      </w:tr>
    </w:tbl>
    <w:p w14:paraId="16F43851" w14:textId="77777777" w:rsidR="00AF71E8" w:rsidRDefault="004625F8" w:rsidP="00AF71E8">
      <w:pPr>
        <w:spacing w:before="120" w:after="120"/>
        <w:ind w:left="432" w:hanging="432"/>
        <w:jc w:val="both"/>
        <w:rPr>
          <w:sz w:val="22"/>
          <w:szCs w:val="22"/>
        </w:rPr>
      </w:pPr>
      <w:r>
        <w:rPr>
          <w:b/>
          <w:sz w:val="22"/>
          <w:szCs w:val="22"/>
        </w:rPr>
        <w:br w:type="page"/>
      </w:r>
      <w:r w:rsidR="00AF71E8" w:rsidRPr="00170660">
        <w:rPr>
          <w:b/>
          <w:sz w:val="22"/>
          <w:szCs w:val="22"/>
        </w:rPr>
        <w:t>f.</w:t>
      </w:r>
      <w:r w:rsidR="00AF71E8" w:rsidRPr="00170660">
        <w:rPr>
          <w:b/>
          <w:sz w:val="22"/>
          <w:szCs w:val="22"/>
        </w:rPr>
        <w:tab/>
        <w:t>Open Enrollment of Providers</w:t>
      </w:r>
      <w:r w:rsidR="00AF71E8" w:rsidRPr="00170660">
        <w:rPr>
          <w:sz w:val="22"/>
          <w:szCs w:val="22"/>
        </w:rPr>
        <w:t>. Specify the processes that are employed to assure that all willing and qualified providers have the opportunity to enroll as waiver ser</w:t>
      </w:r>
      <w:r w:rsidR="00AF71E8" w:rsidRPr="00C8124F">
        <w:rPr>
          <w:sz w:val="22"/>
          <w:szCs w:val="22"/>
        </w:rPr>
        <w:t>vice providers</w:t>
      </w:r>
      <w:r w:rsidR="003E2817" w:rsidRPr="00C8124F">
        <w:rPr>
          <w:sz w:val="22"/>
          <w:szCs w:val="22"/>
        </w:rPr>
        <w:t xml:space="preserve"> as </w:t>
      </w:r>
      <w:r w:rsidR="004A01E7" w:rsidRPr="00C8124F">
        <w:rPr>
          <w:sz w:val="22"/>
          <w:szCs w:val="22"/>
        </w:rPr>
        <w:t>provided in</w:t>
      </w:r>
      <w:r w:rsidR="003E2817" w:rsidRPr="00C8124F">
        <w:rPr>
          <w:sz w:val="22"/>
          <w:szCs w:val="22"/>
        </w:rPr>
        <w:t xml:space="preserve"> </w:t>
      </w:r>
      <w:r w:rsidR="0025169C">
        <w:rPr>
          <w:sz w:val="22"/>
          <w:szCs w:val="22"/>
        </w:rPr>
        <w:br/>
      </w:r>
      <w:r w:rsidR="003E2817" w:rsidRPr="00C8124F">
        <w:rPr>
          <w:kern w:val="22"/>
          <w:sz w:val="22"/>
          <w:szCs w:val="22"/>
        </w:rPr>
        <w:t>42 CFR §431.51</w:t>
      </w:r>
      <w:r w:rsidR="00AF71E8" w:rsidRPr="00C8124F">
        <w:rPr>
          <w:sz w:val="22"/>
          <w:szCs w:val="22"/>
        </w:rPr>
        <w:t>:</w:t>
      </w:r>
    </w:p>
    <w:tbl>
      <w:tblPr>
        <w:tblStyle w:val="TableGrid"/>
        <w:tblW w:w="0" w:type="auto"/>
        <w:tblInd w:w="576" w:type="dxa"/>
        <w:tblLook w:val="01E0" w:firstRow="1" w:lastRow="1" w:firstColumn="1" w:lastColumn="1" w:noHBand="0" w:noVBand="0"/>
      </w:tblPr>
      <w:tblGrid>
        <w:gridCol w:w="9042"/>
      </w:tblGrid>
      <w:tr w:rsidR="00AF71E8" w14:paraId="5B25E582"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0872A09A" w14:textId="2156C2B9" w:rsidR="00AF71E8" w:rsidRDefault="00FE3D70" w:rsidP="00465BA7">
            <w:pPr>
              <w:rPr>
                <w:color w:val="000000"/>
                <w:sz w:val="22"/>
                <w:szCs w:val="22"/>
              </w:rPr>
            </w:pPr>
            <w:r w:rsidRPr="00FE3D70">
              <w:rPr>
                <w:color w:val="000000"/>
                <w:sz w:val="22"/>
                <w:szCs w:val="22"/>
              </w:rPr>
              <w:t>Any willing and qualified provider has the opportunity to enroll as a provider of waiver services. Providers of waiver services available under this waiver will meet qualifications as specified in C-1. All waiver service providers, with the exception of Residential Habilitation, Shared Living - 24 Hour Supports, Home Accessibility Adaptations and Transitional Assistance</w:t>
            </w:r>
            <w:r w:rsidR="00BA78AD">
              <w:rPr>
                <w:color w:val="000000"/>
                <w:sz w:val="22"/>
                <w:szCs w:val="22"/>
              </w:rPr>
              <w:t xml:space="preserve"> Services</w:t>
            </w:r>
            <w:r w:rsidRPr="00FE3D70">
              <w:rPr>
                <w:color w:val="000000"/>
                <w:sz w:val="22"/>
                <w:szCs w:val="22"/>
              </w:rPr>
              <w:t xml:space="preserve"> will enroll as MassHealth providers and the Administrative Service Organization will ensure they meet the applicable qualifications. Providers of Residential Habilitation and Shared Living - 24 Hour Supports will be qualified and licensed/certified by DDS. Providers of Home Accessibility Adaptations and Transitional Assistance</w:t>
            </w:r>
            <w:r w:rsidR="002618E3">
              <w:rPr>
                <w:color w:val="000000"/>
                <w:sz w:val="22"/>
                <w:szCs w:val="22"/>
              </w:rPr>
              <w:t xml:space="preserve"> Services</w:t>
            </w:r>
            <w:r w:rsidRPr="00FE3D70">
              <w:rPr>
                <w:color w:val="000000"/>
                <w:sz w:val="22"/>
                <w:szCs w:val="22"/>
              </w:rPr>
              <w:t xml:space="preserve"> will be qualified by MRC.</w:t>
            </w:r>
          </w:p>
          <w:p w14:paraId="67787AE8" w14:textId="77777777" w:rsidR="00FE3D70" w:rsidRDefault="00FE3D70" w:rsidP="00465BA7">
            <w:pPr>
              <w:rPr>
                <w:color w:val="000000"/>
                <w:sz w:val="22"/>
                <w:szCs w:val="22"/>
              </w:rPr>
            </w:pPr>
          </w:p>
          <w:p w14:paraId="1E86723F" w14:textId="77777777" w:rsidR="00FE3D70" w:rsidRDefault="00FE3D70" w:rsidP="00465BA7">
            <w:pPr>
              <w:rPr>
                <w:color w:val="000000"/>
                <w:sz w:val="22"/>
                <w:szCs w:val="22"/>
              </w:rPr>
            </w:pPr>
            <w:r w:rsidRPr="00FE3D70">
              <w:rPr>
                <w:color w:val="000000"/>
                <w:sz w:val="22"/>
                <w:szCs w:val="22"/>
              </w:rPr>
              <w:t>Providers can access information through the MassHealth provider enrollment and credentialing website, which provides ready access to information regarding requirements and procedures to qualify as a waiver provider. Service providers can apply to enroll at any time.</w:t>
            </w:r>
          </w:p>
          <w:p w14:paraId="084A9D01" w14:textId="77777777" w:rsidR="00FE3D70" w:rsidRDefault="00FE3D70" w:rsidP="00465BA7">
            <w:pPr>
              <w:rPr>
                <w:color w:val="000000"/>
                <w:sz w:val="22"/>
                <w:szCs w:val="22"/>
              </w:rPr>
            </w:pPr>
          </w:p>
          <w:p w14:paraId="0FC03109" w14:textId="5EC026AA" w:rsidR="00FE3D70" w:rsidRDefault="00FE3D70" w:rsidP="00465BA7">
            <w:pPr>
              <w:rPr>
                <w:color w:val="000000"/>
                <w:sz w:val="22"/>
                <w:szCs w:val="22"/>
              </w:rPr>
            </w:pPr>
            <w:r w:rsidRPr="00FE3D70">
              <w:rPr>
                <w:color w:val="000000"/>
                <w:sz w:val="22"/>
                <w:szCs w:val="22"/>
              </w:rPr>
              <w:t>MRC has issued open procurements to solicit all willing and qualified providers of Home Accessibility Adaptations and Transitional Assistance</w:t>
            </w:r>
            <w:r w:rsidR="002618E3">
              <w:rPr>
                <w:color w:val="000000"/>
                <w:sz w:val="22"/>
                <w:szCs w:val="22"/>
              </w:rPr>
              <w:t xml:space="preserve"> Services</w:t>
            </w:r>
            <w:r w:rsidRPr="00FE3D70">
              <w:rPr>
                <w:color w:val="000000"/>
                <w:sz w:val="22"/>
                <w:szCs w:val="22"/>
              </w:rPr>
              <w:t>. DDS will contract with all willing and qualified providers of Residential Habilitation and Shared Living-24 Hour Supports. These procurements are posted on the Commonwealth's online procurement access and solicitation system.</w:t>
            </w:r>
          </w:p>
        </w:tc>
      </w:tr>
    </w:tbl>
    <w:p w14:paraId="57E291C1" w14:textId="77777777" w:rsidR="00AF71E8" w:rsidRPr="008D7247" w:rsidRDefault="00AF71E8" w:rsidP="00AF71E8">
      <w:pPr>
        <w:spacing w:after="120"/>
        <w:rPr>
          <w:sz w:val="22"/>
          <w:szCs w:val="22"/>
        </w:rPr>
      </w:pPr>
    </w:p>
    <w:p w14:paraId="29FE77AD" w14:textId="77777777" w:rsidR="00AF71E8" w:rsidRDefault="00AF71E8" w:rsidP="00AF71E8">
      <w:pPr>
        <w:spacing w:after="120"/>
        <w:rPr>
          <w:rFonts w:ascii="Arial" w:hAnsi="Arial" w:cs="Arial"/>
        </w:rPr>
      </w:pPr>
    </w:p>
    <w:p w14:paraId="2241E42B" w14:textId="77777777" w:rsidR="00B25C79" w:rsidRDefault="00B25C79" w:rsidP="00B25C79"/>
    <w:p w14:paraId="54DB0190" w14:textId="77777777" w:rsidR="00B25C79" w:rsidRPr="003A5CAB" w:rsidRDefault="00B25C79" w:rsidP="00B25C79">
      <w:pPr>
        <w:rPr>
          <w:b/>
          <w:sz w:val="28"/>
          <w:szCs w:val="28"/>
        </w:rPr>
      </w:pPr>
      <w:r w:rsidRPr="003A5CAB">
        <w:rPr>
          <w:b/>
          <w:sz w:val="28"/>
          <w:szCs w:val="28"/>
        </w:rPr>
        <w:t xml:space="preserve">Quality </w:t>
      </w:r>
      <w:r w:rsidR="003E169E" w:rsidRPr="003A5CAB">
        <w:rPr>
          <w:b/>
          <w:sz w:val="28"/>
          <w:szCs w:val="28"/>
        </w:rPr>
        <w:t>Improvement</w:t>
      </w:r>
      <w:r w:rsidRPr="003A5CAB">
        <w:rPr>
          <w:b/>
          <w:sz w:val="28"/>
          <w:szCs w:val="28"/>
        </w:rPr>
        <w:t>: Qualified Providers</w:t>
      </w:r>
    </w:p>
    <w:p w14:paraId="70D7D723" w14:textId="77777777" w:rsidR="00B25C79" w:rsidRPr="003A5CAB" w:rsidRDefault="00B25C79" w:rsidP="00B25C79">
      <w:pPr>
        <w:rPr>
          <w:b/>
          <w:sz w:val="28"/>
          <w:szCs w:val="28"/>
        </w:rPr>
      </w:pPr>
    </w:p>
    <w:p w14:paraId="23655426" w14:textId="304B2990" w:rsidR="00B25C79" w:rsidRPr="003A5CAB" w:rsidRDefault="00B25C79" w:rsidP="00B25C79">
      <w:pPr>
        <w:ind w:left="720"/>
        <w:rPr>
          <w:i/>
        </w:rPr>
      </w:pPr>
      <w:r w:rsidRPr="003A5CAB">
        <w:rPr>
          <w:i/>
        </w:rPr>
        <w:t xml:space="preserve">As a distinct component of the </w:t>
      </w:r>
      <w:r w:rsidR="001B2D9A">
        <w:rPr>
          <w:i/>
        </w:rPr>
        <w:t>s</w:t>
      </w:r>
      <w:r w:rsidRPr="003A5CAB">
        <w:rPr>
          <w:i/>
        </w:rPr>
        <w:t xml:space="preserve">tate’s quality </w:t>
      </w:r>
      <w:r w:rsidR="003E169E" w:rsidRPr="003A5CAB">
        <w:rPr>
          <w:i/>
        </w:rPr>
        <w:t>improvement</w:t>
      </w:r>
      <w:r w:rsidRPr="003A5CAB">
        <w:rPr>
          <w:i/>
        </w:rPr>
        <w:t xml:space="preserve"> strategy, provide information in the following fields to detail the </w:t>
      </w:r>
      <w:r w:rsidR="001B2D9A">
        <w:rPr>
          <w:i/>
        </w:rPr>
        <w:t>s</w:t>
      </w:r>
      <w:r w:rsidRPr="003A5CAB">
        <w:rPr>
          <w:i/>
        </w:rPr>
        <w:t>tate’s methods for discovery and remediation.</w:t>
      </w:r>
    </w:p>
    <w:p w14:paraId="015A0828" w14:textId="77777777" w:rsidR="00B25C79" w:rsidRPr="003A5CAB" w:rsidRDefault="00B25C79" w:rsidP="00B25C79">
      <w:pPr>
        <w:ind w:left="720"/>
        <w:rPr>
          <w:i/>
        </w:rPr>
      </w:pPr>
    </w:p>
    <w:p w14:paraId="75F78B8B" w14:textId="77777777" w:rsidR="00B25C79" w:rsidRPr="003A5CAB" w:rsidRDefault="00795887" w:rsidP="00B25C79">
      <w:pPr>
        <w:rPr>
          <w:b/>
        </w:rPr>
      </w:pPr>
      <w:r w:rsidRPr="00795887">
        <w:rPr>
          <w:b/>
        </w:rPr>
        <w:t>a.</w:t>
      </w:r>
      <w:r w:rsidRPr="00795887">
        <w:rPr>
          <w:b/>
        </w:rPr>
        <w:tab/>
        <w:t>Methods for Discovery:</w:t>
      </w:r>
      <w:r w:rsidR="00B25C79" w:rsidRPr="003A5CAB">
        <w:t xml:space="preserve">  </w:t>
      </w:r>
      <w:r w:rsidR="00B25C79" w:rsidRPr="003A5CAB">
        <w:rPr>
          <w:b/>
        </w:rPr>
        <w:t>Qualified Providers</w:t>
      </w:r>
    </w:p>
    <w:p w14:paraId="34B1495C" w14:textId="77777777" w:rsidR="00B25C79" w:rsidRDefault="00B25C79" w:rsidP="00B25C79"/>
    <w:p w14:paraId="1058292A" w14:textId="77777777" w:rsidR="00786DE7" w:rsidRPr="00786DE7" w:rsidRDefault="00786DE7" w:rsidP="00786DE7">
      <w:pPr>
        <w:ind w:left="720"/>
        <w:rPr>
          <w:b/>
          <w:i/>
        </w:rPr>
      </w:pPr>
      <w:r w:rsidRPr="00786DE7">
        <w:rPr>
          <w:b/>
          <w:i/>
        </w:rPr>
        <w:t>The state demonstrates that it has designed and implemented an adequate system for assuring that all waiver services are provided by qualified providers.</w:t>
      </w:r>
    </w:p>
    <w:p w14:paraId="212FE276" w14:textId="77777777" w:rsidR="00786DE7" w:rsidRPr="003A5CAB" w:rsidRDefault="00786DE7" w:rsidP="00B25C79"/>
    <w:p w14:paraId="450F972B" w14:textId="77777777" w:rsidR="003B7EFB" w:rsidRDefault="00B25C79" w:rsidP="00B25C79">
      <w:pPr>
        <w:ind w:left="720" w:hanging="720"/>
        <w:rPr>
          <w:b/>
          <w:i/>
        </w:rPr>
      </w:pPr>
      <w:r w:rsidRPr="003A5CAB">
        <w:rPr>
          <w:b/>
          <w:i/>
        </w:rPr>
        <w:t>i</w:t>
      </w:r>
      <w:r w:rsidR="003A5CAB">
        <w:rPr>
          <w:b/>
          <w:i/>
        </w:rPr>
        <w:t>.</w:t>
      </w:r>
      <w:r w:rsidR="003A5CAB">
        <w:rPr>
          <w:b/>
          <w:i/>
        </w:rPr>
        <w:tab/>
        <w:t>Sub-Assurance</w:t>
      </w:r>
      <w:r w:rsidR="003B7EFB">
        <w:rPr>
          <w:b/>
          <w:i/>
        </w:rPr>
        <w:t>s</w:t>
      </w:r>
      <w:r w:rsidR="003A5CAB">
        <w:rPr>
          <w:b/>
          <w:i/>
        </w:rPr>
        <w:t xml:space="preserve">:  </w:t>
      </w:r>
    </w:p>
    <w:p w14:paraId="02271F59" w14:textId="77777777" w:rsidR="003B7EFB" w:rsidRDefault="003B7EFB" w:rsidP="00B25C79">
      <w:pPr>
        <w:ind w:left="720" w:hanging="720"/>
        <w:rPr>
          <w:b/>
          <w:i/>
        </w:rPr>
      </w:pPr>
    </w:p>
    <w:p w14:paraId="31EA3AD3" w14:textId="4E863541" w:rsidR="00896AD7" w:rsidRDefault="003B7EFB">
      <w:pPr>
        <w:ind w:left="720"/>
        <w:rPr>
          <w:b/>
          <w:i/>
        </w:rPr>
      </w:pPr>
      <w:r>
        <w:rPr>
          <w:b/>
          <w:i/>
        </w:rPr>
        <w:t xml:space="preserve">a. Sub-Assurance: </w:t>
      </w:r>
      <w:r w:rsidR="003A5CAB">
        <w:rPr>
          <w:b/>
          <w:i/>
        </w:rPr>
        <w:t xml:space="preserve">The </w:t>
      </w:r>
      <w:r w:rsidR="001B2D9A">
        <w:rPr>
          <w:b/>
          <w:i/>
        </w:rPr>
        <w:t>s</w:t>
      </w:r>
      <w:r w:rsidR="003A5CAB">
        <w:rPr>
          <w:b/>
          <w:i/>
        </w:rPr>
        <w:t>tate verifies that providers initially and continually meet required licensure and/or certification</w:t>
      </w:r>
      <w:r w:rsidR="00610078">
        <w:rPr>
          <w:b/>
          <w:i/>
        </w:rPr>
        <w:t xml:space="preserve"> standards and adhere to other standards prior to their furnishing waiver services.</w:t>
      </w:r>
    </w:p>
    <w:p w14:paraId="01DF91EA" w14:textId="77777777" w:rsidR="003A5CAB" w:rsidRDefault="003A5CAB" w:rsidP="00B25C79">
      <w:pPr>
        <w:ind w:left="720" w:hanging="720"/>
        <w:rPr>
          <w:b/>
          <w:i/>
        </w:rPr>
      </w:pPr>
    </w:p>
    <w:p w14:paraId="78ED7FA4" w14:textId="77777777" w:rsidR="00896AD7" w:rsidRDefault="00AC637C">
      <w:pPr>
        <w:ind w:left="720"/>
        <w:rPr>
          <w:b/>
          <w:i/>
        </w:rPr>
      </w:pPr>
      <w:r>
        <w:rPr>
          <w:b/>
          <w:i/>
        </w:rPr>
        <w:t xml:space="preserve">i. </w:t>
      </w:r>
      <w:r w:rsidR="006E05A0">
        <w:rPr>
          <w:b/>
          <w:i/>
        </w:rPr>
        <w:t xml:space="preserve">Performance Measures </w:t>
      </w:r>
    </w:p>
    <w:p w14:paraId="4A46BB47" w14:textId="77777777" w:rsidR="006E05A0" w:rsidRDefault="006E05A0" w:rsidP="006E05A0">
      <w:pPr>
        <w:ind w:left="720"/>
        <w:rPr>
          <w:b/>
          <w:i/>
        </w:rPr>
      </w:pPr>
    </w:p>
    <w:p w14:paraId="168B7793" w14:textId="0DB5E472" w:rsidR="006E05A0" w:rsidRDefault="006E05A0" w:rsidP="006E05A0">
      <w:pPr>
        <w:ind w:left="720"/>
        <w:rPr>
          <w:b/>
          <w:i/>
        </w:rPr>
      </w:pPr>
      <w:r w:rsidRPr="00A153F3">
        <w:rPr>
          <w:b/>
          <w:i/>
        </w:rPr>
        <w:t xml:space="preserve">For each performance measure the </w:t>
      </w:r>
      <w:r w:rsidR="001B2D9A">
        <w:rPr>
          <w:b/>
          <w:i/>
        </w:rPr>
        <w:t>s</w:t>
      </w:r>
      <w:r w:rsidRPr="00A153F3">
        <w:rPr>
          <w:b/>
          <w:i/>
        </w:rPr>
        <w:t xml:space="preserve">tate will use to assess compliance with the statutory assurance complete the following. Where possible, include numerator/denominator.  </w:t>
      </w:r>
    </w:p>
    <w:p w14:paraId="7F7701A3" w14:textId="77777777" w:rsidR="006E05A0" w:rsidRPr="00A153F3" w:rsidRDefault="006E05A0" w:rsidP="006E05A0">
      <w:pPr>
        <w:ind w:left="720" w:hanging="720"/>
        <w:rPr>
          <w:i/>
        </w:rPr>
      </w:pPr>
    </w:p>
    <w:p w14:paraId="1386D61C" w14:textId="16099720" w:rsidR="006E05A0" w:rsidRDefault="006E05A0" w:rsidP="006E05A0">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1B2D9A">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36D0A872" w14:textId="77777777" w:rsidR="006E05A0" w:rsidRPr="00A153F3"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A153F3" w14:paraId="527A6AB5" w14:textId="77777777" w:rsidTr="00E44D8D">
        <w:tc>
          <w:tcPr>
            <w:tcW w:w="2268" w:type="dxa"/>
            <w:tcBorders>
              <w:right w:val="single" w:sz="12" w:space="0" w:color="auto"/>
            </w:tcBorders>
          </w:tcPr>
          <w:p w14:paraId="7DDAE0B2" w14:textId="77777777" w:rsidR="006E05A0" w:rsidRPr="00A153F3" w:rsidRDefault="006E05A0" w:rsidP="00E44D8D">
            <w:pPr>
              <w:rPr>
                <w:b/>
                <w:i/>
              </w:rPr>
            </w:pPr>
            <w:r w:rsidRPr="00A153F3">
              <w:rPr>
                <w:b/>
                <w:i/>
              </w:rPr>
              <w:t>Performance Measure:</w:t>
            </w:r>
          </w:p>
          <w:p w14:paraId="50EB1136" w14:textId="77777777" w:rsidR="006E05A0" w:rsidRPr="00A153F3"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5002AE4" w14:textId="72C6435A" w:rsidR="006E05A0" w:rsidRPr="00B90471" w:rsidRDefault="007C6419" w:rsidP="00E44D8D">
            <w:pPr>
              <w:rPr>
                <w:iCs/>
              </w:rPr>
            </w:pPr>
            <w:r w:rsidRPr="007C6419">
              <w:rPr>
                <w:iCs/>
              </w:rPr>
              <w:t>% of agency providers licensed by DDS that have corrected identified deficiencies. (Number of providers that have corrected deficiencies/ Number of providers with identified deficiencies)</w:t>
            </w:r>
          </w:p>
        </w:tc>
      </w:tr>
      <w:tr w:rsidR="006E05A0" w:rsidRPr="00A153F3" w14:paraId="20E43D8C" w14:textId="77777777" w:rsidTr="00E44D8D">
        <w:tc>
          <w:tcPr>
            <w:tcW w:w="9746" w:type="dxa"/>
            <w:gridSpan w:val="5"/>
          </w:tcPr>
          <w:p w14:paraId="3D5C8196" w14:textId="48F52205" w:rsidR="006E05A0" w:rsidRPr="00A153F3" w:rsidRDefault="006E05A0" w:rsidP="00E44D8D">
            <w:pPr>
              <w:rPr>
                <w:b/>
                <w:i/>
              </w:rPr>
            </w:pPr>
            <w:r>
              <w:rPr>
                <w:b/>
                <w:i/>
              </w:rPr>
              <w:t xml:space="preserve">Data Source </w:t>
            </w:r>
            <w:r>
              <w:rPr>
                <w:i/>
              </w:rPr>
              <w:t>(Select one) (Several options are listed in the on-line application):</w:t>
            </w:r>
            <w:r w:rsidR="000E356C" w:rsidRPr="71D1A7A0">
              <w:rPr>
                <w:i/>
                <w:iCs/>
              </w:rPr>
              <w:t xml:space="preserve"> Provider performance monitoring</w:t>
            </w:r>
          </w:p>
        </w:tc>
      </w:tr>
      <w:tr w:rsidR="006E05A0" w:rsidRPr="00A153F3" w14:paraId="4FAB75CA" w14:textId="77777777" w:rsidTr="00E44D8D">
        <w:tc>
          <w:tcPr>
            <w:tcW w:w="9746" w:type="dxa"/>
            <w:gridSpan w:val="5"/>
            <w:tcBorders>
              <w:bottom w:val="single" w:sz="12" w:space="0" w:color="auto"/>
            </w:tcBorders>
          </w:tcPr>
          <w:p w14:paraId="6F19E678" w14:textId="77777777" w:rsidR="006E05A0" w:rsidRPr="00AF7A85" w:rsidRDefault="006E05A0" w:rsidP="00E44D8D">
            <w:pPr>
              <w:rPr>
                <w:i/>
              </w:rPr>
            </w:pPr>
            <w:r>
              <w:rPr>
                <w:i/>
              </w:rPr>
              <w:t>If ‘Other’ is selected, specify:</w:t>
            </w:r>
          </w:p>
        </w:tc>
      </w:tr>
      <w:tr w:rsidR="006E05A0" w:rsidRPr="00A153F3" w14:paraId="5002E93D"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FD2AB4F" w14:textId="77777777" w:rsidR="006E05A0" w:rsidRDefault="006E05A0" w:rsidP="00E44D8D">
            <w:pPr>
              <w:rPr>
                <w:i/>
              </w:rPr>
            </w:pPr>
          </w:p>
        </w:tc>
      </w:tr>
      <w:tr w:rsidR="006E05A0" w:rsidRPr="00A153F3" w14:paraId="735E5DB8" w14:textId="77777777" w:rsidTr="00E44D8D">
        <w:tc>
          <w:tcPr>
            <w:tcW w:w="2268" w:type="dxa"/>
            <w:tcBorders>
              <w:top w:val="single" w:sz="12" w:space="0" w:color="auto"/>
            </w:tcBorders>
          </w:tcPr>
          <w:p w14:paraId="1ABAA699" w14:textId="77777777" w:rsidR="006E05A0" w:rsidRPr="00A153F3" w:rsidRDefault="006E05A0" w:rsidP="00E44D8D">
            <w:pPr>
              <w:rPr>
                <w:b/>
                <w:i/>
              </w:rPr>
            </w:pPr>
            <w:r w:rsidRPr="00A153F3" w:rsidDel="000B4A44">
              <w:rPr>
                <w:b/>
                <w:i/>
              </w:rPr>
              <w:t xml:space="preserve"> </w:t>
            </w:r>
          </w:p>
        </w:tc>
        <w:tc>
          <w:tcPr>
            <w:tcW w:w="2520" w:type="dxa"/>
            <w:tcBorders>
              <w:top w:val="single" w:sz="12" w:space="0" w:color="auto"/>
            </w:tcBorders>
          </w:tcPr>
          <w:p w14:paraId="05960278" w14:textId="77777777" w:rsidR="006E05A0" w:rsidRPr="00A153F3" w:rsidRDefault="006E05A0" w:rsidP="00E44D8D">
            <w:pPr>
              <w:rPr>
                <w:b/>
                <w:i/>
              </w:rPr>
            </w:pPr>
            <w:r w:rsidRPr="00A153F3">
              <w:rPr>
                <w:b/>
                <w:i/>
              </w:rPr>
              <w:t>Responsible Party for data collection/generation</w:t>
            </w:r>
          </w:p>
          <w:p w14:paraId="66E962A0" w14:textId="77777777" w:rsidR="006E05A0" w:rsidRPr="00A153F3" w:rsidRDefault="006E05A0" w:rsidP="00E44D8D">
            <w:pPr>
              <w:rPr>
                <w:i/>
              </w:rPr>
            </w:pPr>
            <w:r w:rsidRPr="00A153F3">
              <w:rPr>
                <w:i/>
              </w:rPr>
              <w:t>(check each that applies)</w:t>
            </w:r>
          </w:p>
          <w:p w14:paraId="22797456" w14:textId="77777777" w:rsidR="006E05A0" w:rsidRPr="00A153F3" w:rsidRDefault="006E05A0" w:rsidP="00E44D8D">
            <w:pPr>
              <w:rPr>
                <w:i/>
              </w:rPr>
            </w:pPr>
          </w:p>
        </w:tc>
        <w:tc>
          <w:tcPr>
            <w:tcW w:w="2390" w:type="dxa"/>
            <w:tcBorders>
              <w:top w:val="single" w:sz="12" w:space="0" w:color="auto"/>
            </w:tcBorders>
          </w:tcPr>
          <w:p w14:paraId="2870C369" w14:textId="77777777" w:rsidR="006E05A0" w:rsidRPr="00A153F3" w:rsidRDefault="006E05A0" w:rsidP="00E44D8D">
            <w:pPr>
              <w:rPr>
                <w:b/>
                <w:i/>
              </w:rPr>
            </w:pPr>
            <w:r w:rsidRPr="00B65FD8">
              <w:rPr>
                <w:b/>
                <w:i/>
              </w:rPr>
              <w:t>Frequency of data collection/generation</w:t>
            </w:r>
            <w:r w:rsidRPr="00A153F3">
              <w:rPr>
                <w:b/>
                <w:i/>
              </w:rPr>
              <w:t>:</w:t>
            </w:r>
          </w:p>
          <w:p w14:paraId="09056784" w14:textId="77777777" w:rsidR="006E05A0" w:rsidRPr="00A153F3" w:rsidRDefault="006E05A0" w:rsidP="00E44D8D">
            <w:pPr>
              <w:rPr>
                <w:i/>
              </w:rPr>
            </w:pPr>
            <w:r w:rsidRPr="00A153F3">
              <w:rPr>
                <w:i/>
              </w:rPr>
              <w:t>(check each that applies)</w:t>
            </w:r>
          </w:p>
        </w:tc>
        <w:tc>
          <w:tcPr>
            <w:tcW w:w="2568" w:type="dxa"/>
            <w:gridSpan w:val="2"/>
            <w:tcBorders>
              <w:top w:val="single" w:sz="12" w:space="0" w:color="auto"/>
            </w:tcBorders>
          </w:tcPr>
          <w:p w14:paraId="2F60FAA9" w14:textId="77777777" w:rsidR="006E05A0" w:rsidRPr="00A153F3" w:rsidRDefault="006E05A0" w:rsidP="00E44D8D">
            <w:pPr>
              <w:rPr>
                <w:b/>
                <w:i/>
              </w:rPr>
            </w:pPr>
            <w:r w:rsidRPr="00A153F3">
              <w:rPr>
                <w:b/>
                <w:i/>
              </w:rPr>
              <w:t>Sampling Approach</w:t>
            </w:r>
          </w:p>
          <w:p w14:paraId="367CF8B7" w14:textId="77777777" w:rsidR="006E05A0" w:rsidRPr="00A153F3" w:rsidRDefault="006E05A0" w:rsidP="00E44D8D">
            <w:pPr>
              <w:rPr>
                <w:i/>
              </w:rPr>
            </w:pPr>
            <w:r w:rsidRPr="00A153F3">
              <w:rPr>
                <w:i/>
              </w:rPr>
              <w:t>(check each that applies)</w:t>
            </w:r>
          </w:p>
        </w:tc>
      </w:tr>
      <w:tr w:rsidR="006E05A0" w:rsidRPr="00A153F3" w14:paraId="2A200813" w14:textId="77777777" w:rsidTr="00E44D8D">
        <w:tc>
          <w:tcPr>
            <w:tcW w:w="2268" w:type="dxa"/>
          </w:tcPr>
          <w:p w14:paraId="063E4280" w14:textId="77777777" w:rsidR="006E05A0" w:rsidRPr="00A153F3" w:rsidRDefault="006E05A0" w:rsidP="00E44D8D">
            <w:pPr>
              <w:rPr>
                <w:i/>
              </w:rPr>
            </w:pPr>
          </w:p>
        </w:tc>
        <w:tc>
          <w:tcPr>
            <w:tcW w:w="2520" w:type="dxa"/>
          </w:tcPr>
          <w:p w14:paraId="1D89D649" w14:textId="7AA543ED" w:rsidR="006E05A0" w:rsidRPr="00A153F3" w:rsidRDefault="00CB7543" w:rsidP="00E44D8D">
            <w:pPr>
              <w:rPr>
                <w:i/>
                <w:sz w:val="22"/>
                <w:szCs w:val="22"/>
              </w:rPr>
            </w:pPr>
            <w:r>
              <w:rPr>
                <w:rFonts w:ascii="Wingdings" w:eastAsia="Wingdings" w:hAnsi="Wingdings" w:cs="Wingdings"/>
              </w:rPr>
              <w:t>þ</w:t>
            </w:r>
            <w:r w:rsidR="006E05A0" w:rsidRPr="00A153F3">
              <w:rPr>
                <w:i/>
                <w:sz w:val="22"/>
                <w:szCs w:val="22"/>
              </w:rPr>
              <w:t xml:space="preserve"> State Medicaid Agency</w:t>
            </w:r>
          </w:p>
        </w:tc>
        <w:tc>
          <w:tcPr>
            <w:tcW w:w="2390" w:type="dxa"/>
          </w:tcPr>
          <w:p w14:paraId="4BEE6152" w14:textId="77777777" w:rsidR="006E05A0" w:rsidRPr="00A153F3" w:rsidRDefault="006E05A0" w:rsidP="00E44D8D">
            <w:pPr>
              <w:rPr>
                <w:i/>
              </w:rPr>
            </w:pPr>
            <w:r w:rsidRPr="00A153F3">
              <w:rPr>
                <w:i/>
                <w:sz w:val="22"/>
                <w:szCs w:val="22"/>
              </w:rPr>
              <w:sym w:font="Wingdings" w:char="F0A8"/>
            </w:r>
            <w:r w:rsidRPr="00A153F3">
              <w:rPr>
                <w:i/>
                <w:sz w:val="22"/>
                <w:szCs w:val="22"/>
              </w:rPr>
              <w:t xml:space="preserve"> Weekly</w:t>
            </w:r>
          </w:p>
        </w:tc>
        <w:tc>
          <w:tcPr>
            <w:tcW w:w="2568" w:type="dxa"/>
            <w:gridSpan w:val="2"/>
          </w:tcPr>
          <w:p w14:paraId="1318667A" w14:textId="799495C9" w:rsidR="006E05A0" w:rsidRPr="00A153F3" w:rsidRDefault="00CB7543" w:rsidP="00E44D8D">
            <w:pPr>
              <w:rPr>
                <w:i/>
              </w:rPr>
            </w:pPr>
            <w:r>
              <w:rPr>
                <w:rFonts w:ascii="Wingdings" w:eastAsia="Wingdings" w:hAnsi="Wingdings" w:cs="Wingdings"/>
              </w:rPr>
              <w:t>þ</w:t>
            </w:r>
            <w:r w:rsidR="006E05A0" w:rsidRPr="00A153F3">
              <w:rPr>
                <w:i/>
                <w:sz w:val="22"/>
                <w:szCs w:val="22"/>
              </w:rPr>
              <w:t xml:space="preserve"> 100% Review</w:t>
            </w:r>
          </w:p>
        </w:tc>
      </w:tr>
      <w:tr w:rsidR="006E05A0" w:rsidRPr="00A153F3" w14:paraId="57B1B3E3" w14:textId="77777777" w:rsidTr="00E44D8D">
        <w:tc>
          <w:tcPr>
            <w:tcW w:w="2268" w:type="dxa"/>
            <w:shd w:val="solid" w:color="auto" w:fill="auto"/>
          </w:tcPr>
          <w:p w14:paraId="29E28BC2" w14:textId="77777777" w:rsidR="006E05A0" w:rsidRPr="00A153F3" w:rsidRDefault="006E05A0" w:rsidP="00E44D8D">
            <w:pPr>
              <w:rPr>
                <w:i/>
              </w:rPr>
            </w:pPr>
          </w:p>
        </w:tc>
        <w:tc>
          <w:tcPr>
            <w:tcW w:w="2520" w:type="dxa"/>
          </w:tcPr>
          <w:p w14:paraId="7318568F" w14:textId="77777777" w:rsidR="006E05A0" w:rsidRPr="00A153F3" w:rsidRDefault="006E05A0" w:rsidP="00E44D8D">
            <w:pPr>
              <w:rPr>
                <w:i/>
              </w:rPr>
            </w:pPr>
            <w:r w:rsidRPr="00A153F3">
              <w:rPr>
                <w:i/>
                <w:sz w:val="22"/>
                <w:szCs w:val="22"/>
              </w:rPr>
              <w:sym w:font="Wingdings" w:char="F0A8"/>
            </w:r>
            <w:r w:rsidRPr="00A153F3">
              <w:rPr>
                <w:i/>
                <w:sz w:val="22"/>
                <w:szCs w:val="22"/>
              </w:rPr>
              <w:t xml:space="preserve"> Operating Agency</w:t>
            </w:r>
          </w:p>
        </w:tc>
        <w:tc>
          <w:tcPr>
            <w:tcW w:w="2390" w:type="dxa"/>
          </w:tcPr>
          <w:p w14:paraId="07BD97ED" w14:textId="77777777" w:rsidR="006E05A0" w:rsidRPr="00A153F3" w:rsidRDefault="006E05A0" w:rsidP="00E44D8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0F7A08D6" w14:textId="77777777" w:rsidR="006E05A0" w:rsidRPr="00A153F3" w:rsidRDefault="006E05A0" w:rsidP="00E44D8D">
            <w:pPr>
              <w:rPr>
                <w:i/>
              </w:rPr>
            </w:pPr>
            <w:r w:rsidRPr="00A153F3">
              <w:rPr>
                <w:i/>
                <w:sz w:val="22"/>
                <w:szCs w:val="22"/>
              </w:rPr>
              <w:sym w:font="Wingdings" w:char="F0A8"/>
            </w:r>
            <w:r w:rsidRPr="00A153F3">
              <w:rPr>
                <w:i/>
                <w:sz w:val="22"/>
                <w:szCs w:val="22"/>
              </w:rPr>
              <w:t xml:space="preserve"> Less than 100% Review</w:t>
            </w:r>
          </w:p>
        </w:tc>
      </w:tr>
      <w:tr w:rsidR="006E05A0" w:rsidRPr="00A153F3" w14:paraId="01394077" w14:textId="77777777" w:rsidTr="00E44D8D">
        <w:tc>
          <w:tcPr>
            <w:tcW w:w="2268" w:type="dxa"/>
            <w:shd w:val="solid" w:color="auto" w:fill="auto"/>
          </w:tcPr>
          <w:p w14:paraId="574EE381" w14:textId="77777777" w:rsidR="006E05A0" w:rsidRPr="00A153F3" w:rsidRDefault="006E05A0" w:rsidP="00E44D8D">
            <w:pPr>
              <w:rPr>
                <w:i/>
              </w:rPr>
            </w:pPr>
          </w:p>
        </w:tc>
        <w:tc>
          <w:tcPr>
            <w:tcW w:w="2520" w:type="dxa"/>
          </w:tcPr>
          <w:p w14:paraId="087AB61E" w14:textId="77777777" w:rsidR="006E05A0" w:rsidRPr="00A153F3" w:rsidRDefault="006E05A0" w:rsidP="00E44D8D">
            <w:pPr>
              <w:rPr>
                <w:i/>
              </w:rPr>
            </w:pPr>
            <w:r w:rsidRPr="00B65FD8">
              <w:rPr>
                <w:i/>
                <w:sz w:val="22"/>
                <w:szCs w:val="22"/>
              </w:rPr>
              <w:sym w:font="Wingdings" w:char="F0A8"/>
            </w:r>
            <w:r w:rsidRPr="00B65FD8">
              <w:rPr>
                <w:i/>
                <w:sz w:val="22"/>
                <w:szCs w:val="22"/>
              </w:rPr>
              <w:t xml:space="preserve"> Sub-State Entity</w:t>
            </w:r>
          </w:p>
        </w:tc>
        <w:tc>
          <w:tcPr>
            <w:tcW w:w="2390" w:type="dxa"/>
          </w:tcPr>
          <w:p w14:paraId="66A93FBD" w14:textId="77777777" w:rsidR="006E05A0" w:rsidRPr="00A153F3" w:rsidRDefault="006E05A0" w:rsidP="00E44D8D">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05FF2143" w14:textId="77777777" w:rsidR="006E05A0" w:rsidRPr="00A153F3" w:rsidRDefault="006E05A0" w:rsidP="00E44D8D">
            <w:pPr>
              <w:rPr>
                <w:i/>
              </w:rPr>
            </w:pPr>
          </w:p>
        </w:tc>
        <w:tc>
          <w:tcPr>
            <w:tcW w:w="2208" w:type="dxa"/>
            <w:tcBorders>
              <w:bottom w:val="single" w:sz="4" w:space="0" w:color="auto"/>
            </w:tcBorders>
            <w:shd w:val="clear" w:color="auto" w:fill="auto"/>
          </w:tcPr>
          <w:p w14:paraId="27ABB486" w14:textId="77777777" w:rsidR="006E05A0" w:rsidRPr="00A153F3" w:rsidRDefault="006E05A0" w:rsidP="00E44D8D">
            <w:pPr>
              <w:rPr>
                <w:i/>
              </w:rPr>
            </w:pPr>
            <w:r w:rsidRPr="00A153F3">
              <w:rPr>
                <w:i/>
                <w:sz w:val="22"/>
                <w:szCs w:val="22"/>
              </w:rPr>
              <w:sym w:font="Wingdings" w:char="F0A8"/>
            </w:r>
            <w:r w:rsidRPr="00A153F3">
              <w:rPr>
                <w:i/>
                <w:sz w:val="22"/>
                <w:szCs w:val="22"/>
              </w:rPr>
              <w:t xml:space="preserve"> Representative Sample; Confidence Interval =</w:t>
            </w:r>
          </w:p>
        </w:tc>
      </w:tr>
      <w:tr w:rsidR="006E05A0" w:rsidRPr="00A153F3" w14:paraId="48428E09" w14:textId="77777777" w:rsidTr="00E44D8D">
        <w:tc>
          <w:tcPr>
            <w:tcW w:w="2268" w:type="dxa"/>
            <w:shd w:val="solid" w:color="auto" w:fill="auto"/>
          </w:tcPr>
          <w:p w14:paraId="0C6AC929" w14:textId="77777777" w:rsidR="006E05A0" w:rsidRPr="00A153F3" w:rsidRDefault="006E05A0" w:rsidP="00E44D8D">
            <w:pPr>
              <w:rPr>
                <w:i/>
              </w:rPr>
            </w:pPr>
          </w:p>
        </w:tc>
        <w:tc>
          <w:tcPr>
            <w:tcW w:w="2520" w:type="dxa"/>
          </w:tcPr>
          <w:p w14:paraId="77B3D8A6"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498B4AD5" w14:textId="77777777" w:rsidR="006E05A0" w:rsidRPr="00A153F3" w:rsidRDefault="006E05A0" w:rsidP="00E44D8D">
            <w:pPr>
              <w:rPr>
                <w:i/>
              </w:rPr>
            </w:pPr>
            <w:r w:rsidRPr="00A153F3">
              <w:rPr>
                <w:i/>
                <w:sz w:val="22"/>
                <w:szCs w:val="22"/>
              </w:rPr>
              <w:t>Specify:</w:t>
            </w:r>
          </w:p>
        </w:tc>
        <w:tc>
          <w:tcPr>
            <w:tcW w:w="2390" w:type="dxa"/>
          </w:tcPr>
          <w:p w14:paraId="7FC2AC9C" w14:textId="77777777" w:rsidR="006E05A0" w:rsidRPr="00A153F3" w:rsidRDefault="006E05A0" w:rsidP="00E44D8D">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6A64D7B4" w14:textId="77777777" w:rsidR="006E05A0" w:rsidRPr="00A153F3" w:rsidRDefault="006E05A0" w:rsidP="00E44D8D">
            <w:pPr>
              <w:rPr>
                <w:i/>
              </w:rPr>
            </w:pPr>
          </w:p>
        </w:tc>
        <w:tc>
          <w:tcPr>
            <w:tcW w:w="2208" w:type="dxa"/>
            <w:tcBorders>
              <w:bottom w:val="single" w:sz="4" w:space="0" w:color="auto"/>
            </w:tcBorders>
            <w:shd w:val="pct10" w:color="auto" w:fill="auto"/>
          </w:tcPr>
          <w:p w14:paraId="39B3F81F" w14:textId="77777777" w:rsidR="006E05A0" w:rsidRPr="00A153F3" w:rsidRDefault="006E05A0" w:rsidP="00E44D8D">
            <w:pPr>
              <w:rPr>
                <w:i/>
              </w:rPr>
            </w:pPr>
          </w:p>
        </w:tc>
      </w:tr>
      <w:tr w:rsidR="006E05A0" w:rsidRPr="00A153F3" w14:paraId="60D1D6D6" w14:textId="77777777" w:rsidTr="00E44D8D">
        <w:tc>
          <w:tcPr>
            <w:tcW w:w="2268" w:type="dxa"/>
            <w:tcBorders>
              <w:bottom w:val="single" w:sz="4" w:space="0" w:color="auto"/>
            </w:tcBorders>
          </w:tcPr>
          <w:p w14:paraId="3C4FC1C4" w14:textId="77777777" w:rsidR="006E05A0" w:rsidRPr="00A153F3" w:rsidRDefault="006E05A0" w:rsidP="00E44D8D">
            <w:pPr>
              <w:rPr>
                <w:i/>
              </w:rPr>
            </w:pPr>
          </w:p>
        </w:tc>
        <w:tc>
          <w:tcPr>
            <w:tcW w:w="2520" w:type="dxa"/>
            <w:tcBorders>
              <w:bottom w:val="single" w:sz="4" w:space="0" w:color="auto"/>
            </w:tcBorders>
            <w:shd w:val="pct10" w:color="auto" w:fill="auto"/>
          </w:tcPr>
          <w:p w14:paraId="5AC95584" w14:textId="77777777" w:rsidR="006E05A0" w:rsidRPr="00A153F3" w:rsidRDefault="006E05A0" w:rsidP="00E44D8D">
            <w:pPr>
              <w:rPr>
                <w:i/>
                <w:sz w:val="22"/>
                <w:szCs w:val="22"/>
              </w:rPr>
            </w:pPr>
          </w:p>
        </w:tc>
        <w:tc>
          <w:tcPr>
            <w:tcW w:w="2390" w:type="dxa"/>
            <w:tcBorders>
              <w:bottom w:val="single" w:sz="4" w:space="0" w:color="auto"/>
            </w:tcBorders>
          </w:tcPr>
          <w:p w14:paraId="78E29692" w14:textId="3009DECD" w:rsidR="006E05A0" w:rsidRPr="00A153F3" w:rsidRDefault="00CB7543" w:rsidP="00E44D8D">
            <w:pPr>
              <w:rPr>
                <w:i/>
                <w:sz w:val="22"/>
                <w:szCs w:val="22"/>
              </w:rPr>
            </w:pPr>
            <w:r>
              <w:rPr>
                <w:rFonts w:ascii="Wingdings" w:eastAsia="Wingdings" w:hAnsi="Wingdings" w:cs="Wingdings"/>
              </w:rPr>
              <w:t>þ</w:t>
            </w:r>
            <w:r w:rsidR="006E05A0" w:rsidRPr="00A153F3">
              <w:rPr>
                <w:i/>
                <w:sz w:val="22"/>
                <w:szCs w:val="22"/>
              </w:rPr>
              <w:t xml:space="preserve"> Continuously and Ongoing</w:t>
            </w:r>
          </w:p>
        </w:tc>
        <w:tc>
          <w:tcPr>
            <w:tcW w:w="360" w:type="dxa"/>
            <w:tcBorders>
              <w:bottom w:val="single" w:sz="4" w:space="0" w:color="auto"/>
            </w:tcBorders>
            <w:shd w:val="solid" w:color="auto" w:fill="auto"/>
          </w:tcPr>
          <w:p w14:paraId="27B75547" w14:textId="77777777" w:rsidR="006E05A0" w:rsidRPr="00A153F3" w:rsidRDefault="006E05A0" w:rsidP="00E44D8D">
            <w:pPr>
              <w:rPr>
                <w:i/>
              </w:rPr>
            </w:pPr>
          </w:p>
        </w:tc>
        <w:tc>
          <w:tcPr>
            <w:tcW w:w="2208" w:type="dxa"/>
            <w:tcBorders>
              <w:bottom w:val="single" w:sz="4" w:space="0" w:color="auto"/>
            </w:tcBorders>
            <w:shd w:val="clear" w:color="auto" w:fill="auto"/>
          </w:tcPr>
          <w:p w14:paraId="3F4F508C" w14:textId="77777777" w:rsidR="006E05A0" w:rsidRPr="00A153F3" w:rsidRDefault="006E05A0" w:rsidP="00E44D8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6E05A0" w:rsidRPr="00A153F3" w14:paraId="56E73650" w14:textId="77777777" w:rsidTr="00E44D8D">
        <w:tc>
          <w:tcPr>
            <w:tcW w:w="2268" w:type="dxa"/>
            <w:tcBorders>
              <w:bottom w:val="single" w:sz="4" w:space="0" w:color="auto"/>
            </w:tcBorders>
          </w:tcPr>
          <w:p w14:paraId="6D2BB09F" w14:textId="77777777" w:rsidR="006E05A0" w:rsidRPr="00A153F3" w:rsidRDefault="006E05A0" w:rsidP="00E44D8D">
            <w:pPr>
              <w:rPr>
                <w:i/>
              </w:rPr>
            </w:pPr>
          </w:p>
        </w:tc>
        <w:tc>
          <w:tcPr>
            <w:tcW w:w="2520" w:type="dxa"/>
            <w:tcBorders>
              <w:bottom w:val="single" w:sz="4" w:space="0" w:color="auto"/>
            </w:tcBorders>
            <w:shd w:val="pct10" w:color="auto" w:fill="auto"/>
          </w:tcPr>
          <w:p w14:paraId="4023BEA5" w14:textId="77777777" w:rsidR="006E05A0" w:rsidRPr="00A153F3" w:rsidRDefault="006E05A0" w:rsidP="00E44D8D">
            <w:pPr>
              <w:rPr>
                <w:i/>
                <w:sz w:val="22"/>
                <w:szCs w:val="22"/>
              </w:rPr>
            </w:pPr>
          </w:p>
        </w:tc>
        <w:tc>
          <w:tcPr>
            <w:tcW w:w="2390" w:type="dxa"/>
            <w:tcBorders>
              <w:bottom w:val="single" w:sz="4" w:space="0" w:color="auto"/>
            </w:tcBorders>
          </w:tcPr>
          <w:p w14:paraId="36559596"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w:t>
            </w:r>
          </w:p>
          <w:p w14:paraId="0C586693" w14:textId="77777777" w:rsidR="006E05A0" w:rsidRPr="00A153F3" w:rsidRDefault="006E05A0" w:rsidP="00E44D8D">
            <w:pPr>
              <w:rPr>
                <w:i/>
              </w:rPr>
            </w:pPr>
            <w:r w:rsidRPr="00A153F3">
              <w:rPr>
                <w:i/>
                <w:sz w:val="22"/>
                <w:szCs w:val="22"/>
              </w:rPr>
              <w:t>Specify:</w:t>
            </w:r>
          </w:p>
        </w:tc>
        <w:tc>
          <w:tcPr>
            <w:tcW w:w="360" w:type="dxa"/>
            <w:tcBorders>
              <w:bottom w:val="single" w:sz="4" w:space="0" w:color="auto"/>
            </w:tcBorders>
            <w:shd w:val="solid" w:color="auto" w:fill="auto"/>
          </w:tcPr>
          <w:p w14:paraId="3663C907" w14:textId="77777777" w:rsidR="006E05A0" w:rsidRPr="00A153F3" w:rsidRDefault="006E05A0" w:rsidP="00E44D8D">
            <w:pPr>
              <w:rPr>
                <w:i/>
              </w:rPr>
            </w:pPr>
          </w:p>
        </w:tc>
        <w:tc>
          <w:tcPr>
            <w:tcW w:w="2208" w:type="dxa"/>
            <w:tcBorders>
              <w:bottom w:val="single" w:sz="4" w:space="0" w:color="auto"/>
            </w:tcBorders>
            <w:shd w:val="pct10" w:color="auto" w:fill="auto"/>
          </w:tcPr>
          <w:p w14:paraId="2D23F127" w14:textId="77777777" w:rsidR="006E05A0" w:rsidRPr="00A153F3" w:rsidRDefault="006E05A0" w:rsidP="00E44D8D">
            <w:pPr>
              <w:rPr>
                <w:i/>
              </w:rPr>
            </w:pPr>
          </w:p>
        </w:tc>
      </w:tr>
      <w:tr w:rsidR="006E05A0" w:rsidRPr="00A153F3" w14:paraId="1D890DBB" w14:textId="77777777" w:rsidTr="00E44D8D">
        <w:tc>
          <w:tcPr>
            <w:tcW w:w="2268" w:type="dxa"/>
            <w:tcBorders>
              <w:top w:val="single" w:sz="4" w:space="0" w:color="auto"/>
              <w:left w:val="single" w:sz="4" w:space="0" w:color="auto"/>
              <w:bottom w:val="single" w:sz="4" w:space="0" w:color="auto"/>
              <w:right w:val="single" w:sz="4" w:space="0" w:color="auto"/>
            </w:tcBorders>
          </w:tcPr>
          <w:p w14:paraId="7F1B9066"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5F7F8420"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9FCAF32"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2DD9D666"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1902DA9A" w14:textId="77777777" w:rsidR="006E05A0" w:rsidRPr="00A153F3" w:rsidRDefault="006E05A0" w:rsidP="00E44D8D">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6E05A0" w:rsidRPr="00A153F3" w14:paraId="48EE8DA6"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2DE072DC"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6A3370B"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E8361AA"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14660DE"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63FF01A2" w14:textId="77777777" w:rsidR="006E05A0" w:rsidRPr="00A153F3" w:rsidRDefault="006E05A0" w:rsidP="00E44D8D">
            <w:pPr>
              <w:rPr>
                <w:i/>
              </w:rPr>
            </w:pPr>
          </w:p>
        </w:tc>
      </w:tr>
    </w:tbl>
    <w:p w14:paraId="02BD056E" w14:textId="77777777" w:rsidR="006E05A0" w:rsidRDefault="006E05A0" w:rsidP="006E05A0">
      <w:pPr>
        <w:rPr>
          <w:b/>
          <w:i/>
        </w:rPr>
      </w:pPr>
      <w:r w:rsidRPr="00A153F3">
        <w:rPr>
          <w:b/>
          <w:i/>
        </w:rPr>
        <w:t>Add another Data Source for this performance measure</w:t>
      </w:r>
      <w:r>
        <w:rPr>
          <w:b/>
          <w:i/>
        </w:rPr>
        <w:t xml:space="preserve"> </w:t>
      </w:r>
    </w:p>
    <w:p w14:paraId="2886048F" w14:textId="77777777" w:rsidR="006E05A0" w:rsidRDefault="006E05A0" w:rsidP="006E05A0"/>
    <w:p w14:paraId="3869B340" w14:textId="77777777" w:rsidR="006E05A0" w:rsidRDefault="006E05A0" w:rsidP="006E05A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A153F3" w14:paraId="5FCBA1F5" w14:textId="77777777" w:rsidTr="00E44D8D">
        <w:tc>
          <w:tcPr>
            <w:tcW w:w="2520" w:type="dxa"/>
            <w:tcBorders>
              <w:top w:val="single" w:sz="4" w:space="0" w:color="auto"/>
              <w:left w:val="single" w:sz="4" w:space="0" w:color="auto"/>
              <w:bottom w:val="single" w:sz="4" w:space="0" w:color="auto"/>
              <w:right w:val="single" w:sz="4" w:space="0" w:color="auto"/>
            </w:tcBorders>
          </w:tcPr>
          <w:p w14:paraId="4A0E6BCD" w14:textId="77777777" w:rsidR="006E05A0" w:rsidRPr="00A153F3" w:rsidRDefault="006E05A0" w:rsidP="00E44D8D">
            <w:pPr>
              <w:rPr>
                <w:b/>
                <w:i/>
                <w:sz w:val="22"/>
                <w:szCs w:val="22"/>
              </w:rPr>
            </w:pPr>
            <w:r w:rsidRPr="00A153F3">
              <w:rPr>
                <w:b/>
                <w:i/>
                <w:sz w:val="22"/>
                <w:szCs w:val="22"/>
              </w:rPr>
              <w:t xml:space="preserve">Responsible Party for data aggregation and analysis </w:t>
            </w:r>
          </w:p>
          <w:p w14:paraId="264A713D" w14:textId="77777777" w:rsidR="006E05A0" w:rsidRPr="00A153F3" w:rsidRDefault="006E05A0" w:rsidP="00E44D8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0E6FBDE" w14:textId="77777777" w:rsidR="006E05A0" w:rsidRPr="00A153F3" w:rsidRDefault="006E05A0" w:rsidP="00E44D8D">
            <w:pPr>
              <w:rPr>
                <w:b/>
                <w:i/>
                <w:sz w:val="22"/>
                <w:szCs w:val="22"/>
              </w:rPr>
            </w:pPr>
            <w:r w:rsidRPr="00A153F3">
              <w:rPr>
                <w:b/>
                <w:i/>
                <w:sz w:val="22"/>
                <w:szCs w:val="22"/>
              </w:rPr>
              <w:t>Frequency of data aggregation and analysis:</w:t>
            </w:r>
          </w:p>
          <w:p w14:paraId="08592ACD" w14:textId="77777777" w:rsidR="006E05A0" w:rsidRPr="00A153F3" w:rsidRDefault="006E05A0" w:rsidP="00E44D8D">
            <w:pPr>
              <w:rPr>
                <w:b/>
                <w:i/>
                <w:sz w:val="22"/>
                <w:szCs w:val="22"/>
              </w:rPr>
            </w:pPr>
            <w:r w:rsidRPr="00A153F3">
              <w:rPr>
                <w:i/>
              </w:rPr>
              <w:t>(check each that applies</w:t>
            </w:r>
          </w:p>
        </w:tc>
      </w:tr>
      <w:tr w:rsidR="006E05A0" w:rsidRPr="00A153F3" w14:paraId="08A458E8" w14:textId="77777777" w:rsidTr="00E44D8D">
        <w:tc>
          <w:tcPr>
            <w:tcW w:w="2520" w:type="dxa"/>
            <w:tcBorders>
              <w:top w:val="single" w:sz="4" w:space="0" w:color="auto"/>
              <w:left w:val="single" w:sz="4" w:space="0" w:color="auto"/>
              <w:bottom w:val="single" w:sz="4" w:space="0" w:color="auto"/>
              <w:right w:val="single" w:sz="4" w:space="0" w:color="auto"/>
            </w:tcBorders>
          </w:tcPr>
          <w:p w14:paraId="221129A5" w14:textId="1332D2C4" w:rsidR="006E05A0" w:rsidRPr="00A153F3" w:rsidRDefault="00CB7543" w:rsidP="00E44D8D">
            <w:pPr>
              <w:rPr>
                <w:i/>
                <w:sz w:val="22"/>
                <w:szCs w:val="22"/>
              </w:rPr>
            </w:pPr>
            <w:r>
              <w:rPr>
                <w:rFonts w:ascii="Wingdings" w:eastAsia="Wingdings" w:hAnsi="Wingdings" w:cs="Wingdings"/>
              </w:rPr>
              <w:t>þ</w:t>
            </w:r>
            <w:r w:rsidR="006E05A0"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777592A"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Weekly</w:t>
            </w:r>
          </w:p>
        </w:tc>
      </w:tr>
      <w:tr w:rsidR="006E05A0" w:rsidRPr="00A153F3" w14:paraId="1A535C44" w14:textId="77777777" w:rsidTr="00E44D8D">
        <w:tc>
          <w:tcPr>
            <w:tcW w:w="2520" w:type="dxa"/>
            <w:tcBorders>
              <w:top w:val="single" w:sz="4" w:space="0" w:color="auto"/>
              <w:left w:val="single" w:sz="4" w:space="0" w:color="auto"/>
              <w:bottom w:val="single" w:sz="4" w:space="0" w:color="auto"/>
              <w:right w:val="single" w:sz="4" w:space="0" w:color="auto"/>
            </w:tcBorders>
          </w:tcPr>
          <w:p w14:paraId="23F37C0C"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EEAA1F0" w14:textId="7DECB24D" w:rsidR="006E05A0" w:rsidRPr="00A153F3" w:rsidRDefault="00CB7543" w:rsidP="00E44D8D">
            <w:pPr>
              <w:rPr>
                <w:i/>
                <w:sz w:val="22"/>
                <w:szCs w:val="22"/>
              </w:rPr>
            </w:pPr>
            <w:r>
              <w:rPr>
                <w:rFonts w:ascii="Wingdings" w:eastAsia="Wingdings" w:hAnsi="Wingdings" w:cs="Wingdings"/>
              </w:rPr>
              <w:t>þ</w:t>
            </w:r>
            <w:r w:rsidR="006E05A0" w:rsidRPr="00A153F3">
              <w:rPr>
                <w:i/>
                <w:sz w:val="22"/>
                <w:szCs w:val="22"/>
              </w:rPr>
              <w:t xml:space="preserve"> Monthly</w:t>
            </w:r>
          </w:p>
        </w:tc>
      </w:tr>
      <w:tr w:rsidR="006E05A0" w:rsidRPr="00A153F3" w14:paraId="052BC044" w14:textId="77777777" w:rsidTr="00E44D8D">
        <w:tc>
          <w:tcPr>
            <w:tcW w:w="2520" w:type="dxa"/>
            <w:tcBorders>
              <w:top w:val="single" w:sz="4" w:space="0" w:color="auto"/>
              <w:left w:val="single" w:sz="4" w:space="0" w:color="auto"/>
              <w:bottom w:val="single" w:sz="4" w:space="0" w:color="auto"/>
              <w:right w:val="single" w:sz="4" w:space="0" w:color="auto"/>
            </w:tcBorders>
          </w:tcPr>
          <w:p w14:paraId="0B075BA5" w14:textId="77777777" w:rsidR="006E05A0" w:rsidRPr="00A153F3" w:rsidRDefault="006E05A0" w:rsidP="00E44D8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4539299"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Quarterly</w:t>
            </w:r>
          </w:p>
        </w:tc>
      </w:tr>
      <w:tr w:rsidR="006E05A0" w:rsidRPr="00A153F3" w14:paraId="0FFC1473" w14:textId="77777777" w:rsidTr="00E44D8D">
        <w:tc>
          <w:tcPr>
            <w:tcW w:w="2520" w:type="dxa"/>
            <w:tcBorders>
              <w:top w:val="single" w:sz="4" w:space="0" w:color="auto"/>
              <w:left w:val="single" w:sz="4" w:space="0" w:color="auto"/>
              <w:bottom w:val="single" w:sz="4" w:space="0" w:color="auto"/>
              <w:right w:val="single" w:sz="4" w:space="0" w:color="auto"/>
            </w:tcBorders>
          </w:tcPr>
          <w:p w14:paraId="7A7BAB85"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756FFDB5" w14:textId="77777777" w:rsidR="006E05A0" w:rsidRPr="00A153F3" w:rsidRDefault="006E05A0" w:rsidP="00E44D8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464F446"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Annually</w:t>
            </w:r>
          </w:p>
        </w:tc>
      </w:tr>
      <w:tr w:rsidR="006E05A0" w:rsidRPr="00A153F3" w14:paraId="2C6F5014" w14:textId="77777777" w:rsidTr="00E44D8D">
        <w:tc>
          <w:tcPr>
            <w:tcW w:w="2520" w:type="dxa"/>
            <w:tcBorders>
              <w:top w:val="single" w:sz="4" w:space="0" w:color="auto"/>
              <w:bottom w:val="single" w:sz="4" w:space="0" w:color="auto"/>
              <w:right w:val="single" w:sz="4" w:space="0" w:color="auto"/>
            </w:tcBorders>
            <w:shd w:val="pct10" w:color="auto" w:fill="auto"/>
          </w:tcPr>
          <w:p w14:paraId="54A92C49"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914C24F"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r>
      <w:tr w:rsidR="006E05A0" w:rsidRPr="00A153F3" w14:paraId="20390B3B" w14:textId="77777777" w:rsidTr="00E44D8D">
        <w:tc>
          <w:tcPr>
            <w:tcW w:w="2520" w:type="dxa"/>
            <w:tcBorders>
              <w:top w:val="single" w:sz="4" w:space="0" w:color="auto"/>
              <w:bottom w:val="single" w:sz="4" w:space="0" w:color="auto"/>
              <w:right w:val="single" w:sz="4" w:space="0" w:color="auto"/>
            </w:tcBorders>
            <w:shd w:val="pct10" w:color="auto" w:fill="auto"/>
          </w:tcPr>
          <w:p w14:paraId="455FE103"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A481074"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09ABD5E3" w14:textId="77777777" w:rsidR="006E05A0" w:rsidRPr="00A153F3" w:rsidRDefault="006E05A0" w:rsidP="00E44D8D">
            <w:pPr>
              <w:rPr>
                <w:i/>
                <w:sz w:val="22"/>
                <w:szCs w:val="22"/>
              </w:rPr>
            </w:pPr>
            <w:r w:rsidRPr="00A153F3">
              <w:rPr>
                <w:i/>
                <w:sz w:val="22"/>
                <w:szCs w:val="22"/>
              </w:rPr>
              <w:t>Specify:</w:t>
            </w:r>
          </w:p>
        </w:tc>
      </w:tr>
      <w:tr w:rsidR="006E05A0" w:rsidRPr="00A153F3" w14:paraId="11DCAB34"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47709EE4"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68C5D1B" w14:textId="77777777" w:rsidR="006E05A0" w:rsidRPr="00A153F3" w:rsidRDefault="006E05A0" w:rsidP="00E44D8D">
            <w:pPr>
              <w:rPr>
                <w:i/>
                <w:sz w:val="22"/>
                <w:szCs w:val="22"/>
              </w:rPr>
            </w:pPr>
          </w:p>
        </w:tc>
      </w:tr>
    </w:tbl>
    <w:p w14:paraId="59A0ADED" w14:textId="77777777" w:rsidR="006E05A0" w:rsidRPr="00A153F3" w:rsidRDefault="006E05A0" w:rsidP="006E05A0">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D057D2" w:rsidRPr="00A153F3" w14:paraId="42C45B91" w14:textId="77777777" w:rsidTr="00765780">
        <w:tc>
          <w:tcPr>
            <w:tcW w:w="2268" w:type="dxa"/>
            <w:tcBorders>
              <w:right w:val="single" w:sz="12" w:space="0" w:color="auto"/>
            </w:tcBorders>
          </w:tcPr>
          <w:p w14:paraId="5B459FF6" w14:textId="77777777" w:rsidR="00D057D2" w:rsidRPr="00A153F3" w:rsidRDefault="00D057D2" w:rsidP="00765780">
            <w:pPr>
              <w:rPr>
                <w:b/>
                <w:i/>
              </w:rPr>
            </w:pPr>
            <w:r w:rsidRPr="00A153F3">
              <w:rPr>
                <w:b/>
                <w:i/>
              </w:rPr>
              <w:t>Performance Measure:</w:t>
            </w:r>
          </w:p>
          <w:p w14:paraId="191699AE" w14:textId="77777777" w:rsidR="00D057D2" w:rsidRPr="00A153F3" w:rsidRDefault="00D057D2" w:rsidP="00765780">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3125E9D" w14:textId="65CDF330" w:rsidR="00D057D2" w:rsidRPr="00B90471" w:rsidRDefault="007C6419" w:rsidP="00765780">
            <w:pPr>
              <w:rPr>
                <w:iCs/>
              </w:rPr>
            </w:pPr>
            <w:r w:rsidRPr="007C6419">
              <w:rPr>
                <w:iCs/>
              </w:rPr>
              <w:t>% of licensed or certified providers credentialed by the Provider Network Administration/Massachusetts Rehabilitation Commission that have corrected identified findings. (Number of licensed or certified providers that have corrected identified findings/ Total number of licensed or certified providers that have findings)</w:t>
            </w:r>
          </w:p>
        </w:tc>
      </w:tr>
      <w:tr w:rsidR="00D057D2" w:rsidRPr="00A153F3" w14:paraId="5FDABDF2" w14:textId="77777777" w:rsidTr="00765780">
        <w:tc>
          <w:tcPr>
            <w:tcW w:w="9746" w:type="dxa"/>
            <w:gridSpan w:val="5"/>
          </w:tcPr>
          <w:p w14:paraId="01F99BCD" w14:textId="4BBAF4B2" w:rsidR="00D057D2" w:rsidRPr="00A153F3" w:rsidRDefault="00D057D2" w:rsidP="00765780">
            <w:pPr>
              <w:rPr>
                <w:b/>
                <w:i/>
              </w:rPr>
            </w:pPr>
            <w:r>
              <w:rPr>
                <w:b/>
                <w:i/>
              </w:rPr>
              <w:t xml:space="preserve">Data Source </w:t>
            </w:r>
            <w:r>
              <w:rPr>
                <w:i/>
              </w:rPr>
              <w:t>(Select one) (Several options are listed in the on-line application):</w:t>
            </w:r>
            <w:r w:rsidR="000E356C" w:rsidRPr="71D1A7A0">
              <w:rPr>
                <w:i/>
                <w:iCs/>
              </w:rPr>
              <w:t xml:space="preserve"> Provider performance monitoring</w:t>
            </w:r>
          </w:p>
        </w:tc>
      </w:tr>
      <w:tr w:rsidR="00D057D2" w:rsidRPr="00A153F3" w14:paraId="09E45F4D" w14:textId="77777777" w:rsidTr="00765780">
        <w:tc>
          <w:tcPr>
            <w:tcW w:w="9746" w:type="dxa"/>
            <w:gridSpan w:val="5"/>
            <w:tcBorders>
              <w:bottom w:val="single" w:sz="12" w:space="0" w:color="auto"/>
            </w:tcBorders>
          </w:tcPr>
          <w:p w14:paraId="65B5C8C7" w14:textId="77777777" w:rsidR="00D057D2" w:rsidRPr="00AF7A85" w:rsidRDefault="00D057D2" w:rsidP="00765780">
            <w:pPr>
              <w:rPr>
                <w:i/>
              </w:rPr>
            </w:pPr>
            <w:r>
              <w:rPr>
                <w:i/>
              </w:rPr>
              <w:t>If ‘Other’ is selected, specify:</w:t>
            </w:r>
          </w:p>
        </w:tc>
      </w:tr>
      <w:tr w:rsidR="00D057D2" w:rsidRPr="00A153F3" w14:paraId="4A915747" w14:textId="77777777" w:rsidTr="00765780">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928BAC2" w14:textId="77777777" w:rsidR="00D057D2" w:rsidRDefault="00D057D2" w:rsidP="00765780">
            <w:pPr>
              <w:rPr>
                <w:i/>
              </w:rPr>
            </w:pPr>
          </w:p>
        </w:tc>
      </w:tr>
      <w:tr w:rsidR="00D057D2" w:rsidRPr="00A153F3" w14:paraId="3310F68A" w14:textId="77777777" w:rsidTr="00765780">
        <w:tc>
          <w:tcPr>
            <w:tcW w:w="2268" w:type="dxa"/>
            <w:tcBorders>
              <w:top w:val="single" w:sz="12" w:space="0" w:color="auto"/>
            </w:tcBorders>
          </w:tcPr>
          <w:p w14:paraId="44CE1E7A" w14:textId="77777777" w:rsidR="00D057D2" w:rsidRPr="00A153F3" w:rsidRDefault="00D057D2" w:rsidP="00765780">
            <w:pPr>
              <w:rPr>
                <w:b/>
                <w:i/>
              </w:rPr>
            </w:pPr>
            <w:r w:rsidRPr="00A153F3" w:rsidDel="000B4A44">
              <w:rPr>
                <w:b/>
                <w:i/>
              </w:rPr>
              <w:t xml:space="preserve"> </w:t>
            </w:r>
          </w:p>
        </w:tc>
        <w:tc>
          <w:tcPr>
            <w:tcW w:w="2520" w:type="dxa"/>
            <w:tcBorders>
              <w:top w:val="single" w:sz="12" w:space="0" w:color="auto"/>
            </w:tcBorders>
          </w:tcPr>
          <w:p w14:paraId="32740670" w14:textId="77777777" w:rsidR="00D057D2" w:rsidRPr="00A153F3" w:rsidRDefault="00D057D2" w:rsidP="00765780">
            <w:pPr>
              <w:rPr>
                <w:b/>
                <w:i/>
              </w:rPr>
            </w:pPr>
            <w:r w:rsidRPr="00A153F3">
              <w:rPr>
                <w:b/>
                <w:i/>
              </w:rPr>
              <w:t>Responsible Party for data collection/generation</w:t>
            </w:r>
          </w:p>
          <w:p w14:paraId="2827C18B" w14:textId="77777777" w:rsidR="00D057D2" w:rsidRPr="00A153F3" w:rsidRDefault="00D057D2" w:rsidP="00765780">
            <w:pPr>
              <w:rPr>
                <w:i/>
              </w:rPr>
            </w:pPr>
            <w:r w:rsidRPr="00A153F3">
              <w:rPr>
                <w:i/>
              </w:rPr>
              <w:t>(check each that applies)</w:t>
            </w:r>
          </w:p>
          <w:p w14:paraId="1838B695" w14:textId="77777777" w:rsidR="00D057D2" w:rsidRPr="00A153F3" w:rsidRDefault="00D057D2" w:rsidP="00765780">
            <w:pPr>
              <w:rPr>
                <w:i/>
              </w:rPr>
            </w:pPr>
          </w:p>
        </w:tc>
        <w:tc>
          <w:tcPr>
            <w:tcW w:w="2390" w:type="dxa"/>
            <w:tcBorders>
              <w:top w:val="single" w:sz="12" w:space="0" w:color="auto"/>
            </w:tcBorders>
          </w:tcPr>
          <w:p w14:paraId="52C137BD" w14:textId="77777777" w:rsidR="00D057D2" w:rsidRPr="00A153F3" w:rsidRDefault="00D057D2" w:rsidP="00765780">
            <w:pPr>
              <w:rPr>
                <w:b/>
                <w:i/>
              </w:rPr>
            </w:pPr>
            <w:r w:rsidRPr="00B65FD8">
              <w:rPr>
                <w:b/>
                <w:i/>
              </w:rPr>
              <w:t>Frequency of data collection/generation</w:t>
            </w:r>
            <w:r w:rsidRPr="00A153F3">
              <w:rPr>
                <w:b/>
                <w:i/>
              </w:rPr>
              <w:t>:</w:t>
            </w:r>
          </w:p>
          <w:p w14:paraId="59841DAF" w14:textId="77777777" w:rsidR="00D057D2" w:rsidRPr="00A153F3" w:rsidRDefault="00D057D2" w:rsidP="00765780">
            <w:pPr>
              <w:rPr>
                <w:i/>
              </w:rPr>
            </w:pPr>
            <w:r w:rsidRPr="00A153F3">
              <w:rPr>
                <w:i/>
              </w:rPr>
              <w:t>(check each that applies)</w:t>
            </w:r>
          </w:p>
        </w:tc>
        <w:tc>
          <w:tcPr>
            <w:tcW w:w="2568" w:type="dxa"/>
            <w:gridSpan w:val="2"/>
            <w:tcBorders>
              <w:top w:val="single" w:sz="12" w:space="0" w:color="auto"/>
            </w:tcBorders>
          </w:tcPr>
          <w:p w14:paraId="3C739C1D" w14:textId="77777777" w:rsidR="00D057D2" w:rsidRPr="00A153F3" w:rsidRDefault="00D057D2" w:rsidP="00765780">
            <w:pPr>
              <w:rPr>
                <w:b/>
                <w:i/>
              </w:rPr>
            </w:pPr>
            <w:r w:rsidRPr="00A153F3">
              <w:rPr>
                <w:b/>
                <w:i/>
              </w:rPr>
              <w:t>Sampling Approach</w:t>
            </w:r>
          </w:p>
          <w:p w14:paraId="3A38E0B3" w14:textId="77777777" w:rsidR="00D057D2" w:rsidRPr="00A153F3" w:rsidRDefault="00D057D2" w:rsidP="00765780">
            <w:pPr>
              <w:rPr>
                <w:i/>
              </w:rPr>
            </w:pPr>
            <w:r w:rsidRPr="00A153F3">
              <w:rPr>
                <w:i/>
              </w:rPr>
              <w:t>(check each that applies)</w:t>
            </w:r>
          </w:p>
        </w:tc>
      </w:tr>
      <w:tr w:rsidR="00D057D2" w:rsidRPr="00A153F3" w14:paraId="7F720468" w14:textId="77777777" w:rsidTr="00765780">
        <w:tc>
          <w:tcPr>
            <w:tcW w:w="2268" w:type="dxa"/>
          </w:tcPr>
          <w:p w14:paraId="2CCED8DC" w14:textId="77777777" w:rsidR="00D057D2" w:rsidRPr="00A153F3" w:rsidRDefault="00D057D2" w:rsidP="00765780">
            <w:pPr>
              <w:rPr>
                <w:i/>
              </w:rPr>
            </w:pPr>
          </w:p>
        </w:tc>
        <w:tc>
          <w:tcPr>
            <w:tcW w:w="2520" w:type="dxa"/>
          </w:tcPr>
          <w:p w14:paraId="166249C4" w14:textId="04B588EC" w:rsidR="00D057D2" w:rsidRPr="00A153F3" w:rsidRDefault="00CB7543" w:rsidP="00765780">
            <w:pPr>
              <w:rPr>
                <w:i/>
                <w:sz w:val="22"/>
                <w:szCs w:val="22"/>
              </w:rPr>
            </w:pPr>
            <w:r>
              <w:rPr>
                <w:rFonts w:ascii="Wingdings" w:eastAsia="Wingdings" w:hAnsi="Wingdings" w:cs="Wingdings"/>
              </w:rPr>
              <w:t>þ</w:t>
            </w:r>
            <w:r w:rsidR="00D057D2" w:rsidRPr="00A153F3">
              <w:rPr>
                <w:i/>
                <w:sz w:val="22"/>
                <w:szCs w:val="22"/>
              </w:rPr>
              <w:t xml:space="preserve"> State Medicaid Agency</w:t>
            </w:r>
          </w:p>
        </w:tc>
        <w:tc>
          <w:tcPr>
            <w:tcW w:w="2390" w:type="dxa"/>
          </w:tcPr>
          <w:p w14:paraId="53B48F83" w14:textId="77777777" w:rsidR="00D057D2" w:rsidRPr="00A153F3" w:rsidRDefault="00D057D2" w:rsidP="00765780">
            <w:pPr>
              <w:rPr>
                <w:i/>
              </w:rPr>
            </w:pPr>
            <w:r w:rsidRPr="00A153F3">
              <w:rPr>
                <w:i/>
                <w:sz w:val="22"/>
                <w:szCs w:val="22"/>
              </w:rPr>
              <w:sym w:font="Wingdings" w:char="F0A8"/>
            </w:r>
            <w:r w:rsidRPr="00A153F3">
              <w:rPr>
                <w:i/>
                <w:sz w:val="22"/>
                <w:szCs w:val="22"/>
              </w:rPr>
              <w:t xml:space="preserve"> Weekly</w:t>
            </w:r>
          </w:p>
        </w:tc>
        <w:tc>
          <w:tcPr>
            <w:tcW w:w="2568" w:type="dxa"/>
            <w:gridSpan w:val="2"/>
          </w:tcPr>
          <w:p w14:paraId="50F26DFB" w14:textId="4E0C5DC5" w:rsidR="00D057D2" w:rsidRPr="00A153F3" w:rsidRDefault="00CB7543" w:rsidP="00765780">
            <w:pPr>
              <w:rPr>
                <w:i/>
              </w:rPr>
            </w:pPr>
            <w:r>
              <w:rPr>
                <w:rFonts w:ascii="Wingdings" w:eastAsia="Wingdings" w:hAnsi="Wingdings" w:cs="Wingdings"/>
              </w:rPr>
              <w:t>þ</w:t>
            </w:r>
            <w:r w:rsidR="00D057D2" w:rsidRPr="00A153F3">
              <w:rPr>
                <w:i/>
                <w:sz w:val="22"/>
                <w:szCs w:val="22"/>
              </w:rPr>
              <w:t xml:space="preserve"> 100% Review</w:t>
            </w:r>
          </w:p>
        </w:tc>
      </w:tr>
      <w:tr w:rsidR="00D057D2" w:rsidRPr="00A153F3" w14:paraId="352F0057" w14:textId="77777777" w:rsidTr="00765780">
        <w:tc>
          <w:tcPr>
            <w:tcW w:w="2268" w:type="dxa"/>
            <w:shd w:val="solid" w:color="auto" w:fill="auto"/>
          </w:tcPr>
          <w:p w14:paraId="541FFBE5" w14:textId="77777777" w:rsidR="00D057D2" w:rsidRPr="00A153F3" w:rsidRDefault="00D057D2" w:rsidP="00765780">
            <w:pPr>
              <w:rPr>
                <w:i/>
              </w:rPr>
            </w:pPr>
          </w:p>
        </w:tc>
        <w:tc>
          <w:tcPr>
            <w:tcW w:w="2520" w:type="dxa"/>
          </w:tcPr>
          <w:p w14:paraId="6A0F729B" w14:textId="77777777" w:rsidR="00D057D2" w:rsidRPr="00A153F3" w:rsidRDefault="00D057D2" w:rsidP="00765780">
            <w:pPr>
              <w:rPr>
                <w:i/>
              </w:rPr>
            </w:pPr>
            <w:r w:rsidRPr="00A153F3">
              <w:rPr>
                <w:i/>
                <w:sz w:val="22"/>
                <w:szCs w:val="22"/>
              </w:rPr>
              <w:sym w:font="Wingdings" w:char="F0A8"/>
            </w:r>
            <w:r w:rsidRPr="00A153F3">
              <w:rPr>
                <w:i/>
                <w:sz w:val="22"/>
                <w:szCs w:val="22"/>
              </w:rPr>
              <w:t xml:space="preserve"> Operating Agency</w:t>
            </w:r>
          </w:p>
        </w:tc>
        <w:tc>
          <w:tcPr>
            <w:tcW w:w="2390" w:type="dxa"/>
          </w:tcPr>
          <w:p w14:paraId="6DAC8C28" w14:textId="77777777" w:rsidR="00D057D2" w:rsidRPr="00A153F3" w:rsidRDefault="00D057D2" w:rsidP="00765780">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0F89D14C" w14:textId="77777777" w:rsidR="00D057D2" w:rsidRPr="00A153F3" w:rsidRDefault="00D057D2" w:rsidP="00765780">
            <w:pPr>
              <w:rPr>
                <w:i/>
              </w:rPr>
            </w:pPr>
            <w:r w:rsidRPr="00A153F3">
              <w:rPr>
                <w:i/>
                <w:sz w:val="22"/>
                <w:szCs w:val="22"/>
              </w:rPr>
              <w:sym w:font="Wingdings" w:char="F0A8"/>
            </w:r>
            <w:r w:rsidRPr="00A153F3">
              <w:rPr>
                <w:i/>
                <w:sz w:val="22"/>
                <w:szCs w:val="22"/>
              </w:rPr>
              <w:t xml:space="preserve"> Less than 100% Review</w:t>
            </w:r>
          </w:p>
        </w:tc>
      </w:tr>
      <w:tr w:rsidR="00D057D2" w:rsidRPr="00A153F3" w14:paraId="2E1CC6AC" w14:textId="77777777" w:rsidTr="00765780">
        <w:tc>
          <w:tcPr>
            <w:tcW w:w="2268" w:type="dxa"/>
            <w:shd w:val="solid" w:color="auto" w:fill="auto"/>
          </w:tcPr>
          <w:p w14:paraId="672CD821" w14:textId="77777777" w:rsidR="00D057D2" w:rsidRPr="00A153F3" w:rsidRDefault="00D057D2" w:rsidP="00765780">
            <w:pPr>
              <w:rPr>
                <w:i/>
              </w:rPr>
            </w:pPr>
          </w:p>
        </w:tc>
        <w:tc>
          <w:tcPr>
            <w:tcW w:w="2520" w:type="dxa"/>
          </w:tcPr>
          <w:p w14:paraId="3E6C519D" w14:textId="77777777" w:rsidR="00D057D2" w:rsidRPr="00A153F3" w:rsidRDefault="00D057D2" w:rsidP="00765780">
            <w:pPr>
              <w:rPr>
                <w:i/>
              </w:rPr>
            </w:pPr>
            <w:r w:rsidRPr="00B65FD8">
              <w:rPr>
                <w:i/>
                <w:sz w:val="22"/>
                <w:szCs w:val="22"/>
              </w:rPr>
              <w:sym w:font="Wingdings" w:char="F0A8"/>
            </w:r>
            <w:r w:rsidRPr="00B65FD8">
              <w:rPr>
                <w:i/>
                <w:sz w:val="22"/>
                <w:szCs w:val="22"/>
              </w:rPr>
              <w:t xml:space="preserve"> Sub-State Entity</w:t>
            </w:r>
          </w:p>
        </w:tc>
        <w:tc>
          <w:tcPr>
            <w:tcW w:w="2390" w:type="dxa"/>
          </w:tcPr>
          <w:p w14:paraId="5C83D5E4" w14:textId="77777777" w:rsidR="00D057D2" w:rsidRPr="00A153F3" w:rsidRDefault="00D057D2" w:rsidP="00765780">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48B16E35" w14:textId="77777777" w:rsidR="00D057D2" w:rsidRPr="00A153F3" w:rsidRDefault="00D057D2" w:rsidP="00765780">
            <w:pPr>
              <w:rPr>
                <w:i/>
              </w:rPr>
            </w:pPr>
          </w:p>
        </w:tc>
        <w:tc>
          <w:tcPr>
            <w:tcW w:w="2208" w:type="dxa"/>
            <w:tcBorders>
              <w:bottom w:val="single" w:sz="4" w:space="0" w:color="auto"/>
            </w:tcBorders>
            <w:shd w:val="clear" w:color="auto" w:fill="auto"/>
          </w:tcPr>
          <w:p w14:paraId="59DDD40C" w14:textId="77777777" w:rsidR="00D057D2" w:rsidRPr="00A153F3" w:rsidRDefault="00D057D2" w:rsidP="00765780">
            <w:pPr>
              <w:rPr>
                <w:i/>
              </w:rPr>
            </w:pPr>
            <w:r w:rsidRPr="00A153F3">
              <w:rPr>
                <w:i/>
                <w:sz w:val="22"/>
                <w:szCs w:val="22"/>
              </w:rPr>
              <w:sym w:font="Wingdings" w:char="F0A8"/>
            </w:r>
            <w:r w:rsidRPr="00A153F3">
              <w:rPr>
                <w:i/>
                <w:sz w:val="22"/>
                <w:szCs w:val="22"/>
              </w:rPr>
              <w:t xml:space="preserve"> Representative Sample; Confidence Interval =</w:t>
            </w:r>
          </w:p>
        </w:tc>
      </w:tr>
      <w:tr w:rsidR="00D057D2" w:rsidRPr="00A153F3" w14:paraId="2A948F5F" w14:textId="77777777" w:rsidTr="00765780">
        <w:tc>
          <w:tcPr>
            <w:tcW w:w="2268" w:type="dxa"/>
            <w:shd w:val="solid" w:color="auto" w:fill="auto"/>
          </w:tcPr>
          <w:p w14:paraId="20FE870F" w14:textId="77777777" w:rsidR="00D057D2" w:rsidRPr="00A153F3" w:rsidRDefault="00D057D2" w:rsidP="00765780">
            <w:pPr>
              <w:rPr>
                <w:i/>
              </w:rPr>
            </w:pPr>
          </w:p>
        </w:tc>
        <w:tc>
          <w:tcPr>
            <w:tcW w:w="2520" w:type="dxa"/>
          </w:tcPr>
          <w:p w14:paraId="5F90045E" w14:textId="122F0A78" w:rsidR="00D057D2" w:rsidRDefault="00CB7543" w:rsidP="00765780">
            <w:pPr>
              <w:rPr>
                <w:i/>
                <w:sz w:val="22"/>
                <w:szCs w:val="22"/>
              </w:rPr>
            </w:pPr>
            <w:r>
              <w:rPr>
                <w:rFonts w:ascii="Wingdings" w:eastAsia="Wingdings" w:hAnsi="Wingdings" w:cs="Wingdings"/>
              </w:rPr>
              <w:t>þ</w:t>
            </w:r>
            <w:r w:rsidR="00D057D2" w:rsidRPr="00A153F3">
              <w:rPr>
                <w:i/>
                <w:sz w:val="22"/>
                <w:szCs w:val="22"/>
              </w:rPr>
              <w:t xml:space="preserve"> Other </w:t>
            </w:r>
          </w:p>
          <w:p w14:paraId="330473A6" w14:textId="77777777" w:rsidR="00D057D2" w:rsidRPr="00A153F3" w:rsidRDefault="00D057D2" w:rsidP="00765780">
            <w:pPr>
              <w:rPr>
                <w:i/>
              </w:rPr>
            </w:pPr>
            <w:r w:rsidRPr="00A153F3">
              <w:rPr>
                <w:i/>
                <w:sz w:val="22"/>
                <w:szCs w:val="22"/>
              </w:rPr>
              <w:t>Specify:</w:t>
            </w:r>
          </w:p>
        </w:tc>
        <w:tc>
          <w:tcPr>
            <w:tcW w:w="2390" w:type="dxa"/>
          </w:tcPr>
          <w:p w14:paraId="4CD5778D" w14:textId="7C06DF9F" w:rsidR="00D057D2" w:rsidRPr="00A153F3" w:rsidRDefault="00CB7543" w:rsidP="00765780">
            <w:pPr>
              <w:rPr>
                <w:i/>
              </w:rPr>
            </w:pPr>
            <w:r>
              <w:rPr>
                <w:rFonts w:ascii="Wingdings" w:eastAsia="Wingdings" w:hAnsi="Wingdings" w:cs="Wingdings"/>
              </w:rPr>
              <w:t>þ</w:t>
            </w:r>
            <w:r w:rsidR="00D057D2" w:rsidRPr="00A153F3">
              <w:rPr>
                <w:i/>
                <w:sz w:val="22"/>
                <w:szCs w:val="22"/>
              </w:rPr>
              <w:t xml:space="preserve"> Annually</w:t>
            </w:r>
          </w:p>
        </w:tc>
        <w:tc>
          <w:tcPr>
            <w:tcW w:w="360" w:type="dxa"/>
            <w:tcBorders>
              <w:bottom w:val="single" w:sz="4" w:space="0" w:color="auto"/>
            </w:tcBorders>
            <w:shd w:val="solid" w:color="auto" w:fill="auto"/>
          </w:tcPr>
          <w:p w14:paraId="34584AAB" w14:textId="77777777" w:rsidR="00D057D2" w:rsidRPr="00A153F3" w:rsidRDefault="00D057D2" w:rsidP="00765780">
            <w:pPr>
              <w:rPr>
                <w:i/>
              </w:rPr>
            </w:pPr>
          </w:p>
        </w:tc>
        <w:tc>
          <w:tcPr>
            <w:tcW w:w="2208" w:type="dxa"/>
            <w:tcBorders>
              <w:bottom w:val="single" w:sz="4" w:space="0" w:color="auto"/>
            </w:tcBorders>
            <w:shd w:val="pct10" w:color="auto" w:fill="auto"/>
          </w:tcPr>
          <w:p w14:paraId="3A3551EC" w14:textId="77777777" w:rsidR="00D057D2" w:rsidRPr="00A153F3" w:rsidRDefault="00D057D2" w:rsidP="00765780">
            <w:pPr>
              <w:rPr>
                <w:i/>
              </w:rPr>
            </w:pPr>
          </w:p>
        </w:tc>
      </w:tr>
      <w:tr w:rsidR="00D057D2" w:rsidRPr="00A153F3" w14:paraId="2E7D1EE5" w14:textId="77777777" w:rsidTr="00765780">
        <w:tc>
          <w:tcPr>
            <w:tcW w:w="2268" w:type="dxa"/>
            <w:tcBorders>
              <w:bottom w:val="single" w:sz="4" w:space="0" w:color="auto"/>
            </w:tcBorders>
          </w:tcPr>
          <w:p w14:paraId="204CF1AD" w14:textId="77777777" w:rsidR="00D057D2" w:rsidRPr="00A153F3" w:rsidRDefault="00D057D2" w:rsidP="00765780">
            <w:pPr>
              <w:rPr>
                <w:i/>
              </w:rPr>
            </w:pPr>
          </w:p>
        </w:tc>
        <w:tc>
          <w:tcPr>
            <w:tcW w:w="2520" w:type="dxa"/>
            <w:tcBorders>
              <w:bottom w:val="single" w:sz="4" w:space="0" w:color="auto"/>
            </w:tcBorders>
            <w:shd w:val="pct10" w:color="auto" w:fill="auto"/>
          </w:tcPr>
          <w:p w14:paraId="42E03C3C" w14:textId="0BCF74E4" w:rsidR="00D057D2" w:rsidRPr="00665DB7" w:rsidRDefault="00665DB7" w:rsidP="00765780">
            <w:pPr>
              <w:rPr>
                <w:iCs/>
                <w:sz w:val="22"/>
                <w:szCs w:val="22"/>
              </w:rPr>
            </w:pPr>
            <w:r>
              <w:rPr>
                <w:iCs/>
                <w:sz w:val="22"/>
                <w:szCs w:val="22"/>
              </w:rPr>
              <w:t>Administrative Services Organization</w:t>
            </w:r>
          </w:p>
        </w:tc>
        <w:tc>
          <w:tcPr>
            <w:tcW w:w="2390" w:type="dxa"/>
            <w:tcBorders>
              <w:bottom w:val="single" w:sz="4" w:space="0" w:color="auto"/>
            </w:tcBorders>
          </w:tcPr>
          <w:p w14:paraId="2F73A117" w14:textId="4FE793A7" w:rsidR="00D057D2" w:rsidRPr="00A153F3" w:rsidRDefault="00665DB7" w:rsidP="00765780">
            <w:pPr>
              <w:rPr>
                <w:i/>
                <w:sz w:val="22"/>
                <w:szCs w:val="22"/>
              </w:rPr>
            </w:pPr>
            <w:r w:rsidRPr="00A153F3">
              <w:rPr>
                <w:i/>
                <w:sz w:val="22"/>
                <w:szCs w:val="22"/>
              </w:rPr>
              <w:sym w:font="Wingdings" w:char="F0A8"/>
            </w:r>
            <w:r w:rsidR="00D057D2" w:rsidRPr="00A153F3">
              <w:rPr>
                <w:i/>
                <w:sz w:val="22"/>
                <w:szCs w:val="22"/>
              </w:rPr>
              <w:t>Continuously and Ongoing</w:t>
            </w:r>
          </w:p>
        </w:tc>
        <w:tc>
          <w:tcPr>
            <w:tcW w:w="360" w:type="dxa"/>
            <w:tcBorders>
              <w:bottom w:val="single" w:sz="4" w:space="0" w:color="auto"/>
            </w:tcBorders>
            <w:shd w:val="solid" w:color="auto" w:fill="auto"/>
          </w:tcPr>
          <w:p w14:paraId="01F7BA4A" w14:textId="77777777" w:rsidR="00D057D2" w:rsidRPr="00A153F3" w:rsidRDefault="00D057D2" w:rsidP="00765780">
            <w:pPr>
              <w:rPr>
                <w:i/>
              </w:rPr>
            </w:pPr>
          </w:p>
        </w:tc>
        <w:tc>
          <w:tcPr>
            <w:tcW w:w="2208" w:type="dxa"/>
            <w:tcBorders>
              <w:bottom w:val="single" w:sz="4" w:space="0" w:color="auto"/>
            </w:tcBorders>
            <w:shd w:val="clear" w:color="auto" w:fill="auto"/>
          </w:tcPr>
          <w:p w14:paraId="17B24E93" w14:textId="77777777" w:rsidR="00D057D2" w:rsidRPr="00A153F3" w:rsidRDefault="00D057D2" w:rsidP="00765780">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D057D2" w:rsidRPr="00A153F3" w14:paraId="2A3DBEE7" w14:textId="77777777" w:rsidTr="00765780">
        <w:tc>
          <w:tcPr>
            <w:tcW w:w="2268" w:type="dxa"/>
            <w:tcBorders>
              <w:bottom w:val="single" w:sz="4" w:space="0" w:color="auto"/>
            </w:tcBorders>
          </w:tcPr>
          <w:p w14:paraId="1116F83B" w14:textId="77777777" w:rsidR="00D057D2" w:rsidRPr="00A153F3" w:rsidRDefault="00D057D2" w:rsidP="00765780">
            <w:pPr>
              <w:rPr>
                <w:i/>
              </w:rPr>
            </w:pPr>
          </w:p>
        </w:tc>
        <w:tc>
          <w:tcPr>
            <w:tcW w:w="2520" w:type="dxa"/>
            <w:tcBorders>
              <w:bottom w:val="single" w:sz="4" w:space="0" w:color="auto"/>
            </w:tcBorders>
            <w:shd w:val="pct10" w:color="auto" w:fill="auto"/>
          </w:tcPr>
          <w:p w14:paraId="393DBC63" w14:textId="77777777" w:rsidR="00D057D2" w:rsidRPr="00A153F3" w:rsidRDefault="00D057D2" w:rsidP="00765780">
            <w:pPr>
              <w:rPr>
                <w:i/>
                <w:sz w:val="22"/>
                <w:szCs w:val="22"/>
              </w:rPr>
            </w:pPr>
          </w:p>
        </w:tc>
        <w:tc>
          <w:tcPr>
            <w:tcW w:w="2390" w:type="dxa"/>
            <w:tcBorders>
              <w:bottom w:val="single" w:sz="4" w:space="0" w:color="auto"/>
            </w:tcBorders>
          </w:tcPr>
          <w:p w14:paraId="1070EA59" w14:textId="77777777" w:rsidR="00D057D2" w:rsidRDefault="00D057D2" w:rsidP="00765780">
            <w:pPr>
              <w:rPr>
                <w:i/>
                <w:sz w:val="22"/>
                <w:szCs w:val="22"/>
              </w:rPr>
            </w:pPr>
            <w:r w:rsidRPr="00A153F3">
              <w:rPr>
                <w:i/>
                <w:sz w:val="22"/>
                <w:szCs w:val="22"/>
              </w:rPr>
              <w:sym w:font="Wingdings" w:char="F0A8"/>
            </w:r>
            <w:r w:rsidRPr="00A153F3">
              <w:rPr>
                <w:i/>
                <w:sz w:val="22"/>
                <w:szCs w:val="22"/>
              </w:rPr>
              <w:t xml:space="preserve"> Other</w:t>
            </w:r>
          </w:p>
          <w:p w14:paraId="56DB1DA4" w14:textId="77777777" w:rsidR="00D057D2" w:rsidRPr="00A153F3" w:rsidRDefault="00D057D2" w:rsidP="00765780">
            <w:pPr>
              <w:rPr>
                <w:i/>
              </w:rPr>
            </w:pPr>
            <w:r w:rsidRPr="00A153F3">
              <w:rPr>
                <w:i/>
                <w:sz w:val="22"/>
                <w:szCs w:val="22"/>
              </w:rPr>
              <w:t>Specify:</w:t>
            </w:r>
          </w:p>
        </w:tc>
        <w:tc>
          <w:tcPr>
            <w:tcW w:w="360" w:type="dxa"/>
            <w:tcBorders>
              <w:bottom w:val="single" w:sz="4" w:space="0" w:color="auto"/>
            </w:tcBorders>
            <w:shd w:val="solid" w:color="auto" w:fill="auto"/>
          </w:tcPr>
          <w:p w14:paraId="2F0CF718" w14:textId="77777777" w:rsidR="00D057D2" w:rsidRPr="00A153F3" w:rsidRDefault="00D057D2" w:rsidP="00765780">
            <w:pPr>
              <w:rPr>
                <w:i/>
              </w:rPr>
            </w:pPr>
          </w:p>
        </w:tc>
        <w:tc>
          <w:tcPr>
            <w:tcW w:w="2208" w:type="dxa"/>
            <w:tcBorders>
              <w:bottom w:val="single" w:sz="4" w:space="0" w:color="auto"/>
            </w:tcBorders>
            <w:shd w:val="pct10" w:color="auto" w:fill="auto"/>
          </w:tcPr>
          <w:p w14:paraId="1F701762" w14:textId="77777777" w:rsidR="00D057D2" w:rsidRPr="00A153F3" w:rsidRDefault="00D057D2" w:rsidP="00765780">
            <w:pPr>
              <w:rPr>
                <w:i/>
              </w:rPr>
            </w:pPr>
          </w:p>
        </w:tc>
      </w:tr>
      <w:tr w:rsidR="00D057D2" w:rsidRPr="00A153F3" w14:paraId="709319E5" w14:textId="77777777" w:rsidTr="00765780">
        <w:tc>
          <w:tcPr>
            <w:tcW w:w="2268" w:type="dxa"/>
            <w:tcBorders>
              <w:top w:val="single" w:sz="4" w:space="0" w:color="auto"/>
              <w:left w:val="single" w:sz="4" w:space="0" w:color="auto"/>
              <w:bottom w:val="single" w:sz="4" w:space="0" w:color="auto"/>
              <w:right w:val="single" w:sz="4" w:space="0" w:color="auto"/>
            </w:tcBorders>
          </w:tcPr>
          <w:p w14:paraId="1DD17584" w14:textId="77777777" w:rsidR="00D057D2" w:rsidRPr="00A153F3" w:rsidRDefault="00D057D2" w:rsidP="00765780">
            <w:pPr>
              <w:rPr>
                <w:i/>
              </w:rPr>
            </w:pPr>
          </w:p>
        </w:tc>
        <w:tc>
          <w:tcPr>
            <w:tcW w:w="2520" w:type="dxa"/>
            <w:tcBorders>
              <w:top w:val="single" w:sz="4" w:space="0" w:color="auto"/>
              <w:left w:val="single" w:sz="4" w:space="0" w:color="auto"/>
              <w:bottom w:val="single" w:sz="4" w:space="0" w:color="auto"/>
              <w:right w:val="single" w:sz="4" w:space="0" w:color="auto"/>
            </w:tcBorders>
          </w:tcPr>
          <w:p w14:paraId="07961B61" w14:textId="77777777" w:rsidR="00D057D2" w:rsidRPr="00A153F3" w:rsidRDefault="00D057D2"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4A50439" w14:textId="77777777" w:rsidR="00D057D2" w:rsidRPr="00A153F3" w:rsidRDefault="00D057D2" w:rsidP="0076578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99FCA15" w14:textId="77777777" w:rsidR="00D057D2" w:rsidRPr="00A153F3" w:rsidRDefault="00D057D2" w:rsidP="00765780">
            <w:pPr>
              <w:rPr>
                <w:i/>
              </w:rPr>
            </w:pPr>
          </w:p>
        </w:tc>
        <w:tc>
          <w:tcPr>
            <w:tcW w:w="2208" w:type="dxa"/>
            <w:tcBorders>
              <w:top w:val="single" w:sz="4" w:space="0" w:color="auto"/>
              <w:left w:val="single" w:sz="4" w:space="0" w:color="auto"/>
              <w:bottom w:val="single" w:sz="4" w:space="0" w:color="auto"/>
              <w:right w:val="single" w:sz="4" w:space="0" w:color="auto"/>
            </w:tcBorders>
          </w:tcPr>
          <w:p w14:paraId="32187D7E" w14:textId="77777777" w:rsidR="00D057D2" w:rsidRPr="00A153F3" w:rsidRDefault="00D057D2" w:rsidP="00765780">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D057D2" w:rsidRPr="00A153F3" w14:paraId="1F8BACDD" w14:textId="77777777" w:rsidTr="00765780">
        <w:tc>
          <w:tcPr>
            <w:tcW w:w="2268" w:type="dxa"/>
            <w:tcBorders>
              <w:top w:val="single" w:sz="4" w:space="0" w:color="auto"/>
              <w:left w:val="single" w:sz="4" w:space="0" w:color="auto"/>
              <w:bottom w:val="single" w:sz="4" w:space="0" w:color="auto"/>
              <w:right w:val="single" w:sz="4" w:space="0" w:color="auto"/>
            </w:tcBorders>
            <w:shd w:val="pct10" w:color="auto" w:fill="auto"/>
          </w:tcPr>
          <w:p w14:paraId="56555F33" w14:textId="77777777" w:rsidR="00D057D2" w:rsidRPr="00A153F3" w:rsidRDefault="00D057D2" w:rsidP="00765780">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24320EDB" w14:textId="77777777" w:rsidR="00D057D2" w:rsidRPr="00A153F3" w:rsidRDefault="00D057D2"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F70AD8B" w14:textId="77777777" w:rsidR="00D057D2" w:rsidRPr="00A153F3" w:rsidRDefault="00D057D2" w:rsidP="0076578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0BE7A00" w14:textId="77777777" w:rsidR="00D057D2" w:rsidRPr="00A153F3" w:rsidRDefault="00D057D2" w:rsidP="00765780">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65B16EE" w14:textId="77777777" w:rsidR="00D057D2" w:rsidRPr="00A153F3" w:rsidRDefault="00D057D2" w:rsidP="00765780">
            <w:pPr>
              <w:rPr>
                <w:i/>
              </w:rPr>
            </w:pPr>
          </w:p>
        </w:tc>
      </w:tr>
    </w:tbl>
    <w:p w14:paraId="4C734C43" w14:textId="77777777" w:rsidR="00D057D2" w:rsidRDefault="00D057D2" w:rsidP="00D057D2">
      <w:pPr>
        <w:rPr>
          <w:b/>
          <w:i/>
        </w:rPr>
      </w:pPr>
      <w:r w:rsidRPr="00A153F3">
        <w:rPr>
          <w:b/>
          <w:i/>
        </w:rPr>
        <w:t>Add another Data Source for this performance measure</w:t>
      </w:r>
      <w:r>
        <w:rPr>
          <w:b/>
          <w:i/>
        </w:rPr>
        <w:t xml:space="preserve"> </w:t>
      </w:r>
    </w:p>
    <w:p w14:paraId="7E418618" w14:textId="77777777" w:rsidR="00D057D2" w:rsidRDefault="00D057D2" w:rsidP="00D057D2"/>
    <w:p w14:paraId="32C24C2B" w14:textId="77777777" w:rsidR="00D057D2" w:rsidRDefault="00D057D2" w:rsidP="00D057D2">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D057D2" w:rsidRPr="00A153F3" w14:paraId="7A4C1075" w14:textId="77777777" w:rsidTr="00765780">
        <w:tc>
          <w:tcPr>
            <w:tcW w:w="2520" w:type="dxa"/>
            <w:tcBorders>
              <w:top w:val="single" w:sz="4" w:space="0" w:color="auto"/>
              <w:left w:val="single" w:sz="4" w:space="0" w:color="auto"/>
              <w:bottom w:val="single" w:sz="4" w:space="0" w:color="auto"/>
              <w:right w:val="single" w:sz="4" w:space="0" w:color="auto"/>
            </w:tcBorders>
          </w:tcPr>
          <w:p w14:paraId="62F0D46D" w14:textId="77777777" w:rsidR="00D057D2" w:rsidRPr="00A153F3" w:rsidRDefault="00D057D2" w:rsidP="00765780">
            <w:pPr>
              <w:rPr>
                <w:b/>
                <w:i/>
                <w:sz w:val="22"/>
                <w:szCs w:val="22"/>
              </w:rPr>
            </w:pPr>
            <w:r w:rsidRPr="00A153F3">
              <w:rPr>
                <w:b/>
                <w:i/>
                <w:sz w:val="22"/>
                <w:szCs w:val="22"/>
              </w:rPr>
              <w:t xml:space="preserve">Responsible Party for data aggregation and analysis </w:t>
            </w:r>
          </w:p>
          <w:p w14:paraId="4C124C63" w14:textId="77777777" w:rsidR="00D057D2" w:rsidRPr="00A153F3" w:rsidRDefault="00D057D2" w:rsidP="00765780">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509564A" w14:textId="77777777" w:rsidR="00D057D2" w:rsidRPr="00A153F3" w:rsidRDefault="00D057D2" w:rsidP="00765780">
            <w:pPr>
              <w:rPr>
                <w:b/>
                <w:i/>
                <w:sz w:val="22"/>
                <w:szCs w:val="22"/>
              </w:rPr>
            </w:pPr>
            <w:r w:rsidRPr="00A153F3">
              <w:rPr>
                <w:b/>
                <w:i/>
                <w:sz w:val="22"/>
                <w:szCs w:val="22"/>
              </w:rPr>
              <w:t>Frequency of data aggregation and analysis:</w:t>
            </w:r>
          </w:p>
          <w:p w14:paraId="02405D68" w14:textId="77777777" w:rsidR="00D057D2" w:rsidRPr="00A153F3" w:rsidRDefault="00D057D2" w:rsidP="00765780">
            <w:pPr>
              <w:rPr>
                <w:b/>
                <w:i/>
                <w:sz w:val="22"/>
                <w:szCs w:val="22"/>
              </w:rPr>
            </w:pPr>
            <w:r w:rsidRPr="00A153F3">
              <w:rPr>
                <w:i/>
              </w:rPr>
              <w:t>(check each that applies</w:t>
            </w:r>
          </w:p>
        </w:tc>
      </w:tr>
      <w:tr w:rsidR="00D057D2" w:rsidRPr="00A153F3" w14:paraId="00A0FA32" w14:textId="77777777" w:rsidTr="00765780">
        <w:tc>
          <w:tcPr>
            <w:tcW w:w="2520" w:type="dxa"/>
            <w:tcBorders>
              <w:top w:val="single" w:sz="4" w:space="0" w:color="auto"/>
              <w:left w:val="single" w:sz="4" w:space="0" w:color="auto"/>
              <w:bottom w:val="single" w:sz="4" w:space="0" w:color="auto"/>
              <w:right w:val="single" w:sz="4" w:space="0" w:color="auto"/>
            </w:tcBorders>
          </w:tcPr>
          <w:p w14:paraId="532042C1" w14:textId="405A7C9A" w:rsidR="00D057D2" w:rsidRPr="00A153F3" w:rsidRDefault="00CB7543" w:rsidP="00765780">
            <w:pPr>
              <w:rPr>
                <w:i/>
                <w:sz w:val="22"/>
                <w:szCs w:val="22"/>
              </w:rPr>
            </w:pPr>
            <w:r>
              <w:rPr>
                <w:rFonts w:ascii="Wingdings" w:eastAsia="Wingdings" w:hAnsi="Wingdings" w:cs="Wingdings"/>
              </w:rPr>
              <w:t>þ</w:t>
            </w:r>
            <w:r w:rsidR="00D057D2"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7ADC666" w14:textId="77777777" w:rsidR="00D057D2" w:rsidRPr="00A153F3" w:rsidRDefault="00D057D2" w:rsidP="00765780">
            <w:pPr>
              <w:rPr>
                <w:i/>
                <w:sz w:val="22"/>
                <w:szCs w:val="22"/>
              </w:rPr>
            </w:pPr>
            <w:r w:rsidRPr="00A153F3">
              <w:rPr>
                <w:i/>
                <w:sz w:val="22"/>
                <w:szCs w:val="22"/>
              </w:rPr>
              <w:sym w:font="Wingdings" w:char="F0A8"/>
            </w:r>
            <w:r w:rsidRPr="00A153F3">
              <w:rPr>
                <w:i/>
                <w:sz w:val="22"/>
                <w:szCs w:val="22"/>
              </w:rPr>
              <w:t xml:space="preserve"> Weekly</w:t>
            </w:r>
          </w:p>
        </w:tc>
      </w:tr>
      <w:tr w:rsidR="00D057D2" w:rsidRPr="00A153F3" w14:paraId="6FF19619" w14:textId="77777777" w:rsidTr="00765780">
        <w:tc>
          <w:tcPr>
            <w:tcW w:w="2520" w:type="dxa"/>
            <w:tcBorders>
              <w:top w:val="single" w:sz="4" w:space="0" w:color="auto"/>
              <w:left w:val="single" w:sz="4" w:space="0" w:color="auto"/>
              <w:bottom w:val="single" w:sz="4" w:space="0" w:color="auto"/>
              <w:right w:val="single" w:sz="4" w:space="0" w:color="auto"/>
            </w:tcBorders>
          </w:tcPr>
          <w:p w14:paraId="3AAAFA0D" w14:textId="77777777" w:rsidR="00D057D2" w:rsidRPr="00A153F3" w:rsidRDefault="00D057D2" w:rsidP="00765780">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C478CCE" w14:textId="77777777" w:rsidR="00D057D2" w:rsidRPr="00A153F3" w:rsidRDefault="00D057D2" w:rsidP="00765780">
            <w:pPr>
              <w:rPr>
                <w:i/>
                <w:sz w:val="22"/>
                <w:szCs w:val="22"/>
              </w:rPr>
            </w:pPr>
            <w:r w:rsidRPr="00665DB7">
              <w:rPr>
                <w:i/>
                <w:sz w:val="22"/>
                <w:szCs w:val="22"/>
              </w:rPr>
              <w:sym w:font="Wingdings" w:char="F0A8"/>
            </w:r>
            <w:r w:rsidRPr="00A153F3">
              <w:rPr>
                <w:i/>
                <w:sz w:val="22"/>
                <w:szCs w:val="22"/>
              </w:rPr>
              <w:t xml:space="preserve"> Monthly</w:t>
            </w:r>
          </w:p>
        </w:tc>
      </w:tr>
      <w:tr w:rsidR="00D057D2" w:rsidRPr="00A153F3" w14:paraId="27501EB4" w14:textId="77777777" w:rsidTr="00765780">
        <w:tc>
          <w:tcPr>
            <w:tcW w:w="2520" w:type="dxa"/>
            <w:tcBorders>
              <w:top w:val="single" w:sz="4" w:space="0" w:color="auto"/>
              <w:left w:val="single" w:sz="4" w:space="0" w:color="auto"/>
              <w:bottom w:val="single" w:sz="4" w:space="0" w:color="auto"/>
              <w:right w:val="single" w:sz="4" w:space="0" w:color="auto"/>
            </w:tcBorders>
          </w:tcPr>
          <w:p w14:paraId="22182011" w14:textId="77777777" w:rsidR="00D057D2" w:rsidRPr="00A153F3" w:rsidRDefault="00D057D2" w:rsidP="00765780">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292DDB5" w14:textId="77777777" w:rsidR="00D057D2" w:rsidRPr="00A153F3" w:rsidRDefault="00D057D2" w:rsidP="00765780">
            <w:pPr>
              <w:rPr>
                <w:i/>
                <w:sz w:val="22"/>
                <w:szCs w:val="22"/>
              </w:rPr>
            </w:pPr>
            <w:r w:rsidRPr="00A153F3">
              <w:rPr>
                <w:i/>
                <w:sz w:val="22"/>
                <w:szCs w:val="22"/>
              </w:rPr>
              <w:sym w:font="Wingdings" w:char="F0A8"/>
            </w:r>
            <w:r w:rsidRPr="00A153F3">
              <w:rPr>
                <w:i/>
                <w:sz w:val="22"/>
                <w:szCs w:val="22"/>
              </w:rPr>
              <w:t xml:space="preserve"> Quarterly</w:t>
            </w:r>
          </w:p>
        </w:tc>
      </w:tr>
      <w:tr w:rsidR="00D057D2" w:rsidRPr="00A153F3" w14:paraId="7BB2DB0A" w14:textId="77777777" w:rsidTr="00765780">
        <w:tc>
          <w:tcPr>
            <w:tcW w:w="2520" w:type="dxa"/>
            <w:tcBorders>
              <w:top w:val="single" w:sz="4" w:space="0" w:color="auto"/>
              <w:left w:val="single" w:sz="4" w:space="0" w:color="auto"/>
              <w:bottom w:val="single" w:sz="4" w:space="0" w:color="auto"/>
              <w:right w:val="single" w:sz="4" w:space="0" w:color="auto"/>
            </w:tcBorders>
          </w:tcPr>
          <w:p w14:paraId="47B6B0D6" w14:textId="77777777" w:rsidR="00D057D2" w:rsidRDefault="00D057D2" w:rsidP="00765780">
            <w:pPr>
              <w:rPr>
                <w:i/>
                <w:sz w:val="22"/>
                <w:szCs w:val="22"/>
              </w:rPr>
            </w:pPr>
            <w:r w:rsidRPr="00A153F3">
              <w:rPr>
                <w:i/>
                <w:sz w:val="22"/>
                <w:szCs w:val="22"/>
              </w:rPr>
              <w:sym w:font="Wingdings" w:char="F0A8"/>
            </w:r>
            <w:r w:rsidRPr="00A153F3">
              <w:rPr>
                <w:i/>
                <w:sz w:val="22"/>
                <w:szCs w:val="22"/>
              </w:rPr>
              <w:t xml:space="preserve"> Other </w:t>
            </w:r>
          </w:p>
          <w:p w14:paraId="46AAEC97" w14:textId="77777777" w:rsidR="00D057D2" w:rsidRPr="00A153F3" w:rsidRDefault="00D057D2" w:rsidP="00765780">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6433772" w14:textId="26E32FD6" w:rsidR="00D057D2" w:rsidRPr="00A153F3" w:rsidRDefault="00CB7543" w:rsidP="00765780">
            <w:pPr>
              <w:rPr>
                <w:i/>
                <w:sz w:val="22"/>
                <w:szCs w:val="22"/>
              </w:rPr>
            </w:pPr>
            <w:r>
              <w:rPr>
                <w:rFonts w:ascii="Wingdings" w:eastAsia="Wingdings" w:hAnsi="Wingdings" w:cs="Wingdings"/>
              </w:rPr>
              <w:t>þ</w:t>
            </w:r>
            <w:r w:rsidR="00D057D2" w:rsidRPr="00A153F3">
              <w:rPr>
                <w:i/>
                <w:sz w:val="22"/>
                <w:szCs w:val="22"/>
              </w:rPr>
              <w:t xml:space="preserve"> Annually</w:t>
            </w:r>
          </w:p>
        </w:tc>
      </w:tr>
      <w:tr w:rsidR="00D057D2" w:rsidRPr="00A153F3" w14:paraId="09C0DD95" w14:textId="77777777" w:rsidTr="00765780">
        <w:tc>
          <w:tcPr>
            <w:tcW w:w="2520" w:type="dxa"/>
            <w:tcBorders>
              <w:top w:val="single" w:sz="4" w:space="0" w:color="auto"/>
              <w:bottom w:val="single" w:sz="4" w:space="0" w:color="auto"/>
              <w:right w:val="single" w:sz="4" w:space="0" w:color="auto"/>
            </w:tcBorders>
            <w:shd w:val="pct10" w:color="auto" w:fill="auto"/>
          </w:tcPr>
          <w:p w14:paraId="178A0B8B" w14:textId="77777777" w:rsidR="00D057D2" w:rsidRPr="00A153F3" w:rsidRDefault="00D057D2"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5E97F2E" w14:textId="77777777" w:rsidR="00D057D2" w:rsidRPr="00A153F3" w:rsidRDefault="00D057D2" w:rsidP="00765780">
            <w:pPr>
              <w:rPr>
                <w:i/>
                <w:sz w:val="22"/>
                <w:szCs w:val="22"/>
              </w:rPr>
            </w:pPr>
            <w:r w:rsidRPr="00A153F3">
              <w:rPr>
                <w:i/>
                <w:sz w:val="22"/>
                <w:szCs w:val="22"/>
              </w:rPr>
              <w:sym w:font="Wingdings" w:char="F0A8"/>
            </w:r>
            <w:r w:rsidRPr="00A153F3">
              <w:rPr>
                <w:i/>
                <w:sz w:val="22"/>
                <w:szCs w:val="22"/>
              </w:rPr>
              <w:t xml:space="preserve"> Continuously and Ongoing</w:t>
            </w:r>
          </w:p>
        </w:tc>
      </w:tr>
      <w:tr w:rsidR="00D057D2" w:rsidRPr="00A153F3" w14:paraId="025F9742" w14:textId="77777777" w:rsidTr="00765780">
        <w:tc>
          <w:tcPr>
            <w:tcW w:w="2520" w:type="dxa"/>
            <w:tcBorders>
              <w:top w:val="single" w:sz="4" w:space="0" w:color="auto"/>
              <w:bottom w:val="single" w:sz="4" w:space="0" w:color="auto"/>
              <w:right w:val="single" w:sz="4" w:space="0" w:color="auto"/>
            </w:tcBorders>
            <w:shd w:val="pct10" w:color="auto" w:fill="auto"/>
          </w:tcPr>
          <w:p w14:paraId="470156C0" w14:textId="77777777" w:rsidR="00D057D2" w:rsidRPr="00A153F3" w:rsidRDefault="00D057D2"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969D161" w14:textId="77777777" w:rsidR="00D057D2" w:rsidRDefault="00D057D2" w:rsidP="00765780">
            <w:pPr>
              <w:rPr>
                <w:i/>
                <w:sz w:val="22"/>
                <w:szCs w:val="22"/>
              </w:rPr>
            </w:pPr>
            <w:r w:rsidRPr="00A153F3">
              <w:rPr>
                <w:i/>
                <w:sz w:val="22"/>
                <w:szCs w:val="22"/>
              </w:rPr>
              <w:sym w:font="Wingdings" w:char="F0A8"/>
            </w:r>
            <w:r w:rsidRPr="00A153F3">
              <w:rPr>
                <w:i/>
                <w:sz w:val="22"/>
                <w:szCs w:val="22"/>
              </w:rPr>
              <w:t xml:space="preserve"> Other </w:t>
            </w:r>
          </w:p>
          <w:p w14:paraId="0B92309C" w14:textId="77777777" w:rsidR="00D057D2" w:rsidRPr="00A153F3" w:rsidRDefault="00D057D2" w:rsidP="00765780">
            <w:pPr>
              <w:rPr>
                <w:i/>
                <w:sz w:val="22"/>
                <w:szCs w:val="22"/>
              </w:rPr>
            </w:pPr>
            <w:r w:rsidRPr="00A153F3">
              <w:rPr>
                <w:i/>
                <w:sz w:val="22"/>
                <w:szCs w:val="22"/>
              </w:rPr>
              <w:t>Specify:</w:t>
            </w:r>
          </w:p>
        </w:tc>
      </w:tr>
      <w:tr w:rsidR="00D057D2" w:rsidRPr="00A153F3" w14:paraId="7D9E7B0C" w14:textId="77777777" w:rsidTr="00765780">
        <w:tc>
          <w:tcPr>
            <w:tcW w:w="2520" w:type="dxa"/>
            <w:tcBorders>
              <w:top w:val="single" w:sz="4" w:space="0" w:color="auto"/>
              <w:left w:val="single" w:sz="4" w:space="0" w:color="auto"/>
              <w:bottom w:val="single" w:sz="4" w:space="0" w:color="auto"/>
              <w:right w:val="single" w:sz="4" w:space="0" w:color="auto"/>
            </w:tcBorders>
            <w:shd w:val="pct10" w:color="auto" w:fill="auto"/>
          </w:tcPr>
          <w:p w14:paraId="283A7680" w14:textId="77777777" w:rsidR="00D057D2" w:rsidRPr="00A153F3" w:rsidRDefault="00D057D2"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5E0D6D4" w14:textId="77777777" w:rsidR="00D057D2" w:rsidRPr="00A153F3" w:rsidRDefault="00D057D2" w:rsidP="00765780">
            <w:pPr>
              <w:rPr>
                <w:i/>
                <w:sz w:val="22"/>
                <w:szCs w:val="22"/>
              </w:rPr>
            </w:pPr>
          </w:p>
        </w:tc>
      </w:tr>
    </w:tbl>
    <w:p w14:paraId="043D343E" w14:textId="3FF1813F" w:rsidR="006E05A0" w:rsidRDefault="006E05A0" w:rsidP="006E05A0">
      <w:pPr>
        <w:rPr>
          <w:b/>
          <w:i/>
        </w:rPr>
      </w:pPr>
    </w:p>
    <w:p w14:paraId="2EF825EE" w14:textId="00D3DF5A" w:rsidR="00D057D2" w:rsidRDefault="00D057D2" w:rsidP="006E05A0">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D057D2" w:rsidRPr="00A153F3" w14:paraId="1C1B4F0D" w14:textId="77777777" w:rsidTr="00765780">
        <w:tc>
          <w:tcPr>
            <w:tcW w:w="2268" w:type="dxa"/>
            <w:tcBorders>
              <w:right w:val="single" w:sz="12" w:space="0" w:color="auto"/>
            </w:tcBorders>
          </w:tcPr>
          <w:p w14:paraId="4735CD5E" w14:textId="77777777" w:rsidR="00D057D2" w:rsidRPr="00A153F3" w:rsidRDefault="00D057D2" w:rsidP="00765780">
            <w:pPr>
              <w:rPr>
                <w:b/>
                <w:i/>
              </w:rPr>
            </w:pPr>
            <w:r w:rsidRPr="00A153F3">
              <w:rPr>
                <w:b/>
                <w:i/>
              </w:rPr>
              <w:t>Performance Measure:</w:t>
            </w:r>
          </w:p>
          <w:p w14:paraId="76146E28" w14:textId="77777777" w:rsidR="00D057D2" w:rsidRPr="00A153F3" w:rsidRDefault="00D057D2" w:rsidP="00765780">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8D2DAAA" w14:textId="27A8EB93" w:rsidR="00D057D2" w:rsidRPr="00B90471" w:rsidRDefault="007C6419" w:rsidP="00765780">
            <w:pPr>
              <w:rPr>
                <w:iCs/>
              </w:rPr>
            </w:pPr>
            <w:r w:rsidRPr="007C6419">
              <w:rPr>
                <w:iCs/>
              </w:rPr>
              <w:t>% of licensed/certified providers credentialed by the Provider Network Administration/Massachusetts Rehabilitation Commission who continue to meet applicable licensure/certification requirements. (Number of licensed/certified providers who continue to meet applicable licensure requirements/Number of licensed/certified providers who are required to have applicable state licensure or certification)</w:t>
            </w:r>
          </w:p>
        </w:tc>
      </w:tr>
      <w:tr w:rsidR="00D057D2" w:rsidRPr="00A153F3" w14:paraId="4AFC469A" w14:textId="77777777" w:rsidTr="00765780">
        <w:tc>
          <w:tcPr>
            <w:tcW w:w="9746" w:type="dxa"/>
            <w:gridSpan w:val="5"/>
          </w:tcPr>
          <w:p w14:paraId="5EB46E67" w14:textId="24112E54" w:rsidR="00D057D2" w:rsidRPr="00A153F3" w:rsidRDefault="00D057D2" w:rsidP="00765780">
            <w:pPr>
              <w:rPr>
                <w:b/>
                <w:i/>
              </w:rPr>
            </w:pPr>
            <w:r>
              <w:rPr>
                <w:b/>
                <w:i/>
              </w:rPr>
              <w:t xml:space="preserve">Data Source </w:t>
            </w:r>
            <w:r>
              <w:rPr>
                <w:i/>
              </w:rPr>
              <w:t>(Select one) (Several options are listed in the on-line application):</w:t>
            </w:r>
            <w:r w:rsidR="00ED5429">
              <w:rPr>
                <w:rFonts w:ascii="96chizjrfqqnmrm,Bold" w:eastAsiaTheme="minorHAnsi" w:hAnsi="96chizjrfqqnmrm,Bold" w:cs="96chizjrfqqnmrm,Bold"/>
                <w:b/>
                <w:bCs/>
                <w:sz w:val="20"/>
                <w:szCs w:val="20"/>
              </w:rPr>
              <w:t xml:space="preserve"> Provider performance monitoring</w:t>
            </w:r>
          </w:p>
        </w:tc>
      </w:tr>
      <w:tr w:rsidR="00D057D2" w:rsidRPr="00A153F3" w14:paraId="23C87AFB" w14:textId="77777777" w:rsidTr="00765780">
        <w:tc>
          <w:tcPr>
            <w:tcW w:w="9746" w:type="dxa"/>
            <w:gridSpan w:val="5"/>
            <w:tcBorders>
              <w:bottom w:val="single" w:sz="12" w:space="0" w:color="auto"/>
            </w:tcBorders>
          </w:tcPr>
          <w:p w14:paraId="4B2D4BF9" w14:textId="77777777" w:rsidR="00D057D2" w:rsidRPr="00AF7A85" w:rsidRDefault="00D057D2" w:rsidP="00765780">
            <w:pPr>
              <w:rPr>
                <w:i/>
              </w:rPr>
            </w:pPr>
            <w:r>
              <w:rPr>
                <w:i/>
              </w:rPr>
              <w:t>If ‘Other’ is selected, specify:</w:t>
            </w:r>
          </w:p>
        </w:tc>
      </w:tr>
      <w:tr w:rsidR="00D057D2" w:rsidRPr="00A153F3" w14:paraId="1889F3BF" w14:textId="77777777" w:rsidTr="00765780">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D22BBC2" w14:textId="77777777" w:rsidR="00D057D2" w:rsidRDefault="00D057D2" w:rsidP="00765780">
            <w:pPr>
              <w:rPr>
                <w:i/>
              </w:rPr>
            </w:pPr>
          </w:p>
        </w:tc>
      </w:tr>
      <w:tr w:rsidR="00D057D2" w:rsidRPr="00A153F3" w14:paraId="1ADCA65E" w14:textId="77777777" w:rsidTr="00765780">
        <w:tc>
          <w:tcPr>
            <w:tcW w:w="2268" w:type="dxa"/>
            <w:tcBorders>
              <w:top w:val="single" w:sz="12" w:space="0" w:color="auto"/>
            </w:tcBorders>
          </w:tcPr>
          <w:p w14:paraId="7F5899EF" w14:textId="77777777" w:rsidR="00D057D2" w:rsidRPr="00A153F3" w:rsidRDefault="00D057D2" w:rsidP="00765780">
            <w:pPr>
              <w:rPr>
                <w:b/>
                <w:i/>
              </w:rPr>
            </w:pPr>
            <w:r w:rsidRPr="00A153F3" w:rsidDel="000B4A44">
              <w:rPr>
                <w:b/>
                <w:i/>
              </w:rPr>
              <w:t xml:space="preserve"> </w:t>
            </w:r>
          </w:p>
        </w:tc>
        <w:tc>
          <w:tcPr>
            <w:tcW w:w="2520" w:type="dxa"/>
            <w:tcBorders>
              <w:top w:val="single" w:sz="12" w:space="0" w:color="auto"/>
            </w:tcBorders>
          </w:tcPr>
          <w:p w14:paraId="051664D5" w14:textId="77777777" w:rsidR="00D057D2" w:rsidRPr="00A153F3" w:rsidRDefault="00D057D2" w:rsidP="00765780">
            <w:pPr>
              <w:rPr>
                <w:b/>
                <w:i/>
              </w:rPr>
            </w:pPr>
            <w:r w:rsidRPr="00A153F3">
              <w:rPr>
                <w:b/>
                <w:i/>
              </w:rPr>
              <w:t>Responsible Party for data collection/generation</w:t>
            </w:r>
          </w:p>
          <w:p w14:paraId="4726EE5C" w14:textId="77777777" w:rsidR="00D057D2" w:rsidRPr="00A153F3" w:rsidRDefault="00D057D2" w:rsidP="00765780">
            <w:pPr>
              <w:rPr>
                <w:i/>
              </w:rPr>
            </w:pPr>
            <w:r w:rsidRPr="00A153F3">
              <w:rPr>
                <w:i/>
              </w:rPr>
              <w:t>(check each that applies)</w:t>
            </w:r>
          </w:p>
          <w:p w14:paraId="3B9314FE" w14:textId="77777777" w:rsidR="00D057D2" w:rsidRPr="00A153F3" w:rsidRDefault="00D057D2" w:rsidP="00765780">
            <w:pPr>
              <w:rPr>
                <w:i/>
              </w:rPr>
            </w:pPr>
          </w:p>
        </w:tc>
        <w:tc>
          <w:tcPr>
            <w:tcW w:w="2390" w:type="dxa"/>
            <w:tcBorders>
              <w:top w:val="single" w:sz="12" w:space="0" w:color="auto"/>
            </w:tcBorders>
          </w:tcPr>
          <w:p w14:paraId="14991863" w14:textId="77777777" w:rsidR="00D057D2" w:rsidRPr="00A153F3" w:rsidRDefault="00D057D2" w:rsidP="00765780">
            <w:pPr>
              <w:rPr>
                <w:b/>
                <w:i/>
              </w:rPr>
            </w:pPr>
            <w:r w:rsidRPr="00B65FD8">
              <w:rPr>
                <w:b/>
                <w:i/>
              </w:rPr>
              <w:t>Frequency of data collection/generation</w:t>
            </w:r>
            <w:r w:rsidRPr="00A153F3">
              <w:rPr>
                <w:b/>
                <w:i/>
              </w:rPr>
              <w:t>:</w:t>
            </w:r>
          </w:p>
          <w:p w14:paraId="504945B6" w14:textId="77777777" w:rsidR="00D057D2" w:rsidRPr="00A153F3" w:rsidRDefault="00D057D2" w:rsidP="00765780">
            <w:pPr>
              <w:rPr>
                <w:i/>
              </w:rPr>
            </w:pPr>
            <w:r w:rsidRPr="00A153F3">
              <w:rPr>
                <w:i/>
              </w:rPr>
              <w:t>(check each that applies)</w:t>
            </w:r>
          </w:p>
        </w:tc>
        <w:tc>
          <w:tcPr>
            <w:tcW w:w="2568" w:type="dxa"/>
            <w:gridSpan w:val="2"/>
            <w:tcBorders>
              <w:top w:val="single" w:sz="12" w:space="0" w:color="auto"/>
            </w:tcBorders>
          </w:tcPr>
          <w:p w14:paraId="2604365A" w14:textId="77777777" w:rsidR="00D057D2" w:rsidRPr="00A153F3" w:rsidRDefault="00D057D2" w:rsidP="00765780">
            <w:pPr>
              <w:rPr>
                <w:b/>
                <w:i/>
              </w:rPr>
            </w:pPr>
            <w:r w:rsidRPr="00A153F3">
              <w:rPr>
                <w:b/>
                <w:i/>
              </w:rPr>
              <w:t>Sampling Approach</w:t>
            </w:r>
          </w:p>
          <w:p w14:paraId="0AA5EF5E" w14:textId="77777777" w:rsidR="00D057D2" w:rsidRPr="00A153F3" w:rsidRDefault="00D057D2" w:rsidP="00765780">
            <w:pPr>
              <w:rPr>
                <w:i/>
              </w:rPr>
            </w:pPr>
            <w:r w:rsidRPr="00A153F3">
              <w:rPr>
                <w:i/>
              </w:rPr>
              <w:t>(check each that applies)</w:t>
            </w:r>
          </w:p>
        </w:tc>
      </w:tr>
      <w:tr w:rsidR="00D057D2" w:rsidRPr="00A153F3" w14:paraId="174C6F0B" w14:textId="77777777" w:rsidTr="00765780">
        <w:tc>
          <w:tcPr>
            <w:tcW w:w="2268" w:type="dxa"/>
          </w:tcPr>
          <w:p w14:paraId="1DE726FD" w14:textId="77777777" w:rsidR="00D057D2" w:rsidRPr="00A153F3" w:rsidRDefault="00D057D2" w:rsidP="00765780">
            <w:pPr>
              <w:rPr>
                <w:i/>
              </w:rPr>
            </w:pPr>
          </w:p>
        </w:tc>
        <w:tc>
          <w:tcPr>
            <w:tcW w:w="2520" w:type="dxa"/>
          </w:tcPr>
          <w:p w14:paraId="47CF6C49" w14:textId="777516CA" w:rsidR="00D057D2" w:rsidRPr="00A153F3" w:rsidRDefault="00CB7543" w:rsidP="00765780">
            <w:pPr>
              <w:rPr>
                <w:i/>
                <w:sz w:val="22"/>
                <w:szCs w:val="22"/>
              </w:rPr>
            </w:pPr>
            <w:r>
              <w:rPr>
                <w:rFonts w:ascii="Wingdings" w:eastAsia="Wingdings" w:hAnsi="Wingdings" w:cs="Wingdings"/>
              </w:rPr>
              <w:t>þ</w:t>
            </w:r>
            <w:r w:rsidR="00D057D2" w:rsidRPr="00A153F3">
              <w:rPr>
                <w:i/>
                <w:sz w:val="22"/>
                <w:szCs w:val="22"/>
              </w:rPr>
              <w:t xml:space="preserve"> State Medicaid Agency</w:t>
            </w:r>
          </w:p>
        </w:tc>
        <w:tc>
          <w:tcPr>
            <w:tcW w:w="2390" w:type="dxa"/>
          </w:tcPr>
          <w:p w14:paraId="7B7A0515" w14:textId="77777777" w:rsidR="00D057D2" w:rsidRPr="00A153F3" w:rsidRDefault="00D057D2" w:rsidP="00765780">
            <w:pPr>
              <w:rPr>
                <w:i/>
              </w:rPr>
            </w:pPr>
            <w:r w:rsidRPr="00A153F3">
              <w:rPr>
                <w:i/>
                <w:sz w:val="22"/>
                <w:szCs w:val="22"/>
              </w:rPr>
              <w:sym w:font="Wingdings" w:char="F0A8"/>
            </w:r>
            <w:r w:rsidRPr="00A153F3">
              <w:rPr>
                <w:i/>
                <w:sz w:val="22"/>
                <w:szCs w:val="22"/>
              </w:rPr>
              <w:t xml:space="preserve"> Weekly</w:t>
            </w:r>
          </w:p>
        </w:tc>
        <w:tc>
          <w:tcPr>
            <w:tcW w:w="2568" w:type="dxa"/>
            <w:gridSpan w:val="2"/>
          </w:tcPr>
          <w:p w14:paraId="1321EB4C" w14:textId="0CF7DB39" w:rsidR="00D057D2" w:rsidRPr="00A153F3" w:rsidRDefault="00CB7543" w:rsidP="00765780">
            <w:pPr>
              <w:rPr>
                <w:i/>
              </w:rPr>
            </w:pPr>
            <w:r>
              <w:rPr>
                <w:rFonts w:ascii="Wingdings" w:eastAsia="Wingdings" w:hAnsi="Wingdings" w:cs="Wingdings"/>
              </w:rPr>
              <w:t>þ</w:t>
            </w:r>
            <w:r w:rsidR="00D057D2" w:rsidRPr="00A153F3">
              <w:rPr>
                <w:i/>
                <w:sz w:val="22"/>
                <w:szCs w:val="22"/>
              </w:rPr>
              <w:t xml:space="preserve"> 100% Review</w:t>
            </w:r>
          </w:p>
        </w:tc>
      </w:tr>
      <w:tr w:rsidR="00D057D2" w:rsidRPr="00A153F3" w14:paraId="5944DE2A" w14:textId="77777777" w:rsidTr="00765780">
        <w:tc>
          <w:tcPr>
            <w:tcW w:w="2268" w:type="dxa"/>
            <w:shd w:val="solid" w:color="auto" w:fill="auto"/>
          </w:tcPr>
          <w:p w14:paraId="6A4CC7D2" w14:textId="77777777" w:rsidR="00D057D2" w:rsidRPr="00A153F3" w:rsidRDefault="00D057D2" w:rsidP="00765780">
            <w:pPr>
              <w:rPr>
                <w:i/>
              </w:rPr>
            </w:pPr>
          </w:p>
        </w:tc>
        <w:tc>
          <w:tcPr>
            <w:tcW w:w="2520" w:type="dxa"/>
          </w:tcPr>
          <w:p w14:paraId="1E9AA06D" w14:textId="77777777" w:rsidR="00D057D2" w:rsidRPr="00A153F3" w:rsidRDefault="00D057D2" w:rsidP="00765780">
            <w:pPr>
              <w:rPr>
                <w:i/>
              </w:rPr>
            </w:pPr>
            <w:r w:rsidRPr="00A153F3">
              <w:rPr>
                <w:i/>
                <w:sz w:val="22"/>
                <w:szCs w:val="22"/>
              </w:rPr>
              <w:sym w:font="Wingdings" w:char="F0A8"/>
            </w:r>
            <w:r w:rsidRPr="00A153F3">
              <w:rPr>
                <w:i/>
                <w:sz w:val="22"/>
                <w:szCs w:val="22"/>
              </w:rPr>
              <w:t xml:space="preserve"> Operating Agency</w:t>
            </w:r>
          </w:p>
        </w:tc>
        <w:tc>
          <w:tcPr>
            <w:tcW w:w="2390" w:type="dxa"/>
          </w:tcPr>
          <w:p w14:paraId="2D0946F9" w14:textId="77777777" w:rsidR="00D057D2" w:rsidRPr="00A153F3" w:rsidRDefault="00D057D2" w:rsidP="00765780">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57F47BF9" w14:textId="77777777" w:rsidR="00D057D2" w:rsidRPr="00A153F3" w:rsidRDefault="00D057D2" w:rsidP="00765780">
            <w:pPr>
              <w:rPr>
                <w:i/>
              </w:rPr>
            </w:pPr>
            <w:r w:rsidRPr="00A153F3">
              <w:rPr>
                <w:i/>
                <w:sz w:val="22"/>
                <w:szCs w:val="22"/>
              </w:rPr>
              <w:sym w:font="Wingdings" w:char="F0A8"/>
            </w:r>
            <w:r w:rsidRPr="00A153F3">
              <w:rPr>
                <w:i/>
                <w:sz w:val="22"/>
                <w:szCs w:val="22"/>
              </w:rPr>
              <w:t xml:space="preserve"> Less than 100% Review</w:t>
            </w:r>
          </w:p>
        </w:tc>
      </w:tr>
      <w:tr w:rsidR="00D057D2" w:rsidRPr="00A153F3" w14:paraId="08DACAB6" w14:textId="77777777" w:rsidTr="00765780">
        <w:tc>
          <w:tcPr>
            <w:tcW w:w="2268" w:type="dxa"/>
            <w:shd w:val="solid" w:color="auto" w:fill="auto"/>
          </w:tcPr>
          <w:p w14:paraId="420BE1E0" w14:textId="77777777" w:rsidR="00D057D2" w:rsidRPr="00A153F3" w:rsidRDefault="00D057D2" w:rsidP="00765780">
            <w:pPr>
              <w:rPr>
                <w:i/>
              </w:rPr>
            </w:pPr>
          </w:p>
        </w:tc>
        <w:tc>
          <w:tcPr>
            <w:tcW w:w="2520" w:type="dxa"/>
          </w:tcPr>
          <w:p w14:paraId="5CE52870" w14:textId="77777777" w:rsidR="00D057D2" w:rsidRPr="00A153F3" w:rsidRDefault="00D057D2" w:rsidP="00765780">
            <w:pPr>
              <w:rPr>
                <w:i/>
              </w:rPr>
            </w:pPr>
            <w:r w:rsidRPr="00B65FD8">
              <w:rPr>
                <w:i/>
                <w:sz w:val="22"/>
                <w:szCs w:val="22"/>
              </w:rPr>
              <w:sym w:font="Wingdings" w:char="F0A8"/>
            </w:r>
            <w:r w:rsidRPr="00B65FD8">
              <w:rPr>
                <w:i/>
                <w:sz w:val="22"/>
                <w:szCs w:val="22"/>
              </w:rPr>
              <w:t xml:space="preserve"> Sub-State Entity</w:t>
            </w:r>
          </w:p>
        </w:tc>
        <w:tc>
          <w:tcPr>
            <w:tcW w:w="2390" w:type="dxa"/>
          </w:tcPr>
          <w:p w14:paraId="5E4D3743" w14:textId="77777777" w:rsidR="00D057D2" w:rsidRPr="00A153F3" w:rsidRDefault="00D057D2" w:rsidP="00765780">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534DF8BB" w14:textId="77777777" w:rsidR="00D057D2" w:rsidRPr="00A153F3" w:rsidRDefault="00D057D2" w:rsidP="00765780">
            <w:pPr>
              <w:rPr>
                <w:i/>
              </w:rPr>
            </w:pPr>
          </w:p>
        </w:tc>
        <w:tc>
          <w:tcPr>
            <w:tcW w:w="2208" w:type="dxa"/>
            <w:tcBorders>
              <w:bottom w:val="single" w:sz="4" w:space="0" w:color="auto"/>
            </w:tcBorders>
            <w:shd w:val="clear" w:color="auto" w:fill="auto"/>
          </w:tcPr>
          <w:p w14:paraId="714BED48" w14:textId="77777777" w:rsidR="00D057D2" w:rsidRPr="00A153F3" w:rsidRDefault="00D057D2" w:rsidP="00765780">
            <w:pPr>
              <w:rPr>
                <w:i/>
              </w:rPr>
            </w:pPr>
            <w:r w:rsidRPr="00A153F3">
              <w:rPr>
                <w:i/>
                <w:sz w:val="22"/>
                <w:szCs w:val="22"/>
              </w:rPr>
              <w:sym w:font="Wingdings" w:char="F0A8"/>
            </w:r>
            <w:r w:rsidRPr="00A153F3">
              <w:rPr>
                <w:i/>
                <w:sz w:val="22"/>
                <w:szCs w:val="22"/>
              </w:rPr>
              <w:t xml:space="preserve"> Representative Sample; Confidence Interval =</w:t>
            </w:r>
          </w:p>
        </w:tc>
      </w:tr>
      <w:tr w:rsidR="00D057D2" w:rsidRPr="00A153F3" w14:paraId="09127C90" w14:textId="77777777" w:rsidTr="00765780">
        <w:tc>
          <w:tcPr>
            <w:tcW w:w="2268" w:type="dxa"/>
            <w:shd w:val="solid" w:color="auto" w:fill="auto"/>
          </w:tcPr>
          <w:p w14:paraId="4C9F5CCB" w14:textId="77777777" w:rsidR="00D057D2" w:rsidRPr="00A153F3" w:rsidRDefault="00D057D2" w:rsidP="00765780">
            <w:pPr>
              <w:rPr>
                <w:i/>
              </w:rPr>
            </w:pPr>
          </w:p>
        </w:tc>
        <w:tc>
          <w:tcPr>
            <w:tcW w:w="2520" w:type="dxa"/>
          </w:tcPr>
          <w:p w14:paraId="18B7A5D3" w14:textId="2C3793FE" w:rsidR="00D057D2" w:rsidRDefault="00CB7543" w:rsidP="00765780">
            <w:pPr>
              <w:rPr>
                <w:i/>
                <w:sz w:val="22"/>
                <w:szCs w:val="22"/>
              </w:rPr>
            </w:pPr>
            <w:r>
              <w:rPr>
                <w:rFonts w:ascii="Wingdings" w:eastAsia="Wingdings" w:hAnsi="Wingdings" w:cs="Wingdings"/>
              </w:rPr>
              <w:t>þ</w:t>
            </w:r>
            <w:r w:rsidR="00D057D2" w:rsidRPr="00A153F3">
              <w:rPr>
                <w:i/>
                <w:sz w:val="22"/>
                <w:szCs w:val="22"/>
              </w:rPr>
              <w:t xml:space="preserve"> Other </w:t>
            </w:r>
          </w:p>
          <w:p w14:paraId="58614D78" w14:textId="77777777" w:rsidR="00D057D2" w:rsidRPr="00A153F3" w:rsidRDefault="00D057D2" w:rsidP="00765780">
            <w:pPr>
              <w:rPr>
                <w:i/>
              </w:rPr>
            </w:pPr>
            <w:r w:rsidRPr="00A153F3">
              <w:rPr>
                <w:i/>
                <w:sz w:val="22"/>
                <w:szCs w:val="22"/>
              </w:rPr>
              <w:t>Specify:</w:t>
            </w:r>
          </w:p>
        </w:tc>
        <w:tc>
          <w:tcPr>
            <w:tcW w:w="2390" w:type="dxa"/>
          </w:tcPr>
          <w:p w14:paraId="27E5C8D1" w14:textId="772DBA70" w:rsidR="00D057D2" w:rsidRPr="00A153F3" w:rsidRDefault="00CB7543" w:rsidP="00765780">
            <w:pPr>
              <w:rPr>
                <w:i/>
              </w:rPr>
            </w:pPr>
            <w:r>
              <w:rPr>
                <w:rFonts w:ascii="Wingdings" w:eastAsia="Wingdings" w:hAnsi="Wingdings" w:cs="Wingdings"/>
              </w:rPr>
              <w:t>þ</w:t>
            </w:r>
            <w:r w:rsidR="00D057D2" w:rsidRPr="00A153F3">
              <w:rPr>
                <w:i/>
                <w:sz w:val="22"/>
                <w:szCs w:val="22"/>
              </w:rPr>
              <w:t xml:space="preserve"> Annually</w:t>
            </w:r>
          </w:p>
        </w:tc>
        <w:tc>
          <w:tcPr>
            <w:tcW w:w="360" w:type="dxa"/>
            <w:tcBorders>
              <w:bottom w:val="single" w:sz="4" w:space="0" w:color="auto"/>
            </w:tcBorders>
            <w:shd w:val="solid" w:color="auto" w:fill="auto"/>
          </w:tcPr>
          <w:p w14:paraId="3555B3B2" w14:textId="77777777" w:rsidR="00D057D2" w:rsidRPr="00A153F3" w:rsidRDefault="00D057D2" w:rsidP="00765780">
            <w:pPr>
              <w:rPr>
                <w:i/>
              </w:rPr>
            </w:pPr>
          </w:p>
        </w:tc>
        <w:tc>
          <w:tcPr>
            <w:tcW w:w="2208" w:type="dxa"/>
            <w:tcBorders>
              <w:bottom w:val="single" w:sz="4" w:space="0" w:color="auto"/>
            </w:tcBorders>
            <w:shd w:val="pct10" w:color="auto" w:fill="auto"/>
          </w:tcPr>
          <w:p w14:paraId="33DB8F3A" w14:textId="77777777" w:rsidR="00D057D2" w:rsidRPr="00A153F3" w:rsidRDefault="00D057D2" w:rsidP="00765780">
            <w:pPr>
              <w:rPr>
                <w:i/>
              </w:rPr>
            </w:pPr>
          </w:p>
        </w:tc>
      </w:tr>
      <w:tr w:rsidR="00D057D2" w:rsidRPr="00A153F3" w14:paraId="03890118" w14:textId="77777777" w:rsidTr="00765780">
        <w:tc>
          <w:tcPr>
            <w:tcW w:w="2268" w:type="dxa"/>
            <w:tcBorders>
              <w:bottom w:val="single" w:sz="4" w:space="0" w:color="auto"/>
            </w:tcBorders>
          </w:tcPr>
          <w:p w14:paraId="254167A5" w14:textId="77777777" w:rsidR="00D057D2" w:rsidRPr="00A153F3" w:rsidRDefault="00D057D2" w:rsidP="00765780">
            <w:pPr>
              <w:rPr>
                <w:i/>
              </w:rPr>
            </w:pPr>
          </w:p>
        </w:tc>
        <w:tc>
          <w:tcPr>
            <w:tcW w:w="2520" w:type="dxa"/>
            <w:tcBorders>
              <w:bottom w:val="single" w:sz="4" w:space="0" w:color="auto"/>
            </w:tcBorders>
            <w:shd w:val="pct10" w:color="auto" w:fill="auto"/>
          </w:tcPr>
          <w:p w14:paraId="5931FBC8" w14:textId="4659EFDD" w:rsidR="00D057D2" w:rsidRPr="006B43BF" w:rsidRDefault="006B43BF" w:rsidP="00765780">
            <w:pPr>
              <w:rPr>
                <w:iCs/>
                <w:sz w:val="22"/>
                <w:szCs w:val="22"/>
              </w:rPr>
            </w:pPr>
            <w:r>
              <w:rPr>
                <w:iCs/>
                <w:sz w:val="22"/>
                <w:szCs w:val="22"/>
              </w:rPr>
              <w:t>Administrative Service Organization</w:t>
            </w:r>
          </w:p>
        </w:tc>
        <w:tc>
          <w:tcPr>
            <w:tcW w:w="2390" w:type="dxa"/>
            <w:tcBorders>
              <w:bottom w:val="single" w:sz="4" w:space="0" w:color="auto"/>
            </w:tcBorders>
          </w:tcPr>
          <w:p w14:paraId="6D951580" w14:textId="77777777" w:rsidR="00D057D2" w:rsidRPr="00A153F3" w:rsidRDefault="00D057D2" w:rsidP="00765780">
            <w:pPr>
              <w:rPr>
                <w:i/>
                <w:sz w:val="22"/>
                <w:szCs w:val="22"/>
              </w:rPr>
            </w:pPr>
            <w:r w:rsidRPr="006B43BF">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0B66B448" w14:textId="77777777" w:rsidR="00D057D2" w:rsidRPr="00A153F3" w:rsidRDefault="00D057D2" w:rsidP="00765780">
            <w:pPr>
              <w:rPr>
                <w:i/>
              </w:rPr>
            </w:pPr>
          </w:p>
        </w:tc>
        <w:tc>
          <w:tcPr>
            <w:tcW w:w="2208" w:type="dxa"/>
            <w:tcBorders>
              <w:bottom w:val="single" w:sz="4" w:space="0" w:color="auto"/>
            </w:tcBorders>
            <w:shd w:val="clear" w:color="auto" w:fill="auto"/>
          </w:tcPr>
          <w:p w14:paraId="7E1EED78" w14:textId="77777777" w:rsidR="00D057D2" w:rsidRPr="00A153F3" w:rsidRDefault="00D057D2" w:rsidP="00765780">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D057D2" w:rsidRPr="00A153F3" w14:paraId="66820F3C" w14:textId="77777777" w:rsidTr="00765780">
        <w:tc>
          <w:tcPr>
            <w:tcW w:w="2268" w:type="dxa"/>
            <w:tcBorders>
              <w:bottom w:val="single" w:sz="4" w:space="0" w:color="auto"/>
            </w:tcBorders>
          </w:tcPr>
          <w:p w14:paraId="39FBA9CB" w14:textId="77777777" w:rsidR="00D057D2" w:rsidRPr="00A153F3" w:rsidRDefault="00D057D2" w:rsidP="00765780">
            <w:pPr>
              <w:rPr>
                <w:i/>
              </w:rPr>
            </w:pPr>
          </w:p>
        </w:tc>
        <w:tc>
          <w:tcPr>
            <w:tcW w:w="2520" w:type="dxa"/>
            <w:tcBorders>
              <w:bottom w:val="single" w:sz="4" w:space="0" w:color="auto"/>
            </w:tcBorders>
            <w:shd w:val="pct10" w:color="auto" w:fill="auto"/>
          </w:tcPr>
          <w:p w14:paraId="06ADB3CE" w14:textId="77777777" w:rsidR="00D057D2" w:rsidRPr="00A153F3" w:rsidRDefault="00D057D2" w:rsidP="00765780">
            <w:pPr>
              <w:rPr>
                <w:i/>
                <w:sz w:val="22"/>
                <w:szCs w:val="22"/>
              </w:rPr>
            </w:pPr>
          </w:p>
        </w:tc>
        <w:tc>
          <w:tcPr>
            <w:tcW w:w="2390" w:type="dxa"/>
            <w:tcBorders>
              <w:bottom w:val="single" w:sz="4" w:space="0" w:color="auto"/>
            </w:tcBorders>
          </w:tcPr>
          <w:p w14:paraId="50D79E42" w14:textId="77777777" w:rsidR="00D057D2" w:rsidRDefault="00D057D2" w:rsidP="00765780">
            <w:pPr>
              <w:rPr>
                <w:i/>
                <w:sz w:val="22"/>
                <w:szCs w:val="22"/>
              </w:rPr>
            </w:pPr>
            <w:r w:rsidRPr="00A153F3">
              <w:rPr>
                <w:i/>
                <w:sz w:val="22"/>
                <w:szCs w:val="22"/>
              </w:rPr>
              <w:sym w:font="Wingdings" w:char="F0A8"/>
            </w:r>
            <w:r w:rsidRPr="00A153F3">
              <w:rPr>
                <w:i/>
                <w:sz w:val="22"/>
                <w:szCs w:val="22"/>
              </w:rPr>
              <w:t xml:space="preserve"> Other</w:t>
            </w:r>
          </w:p>
          <w:p w14:paraId="7ADF1B32" w14:textId="77777777" w:rsidR="00D057D2" w:rsidRPr="00A153F3" w:rsidRDefault="00D057D2" w:rsidP="00765780">
            <w:pPr>
              <w:rPr>
                <w:i/>
              </w:rPr>
            </w:pPr>
            <w:r w:rsidRPr="00A153F3">
              <w:rPr>
                <w:i/>
                <w:sz w:val="22"/>
                <w:szCs w:val="22"/>
              </w:rPr>
              <w:t>Specify:</w:t>
            </w:r>
          </w:p>
        </w:tc>
        <w:tc>
          <w:tcPr>
            <w:tcW w:w="360" w:type="dxa"/>
            <w:tcBorders>
              <w:bottom w:val="single" w:sz="4" w:space="0" w:color="auto"/>
            </w:tcBorders>
            <w:shd w:val="solid" w:color="auto" w:fill="auto"/>
          </w:tcPr>
          <w:p w14:paraId="5C234978" w14:textId="77777777" w:rsidR="00D057D2" w:rsidRPr="00A153F3" w:rsidRDefault="00D057D2" w:rsidP="00765780">
            <w:pPr>
              <w:rPr>
                <w:i/>
              </w:rPr>
            </w:pPr>
          </w:p>
        </w:tc>
        <w:tc>
          <w:tcPr>
            <w:tcW w:w="2208" w:type="dxa"/>
            <w:tcBorders>
              <w:bottom w:val="single" w:sz="4" w:space="0" w:color="auto"/>
            </w:tcBorders>
            <w:shd w:val="pct10" w:color="auto" w:fill="auto"/>
          </w:tcPr>
          <w:p w14:paraId="50C6679F" w14:textId="77777777" w:rsidR="00D057D2" w:rsidRPr="00A153F3" w:rsidRDefault="00D057D2" w:rsidP="00765780">
            <w:pPr>
              <w:rPr>
                <w:i/>
              </w:rPr>
            </w:pPr>
          </w:p>
        </w:tc>
      </w:tr>
      <w:tr w:rsidR="00D057D2" w:rsidRPr="00A153F3" w14:paraId="4964BBFA" w14:textId="77777777" w:rsidTr="00765780">
        <w:tc>
          <w:tcPr>
            <w:tcW w:w="2268" w:type="dxa"/>
            <w:tcBorders>
              <w:top w:val="single" w:sz="4" w:space="0" w:color="auto"/>
              <w:left w:val="single" w:sz="4" w:space="0" w:color="auto"/>
              <w:bottom w:val="single" w:sz="4" w:space="0" w:color="auto"/>
              <w:right w:val="single" w:sz="4" w:space="0" w:color="auto"/>
            </w:tcBorders>
          </w:tcPr>
          <w:p w14:paraId="268F4DC9" w14:textId="77777777" w:rsidR="00D057D2" w:rsidRPr="00A153F3" w:rsidRDefault="00D057D2" w:rsidP="00765780">
            <w:pPr>
              <w:rPr>
                <w:i/>
              </w:rPr>
            </w:pPr>
          </w:p>
        </w:tc>
        <w:tc>
          <w:tcPr>
            <w:tcW w:w="2520" w:type="dxa"/>
            <w:tcBorders>
              <w:top w:val="single" w:sz="4" w:space="0" w:color="auto"/>
              <w:left w:val="single" w:sz="4" w:space="0" w:color="auto"/>
              <w:bottom w:val="single" w:sz="4" w:space="0" w:color="auto"/>
              <w:right w:val="single" w:sz="4" w:space="0" w:color="auto"/>
            </w:tcBorders>
          </w:tcPr>
          <w:p w14:paraId="62A7DB74" w14:textId="77777777" w:rsidR="00D057D2" w:rsidRPr="00A153F3" w:rsidRDefault="00D057D2"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C9ADD43" w14:textId="77777777" w:rsidR="00D057D2" w:rsidRPr="00A153F3" w:rsidRDefault="00D057D2" w:rsidP="0076578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C27314D" w14:textId="77777777" w:rsidR="00D057D2" w:rsidRPr="00A153F3" w:rsidRDefault="00D057D2" w:rsidP="00765780">
            <w:pPr>
              <w:rPr>
                <w:i/>
              </w:rPr>
            </w:pPr>
          </w:p>
        </w:tc>
        <w:tc>
          <w:tcPr>
            <w:tcW w:w="2208" w:type="dxa"/>
            <w:tcBorders>
              <w:top w:val="single" w:sz="4" w:space="0" w:color="auto"/>
              <w:left w:val="single" w:sz="4" w:space="0" w:color="auto"/>
              <w:bottom w:val="single" w:sz="4" w:space="0" w:color="auto"/>
              <w:right w:val="single" w:sz="4" w:space="0" w:color="auto"/>
            </w:tcBorders>
          </w:tcPr>
          <w:p w14:paraId="469B2845" w14:textId="77777777" w:rsidR="00D057D2" w:rsidRPr="00A153F3" w:rsidRDefault="00D057D2" w:rsidP="00765780">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D057D2" w:rsidRPr="00A153F3" w14:paraId="4206C720" w14:textId="77777777" w:rsidTr="00765780">
        <w:tc>
          <w:tcPr>
            <w:tcW w:w="2268" w:type="dxa"/>
            <w:tcBorders>
              <w:top w:val="single" w:sz="4" w:space="0" w:color="auto"/>
              <w:left w:val="single" w:sz="4" w:space="0" w:color="auto"/>
              <w:bottom w:val="single" w:sz="4" w:space="0" w:color="auto"/>
              <w:right w:val="single" w:sz="4" w:space="0" w:color="auto"/>
            </w:tcBorders>
            <w:shd w:val="pct10" w:color="auto" w:fill="auto"/>
          </w:tcPr>
          <w:p w14:paraId="388C48A7" w14:textId="77777777" w:rsidR="00D057D2" w:rsidRPr="00A153F3" w:rsidRDefault="00D057D2" w:rsidP="00765780">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78CBF88B" w14:textId="77777777" w:rsidR="00D057D2" w:rsidRPr="00A153F3" w:rsidRDefault="00D057D2"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40AF072" w14:textId="77777777" w:rsidR="00D057D2" w:rsidRPr="00A153F3" w:rsidRDefault="00D057D2" w:rsidP="0076578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72B71A4E" w14:textId="77777777" w:rsidR="00D057D2" w:rsidRPr="00A153F3" w:rsidRDefault="00D057D2" w:rsidP="00765780">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5791AD1" w14:textId="77777777" w:rsidR="00D057D2" w:rsidRPr="00A153F3" w:rsidRDefault="00D057D2" w:rsidP="00765780">
            <w:pPr>
              <w:rPr>
                <w:i/>
              </w:rPr>
            </w:pPr>
          </w:p>
        </w:tc>
      </w:tr>
    </w:tbl>
    <w:p w14:paraId="1911F291" w14:textId="77777777" w:rsidR="00D057D2" w:rsidRDefault="00D057D2" w:rsidP="00D057D2">
      <w:pPr>
        <w:rPr>
          <w:b/>
          <w:i/>
        </w:rPr>
      </w:pPr>
      <w:r w:rsidRPr="00A153F3">
        <w:rPr>
          <w:b/>
          <w:i/>
        </w:rPr>
        <w:t>Add another Data Source for this performance measure</w:t>
      </w:r>
      <w:r>
        <w:rPr>
          <w:b/>
          <w:i/>
        </w:rPr>
        <w:t xml:space="preserve"> </w:t>
      </w:r>
    </w:p>
    <w:p w14:paraId="60935348" w14:textId="77777777" w:rsidR="00D057D2" w:rsidRDefault="00D057D2" w:rsidP="00D057D2"/>
    <w:p w14:paraId="0EEECA40" w14:textId="77777777" w:rsidR="00D057D2" w:rsidRDefault="00D057D2" w:rsidP="00D057D2">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D057D2" w:rsidRPr="00A153F3" w14:paraId="601DD3C6" w14:textId="77777777" w:rsidTr="00765780">
        <w:tc>
          <w:tcPr>
            <w:tcW w:w="2520" w:type="dxa"/>
            <w:tcBorders>
              <w:top w:val="single" w:sz="4" w:space="0" w:color="auto"/>
              <w:left w:val="single" w:sz="4" w:space="0" w:color="auto"/>
              <w:bottom w:val="single" w:sz="4" w:space="0" w:color="auto"/>
              <w:right w:val="single" w:sz="4" w:space="0" w:color="auto"/>
            </w:tcBorders>
          </w:tcPr>
          <w:p w14:paraId="79D1AB99" w14:textId="77777777" w:rsidR="00D057D2" w:rsidRPr="00A153F3" w:rsidRDefault="00D057D2" w:rsidP="00765780">
            <w:pPr>
              <w:rPr>
                <w:b/>
                <w:i/>
                <w:sz w:val="22"/>
                <w:szCs w:val="22"/>
              </w:rPr>
            </w:pPr>
            <w:r w:rsidRPr="00A153F3">
              <w:rPr>
                <w:b/>
                <w:i/>
                <w:sz w:val="22"/>
                <w:szCs w:val="22"/>
              </w:rPr>
              <w:t xml:space="preserve">Responsible Party for data aggregation and analysis </w:t>
            </w:r>
          </w:p>
          <w:p w14:paraId="7BB10F2E" w14:textId="77777777" w:rsidR="00D057D2" w:rsidRPr="00A153F3" w:rsidRDefault="00D057D2" w:rsidP="00765780">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2A048A1" w14:textId="77777777" w:rsidR="00D057D2" w:rsidRPr="00A153F3" w:rsidRDefault="00D057D2" w:rsidP="00765780">
            <w:pPr>
              <w:rPr>
                <w:b/>
                <w:i/>
                <w:sz w:val="22"/>
                <w:szCs w:val="22"/>
              </w:rPr>
            </w:pPr>
            <w:r w:rsidRPr="00A153F3">
              <w:rPr>
                <w:b/>
                <w:i/>
                <w:sz w:val="22"/>
                <w:szCs w:val="22"/>
              </w:rPr>
              <w:t>Frequency of data aggregation and analysis:</w:t>
            </w:r>
          </w:p>
          <w:p w14:paraId="6A0F1823" w14:textId="77777777" w:rsidR="00D057D2" w:rsidRPr="00A153F3" w:rsidRDefault="00D057D2" w:rsidP="00765780">
            <w:pPr>
              <w:rPr>
                <w:b/>
                <w:i/>
                <w:sz w:val="22"/>
                <w:szCs w:val="22"/>
              </w:rPr>
            </w:pPr>
            <w:r w:rsidRPr="00A153F3">
              <w:rPr>
                <w:i/>
              </w:rPr>
              <w:t>(check each that applies</w:t>
            </w:r>
          </w:p>
        </w:tc>
      </w:tr>
      <w:tr w:rsidR="00D057D2" w:rsidRPr="00A153F3" w14:paraId="1C8CB718" w14:textId="77777777" w:rsidTr="00765780">
        <w:tc>
          <w:tcPr>
            <w:tcW w:w="2520" w:type="dxa"/>
            <w:tcBorders>
              <w:top w:val="single" w:sz="4" w:space="0" w:color="auto"/>
              <w:left w:val="single" w:sz="4" w:space="0" w:color="auto"/>
              <w:bottom w:val="single" w:sz="4" w:space="0" w:color="auto"/>
              <w:right w:val="single" w:sz="4" w:space="0" w:color="auto"/>
            </w:tcBorders>
          </w:tcPr>
          <w:p w14:paraId="735243B2" w14:textId="7A0C840A" w:rsidR="00D057D2" w:rsidRPr="00A153F3" w:rsidRDefault="00CB7543" w:rsidP="00765780">
            <w:pPr>
              <w:rPr>
                <w:i/>
                <w:sz w:val="22"/>
                <w:szCs w:val="22"/>
              </w:rPr>
            </w:pPr>
            <w:r>
              <w:rPr>
                <w:rFonts w:ascii="Wingdings" w:eastAsia="Wingdings" w:hAnsi="Wingdings" w:cs="Wingdings"/>
              </w:rPr>
              <w:t>þ</w:t>
            </w:r>
            <w:r w:rsidR="00D057D2"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5FBEBAA" w14:textId="77777777" w:rsidR="00D057D2" w:rsidRPr="00A153F3" w:rsidRDefault="00D057D2" w:rsidP="00765780">
            <w:pPr>
              <w:rPr>
                <w:i/>
                <w:sz w:val="22"/>
                <w:szCs w:val="22"/>
              </w:rPr>
            </w:pPr>
            <w:r w:rsidRPr="00A153F3">
              <w:rPr>
                <w:i/>
                <w:sz w:val="22"/>
                <w:szCs w:val="22"/>
              </w:rPr>
              <w:sym w:font="Wingdings" w:char="F0A8"/>
            </w:r>
            <w:r w:rsidRPr="00A153F3">
              <w:rPr>
                <w:i/>
                <w:sz w:val="22"/>
                <w:szCs w:val="22"/>
              </w:rPr>
              <w:t xml:space="preserve"> Weekly</w:t>
            </w:r>
          </w:p>
        </w:tc>
      </w:tr>
      <w:tr w:rsidR="00D057D2" w:rsidRPr="00A153F3" w14:paraId="76720CC0" w14:textId="77777777" w:rsidTr="00765780">
        <w:tc>
          <w:tcPr>
            <w:tcW w:w="2520" w:type="dxa"/>
            <w:tcBorders>
              <w:top w:val="single" w:sz="4" w:space="0" w:color="auto"/>
              <w:left w:val="single" w:sz="4" w:space="0" w:color="auto"/>
              <w:bottom w:val="single" w:sz="4" w:space="0" w:color="auto"/>
              <w:right w:val="single" w:sz="4" w:space="0" w:color="auto"/>
            </w:tcBorders>
          </w:tcPr>
          <w:p w14:paraId="5D58E17E" w14:textId="77777777" w:rsidR="00D057D2" w:rsidRPr="00A153F3" w:rsidRDefault="00D057D2" w:rsidP="00765780">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5CF8D72" w14:textId="77777777" w:rsidR="00D057D2" w:rsidRPr="00A153F3" w:rsidRDefault="00D057D2" w:rsidP="00765780">
            <w:pPr>
              <w:rPr>
                <w:i/>
                <w:sz w:val="22"/>
                <w:szCs w:val="22"/>
              </w:rPr>
            </w:pPr>
            <w:r w:rsidRPr="006B43BF">
              <w:rPr>
                <w:i/>
                <w:sz w:val="22"/>
                <w:szCs w:val="22"/>
              </w:rPr>
              <w:sym w:font="Wingdings" w:char="F0A8"/>
            </w:r>
            <w:r w:rsidRPr="00A153F3">
              <w:rPr>
                <w:i/>
                <w:sz w:val="22"/>
                <w:szCs w:val="22"/>
              </w:rPr>
              <w:t xml:space="preserve"> Monthly</w:t>
            </w:r>
          </w:p>
        </w:tc>
      </w:tr>
      <w:tr w:rsidR="00D057D2" w:rsidRPr="00A153F3" w14:paraId="5509B253" w14:textId="77777777" w:rsidTr="00765780">
        <w:tc>
          <w:tcPr>
            <w:tcW w:w="2520" w:type="dxa"/>
            <w:tcBorders>
              <w:top w:val="single" w:sz="4" w:space="0" w:color="auto"/>
              <w:left w:val="single" w:sz="4" w:space="0" w:color="auto"/>
              <w:bottom w:val="single" w:sz="4" w:space="0" w:color="auto"/>
              <w:right w:val="single" w:sz="4" w:space="0" w:color="auto"/>
            </w:tcBorders>
          </w:tcPr>
          <w:p w14:paraId="106026C0" w14:textId="77777777" w:rsidR="00D057D2" w:rsidRPr="00A153F3" w:rsidRDefault="00D057D2" w:rsidP="00765780">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3BB571C" w14:textId="77777777" w:rsidR="00D057D2" w:rsidRPr="00A153F3" w:rsidRDefault="00D057D2" w:rsidP="00765780">
            <w:pPr>
              <w:rPr>
                <w:i/>
                <w:sz w:val="22"/>
                <w:szCs w:val="22"/>
              </w:rPr>
            </w:pPr>
            <w:r w:rsidRPr="00A153F3">
              <w:rPr>
                <w:i/>
                <w:sz w:val="22"/>
                <w:szCs w:val="22"/>
              </w:rPr>
              <w:sym w:font="Wingdings" w:char="F0A8"/>
            </w:r>
            <w:r w:rsidRPr="00A153F3">
              <w:rPr>
                <w:i/>
                <w:sz w:val="22"/>
                <w:szCs w:val="22"/>
              </w:rPr>
              <w:t xml:space="preserve"> Quarterly</w:t>
            </w:r>
          </w:p>
        </w:tc>
      </w:tr>
      <w:tr w:rsidR="00D057D2" w:rsidRPr="00A153F3" w14:paraId="0226E5F2" w14:textId="77777777" w:rsidTr="00765780">
        <w:tc>
          <w:tcPr>
            <w:tcW w:w="2520" w:type="dxa"/>
            <w:tcBorders>
              <w:top w:val="single" w:sz="4" w:space="0" w:color="auto"/>
              <w:left w:val="single" w:sz="4" w:space="0" w:color="auto"/>
              <w:bottom w:val="single" w:sz="4" w:space="0" w:color="auto"/>
              <w:right w:val="single" w:sz="4" w:space="0" w:color="auto"/>
            </w:tcBorders>
          </w:tcPr>
          <w:p w14:paraId="700AFC3B" w14:textId="77777777" w:rsidR="00D057D2" w:rsidRDefault="00D057D2" w:rsidP="00765780">
            <w:pPr>
              <w:rPr>
                <w:i/>
                <w:sz w:val="22"/>
                <w:szCs w:val="22"/>
              </w:rPr>
            </w:pPr>
            <w:r w:rsidRPr="00A153F3">
              <w:rPr>
                <w:i/>
                <w:sz w:val="22"/>
                <w:szCs w:val="22"/>
              </w:rPr>
              <w:sym w:font="Wingdings" w:char="F0A8"/>
            </w:r>
            <w:r w:rsidRPr="00A153F3">
              <w:rPr>
                <w:i/>
                <w:sz w:val="22"/>
                <w:szCs w:val="22"/>
              </w:rPr>
              <w:t xml:space="preserve"> Other </w:t>
            </w:r>
          </w:p>
          <w:p w14:paraId="707B5AB8" w14:textId="77777777" w:rsidR="00D057D2" w:rsidRPr="00A153F3" w:rsidRDefault="00D057D2" w:rsidP="00765780">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7542547" w14:textId="23958A49" w:rsidR="00D057D2" w:rsidRPr="00A153F3" w:rsidRDefault="00CB7543" w:rsidP="00765780">
            <w:pPr>
              <w:rPr>
                <w:i/>
                <w:sz w:val="22"/>
                <w:szCs w:val="22"/>
              </w:rPr>
            </w:pPr>
            <w:r>
              <w:rPr>
                <w:rFonts w:ascii="Wingdings" w:eastAsia="Wingdings" w:hAnsi="Wingdings" w:cs="Wingdings"/>
              </w:rPr>
              <w:t>þ</w:t>
            </w:r>
            <w:r w:rsidR="00D057D2" w:rsidRPr="00A153F3">
              <w:rPr>
                <w:i/>
                <w:sz w:val="22"/>
                <w:szCs w:val="22"/>
              </w:rPr>
              <w:t xml:space="preserve"> Annually</w:t>
            </w:r>
          </w:p>
        </w:tc>
      </w:tr>
      <w:tr w:rsidR="00D057D2" w:rsidRPr="00A153F3" w14:paraId="14503440" w14:textId="77777777" w:rsidTr="00765780">
        <w:tc>
          <w:tcPr>
            <w:tcW w:w="2520" w:type="dxa"/>
            <w:tcBorders>
              <w:top w:val="single" w:sz="4" w:space="0" w:color="auto"/>
              <w:bottom w:val="single" w:sz="4" w:space="0" w:color="auto"/>
              <w:right w:val="single" w:sz="4" w:space="0" w:color="auto"/>
            </w:tcBorders>
            <w:shd w:val="pct10" w:color="auto" w:fill="auto"/>
          </w:tcPr>
          <w:p w14:paraId="29501D87" w14:textId="77777777" w:rsidR="00D057D2" w:rsidRPr="00A153F3" w:rsidRDefault="00D057D2"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18988C2" w14:textId="77777777" w:rsidR="00D057D2" w:rsidRPr="00A153F3" w:rsidRDefault="00D057D2" w:rsidP="00765780">
            <w:pPr>
              <w:rPr>
                <w:i/>
                <w:sz w:val="22"/>
                <w:szCs w:val="22"/>
              </w:rPr>
            </w:pPr>
            <w:r w:rsidRPr="00A153F3">
              <w:rPr>
                <w:i/>
                <w:sz w:val="22"/>
                <w:szCs w:val="22"/>
              </w:rPr>
              <w:sym w:font="Wingdings" w:char="F0A8"/>
            </w:r>
            <w:r w:rsidRPr="00A153F3">
              <w:rPr>
                <w:i/>
                <w:sz w:val="22"/>
                <w:szCs w:val="22"/>
              </w:rPr>
              <w:t xml:space="preserve"> Continuously and Ongoing</w:t>
            </w:r>
          </w:p>
        </w:tc>
      </w:tr>
      <w:tr w:rsidR="00D057D2" w:rsidRPr="00A153F3" w14:paraId="5CC7980C" w14:textId="77777777" w:rsidTr="00765780">
        <w:tc>
          <w:tcPr>
            <w:tcW w:w="2520" w:type="dxa"/>
            <w:tcBorders>
              <w:top w:val="single" w:sz="4" w:space="0" w:color="auto"/>
              <w:bottom w:val="single" w:sz="4" w:space="0" w:color="auto"/>
              <w:right w:val="single" w:sz="4" w:space="0" w:color="auto"/>
            </w:tcBorders>
            <w:shd w:val="pct10" w:color="auto" w:fill="auto"/>
          </w:tcPr>
          <w:p w14:paraId="63F13073" w14:textId="77777777" w:rsidR="00D057D2" w:rsidRPr="00A153F3" w:rsidRDefault="00D057D2"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6DC8FC5" w14:textId="77777777" w:rsidR="00D057D2" w:rsidRDefault="00D057D2" w:rsidP="00765780">
            <w:pPr>
              <w:rPr>
                <w:i/>
                <w:sz w:val="22"/>
                <w:szCs w:val="22"/>
              </w:rPr>
            </w:pPr>
            <w:r w:rsidRPr="00A153F3">
              <w:rPr>
                <w:i/>
                <w:sz w:val="22"/>
                <w:szCs w:val="22"/>
              </w:rPr>
              <w:sym w:font="Wingdings" w:char="F0A8"/>
            </w:r>
            <w:r w:rsidRPr="00A153F3">
              <w:rPr>
                <w:i/>
                <w:sz w:val="22"/>
                <w:szCs w:val="22"/>
              </w:rPr>
              <w:t xml:space="preserve"> Other </w:t>
            </w:r>
          </w:p>
          <w:p w14:paraId="46844E96" w14:textId="77777777" w:rsidR="00D057D2" w:rsidRPr="00A153F3" w:rsidRDefault="00D057D2" w:rsidP="00765780">
            <w:pPr>
              <w:rPr>
                <w:i/>
                <w:sz w:val="22"/>
                <w:szCs w:val="22"/>
              </w:rPr>
            </w:pPr>
            <w:r w:rsidRPr="00A153F3">
              <w:rPr>
                <w:i/>
                <w:sz w:val="22"/>
                <w:szCs w:val="22"/>
              </w:rPr>
              <w:t>Specify:</w:t>
            </w:r>
          </w:p>
        </w:tc>
      </w:tr>
      <w:tr w:rsidR="00D057D2" w:rsidRPr="00A153F3" w14:paraId="5E7885DC" w14:textId="77777777" w:rsidTr="00765780">
        <w:tc>
          <w:tcPr>
            <w:tcW w:w="2520" w:type="dxa"/>
            <w:tcBorders>
              <w:top w:val="single" w:sz="4" w:space="0" w:color="auto"/>
              <w:left w:val="single" w:sz="4" w:space="0" w:color="auto"/>
              <w:bottom w:val="single" w:sz="4" w:space="0" w:color="auto"/>
              <w:right w:val="single" w:sz="4" w:space="0" w:color="auto"/>
            </w:tcBorders>
            <w:shd w:val="pct10" w:color="auto" w:fill="auto"/>
          </w:tcPr>
          <w:p w14:paraId="7020F01B" w14:textId="77777777" w:rsidR="00D057D2" w:rsidRPr="00A153F3" w:rsidRDefault="00D057D2"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AA81D4A" w14:textId="77777777" w:rsidR="00D057D2" w:rsidRPr="00A153F3" w:rsidRDefault="00D057D2" w:rsidP="00765780">
            <w:pPr>
              <w:rPr>
                <w:i/>
                <w:sz w:val="22"/>
                <w:szCs w:val="22"/>
              </w:rPr>
            </w:pPr>
          </w:p>
        </w:tc>
      </w:tr>
    </w:tbl>
    <w:p w14:paraId="5B2C2289" w14:textId="50B42AED" w:rsidR="00D057D2" w:rsidRDefault="00D057D2" w:rsidP="006E05A0">
      <w:pPr>
        <w:rPr>
          <w:b/>
          <w:i/>
        </w:rPr>
      </w:pPr>
    </w:p>
    <w:p w14:paraId="2ADFB66B" w14:textId="6365E50F" w:rsidR="00D057D2" w:rsidRDefault="00D057D2" w:rsidP="006E05A0">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D057D2" w:rsidRPr="00A153F3" w14:paraId="219DD506" w14:textId="77777777" w:rsidTr="00765780">
        <w:tc>
          <w:tcPr>
            <w:tcW w:w="2268" w:type="dxa"/>
            <w:tcBorders>
              <w:right w:val="single" w:sz="12" w:space="0" w:color="auto"/>
            </w:tcBorders>
          </w:tcPr>
          <w:p w14:paraId="51BCD81E" w14:textId="77777777" w:rsidR="00D057D2" w:rsidRPr="00A153F3" w:rsidRDefault="00D057D2" w:rsidP="00765780">
            <w:pPr>
              <w:rPr>
                <w:b/>
                <w:i/>
              </w:rPr>
            </w:pPr>
            <w:r w:rsidRPr="00A153F3">
              <w:rPr>
                <w:b/>
                <w:i/>
              </w:rPr>
              <w:t>Performance Measure:</w:t>
            </w:r>
          </w:p>
          <w:p w14:paraId="54BBD455" w14:textId="77777777" w:rsidR="00D057D2" w:rsidRPr="00A153F3" w:rsidRDefault="00D057D2" w:rsidP="00765780">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4CDAE20" w14:textId="27063340" w:rsidR="00D057D2" w:rsidRPr="00B90471" w:rsidRDefault="00F15EFA" w:rsidP="00765780">
            <w:pPr>
              <w:rPr>
                <w:iCs/>
              </w:rPr>
            </w:pPr>
            <w:r w:rsidRPr="00F15EFA">
              <w:rPr>
                <w:iCs/>
              </w:rPr>
              <w:t>% of licensed or certified providers credentialed by the Provider Network Administration/Massachusetts Rehabilitation Commission that initially meet applicable licensure or certification requirements. (Number of licensed or certified providers with appropriate credentials/ Number of licensed or certified providers)</w:t>
            </w:r>
          </w:p>
        </w:tc>
      </w:tr>
      <w:tr w:rsidR="00D057D2" w:rsidRPr="00A153F3" w14:paraId="4AEE25B6" w14:textId="77777777" w:rsidTr="00765780">
        <w:tc>
          <w:tcPr>
            <w:tcW w:w="9746" w:type="dxa"/>
            <w:gridSpan w:val="5"/>
          </w:tcPr>
          <w:p w14:paraId="3F020106" w14:textId="72BA7F1E" w:rsidR="00D057D2" w:rsidRPr="00A153F3" w:rsidRDefault="00D057D2" w:rsidP="00765780">
            <w:pPr>
              <w:rPr>
                <w:b/>
                <w:i/>
              </w:rPr>
            </w:pPr>
            <w:r>
              <w:rPr>
                <w:b/>
                <w:i/>
              </w:rPr>
              <w:t xml:space="preserve">Data Source </w:t>
            </w:r>
            <w:r>
              <w:rPr>
                <w:i/>
              </w:rPr>
              <w:t>(Select one) (Several options are listed in the on-line application):</w:t>
            </w:r>
            <w:r w:rsidR="00ED5429">
              <w:rPr>
                <w:rFonts w:ascii="96chizjrfqqnmrm,Bold" w:eastAsiaTheme="minorHAnsi" w:hAnsi="96chizjrfqqnmrm,Bold" w:cs="96chizjrfqqnmrm,Bold"/>
                <w:b/>
                <w:bCs/>
                <w:sz w:val="20"/>
                <w:szCs w:val="20"/>
              </w:rPr>
              <w:t xml:space="preserve"> Provider performance monitoring</w:t>
            </w:r>
          </w:p>
        </w:tc>
      </w:tr>
      <w:tr w:rsidR="00D057D2" w:rsidRPr="00A153F3" w14:paraId="2DD9021E" w14:textId="77777777" w:rsidTr="00765780">
        <w:tc>
          <w:tcPr>
            <w:tcW w:w="9746" w:type="dxa"/>
            <w:gridSpan w:val="5"/>
            <w:tcBorders>
              <w:bottom w:val="single" w:sz="12" w:space="0" w:color="auto"/>
            </w:tcBorders>
          </w:tcPr>
          <w:p w14:paraId="2D298B7D" w14:textId="77777777" w:rsidR="00D057D2" w:rsidRPr="00AF7A85" w:rsidRDefault="00D057D2" w:rsidP="00765780">
            <w:pPr>
              <w:rPr>
                <w:i/>
              </w:rPr>
            </w:pPr>
            <w:r>
              <w:rPr>
                <w:i/>
              </w:rPr>
              <w:t>If ‘Other’ is selected, specify:</w:t>
            </w:r>
          </w:p>
        </w:tc>
      </w:tr>
      <w:tr w:rsidR="00D057D2" w:rsidRPr="00A153F3" w14:paraId="36689996" w14:textId="77777777" w:rsidTr="00765780">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9330C37" w14:textId="77777777" w:rsidR="00D057D2" w:rsidRDefault="00D057D2" w:rsidP="00765780">
            <w:pPr>
              <w:rPr>
                <w:i/>
              </w:rPr>
            </w:pPr>
          </w:p>
        </w:tc>
      </w:tr>
      <w:tr w:rsidR="00D057D2" w:rsidRPr="00A153F3" w14:paraId="0E83E77E" w14:textId="77777777" w:rsidTr="00765780">
        <w:tc>
          <w:tcPr>
            <w:tcW w:w="2268" w:type="dxa"/>
            <w:tcBorders>
              <w:top w:val="single" w:sz="12" w:space="0" w:color="auto"/>
            </w:tcBorders>
          </w:tcPr>
          <w:p w14:paraId="65D8CFDB" w14:textId="77777777" w:rsidR="00D057D2" w:rsidRPr="00A153F3" w:rsidRDefault="00D057D2" w:rsidP="00765780">
            <w:pPr>
              <w:rPr>
                <w:b/>
                <w:i/>
              </w:rPr>
            </w:pPr>
            <w:r w:rsidRPr="00A153F3" w:rsidDel="000B4A44">
              <w:rPr>
                <w:b/>
                <w:i/>
              </w:rPr>
              <w:t xml:space="preserve"> </w:t>
            </w:r>
          </w:p>
        </w:tc>
        <w:tc>
          <w:tcPr>
            <w:tcW w:w="2520" w:type="dxa"/>
            <w:tcBorders>
              <w:top w:val="single" w:sz="12" w:space="0" w:color="auto"/>
            </w:tcBorders>
          </w:tcPr>
          <w:p w14:paraId="49AADF85" w14:textId="77777777" w:rsidR="00D057D2" w:rsidRPr="00A153F3" w:rsidRDefault="00D057D2" w:rsidP="00765780">
            <w:pPr>
              <w:rPr>
                <w:b/>
                <w:i/>
              </w:rPr>
            </w:pPr>
            <w:r w:rsidRPr="00A153F3">
              <w:rPr>
                <w:b/>
                <w:i/>
              </w:rPr>
              <w:t>Responsible Party for data collection/generation</w:t>
            </w:r>
          </w:p>
          <w:p w14:paraId="3B4DDECA" w14:textId="77777777" w:rsidR="00D057D2" w:rsidRPr="00A153F3" w:rsidRDefault="00D057D2" w:rsidP="00765780">
            <w:pPr>
              <w:rPr>
                <w:i/>
              </w:rPr>
            </w:pPr>
            <w:r w:rsidRPr="00A153F3">
              <w:rPr>
                <w:i/>
              </w:rPr>
              <w:t>(check each that applies)</w:t>
            </w:r>
          </w:p>
          <w:p w14:paraId="3568AD52" w14:textId="77777777" w:rsidR="00D057D2" w:rsidRPr="00A153F3" w:rsidRDefault="00D057D2" w:rsidP="00765780">
            <w:pPr>
              <w:rPr>
                <w:i/>
              </w:rPr>
            </w:pPr>
          </w:p>
        </w:tc>
        <w:tc>
          <w:tcPr>
            <w:tcW w:w="2390" w:type="dxa"/>
            <w:tcBorders>
              <w:top w:val="single" w:sz="12" w:space="0" w:color="auto"/>
            </w:tcBorders>
          </w:tcPr>
          <w:p w14:paraId="0BCDF6A3" w14:textId="77777777" w:rsidR="00D057D2" w:rsidRPr="00A153F3" w:rsidRDefault="00D057D2" w:rsidP="00765780">
            <w:pPr>
              <w:rPr>
                <w:b/>
                <w:i/>
              </w:rPr>
            </w:pPr>
            <w:r w:rsidRPr="00B65FD8">
              <w:rPr>
                <w:b/>
                <w:i/>
              </w:rPr>
              <w:t>Frequency of data collection/generation</w:t>
            </w:r>
            <w:r w:rsidRPr="00A153F3">
              <w:rPr>
                <w:b/>
                <w:i/>
              </w:rPr>
              <w:t>:</w:t>
            </w:r>
          </w:p>
          <w:p w14:paraId="777B8881" w14:textId="77777777" w:rsidR="00D057D2" w:rsidRPr="00A153F3" w:rsidRDefault="00D057D2" w:rsidP="00765780">
            <w:pPr>
              <w:rPr>
                <w:i/>
              </w:rPr>
            </w:pPr>
            <w:r w:rsidRPr="00A153F3">
              <w:rPr>
                <w:i/>
              </w:rPr>
              <w:t>(check each that applies)</w:t>
            </w:r>
          </w:p>
        </w:tc>
        <w:tc>
          <w:tcPr>
            <w:tcW w:w="2568" w:type="dxa"/>
            <w:gridSpan w:val="2"/>
            <w:tcBorders>
              <w:top w:val="single" w:sz="12" w:space="0" w:color="auto"/>
            </w:tcBorders>
          </w:tcPr>
          <w:p w14:paraId="5930AD08" w14:textId="77777777" w:rsidR="00D057D2" w:rsidRPr="00A153F3" w:rsidRDefault="00D057D2" w:rsidP="00765780">
            <w:pPr>
              <w:rPr>
                <w:b/>
                <w:i/>
              </w:rPr>
            </w:pPr>
            <w:r w:rsidRPr="00A153F3">
              <w:rPr>
                <w:b/>
                <w:i/>
              </w:rPr>
              <w:t>Sampling Approach</w:t>
            </w:r>
          </w:p>
          <w:p w14:paraId="3B6AE299" w14:textId="77777777" w:rsidR="00D057D2" w:rsidRPr="00A153F3" w:rsidRDefault="00D057D2" w:rsidP="00765780">
            <w:pPr>
              <w:rPr>
                <w:i/>
              </w:rPr>
            </w:pPr>
            <w:r w:rsidRPr="00A153F3">
              <w:rPr>
                <w:i/>
              </w:rPr>
              <w:t>(check each that applies)</w:t>
            </w:r>
          </w:p>
        </w:tc>
      </w:tr>
      <w:tr w:rsidR="00D057D2" w:rsidRPr="00A153F3" w14:paraId="0F4EF532" w14:textId="77777777" w:rsidTr="00765780">
        <w:tc>
          <w:tcPr>
            <w:tcW w:w="2268" w:type="dxa"/>
          </w:tcPr>
          <w:p w14:paraId="7554936E" w14:textId="77777777" w:rsidR="00D057D2" w:rsidRPr="00A153F3" w:rsidRDefault="00D057D2" w:rsidP="00765780">
            <w:pPr>
              <w:rPr>
                <w:i/>
              </w:rPr>
            </w:pPr>
          </w:p>
        </w:tc>
        <w:tc>
          <w:tcPr>
            <w:tcW w:w="2520" w:type="dxa"/>
          </w:tcPr>
          <w:p w14:paraId="48A8C7D0" w14:textId="4756FEFC" w:rsidR="00D057D2" w:rsidRPr="00A153F3" w:rsidRDefault="00CB7543" w:rsidP="00765780">
            <w:pPr>
              <w:rPr>
                <w:i/>
                <w:sz w:val="22"/>
                <w:szCs w:val="22"/>
              </w:rPr>
            </w:pPr>
            <w:r>
              <w:rPr>
                <w:rFonts w:ascii="Wingdings" w:eastAsia="Wingdings" w:hAnsi="Wingdings" w:cs="Wingdings"/>
              </w:rPr>
              <w:t>þ</w:t>
            </w:r>
            <w:r w:rsidR="00D057D2" w:rsidRPr="00A153F3">
              <w:rPr>
                <w:i/>
                <w:sz w:val="22"/>
                <w:szCs w:val="22"/>
              </w:rPr>
              <w:t xml:space="preserve"> State Medicaid Agency</w:t>
            </w:r>
          </w:p>
        </w:tc>
        <w:tc>
          <w:tcPr>
            <w:tcW w:w="2390" w:type="dxa"/>
          </w:tcPr>
          <w:p w14:paraId="0E066349" w14:textId="77777777" w:rsidR="00D057D2" w:rsidRPr="00A153F3" w:rsidRDefault="00D057D2" w:rsidP="00765780">
            <w:pPr>
              <w:rPr>
                <w:i/>
              </w:rPr>
            </w:pPr>
            <w:r w:rsidRPr="00A153F3">
              <w:rPr>
                <w:i/>
                <w:sz w:val="22"/>
                <w:szCs w:val="22"/>
              </w:rPr>
              <w:sym w:font="Wingdings" w:char="F0A8"/>
            </w:r>
            <w:r w:rsidRPr="00A153F3">
              <w:rPr>
                <w:i/>
                <w:sz w:val="22"/>
                <w:szCs w:val="22"/>
              </w:rPr>
              <w:t xml:space="preserve"> Weekly</w:t>
            </w:r>
          </w:p>
        </w:tc>
        <w:tc>
          <w:tcPr>
            <w:tcW w:w="2568" w:type="dxa"/>
            <w:gridSpan w:val="2"/>
          </w:tcPr>
          <w:p w14:paraId="261BB080" w14:textId="3BFC9D07" w:rsidR="00D057D2" w:rsidRPr="00A153F3" w:rsidRDefault="00CB7543" w:rsidP="00765780">
            <w:pPr>
              <w:rPr>
                <w:i/>
              </w:rPr>
            </w:pPr>
            <w:r>
              <w:rPr>
                <w:rFonts w:ascii="Wingdings" w:eastAsia="Wingdings" w:hAnsi="Wingdings" w:cs="Wingdings"/>
              </w:rPr>
              <w:t>þ</w:t>
            </w:r>
            <w:r w:rsidR="00D057D2" w:rsidRPr="00A153F3">
              <w:rPr>
                <w:i/>
                <w:sz w:val="22"/>
                <w:szCs w:val="22"/>
              </w:rPr>
              <w:t xml:space="preserve"> 100% Review</w:t>
            </w:r>
          </w:p>
        </w:tc>
      </w:tr>
      <w:tr w:rsidR="00D057D2" w:rsidRPr="00A153F3" w14:paraId="0932C77B" w14:textId="77777777" w:rsidTr="00765780">
        <w:tc>
          <w:tcPr>
            <w:tcW w:w="2268" w:type="dxa"/>
            <w:shd w:val="solid" w:color="auto" w:fill="auto"/>
          </w:tcPr>
          <w:p w14:paraId="632138B5" w14:textId="77777777" w:rsidR="00D057D2" w:rsidRPr="00A153F3" w:rsidRDefault="00D057D2" w:rsidP="00765780">
            <w:pPr>
              <w:rPr>
                <w:i/>
              </w:rPr>
            </w:pPr>
          </w:p>
        </w:tc>
        <w:tc>
          <w:tcPr>
            <w:tcW w:w="2520" w:type="dxa"/>
          </w:tcPr>
          <w:p w14:paraId="0C8964C7" w14:textId="77777777" w:rsidR="00D057D2" w:rsidRPr="00A153F3" w:rsidRDefault="00D057D2" w:rsidP="00765780">
            <w:pPr>
              <w:rPr>
                <w:i/>
              </w:rPr>
            </w:pPr>
            <w:r w:rsidRPr="00A153F3">
              <w:rPr>
                <w:i/>
                <w:sz w:val="22"/>
                <w:szCs w:val="22"/>
              </w:rPr>
              <w:sym w:font="Wingdings" w:char="F0A8"/>
            </w:r>
            <w:r w:rsidRPr="00A153F3">
              <w:rPr>
                <w:i/>
                <w:sz w:val="22"/>
                <w:szCs w:val="22"/>
              </w:rPr>
              <w:t xml:space="preserve"> Operating Agency</w:t>
            </w:r>
          </w:p>
        </w:tc>
        <w:tc>
          <w:tcPr>
            <w:tcW w:w="2390" w:type="dxa"/>
          </w:tcPr>
          <w:p w14:paraId="0DEBE4C9" w14:textId="77777777" w:rsidR="00D057D2" w:rsidRPr="00A153F3" w:rsidRDefault="00D057D2" w:rsidP="00765780">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2DB4B93B" w14:textId="77777777" w:rsidR="00D057D2" w:rsidRPr="00A153F3" w:rsidRDefault="00D057D2" w:rsidP="00765780">
            <w:pPr>
              <w:rPr>
                <w:i/>
              </w:rPr>
            </w:pPr>
            <w:r w:rsidRPr="00A153F3">
              <w:rPr>
                <w:i/>
                <w:sz w:val="22"/>
                <w:szCs w:val="22"/>
              </w:rPr>
              <w:sym w:font="Wingdings" w:char="F0A8"/>
            </w:r>
            <w:r w:rsidRPr="00A153F3">
              <w:rPr>
                <w:i/>
                <w:sz w:val="22"/>
                <w:szCs w:val="22"/>
              </w:rPr>
              <w:t xml:space="preserve"> Less than 100% Review</w:t>
            </w:r>
          </w:p>
        </w:tc>
      </w:tr>
      <w:tr w:rsidR="00D057D2" w:rsidRPr="00A153F3" w14:paraId="438A8615" w14:textId="77777777" w:rsidTr="00765780">
        <w:tc>
          <w:tcPr>
            <w:tcW w:w="2268" w:type="dxa"/>
            <w:shd w:val="solid" w:color="auto" w:fill="auto"/>
          </w:tcPr>
          <w:p w14:paraId="7C1B7240" w14:textId="77777777" w:rsidR="00D057D2" w:rsidRPr="00A153F3" w:rsidRDefault="00D057D2" w:rsidP="00765780">
            <w:pPr>
              <w:rPr>
                <w:i/>
              </w:rPr>
            </w:pPr>
          </w:p>
        </w:tc>
        <w:tc>
          <w:tcPr>
            <w:tcW w:w="2520" w:type="dxa"/>
          </w:tcPr>
          <w:p w14:paraId="43FB06C6" w14:textId="77777777" w:rsidR="00D057D2" w:rsidRPr="00A153F3" w:rsidRDefault="00D057D2" w:rsidP="00765780">
            <w:pPr>
              <w:rPr>
                <w:i/>
              </w:rPr>
            </w:pPr>
            <w:r w:rsidRPr="00B65FD8">
              <w:rPr>
                <w:i/>
                <w:sz w:val="22"/>
                <w:szCs w:val="22"/>
              </w:rPr>
              <w:sym w:font="Wingdings" w:char="F0A8"/>
            </w:r>
            <w:r w:rsidRPr="00B65FD8">
              <w:rPr>
                <w:i/>
                <w:sz w:val="22"/>
                <w:szCs w:val="22"/>
              </w:rPr>
              <w:t xml:space="preserve"> Sub-State Entity</w:t>
            </w:r>
          </w:p>
        </w:tc>
        <w:tc>
          <w:tcPr>
            <w:tcW w:w="2390" w:type="dxa"/>
          </w:tcPr>
          <w:p w14:paraId="103FA7C9" w14:textId="77777777" w:rsidR="00D057D2" w:rsidRPr="00A153F3" w:rsidRDefault="00D057D2" w:rsidP="00765780">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751472ED" w14:textId="77777777" w:rsidR="00D057D2" w:rsidRPr="00A153F3" w:rsidRDefault="00D057D2" w:rsidP="00765780">
            <w:pPr>
              <w:rPr>
                <w:i/>
              </w:rPr>
            </w:pPr>
          </w:p>
        </w:tc>
        <w:tc>
          <w:tcPr>
            <w:tcW w:w="2208" w:type="dxa"/>
            <w:tcBorders>
              <w:bottom w:val="single" w:sz="4" w:space="0" w:color="auto"/>
            </w:tcBorders>
            <w:shd w:val="clear" w:color="auto" w:fill="auto"/>
          </w:tcPr>
          <w:p w14:paraId="2C89F50C" w14:textId="77777777" w:rsidR="00D057D2" w:rsidRPr="00A153F3" w:rsidRDefault="00D057D2" w:rsidP="00765780">
            <w:pPr>
              <w:rPr>
                <w:i/>
              </w:rPr>
            </w:pPr>
            <w:r w:rsidRPr="00A153F3">
              <w:rPr>
                <w:i/>
                <w:sz w:val="22"/>
                <w:szCs w:val="22"/>
              </w:rPr>
              <w:sym w:font="Wingdings" w:char="F0A8"/>
            </w:r>
            <w:r w:rsidRPr="00A153F3">
              <w:rPr>
                <w:i/>
                <w:sz w:val="22"/>
                <w:szCs w:val="22"/>
              </w:rPr>
              <w:t xml:space="preserve"> Representative Sample; Confidence Interval =</w:t>
            </w:r>
          </w:p>
        </w:tc>
      </w:tr>
      <w:tr w:rsidR="00D057D2" w:rsidRPr="00A153F3" w14:paraId="479E7B78" w14:textId="77777777" w:rsidTr="00765780">
        <w:tc>
          <w:tcPr>
            <w:tcW w:w="2268" w:type="dxa"/>
            <w:shd w:val="solid" w:color="auto" w:fill="auto"/>
          </w:tcPr>
          <w:p w14:paraId="34469A5D" w14:textId="77777777" w:rsidR="00D057D2" w:rsidRPr="00A153F3" w:rsidRDefault="00D057D2" w:rsidP="00765780">
            <w:pPr>
              <w:rPr>
                <w:i/>
              </w:rPr>
            </w:pPr>
          </w:p>
        </w:tc>
        <w:tc>
          <w:tcPr>
            <w:tcW w:w="2520" w:type="dxa"/>
          </w:tcPr>
          <w:p w14:paraId="139CA73F" w14:textId="3CE544C1" w:rsidR="00D057D2" w:rsidRDefault="00CB7543" w:rsidP="00765780">
            <w:pPr>
              <w:rPr>
                <w:i/>
                <w:sz w:val="22"/>
                <w:szCs w:val="22"/>
              </w:rPr>
            </w:pPr>
            <w:r>
              <w:rPr>
                <w:rFonts w:ascii="Wingdings" w:eastAsia="Wingdings" w:hAnsi="Wingdings" w:cs="Wingdings"/>
              </w:rPr>
              <w:t>þ</w:t>
            </w:r>
            <w:r w:rsidR="00D057D2" w:rsidRPr="00A153F3">
              <w:rPr>
                <w:i/>
                <w:sz w:val="22"/>
                <w:szCs w:val="22"/>
              </w:rPr>
              <w:t xml:space="preserve"> Other </w:t>
            </w:r>
          </w:p>
          <w:p w14:paraId="7BC8DDF8" w14:textId="77777777" w:rsidR="00D057D2" w:rsidRPr="00A153F3" w:rsidRDefault="00D057D2" w:rsidP="00765780">
            <w:pPr>
              <w:rPr>
                <w:i/>
              </w:rPr>
            </w:pPr>
            <w:r w:rsidRPr="00A153F3">
              <w:rPr>
                <w:i/>
                <w:sz w:val="22"/>
                <w:szCs w:val="22"/>
              </w:rPr>
              <w:t>Specify:</w:t>
            </w:r>
          </w:p>
        </w:tc>
        <w:tc>
          <w:tcPr>
            <w:tcW w:w="2390" w:type="dxa"/>
          </w:tcPr>
          <w:p w14:paraId="63F87B3D" w14:textId="7C6210D8" w:rsidR="00D057D2" w:rsidRPr="00A153F3" w:rsidRDefault="00CB7543" w:rsidP="00765780">
            <w:pPr>
              <w:rPr>
                <w:i/>
              </w:rPr>
            </w:pPr>
            <w:r>
              <w:rPr>
                <w:rFonts w:ascii="Wingdings" w:eastAsia="Wingdings" w:hAnsi="Wingdings" w:cs="Wingdings"/>
              </w:rPr>
              <w:t>þ</w:t>
            </w:r>
            <w:r w:rsidR="00D057D2" w:rsidRPr="00A153F3">
              <w:rPr>
                <w:i/>
                <w:sz w:val="22"/>
                <w:szCs w:val="22"/>
              </w:rPr>
              <w:t xml:space="preserve"> Annually</w:t>
            </w:r>
          </w:p>
        </w:tc>
        <w:tc>
          <w:tcPr>
            <w:tcW w:w="360" w:type="dxa"/>
            <w:tcBorders>
              <w:bottom w:val="single" w:sz="4" w:space="0" w:color="auto"/>
            </w:tcBorders>
            <w:shd w:val="solid" w:color="auto" w:fill="auto"/>
          </w:tcPr>
          <w:p w14:paraId="4E9CAEA6" w14:textId="77777777" w:rsidR="00D057D2" w:rsidRPr="00A153F3" w:rsidRDefault="00D057D2" w:rsidP="00765780">
            <w:pPr>
              <w:rPr>
                <w:i/>
              </w:rPr>
            </w:pPr>
          </w:p>
        </w:tc>
        <w:tc>
          <w:tcPr>
            <w:tcW w:w="2208" w:type="dxa"/>
            <w:tcBorders>
              <w:bottom w:val="single" w:sz="4" w:space="0" w:color="auto"/>
            </w:tcBorders>
            <w:shd w:val="pct10" w:color="auto" w:fill="auto"/>
          </w:tcPr>
          <w:p w14:paraId="6BE4E7D3" w14:textId="77777777" w:rsidR="00D057D2" w:rsidRPr="00A153F3" w:rsidRDefault="00D057D2" w:rsidP="00765780">
            <w:pPr>
              <w:rPr>
                <w:i/>
              </w:rPr>
            </w:pPr>
          </w:p>
        </w:tc>
      </w:tr>
      <w:tr w:rsidR="00D057D2" w:rsidRPr="00A153F3" w14:paraId="15ED93E3" w14:textId="77777777" w:rsidTr="00765780">
        <w:tc>
          <w:tcPr>
            <w:tcW w:w="2268" w:type="dxa"/>
            <w:tcBorders>
              <w:bottom w:val="single" w:sz="4" w:space="0" w:color="auto"/>
            </w:tcBorders>
          </w:tcPr>
          <w:p w14:paraId="25F38123" w14:textId="77777777" w:rsidR="00D057D2" w:rsidRPr="00A153F3" w:rsidRDefault="00D057D2" w:rsidP="00765780">
            <w:pPr>
              <w:rPr>
                <w:i/>
              </w:rPr>
            </w:pPr>
          </w:p>
        </w:tc>
        <w:tc>
          <w:tcPr>
            <w:tcW w:w="2520" w:type="dxa"/>
            <w:tcBorders>
              <w:bottom w:val="single" w:sz="4" w:space="0" w:color="auto"/>
            </w:tcBorders>
            <w:shd w:val="pct10" w:color="auto" w:fill="auto"/>
          </w:tcPr>
          <w:p w14:paraId="09ADEDB1" w14:textId="223B8E40" w:rsidR="00D057D2" w:rsidRPr="00EE1207" w:rsidRDefault="00EE1207" w:rsidP="00765780">
            <w:pPr>
              <w:rPr>
                <w:iCs/>
                <w:sz w:val="22"/>
                <w:szCs w:val="22"/>
              </w:rPr>
            </w:pPr>
            <w:r>
              <w:rPr>
                <w:iCs/>
                <w:sz w:val="22"/>
                <w:szCs w:val="22"/>
              </w:rPr>
              <w:t>Administrative Services Organization</w:t>
            </w:r>
          </w:p>
        </w:tc>
        <w:tc>
          <w:tcPr>
            <w:tcW w:w="2390" w:type="dxa"/>
            <w:tcBorders>
              <w:bottom w:val="single" w:sz="4" w:space="0" w:color="auto"/>
            </w:tcBorders>
          </w:tcPr>
          <w:p w14:paraId="708447D6" w14:textId="77777777" w:rsidR="00D057D2" w:rsidRPr="00A153F3" w:rsidRDefault="00D057D2" w:rsidP="00765780">
            <w:pPr>
              <w:rPr>
                <w:i/>
                <w:sz w:val="22"/>
                <w:szCs w:val="22"/>
              </w:rPr>
            </w:pPr>
            <w:r w:rsidRPr="00EE1207">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1DC4C0D9" w14:textId="77777777" w:rsidR="00D057D2" w:rsidRPr="00A153F3" w:rsidRDefault="00D057D2" w:rsidP="00765780">
            <w:pPr>
              <w:rPr>
                <w:i/>
              </w:rPr>
            </w:pPr>
          </w:p>
        </w:tc>
        <w:tc>
          <w:tcPr>
            <w:tcW w:w="2208" w:type="dxa"/>
            <w:tcBorders>
              <w:bottom w:val="single" w:sz="4" w:space="0" w:color="auto"/>
            </w:tcBorders>
            <w:shd w:val="clear" w:color="auto" w:fill="auto"/>
          </w:tcPr>
          <w:p w14:paraId="20271216" w14:textId="77777777" w:rsidR="00D057D2" w:rsidRPr="00A153F3" w:rsidRDefault="00D057D2" w:rsidP="00765780">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D057D2" w:rsidRPr="00A153F3" w14:paraId="295B6090" w14:textId="77777777" w:rsidTr="00765780">
        <w:tc>
          <w:tcPr>
            <w:tcW w:w="2268" w:type="dxa"/>
            <w:tcBorders>
              <w:bottom w:val="single" w:sz="4" w:space="0" w:color="auto"/>
            </w:tcBorders>
          </w:tcPr>
          <w:p w14:paraId="564F204A" w14:textId="77777777" w:rsidR="00D057D2" w:rsidRPr="00A153F3" w:rsidRDefault="00D057D2" w:rsidP="00765780">
            <w:pPr>
              <w:rPr>
                <w:i/>
              </w:rPr>
            </w:pPr>
          </w:p>
        </w:tc>
        <w:tc>
          <w:tcPr>
            <w:tcW w:w="2520" w:type="dxa"/>
            <w:tcBorders>
              <w:bottom w:val="single" w:sz="4" w:space="0" w:color="auto"/>
            </w:tcBorders>
            <w:shd w:val="pct10" w:color="auto" w:fill="auto"/>
          </w:tcPr>
          <w:p w14:paraId="349692E5" w14:textId="77777777" w:rsidR="00D057D2" w:rsidRPr="00A153F3" w:rsidRDefault="00D057D2" w:rsidP="00765780">
            <w:pPr>
              <w:rPr>
                <w:i/>
                <w:sz w:val="22"/>
                <w:szCs w:val="22"/>
              </w:rPr>
            </w:pPr>
          </w:p>
        </w:tc>
        <w:tc>
          <w:tcPr>
            <w:tcW w:w="2390" w:type="dxa"/>
            <w:tcBorders>
              <w:bottom w:val="single" w:sz="4" w:space="0" w:color="auto"/>
            </w:tcBorders>
          </w:tcPr>
          <w:p w14:paraId="0F8E3722" w14:textId="77777777" w:rsidR="00D057D2" w:rsidRDefault="00D057D2" w:rsidP="00765780">
            <w:pPr>
              <w:rPr>
                <w:i/>
                <w:sz w:val="22"/>
                <w:szCs w:val="22"/>
              </w:rPr>
            </w:pPr>
            <w:r w:rsidRPr="00A153F3">
              <w:rPr>
                <w:i/>
                <w:sz w:val="22"/>
                <w:szCs w:val="22"/>
              </w:rPr>
              <w:sym w:font="Wingdings" w:char="F0A8"/>
            </w:r>
            <w:r w:rsidRPr="00A153F3">
              <w:rPr>
                <w:i/>
                <w:sz w:val="22"/>
                <w:szCs w:val="22"/>
              </w:rPr>
              <w:t xml:space="preserve"> Other</w:t>
            </w:r>
          </w:p>
          <w:p w14:paraId="5DE5C1F5" w14:textId="77777777" w:rsidR="00D057D2" w:rsidRPr="00A153F3" w:rsidRDefault="00D057D2" w:rsidP="00765780">
            <w:pPr>
              <w:rPr>
                <w:i/>
              </w:rPr>
            </w:pPr>
            <w:r w:rsidRPr="00A153F3">
              <w:rPr>
                <w:i/>
                <w:sz w:val="22"/>
                <w:szCs w:val="22"/>
              </w:rPr>
              <w:t>Specify:</w:t>
            </w:r>
          </w:p>
        </w:tc>
        <w:tc>
          <w:tcPr>
            <w:tcW w:w="360" w:type="dxa"/>
            <w:tcBorders>
              <w:bottom w:val="single" w:sz="4" w:space="0" w:color="auto"/>
            </w:tcBorders>
            <w:shd w:val="solid" w:color="auto" w:fill="auto"/>
          </w:tcPr>
          <w:p w14:paraId="524EAD18" w14:textId="77777777" w:rsidR="00D057D2" w:rsidRPr="00A153F3" w:rsidRDefault="00D057D2" w:rsidP="00765780">
            <w:pPr>
              <w:rPr>
                <w:i/>
              </w:rPr>
            </w:pPr>
          </w:p>
        </w:tc>
        <w:tc>
          <w:tcPr>
            <w:tcW w:w="2208" w:type="dxa"/>
            <w:tcBorders>
              <w:bottom w:val="single" w:sz="4" w:space="0" w:color="auto"/>
            </w:tcBorders>
            <w:shd w:val="pct10" w:color="auto" w:fill="auto"/>
          </w:tcPr>
          <w:p w14:paraId="2F534A6F" w14:textId="77777777" w:rsidR="00D057D2" w:rsidRPr="00A153F3" w:rsidRDefault="00D057D2" w:rsidP="00765780">
            <w:pPr>
              <w:rPr>
                <w:i/>
              </w:rPr>
            </w:pPr>
          </w:p>
        </w:tc>
      </w:tr>
      <w:tr w:rsidR="00D057D2" w:rsidRPr="00A153F3" w14:paraId="38AB5F4A" w14:textId="77777777" w:rsidTr="00765780">
        <w:tc>
          <w:tcPr>
            <w:tcW w:w="2268" w:type="dxa"/>
            <w:tcBorders>
              <w:top w:val="single" w:sz="4" w:space="0" w:color="auto"/>
              <w:left w:val="single" w:sz="4" w:space="0" w:color="auto"/>
              <w:bottom w:val="single" w:sz="4" w:space="0" w:color="auto"/>
              <w:right w:val="single" w:sz="4" w:space="0" w:color="auto"/>
            </w:tcBorders>
          </w:tcPr>
          <w:p w14:paraId="31943ECB" w14:textId="77777777" w:rsidR="00D057D2" w:rsidRPr="00A153F3" w:rsidRDefault="00D057D2" w:rsidP="00765780">
            <w:pPr>
              <w:rPr>
                <w:i/>
              </w:rPr>
            </w:pPr>
          </w:p>
        </w:tc>
        <w:tc>
          <w:tcPr>
            <w:tcW w:w="2520" w:type="dxa"/>
            <w:tcBorders>
              <w:top w:val="single" w:sz="4" w:space="0" w:color="auto"/>
              <w:left w:val="single" w:sz="4" w:space="0" w:color="auto"/>
              <w:bottom w:val="single" w:sz="4" w:space="0" w:color="auto"/>
              <w:right w:val="single" w:sz="4" w:space="0" w:color="auto"/>
            </w:tcBorders>
          </w:tcPr>
          <w:p w14:paraId="1F39BA5B" w14:textId="77777777" w:rsidR="00D057D2" w:rsidRPr="00A153F3" w:rsidRDefault="00D057D2"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4AEE8EA" w14:textId="77777777" w:rsidR="00D057D2" w:rsidRPr="00A153F3" w:rsidRDefault="00D057D2" w:rsidP="0076578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52A00CB" w14:textId="77777777" w:rsidR="00D057D2" w:rsidRPr="00A153F3" w:rsidRDefault="00D057D2" w:rsidP="00765780">
            <w:pPr>
              <w:rPr>
                <w:i/>
              </w:rPr>
            </w:pPr>
          </w:p>
        </w:tc>
        <w:tc>
          <w:tcPr>
            <w:tcW w:w="2208" w:type="dxa"/>
            <w:tcBorders>
              <w:top w:val="single" w:sz="4" w:space="0" w:color="auto"/>
              <w:left w:val="single" w:sz="4" w:space="0" w:color="auto"/>
              <w:bottom w:val="single" w:sz="4" w:space="0" w:color="auto"/>
              <w:right w:val="single" w:sz="4" w:space="0" w:color="auto"/>
            </w:tcBorders>
          </w:tcPr>
          <w:p w14:paraId="776D56E4" w14:textId="77777777" w:rsidR="00D057D2" w:rsidRPr="00A153F3" w:rsidRDefault="00D057D2" w:rsidP="00765780">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D057D2" w:rsidRPr="00A153F3" w14:paraId="32EB78DB" w14:textId="77777777" w:rsidTr="00765780">
        <w:tc>
          <w:tcPr>
            <w:tcW w:w="2268" w:type="dxa"/>
            <w:tcBorders>
              <w:top w:val="single" w:sz="4" w:space="0" w:color="auto"/>
              <w:left w:val="single" w:sz="4" w:space="0" w:color="auto"/>
              <w:bottom w:val="single" w:sz="4" w:space="0" w:color="auto"/>
              <w:right w:val="single" w:sz="4" w:space="0" w:color="auto"/>
            </w:tcBorders>
            <w:shd w:val="pct10" w:color="auto" w:fill="auto"/>
          </w:tcPr>
          <w:p w14:paraId="21737A78" w14:textId="77777777" w:rsidR="00D057D2" w:rsidRPr="00A153F3" w:rsidRDefault="00D057D2" w:rsidP="00765780">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662E063D" w14:textId="77777777" w:rsidR="00D057D2" w:rsidRPr="00A153F3" w:rsidRDefault="00D057D2"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EB2384A" w14:textId="77777777" w:rsidR="00D057D2" w:rsidRPr="00A153F3" w:rsidRDefault="00D057D2" w:rsidP="0076578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6263876" w14:textId="77777777" w:rsidR="00D057D2" w:rsidRPr="00A153F3" w:rsidRDefault="00D057D2" w:rsidP="00765780">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6350EEF1" w14:textId="77777777" w:rsidR="00D057D2" w:rsidRPr="00A153F3" w:rsidRDefault="00D057D2" w:rsidP="00765780">
            <w:pPr>
              <w:rPr>
                <w:i/>
              </w:rPr>
            </w:pPr>
          </w:p>
        </w:tc>
      </w:tr>
    </w:tbl>
    <w:p w14:paraId="0E883337" w14:textId="77777777" w:rsidR="00D057D2" w:rsidRDefault="00D057D2" w:rsidP="00D057D2">
      <w:pPr>
        <w:rPr>
          <w:b/>
          <w:i/>
        </w:rPr>
      </w:pPr>
      <w:r w:rsidRPr="00A153F3">
        <w:rPr>
          <w:b/>
          <w:i/>
        </w:rPr>
        <w:t>Add another Data Source for this performance measure</w:t>
      </w:r>
      <w:r>
        <w:rPr>
          <w:b/>
          <w:i/>
        </w:rPr>
        <w:t xml:space="preserve"> </w:t>
      </w:r>
    </w:p>
    <w:p w14:paraId="1A218DAA" w14:textId="77777777" w:rsidR="00D057D2" w:rsidRDefault="00D057D2" w:rsidP="00D057D2"/>
    <w:p w14:paraId="14446D94" w14:textId="77777777" w:rsidR="00D057D2" w:rsidRDefault="00D057D2" w:rsidP="00D057D2">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D057D2" w:rsidRPr="00A153F3" w14:paraId="4BB04762" w14:textId="77777777" w:rsidTr="00765780">
        <w:tc>
          <w:tcPr>
            <w:tcW w:w="2520" w:type="dxa"/>
            <w:tcBorders>
              <w:top w:val="single" w:sz="4" w:space="0" w:color="auto"/>
              <w:left w:val="single" w:sz="4" w:space="0" w:color="auto"/>
              <w:bottom w:val="single" w:sz="4" w:space="0" w:color="auto"/>
              <w:right w:val="single" w:sz="4" w:space="0" w:color="auto"/>
            </w:tcBorders>
          </w:tcPr>
          <w:p w14:paraId="202C90CC" w14:textId="77777777" w:rsidR="00D057D2" w:rsidRPr="00A153F3" w:rsidRDefault="00D057D2" w:rsidP="00765780">
            <w:pPr>
              <w:rPr>
                <w:b/>
                <w:i/>
                <w:sz w:val="22"/>
                <w:szCs w:val="22"/>
              </w:rPr>
            </w:pPr>
            <w:r w:rsidRPr="00A153F3">
              <w:rPr>
                <w:b/>
                <w:i/>
                <w:sz w:val="22"/>
                <w:szCs w:val="22"/>
              </w:rPr>
              <w:t xml:space="preserve">Responsible Party for data aggregation and analysis </w:t>
            </w:r>
          </w:p>
          <w:p w14:paraId="68BBA744" w14:textId="77777777" w:rsidR="00D057D2" w:rsidRPr="00A153F3" w:rsidRDefault="00D057D2" w:rsidP="00765780">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20CCEA6" w14:textId="77777777" w:rsidR="00D057D2" w:rsidRPr="00A153F3" w:rsidRDefault="00D057D2" w:rsidP="00765780">
            <w:pPr>
              <w:rPr>
                <w:b/>
                <w:i/>
                <w:sz w:val="22"/>
                <w:szCs w:val="22"/>
              </w:rPr>
            </w:pPr>
            <w:r w:rsidRPr="00A153F3">
              <w:rPr>
                <w:b/>
                <w:i/>
                <w:sz w:val="22"/>
                <w:szCs w:val="22"/>
              </w:rPr>
              <w:t>Frequency of data aggregation and analysis:</w:t>
            </w:r>
          </w:p>
          <w:p w14:paraId="40605BD8" w14:textId="77777777" w:rsidR="00D057D2" w:rsidRPr="00A153F3" w:rsidRDefault="00D057D2" w:rsidP="00765780">
            <w:pPr>
              <w:rPr>
                <w:b/>
                <w:i/>
                <w:sz w:val="22"/>
                <w:szCs w:val="22"/>
              </w:rPr>
            </w:pPr>
            <w:r w:rsidRPr="00A153F3">
              <w:rPr>
                <w:i/>
              </w:rPr>
              <w:t>(check each that applies</w:t>
            </w:r>
          </w:p>
        </w:tc>
      </w:tr>
      <w:tr w:rsidR="00D057D2" w:rsidRPr="00A153F3" w14:paraId="442EA4C8" w14:textId="77777777" w:rsidTr="00765780">
        <w:tc>
          <w:tcPr>
            <w:tcW w:w="2520" w:type="dxa"/>
            <w:tcBorders>
              <w:top w:val="single" w:sz="4" w:space="0" w:color="auto"/>
              <w:left w:val="single" w:sz="4" w:space="0" w:color="auto"/>
              <w:bottom w:val="single" w:sz="4" w:space="0" w:color="auto"/>
              <w:right w:val="single" w:sz="4" w:space="0" w:color="auto"/>
            </w:tcBorders>
          </w:tcPr>
          <w:p w14:paraId="44AF6A3F" w14:textId="3330E795" w:rsidR="00D057D2" w:rsidRPr="00A153F3" w:rsidRDefault="00CB7543" w:rsidP="00765780">
            <w:pPr>
              <w:rPr>
                <w:i/>
                <w:sz w:val="22"/>
                <w:szCs w:val="22"/>
              </w:rPr>
            </w:pPr>
            <w:r>
              <w:rPr>
                <w:rFonts w:ascii="Wingdings" w:eastAsia="Wingdings" w:hAnsi="Wingdings" w:cs="Wingdings"/>
              </w:rPr>
              <w:t>þ</w:t>
            </w:r>
            <w:r w:rsidR="00D057D2"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88BBF17" w14:textId="77777777" w:rsidR="00D057D2" w:rsidRPr="00A153F3" w:rsidRDefault="00D057D2" w:rsidP="00765780">
            <w:pPr>
              <w:rPr>
                <w:i/>
                <w:sz w:val="22"/>
                <w:szCs w:val="22"/>
              </w:rPr>
            </w:pPr>
            <w:r w:rsidRPr="00A153F3">
              <w:rPr>
                <w:i/>
                <w:sz w:val="22"/>
                <w:szCs w:val="22"/>
              </w:rPr>
              <w:sym w:font="Wingdings" w:char="F0A8"/>
            </w:r>
            <w:r w:rsidRPr="00A153F3">
              <w:rPr>
                <w:i/>
                <w:sz w:val="22"/>
                <w:szCs w:val="22"/>
              </w:rPr>
              <w:t xml:space="preserve"> Weekly</w:t>
            </w:r>
          </w:p>
        </w:tc>
      </w:tr>
      <w:tr w:rsidR="00D057D2" w:rsidRPr="00A153F3" w14:paraId="17BC2B65" w14:textId="77777777" w:rsidTr="00765780">
        <w:tc>
          <w:tcPr>
            <w:tcW w:w="2520" w:type="dxa"/>
            <w:tcBorders>
              <w:top w:val="single" w:sz="4" w:space="0" w:color="auto"/>
              <w:left w:val="single" w:sz="4" w:space="0" w:color="auto"/>
              <w:bottom w:val="single" w:sz="4" w:space="0" w:color="auto"/>
              <w:right w:val="single" w:sz="4" w:space="0" w:color="auto"/>
            </w:tcBorders>
          </w:tcPr>
          <w:p w14:paraId="4C7454D0" w14:textId="77777777" w:rsidR="00D057D2" w:rsidRPr="00A153F3" w:rsidRDefault="00D057D2" w:rsidP="00765780">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5E68655" w14:textId="77777777" w:rsidR="00D057D2" w:rsidRPr="00A153F3" w:rsidRDefault="00D057D2" w:rsidP="00765780">
            <w:pPr>
              <w:rPr>
                <w:i/>
                <w:sz w:val="22"/>
                <w:szCs w:val="22"/>
              </w:rPr>
            </w:pPr>
            <w:r w:rsidRPr="00EE1207">
              <w:rPr>
                <w:i/>
                <w:sz w:val="22"/>
                <w:szCs w:val="22"/>
              </w:rPr>
              <w:sym w:font="Wingdings" w:char="F0A8"/>
            </w:r>
            <w:r w:rsidRPr="00A153F3">
              <w:rPr>
                <w:i/>
                <w:sz w:val="22"/>
                <w:szCs w:val="22"/>
              </w:rPr>
              <w:t xml:space="preserve"> Monthly</w:t>
            </w:r>
          </w:p>
        </w:tc>
      </w:tr>
      <w:tr w:rsidR="00D057D2" w:rsidRPr="00A153F3" w14:paraId="4B706EA9" w14:textId="77777777" w:rsidTr="00765780">
        <w:tc>
          <w:tcPr>
            <w:tcW w:w="2520" w:type="dxa"/>
            <w:tcBorders>
              <w:top w:val="single" w:sz="4" w:space="0" w:color="auto"/>
              <w:left w:val="single" w:sz="4" w:space="0" w:color="auto"/>
              <w:bottom w:val="single" w:sz="4" w:space="0" w:color="auto"/>
              <w:right w:val="single" w:sz="4" w:space="0" w:color="auto"/>
            </w:tcBorders>
          </w:tcPr>
          <w:p w14:paraId="28D9843B" w14:textId="77777777" w:rsidR="00D057D2" w:rsidRPr="00A153F3" w:rsidRDefault="00D057D2" w:rsidP="00765780">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BB28A4D" w14:textId="77777777" w:rsidR="00D057D2" w:rsidRPr="00A153F3" w:rsidRDefault="00D057D2" w:rsidP="00765780">
            <w:pPr>
              <w:rPr>
                <w:i/>
                <w:sz w:val="22"/>
                <w:szCs w:val="22"/>
              </w:rPr>
            </w:pPr>
            <w:r w:rsidRPr="00A153F3">
              <w:rPr>
                <w:i/>
                <w:sz w:val="22"/>
                <w:szCs w:val="22"/>
              </w:rPr>
              <w:sym w:font="Wingdings" w:char="F0A8"/>
            </w:r>
            <w:r w:rsidRPr="00A153F3">
              <w:rPr>
                <w:i/>
                <w:sz w:val="22"/>
                <w:szCs w:val="22"/>
              </w:rPr>
              <w:t xml:space="preserve"> Quarterly</w:t>
            </w:r>
          </w:p>
        </w:tc>
      </w:tr>
      <w:tr w:rsidR="00D057D2" w:rsidRPr="00A153F3" w14:paraId="1EE44891" w14:textId="77777777" w:rsidTr="00765780">
        <w:tc>
          <w:tcPr>
            <w:tcW w:w="2520" w:type="dxa"/>
            <w:tcBorders>
              <w:top w:val="single" w:sz="4" w:space="0" w:color="auto"/>
              <w:left w:val="single" w:sz="4" w:space="0" w:color="auto"/>
              <w:bottom w:val="single" w:sz="4" w:space="0" w:color="auto"/>
              <w:right w:val="single" w:sz="4" w:space="0" w:color="auto"/>
            </w:tcBorders>
          </w:tcPr>
          <w:p w14:paraId="33521632" w14:textId="77777777" w:rsidR="00D057D2" w:rsidRDefault="00D057D2" w:rsidP="00765780">
            <w:pPr>
              <w:rPr>
                <w:i/>
                <w:sz w:val="22"/>
                <w:szCs w:val="22"/>
              </w:rPr>
            </w:pPr>
            <w:r w:rsidRPr="00A153F3">
              <w:rPr>
                <w:i/>
                <w:sz w:val="22"/>
                <w:szCs w:val="22"/>
              </w:rPr>
              <w:sym w:font="Wingdings" w:char="F0A8"/>
            </w:r>
            <w:r w:rsidRPr="00A153F3">
              <w:rPr>
                <w:i/>
                <w:sz w:val="22"/>
                <w:szCs w:val="22"/>
              </w:rPr>
              <w:t xml:space="preserve"> Other </w:t>
            </w:r>
          </w:p>
          <w:p w14:paraId="6F2A5CF8" w14:textId="77777777" w:rsidR="00D057D2" w:rsidRPr="00A153F3" w:rsidRDefault="00D057D2" w:rsidP="00765780">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73D8A02" w14:textId="5022871B" w:rsidR="00D057D2" w:rsidRPr="00A153F3" w:rsidRDefault="00CB7543" w:rsidP="00765780">
            <w:pPr>
              <w:rPr>
                <w:i/>
                <w:sz w:val="22"/>
                <w:szCs w:val="22"/>
              </w:rPr>
            </w:pPr>
            <w:r>
              <w:rPr>
                <w:rFonts w:ascii="Wingdings" w:eastAsia="Wingdings" w:hAnsi="Wingdings" w:cs="Wingdings"/>
              </w:rPr>
              <w:t>þ</w:t>
            </w:r>
            <w:r w:rsidR="00D057D2" w:rsidRPr="00A153F3">
              <w:rPr>
                <w:i/>
                <w:sz w:val="22"/>
                <w:szCs w:val="22"/>
              </w:rPr>
              <w:t xml:space="preserve"> Annually</w:t>
            </w:r>
          </w:p>
        </w:tc>
      </w:tr>
      <w:tr w:rsidR="00D057D2" w:rsidRPr="00A153F3" w14:paraId="64D6EE6E" w14:textId="77777777" w:rsidTr="00765780">
        <w:tc>
          <w:tcPr>
            <w:tcW w:w="2520" w:type="dxa"/>
            <w:tcBorders>
              <w:top w:val="single" w:sz="4" w:space="0" w:color="auto"/>
              <w:bottom w:val="single" w:sz="4" w:space="0" w:color="auto"/>
              <w:right w:val="single" w:sz="4" w:space="0" w:color="auto"/>
            </w:tcBorders>
            <w:shd w:val="pct10" w:color="auto" w:fill="auto"/>
          </w:tcPr>
          <w:p w14:paraId="36C0B459" w14:textId="77777777" w:rsidR="00D057D2" w:rsidRPr="00A153F3" w:rsidRDefault="00D057D2"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9D393B9" w14:textId="77777777" w:rsidR="00D057D2" w:rsidRPr="00A153F3" w:rsidRDefault="00D057D2" w:rsidP="00765780">
            <w:pPr>
              <w:rPr>
                <w:i/>
                <w:sz w:val="22"/>
                <w:szCs w:val="22"/>
              </w:rPr>
            </w:pPr>
            <w:r w:rsidRPr="00A153F3">
              <w:rPr>
                <w:i/>
                <w:sz w:val="22"/>
                <w:szCs w:val="22"/>
              </w:rPr>
              <w:sym w:font="Wingdings" w:char="F0A8"/>
            </w:r>
            <w:r w:rsidRPr="00A153F3">
              <w:rPr>
                <w:i/>
                <w:sz w:val="22"/>
                <w:szCs w:val="22"/>
              </w:rPr>
              <w:t xml:space="preserve"> Continuously and Ongoing</w:t>
            </w:r>
          </w:p>
        </w:tc>
      </w:tr>
      <w:tr w:rsidR="00D057D2" w:rsidRPr="00A153F3" w14:paraId="568EE04D" w14:textId="77777777" w:rsidTr="00765780">
        <w:tc>
          <w:tcPr>
            <w:tcW w:w="2520" w:type="dxa"/>
            <w:tcBorders>
              <w:top w:val="single" w:sz="4" w:space="0" w:color="auto"/>
              <w:bottom w:val="single" w:sz="4" w:space="0" w:color="auto"/>
              <w:right w:val="single" w:sz="4" w:space="0" w:color="auto"/>
            </w:tcBorders>
            <w:shd w:val="pct10" w:color="auto" w:fill="auto"/>
          </w:tcPr>
          <w:p w14:paraId="2485E414" w14:textId="77777777" w:rsidR="00D057D2" w:rsidRPr="00A153F3" w:rsidRDefault="00D057D2"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F8B9F3E" w14:textId="77777777" w:rsidR="00D057D2" w:rsidRDefault="00D057D2" w:rsidP="00765780">
            <w:pPr>
              <w:rPr>
                <w:i/>
                <w:sz w:val="22"/>
                <w:szCs w:val="22"/>
              </w:rPr>
            </w:pPr>
            <w:r w:rsidRPr="00A153F3">
              <w:rPr>
                <w:i/>
                <w:sz w:val="22"/>
                <w:szCs w:val="22"/>
              </w:rPr>
              <w:sym w:font="Wingdings" w:char="F0A8"/>
            </w:r>
            <w:r w:rsidRPr="00A153F3">
              <w:rPr>
                <w:i/>
                <w:sz w:val="22"/>
                <w:szCs w:val="22"/>
              </w:rPr>
              <w:t xml:space="preserve"> Other </w:t>
            </w:r>
          </w:p>
          <w:p w14:paraId="6A68EE67" w14:textId="77777777" w:rsidR="00D057D2" w:rsidRPr="00A153F3" w:rsidRDefault="00D057D2" w:rsidP="00765780">
            <w:pPr>
              <w:rPr>
                <w:i/>
                <w:sz w:val="22"/>
                <w:szCs w:val="22"/>
              </w:rPr>
            </w:pPr>
            <w:r w:rsidRPr="00A153F3">
              <w:rPr>
                <w:i/>
                <w:sz w:val="22"/>
                <w:szCs w:val="22"/>
              </w:rPr>
              <w:t>Specify:</w:t>
            </w:r>
          </w:p>
        </w:tc>
      </w:tr>
      <w:tr w:rsidR="00D057D2" w:rsidRPr="00A153F3" w14:paraId="763EB14E" w14:textId="77777777" w:rsidTr="00765780">
        <w:tc>
          <w:tcPr>
            <w:tcW w:w="2520" w:type="dxa"/>
            <w:tcBorders>
              <w:top w:val="single" w:sz="4" w:space="0" w:color="auto"/>
              <w:left w:val="single" w:sz="4" w:space="0" w:color="auto"/>
              <w:bottom w:val="single" w:sz="4" w:space="0" w:color="auto"/>
              <w:right w:val="single" w:sz="4" w:space="0" w:color="auto"/>
            </w:tcBorders>
            <w:shd w:val="pct10" w:color="auto" w:fill="auto"/>
          </w:tcPr>
          <w:p w14:paraId="423FBF9E" w14:textId="77777777" w:rsidR="00D057D2" w:rsidRPr="00A153F3" w:rsidRDefault="00D057D2"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2A6DB7B" w14:textId="77777777" w:rsidR="00D057D2" w:rsidRPr="00A153F3" w:rsidRDefault="00D057D2" w:rsidP="00765780">
            <w:pPr>
              <w:rPr>
                <w:i/>
                <w:sz w:val="22"/>
                <w:szCs w:val="22"/>
              </w:rPr>
            </w:pPr>
          </w:p>
        </w:tc>
      </w:tr>
    </w:tbl>
    <w:p w14:paraId="57116782" w14:textId="5E25034E" w:rsidR="00D057D2" w:rsidRDefault="00D057D2" w:rsidP="006E05A0">
      <w:pPr>
        <w:rPr>
          <w:b/>
          <w:i/>
        </w:rPr>
      </w:pPr>
    </w:p>
    <w:p w14:paraId="4CFCBED9" w14:textId="173259CF" w:rsidR="00D057D2" w:rsidRDefault="00D057D2" w:rsidP="006E05A0">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D057D2" w:rsidRPr="00A153F3" w14:paraId="73600B19" w14:textId="77777777" w:rsidTr="00765780">
        <w:tc>
          <w:tcPr>
            <w:tcW w:w="2268" w:type="dxa"/>
            <w:tcBorders>
              <w:right w:val="single" w:sz="12" w:space="0" w:color="auto"/>
            </w:tcBorders>
          </w:tcPr>
          <w:p w14:paraId="432A99C6" w14:textId="77777777" w:rsidR="00D057D2" w:rsidRPr="00A153F3" w:rsidRDefault="00D057D2" w:rsidP="00765780">
            <w:pPr>
              <w:rPr>
                <w:b/>
                <w:i/>
              </w:rPr>
            </w:pPr>
            <w:r w:rsidRPr="00A153F3">
              <w:rPr>
                <w:b/>
                <w:i/>
              </w:rPr>
              <w:t>Performance Measure:</w:t>
            </w:r>
          </w:p>
          <w:p w14:paraId="545A258F" w14:textId="77777777" w:rsidR="00D057D2" w:rsidRPr="00A153F3" w:rsidRDefault="00D057D2" w:rsidP="00765780">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15FCD9F" w14:textId="12B98AFD" w:rsidR="00D057D2" w:rsidRPr="00B90471" w:rsidRDefault="00F15EFA" w:rsidP="00765780">
            <w:pPr>
              <w:rPr>
                <w:iCs/>
              </w:rPr>
            </w:pPr>
            <w:r w:rsidRPr="00F15EFA">
              <w:rPr>
                <w:iCs/>
              </w:rPr>
              <w:t>% of new agency providers, licensed by DDS, that received an initial license to provide supports. (Number of new agency providers that received a license to operate within 6 months of initial review/ Number of new agency providers that were selected to provide support)</w:t>
            </w:r>
          </w:p>
        </w:tc>
      </w:tr>
      <w:tr w:rsidR="00D057D2" w:rsidRPr="00A153F3" w14:paraId="20C6BFFE" w14:textId="77777777" w:rsidTr="00765780">
        <w:tc>
          <w:tcPr>
            <w:tcW w:w="9746" w:type="dxa"/>
            <w:gridSpan w:val="5"/>
          </w:tcPr>
          <w:p w14:paraId="4696C314" w14:textId="221CD274" w:rsidR="00D057D2" w:rsidRPr="00A153F3" w:rsidRDefault="00D057D2" w:rsidP="00765780">
            <w:pPr>
              <w:rPr>
                <w:b/>
                <w:i/>
              </w:rPr>
            </w:pPr>
            <w:r>
              <w:rPr>
                <w:b/>
                <w:i/>
              </w:rPr>
              <w:t xml:space="preserve">Data Source </w:t>
            </w:r>
            <w:r>
              <w:rPr>
                <w:i/>
              </w:rPr>
              <w:t>(Select one) (Several options are listed in the on-line application):</w:t>
            </w:r>
            <w:r w:rsidR="00ED5429">
              <w:rPr>
                <w:rFonts w:ascii="96chizjrfqqnmrm,Bold" w:eastAsiaTheme="minorHAnsi" w:hAnsi="96chizjrfqqnmrm,Bold" w:cs="96chizjrfqqnmrm,Bold"/>
                <w:b/>
                <w:bCs/>
                <w:sz w:val="20"/>
                <w:szCs w:val="20"/>
              </w:rPr>
              <w:t xml:space="preserve"> Provider performance monitoring</w:t>
            </w:r>
          </w:p>
        </w:tc>
      </w:tr>
      <w:tr w:rsidR="00D057D2" w:rsidRPr="00A153F3" w14:paraId="7F4D71E4" w14:textId="77777777" w:rsidTr="00765780">
        <w:tc>
          <w:tcPr>
            <w:tcW w:w="9746" w:type="dxa"/>
            <w:gridSpan w:val="5"/>
            <w:tcBorders>
              <w:bottom w:val="single" w:sz="12" w:space="0" w:color="auto"/>
            </w:tcBorders>
          </w:tcPr>
          <w:p w14:paraId="03C03211" w14:textId="77777777" w:rsidR="00D057D2" w:rsidRPr="00AF7A85" w:rsidRDefault="00D057D2" w:rsidP="00765780">
            <w:pPr>
              <w:rPr>
                <w:i/>
              </w:rPr>
            </w:pPr>
            <w:r>
              <w:rPr>
                <w:i/>
              </w:rPr>
              <w:t>If ‘Other’ is selected, specify:</w:t>
            </w:r>
          </w:p>
        </w:tc>
      </w:tr>
      <w:tr w:rsidR="00D057D2" w:rsidRPr="00A153F3" w14:paraId="69774BF7" w14:textId="77777777" w:rsidTr="00765780">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9172F1D" w14:textId="77777777" w:rsidR="00D057D2" w:rsidRDefault="00D057D2" w:rsidP="00765780">
            <w:pPr>
              <w:rPr>
                <w:i/>
              </w:rPr>
            </w:pPr>
          </w:p>
        </w:tc>
      </w:tr>
      <w:tr w:rsidR="00D057D2" w:rsidRPr="00A153F3" w14:paraId="38ACF6AF" w14:textId="77777777" w:rsidTr="00765780">
        <w:tc>
          <w:tcPr>
            <w:tcW w:w="2268" w:type="dxa"/>
            <w:tcBorders>
              <w:top w:val="single" w:sz="12" w:space="0" w:color="auto"/>
            </w:tcBorders>
          </w:tcPr>
          <w:p w14:paraId="20AA3A2B" w14:textId="77777777" w:rsidR="00D057D2" w:rsidRPr="00A153F3" w:rsidRDefault="00D057D2" w:rsidP="00765780">
            <w:pPr>
              <w:rPr>
                <w:b/>
                <w:i/>
              </w:rPr>
            </w:pPr>
            <w:r w:rsidRPr="00A153F3" w:rsidDel="000B4A44">
              <w:rPr>
                <w:b/>
                <w:i/>
              </w:rPr>
              <w:t xml:space="preserve"> </w:t>
            </w:r>
          </w:p>
        </w:tc>
        <w:tc>
          <w:tcPr>
            <w:tcW w:w="2520" w:type="dxa"/>
            <w:tcBorders>
              <w:top w:val="single" w:sz="12" w:space="0" w:color="auto"/>
            </w:tcBorders>
          </w:tcPr>
          <w:p w14:paraId="3D864BA1" w14:textId="77777777" w:rsidR="00D057D2" w:rsidRPr="00A153F3" w:rsidRDefault="00D057D2" w:rsidP="00765780">
            <w:pPr>
              <w:rPr>
                <w:b/>
                <w:i/>
              </w:rPr>
            </w:pPr>
            <w:r w:rsidRPr="00A153F3">
              <w:rPr>
                <w:b/>
                <w:i/>
              </w:rPr>
              <w:t>Responsible Party for data collection/generation</w:t>
            </w:r>
          </w:p>
          <w:p w14:paraId="64102851" w14:textId="77777777" w:rsidR="00D057D2" w:rsidRPr="00A153F3" w:rsidRDefault="00D057D2" w:rsidP="00765780">
            <w:pPr>
              <w:rPr>
                <w:i/>
              </w:rPr>
            </w:pPr>
            <w:r w:rsidRPr="00A153F3">
              <w:rPr>
                <w:i/>
              </w:rPr>
              <w:t>(check each that applies)</w:t>
            </w:r>
          </w:p>
          <w:p w14:paraId="5AE79A8B" w14:textId="77777777" w:rsidR="00D057D2" w:rsidRPr="00A153F3" w:rsidRDefault="00D057D2" w:rsidP="00765780">
            <w:pPr>
              <w:rPr>
                <w:i/>
              </w:rPr>
            </w:pPr>
          </w:p>
        </w:tc>
        <w:tc>
          <w:tcPr>
            <w:tcW w:w="2390" w:type="dxa"/>
            <w:tcBorders>
              <w:top w:val="single" w:sz="12" w:space="0" w:color="auto"/>
            </w:tcBorders>
          </w:tcPr>
          <w:p w14:paraId="0220AEA7" w14:textId="77777777" w:rsidR="00D057D2" w:rsidRPr="00A153F3" w:rsidRDefault="00D057D2" w:rsidP="00765780">
            <w:pPr>
              <w:rPr>
                <w:b/>
                <w:i/>
              </w:rPr>
            </w:pPr>
            <w:r w:rsidRPr="00B65FD8">
              <w:rPr>
                <w:b/>
                <w:i/>
              </w:rPr>
              <w:t>Frequency of data collection/generation</w:t>
            </w:r>
            <w:r w:rsidRPr="00A153F3">
              <w:rPr>
                <w:b/>
                <w:i/>
              </w:rPr>
              <w:t>:</w:t>
            </w:r>
          </w:p>
          <w:p w14:paraId="3AD8DC37" w14:textId="77777777" w:rsidR="00D057D2" w:rsidRPr="00A153F3" w:rsidRDefault="00D057D2" w:rsidP="00765780">
            <w:pPr>
              <w:rPr>
                <w:i/>
              </w:rPr>
            </w:pPr>
            <w:r w:rsidRPr="00A153F3">
              <w:rPr>
                <w:i/>
              </w:rPr>
              <w:t>(check each that applies)</w:t>
            </w:r>
          </w:p>
        </w:tc>
        <w:tc>
          <w:tcPr>
            <w:tcW w:w="2568" w:type="dxa"/>
            <w:gridSpan w:val="2"/>
            <w:tcBorders>
              <w:top w:val="single" w:sz="12" w:space="0" w:color="auto"/>
            </w:tcBorders>
          </w:tcPr>
          <w:p w14:paraId="2C84EF85" w14:textId="77777777" w:rsidR="00D057D2" w:rsidRPr="00A153F3" w:rsidRDefault="00D057D2" w:rsidP="00765780">
            <w:pPr>
              <w:rPr>
                <w:b/>
                <w:i/>
              </w:rPr>
            </w:pPr>
            <w:r w:rsidRPr="00A153F3">
              <w:rPr>
                <w:b/>
                <w:i/>
              </w:rPr>
              <w:t>Sampling Approach</w:t>
            </w:r>
          </w:p>
          <w:p w14:paraId="02E57B04" w14:textId="77777777" w:rsidR="00D057D2" w:rsidRPr="00A153F3" w:rsidRDefault="00D057D2" w:rsidP="00765780">
            <w:pPr>
              <w:rPr>
                <w:i/>
              </w:rPr>
            </w:pPr>
            <w:r w:rsidRPr="00A153F3">
              <w:rPr>
                <w:i/>
              </w:rPr>
              <w:t>(check each that applies)</w:t>
            </w:r>
          </w:p>
        </w:tc>
      </w:tr>
      <w:tr w:rsidR="00D057D2" w:rsidRPr="00A153F3" w14:paraId="30D5E6A4" w14:textId="77777777" w:rsidTr="00765780">
        <w:tc>
          <w:tcPr>
            <w:tcW w:w="2268" w:type="dxa"/>
          </w:tcPr>
          <w:p w14:paraId="5E807430" w14:textId="77777777" w:rsidR="00D057D2" w:rsidRPr="00A153F3" w:rsidRDefault="00D057D2" w:rsidP="00765780">
            <w:pPr>
              <w:rPr>
                <w:i/>
              </w:rPr>
            </w:pPr>
          </w:p>
        </w:tc>
        <w:tc>
          <w:tcPr>
            <w:tcW w:w="2520" w:type="dxa"/>
          </w:tcPr>
          <w:p w14:paraId="00F63367" w14:textId="17B6F7D2" w:rsidR="00D057D2" w:rsidRPr="00A153F3" w:rsidRDefault="00CB7543" w:rsidP="00765780">
            <w:pPr>
              <w:rPr>
                <w:i/>
                <w:sz w:val="22"/>
                <w:szCs w:val="22"/>
              </w:rPr>
            </w:pPr>
            <w:r>
              <w:rPr>
                <w:rFonts w:ascii="Wingdings" w:eastAsia="Wingdings" w:hAnsi="Wingdings" w:cs="Wingdings"/>
              </w:rPr>
              <w:t>þ</w:t>
            </w:r>
            <w:r w:rsidR="00D057D2" w:rsidRPr="00A153F3">
              <w:rPr>
                <w:i/>
                <w:sz w:val="22"/>
                <w:szCs w:val="22"/>
              </w:rPr>
              <w:t xml:space="preserve"> State Medicaid Agency</w:t>
            </w:r>
          </w:p>
        </w:tc>
        <w:tc>
          <w:tcPr>
            <w:tcW w:w="2390" w:type="dxa"/>
          </w:tcPr>
          <w:p w14:paraId="001EA15B" w14:textId="77777777" w:rsidR="00D057D2" w:rsidRPr="00A153F3" w:rsidRDefault="00D057D2" w:rsidP="00765780">
            <w:pPr>
              <w:rPr>
                <w:i/>
              </w:rPr>
            </w:pPr>
            <w:r w:rsidRPr="00A153F3">
              <w:rPr>
                <w:i/>
                <w:sz w:val="22"/>
                <w:szCs w:val="22"/>
              </w:rPr>
              <w:sym w:font="Wingdings" w:char="F0A8"/>
            </w:r>
            <w:r w:rsidRPr="00A153F3">
              <w:rPr>
                <w:i/>
                <w:sz w:val="22"/>
                <w:szCs w:val="22"/>
              </w:rPr>
              <w:t xml:space="preserve"> Weekly</w:t>
            </w:r>
          </w:p>
        </w:tc>
        <w:tc>
          <w:tcPr>
            <w:tcW w:w="2568" w:type="dxa"/>
            <w:gridSpan w:val="2"/>
          </w:tcPr>
          <w:p w14:paraId="3220D69C" w14:textId="046CC0F3" w:rsidR="00D057D2" w:rsidRPr="00A153F3" w:rsidRDefault="00CB7543" w:rsidP="00765780">
            <w:pPr>
              <w:rPr>
                <w:i/>
              </w:rPr>
            </w:pPr>
            <w:r>
              <w:rPr>
                <w:rFonts w:ascii="Wingdings" w:eastAsia="Wingdings" w:hAnsi="Wingdings" w:cs="Wingdings"/>
              </w:rPr>
              <w:t>þ</w:t>
            </w:r>
            <w:r w:rsidR="00D057D2" w:rsidRPr="00A153F3">
              <w:rPr>
                <w:i/>
                <w:sz w:val="22"/>
                <w:szCs w:val="22"/>
              </w:rPr>
              <w:t xml:space="preserve"> 100% Review</w:t>
            </w:r>
          </w:p>
        </w:tc>
      </w:tr>
      <w:tr w:rsidR="00D057D2" w:rsidRPr="00A153F3" w14:paraId="7B0602AB" w14:textId="77777777" w:rsidTr="00765780">
        <w:tc>
          <w:tcPr>
            <w:tcW w:w="2268" w:type="dxa"/>
            <w:shd w:val="solid" w:color="auto" w:fill="auto"/>
          </w:tcPr>
          <w:p w14:paraId="18FDE5FE" w14:textId="77777777" w:rsidR="00D057D2" w:rsidRPr="00A153F3" w:rsidRDefault="00D057D2" w:rsidP="00765780">
            <w:pPr>
              <w:rPr>
                <w:i/>
              </w:rPr>
            </w:pPr>
          </w:p>
        </w:tc>
        <w:tc>
          <w:tcPr>
            <w:tcW w:w="2520" w:type="dxa"/>
          </w:tcPr>
          <w:p w14:paraId="5F6CEE87" w14:textId="77777777" w:rsidR="00D057D2" w:rsidRPr="00A153F3" w:rsidRDefault="00D057D2" w:rsidP="00765780">
            <w:pPr>
              <w:rPr>
                <w:i/>
              </w:rPr>
            </w:pPr>
            <w:r w:rsidRPr="00A153F3">
              <w:rPr>
                <w:i/>
                <w:sz w:val="22"/>
                <w:szCs w:val="22"/>
              </w:rPr>
              <w:sym w:font="Wingdings" w:char="F0A8"/>
            </w:r>
            <w:r w:rsidRPr="00A153F3">
              <w:rPr>
                <w:i/>
                <w:sz w:val="22"/>
                <w:szCs w:val="22"/>
              </w:rPr>
              <w:t xml:space="preserve"> Operating Agency</w:t>
            </w:r>
          </w:p>
        </w:tc>
        <w:tc>
          <w:tcPr>
            <w:tcW w:w="2390" w:type="dxa"/>
          </w:tcPr>
          <w:p w14:paraId="7107A627" w14:textId="77777777" w:rsidR="00D057D2" w:rsidRPr="00A153F3" w:rsidRDefault="00D057D2" w:rsidP="00765780">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4D7E22B3" w14:textId="77777777" w:rsidR="00D057D2" w:rsidRPr="00A153F3" w:rsidRDefault="00D057D2" w:rsidP="00765780">
            <w:pPr>
              <w:rPr>
                <w:i/>
              </w:rPr>
            </w:pPr>
            <w:r w:rsidRPr="00A153F3">
              <w:rPr>
                <w:i/>
                <w:sz w:val="22"/>
                <w:szCs w:val="22"/>
              </w:rPr>
              <w:sym w:font="Wingdings" w:char="F0A8"/>
            </w:r>
            <w:r w:rsidRPr="00A153F3">
              <w:rPr>
                <w:i/>
                <w:sz w:val="22"/>
                <w:szCs w:val="22"/>
              </w:rPr>
              <w:t xml:space="preserve"> Less than 100% Review</w:t>
            </w:r>
          </w:p>
        </w:tc>
      </w:tr>
      <w:tr w:rsidR="00D057D2" w:rsidRPr="00A153F3" w14:paraId="2F0BBA04" w14:textId="77777777" w:rsidTr="00765780">
        <w:tc>
          <w:tcPr>
            <w:tcW w:w="2268" w:type="dxa"/>
            <w:shd w:val="solid" w:color="auto" w:fill="auto"/>
          </w:tcPr>
          <w:p w14:paraId="30A14B90" w14:textId="77777777" w:rsidR="00D057D2" w:rsidRPr="00A153F3" w:rsidRDefault="00D057D2" w:rsidP="00765780">
            <w:pPr>
              <w:rPr>
                <w:i/>
              </w:rPr>
            </w:pPr>
          </w:p>
        </w:tc>
        <w:tc>
          <w:tcPr>
            <w:tcW w:w="2520" w:type="dxa"/>
          </w:tcPr>
          <w:p w14:paraId="36DCAD74" w14:textId="77777777" w:rsidR="00D057D2" w:rsidRPr="00A153F3" w:rsidRDefault="00D057D2" w:rsidP="00765780">
            <w:pPr>
              <w:rPr>
                <w:i/>
              </w:rPr>
            </w:pPr>
            <w:r w:rsidRPr="00B65FD8">
              <w:rPr>
                <w:i/>
                <w:sz w:val="22"/>
                <w:szCs w:val="22"/>
              </w:rPr>
              <w:sym w:font="Wingdings" w:char="F0A8"/>
            </w:r>
            <w:r w:rsidRPr="00B65FD8">
              <w:rPr>
                <w:i/>
                <w:sz w:val="22"/>
                <w:szCs w:val="22"/>
              </w:rPr>
              <w:t xml:space="preserve"> Sub-State Entity</w:t>
            </w:r>
          </w:p>
        </w:tc>
        <w:tc>
          <w:tcPr>
            <w:tcW w:w="2390" w:type="dxa"/>
          </w:tcPr>
          <w:p w14:paraId="4AF70252" w14:textId="77777777" w:rsidR="00D057D2" w:rsidRPr="00A153F3" w:rsidRDefault="00D057D2" w:rsidP="00765780">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0120F310" w14:textId="77777777" w:rsidR="00D057D2" w:rsidRPr="00A153F3" w:rsidRDefault="00D057D2" w:rsidP="00765780">
            <w:pPr>
              <w:rPr>
                <w:i/>
              </w:rPr>
            </w:pPr>
          </w:p>
        </w:tc>
        <w:tc>
          <w:tcPr>
            <w:tcW w:w="2208" w:type="dxa"/>
            <w:tcBorders>
              <w:bottom w:val="single" w:sz="4" w:space="0" w:color="auto"/>
            </w:tcBorders>
            <w:shd w:val="clear" w:color="auto" w:fill="auto"/>
          </w:tcPr>
          <w:p w14:paraId="6819562C" w14:textId="77777777" w:rsidR="00D057D2" w:rsidRPr="00A153F3" w:rsidRDefault="00D057D2" w:rsidP="00765780">
            <w:pPr>
              <w:rPr>
                <w:i/>
              </w:rPr>
            </w:pPr>
            <w:r w:rsidRPr="00A153F3">
              <w:rPr>
                <w:i/>
                <w:sz w:val="22"/>
                <w:szCs w:val="22"/>
              </w:rPr>
              <w:sym w:font="Wingdings" w:char="F0A8"/>
            </w:r>
            <w:r w:rsidRPr="00A153F3">
              <w:rPr>
                <w:i/>
                <w:sz w:val="22"/>
                <w:szCs w:val="22"/>
              </w:rPr>
              <w:t xml:space="preserve"> Representative Sample; Confidence Interval =</w:t>
            </w:r>
          </w:p>
        </w:tc>
      </w:tr>
      <w:tr w:rsidR="00D057D2" w:rsidRPr="00A153F3" w14:paraId="02A41AA1" w14:textId="77777777" w:rsidTr="00765780">
        <w:tc>
          <w:tcPr>
            <w:tcW w:w="2268" w:type="dxa"/>
            <w:shd w:val="solid" w:color="auto" w:fill="auto"/>
          </w:tcPr>
          <w:p w14:paraId="6FEBFD33" w14:textId="77777777" w:rsidR="00D057D2" w:rsidRPr="00A153F3" w:rsidRDefault="00D057D2" w:rsidP="00765780">
            <w:pPr>
              <w:rPr>
                <w:i/>
              </w:rPr>
            </w:pPr>
          </w:p>
        </w:tc>
        <w:tc>
          <w:tcPr>
            <w:tcW w:w="2520" w:type="dxa"/>
          </w:tcPr>
          <w:p w14:paraId="4B5D6DE3" w14:textId="77777777" w:rsidR="00D057D2" w:rsidRDefault="00D057D2" w:rsidP="00765780">
            <w:pPr>
              <w:rPr>
                <w:i/>
                <w:sz w:val="22"/>
                <w:szCs w:val="22"/>
              </w:rPr>
            </w:pPr>
            <w:r w:rsidRPr="00A153F3">
              <w:rPr>
                <w:i/>
                <w:sz w:val="22"/>
                <w:szCs w:val="22"/>
              </w:rPr>
              <w:sym w:font="Wingdings" w:char="F0A8"/>
            </w:r>
            <w:r w:rsidRPr="00A153F3">
              <w:rPr>
                <w:i/>
                <w:sz w:val="22"/>
                <w:szCs w:val="22"/>
              </w:rPr>
              <w:t xml:space="preserve"> Other </w:t>
            </w:r>
          </w:p>
          <w:p w14:paraId="5A4D67B8" w14:textId="77777777" w:rsidR="00D057D2" w:rsidRPr="00A153F3" w:rsidRDefault="00D057D2" w:rsidP="00765780">
            <w:pPr>
              <w:rPr>
                <w:i/>
              </w:rPr>
            </w:pPr>
            <w:r w:rsidRPr="00A153F3">
              <w:rPr>
                <w:i/>
                <w:sz w:val="22"/>
                <w:szCs w:val="22"/>
              </w:rPr>
              <w:t>Specify:</w:t>
            </w:r>
          </w:p>
        </w:tc>
        <w:tc>
          <w:tcPr>
            <w:tcW w:w="2390" w:type="dxa"/>
          </w:tcPr>
          <w:p w14:paraId="6690D7E8" w14:textId="77777777" w:rsidR="00D057D2" w:rsidRPr="00A153F3" w:rsidRDefault="00D057D2" w:rsidP="00765780">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5DB7C5DB" w14:textId="77777777" w:rsidR="00D057D2" w:rsidRPr="00A153F3" w:rsidRDefault="00D057D2" w:rsidP="00765780">
            <w:pPr>
              <w:rPr>
                <w:i/>
              </w:rPr>
            </w:pPr>
          </w:p>
        </w:tc>
        <w:tc>
          <w:tcPr>
            <w:tcW w:w="2208" w:type="dxa"/>
            <w:tcBorders>
              <w:bottom w:val="single" w:sz="4" w:space="0" w:color="auto"/>
            </w:tcBorders>
            <w:shd w:val="pct10" w:color="auto" w:fill="auto"/>
          </w:tcPr>
          <w:p w14:paraId="6E2E55F2" w14:textId="77777777" w:rsidR="00D057D2" w:rsidRPr="00A153F3" w:rsidRDefault="00D057D2" w:rsidP="00765780">
            <w:pPr>
              <w:rPr>
                <w:i/>
              </w:rPr>
            </w:pPr>
          </w:p>
        </w:tc>
      </w:tr>
      <w:tr w:rsidR="00D057D2" w:rsidRPr="00A153F3" w14:paraId="6D76B3E8" w14:textId="77777777" w:rsidTr="00765780">
        <w:tc>
          <w:tcPr>
            <w:tcW w:w="2268" w:type="dxa"/>
            <w:tcBorders>
              <w:bottom w:val="single" w:sz="4" w:space="0" w:color="auto"/>
            </w:tcBorders>
          </w:tcPr>
          <w:p w14:paraId="6C9E53C0" w14:textId="77777777" w:rsidR="00D057D2" w:rsidRPr="00A153F3" w:rsidRDefault="00D057D2" w:rsidP="00765780">
            <w:pPr>
              <w:rPr>
                <w:i/>
              </w:rPr>
            </w:pPr>
          </w:p>
        </w:tc>
        <w:tc>
          <w:tcPr>
            <w:tcW w:w="2520" w:type="dxa"/>
            <w:tcBorders>
              <w:bottom w:val="single" w:sz="4" w:space="0" w:color="auto"/>
            </w:tcBorders>
            <w:shd w:val="pct10" w:color="auto" w:fill="auto"/>
          </w:tcPr>
          <w:p w14:paraId="10FFCE9D" w14:textId="77777777" w:rsidR="00D057D2" w:rsidRPr="00A153F3" w:rsidRDefault="00D057D2" w:rsidP="00765780">
            <w:pPr>
              <w:rPr>
                <w:i/>
                <w:sz w:val="22"/>
                <w:szCs w:val="22"/>
              </w:rPr>
            </w:pPr>
          </w:p>
        </w:tc>
        <w:tc>
          <w:tcPr>
            <w:tcW w:w="2390" w:type="dxa"/>
            <w:tcBorders>
              <w:bottom w:val="single" w:sz="4" w:space="0" w:color="auto"/>
            </w:tcBorders>
          </w:tcPr>
          <w:p w14:paraId="40A609C5" w14:textId="3EC659F5" w:rsidR="00D057D2" w:rsidRPr="00A153F3" w:rsidRDefault="00CB7543" w:rsidP="00765780">
            <w:pPr>
              <w:rPr>
                <w:i/>
                <w:sz w:val="22"/>
                <w:szCs w:val="22"/>
              </w:rPr>
            </w:pPr>
            <w:r>
              <w:rPr>
                <w:rFonts w:ascii="Wingdings" w:eastAsia="Wingdings" w:hAnsi="Wingdings" w:cs="Wingdings"/>
              </w:rPr>
              <w:t>þ</w:t>
            </w:r>
            <w:r w:rsidR="00D057D2" w:rsidRPr="00A153F3">
              <w:rPr>
                <w:i/>
                <w:sz w:val="22"/>
                <w:szCs w:val="22"/>
              </w:rPr>
              <w:t xml:space="preserve"> Continuously and Ongoing</w:t>
            </w:r>
          </w:p>
        </w:tc>
        <w:tc>
          <w:tcPr>
            <w:tcW w:w="360" w:type="dxa"/>
            <w:tcBorders>
              <w:bottom w:val="single" w:sz="4" w:space="0" w:color="auto"/>
            </w:tcBorders>
            <w:shd w:val="solid" w:color="auto" w:fill="auto"/>
          </w:tcPr>
          <w:p w14:paraId="3CD18EE7" w14:textId="77777777" w:rsidR="00D057D2" w:rsidRPr="00A153F3" w:rsidRDefault="00D057D2" w:rsidP="00765780">
            <w:pPr>
              <w:rPr>
                <w:i/>
              </w:rPr>
            </w:pPr>
          </w:p>
        </w:tc>
        <w:tc>
          <w:tcPr>
            <w:tcW w:w="2208" w:type="dxa"/>
            <w:tcBorders>
              <w:bottom w:val="single" w:sz="4" w:space="0" w:color="auto"/>
            </w:tcBorders>
            <w:shd w:val="clear" w:color="auto" w:fill="auto"/>
          </w:tcPr>
          <w:p w14:paraId="4E640092" w14:textId="77777777" w:rsidR="00D057D2" w:rsidRPr="00A153F3" w:rsidRDefault="00D057D2" w:rsidP="00765780">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D057D2" w:rsidRPr="00A153F3" w14:paraId="7C2E3949" w14:textId="77777777" w:rsidTr="00765780">
        <w:tc>
          <w:tcPr>
            <w:tcW w:w="2268" w:type="dxa"/>
            <w:tcBorders>
              <w:bottom w:val="single" w:sz="4" w:space="0" w:color="auto"/>
            </w:tcBorders>
          </w:tcPr>
          <w:p w14:paraId="7DE0C76F" w14:textId="77777777" w:rsidR="00D057D2" w:rsidRPr="00A153F3" w:rsidRDefault="00D057D2" w:rsidP="00765780">
            <w:pPr>
              <w:rPr>
                <w:i/>
              </w:rPr>
            </w:pPr>
          </w:p>
        </w:tc>
        <w:tc>
          <w:tcPr>
            <w:tcW w:w="2520" w:type="dxa"/>
            <w:tcBorders>
              <w:bottom w:val="single" w:sz="4" w:space="0" w:color="auto"/>
            </w:tcBorders>
            <w:shd w:val="pct10" w:color="auto" w:fill="auto"/>
          </w:tcPr>
          <w:p w14:paraId="334FECC7" w14:textId="77777777" w:rsidR="00D057D2" w:rsidRPr="00A153F3" w:rsidRDefault="00D057D2" w:rsidP="00765780">
            <w:pPr>
              <w:rPr>
                <w:i/>
                <w:sz w:val="22"/>
                <w:szCs w:val="22"/>
              </w:rPr>
            </w:pPr>
          </w:p>
        </w:tc>
        <w:tc>
          <w:tcPr>
            <w:tcW w:w="2390" w:type="dxa"/>
            <w:tcBorders>
              <w:bottom w:val="single" w:sz="4" w:space="0" w:color="auto"/>
            </w:tcBorders>
          </w:tcPr>
          <w:p w14:paraId="1C3B6716" w14:textId="77777777" w:rsidR="00D057D2" w:rsidRDefault="00D057D2" w:rsidP="00765780">
            <w:pPr>
              <w:rPr>
                <w:i/>
                <w:sz w:val="22"/>
                <w:szCs w:val="22"/>
              </w:rPr>
            </w:pPr>
            <w:r w:rsidRPr="00A153F3">
              <w:rPr>
                <w:i/>
                <w:sz w:val="22"/>
                <w:szCs w:val="22"/>
              </w:rPr>
              <w:sym w:font="Wingdings" w:char="F0A8"/>
            </w:r>
            <w:r w:rsidRPr="00A153F3">
              <w:rPr>
                <w:i/>
                <w:sz w:val="22"/>
                <w:szCs w:val="22"/>
              </w:rPr>
              <w:t xml:space="preserve"> Other</w:t>
            </w:r>
          </w:p>
          <w:p w14:paraId="2DEE73D6" w14:textId="77777777" w:rsidR="00D057D2" w:rsidRPr="00A153F3" w:rsidRDefault="00D057D2" w:rsidP="00765780">
            <w:pPr>
              <w:rPr>
                <w:i/>
              </w:rPr>
            </w:pPr>
            <w:r w:rsidRPr="00A153F3">
              <w:rPr>
                <w:i/>
                <w:sz w:val="22"/>
                <w:szCs w:val="22"/>
              </w:rPr>
              <w:t>Specify:</w:t>
            </w:r>
          </w:p>
        </w:tc>
        <w:tc>
          <w:tcPr>
            <w:tcW w:w="360" w:type="dxa"/>
            <w:tcBorders>
              <w:bottom w:val="single" w:sz="4" w:space="0" w:color="auto"/>
            </w:tcBorders>
            <w:shd w:val="solid" w:color="auto" w:fill="auto"/>
          </w:tcPr>
          <w:p w14:paraId="2FDE9F1A" w14:textId="77777777" w:rsidR="00D057D2" w:rsidRPr="00A153F3" w:rsidRDefault="00D057D2" w:rsidP="00765780">
            <w:pPr>
              <w:rPr>
                <w:i/>
              </w:rPr>
            </w:pPr>
          </w:p>
        </w:tc>
        <w:tc>
          <w:tcPr>
            <w:tcW w:w="2208" w:type="dxa"/>
            <w:tcBorders>
              <w:bottom w:val="single" w:sz="4" w:space="0" w:color="auto"/>
            </w:tcBorders>
            <w:shd w:val="pct10" w:color="auto" w:fill="auto"/>
          </w:tcPr>
          <w:p w14:paraId="0A8A716E" w14:textId="77777777" w:rsidR="00D057D2" w:rsidRPr="00A153F3" w:rsidRDefault="00D057D2" w:rsidP="00765780">
            <w:pPr>
              <w:rPr>
                <w:i/>
              </w:rPr>
            </w:pPr>
          </w:p>
        </w:tc>
      </w:tr>
      <w:tr w:rsidR="00D057D2" w:rsidRPr="00A153F3" w14:paraId="523A68B2" w14:textId="77777777" w:rsidTr="00765780">
        <w:tc>
          <w:tcPr>
            <w:tcW w:w="2268" w:type="dxa"/>
            <w:tcBorders>
              <w:top w:val="single" w:sz="4" w:space="0" w:color="auto"/>
              <w:left w:val="single" w:sz="4" w:space="0" w:color="auto"/>
              <w:bottom w:val="single" w:sz="4" w:space="0" w:color="auto"/>
              <w:right w:val="single" w:sz="4" w:space="0" w:color="auto"/>
            </w:tcBorders>
          </w:tcPr>
          <w:p w14:paraId="1458ABCB" w14:textId="77777777" w:rsidR="00D057D2" w:rsidRPr="00A153F3" w:rsidRDefault="00D057D2" w:rsidP="00765780">
            <w:pPr>
              <w:rPr>
                <w:i/>
              </w:rPr>
            </w:pPr>
          </w:p>
        </w:tc>
        <w:tc>
          <w:tcPr>
            <w:tcW w:w="2520" w:type="dxa"/>
            <w:tcBorders>
              <w:top w:val="single" w:sz="4" w:space="0" w:color="auto"/>
              <w:left w:val="single" w:sz="4" w:space="0" w:color="auto"/>
              <w:bottom w:val="single" w:sz="4" w:space="0" w:color="auto"/>
              <w:right w:val="single" w:sz="4" w:space="0" w:color="auto"/>
            </w:tcBorders>
          </w:tcPr>
          <w:p w14:paraId="28C35168" w14:textId="77777777" w:rsidR="00D057D2" w:rsidRPr="00A153F3" w:rsidRDefault="00D057D2"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816C145" w14:textId="77777777" w:rsidR="00D057D2" w:rsidRPr="00A153F3" w:rsidRDefault="00D057D2" w:rsidP="0076578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C0160A3" w14:textId="77777777" w:rsidR="00D057D2" w:rsidRPr="00A153F3" w:rsidRDefault="00D057D2" w:rsidP="00765780">
            <w:pPr>
              <w:rPr>
                <w:i/>
              </w:rPr>
            </w:pPr>
          </w:p>
        </w:tc>
        <w:tc>
          <w:tcPr>
            <w:tcW w:w="2208" w:type="dxa"/>
            <w:tcBorders>
              <w:top w:val="single" w:sz="4" w:space="0" w:color="auto"/>
              <w:left w:val="single" w:sz="4" w:space="0" w:color="auto"/>
              <w:bottom w:val="single" w:sz="4" w:space="0" w:color="auto"/>
              <w:right w:val="single" w:sz="4" w:space="0" w:color="auto"/>
            </w:tcBorders>
          </w:tcPr>
          <w:p w14:paraId="6BE52E9F" w14:textId="77777777" w:rsidR="00D057D2" w:rsidRPr="00A153F3" w:rsidRDefault="00D057D2" w:rsidP="00765780">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D057D2" w:rsidRPr="00A153F3" w14:paraId="155F2FB2" w14:textId="77777777" w:rsidTr="00765780">
        <w:tc>
          <w:tcPr>
            <w:tcW w:w="2268" w:type="dxa"/>
            <w:tcBorders>
              <w:top w:val="single" w:sz="4" w:space="0" w:color="auto"/>
              <w:left w:val="single" w:sz="4" w:space="0" w:color="auto"/>
              <w:bottom w:val="single" w:sz="4" w:space="0" w:color="auto"/>
              <w:right w:val="single" w:sz="4" w:space="0" w:color="auto"/>
            </w:tcBorders>
            <w:shd w:val="pct10" w:color="auto" w:fill="auto"/>
          </w:tcPr>
          <w:p w14:paraId="25CF53E6" w14:textId="77777777" w:rsidR="00D057D2" w:rsidRPr="00A153F3" w:rsidRDefault="00D057D2" w:rsidP="00765780">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DD2733A" w14:textId="77777777" w:rsidR="00D057D2" w:rsidRPr="00A153F3" w:rsidRDefault="00D057D2"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D9B354A" w14:textId="77777777" w:rsidR="00D057D2" w:rsidRPr="00A153F3" w:rsidRDefault="00D057D2" w:rsidP="0076578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6581AB8" w14:textId="77777777" w:rsidR="00D057D2" w:rsidRPr="00A153F3" w:rsidRDefault="00D057D2" w:rsidP="00765780">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6D05DF94" w14:textId="77777777" w:rsidR="00D057D2" w:rsidRPr="00A153F3" w:rsidRDefault="00D057D2" w:rsidP="00765780">
            <w:pPr>
              <w:rPr>
                <w:i/>
              </w:rPr>
            </w:pPr>
          </w:p>
        </w:tc>
      </w:tr>
    </w:tbl>
    <w:p w14:paraId="7FB58E1C" w14:textId="77777777" w:rsidR="00D057D2" w:rsidRDefault="00D057D2" w:rsidP="00D057D2">
      <w:pPr>
        <w:rPr>
          <w:b/>
          <w:i/>
        </w:rPr>
      </w:pPr>
      <w:r w:rsidRPr="00A153F3">
        <w:rPr>
          <w:b/>
          <w:i/>
        </w:rPr>
        <w:t>Add another Data Source for this performance measure</w:t>
      </w:r>
      <w:r>
        <w:rPr>
          <w:b/>
          <w:i/>
        </w:rPr>
        <w:t xml:space="preserve"> </w:t>
      </w:r>
    </w:p>
    <w:p w14:paraId="7319CF31" w14:textId="77777777" w:rsidR="00D057D2" w:rsidRDefault="00D057D2" w:rsidP="00D057D2"/>
    <w:p w14:paraId="402E70EE" w14:textId="77777777" w:rsidR="00D057D2" w:rsidRDefault="00D057D2" w:rsidP="00D057D2">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D057D2" w:rsidRPr="00A153F3" w14:paraId="4DD344DC" w14:textId="77777777" w:rsidTr="00765780">
        <w:tc>
          <w:tcPr>
            <w:tcW w:w="2520" w:type="dxa"/>
            <w:tcBorders>
              <w:top w:val="single" w:sz="4" w:space="0" w:color="auto"/>
              <w:left w:val="single" w:sz="4" w:space="0" w:color="auto"/>
              <w:bottom w:val="single" w:sz="4" w:space="0" w:color="auto"/>
              <w:right w:val="single" w:sz="4" w:space="0" w:color="auto"/>
            </w:tcBorders>
          </w:tcPr>
          <w:p w14:paraId="50AF241D" w14:textId="77777777" w:rsidR="00D057D2" w:rsidRPr="00A153F3" w:rsidRDefault="00D057D2" w:rsidP="00765780">
            <w:pPr>
              <w:rPr>
                <w:b/>
                <w:i/>
                <w:sz w:val="22"/>
                <w:szCs w:val="22"/>
              </w:rPr>
            </w:pPr>
            <w:r w:rsidRPr="00A153F3">
              <w:rPr>
                <w:b/>
                <w:i/>
                <w:sz w:val="22"/>
                <w:szCs w:val="22"/>
              </w:rPr>
              <w:t xml:space="preserve">Responsible Party for data aggregation and analysis </w:t>
            </w:r>
          </w:p>
          <w:p w14:paraId="6A095B94" w14:textId="77777777" w:rsidR="00D057D2" w:rsidRPr="00A153F3" w:rsidRDefault="00D057D2" w:rsidP="00765780">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40B1DF4" w14:textId="77777777" w:rsidR="00D057D2" w:rsidRPr="00A153F3" w:rsidRDefault="00D057D2" w:rsidP="00765780">
            <w:pPr>
              <w:rPr>
                <w:b/>
                <w:i/>
                <w:sz w:val="22"/>
                <w:szCs w:val="22"/>
              </w:rPr>
            </w:pPr>
            <w:r w:rsidRPr="00A153F3">
              <w:rPr>
                <w:b/>
                <w:i/>
                <w:sz w:val="22"/>
                <w:szCs w:val="22"/>
              </w:rPr>
              <w:t>Frequency of data aggregation and analysis:</w:t>
            </w:r>
          </w:p>
          <w:p w14:paraId="3988BD4F" w14:textId="77777777" w:rsidR="00D057D2" w:rsidRPr="00A153F3" w:rsidRDefault="00D057D2" w:rsidP="00765780">
            <w:pPr>
              <w:rPr>
                <w:b/>
                <w:i/>
                <w:sz w:val="22"/>
                <w:szCs w:val="22"/>
              </w:rPr>
            </w:pPr>
            <w:r w:rsidRPr="00A153F3">
              <w:rPr>
                <w:i/>
              </w:rPr>
              <w:t>(check each that applies</w:t>
            </w:r>
          </w:p>
        </w:tc>
      </w:tr>
      <w:tr w:rsidR="00D057D2" w:rsidRPr="00A153F3" w14:paraId="2FB95355" w14:textId="77777777" w:rsidTr="00765780">
        <w:tc>
          <w:tcPr>
            <w:tcW w:w="2520" w:type="dxa"/>
            <w:tcBorders>
              <w:top w:val="single" w:sz="4" w:space="0" w:color="auto"/>
              <w:left w:val="single" w:sz="4" w:space="0" w:color="auto"/>
              <w:bottom w:val="single" w:sz="4" w:space="0" w:color="auto"/>
              <w:right w:val="single" w:sz="4" w:space="0" w:color="auto"/>
            </w:tcBorders>
          </w:tcPr>
          <w:p w14:paraId="3D057880" w14:textId="748FC8B6" w:rsidR="00D057D2" w:rsidRPr="00A153F3" w:rsidRDefault="00CB7543" w:rsidP="00765780">
            <w:pPr>
              <w:rPr>
                <w:i/>
                <w:sz w:val="22"/>
                <w:szCs w:val="22"/>
              </w:rPr>
            </w:pPr>
            <w:r>
              <w:rPr>
                <w:rFonts w:ascii="Wingdings" w:eastAsia="Wingdings" w:hAnsi="Wingdings" w:cs="Wingdings"/>
              </w:rPr>
              <w:t>þ</w:t>
            </w:r>
            <w:r w:rsidR="00D057D2"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5EC9268" w14:textId="77777777" w:rsidR="00D057D2" w:rsidRPr="00A153F3" w:rsidRDefault="00D057D2" w:rsidP="00765780">
            <w:pPr>
              <w:rPr>
                <w:i/>
                <w:sz w:val="22"/>
                <w:szCs w:val="22"/>
              </w:rPr>
            </w:pPr>
            <w:r w:rsidRPr="00A153F3">
              <w:rPr>
                <w:i/>
                <w:sz w:val="22"/>
                <w:szCs w:val="22"/>
              </w:rPr>
              <w:sym w:font="Wingdings" w:char="F0A8"/>
            </w:r>
            <w:r w:rsidRPr="00A153F3">
              <w:rPr>
                <w:i/>
                <w:sz w:val="22"/>
                <w:szCs w:val="22"/>
              </w:rPr>
              <w:t xml:space="preserve"> Weekly</w:t>
            </w:r>
          </w:p>
        </w:tc>
      </w:tr>
      <w:tr w:rsidR="00D057D2" w:rsidRPr="00A153F3" w14:paraId="4889BC3E" w14:textId="77777777" w:rsidTr="00765780">
        <w:tc>
          <w:tcPr>
            <w:tcW w:w="2520" w:type="dxa"/>
            <w:tcBorders>
              <w:top w:val="single" w:sz="4" w:space="0" w:color="auto"/>
              <w:left w:val="single" w:sz="4" w:space="0" w:color="auto"/>
              <w:bottom w:val="single" w:sz="4" w:space="0" w:color="auto"/>
              <w:right w:val="single" w:sz="4" w:space="0" w:color="auto"/>
            </w:tcBorders>
          </w:tcPr>
          <w:p w14:paraId="73BEBC84" w14:textId="77777777" w:rsidR="00D057D2" w:rsidRPr="00A153F3" w:rsidRDefault="00D057D2" w:rsidP="00765780">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7530F95" w14:textId="55DB9AD9" w:rsidR="00D057D2" w:rsidRPr="00A153F3" w:rsidRDefault="00CB7543" w:rsidP="00765780">
            <w:pPr>
              <w:rPr>
                <w:i/>
                <w:sz w:val="22"/>
                <w:szCs w:val="22"/>
              </w:rPr>
            </w:pPr>
            <w:r>
              <w:rPr>
                <w:rFonts w:ascii="Wingdings" w:eastAsia="Wingdings" w:hAnsi="Wingdings" w:cs="Wingdings"/>
              </w:rPr>
              <w:t>þ</w:t>
            </w:r>
            <w:r w:rsidR="00D057D2" w:rsidRPr="00A153F3">
              <w:rPr>
                <w:i/>
                <w:sz w:val="22"/>
                <w:szCs w:val="22"/>
              </w:rPr>
              <w:t xml:space="preserve"> Monthly</w:t>
            </w:r>
          </w:p>
        </w:tc>
      </w:tr>
      <w:tr w:rsidR="00D057D2" w:rsidRPr="00A153F3" w14:paraId="31CF9425" w14:textId="77777777" w:rsidTr="00765780">
        <w:tc>
          <w:tcPr>
            <w:tcW w:w="2520" w:type="dxa"/>
            <w:tcBorders>
              <w:top w:val="single" w:sz="4" w:space="0" w:color="auto"/>
              <w:left w:val="single" w:sz="4" w:space="0" w:color="auto"/>
              <w:bottom w:val="single" w:sz="4" w:space="0" w:color="auto"/>
              <w:right w:val="single" w:sz="4" w:space="0" w:color="auto"/>
            </w:tcBorders>
          </w:tcPr>
          <w:p w14:paraId="67076CC4" w14:textId="77777777" w:rsidR="00D057D2" w:rsidRPr="00A153F3" w:rsidRDefault="00D057D2" w:rsidP="00765780">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2E477AB" w14:textId="77777777" w:rsidR="00D057D2" w:rsidRPr="00A153F3" w:rsidRDefault="00D057D2" w:rsidP="00765780">
            <w:pPr>
              <w:rPr>
                <w:i/>
                <w:sz w:val="22"/>
                <w:szCs w:val="22"/>
              </w:rPr>
            </w:pPr>
            <w:r w:rsidRPr="00A153F3">
              <w:rPr>
                <w:i/>
                <w:sz w:val="22"/>
                <w:szCs w:val="22"/>
              </w:rPr>
              <w:sym w:font="Wingdings" w:char="F0A8"/>
            </w:r>
            <w:r w:rsidRPr="00A153F3">
              <w:rPr>
                <w:i/>
                <w:sz w:val="22"/>
                <w:szCs w:val="22"/>
              </w:rPr>
              <w:t xml:space="preserve"> Quarterly</w:t>
            </w:r>
          </w:p>
        </w:tc>
      </w:tr>
      <w:tr w:rsidR="00D057D2" w:rsidRPr="00A153F3" w14:paraId="2F458A11" w14:textId="77777777" w:rsidTr="00765780">
        <w:tc>
          <w:tcPr>
            <w:tcW w:w="2520" w:type="dxa"/>
            <w:tcBorders>
              <w:top w:val="single" w:sz="4" w:space="0" w:color="auto"/>
              <w:left w:val="single" w:sz="4" w:space="0" w:color="auto"/>
              <w:bottom w:val="single" w:sz="4" w:space="0" w:color="auto"/>
              <w:right w:val="single" w:sz="4" w:space="0" w:color="auto"/>
            </w:tcBorders>
          </w:tcPr>
          <w:p w14:paraId="03730BB0" w14:textId="77777777" w:rsidR="00D057D2" w:rsidRDefault="00D057D2" w:rsidP="00765780">
            <w:pPr>
              <w:rPr>
                <w:i/>
                <w:sz w:val="22"/>
                <w:szCs w:val="22"/>
              </w:rPr>
            </w:pPr>
            <w:r w:rsidRPr="00A153F3">
              <w:rPr>
                <w:i/>
                <w:sz w:val="22"/>
                <w:szCs w:val="22"/>
              </w:rPr>
              <w:sym w:font="Wingdings" w:char="F0A8"/>
            </w:r>
            <w:r w:rsidRPr="00A153F3">
              <w:rPr>
                <w:i/>
                <w:sz w:val="22"/>
                <w:szCs w:val="22"/>
              </w:rPr>
              <w:t xml:space="preserve"> Other </w:t>
            </w:r>
          </w:p>
          <w:p w14:paraId="6F9413E9" w14:textId="77777777" w:rsidR="00D057D2" w:rsidRPr="00A153F3" w:rsidRDefault="00D057D2" w:rsidP="00765780">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ECCBB98" w14:textId="77777777" w:rsidR="00D057D2" w:rsidRPr="00A153F3" w:rsidRDefault="00D057D2" w:rsidP="00765780">
            <w:pPr>
              <w:rPr>
                <w:i/>
                <w:sz w:val="22"/>
                <w:szCs w:val="22"/>
              </w:rPr>
            </w:pPr>
            <w:r w:rsidRPr="00A153F3">
              <w:rPr>
                <w:i/>
                <w:sz w:val="22"/>
                <w:szCs w:val="22"/>
              </w:rPr>
              <w:sym w:font="Wingdings" w:char="F0A8"/>
            </w:r>
            <w:r w:rsidRPr="00A153F3">
              <w:rPr>
                <w:i/>
                <w:sz w:val="22"/>
                <w:szCs w:val="22"/>
              </w:rPr>
              <w:t xml:space="preserve"> Annually</w:t>
            </w:r>
          </w:p>
        </w:tc>
      </w:tr>
      <w:tr w:rsidR="00D057D2" w:rsidRPr="00A153F3" w14:paraId="0398B3AD" w14:textId="77777777" w:rsidTr="00765780">
        <w:tc>
          <w:tcPr>
            <w:tcW w:w="2520" w:type="dxa"/>
            <w:tcBorders>
              <w:top w:val="single" w:sz="4" w:space="0" w:color="auto"/>
              <w:bottom w:val="single" w:sz="4" w:space="0" w:color="auto"/>
              <w:right w:val="single" w:sz="4" w:space="0" w:color="auto"/>
            </w:tcBorders>
            <w:shd w:val="pct10" w:color="auto" w:fill="auto"/>
          </w:tcPr>
          <w:p w14:paraId="19CE6B78" w14:textId="77777777" w:rsidR="00D057D2" w:rsidRPr="00A153F3" w:rsidRDefault="00D057D2"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EFDA467" w14:textId="77777777" w:rsidR="00D057D2" w:rsidRPr="00A153F3" w:rsidRDefault="00D057D2" w:rsidP="00765780">
            <w:pPr>
              <w:rPr>
                <w:i/>
                <w:sz w:val="22"/>
                <w:szCs w:val="22"/>
              </w:rPr>
            </w:pPr>
            <w:r w:rsidRPr="00A153F3">
              <w:rPr>
                <w:i/>
                <w:sz w:val="22"/>
                <w:szCs w:val="22"/>
              </w:rPr>
              <w:sym w:font="Wingdings" w:char="F0A8"/>
            </w:r>
            <w:r w:rsidRPr="00A153F3">
              <w:rPr>
                <w:i/>
                <w:sz w:val="22"/>
                <w:szCs w:val="22"/>
              </w:rPr>
              <w:t xml:space="preserve"> Continuously and Ongoing</w:t>
            </w:r>
          </w:p>
        </w:tc>
      </w:tr>
      <w:tr w:rsidR="00D057D2" w:rsidRPr="00A153F3" w14:paraId="2BB395CA" w14:textId="77777777" w:rsidTr="00765780">
        <w:tc>
          <w:tcPr>
            <w:tcW w:w="2520" w:type="dxa"/>
            <w:tcBorders>
              <w:top w:val="single" w:sz="4" w:space="0" w:color="auto"/>
              <w:bottom w:val="single" w:sz="4" w:space="0" w:color="auto"/>
              <w:right w:val="single" w:sz="4" w:space="0" w:color="auto"/>
            </w:tcBorders>
            <w:shd w:val="pct10" w:color="auto" w:fill="auto"/>
          </w:tcPr>
          <w:p w14:paraId="1431A66D" w14:textId="77777777" w:rsidR="00D057D2" w:rsidRPr="00A153F3" w:rsidRDefault="00D057D2"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FCA6E60" w14:textId="77777777" w:rsidR="00D057D2" w:rsidRDefault="00D057D2" w:rsidP="00765780">
            <w:pPr>
              <w:rPr>
                <w:i/>
                <w:sz w:val="22"/>
                <w:szCs w:val="22"/>
              </w:rPr>
            </w:pPr>
            <w:r w:rsidRPr="00A153F3">
              <w:rPr>
                <w:i/>
                <w:sz w:val="22"/>
                <w:szCs w:val="22"/>
              </w:rPr>
              <w:sym w:font="Wingdings" w:char="F0A8"/>
            </w:r>
            <w:r w:rsidRPr="00A153F3">
              <w:rPr>
                <w:i/>
                <w:sz w:val="22"/>
                <w:szCs w:val="22"/>
              </w:rPr>
              <w:t xml:space="preserve"> Other </w:t>
            </w:r>
          </w:p>
          <w:p w14:paraId="23F93D5B" w14:textId="77777777" w:rsidR="00D057D2" w:rsidRPr="00A153F3" w:rsidRDefault="00D057D2" w:rsidP="00765780">
            <w:pPr>
              <w:rPr>
                <w:i/>
                <w:sz w:val="22"/>
                <w:szCs w:val="22"/>
              </w:rPr>
            </w:pPr>
            <w:r w:rsidRPr="00A153F3">
              <w:rPr>
                <w:i/>
                <w:sz w:val="22"/>
                <w:szCs w:val="22"/>
              </w:rPr>
              <w:t>Specify:</w:t>
            </w:r>
          </w:p>
        </w:tc>
      </w:tr>
      <w:tr w:rsidR="00D057D2" w:rsidRPr="00A153F3" w14:paraId="49C5CD7F" w14:textId="77777777" w:rsidTr="00765780">
        <w:tc>
          <w:tcPr>
            <w:tcW w:w="2520" w:type="dxa"/>
            <w:tcBorders>
              <w:top w:val="single" w:sz="4" w:space="0" w:color="auto"/>
              <w:left w:val="single" w:sz="4" w:space="0" w:color="auto"/>
              <w:bottom w:val="single" w:sz="4" w:space="0" w:color="auto"/>
              <w:right w:val="single" w:sz="4" w:space="0" w:color="auto"/>
            </w:tcBorders>
            <w:shd w:val="pct10" w:color="auto" w:fill="auto"/>
          </w:tcPr>
          <w:p w14:paraId="23863609" w14:textId="77777777" w:rsidR="00D057D2" w:rsidRPr="00A153F3" w:rsidRDefault="00D057D2"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ED3ADF7" w14:textId="77777777" w:rsidR="00D057D2" w:rsidRPr="00A153F3" w:rsidRDefault="00D057D2" w:rsidP="00765780">
            <w:pPr>
              <w:rPr>
                <w:i/>
                <w:sz w:val="22"/>
                <w:szCs w:val="22"/>
              </w:rPr>
            </w:pPr>
          </w:p>
        </w:tc>
      </w:tr>
    </w:tbl>
    <w:p w14:paraId="01AC1EEA" w14:textId="44696936" w:rsidR="00D057D2" w:rsidRDefault="00D057D2" w:rsidP="006E05A0">
      <w:pPr>
        <w:rPr>
          <w:b/>
          <w:i/>
        </w:rPr>
      </w:pPr>
    </w:p>
    <w:p w14:paraId="1AF621EC" w14:textId="6F802463" w:rsidR="00D057D2" w:rsidRDefault="00D057D2" w:rsidP="006E05A0">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D057D2" w:rsidRPr="00A153F3" w14:paraId="3CE2C1B6" w14:textId="77777777" w:rsidTr="00765780">
        <w:tc>
          <w:tcPr>
            <w:tcW w:w="2268" w:type="dxa"/>
            <w:tcBorders>
              <w:right w:val="single" w:sz="12" w:space="0" w:color="auto"/>
            </w:tcBorders>
          </w:tcPr>
          <w:p w14:paraId="15920310" w14:textId="77777777" w:rsidR="00D057D2" w:rsidRPr="00A153F3" w:rsidRDefault="00D057D2" w:rsidP="00765780">
            <w:pPr>
              <w:rPr>
                <w:b/>
                <w:i/>
              </w:rPr>
            </w:pPr>
            <w:r w:rsidRPr="00A153F3">
              <w:rPr>
                <w:b/>
                <w:i/>
              </w:rPr>
              <w:t>Performance Measure:</w:t>
            </w:r>
          </w:p>
          <w:p w14:paraId="1D8C2E6B" w14:textId="77777777" w:rsidR="00D057D2" w:rsidRPr="00A153F3" w:rsidRDefault="00D057D2" w:rsidP="00765780">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5DD7BCA" w14:textId="40AC12E2" w:rsidR="00D057D2" w:rsidRPr="00B90471" w:rsidRDefault="00F15EFA" w:rsidP="00765780">
            <w:pPr>
              <w:rPr>
                <w:iCs/>
              </w:rPr>
            </w:pPr>
            <w:r w:rsidRPr="00F15EFA">
              <w:rPr>
                <w:iCs/>
              </w:rPr>
              <w:t>% of providers licensed by DDS that continue to meet applicable licensure or certification standards. (Number of providers that continue to meet applicable licensure or certification standards/ Number of providers subject to licensure/certification)</w:t>
            </w:r>
          </w:p>
        </w:tc>
      </w:tr>
      <w:tr w:rsidR="00D057D2" w:rsidRPr="00A153F3" w14:paraId="1FC078E4" w14:textId="77777777" w:rsidTr="00765780">
        <w:tc>
          <w:tcPr>
            <w:tcW w:w="9746" w:type="dxa"/>
            <w:gridSpan w:val="5"/>
          </w:tcPr>
          <w:p w14:paraId="622E27F9" w14:textId="7566D43A" w:rsidR="00D057D2" w:rsidRPr="00A153F3" w:rsidRDefault="00D057D2" w:rsidP="00765780">
            <w:pPr>
              <w:rPr>
                <w:b/>
                <w:i/>
              </w:rPr>
            </w:pPr>
            <w:r>
              <w:rPr>
                <w:b/>
                <w:i/>
              </w:rPr>
              <w:t xml:space="preserve">Data Source </w:t>
            </w:r>
            <w:r>
              <w:rPr>
                <w:i/>
              </w:rPr>
              <w:t>(Select one) (Several options are listed in the on-line application):</w:t>
            </w:r>
            <w:r w:rsidR="00ED5429">
              <w:rPr>
                <w:rFonts w:ascii="96chizjrfqqnmrm,Bold" w:eastAsiaTheme="minorHAnsi" w:hAnsi="96chizjrfqqnmrm,Bold" w:cs="96chizjrfqqnmrm,Bold"/>
                <w:b/>
                <w:bCs/>
                <w:sz w:val="20"/>
                <w:szCs w:val="20"/>
              </w:rPr>
              <w:t xml:space="preserve"> Provider performance monitoring</w:t>
            </w:r>
          </w:p>
        </w:tc>
      </w:tr>
      <w:tr w:rsidR="00D057D2" w:rsidRPr="00A153F3" w14:paraId="7F2B1B9B" w14:textId="77777777" w:rsidTr="00765780">
        <w:tc>
          <w:tcPr>
            <w:tcW w:w="9746" w:type="dxa"/>
            <w:gridSpan w:val="5"/>
            <w:tcBorders>
              <w:bottom w:val="single" w:sz="12" w:space="0" w:color="auto"/>
            </w:tcBorders>
          </w:tcPr>
          <w:p w14:paraId="35EA78DA" w14:textId="77777777" w:rsidR="00D057D2" w:rsidRPr="00AF7A85" w:rsidRDefault="00D057D2" w:rsidP="00765780">
            <w:pPr>
              <w:rPr>
                <w:i/>
              </w:rPr>
            </w:pPr>
            <w:r>
              <w:rPr>
                <w:i/>
              </w:rPr>
              <w:t>If ‘Other’ is selected, specify:</w:t>
            </w:r>
          </w:p>
        </w:tc>
      </w:tr>
      <w:tr w:rsidR="00D057D2" w:rsidRPr="00A153F3" w14:paraId="2A9B2218" w14:textId="77777777" w:rsidTr="00765780">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3CF1666" w14:textId="77777777" w:rsidR="00D057D2" w:rsidRDefault="00D057D2" w:rsidP="00765780">
            <w:pPr>
              <w:rPr>
                <w:i/>
              </w:rPr>
            </w:pPr>
          </w:p>
        </w:tc>
      </w:tr>
      <w:tr w:rsidR="00D057D2" w:rsidRPr="00A153F3" w14:paraId="67B92419" w14:textId="77777777" w:rsidTr="00765780">
        <w:tc>
          <w:tcPr>
            <w:tcW w:w="2268" w:type="dxa"/>
            <w:tcBorders>
              <w:top w:val="single" w:sz="12" w:space="0" w:color="auto"/>
            </w:tcBorders>
          </w:tcPr>
          <w:p w14:paraId="1C77C0CC" w14:textId="77777777" w:rsidR="00D057D2" w:rsidRPr="00A153F3" w:rsidRDefault="00D057D2" w:rsidP="00765780">
            <w:pPr>
              <w:rPr>
                <w:b/>
                <w:i/>
              </w:rPr>
            </w:pPr>
            <w:r w:rsidRPr="00A153F3" w:rsidDel="000B4A44">
              <w:rPr>
                <w:b/>
                <w:i/>
              </w:rPr>
              <w:t xml:space="preserve"> </w:t>
            </w:r>
          </w:p>
        </w:tc>
        <w:tc>
          <w:tcPr>
            <w:tcW w:w="2520" w:type="dxa"/>
            <w:tcBorders>
              <w:top w:val="single" w:sz="12" w:space="0" w:color="auto"/>
            </w:tcBorders>
          </w:tcPr>
          <w:p w14:paraId="392C0FED" w14:textId="77777777" w:rsidR="00D057D2" w:rsidRPr="00A153F3" w:rsidRDefault="00D057D2" w:rsidP="00765780">
            <w:pPr>
              <w:rPr>
                <w:b/>
                <w:i/>
              </w:rPr>
            </w:pPr>
            <w:r w:rsidRPr="00A153F3">
              <w:rPr>
                <w:b/>
                <w:i/>
              </w:rPr>
              <w:t>Responsible Party for data collection/generation</w:t>
            </w:r>
          </w:p>
          <w:p w14:paraId="6A6BCB51" w14:textId="77777777" w:rsidR="00D057D2" w:rsidRPr="00A153F3" w:rsidRDefault="00D057D2" w:rsidP="00765780">
            <w:pPr>
              <w:rPr>
                <w:i/>
              </w:rPr>
            </w:pPr>
            <w:r w:rsidRPr="00A153F3">
              <w:rPr>
                <w:i/>
              </w:rPr>
              <w:t>(check each that applies)</w:t>
            </w:r>
          </w:p>
          <w:p w14:paraId="4463C28F" w14:textId="77777777" w:rsidR="00D057D2" w:rsidRPr="00A153F3" w:rsidRDefault="00D057D2" w:rsidP="00765780">
            <w:pPr>
              <w:rPr>
                <w:i/>
              </w:rPr>
            </w:pPr>
          </w:p>
        </w:tc>
        <w:tc>
          <w:tcPr>
            <w:tcW w:w="2390" w:type="dxa"/>
            <w:tcBorders>
              <w:top w:val="single" w:sz="12" w:space="0" w:color="auto"/>
            </w:tcBorders>
          </w:tcPr>
          <w:p w14:paraId="422BC383" w14:textId="77777777" w:rsidR="00D057D2" w:rsidRPr="00A153F3" w:rsidRDefault="00D057D2" w:rsidP="00765780">
            <w:pPr>
              <w:rPr>
                <w:b/>
                <w:i/>
              </w:rPr>
            </w:pPr>
            <w:r w:rsidRPr="00B65FD8">
              <w:rPr>
                <w:b/>
                <w:i/>
              </w:rPr>
              <w:t>Frequency of data collection/generation</w:t>
            </w:r>
            <w:r w:rsidRPr="00A153F3">
              <w:rPr>
                <w:b/>
                <w:i/>
              </w:rPr>
              <w:t>:</w:t>
            </w:r>
          </w:p>
          <w:p w14:paraId="23F85115" w14:textId="77777777" w:rsidR="00D057D2" w:rsidRPr="00A153F3" w:rsidRDefault="00D057D2" w:rsidP="00765780">
            <w:pPr>
              <w:rPr>
                <w:i/>
              </w:rPr>
            </w:pPr>
            <w:r w:rsidRPr="00A153F3">
              <w:rPr>
                <w:i/>
              </w:rPr>
              <w:t>(check each that applies)</w:t>
            </w:r>
          </w:p>
        </w:tc>
        <w:tc>
          <w:tcPr>
            <w:tcW w:w="2568" w:type="dxa"/>
            <w:gridSpan w:val="2"/>
            <w:tcBorders>
              <w:top w:val="single" w:sz="12" w:space="0" w:color="auto"/>
            </w:tcBorders>
          </w:tcPr>
          <w:p w14:paraId="084B59F7" w14:textId="77777777" w:rsidR="00D057D2" w:rsidRPr="00A153F3" w:rsidRDefault="00D057D2" w:rsidP="00765780">
            <w:pPr>
              <w:rPr>
                <w:b/>
                <w:i/>
              </w:rPr>
            </w:pPr>
            <w:r w:rsidRPr="00A153F3">
              <w:rPr>
                <w:b/>
                <w:i/>
              </w:rPr>
              <w:t>Sampling Approach</w:t>
            </w:r>
          </w:p>
          <w:p w14:paraId="4DC70935" w14:textId="77777777" w:rsidR="00D057D2" w:rsidRPr="00A153F3" w:rsidRDefault="00D057D2" w:rsidP="00765780">
            <w:pPr>
              <w:rPr>
                <w:i/>
              </w:rPr>
            </w:pPr>
            <w:r w:rsidRPr="00A153F3">
              <w:rPr>
                <w:i/>
              </w:rPr>
              <w:t>(check each that applies)</w:t>
            </w:r>
          </w:p>
        </w:tc>
      </w:tr>
      <w:tr w:rsidR="00D057D2" w:rsidRPr="00A153F3" w14:paraId="5679433E" w14:textId="77777777" w:rsidTr="00765780">
        <w:tc>
          <w:tcPr>
            <w:tcW w:w="2268" w:type="dxa"/>
          </w:tcPr>
          <w:p w14:paraId="44AAB7DC" w14:textId="77777777" w:rsidR="00D057D2" w:rsidRPr="00A153F3" w:rsidRDefault="00D057D2" w:rsidP="00765780">
            <w:pPr>
              <w:rPr>
                <w:i/>
              </w:rPr>
            </w:pPr>
          </w:p>
        </w:tc>
        <w:tc>
          <w:tcPr>
            <w:tcW w:w="2520" w:type="dxa"/>
          </w:tcPr>
          <w:p w14:paraId="645C5886" w14:textId="2626CE7F" w:rsidR="00D057D2" w:rsidRPr="00A153F3" w:rsidRDefault="00CB7543" w:rsidP="00765780">
            <w:pPr>
              <w:rPr>
                <w:i/>
                <w:sz w:val="22"/>
                <w:szCs w:val="22"/>
              </w:rPr>
            </w:pPr>
            <w:r>
              <w:rPr>
                <w:rFonts w:ascii="Wingdings" w:eastAsia="Wingdings" w:hAnsi="Wingdings" w:cs="Wingdings"/>
              </w:rPr>
              <w:t>þ</w:t>
            </w:r>
            <w:r w:rsidR="00D057D2" w:rsidRPr="00A153F3">
              <w:rPr>
                <w:i/>
                <w:sz w:val="22"/>
                <w:szCs w:val="22"/>
              </w:rPr>
              <w:t xml:space="preserve"> State Medicaid Agency</w:t>
            </w:r>
          </w:p>
        </w:tc>
        <w:tc>
          <w:tcPr>
            <w:tcW w:w="2390" w:type="dxa"/>
          </w:tcPr>
          <w:p w14:paraId="45BCF235" w14:textId="77777777" w:rsidR="00D057D2" w:rsidRPr="00A153F3" w:rsidRDefault="00D057D2" w:rsidP="00765780">
            <w:pPr>
              <w:rPr>
                <w:i/>
              </w:rPr>
            </w:pPr>
            <w:r w:rsidRPr="00A153F3">
              <w:rPr>
                <w:i/>
                <w:sz w:val="22"/>
                <w:szCs w:val="22"/>
              </w:rPr>
              <w:sym w:font="Wingdings" w:char="F0A8"/>
            </w:r>
            <w:r w:rsidRPr="00A153F3">
              <w:rPr>
                <w:i/>
                <w:sz w:val="22"/>
                <w:szCs w:val="22"/>
              </w:rPr>
              <w:t xml:space="preserve"> Weekly</w:t>
            </w:r>
          </w:p>
        </w:tc>
        <w:tc>
          <w:tcPr>
            <w:tcW w:w="2568" w:type="dxa"/>
            <w:gridSpan w:val="2"/>
          </w:tcPr>
          <w:p w14:paraId="7CA4B9CF" w14:textId="796DD505" w:rsidR="00D057D2" w:rsidRPr="00A153F3" w:rsidRDefault="00CB7543" w:rsidP="00765780">
            <w:pPr>
              <w:rPr>
                <w:i/>
              </w:rPr>
            </w:pPr>
            <w:r>
              <w:rPr>
                <w:rFonts w:ascii="Wingdings" w:eastAsia="Wingdings" w:hAnsi="Wingdings" w:cs="Wingdings"/>
              </w:rPr>
              <w:t>þ</w:t>
            </w:r>
            <w:r w:rsidR="00D057D2" w:rsidRPr="00A153F3">
              <w:rPr>
                <w:i/>
                <w:sz w:val="22"/>
                <w:szCs w:val="22"/>
              </w:rPr>
              <w:t xml:space="preserve"> 100% Review</w:t>
            </w:r>
          </w:p>
        </w:tc>
      </w:tr>
      <w:tr w:rsidR="00D057D2" w:rsidRPr="00A153F3" w14:paraId="314058B1" w14:textId="77777777" w:rsidTr="00765780">
        <w:tc>
          <w:tcPr>
            <w:tcW w:w="2268" w:type="dxa"/>
            <w:shd w:val="solid" w:color="auto" w:fill="auto"/>
          </w:tcPr>
          <w:p w14:paraId="051583E9" w14:textId="77777777" w:rsidR="00D057D2" w:rsidRPr="00A153F3" w:rsidRDefault="00D057D2" w:rsidP="00765780">
            <w:pPr>
              <w:rPr>
                <w:i/>
              </w:rPr>
            </w:pPr>
          </w:p>
        </w:tc>
        <w:tc>
          <w:tcPr>
            <w:tcW w:w="2520" w:type="dxa"/>
          </w:tcPr>
          <w:p w14:paraId="257221B7" w14:textId="77777777" w:rsidR="00D057D2" w:rsidRPr="00A153F3" w:rsidRDefault="00D057D2" w:rsidP="00765780">
            <w:pPr>
              <w:rPr>
                <w:i/>
              </w:rPr>
            </w:pPr>
            <w:r w:rsidRPr="00A153F3">
              <w:rPr>
                <w:i/>
                <w:sz w:val="22"/>
                <w:szCs w:val="22"/>
              </w:rPr>
              <w:sym w:font="Wingdings" w:char="F0A8"/>
            </w:r>
            <w:r w:rsidRPr="00A153F3">
              <w:rPr>
                <w:i/>
                <w:sz w:val="22"/>
                <w:szCs w:val="22"/>
              </w:rPr>
              <w:t xml:space="preserve"> Operating Agency</w:t>
            </w:r>
          </w:p>
        </w:tc>
        <w:tc>
          <w:tcPr>
            <w:tcW w:w="2390" w:type="dxa"/>
          </w:tcPr>
          <w:p w14:paraId="2684396E" w14:textId="77777777" w:rsidR="00D057D2" w:rsidRPr="00A153F3" w:rsidRDefault="00D057D2" w:rsidP="00765780">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399C0388" w14:textId="77777777" w:rsidR="00D057D2" w:rsidRPr="00A153F3" w:rsidRDefault="00D057D2" w:rsidP="00765780">
            <w:pPr>
              <w:rPr>
                <w:i/>
              </w:rPr>
            </w:pPr>
            <w:r w:rsidRPr="00A153F3">
              <w:rPr>
                <w:i/>
                <w:sz w:val="22"/>
                <w:szCs w:val="22"/>
              </w:rPr>
              <w:sym w:font="Wingdings" w:char="F0A8"/>
            </w:r>
            <w:r w:rsidRPr="00A153F3">
              <w:rPr>
                <w:i/>
                <w:sz w:val="22"/>
                <w:szCs w:val="22"/>
              </w:rPr>
              <w:t xml:space="preserve"> Less than 100% Review</w:t>
            </w:r>
          </w:p>
        </w:tc>
      </w:tr>
      <w:tr w:rsidR="00D057D2" w:rsidRPr="00A153F3" w14:paraId="05A1CDAF" w14:textId="77777777" w:rsidTr="00765780">
        <w:tc>
          <w:tcPr>
            <w:tcW w:w="2268" w:type="dxa"/>
            <w:shd w:val="solid" w:color="auto" w:fill="auto"/>
          </w:tcPr>
          <w:p w14:paraId="0C974171" w14:textId="77777777" w:rsidR="00D057D2" w:rsidRPr="00A153F3" w:rsidRDefault="00D057D2" w:rsidP="00765780">
            <w:pPr>
              <w:rPr>
                <w:i/>
              </w:rPr>
            </w:pPr>
          </w:p>
        </w:tc>
        <w:tc>
          <w:tcPr>
            <w:tcW w:w="2520" w:type="dxa"/>
          </w:tcPr>
          <w:p w14:paraId="21B635F0" w14:textId="77777777" w:rsidR="00D057D2" w:rsidRPr="00A153F3" w:rsidRDefault="00D057D2" w:rsidP="00765780">
            <w:pPr>
              <w:rPr>
                <w:i/>
              </w:rPr>
            </w:pPr>
            <w:r w:rsidRPr="00B65FD8">
              <w:rPr>
                <w:i/>
                <w:sz w:val="22"/>
                <w:szCs w:val="22"/>
              </w:rPr>
              <w:sym w:font="Wingdings" w:char="F0A8"/>
            </w:r>
            <w:r w:rsidRPr="00B65FD8">
              <w:rPr>
                <w:i/>
                <w:sz w:val="22"/>
                <w:szCs w:val="22"/>
              </w:rPr>
              <w:t xml:space="preserve"> Sub-State Entity</w:t>
            </w:r>
          </w:p>
        </w:tc>
        <w:tc>
          <w:tcPr>
            <w:tcW w:w="2390" w:type="dxa"/>
          </w:tcPr>
          <w:p w14:paraId="66400044" w14:textId="77777777" w:rsidR="00D057D2" w:rsidRPr="00A153F3" w:rsidRDefault="00D057D2" w:rsidP="00765780">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405726DE" w14:textId="77777777" w:rsidR="00D057D2" w:rsidRPr="00A153F3" w:rsidRDefault="00D057D2" w:rsidP="00765780">
            <w:pPr>
              <w:rPr>
                <w:i/>
              </w:rPr>
            </w:pPr>
          </w:p>
        </w:tc>
        <w:tc>
          <w:tcPr>
            <w:tcW w:w="2208" w:type="dxa"/>
            <w:tcBorders>
              <w:bottom w:val="single" w:sz="4" w:space="0" w:color="auto"/>
            </w:tcBorders>
            <w:shd w:val="clear" w:color="auto" w:fill="auto"/>
          </w:tcPr>
          <w:p w14:paraId="6A7AD748" w14:textId="77777777" w:rsidR="00D057D2" w:rsidRPr="00A153F3" w:rsidRDefault="00D057D2" w:rsidP="00765780">
            <w:pPr>
              <w:rPr>
                <w:i/>
              </w:rPr>
            </w:pPr>
            <w:r w:rsidRPr="00A153F3">
              <w:rPr>
                <w:i/>
                <w:sz w:val="22"/>
                <w:szCs w:val="22"/>
              </w:rPr>
              <w:sym w:font="Wingdings" w:char="F0A8"/>
            </w:r>
            <w:r w:rsidRPr="00A153F3">
              <w:rPr>
                <w:i/>
                <w:sz w:val="22"/>
                <w:szCs w:val="22"/>
              </w:rPr>
              <w:t xml:space="preserve"> Representative Sample; Confidence Interval =</w:t>
            </w:r>
          </w:p>
        </w:tc>
      </w:tr>
      <w:tr w:rsidR="00D057D2" w:rsidRPr="00A153F3" w14:paraId="08A5EE41" w14:textId="77777777" w:rsidTr="00765780">
        <w:tc>
          <w:tcPr>
            <w:tcW w:w="2268" w:type="dxa"/>
            <w:shd w:val="solid" w:color="auto" w:fill="auto"/>
          </w:tcPr>
          <w:p w14:paraId="2B5C74F6" w14:textId="77777777" w:rsidR="00D057D2" w:rsidRPr="00A153F3" w:rsidRDefault="00D057D2" w:rsidP="00765780">
            <w:pPr>
              <w:rPr>
                <w:i/>
              </w:rPr>
            </w:pPr>
          </w:p>
        </w:tc>
        <w:tc>
          <w:tcPr>
            <w:tcW w:w="2520" w:type="dxa"/>
          </w:tcPr>
          <w:p w14:paraId="14FFD8A9" w14:textId="77777777" w:rsidR="00D057D2" w:rsidRDefault="00D057D2" w:rsidP="00765780">
            <w:pPr>
              <w:rPr>
                <w:i/>
                <w:sz w:val="22"/>
                <w:szCs w:val="22"/>
              </w:rPr>
            </w:pPr>
            <w:r w:rsidRPr="00A153F3">
              <w:rPr>
                <w:i/>
                <w:sz w:val="22"/>
                <w:szCs w:val="22"/>
              </w:rPr>
              <w:sym w:font="Wingdings" w:char="F0A8"/>
            </w:r>
            <w:r w:rsidRPr="00A153F3">
              <w:rPr>
                <w:i/>
                <w:sz w:val="22"/>
                <w:szCs w:val="22"/>
              </w:rPr>
              <w:t xml:space="preserve"> Other </w:t>
            </w:r>
          </w:p>
          <w:p w14:paraId="36279653" w14:textId="77777777" w:rsidR="00D057D2" w:rsidRPr="00A153F3" w:rsidRDefault="00D057D2" w:rsidP="00765780">
            <w:pPr>
              <w:rPr>
                <w:i/>
              </w:rPr>
            </w:pPr>
            <w:r w:rsidRPr="00A153F3">
              <w:rPr>
                <w:i/>
                <w:sz w:val="22"/>
                <w:szCs w:val="22"/>
              </w:rPr>
              <w:t>Specify:</w:t>
            </w:r>
          </w:p>
        </w:tc>
        <w:tc>
          <w:tcPr>
            <w:tcW w:w="2390" w:type="dxa"/>
          </w:tcPr>
          <w:p w14:paraId="27BEBA35" w14:textId="77777777" w:rsidR="00D057D2" w:rsidRPr="00A153F3" w:rsidRDefault="00D057D2" w:rsidP="00765780">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5AFA44BD" w14:textId="77777777" w:rsidR="00D057D2" w:rsidRPr="00A153F3" w:rsidRDefault="00D057D2" w:rsidP="00765780">
            <w:pPr>
              <w:rPr>
                <w:i/>
              </w:rPr>
            </w:pPr>
          </w:p>
        </w:tc>
        <w:tc>
          <w:tcPr>
            <w:tcW w:w="2208" w:type="dxa"/>
            <w:tcBorders>
              <w:bottom w:val="single" w:sz="4" w:space="0" w:color="auto"/>
            </w:tcBorders>
            <w:shd w:val="pct10" w:color="auto" w:fill="auto"/>
          </w:tcPr>
          <w:p w14:paraId="4E2BFD6C" w14:textId="77777777" w:rsidR="00D057D2" w:rsidRPr="00A153F3" w:rsidRDefault="00D057D2" w:rsidP="00765780">
            <w:pPr>
              <w:rPr>
                <w:i/>
              </w:rPr>
            </w:pPr>
          </w:p>
        </w:tc>
      </w:tr>
      <w:tr w:rsidR="00D057D2" w:rsidRPr="00A153F3" w14:paraId="3B73D439" w14:textId="77777777" w:rsidTr="00765780">
        <w:tc>
          <w:tcPr>
            <w:tcW w:w="2268" w:type="dxa"/>
            <w:tcBorders>
              <w:bottom w:val="single" w:sz="4" w:space="0" w:color="auto"/>
            </w:tcBorders>
          </w:tcPr>
          <w:p w14:paraId="60B1FB2B" w14:textId="77777777" w:rsidR="00D057D2" w:rsidRPr="00A153F3" w:rsidRDefault="00D057D2" w:rsidP="00765780">
            <w:pPr>
              <w:rPr>
                <w:i/>
              </w:rPr>
            </w:pPr>
          </w:p>
        </w:tc>
        <w:tc>
          <w:tcPr>
            <w:tcW w:w="2520" w:type="dxa"/>
            <w:tcBorders>
              <w:bottom w:val="single" w:sz="4" w:space="0" w:color="auto"/>
            </w:tcBorders>
            <w:shd w:val="pct10" w:color="auto" w:fill="auto"/>
          </w:tcPr>
          <w:p w14:paraId="26FD8C5F" w14:textId="77777777" w:rsidR="00D057D2" w:rsidRPr="00A153F3" w:rsidRDefault="00D057D2" w:rsidP="00765780">
            <w:pPr>
              <w:rPr>
                <w:i/>
                <w:sz w:val="22"/>
                <w:szCs w:val="22"/>
              </w:rPr>
            </w:pPr>
          </w:p>
        </w:tc>
        <w:tc>
          <w:tcPr>
            <w:tcW w:w="2390" w:type="dxa"/>
            <w:tcBorders>
              <w:bottom w:val="single" w:sz="4" w:space="0" w:color="auto"/>
            </w:tcBorders>
          </w:tcPr>
          <w:p w14:paraId="67FED3A1" w14:textId="52CA25F9" w:rsidR="00D057D2" w:rsidRPr="00A153F3" w:rsidRDefault="00CB7543" w:rsidP="00765780">
            <w:pPr>
              <w:rPr>
                <w:i/>
                <w:sz w:val="22"/>
                <w:szCs w:val="22"/>
              </w:rPr>
            </w:pPr>
            <w:r>
              <w:rPr>
                <w:rFonts w:ascii="Wingdings" w:eastAsia="Wingdings" w:hAnsi="Wingdings" w:cs="Wingdings"/>
              </w:rPr>
              <w:t>þ</w:t>
            </w:r>
            <w:r w:rsidR="00D057D2" w:rsidRPr="00A153F3">
              <w:rPr>
                <w:i/>
                <w:sz w:val="22"/>
                <w:szCs w:val="22"/>
              </w:rPr>
              <w:t xml:space="preserve"> Continuously and Ongoing</w:t>
            </w:r>
          </w:p>
        </w:tc>
        <w:tc>
          <w:tcPr>
            <w:tcW w:w="360" w:type="dxa"/>
            <w:tcBorders>
              <w:bottom w:val="single" w:sz="4" w:space="0" w:color="auto"/>
            </w:tcBorders>
            <w:shd w:val="solid" w:color="auto" w:fill="auto"/>
          </w:tcPr>
          <w:p w14:paraId="3609AD64" w14:textId="77777777" w:rsidR="00D057D2" w:rsidRPr="00A153F3" w:rsidRDefault="00D057D2" w:rsidP="00765780">
            <w:pPr>
              <w:rPr>
                <w:i/>
              </w:rPr>
            </w:pPr>
          </w:p>
        </w:tc>
        <w:tc>
          <w:tcPr>
            <w:tcW w:w="2208" w:type="dxa"/>
            <w:tcBorders>
              <w:bottom w:val="single" w:sz="4" w:space="0" w:color="auto"/>
            </w:tcBorders>
            <w:shd w:val="clear" w:color="auto" w:fill="auto"/>
          </w:tcPr>
          <w:p w14:paraId="2C4DB05E" w14:textId="77777777" w:rsidR="00D057D2" w:rsidRPr="00A153F3" w:rsidRDefault="00D057D2" w:rsidP="00765780">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D057D2" w:rsidRPr="00A153F3" w14:paraId="69092D32" w14:textId="77777777" w:rsidTr="00765780">
        <w:tc>
          <w:tcPr>
            <w:tcW w:w="2268" w:type="dxa"/>
            <w:tcBorders>
              <w:bottom w:val="single" w:sz="4" w:space="0" w:color="auto"/>
            </w:tcBorders>
          </w:tcPr>
          <w:p w14:paraId="65A172E2" w14:textId="77777777" w:rsidR="00D057D2" w:rsidRPr="00A153F3" w:rsidRDefault="00D057D2" w:rsidP="00765780">
            <w:pPr>
              <w:rPr>
                <w:i/>
              </w:rPr>
            </w:pPr>
          </w:p>
        </w:tc>
        <w:tc>
          <w:tcPr>
            <w:tcW w:w="2520" w:type="dxa"/>
            <w:tcBorders>
              <w:bottom w:val="single" w:sz="4" w:space="0" w:color="auto"/>
            </w:tcBorders>
            <w:shd w:val="pct10" w:color="auto" w:fill="auto"/>
          </w:tcPr>
          <w:p w14:paraId="7DC142AE" w14:textId="77777777" w:rsidR="00D057D2" w:rsidRPr="00A153F3" w:rsidRDefault="00D057D2" w:rsidP="00765780">
            <w:pPr>
              <w:rPr>
                <w:i/>
                <w:sz w:val="22"/>
                <w:szCs w:val="22"/>
              </w:rPr>
            </w:pPr>
          </w:p>
        </w:tc>
        <w:tc>
          <w:tcPr>
            <w:tcW w:w="2390" w:type="dxa"/>
            <w:tcBorders>
              <w:bottom w:val="single" w:sz="4" w:space="0" w:color="auto"/>
            </w:tcBorders>
          </w:tcPr>
          <w:p w14:paraId="7A2813B4" w14:textId="77777777" w:rsidR="00D057D2" w:rsidRDefault="00D057D2" w:rsidP="00765780">
            <w:pPr>
              <w:rPr>
                <w:i/>
                <w:sz w:val="22"/>
                <w:szCs w:val="22"/>
              </w:rPr>
            </w:pPr>
            <w:r w:rsidRPr="00A153F3">
              <w:rPr>
                <w:i/>
                <w:sz w:val="22"/>
                <w:szCs w:val="22"/>
              </w:rPr>
              <w:sym w:font="Wingdings" w:char="F0A8"/>
            </w:r>
            <w:r w:rsidRPr="00A153F3">
              <w:rPr>
                <w:i/>
                <w:sz w:val="22"/>
                <w:szCs w:val="22"/>
              </w:rPr>
              <w:t xml:space="preserve"> Other</w:t>
            </w:r>
          </w:p>
          <w:p w14:paraId="6E88E264" w14:textId="77777777" w:rsidR="00D057D2" w:rsidRPr="00A153F3" w:rsidRDefault="00D057D2" w:rsidP="00765780">
            <w:pPr>
              <w:rPr>
                <w:i/>
              </w:rPr>
            </w:pPr>
            <w:r w:rsidRPr="00A153F3">
              <w:rPr>
                <w:i/>
                <w:sz w:val="22"/>
                <w:szCs w:val="22"/>
              </w:rPr>
              <w:t>Specify:</w:t>
            </w:r>
          </w:p>
        </w:tc>
        <w:tc>
          <w:tcPr>
            <w:tcW w:w="360" w:type="dxa"/>
            <w:tcBorders>
              <w:bottom w:val="single" w:sz="4" w:space="0" w:color="auto"/>
            </w:tcBorders>
            <w:shd w:val="solid" w:color="auto" w:fill="auto"/>
          </w:tcPr>
          <w:p w14:paraId="1461F5DD" w14:textId="77777777" w:rsidR="00D057D2" w:rsidRPr="00A153F3" w:rsidRDefault="00D057D2" w:rsidP="00765780">
            <w:pPr>
              <w:rPr>
                <w:i/>
              </w:rPr>
            </w:pPr>
          </w:p>
        </w:tc>
        <w:tc>
          <w:tcPr>
            <w:tcW w:w="2208" w:type="dxa"/>
            <w:tcBorders>
              <w:bottom w:val="single" w:sz="4" w:space="0" w:color="auto"/>
            </w:tcBorders>
            <w:shd w:val="pct10" w:color="auto" w:fill="auto"/>
          </w:tcPr>
          <w:p w14:paraId="0D21E98B" w14:textId="77777777" w:rsidR="00D057D2" w:rsidRPr="00A153F3" w:rsidRDefault="00D057D2" w:rsidP="00765780">
            <w:pPr>
              <w:rPr>
                <w:i/>
              </w:rPr>
            </w:pPr>
          </w:p>
        </w:tc>
      </w:tr>
      <w:tr w:rsidR="00D057D2" w:rsidRPr="00A153F3" w14:paraId="1CDDFD07" w14:textId="77777777" w:rsidTr="00765780">
        <w:tc>
          <w:tcPr>
            <w:tcW w:w="2268" w:type="dxa"/>
            <w:tcBorders>
              <w:top w:val="single" w:sz="4" w:space="0" w:color="auto"/>
              <w:left w:val="single" w:sz="4" w:space="0" w:color="auto"/>
              <w:bottom w:val="single" w:sz="4" w:space="0" w:color="auto"/>
              <w:right w:val="single" w:sz="4" w:space="0" w:color="auto"/>
            </w:tcBorders>
          </w:tcPr>
          <w:p w14:paraId="2017BDBE" w14:textId="77777777" w:rsidR="00D057D2" w:rsidRPr="00A153F3" w:rsidRDefault="00D057D2" w:rsidP="00765780">
            <w:pPr>
              <w:rPr>
                <w:i/>
              </w:rPr>
            </w:pPr>
          </w:p>
        </w:tc>
        <w:tc>
          <w:tcPr>
            <w:tcW w:w="2520" w:type="dxa"/>
            <w:tcBorders>
              <w:top w:val="single" w:sz="4" w:space="0" w:color="auto"/>
              <w:left w:val="single" w:sz="4" w:space="0" w:color="auto"/>
              <w:bottom w:val="single" w:sz="4" w:space="0" w:color="auto"/>
              <w:right w:val="single" w:sz="4" w:space="0" w:color="auto"/>
            </w:tcBorders>
          </w:tcPr>
          <w:p w14:paraId="49D6EF0D" w14:textId="77777777" w:rsidR="00D057D2" w:rsidRPr="00A153F3" w:rsidRDefault="00D057D2"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59D9512" w14:textId="77777777" w:rsidR="00D057D2" w:rsidRPr="00A153F3" w:rsidRDefault="00D057D2" w:rsidP="0076578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96CBB18" w14:textId="77777777" w:rsidR="00D057D2" w:rsidRPr="00A153F3" w:rsidRDefault="00D057D2" w:rsidP="00765780">
            <w:pPr>
              <w:rPr>
                <w:i/>
              </w:rPr>
            </w:pPr>
          </w:p>
        </w:tc>
        <w:tc>
          <w:tcPr>
            <w:tcW w:w="2208" w:type="dxa"/>
            <w:tcBorders>
              <w:top w:val="single" w:sz="4" w:space="0" w:color="auto"/>
              <w:left w:val="single" w:sz="4" w:space="0" w:color="auto"/>
              <w:bottom w:val="single" w:sz="4" w:space="0" w:color="auto"/>
              <w:right w:val="single" w:sz="4" w:space="0" w:color="auto"/>
            </w:tcBorders>
          </w:tcPr>
          <w:p w14:paraId="7B523C3D" w14:textId="77777777" w:rsidR="00D057D2" w:rsidRPr="00A153F3" w:rsidRDefault="00D057D2" w:rsidP="00765780">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D057D2" w:rsidRPr="00A153F3" w14:paraId="0DCEEB6F" w14:textId="77777777" w:rsidTr="00765780">
        <w:tc>
          <w:tcPr>
            <w:tcW w:w="2268" w:type="dxa"/>
            <w:tcBorders>
              <w:top w:val="single" w:sz="4" w:space="0" w:color="auto"/>
              <w:left w:val="single" w:sz="4" w:space="0" w:color="auto"/>
              <w:bottom w:val="single" w:sz="4" w:space="0" w:color="auto"/>
              <w:right w:val="single" w:sz="4" w:space="0" w:color="auto"/>
            </w:tcBorders>
            <w:shd w:val="pct10" w:color="auto" w:fill="auto"/>
          </w:tcPr>
          <w:p w14:paraId="0B40BB9B" w14:textId="77777777" w:rsidR="00D057D2" w:rsidRPr="00A153F3" w:rsidRDefault="00D057D2" w:rsidP="00765780">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4D69D66A" w14:textId="77777777" w:rsidR="00D057D2" w:rsidRPr="00A153F3" w:rsidRDefault="00D057D2"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05387AE" w14:textId="77777777" w:rsidR="00D057D2" w:rsidRPr="00A153F3" w:rsidRDefault="00D057D2" w:rsidP="0076578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F8922FC" w14:textId="77777777" w:rsidR="00D057D2" w:rsidRPr="00A153F3" w:rsidRDefault="00D057D2" w:rsidP="00765780">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5B0FF24A" w14:textId="77777777" w:rsidR="00D057D2" w:rsidRPr="00A153F3" w:rsidRDefault="00D057D2" w:rsidP="00765780">
            <w:pPr>
              <w:rPr>
                <w:i/>
              </w:rPr>
            </w:pPr>
          </w:p>
        </w:tc>
      </w:tr>
    </w:tbl>
    <w:p w14:paraId="562AC00A" w14:textId="77777777" w:rsidR="00D057D2" w:rsidRDefault="00D057D2" w:rsidP="00D057D2">
      <w:pPr>
        <w:rPr>
          <w:b/>
          <w:i/>
        </w:rPr>
      </w:pPr>
      <w:r w:rsidRPr="00A153F3">
        <w:rPr>
          <w:b/>
          <w:i/>
        </w:rPr>
        <w:t>Add another Data Source for this performance measure</w:t>
      </w:r>
      <w:r>
        <w:rPr>
          <w:b/>
          <w:i/>
        </w:rPr>
        <w:t xml:space="preserve"> </w:t>
      </w:r>
    </w:p>
    <w:p w14:paraId="41161ABF" w14:textId="77777777" w:rsidR="00D057D2" w:rsidRDefault="00D057D2" w:rsidP="00D057D2"/>
    <w:p w14:paraId="080CE66F" w14:textId="77777777" w:rsidR="00D057D2" w:rsidRDefault="00D057D2" w:rsidP="00D057D2">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D057D2" w:rsidRPr="00A153F3" w14:paraId="3E320194" w14:textId="77777777" w:rsidTr="00765780">
        <w:tc>
          <w:tcPr>
            <w:tcW w:w="2520" w:type="dxa"/>
            <w:tcBorders>
              <w:top w:val="single" w:sz="4" w:space="0" w:color="auto"/>
              <w:left w:val="single" w:sz="4" w:space="0" w:color="auto"/>
              <w:bottom w:val="single" w:sz="4" w:space="0" w:color="auto"/>
              <w:right w:val="single" w:sz="4" w:space="0" w:color="auto"/>
            </w:tcBorders>
          </w:tcPr>
          <w:p w14:paraId="71F0EA04" w14:textId="77777777" w:rsidR="00D057D2" w:rsidRPr="00A153F3" w:rsidRDefault="00D057D2" w:rsidP="00765780">
            <w:pPr>
              <w:rPr>
                <w:b/>
                <w:i/>
                <w:sz w:val="22"/>
                <w:szCs w:val="22"/>
              </w:rPr>
            </w:pPr>
            <w:r w:rsidRPr="00A153F3">
              <w:rPr>
                <w:b/>
                <w:i/>
                <w:sz w:val="22"/>
                <w:szCs w:val="22"/>
              </w:rPr>
              <w:t xml:space="preserve">Responsible Party for data aggregation and analysis </w:t>
            </w:r>
          </w:p>
          <w:p w14:paraId="424E9669" w14:textId="77777777" w:rsidR="00D057D2" w:rsidRPr="00A153F3" w:rsidRDefault="00D057D2" w:rsidP="00765780">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BED16D4" w14:textId="77777777" w:rsidR="00D057D2" w:rsidRPr="00A153F3" w:rsidRDefault="00D057D2" w:rsidP="00765780">
            <w:pPr>
              <w:rPr>
                <w:b/>
                <w:i/>
                <w:sz w:val="22"/>
                <w:szCs w:val="22"/>
              </w:rPr>
            </w:pPr>
            <w:r w:rsidRPr="00A153F3">
              <w:rPr>
                <w:b/>
                <w:i/>
                <w:sz w:val="22"/>
                <w:szCs w:val="22"/>
              </w:rPr>
              <w:t>Frequency of data aggregation and analysis:</w:t>
            </w:r>
          </w:p>
          <w:p w14:paraId="3191B74E" w14:textId="77777777" w:rsidR="00D057D2" w:rsidRPr="00A153F3" w:rsidRDefault="00D057D2" w:rsidP="00765780">
            <w:pPr>
              <w:rPr>
                <w:b/>
                <w:i/>
                <w:sz w:val="22"/>
                <w:szCs w:val="22"/>
              </w:rPr>
            </w:pPr>
            <w:r w:rsidRPr="00A153F3">
              <w:rPr>
                <w:i/>
              </w:rPr>
              <w:t>(check each that applies</w:t>
            </w:r>
          </w:p>
        </w:tc>
      </w:tr>
      <w:tr w:rsidR="00D057D2" w:rsidRPr="00A153F3" w14:paraId="62FA73BF" w14:textId="77777777" w:rsidTr="00765780">
        <w:tc>
          <w:tcPr>
            <w:tcW w:w="2520" w:type="dxa"/>
            <w:tcBorders>
              <w:top w:val="single" w:sz="4" w:space="0" w:color="auto"/>
              <w:left w:val="single" w:sz="4" w:space="0" w:color="auto"/>
              <w:bottom w:val="single" w:sz="4" w:space="0" w:color="auto"/>
              <w:right w:val="single" w:sz="4" w:space="0" w:color="auto"/>
            </w:tcBorders>
          </w:tcPr>
          <w:p w14:paraId="1F73673B" w14:textId="48789A10" w:rsidR="00D057D2" w:rsidRPr="00A153F3" w:rsidRDefault="00CB7543" w:rsidP="00765780">
            <w:pPr>
              <w:rPr>
                <w:i/>
                <w:sz w:val="22"/>
                <w:szCs w:val="22"/>
              </w:rPr>
            </w:pPr>
            <w:r>
              <w:rPr>
                <w:rFonts w:ascii="Wingdings" w:eastAsia="Wingdings" w:hAnsi="Wingdings" w:cs="Wingdings"/>
              </w:rPr>
              <w:t>þ</w:t>
            </w:r>
            <w:r w:rsidR="00D057D2"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94BFB75" w14:textId="77777777" w:rsidR="00D057D2" w:rsidRPr="00A153F3" w:rsidRDefault="00D057D2" w:rsidP="00765780">
            <w:pPr>
              <w:rPr>
                <w:i/>
                <w:sz w:val="22"/>
                <w:szCs w:val="22"/>
              </w:rPr>
            </w:pPr>
            <w:r w:rsidRPr="00A153F3">
              <w:rPr>
                <w:i/>
                <w:sz w:val="22"/>
                <w:szCs w:val="22"/>
              </w:rPr>
              <w:sym w:font="Wingdings" w:char="F0A8"/>
            </w:r>
            <w:r w:rsidRPr="00A153F3">
              <w:rPr>
                <w:i/>
                <w:sz w:val="22"/>
                <w:szCs w:val="22"/>
              </w:rPr>
              <w:t xml:space="preserve"> Weekly</w:t>
            </w:r>
          </w:p>
        </w:tc>
      </w:tr>
      <w:tr w:rsidR="00D057D2" w:rsidRPr="00A153F3" w14:paraId="5B67123A" w14:textId="77777777" w:rsidTr="00765780">
        <w:tc>
          <w:tcPr>
            <w:tcW w:w="2520" w:type="dxa"/>
            <w:tcBorders>
              <w:top w:val="single" w:sz="4" w:space="0" w:color="auto"/>
              <w:left w:val="single" w:sz="4" w:space="0" w:color="auto"/>
              <w:bottom w:val="single" w:sz="4" w:space="0" w:color="auto"/>
              <w:right w:val="single" w:sz="4" w:space="0" w:color="auto"/>
            </w:tcBorders>
          </w:tcPr>
          <w:p w14:paraId="3D3741BA" w14:textId="77777777" w:rsidR="00D057D2" w:rsidRPr="00A153F3" w:rsidRDefault="00D057D2" w:rsidP="00765780">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BE14029" w14:textId="0C4F641B" w:rsidR="00D057D2" w:rsidRPr="00A153F3" w:rsidRDefault="00CB7543" w:rsidP="00765780">
            <w:pPr>
              <w:rPr>
                <w:i/>
                <w:sz w:val="22"/>
                <w:szCs w:val="22"/>
              </w:rPr>
            </w:pPr>
            <w:r>
              <w:rPr>
                <w:rFonts w:ascii="Wingdings" w:eastAsia="Wingdings" w:hAnsi="Wingdings" w:cs="Wingdings"/>
              </w:rPr>
              <w:t>þ</w:t>
            </w:r>
            <w:r w:rsidR="00D057D2" w:rsidRPr="00A153F3">
              <w:rPr>
                <w:i/>
                <w:sz w:val="22"/>
                <w:szCs w:val="22"/>
              </w:rPr>
              <w:t xml:space="preserve"> Monthly</w:t>
            </w:r>
          </w:p>
        </w:tc>
      </w:tr>
      <w:tr w:rsidR="00D057D2" w:rsidRPr="00A153F3" w14:paraId="26163CD5" w14:textId="77777777" w:rsidTr="00765780">
        <w:tc>
          <w:tcPr>
            <w:tcW w:w="2520" w:type="dxa"/>
            <w:tcBorders>
              <w:top w:val="single" w:sz="4" w:space="0" w:color="auto"/>
              <w:left w:val="single" w:sz="4" w:space="0" w:color="auto"/>
              <w:bottom w:val="single" w:sz="4" w:space="0" w:color="auto"/>
              <w:right w:val="single" w:sz="4" w:space="0" w:color="auto"/>
            </w:tcBorders>
          </w:tcPr>
          <w:p w14:paraId="1C3310CA" w14:textId="77777777" w:rsidR="00D057D2" w:rsidRPr="00A153F3" w:rsidRDefault="00D057D2" w:rsidP="00765780">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E17E76D" w14:textId="77777777" w:rsidR="00D057D2" w:rsidRPr="00A153F3" w:rsidRDefault="00D057D2" w:rsidP="00765780">
            <w:pPr>
              <w:rPr>
                <w:i/>
                <w:sz w:val="22"/>
                <w:szCs w:val="22"/>
              </w:rPr>
            </w:pPr>
            <w:r w:rsidRPr="00A153F3">
              <w:rPr>
                <w:i/>
                <w:sz w:val="22"/>
                <w:szCs w:val="22"/>
              </w:rPr>
              <w:sym w:font="Wingdings" w:char="F0A8"/>
            </w:r>
            <w:r w:rsidRPr="00A153F3">
              <w:rPr>
                <w:i/>
                <w:sz w:val="22"/>
                <w:szCs w:val="22"/>
              </w:rPr>
              <w:t xml:space="preserve"> Quarterly</w:t>
            </w:r>
          </w:p>
        </w:tc>
      </w:tr>
      <w:tr w:rsidR="00D057D2" w:rsidRPr="00A153F3" w14:paraId="0BFDBAEA" w14:textId="77777777" w:rsidTr="00765780">
        <w:tc>
          <w:tcPr>
            <w:tcW w:w="2520" w:type="dxa"/>
            <w:tcBorders>
              <w:top w:val="single" w:sz="4" w:space="0" w:color="auto"/>
              <w:left w:val="single" w:sz="4" w:space="0" w:color="auto"/>
              <w:bottom w:val="single" w:sz="4" w:space="0" w:color="auto"/>
              <w:right w:val="single" w:sz="4" w:space="0" w:color="auto"/>
            </w:tcBorders>
          </w:tcPr>
          <w:p w14:paraId="3E287126" w14:textId="77777777" w:rsidR="00D057D2" w:rsidRDefault="00D057D2" w:rsidP="00765780">
            <w:pPr>
              <w:rPr>
                <w:i/>
                <w:sz w:val="22"/>
                <w:szCs w:val="22"/>
              </w:rPr>
            </w:pPr>
            <w:r w:rsidRPr="00A153F3">
              <w:rPr>
                <w:i/>
                <w:sz w:val="22"/>
                <w:szCs w:val="22"/>
              </w:rPr>
              <w:sym w:font="Wingdings" w:char="F0A8"/>
            </w:r>
            <w:r w:rsidRPr="00A153F3">
              <w:rPr>
                <w:i/>
                <w:sz w:val="22"/>
                <w:szCs w:val="22"/>
              </w:rPr>
              <w:t xml:space="preserve"> Other </w:t>
            </w:r>
          </w:p>
          <w:p w14:paraId="30899A5E" w14:textId="77777777" w:rsidR="00D057D2" w:rsidRPr="00A153F3" w:rsidRDefault="00D057D2" w:rsidP="00765780">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9F3E0A4" w14:textId="77777777" w:rsidR="00D057D2" w:rsidRPr="00A153F3" w:rsidRDefault="00D057D2" w:rsidP="00765780">
            <w:pPr>
              <w:rPr>
                <w:i/>
                <w:sz w:val="22"/>
                <w:szCs w:val="22"/>
              </w:rPr>
            </w:pPr>
            <w:r w:rsidRPr="00A153F3">
              <w:rPr>
                <w:i/>
                <w:sz w:val="22"/>
                <w:szCs w:val="22"/>
              </w:rPr>
              <w:sym w:font="Wingdings" w:char="F0A8"/>
            </w:r>
            <w:r w:rsidRPr="00A153F3">
              <w:rPr>
                <w:i/>
                <w:sz w:val="22"/>
                <w:szCs w:val="22"/>
              </w:rPr>
              <w:t xml:space="preserve"> Annually</w:t>
            </w:r>
          </w:p>
        </w:tc>
      </w:tr>
      <w:tr w:rsidR="00D057D2" w:rsidRPr="00A153F3" w14:paraId="7F2D749A" w14:textId="77777777" w:rsidTr="00765780">
        <w:tc>
          <w:tcPr>
            <w:tcW w:w="2520" w:type="dxa"/>
            <w:tcBorders>
              <w:top w:val="single" w:sz="4" w:space="0" w:color="auto"/>
              <w:bottom w:val="single" w:sz="4" w:space="0" w:color="auto"/>
              <w:right w:val="single" w:sz="4" w:space="0" w:color="auto"/>
            </w:tcBorders>
            <w:shd w:val="pct10" w:color="auto" w:fill="auto"/>
          </w:tcPr>
          <w:p w14:paraId="1FF8537D" w14:textId="77777777" w:rsidR="00D057D2" w:rsidRPr="00A153F3" w:rsidRDefault="00D057D2"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4A7A9E5" w14:textId="77777777" w:rsidR="00D057D2" w:rsidRPr="00A153F3" w:rsidRDefault="00D057D2" w:rsidP="00765780">
            <w:pPr>
              <w:rPr>
                <w:i/>
                <w:sz w:val="22"/>
                <w:szCs w:val="22"/>
              </w:rPr>
            </w:pPr>
            <w:r w:rsidRPr="00A153F3">
              <w:rPr>
                <w:i/>
                <w:sz w:val="22"/>
                <w:szCs w:val="22"/>
              </w:rPr>
              <w:sym w:font="Wingdings" w:char="F0A8"/>
            </w:r>
            <w:r w:rsidRPr="00A153F3">
              <w:rPr>
                <w:i/>
                <w:sz w:val="22"/>
                <w:szCs w:val="22"/>
              </w:rPr>
              <w:t xml:space="preserve"> Continuously and Ongoing</w:t>
            </w:r>
          </w:p>
        </w:tc>
      </w:tr>
      <w:tr w:rsidR="00D057D2" w:rsidRPr="00A153F3" w14:paraId="1486342E" w14:textId="77777777" w:rsidTr="00765780">
        <w:tc>
          <w:tcPr>
            <w:tcW w:w="2520" w:type="dxa"/>
            <w:tcBorders>
              <w:top w:val="single" w:sz="4" w:space="0" w:color="auto"/>
              <w:bottom w:val="single" w:sz="4" w:space="0" w:color="auto"/>
              <w:right w:val="single" w:sz="4" w:space="0" w:color="auto"/>
            </w:tcBorders>
            <w:shd w:val="pct10" w:color="auto" w:fill="auto"/>
          </w:tcPr>
          <w:p w14:paraId="0DDF43EA" w14:textId="77777777" w:rsidR="00D057D2" w:rsidRPr="00A153F3" w:rsidRDefault="00D057D2"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93D272C" w14:textId="77777777" w:rsidR="00D057D2" w:rsidRDefault="00D057D2" w:rsidP="00765780">
            <w:pPr>
              <w:rPr>
                <w:i/>
                <w:sz w:val="22"/>
                <w:szCs w:val="22"/>
              </w:rPr>
            </w:pPr>
            <w:r w:rsidRPr="00A153F3">
              <w:rPr>
                <w:i/>
                <w:sz w:val="22"/>
                <w:szCs w:val="22"/>
              </w:rPr>
              <w:sym w:font="Wingdings" w:char="F0A8"/>
            </w:r>
            <w:r w:rsidRPr="00A153F3">
              <w:rPr>
                <w:i/>
                <w:sz w:val="22"/>
                <w:szCs w:val="22"/>
              </w:rPr>
              <w:t xml:space="preserve"> Other </w:t>
            </w:r>
          </w:p>
          <w:p w14:paraId="4A14A18B" w14:textId="77777777" w:rsidR="00D057D2" w:rsidRPr="00A153F3" w:rsidRDefault="00D057D2" w:rsidP="00765780">
            <w:pPr>
              <w:rPr>
                <w:i/>
                <w:sz w:val="22"/>
                <w:szCs w:val="22"/>
              </w:rPr>
            </w:pPr>
            <w:r w:rsidRPr="00A153F3">
              <w:rPr>
                <w:i/>
                <w:sz w:val="22"/>
                <w:szCs w:val="22"/>
              </w:rPr>
              <w:t>Specify:</w:t>
            </w:r>
          </w:p>
        </w:tc>
      </w:tr>
      <w:tr w:rsidR="00D057D2" w:rsidRPr="00A153F3" w14:paraId="53B63C48" w14:textId="77777777" w:rsidTr="00765780">
        <w:tc>
          <w:tcPr>
            <w:tcW w:w="2520" w:type="dxa"/>
            <w:tcBorders>
              <w:top w:val="single" w:sz="4" w:space="0" w:color="auto"/>
              <w:left w:val="single" w:sz="4" w:space="0" w:color="auto"/>
              <w:bottom w:val="single" w:sz="4" w:space="0" w:color="auto"/>
              <w:right w:val="single" w:sz="4" w:space="0" w:color="auto"/>
            </w:tcBorders>
            <w:shd w:val="pct10" w:color="auto" w:fill="auto"/>
          </w:tcPr>
          <w:p w14:paraId="7B8C84A6" w14:textId="77777777" w:rsidR="00D057D2" w:rsidRPr="00A153F3" w:rsidRDefault="00D057D2"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8C9E07F" w14:textId="77777777" w:rsidR="00D057D2" w:rsidRPr="00A153F3" w:rsidRDefault="00D057D2" w:rsidP="00765780">
            <w:pPr>
              <w:rPr>
                <w:i/>
                <w:sz w:val="22"/>
                <w:szCs w:val="22"/>
              </w:rPr>
            </w:pPr>
          </w:p>
        </w:tc>
      </w:tr>
    </w:tbl>
    <w:p w14:paraId="2200D903" w14:textId="77777777" w:rsidR="00D057D2" w:rsidRPr="00A153F3" w:rsidRDefault="00D057D2" w:rsidP="006E05A0">
      <w:pPr>
        <w:rPr>
          <w:b/>
          <w:i/>
        </w:rPr>
      </w:pPr>
    </w:p>
    <w:p w14:paraId="3B09EB84" w14:textId="77777777" w:rsidR="006E05A0" w:rsidRPr="00A153F3" w:rsidRDefault="006E05A0" w:rsidP="006E05A0">
      <w:pPr>
        <w:rPr>
          <w:b/>
          <w:i/>
        </w:rPr>
      </w:pPr>
    </w:p>
    <w:p w14:paraId="069CFB40" w14:textId="77777777" w:rsidR="006E05A0" w:rsidRPr="00A153F3" w:rsidRDefault="006E05A0" w:rsidP="006E05A0">
      <w:pPr>
        <w:rPr>
          <w:b/>
          <w:i/>
        </w:rPr>
      </w:pPr>
      <w:r w:rsidRPr="00A153F3">
        <w:rPr>
          <w:b/>
          <w:i/>
        </w:rPr>
        <w:t>Add another Performance measure (button to prompt another performance measure)</w:t>
      </w:r>
    </w:p>
    <w:p w14:paraId="4F5F86FD" w14:textId="77777777" w:rsidR="002A033A" w:rsidRPr="003A5CAB" w:rsidRDefault="002A033A" w:rsidP="00B25C79">
      <w:pPr>
        <w:ind w:left="720" w:hanging="720"/>
        <w:rPr>
          <w:i/>
        </w:rPr>
      </w:pPr>
    </w:p>
    <w:p w14:paraId="1ECA6F5B" w14:textId="77777777" w:rsidR="00B25C79" w:rsidRPr="00610078" w:rsidRDefault="00B25C79" w:rsidP="006E05A0">
      <w:pPr>
        <w:rPr>
          <w:b/>
          <w:i/>
        </w:rPr>
      </w:pPr>
    </w:p>
    <w:p w14:paraId="571EA88F" w14:textId="77777777" w:rsidR="00B25C79" w:rsidRPr="00610078" w:rsidRDefault="00B25C79" w:rsidP="00B25C79">
      <w:pPr>
        <w:rPr>
          <w:b/>
          <w:i/>
          <w:highlight w:val="yellow"/>
        </w:rPr>
      </w:pPr>
    </w:p>
    <w:p w14:paraId="4E35601F" w14:textId="08F75276" w:rsidR="00610078" w:rsidRPr="00B65FD8" w:rsidRDefault="00610078" w:rsidP="00610078">
      <w:pPr>
        <w:ind w:left="720" w:hanging="720"/>
        <w:rPr>
          <w:b/>
          <w:i/>
        </w:rPr>
      </w:pPr>
      <w:r w:rsidRPr="00B65FD8">
        <w:rPr>
          <w:b/>
          <w:i/>
        </w:rPr>
        <w:t>b</w:t>
      </w:r>
      <w:r w:rsidR="004649D5">
        <w:rPr>
          <w:b/>
          <w:i/>
        </w:rPr>
        <w:t>.</w:t>
      </w:r>
      <w:r w:rsidRPr="00B65FD8">
        <w:rPr>
          <w:b/>
          <w:i/>
        </w:rPr>
        <w:tab/>
        <w:t xml:space="preserve">Sub-Assurance:  The </w:t>
      </w:r>
      <w:r w:rsidR="001B2D9A">
        <w:rPr>
          <w:b/>
          <w:i/>
        </w:rPr>
        <w:t>s</w:t>
      </w:r>
      <w:r w:rsidRPr="00B65FD8">
        <w:rPr>
          <w:b/>
          <w:i/>
        </w:rPr>
        <w:t>tate monitors non-licensed/non-certified providers to assure adherence to waiver requirements.</w:t>
      </w:r>
    </w:p>
    <w:p w14:paraId="70B56DDC" w14:textId="77777777" w:rsidR="00A153DA" w:rsidRPr="002145B4" w:rsidRDefault="00A153DA" w:rsidP="00A153DA">
      <w:pPr>
        <w:rPr>
          <w:b/>
          <w:i/>
          <w:u w:val="single"/>
        </w:rPr>
      </w:pPr>
    </w:p>
    <w:p w14:paraId="7B4480A3" w14:textId="77777777" w:rsidR="00896AD7" w:rsidRDefault="00AC637C">
      <w:pPr>
        <w:ind w:left="720"/>
        <w:rPr>
          <w:b/>
          <w:i/>
        </w:rPr>
      </w:pPr>
      <w:r>
        <w:rPr>
          <w:b/>
          <w:i/>
        </w:rPr>
        <w:t xml:space="preserve">i. </w:t>
      </w:r>
      <w:r w:rsidR="006E05A0">
        <w:rPr>
          <w:b/>
          <w:i/>
        </w:rPr>
        <w:t xml:space="preserve">Performance Measures </w:t>
      </w:r>
    </w:p>
    <w:p w14:paraId="0E07E6D4" w14:textId="77777777" w:rsidR="006E05A0" w:rsidRDefault="006E05A0" w:rsidP="006E05A0">
      <w:pPr>
        <w:ind w:left="720"/>
        <w:rPr>
          <w:b/>
          <w:i/>
        </w:rPr>
      </w:pPr>
    </w:p>
    <w:p w14:paraId="602EFEFF" w14:textId="13233650" w:rsidR="006E05A0" w:rsidRDefault="006E05A0" w:rsidP="006E05A0">
      <w:pPr>
        <w:ind w:left="720"/>
        <w:rPr>
          <w:b/>
          <w:i/>
        </w:rPr>
      </w:pPr>
      <w:r w:rsidRPr="00A153F3">
        <w:rPr>
          <w:b/>
          <w:i/>
        </w:rPr>
        <w:t xml:space="preserve">For each performance measure the </w:t>
      </w:r>
      <w:r w:rsidR="001B2D9A">
        <w:rPr>
          <w:b/>
          <w:i/>
        </w:rPr>
        <w:t>s</w:t>
      </w:r>
      <w:r w:rsidRPr="00A153F3">
        <w:rPr>
          <w:b/>
          <w:i/>
        </w:rPr>
        <w:t xml:space="preserve">tate will use to assess compliance with the statutory assurance complete the following. Where possible, include numerator/denominator.  </w:t>
      </w:r>
    </w:p>
    <w:p w14:paraId="05F96E62" w14:textId="77777777" w:rsidR="006E05A0" w:rsidRPr="00A153F3" w:rsidRDefault="006E05A0" w:rsidP="006E05A0">
      <w:pPr>
        <w:ind w:left="720" w:hanging="720"/>
        <w:rPr>
          <w:i/>
        </w:rPr>
      </w:pPr>
    </w:p>
    <w:p w14:paraId="4D0C4EBD" w14:textId="48E74C71" w:rsidR="006E05A0" w:rsidRDefault="006E05A0" w:rsidP="006E05A0">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1B2D9A">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6C3577C8" w14:textId="77777777" w:rsidR="006E05A0" w:rsidRPr="00A153F3"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A153F3" w14:paraId="49F37552" w14:textId="77777777" w:rsidTr="00E44D8D">
        <w:tc>
          <w:tcPr>
            <w:tcW w:w="2268" w:type="dxa"/>
            <w:tcBorders>
              <w:right w:val="single" w:sz="12" w:space="0" w:color="auto"/>
            </w:tcBorders>
          </w:tcPr>
          <w:p w14:paraId="5A412CAA" w14:textId="77777777" w:rsidR="006E05A0" w:rsidRPr="00A153F3" w:rsidRDefault="006E05A0" w:rsidP="00E44D8D">
            <w:pPr>
              <w:rPr>
                <w:b/>
                <w:i/>
              </w:rPr>
            </w:pPr>
            <w:r w:rsidRPr="00A153F3">
              <w:rPr>
                <w:b/>
                <w:i/>
              </w:rPr>
              <w:t>Performance Measure:</w:t>
            </w:r>
          </w:p>
          <w:p w14:paraId="115B5D16" w14:textId="77777777" w:rsidR="006E05A0" w:rsidRPr="00A153F3"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90EDAF9" w14:textId="371BB6BC" w:rsidR="006E05A0" w:rsidRPr="00995652" w:rsidRDefault="003F1457" w:rsidP="00E44D8D">
            <w:pPr>
              <w:rPr>
                <w:iCs/>
              </w:rPr>
            </w:pPr>
            <w:r w:rsidRPr="003F1457">
              <w:rPr>
                <w:iCs/>
              </w:rPr>
              <w:t>% of providers who are not subject to licensure or certification who continue to meet qualifications to provide services. (Number of providers who continue to meet requirements/ Total number of providers not subject to licensure or certification)</w:t>
            </w:r>
          </w:p>
        </w:tc>
      </w:tr>
      <w:tr w:rsidR="006E05A0" w:rsidRPr="00A153F3" w14:paraId="49A127E6" w14:textId="77777777" w:rsidTr="00E44D8D">
        <w:tc>
          <w:tcPr>
            <w:tcW w:w="9746" w:type="dxa"/>
            <w:gridSpan w:val="5"/>
          </w:tcPr>
          <w:p w14:paraId="1BE8B62A" w14:textId="6DD95168" w:rsidR="006E05A0" w:rsidRPr="00A153F3" w:rsidRDefault="006E05A0" w:rsidP="00E44D8D">
            <w:pPr>
              <w:rPr>
                <w:b/>
                <w:i/>
              </w:rPr>
            </w:pPr>
            <w:r>
              <w:rPr>
                <w:b/>
                <w:i/>
              </w:rPr>
              <w:t xml:space="preserve">Data Source </w:t>
            </w:r>
            <w:r>
              <w:rPr>
                <w:i/>
              </w:rPr>
              <w:t>(Select one) (Several options are listed in the on-line application):</w:t>
            </w:r>
            <w:r w:rsidR="00ED5429">
              <w:rPr>
                <w:rFonts w:ascii="96chizjrfqqnmrm,Bold" w:eastAsiaTheme="minorHAnsi" w:hAnsi="96chizjrfqqnmrm,Bold" w:cs="96chizjrfqqnmrm,Bold"/>
                <w:b/>
                <w:bCs/>
                <w:sz w:val="20"/>
                <w:szCs w:val="20"/>
              </w:rPr>
              <w:t xml:space="preserve"> Provider performance monitoring</w:t>
            </w:r>
          </w:p>
        </w:tc>
      </w:tr>
      <w:tr w:rsidR="006E05A0" w:rsidRPr="00A153F3" w14:paraId="62CA8A31" w14:textId="77777777" w:rsidTr="00E44D8D">
        <w:tc>
          <w:tcPr>
            <w:tcW w:w="9746" w:type="dxa"/>
            <w:gridSpan w:val="5"/>
            <w:tcBorders>
              <w:bottom w:val="single" w:sz="12" w:space="0" w:color="auto"/>
            </w:tcBorders>
          </w:tcPr>
          <w:p w14:paraId="468476B3" w14:textId="77777777" w:rsidR="006E05A0" w:rsidRPr="00AF7A85" w:rsidRDefault="006E05A0" w:rsidP="00E44D8D">
            <w:pPr>
              <w:rPr>
                <w:i/>
              </w:rPr>
            </w:pPr>
            <w:r>
              <w:rPr>
                <w:i/>
              </w:rPr>
              <w:t>If ‘Other’ is selected, specify:</w:t>
            </w:r>
          </w:p>
        </w:tc>
      </w:tr>
      <w:tr w:rsidR="006E05A0" w:rsidRPr="00A153F3" w14:paraId="0089C22B"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F24597D" w14:textId="77777777" w:rsidR="006E05A0" w:rsidRDefault="006E05A0" w:rsidP="00E44D8D">
            <w:pPr>
              <w:rPr>
                <w:i/>
              </w:rPr>
            </w:pPr>
          </w:p>
        </w:tc>
      </w:tr>
      <w:tr w:rsidR="006E05A0" w:rsidRPr="00A153F3" w14:paraId="745A3B49" w14:textId="77777777" w:rsidTr="00E44D8D">
        <w:tc>
          <w:tcPr>
            <w:tcW w:w="2268" w:type="dxa"/>
            <w:tcBorders>
              <w:top w:val="single" w:sz="12" w:space="0" w:color="auto"/>
            </w:tcBorders>
          </w:tcPr>
          <w:p w14:paraId="3FEA901D" w14:textId="77777777" w:rsidR="006E05A0" w:rsidRPr="00A153F3" w:rsidRDefault="006E05A0" w:rsidP="00E44D8D">
            <w:pPr>
              <w:rPr>
                <w:b/>
                <w:i/>
              </w:rPr>
            </w:pPr>
            <w:r w:rsidRPr="00A153F3" w:rsidDel="000B4A44">
              <w:rPr>
                <w:b/>
                <w:i/>
              </w:rPr>
              <w:t xml:space="preserve"> </w:t>
            </w:r>
          </w:p>
        </w:tc>
        <w:tc>
          <w:tcPr>
            <w:tcW w:w="2520" w:type="dxa"/>
            <w:tcBorders>
              <w:top w:val="single" w:sz="12" w:space="0" w:color="auto"/>
            </w:tcBorders>
          </w:tcPr>
          <w:p w14:paraId="24A76D9F" w14:textId="77777777" w:rsidR="006E05A0" w:rsidRPr="00A153F3" w:rsidRDefault="006E05A0" w:rsidP="00E44D8D">
            <w:pPr>
              <w:rPr>
                <w:b/>
                <w:i/>
              </w:rPr>
            </w:pPr>
            <w:r w:rsidRPr="00A153F3">
              <w:rPr>
                <w:b/>
                <w:i/>
              </w:rPr>
              <w:t>Responsible Party for data collection/generation</w:t>
            </w:r>
          </w:p>
          <w:p w14:paraId="46253DD6" w14:textId="77777777" w:rsidR="006E05A0" w:rsidRPr="00A153F3" w:rsidRDefault="006E05A0" w:rsidP="00E44D8D">
            <w:pPr>
              <w:rPr>
                <w:i/>
              </w:rPr>
            </w:pPr>
            <w:r w:rsidRPr="00A153F3">
              <w:rPr>
                <w:i/>
              </w:rPr>
              <w:t>(check each that applies)</w:t>
            </w:r>
          </w:p>
          <w:p w14:paraId="1DC202C0" w14:textId="77777777" w:rsidR="006E05A0" w:rsidRPr="00A153F3" w:rsidRDefault="006E05A0" w:rsidP="00E44D8D">
            <w:pPr>
              <w:rPr>
                <w:i/>
              </w:rPr>
            </w:pPr>
          </w:p>
        </w:tc>
        <w:tc>
          <w:tcPr>
            <w:tcW w:w="2390" w:type="dxa"/>
            <w:tcBorders>
              <w:top w:val="single" w:sz="12" w:space="0" w:color="auto"/>
            </w:tcBorders>
          </w:tcPr>
          <w:p w14:paraId="36F04895" w14:textId="77777777" w:rsidR="006E05A0" w:rsidRPr="00A153F3" w:rsidRDefault="006E05A0" w:rsidP="00E44D8D">
            <w:pPr>
              <w:rPr>
                <w:b/>
                <w:i/>
              </w:rPr>
            </w:pPr>
            <w:r w:rsidRPr="00B65FD8">
              <w:rPr>
                <w:b/>
                <w:i/>
              </w:rPr>
              <w:t>Frequency of data collection/generation</w:t>
            </w:r>
            <w:r w:rsidRPr="00A153F3">
              <w:rPr>
                <w:b/>
                <w:i/>
              </w:rPr>
              <w:t>:</w:t>
            </w:r>
          </w:p>
          <w:p w14:paraId="3B1D44E3" w14:textId="77777777" w:rsidR="006E05A0" w:rsidRPr="00A153F3" w:rsidRDefault="006E05A0" w:rsidP="00E44D8D">
            <w:pPr>
              <w:rPr>
                <w:i/>
              </w:rPr>
            </w:pPr>
            <w:r w:rsidRPr="00A153F3">
              <w:rPr>
                <w:i/>
              </w:rPr>
              <w:t>(check each that applies)</w:t>
            </w:r>
          </w:p>
        </w:tc>
        <w:tc>
          <w:tcPr>
            <w:tcW w:w="2568" w:type="dxa"/>
            <w:gridSpan w:val="2"/>
            <w:tcBorders>
              <w:top w:val="single" w:sz="12" w:space="0" w:color="auto"/>
            </w:tcBorders>
          </w:tcPr>
          <w:p w14:paraId="6CE87A40" w14:textId="77777777" w:rsidR="006E05A0" w:rsidRPr="00A153F3" w:rsidRDefault="006E05A0" w:rsidP="00E44D8D">
            <w:pPr>
              <w:rPr>
                <w:b/>
                <w:i/>
              </w:rPr>
            </w:pPr>
            <w:r w:rsidRPr="00A153F3">
              <w:rPr>
                <w:b/>
                <w:i/>
              </w:rPr>
              <w:t>Sampling Approach</w:t>
            </w:r>
          </w:p>
          <w:p w14:paraId="2DA6D586" w14:textId="77777777" w:rsidR="006E05A0" w:rsidRPr="00A153F3" w:rsidRDefault="006E05A0" w:rsidP="00E44D8D">
            <w:pPr>
              <w:rPr>
                <w:i/>
              </w:rPr>
            </w:pPr>
            <w:r w:rsidRPr="00A153F3">
              <w:rPr>
                <w:i/>
              </w:rPr>
              <w:t>(check each that applies)</w:t>
            </w:r>
          </w:p>
        </w:tc>
      </w:tr>
      <w:tr w:rsidR="006E05A0" w:rsidRPr="00A153F3" w14:paraId="5CEE6E36" w14:textId="77777777" w:rsidTr="00E44D8D">
        <w:tc>
          <w:tcPr>
            <w:tcW w:w="2268" w:type="dxa"/>
          </w:tcPr>
          <w:p w14:paraId="44A155E8" w14:textId="77777777" w:rsidR="006E05A0" w:rsidRPr="00A153F3" w:rsidRDefault="006E05A0" w:rsidP="00E44D8D">
            <w:pPr>
              <w:rPr>
                <w:i/>
              </w:rPr>
            </w:pPr>
          </w:p>
        </w:tc>
        <w:tc>
          <w:tcPr>
            <w:tcW w:w="2520" w:type="dxa"/>
          </w:tcPr>
          <w:p w14:paraId="7C697ED1" w14:textId="094ABB92" w:rsidR="006E05A0" w:rsidRPr="00A153F3" w:rsidRDefault="00CB7543" w:rsidP="00E44D8D">
            <w:pPr>
              <w:rPr>
                <w:i/>
                <w:sz w:val="22"/>
                <w:szCs w:val="22"/>
              </w:rPr>
            </w:pPr>
            <w:r>
              <w:rPr>
                <w:rFonts w:ascii="Wingdings" w:eastAsia="Wingdings" w:hAnsi="Wingdings" w:cs="Wingdings"/>
              </w:rPr>
              <w:t>þ</w:t>
            </w:r>
            <w:r w:rsidR="006E05A0" w:rsidRPr="00A153F3">
              <w:rPr>
                <w:i/>
                <w:sz w:val="22"/>
                <w:szCs w:val="22"/>
              </w:rPr>
              <w:t xml:space="preserve"> State Medicaid Agency</w:t>
            </w:r>
          </w:p>
        </w:tc>
        <w:tc>
          <w:tcPr>
            <w:tcW w:w="2390" w:type="dxa"/>
          </w:tcPr>
          <w:p w14:paraId="76331A73" w14:textId="77777777" w:rsidR="006E05A0" w:rsidRPr="00A153F3" w:rsidRDefault="006E05A0" w:rsidP="00E44D8D">
            <w:pPr>
              <w:rPr>
                <w:i/>
              </w:rPr>
            </w:pPr>
            <w:r w:rsidRPr="00A153F3">
              <w:rPr>
                <w:i/>
                <w:sz w:val="22"/>
                <w:szCs w:val="22"/>
              </w:rPr>
              <w:sym w:font="Wingdings" w:char="F0A8"/>
            </w:r>
            <w:r w:rsidRPr="00A153F3">
              <w:rPr>
                <w:i/>
                <w:sz w:val="22"/>
                <w:szCs w:val="22"/>
              </w:rPr>
              <w:t xml:space="preserve"> Weekly</w:t>
            </w:r>
          </w:p>
        </w:tc>
        <w:tc>
          <w:tcPr>
            <w:tcW w:w="2568" w:type="dxa"/>
            <w:gridSpan w:val="2"/>
          </w:tcPr>
          <w:p w14:paraId="218A97CE" w14:textId="3E160166" w:rsidR="006E05A0" w:rsidRPr="00A153F3" w:rsidRDefault="00CB7543" w:rsidP="00E44D8D">
            <w:pPr>
              <w:rPr>
                <w:i/>
              </w:rPr>
            </w:pPr>
            <w:r>
              <w:rPr>
                <w:rFonts w:ascii="Wingdings" w:eastAsia="Wingdings" w:hAnsi="Wingdings" w:cs="Wingdings"/>
              </w:rPr>
              <w:t>þ</w:t>
            </w:r>
            <w:r w:rsidR="006E05A0" w:rsidRPr="00A153F3">
              <w:rPr>
                <w:i/>
                <w:sz w:val="22"/>
                <w:szCs w:val="22"/>
              </w:rPr>
              <w:t xml:space="preserve"> 100% Review</w:t>
            </w:r>
          </w:p>
        </w:tc>
      </w:tr>
      <w:tr w:rsidR="006E05A0" w:rsidRPr="00A153F3" w14:paraId="7F890B04" w14:textId="77777777" w:rsidTr="00E44D8D">
        <w:tc>
          <w:tcPr>
            <w:tcW w:w="2268" w:type="dxa"/>
            <w:shd w:val="solid" w:color="auto" w:fill="auto"/>
          </w:tcPr>
          <w:p w14:paraId="4206E62F" w14:textId="77777777" w:rsidR="006E05A0" w:rsidRPr="00A153F3" w:rsidRDefault="006E05A0" w:rsidP="00E44D8D">
            <w:pPr>
              <w:rPr>
                <w:i/>
              </w:rPr>
            </w:pPr>
          </w:p>
        </w:tc>
        <w:tc>
          <w:tcPr>
            <w:tcW w:w="2520" w:type="dxa"/>
          </w:tcPr>
          <w:p w14:paraId="1DB96760" w14:textId="77777777" w:rsidR="006E05A0" w:rsidRPr="00A153F3" w:rsidRDefault="006E05A0" w:rsidP="00E44D8D">
            <w:pPr>
              <w:rPr>
                <w:i/>
              </w:rPr>
            </w:pPr>
            <w:r w:rsidRPr="00A153F3">
              <w:rPr>
                <w:i/>
                <w:sz w:val="22"/>
                <w:szCs w:val="22"/>
              </w:rPr>
              <w:sym w:font="Wingdings" w:char="F0A8"/>
            </w:r>
            <w:r w:rsidRPr="00A153F3">
              <w:rPr>
                <w:i/>
                <w:sz w:val="22"/>
                <w:szCs w:val="22"/>
              </w:rPr>
              <w:t xml:space="preserve"> Operating Agency</w:t>
            </w:r>
          </w:p>
        </w:tc>
        <w:tc>
          <w:tcPr>
            <w:tcW w:w="2390" w:type="dxa"/>
          </w:tcPr>
          <w:p w14:paraId="6CBFA098" w14:textId="77777777" w:rsidR="006E05A0" w:rsidRPr="00A153F3" w:rsidRDefault="006E05A0" w:rsidP="00E44D8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0E80D571" w14:textId="77777777" w:rsidR="006E05A0" w:rsidRPr="00A153F3" w:rsidRDefault="006E05A0" w:rsidP="00E44D8D">
            <w:pPr>
              <w:rPr>
                <w:i/>
              </w:rPr>
            </w:pPr>
            <w:r w:rsidRPr="00A153F3">
              <w:rPr>
                <w:i/>
                <w:sz w:val="22"/>
                <w:szCs w:val="22"/>
              </w:rPr>
              <w:sym w:font="Wingdings" w:char="F0A8"/>
            </w:r>
            <w:r w:rsidRPr="00A153F3">
              <w:rPr>
                <w:i/>
                <w:sz w:val="22"/>
                <w:szCs w:val="22"/>
              </w:rPr>
              <w:t xml:space="preserve"> Less than 100% Review</w:t>
            </w:r>
          </w:p>
        </w:tc>
      </w:tr>
      <w:tr w:rsidR="006E05A0" w:rsidRPr="00A153F3" w14:paraId="5A1EA265" w14:textId="77777777" w:rsidTr="00E44D8D">
        <w:tc>
          <w:tcPr>
            <w:tcW w:w="2268" w:type="dxa"/>
            <w:shd w:val="solid" w:color="auto" w:fill="auto"/>
          </w:tcPr>
          <w:p w14:paraId="477896C8" w14:textId="77777777" w:rsidR="006E05A0" w:rsidRPr="00A153F3" w:rsidRDefault="006E05A0" w:rsidP="00E44D8D">
            <w:pPr>
              <w:rPr>
                <w:i/>
              </w:rPr>
            </w:pPr>
          </w:p>
        </w:tc>
        <w:tc>
          <w:tcPr>
            <w:tcW w:w="2520" w:type="dxa"/>
          </w:tcPr>
          <w:p w14:paraId="783D5A15" w14:textId="77777777" w:rsidR="006E05A0" w:rsidRPr="00A153F3" w:rsidRDefault="006E05A0" w:rsidP="00E44D8D">
            <w:pPr>
              <w:rPr>
                <w:i/>
              </w:rPr>
            </w:pPr>
            <w:r w:rsidRPr="00B65FD8">
              <w:rPr>
                <w:i/>
                <w:sz w:val="22"/>
                <w:szCs w:val="22"/>
              </w:rPr>
              <w:sym w:font="Wingdings" w:char="F0A8"/>
            </w:r>
            <w:r w:rsidRPr="00B65FD8">
              <w:rPr>
                <w:i/>
                <w:sz w:val="22"/>
                <w:szCs w:val="22"/>
              </w:rPr>
              <w:t xml:space="preserve"> Sub-State Entity</w:t>
            </w:r>
          </w:p>
        </w:tc>
        <w:tc>
          <w:tcPr>
            <w:tcW w:w="2390" w:type="dxa"/>
          </w:tcPr>
          <w:p w14:paraId="64B5D941" w14:textId="77777777" w:rsidR="006E05A0" w:rsidRPr="00A153F3" w:rsidRDefault="006E05A0" w:rsidP="00E44D8D">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2F5C75BF" w14:textId="77777777" w:rsidR="006E05A0" w:rsidRPr="00A153F3" w:rsidRDefault="006E05A0" w:rsidP="00E44D8D">
            <w:pPr>
              <w:rPr>
                <w:i/>
              </w:rPr>
            </w:pPr>
          </w:p>
        </w:tc>
        <w:tc>
          <w:tcPr>
            <w:tcW w:w="2208" w:type="dxa"/>
            <w:tcBorders>
              <w:bottom w:val="single" w:sz="4" w:space="0" w:color="auto"/>
            </w:tcBorders>
            <w:shd w:val="clear" w:color="auto" w:fill="auto"/>
          </w:tcPr>
          <w:p w14:paraId="091DDFC8" w14:textId="77777777" w:rsidR="006E05A0" w:rsidRPr="00A153F3" w:rsidRDefault="006E05A0" w:rsidP="00E44D8D">
            <w:pPr>
              <w:rPr>
                <w:i/>
              </w:rPr>
            </w:pPr>
            <w:r w:rsidRPr="00A153F3">
              <w:rPr>
                <w:i/>
                <w:sz w:val="22"/>
                <w:szCs w:val="22"/>
              </w:rPr>
              <w:sym w:font="Wingdings" w:char="F0A8"/>
            </w:r>
            <w:r w:rsidRPr="00A153F3">
              <w:rPr>
                <w:i/>
                <w:sz w:val="22"/>
                <w:szCs w:val="22"/>
              </w:rPr>
              <w:t xml:space="preserve"> Representative Sample; Confidence Interval =</w:t>
            </w:r>
          </w:p>
        </w:tc>
      </w:tr>
      <w:tr w:rsidR="006E05A0" w:rsidRPr="00A153F3" w14:paraId="61173457" w14:textId="77777777" w:rsidTr="00E44D8D">
        <w:tc>
          <w:tcPr>
            <w:tcW w:w="2268" w:type="dxa"/>
            <w:shd w:val="solid" w:color="auto" w:fill="auto"/>
          </w:tcPr>
          <w:p w14:paraId="6448D302" w14:textId="77777777" w:rsidR="006E05A0" w:rsidRPr="00A153F3" w:rsidRDefault="006E05A0" w:rsidP="00E44D8D">
            <w:pPr>
              <w:rPr>
                <w:i/>
              </w:rPr>
            </w:pPr>
          </w:p>
        </w:tc>
        <w:tc>
          <w:tcPr>
            <w:tcW w:w="2520" w:type="dxa"/>
          </w:tcPr>
          <w:p w14:paraId="58D3D728" w14:textId="5FAAD806" w:rsidR="006E05A0" w:rsidRDefault="00CB7543" w:rsidP="00E44D8D">
            <w:pPr>
              <w:rPr>
                <w:i/>
                <w:sz w:val="22"/>
                <w:szCs w:val="22"/>
              </w:rPr>
            </w:pPr>
            <w:r>
              <w:rPr>
                <w:rFonts w:ascii="Wingdings" w:eastAsia="Wingdings" w:hAnsi="Wingdings" w:cs="Wingdings"/>
              </w:rPr>
              <w:t>þ</w:t>
            </w:r>
            <w:r w:rsidR="006E05A0" w:rsidRPr="00A153F3">
              <w:rPr>
                <w:i/>
                <w:sz w:val="22"/>
                <w:szCs w:val="22"/>
              </w:rPr>
              <w:t xml:space="preserve"> Other </w:t>
            </w:r>
          </w:p>
          <w:p w14:paraId="51F1F4CB" w14:textId="77777777" w:rsidR="006E05A0" w:rsidRPr="00A153F3" w:rsidRDefault="006E05A0" w:rsidP="00E44D8D">
            <w:pPr>
              <w:rPr>
                <w:i/>
              </w:rPr>
            </w:pPr>
            <w:r w:rsidRPr="00A153F3">
              <w:rPr>
                <w:i/>
                <w:sz w:val="22"/>
                <w:szCs w:val="22"/>
              </w:rPr>
              <w:t>Specify:</w:t>
            </w:r>
          </w:p>
        </w:tc>
        <w:tc>
          <w:tcPr>
            <w:tcW w:w="2390" w:type="dxa"/>
          </w:tcPr>
          <w:p w14:paraId="4A48F2BA" w14:textId="630208A3" w:rsidR="006E05A0" w:rsidRPr="00A153F3" w:rsidRDefault="00CB7543" w:rsidP="00E44D8D">
            <w:pPr>
              <w:rPr>
                <w:i/>
              </w:rPr>
            </w:pPr>
            <w:r>
              <w:rPr>
                <w:rFonts w:ascii="Wingdings" w:eastAsia="Wingdings" w:hAnsi="Wingdings" w:cs="Wingdings"/>
              </w:rPr>
              <w:t>þ</w:t>
            </w:r>
            <w:r w:rsidR="006E05A0" w:rsidRPr="00A153F3">
              <w:rPr>
                <w:i/>
                <w:sz w:val="22"/>
                <w:szCs w:val="22"/>
              </w:rPr>
              <w:t xml:space="preserve"> Annually</w:t>
            </w:r>
          </w:p>
        </w:tc>
        <w:tc>
          <w:tcPr>
            <w:tcW w:w="360" w:type="dxa"/>
            <w:tcBorders>
              <w:bottom w:val="single" w:sz="4" w:space="0" w:color="auto"/>
            </w:tcBorders>
            <w:shd w:val="solid" w:color="auto" w:fill="auto"/>
          </w:tcPr>
          <w:p w14:paraId="6B94A162" w14:textId="77777777" w:rsidR="006E05A0" w:rsidRPr="00A153F3" w:rsidRDefault="006E05A0" w:rsidP="00E44D8D">
            <w:pPr>
              <w:rPr>
                <w:i/>
              </w:rPr>
            </w:pPr>
          </w:p>
        </w:tc>
        <w:tc>
          <w:tcPr>
            <w:tcW w:w="2208" w:type="dxa"/>
            <w:tcBorders>
              <w:bottom w:val="single" w:sz="4" w:space="0" w:color="auto"/>
            </w:tcBorders>
            <w:shd w:val="pct10" w:color="auto" w:fill="auto"/>
          </w:tcPr>
          <w:p w14:paraId="4000284F" w14:textId="77777777" w:rsidR="006E05A0" w:rsidRPr="00A153F3" w:rsidRDefault="006E05A0" w:rsidP="00E44D8D">
            <w:pPr>
              <w:rPr>
                <w:i/>
              </w:rPr>
            </w:pPr>
          </w:p>
        </w:tc>
      </w:tr>
      <w:tr w:rsidR="006E05A0" w:rsidRPr="00A153F3" w14:paraId="702FA512" w14:textId="77777777" w:rsidTr="00E44D8D">
        <w:tc>
          <w:tcPr>
            <w:tcW w:w="2268" w:type="dxa"/>
            <w:tcBorders>
              <w:bottom w:val="single" w:sz="4" w:space="0" w:color="auto"/>
            </w:tcBorders>
          </w:tcPr>
          <w:p w14:paraId="523FDF0C" w14:textId="77777777" w:rsidR="006E05A0" w:rsidRPr="00A153F3" w:rsidRDefault="006E05A0" w:rsidP="00E44D8D">
            <w:pPr>
              <w:rPr>
                <w:i/>
              </w:rPr>
            </w:pPr>
          </w:p>
        </w:tc>
        <w:tc>
          <w:tcPr>
            <w:tcW w:w="2520" w:type="dxa"/>
            <w:tcBorders>
              <w:bottom w:val="single" w:sz="4" w:space="0" w:color="auto"/>
            </w:tcBorders>
            <w:shd w:val="pct10" w:color="auto" w:fill="auto"/>
          </w:tcPr>
          <w:p w14:paraId="775CA958" w14:textId="712AEF07" w:rsidR="006E05A0" w:rsidRPr="00995652" w:rsidRDefault="00995652" w:rsidP="00E44D8D">
            <w:pPr>
              <w:rPr>
                <w:iCs/>
                <w:sz w:val="22"/>
                <w:szCs w:val="22"/>
              </w:rPr>
            </w:pPr>
            <w:r>
              <w:rPr>
                <w:iCs/>
                <w:sz w:val="22"/>
                <w:szCs w:val="22"/>
              </w:rPr>
              <w:t>Administrative Services Organization</w:t>
            </w:r>
          </w:p>
        </w:tc>
        <w:tc>
          <w:tcPr>
            <w:tcW w:w="2390" w:type="dxa"/>
            <w:tcBorders>
              <w:bottom w:val="single" w:sz="4" w:space="0" w:color="auto"/>
            </w:tcBorders>
          </w:tcPr>
          <w:p w14:paraId="38D99AF1"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0F19E0B4" w14:textId="77777777" w:rsidR="006E05A0" w:rsidRPr="00A153F3" w:rsidRDefault="006E05A0" w:rsidP="00E44D8D">
            <w:pPr>
              <w:rPr>
                <w:i/>
              </w:rPr>
            </w:pPr>
          </w:p>
        </w:tc>
        <w:tc>
          <w:tcPr>
            <w:tcW w:w="2208" w:type="dxa"/>
            <w:tcBorders>
              <w:bottom w:val="single" w:sz="4" w:space="0" w:color="auto"/>
            </w:tcBorders>
            <w:shd w:val="clear" w:color="auto" w:fill="auto"/>
          </w:tcPr>
          <w:p w14:paraId="6ECE0200" w14:textId="77777777" w:rsidR="006E05A0" w:rsidRPr="00A153F3" w:rsidRDefault="006E05A0" w:rsidP="00E44D8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6E05A0" w:rsidRPr="00A153F3" w14:paraId="5127DDC9" w14:textId="77777777" w:rsidTr="00E44D8D">
        <w:tc>
          <w:tcPr>
            <w:tcW w:w="2268" w:type="dxa"/>
            <w:tcBorders>
              <w:bottom w:val="single" w:sz="4" w:space="0" w:color="auto"/>
            </w:tcBorders>
          </w:tcPr>
          <w:p w14:paraId="6EDC931B" w14:textId="77777777" w:rsidR="006E05A0" w:rsidRPr="00A153F3" w:rsidRDefault="006E05A0" w:rsidP="00E44D8D">
            <w:pPr>
              <w:rPr>
                <w:i/>
              </w:rPr>
            </w:pPr>
          </w:p>
        </w:tc>
        <w:tc>
          <w:tcPr>
            <w:tcW w:w="2520" w:type="dxa"/>
            <w:tcBorders>
              <w:bottom w:val="single" w:sz="4" w:space="0" w:color="auto"/>
            </w:tcBorders>
            <w:shd w:val="pct10" w:color="auto" w:fill="auto"/>
          </w:tcPr>
          <w:p w14:paraId="1F045E7C" w14:textId="77777777" w:rsidR="006E05A0" w:rsidRPr="00A153F3" w:rsidRDefault="006E05A0" w:rsidP="00E44D8D">
            <w:pPr>
              <w:rPr>
                <w:i/>
                <w:sz w:val="22"/>
                <w:szCs w:val="22"/>
              </w:rPr>
            </w:pPr>
          </w:p>
        </w:tc>
        <w:tc>
          <w:tcPr>
            <w:tcW w:w="2390" w:type="dxa"/>
            <w:tcBorders>
              <w:bottom w:val="single" w:sz="4" w:space="0" w:color="auto"/>
            </w:tcBorders>
          </w:tcPr>
          <w:p w14:paraId="05A96F47"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w:t>
            </w:r>
          </w:p>
          <w:p w14:paraId="501E9B0F" w14:textId="77777777" w:rsidR="006E05A0" w:rsidRPr="00A153F3" w:rsidRDefault="006E05A0" w:rsidP="00E44D8D">
            <w:pPr>
              <w:rPr>
                <w:i/>
              </w:rPr>
            </w:pPr>
            <w:r w:rsidRPr="00A153F3">
              <w:rPr>
                <w:i/>
                <w:sz w:val="22"/>
                <w:szCs w:val="22"/>
              </w:rPr>
              <w:t>Specify:</w:t>
            </w:r>
          </w:p>
        </w:tc>
        <w:tc>
          <w:tcPr>
            <w:tcW w:w="360" w:type="dxa"/>
            <w:tcBorders>
              <w:bottom w:val="single" w:sz="4" w:space="0" w:color="auto"/>
            </w:tcBorders>
            <w:shd w:val="solid" w:color="auto" w:fill="auto"/>
          </w:tcPr>
          <w:p w14:paraId="412F64FE" w14:textId="77777777" w:rsidR="006E05A0" w:rsidRPr="00A153F3" w:rsidRDefault="006E05A0" w:rsidP="00E44D8D">
            <w:pPr>
              <w:rPr>
                <w:i/>
              </w:rPr>
            </w:pPr>
          </w:p>
        </w:tc>
        <w:tc>
          <w:tcPr>
            <w:tcW w:w="2208" w:type="dxa"/>
            <w:tcBorders>
              <w:bottom w:val="single" w:sz="4" w:space="0" w:color="auto"/>
            </w:tcBorders>
            <w:shd w:val="pct10" w:color="auto" w:fill="auto"/>
          </w:tcPr>
          <w:p w14:paraId="5242363F" w14:textId="77777777" w:rsidR="006E05A0" w:rsidRPr="00A153F3" w:rsidRDefault="006E05A0" w:rsidP="00E44D8D">
            <w:pPr>
              <w:rPr>
                <w:i/>
              </w:rPr>
            </w:pPr>
          </w:p>
        </w:tc>
      </w:tr>
      <w:tr w:rsidR="006E05A0" w:rsidRPr="00A153F3" w14:paraId="5CB19521" w14:textId="77777777" w:rsidTr="00E44D8D">
        <w:tc>
          <w:tcPr>
            <w:tcW w:w="2268" w:type="dxa"/>
            <w:tcBorders>
              <w:top w:val="single" w:sz="4" w:space="0" w:color="auto"/>
              <w:left w:val="single" w:sz="4" w:space="0" w:color="auto"/>
              <w:bottom w:val="single" w:sz="4" w:space="0" w:color="auto"/>
              <w:right w:val="single" w:sz="4" w:space="0" w:color="auto"/>
            </w:tcBorders>
          </w:tcPr>
          <w:p w14:paraId="01744C21"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659934E0"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18E59A1"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D115C25"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6E08A512" w14:textId="77777777" w:rsidR="006E05A0" w:rsidRPr="00A153F3" w:rsidRDefault="006E05A0" w:rsidP="00E44D8D">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6E05A0" w:rsidRPr="00A153F3" w14:paraId="471E07AE"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23B2FAEA"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2450BA60"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80AC6C5"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07861DC"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054F1D27" w14:textId="77777777" w:rsidR="006E05A0" w:rsidRPr="00A153F3" w:rsidRDefault="006E05A0" w:rsidP="00E44D8D">
            <w:pPr>
              <w:rPr>
                <w:i/>
              </w:rPr>
            </w:pPr>
          </w:p>
        </w:tc>
      </w:tr>
    </w:tbl>
    <w:p w14:paraId="661985FC" w14:textId="77777777" w:rsidR="006E05A0" w:rsidRDefault="006E05A0" w:rsidP="006E05A0">
      <w:pPr>
        <w:rPr>
          <w:b/>
          <w:i/>
        </w:rPr>
      </w:pPr>
      <w:r w:rsidRPr="00A153F3">
        <w:rPr>
          <w:b/>
          <w:i/>
        </w:rPr>
        <w:t>Add another Data Source for this performance measure</w:t>
      </w:r>
      <w:r>
        <w:rPr>
          <w:b/>
          <w:i/>
        </w:rPr>
        <w:t xml:space="preserve"> </w:t>
      </w:r>
    </w:p>
    <w:p w14:paraId="7C360456" w14:textId="77777777" w:rsidR="006E05A0" w:rsidRDefault="006E05A0" w:rsidP="006E05A0"/>
    <w:p w14:paraId="3F5157BF" w14:textId="77777777" w:rsidR="006E05A0" w:rsidRDefault="006E05A0" w:rsidP="006E05A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A153F3" w14:paraId="4197848A" w14:textId="77777777" w:rsidTr="00E44D8D">
        <w:tc>
          <w:tcPr>
            <w:tcW w:w="2520" w:type="dxa"/>
            <w:tcBorders>
              <w:top w:val="single" w:sz="4" w:space="0" w:color="auto"/>
              <w:left w:val="single" w:sz="4" w:space="0" w:color="auto"/>
              <w:bottom w:val="single" w:sz="4" w:space="0" w:color="auto"/>
              <w:right w:val="single" w:sz="4" w:space="0" w:color="auto"/>
            </w:tcBorders>
          </w:tcPr>
          <w:p w14:paraId="2EA001A5" w14:textId="77777777" w:rsidR="006E05A0" w:rsidRPr="00A153F3" w:rsidRDefault="006E05A0" w:rsidP="00E44D8D">
            <w:pPr>
              <w:rPr>
                <w:b/>
                <w:i/>
                <w:sz w:val="22"/>
                <w:szCs w:val="22"/>
              </w:rPr>
            </w:pPr>
            <w:r w:rsidRPr="00A153F3">
              <w:rPr>
                <w:b/>
                <w:i/>
                <w:sz w:val="22"/>
                <w:szCs w:val="22"/>
              </w:rPr>
              <w:t xml:space="preserve">Responsible Party for data aggregation and analysis </w:t>
            </w:r>
          </w:p>
          <w:p w14:paraId="4B6BE6D1" w14:textId="77777777" w:rsidR="006E05A0" w:rsidRPr="00A153F3" w:rsidRDefault="006E05A0" w:rsidP="00E44D8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582AB88" w14:textId="77777777" w:rsidR="006E05A0" w:rsidRPr="00A153F3" w:rsidRDefault="006E05A0" w:rsidP="00E44D8D">
            <w:pPr>
              <w:rPr>
                <w:b/>
                <w:i/>
                <w:sz w:val="22"/>
                <w:szCs w:val="22"/>
              </w:rPr>
            </w:pPr>
            <w:r w:rsidRPr="00A153F3">
              <w:rPr>
                <w:b/>
                <w:i/>
                <w:sz w:val="22"/>
                <w:szCs w:val="22"/>
              </w:rPr>
              <w:t>Frequency of data aggregation and analysis:</w:t>
            </w:r>
          </w:p>
          <w:p w14:paraId="00FB3E73" w14:textId="77777777" w:rsidR="006E05A0" w:rsidRPr="00A153F3" w:rsidRDefault="006E05A0" w:rsidP="00E44D8D">
            <w:pPr>
              <w:rPr>
                <w:b/>
                <w:i/>
                <w:sz w:val="22"/>
                <w:szCs w:val="22"/>
              </w:rPr>
            </w:pPr>
            <w:r w:rsidRPr="00A153F3">
              <w:rPr>
                <w:i/>
              </w:rPr>
              <w:t>(check each that applies</w:t>
            </w:r>
          </w:p>
        </w:tc>
      </w:tr>
      <w:tr w:rsidR="006E05A0" w:rsidRPr="00A153F3" w14:paraId="44D80399" w14:textId="77777777" w:rsidTr="00E44D8D">
        <w:tc>
          <w:tcPr>
            <w:tcW w:w="2520" w:type="dxa"/>
            <w:tcBorders>
              <w:top w:val="single" w:sz="4" w:space="0" w:color="auto"/>
              <w:left w:val="single" w:sz="4" w:space="0" w:color="auto"/>
              <w:bottom w:val="single" w:sz="4" w:space="0" w:color="auto"/>
              <w:right w:val="single" w:sz="4" w:space="0" w:color="auto"/>
            </w:tcBorders>
          </w:tcPr>
          <w:p w14:paraId="6CC475E7" w14:textId="38AECF34" w:rsidR="006E05A0" w:rsidRPr="00A153F3" w:rsidRDefault="00CB7543" w:rsidP="00E44D8D">
            <w:pPr>
              <w:rPr>
                <w:i/>
                <w:sz w:val="22"/>
                <w:szCs w:val="22"/>
              </w:rPr>
            </w:pPr>
            <w:r>
              <w:rPr>
                <w:rFonts w:ascii="Wingdings" w:eastAsia="Wingdings" w:hAnsi="Wingdings" w:cs="Wingdings"/>
              </w:rPr>
              <w:t>þ</w:t>
            </w:r>
            <w:r w:rsidR="006E05A0"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7EC0711"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Weekly</w:t>
            </w:r>
          </w:p>
        </w:tc>
      </w:tr>
      <w:tr w:rsidR="006E05A0" w:rsidRPr="00A153F3" w14:paraId="6AE9C2F6" w14:textId="77777777" w:rsidTr="00E44D8D">
        <w:tc>
          <w:tcPr>
            <w:tcW w:w="2520" w:type="dxa"/>
            <w:tcBorders>
              <w:top w:val="single" w:sz="4" w:space="0" w:color="auto"/>
              <w:left w:val="single" w:sz="4" w:space="0" w:color="auto"/>
              <w:bottom w:val="single" w:sz="4" w:space="0" w:color="auto"/>
              <w:right w:val="single" w:sz="4" w:space="0" w:color="auto"/>
            </w:tcBorders>
          </w:tcPr>
          <w:p w14:paraId="2E0ED80E"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A8351E7"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Monthly</w:t>
            </w:r>
          </w:p>
        </w:tc>
      </w:tr>
      <w:tr w:rsidR="006E05A0" w:rsidRPr="00A153F3" w14:paraId="7BEDD7CF" w14:textId="77777777" w:rsidTr="00E44D8D">
        <w:tc>
          <w:tcPr>
            <w:tcW w:w="2520" w:type="dxa"/>
            <w:tcBorders>
              <w:top w:val="single" w:sz="4" w:space="0" w:color="auto"/>
              <w:left w:val="single" w:sz="4" w:space="0" w:color="auto"/>
              <w:bottom w:val="single" w:sz="4" w:space="0" w:color="auto"/>
              <w:right w:val="single" w:sz="4" w:space="0" w:color="auto"/>
            </w:tcBorders>
          </w:tcPr>
          <w:p w14:paraId="24E9527A" w14:textId="77777777" w:rsidR="006E05A0" w:rsidRPr="00A153F3" w:rsidRDefault="006E05A0" w:rsidP="00E44D8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60DD695"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Quarterly</w:t>
            </w:r>
          </w:p>
        </w:tc>
      </w:tr>
      <w:tr w:rsidR="006E05A0" w:rsidRPr="00A153F3" w14:paraId="39C9B7AB" w14:textId="77777777" w:rsidTr="00E44D8D">
        <w:tc>
          <w:tcPr>
            <w:tcW w:w="2520" w:type="dxa"/>
            <w:tcBorders>
              <w:top w:val="single" w:sz="4" w:space="0" w:color="auto"/>
              <w:left w:val="single" w:sz="4" w:space="0" w:color="auto"/>
              <w:bottom w:val="single" w:sz="4" w:space="0" w:color="auto"/>
              <w:right w:val="single" w:sz="4" w:space="0" w:color="auto"/>
            </w:tcBorders>
          </w:tcPr>
          <w:p w14:paraId="6E7D1D8D"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50E3A614" w14:textId="77777777" w:rsidR="006E05A0" w:rsidRPr="00A153F3" w:rsidRDefault="006E05A0" w:rsidP="00E44D8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86730D8" w14:textId="7F25DFDE" w:rsidR="006E05A0" w:rsidRPr="00A153F3" w:rsidRDefault="00CB7543" w:rsidP="00E44D8D">
            <w:pPr>
              <w:rPr>
                <w:i/>
                <w:sz w:val="22"/>
                <w:szCs w:val="22"/>
              </w:rPr>
            </w:pPr>
            <w:r>
              <w:rPr>
                <w:rFonts w:ascii="Wingdings" w:eastAsia="Wingdings" w:hAnsi="Wingdings" w:cs="Wingdings"/>
              </w:rPr>
              <w:t>þ</w:t>
            </w:r>
            <w:r w:rsidR="006E05A0" w:rsidRPr="00A153F3">
              <w:rPr>
                <w:i/>
                <w:sz w:val="22"/>
                <w:szCs w:val="22"/>
              </w:rPr>
              <w:t xml:space="preserve"> Annually</w:t>
            </w:r>
          </w:p>
        </w:tc>
      </w:tr>
      <w:tr w:rsidR="006E05A0" w:rsidRPr="00A153F3" w14:paraId="13D476B7" w14:textId="77777777" w:rsidTr="00E44D8D">
        <w:tc>
          <w:tcPr>
            <w:tcW w:w="2520" w:type="dxa"/>
            <w:tcBorders>
              <w:top w:val="single" w:sz="4" w:space="0" w:color="auto"/>
              <w:bottom w:val="single" w:sz="4" w:space="0" w:color="auto"/>
              <w:right w:val="single" w:sz="4" w:space="0" w:color="auto"/>
            </w:tcBorders>
            <w:shd w:val="pct10" w:color="auto" w:fill="auto"/>
          </w:tcPr>
          <w:p w14:paraId="0A97F5DD"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2BFD17E"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r>
      <w:tr w:rsidR="006E05A0" w:rsidRPr="00A153F3" w14:paraId="7AE9D28E" w14:textId="77777777" w:rsidTr="00E44D8D">
        <w:tc>
          <w:tcPr>
            <w:tcW w:w="2520" w:type="dxa"/>
            <w:tcBorders>
              <w:top w:val="single" w:sz="4" w:space="0" w:color="auto"/>
              <w:bottom w:val="single" w:sz="4" w:space="0" w:color="auto"/>
              <w:right w:val="single" w:sz="4" w:space="0" w:color="auto"/>
            </w:tcBorders>
            <w:shd w:val="pct10" w:color="auto" w:fill="auto"/>
          </w:tcPr>
          <w:p w14:paraId="58DAF6D7"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33C74F6"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215FFFEC" w14:textId="77777777" w:rsidR="006E05A0" w:rsidRPr="00A153F3" w:rsidRDefault="006E05A0" w:rsidP="00E44D8D">
            <w:pPr>
              <w:rPr>
                <w:i/>
                <w:sz w:val="22"/>
                <w:szCs w:val="22"/>
              </w:rPr>
            </w:pPr>
            <w:r w:rsidRPr="00A153F3">
              <w:rPr>
                <w:i/>
                <w:sz w:val="22"/>
                <w:szCs w:val="22"/>
              </w:rPr>
              <w:t>Specify:</w:t>
            </w:r>
          </w:p>
        </w:tc>
      </w:tr>
      <w:tr w:rsidR="006E05A0" w:rsidRPr="00A153F3" w14:paraId="19C7B2B9"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773F78E9"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90E6F11" w14:textId="77777777" w:rsidR="006E05A0" w:rsidRPr="00A153F3" w:rsidRDefault="006E05A0" w:rsidP="00E44D8D">
            <w:pPr>
              <w:rPr>
                <w:i/>
                <w:sz w:val="22"/>
                <w:szCs w:val="22"/>
              </w:rPr>
            </w:pPr>
          </w:p>
        </w:tc>
      </w:tr>
    </w:tbl>
    <w:p w14:paraId="1D202AFE" w14:textId="77777777" w:rsidR="006E05A0" w:rsidRPr="00A153F3" w:rsidRDefault="006E05A0" w:rsidP="006E05A0">
      <w:pPr>
        <w:rPr>
          <w:b/>
          <w:i/>
        </w:rPr>
      </w:pPr>
    </w:p>
    <w:p w14:paraId="761E0632" w14:textId="42DE3E8E" w:rsidR="006E05A0" w:rsidRDefault="006E05A0" w:rsidP="006E05A0">
      <w:pPr>
        <w:rPr>
          <w:b/>
          <w:i/>
        </w:rPr>
      </w:pPr>
    </w:p>
    <w:p w14:paraId="5B0770CA" w14:textId="77777777" w:rsidR="00995652" w:rsidRPr="00A153F3" w:rsidRDefault="00995652" w:rsidP="00995652">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995652" w:rsidRPr="00A153F3" w14:paraId="03655300" w14:textId="77777777" w:rsidTr="00765780">
        <w:tc>
          <w:tcPr>
            <w:tcW w:w="2268" w:type="dxa"/>
            <w:tcBorders>
              <w:right w:val="single" w:sz="12" w:space="0" w:color="auto"/>
            </w:tcBorders>
          </w:tcPr>
          <w:p w14:paraId="477EDC42" w14:textId="77777777" w:rsidR="00995652" w:rsidRPr="00A153F3" w:rsidRDefault="00995652" w:rsidP="00765780">
            <w:pPr>
              <w:rPr>
                <w:b/>
                <w:i/>
              </w:rPr>
            </w:pPr>
            <w:r w:rsidRPr="00A153F3">
              <w:rPr>
                <w:b/>
                <w:i/>
              </w:rPr>
              <w:t>Performance Measure:</w:t>
            </w:r>
          </w:p>
          <w:p w14:paraId="68D4B8E0" w14:textId="77777777" w:rsidR="00995652" w:rsidRPr="00A153F3" w:rsidRDefault="00995652" w:rsidP="00765780">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3C54E9A" w14:textId="01B6E14A" w:rsidR="00995652" w:rsidRPr="00995652" w:rsidRDefault="003F1457" w:rsidP="00765780">
            <w:pPr>
              <w:rPr>
                <w:iCs/>
              </w:rPr>
            </w:pPr>
            <w:r w:rsidRPr="003F1457">
              <w:rPr>
                <w:iCs/>
              </w:rPr>
              <w:t>% of providers not subject to licensure or certification who are offering services who initially meet requirements to provide supports. (Number of providers not subject to licensure or certification who initially meet the qualification requirements to provide services/ Number of providers)</w:t>
            </w:r>
          </w:p>
        </w:tc>
      </w:tr>
      <w:tr w:rsidR="00995652" w:rsidRPr="00A153F3" w14:paraId="352F227F" w14:textId="77777777" w:rsidTr="00765780">
        <w:tc>
          <w:tcPr>
            <w:tcW w:w="9746" w:type="dxa"/>
            <w:gridSpan w:val="5"/>
          </w:tcPr>
          <w:p w14:paraId="612DCD70" w14:textId="3272465C" w:rsidR="00995652" w:rsidRPr="00A153F3" w:rsidRDefault="00995652" w:rsidP="00765780">
            <w:pPr>
              <w:rPr>
                <w:b/>
                <w:i/>
              </w:rPr>
            </w:pPr>
            <w:r>
              <w:rPr>
                <w:b/>
                <w:i/>
              </w:rPr>
              <w:t xml:space="preserve">Data Source </w:t>
            </w:r>
            <w:r>
              <w:rPr>
                <w:i/>
              </w:rPr>
              <w:t>(Select one) (Several options are listed in the on-line application):</w:t>
            </w:r>
            <w:r w:rsidR="00ED5429">
              <w:rPr>
                <w:rFonts w:ascii="96chizjrfqqnmrm,Bold" w:eastAsiaTheme="minorHAnsi" w:hAnsi="96chizjrfqqnmrm,Bold" w:cs="96chizjrfqqnmrm,Bold"/>
                <w:b/>
                <w:bCs/>
                <w:sz w:val="20"/>
                <w:szCs w:val="20"/>
              </w:rPr>
              <w:t xml:space="preserve"> Provider performance monitoring</w:t>
            </w:r>
          </w:p>
        </w:tc>
      </w:tr>
      <w:tr w:rsidR="00995652" w:rsidRPr="00A153F3" w14:paraId="1B714CB4" w14:textId="77777777" w:rsidTr="00765780">
        <w:tc>
          <w:tcPr>
            <w:tcW w:w="9746" w:type="dxa"/>
            <w:gridSpan w:val="5"/>
            <w:tcBorders>
              <w:bottom w:val="single" w:sz="12" w:space="0" w:color="auto"/>
            </w:tcBorders>
          </w:tcPr>
          <w:p w14:paraId="6C4B2FAF" w14:textId="77777777" w:rsidR="00995652" w:rsidRPr="00AF7A85" w:rsidRDefault="00995652" w:rsidP="00765780">
            <w:pPr>
              <w:rPr>
                <w:i/>
              </w:rPr>
            </w:pPr>
            <w:r>
              <w:rPr>
                <w:i/>
              </w:rPr>
              <w:t>If ‘Other’ is selected, specify:</w:t>
            </w:r>
          </w:p>
        </w:tc>
      </w:tr>
      <w:tr w:rsidR="00995652" w:rsidRPr="00A153F3" w14:paraId="44B115F8" w14:textId="77777777" w:rsidTr="00765780">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498603E" w14:textId="77777777" w:rsidR="00995652" w:rsidRDefault="00995652" w:rsidP="00765780">
            <w:pPr>
              <w:rPr>
                <w:i/>
              </w:rPr>
            </w:pPr>
          </w:p>
        </w:tc>
      </w:tr>
      <w:tr w:rsidR="00995652" w:rsidRPr="00A153F3" w14:paraId="677CCAC9" w14:textId="77777777" w:rsidTr="00765780">
        <w:tc>
          <w:tcPr>
            <w:tcW w:w="2268" w:type="dxa"/>
            <w:tcBorders>
              <w:top w:val="single" w:sz="12" w:space="0" w:color="auto"/>
            </w:tcBorders>
          </w:tcPr>
          <w:p w14:paraId="58A4B710" w14:textId="77777777" w:rsidR="00995652" w:rsidRPr="00A153F3" w:rsidRDefault="00995652" w:rsidP="00765780">
            <w:pPr>
              <w:rPr>
                <w:b/>
                <w:i/>
              </w:rPr>
            </w:pPr>
            <w:r w:rsidRPr="00A153F3" w:rsidDel="000B4A44">
              <w:rPr>
                <w:b/>
                <w:i/>
              </w:rPr>
              <w:t xml:space="preserve"> </w:t>
            </w:r>
          </w:p>
        </w:tc>
        <w:tc>
          <w:tcPr>
            <w:tcW w:w="2520" w:type="dxa"/>
            <w:tcBorders>
              <w:top w:val="single" w:sz="12" w:space="0" w:color="auto"/>
            </w:tcBorders>
          </w:tcPr>
          <w:p w14:paraId="420FD733" w14:textId="77777777" w:rsidR="00995652" w:rsidRPr="00A153F3" w:rsidRDefault="00995652" w:rsidP="00765780">
            <w:pPr>
              <w:rPr>
                <w:b/>
                <w:i/>
              </w:rPr>
            </w:pPr>
            <w:r w:rsidRPr="00A153F3">
              <w:rPr>
                <w:b/>
                <w:i/>
              </w:rPr>
              <w:t>Responsible Party for data collection/generation</w:t>
            </w:r>
          </w:p>
          <w:p w14:paraId="74BF9910" w14:textId="77777777" w:rsidR="00995652" w:rsidRPr="00A153F3" w:rsidRDefault="00995652" w:rsidP="00765780">
            <w:pPr>
              <w:rPr>
                <w:i/>
              </w:rPr>
            </w:pPr>
            <w:r w:rsidRPr="00A153F3">
              <w:rPr>
                <w:i/>
              </w:rPr>
              <w:t>(check each that applies)</w:t>
            </w:r>
          </w:p>
          <w:p w14:paraId="755FFD56" w14:textId="77777777" w:rsidR="00995652" w:rsidRPr="00A153F3" w:rsidRDefault="00995652" w:rsidP="00765780">
            <w:pPr>
              <w:rPr>
                <w:i/>
              </w:rPr>
            </w:pPr>
          </w:p>
        </w:tc>
        <w:tc>
          <w:tcPr>
            <w:tcW w:w="2390" w:type="dxa"/>
            <w:tcBorders>
              <w:top w:val="single" w:sz="12" w:space="0" w:color="auto"/>
            </w:tcBorders>
          </w:tcPr>
          <w:p w14:paraId="7E86B643" w14:textId="77777777" w:rsidR="00995652" w:rsidRPr="00A153F3" w:rsidRDefault="00995652" w:rsidP="00765780">
            <w:pPr>
              <w:rPr>
                <w:b/>
                <w:i/>
              </w:rPr>
            </w:pPr>
            <w:r w:rsidRPr="00B65FD8">
              <w:rPr>
                <w:b/>
                <w:i/>
              </w:rPr>
              <w:t>Frequency of data collection/generation</w:t>
            </w:r>
            <w:r w:rsidRPr="00A153F3">
              <w:rPr>
                <w:b/>
                <w:i/>
              </w:rPr>
              <w:t>:</w:t>
            </w:r>
          </w:p>
          <w:p w14:paraId="110B2972" w14:textId="77777777" w:rsidR="00995652" w:rsidRPr="00A153F3" w:rsidRDefault="00995652" w:rsidP="00765780">
            <w:pPr>
              <w:rPr>
                <w:i/>
              </w:rPr>
            </w:pPr>
            <w:r w:rsidRPr="00A153F3">
              <w:rPr>
                <w:i/>
              </w:rPr>
              <w:t>(check each that applies)</w:t>
            </w:r>
          </w:p>
        </w:tc>
        <w:tc>
          <w:tcPr>
            <w:tcW w:w="2568" w:type="dxa"/>
            <w:gridSpan w:val="2"/>
            <w:tcBorders>
              <w:top w:val="single" w:sz="12" w:space="0" w:color="auto"/>
            </w:tcBorders>
          </w:tcPr>
          <w:p w14:paraId="7441ACB0" w14:textId="77777777" w:rsidR="00995652" w:rsidRPr="00A153F3" w:rsidRDefault="00995652" w:rsidP="00765780">
            <w:pPr>
              <w:rPr>
                <w:b/>
                <w:i/>
              </w:rPr>
            </w:pPr>
            <w:r w:rsidRPr="00A153F3">
              <w:rPr>
                <w:b/>
                <w:i/>
              </w:rPr>
              <w:t>Sampling Approach</w:t>
            </w:r>
          </w:p>
          <w:p w14:paraId="168AD792" w14:textId="77777777" w:rsidR="00995652" w:rsidRPr="00A153F3" w:rsidRDefault="00995652" w:rsidP="00765780">
            <w:pPr>
              <w:rPr>
                <w:i/>
              </w:rPr>
            </w:pPr>
            <w:r w:rsidRPr="00A153F3">
              <w:rPr>
                <w:i/>
              </w:rPr>
              <w:t>(check each that applies)</w:t>
            </w:r>
          </w:p>
        </w:tc>
      </w:tr>
      <w:tr w:rsidR="00995652" w:rsidRPr="00A153F3" w14:paraId="7DCE8426" w14:textId="77777777" w:rsidTr="00765780">
        <w:tc>
          <w:tcPr>
            <w:tcW w:w="2268" w:type="dxa"/>
          </w:tcPr>
          <w:p w14:paraId="397C7D8D" w14:textId="77777777" w:rsidR="00995652" w:rsidRPr="00A153F3" w:rsidRDefault="00995652" w:rsidP="00765780">
            <w:pPr>
              <w:rPr>
                <w:i/>
              </w:rPr>
            </w:pPr>
          </w:p>
        </w:tc>
        <w:tc>
          <w:tcPr>
            <w:tcW w:w="2520" w:type="dxa"/>
          </w:tcPr>
          <w:p w14:paraId="77E95FB6" w14:textId="1947D1A3" w:rsidR="00995652" w:rsidRPr="00A153F3" w:rsidRDefault="00CB7543" w:rsidP="00765780">
            <w:pPr>
              <w:rPr>
                <w:i/>
                <w:sz w:val="22"/>
                <w:szCs w:val="22"/>
              </w:rPr>
            </w:pPr>
            <w:r>
              <w:rPr>
                <w:rFonts w:ascii="Wingdings" w:eastAsia="Wingdings" w:hAnsi="Wingdings" w:cs="Wingdings"/>
              </w:rPr>
              <w:t>þ</w:t>
            </w:r>
            <w:r w:rsidR="00995652" w:rsidRPr="00A153F3">
              <w:rPr>
                <w:i/>
                <w:sz w:val="22"/>
                <w:szCs w:val="22"/>
              </w:rPr>
              <w:t xml:space="preserve"> State Medicaid Agency</w:t>
            </w:r>
          </w:p>
        </w:tc>
        <w:tc>
          <w:tcPr>
            <w:tcW w:w="2390" w:type="dxa"/>
          </w:tcPr>
          <w:p w14:paraId="4F09D2FC" w14:textId="77777777" w:rsidR="00995652" w:rsidRPr="00A153F3" w:rsidRDefault="00995652" w:rsidP="00765780">
            <w:pPr>
              <w:rPr>
                <w:i/>
              </w:rPr>
            </w:pPr>
            <w:r w:rsidRPr="00A153F3">
              <w:rPr>
                <w:i/>
                <w:sz w:val="22"/>
                <w:szCs w:val="22"/>
              </w:rPr>
              <w:sym w:font="Wingdings" w:char="F0A8"/>
            </w:r>
            <w:r w:rsidRPr="00A153F3">
              <w:rPr>
                <w:i/>
                <w:sz w:val="22"/>
                <w:szCs w:val="22"/>
              </w:rPr>
              <w:t xml:space="preserve"> Weekly</w:t>
            </w:r>
          </w:p>
        </w:tc>
        <w:tc>
          <w:tcPr>
            <w:tcW w:w="2568" w:type="dxa"/>
            <w:gridSpan w:val="2"/>
          </w:tcPr>
          <w:p w14:paraId="46EFEFC7" w14:textId="4B809B8A" w:rsidR="00995652" w:rsidRPr="00A153F3" w:rsidRDefault="00CB7543" w:rsidP="00765780">
            <w:pPr>
              <w:rPr>
                <w:i/>
              </w:rPr>
            </w:pPr>
            <w:r>
              <w:rPr>
                <w:rFonts w:ascii="Wingdings" w:eastAsia="Wingdings" w:hAnsi="Wingdings" w:cs="Wingdings"/>
              </w:rPr>
              <w:t>þ</w:t>
            </w:r>
            <w:r w:rsidR="00995652" w:rsidRPr="00A153F3">
              <w:rPr>
                <w:i/>
                <w:sz w:val="22"/>
                <w:szCs w:val="22"/>
              </w:rPr>
              <w:t xml:space="preserve"> 100% Review</w:t>
            </w:r>
          </w:p>
        </w:tc>
      </w:tr>
      <w:tr w:rsidR="00995652" w:rsidRPr="00A153F3" w14:paraId="6A59BC2D" w14:textId="77777777" w:rsidTr="00765780">
        <w:tc>
          <w:tcPr>
            <w:tcW w:w="2268" w:type="dxa"/>
            <w:shd w:val="solid" w:color="auto" w:fill="auto"/>
          </w:tcPr>
          <w:p w14:paraId="76B0A45B" w14:textId="77777777" w:rsidR="00995652" w:rsidRPr="00A153F3" w:rsidRDefault="00995652" w:rsidP="00765780">
            <w:pPr>
              <w:rPr>
                <w:i/>
              </w:rPr>
            </w:pPr>
          </w:p>
        </w:tc>
        <w:tc>
          <w:tcPr>
            <w:tcW w:w="2520" w:type="dxa"/>
          </w:tcPr>
          <w:p w14:paraId="719E2F51" w14:textId="77777777" w:rsidR="00995652" w:rsidRPr="00A153F3" w:rsidRDefault="00995652" w:rsidP="00765780">
            <w:pPr>
              <w:rPr>
                <w:i/>
              </w:rPr>
            </w:pPr>
            <w:r w:rsidRPr="00A153F3">
              <w:rPr>
                <w:i/>
                <w:sz w:val="22"/>
                <w:szCs w:val="22"/>
              </w:rPr>
              <w:sym w:font="Wingdings" w:char="F0A8"/>
            </w:r>
            <w:r w:rsidRPr="00A153F3">
              <w:rPr>
                <w:i/>
                <w:sz w:val="22"/>
                <w:szCs w:val="22"/>
              </w:rPr>
              <w:t xml:space="preserve"> Operating Agency</w:t>
            </w:r>
          </w:p>
        </w:tc>
        <w:tc>
          <w:tcPr>
            <w:tcW w:w="2390" w:type="dxa"/>
          </w:tcPr>
          <w:p w14:paraId="5C8A24CB" w14:textId="77777777" w:rsidR="00995652" w:rsidRPr="00A153F3" w:rsidRDefault="00995652" w:rsidP="00765780">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3AB26F04" w14:textId="77777777" w:rsidR="00995652" w:rsidRPr="00A153F3" w:rsidRDefault="00995652" w:rsidP="00765780">
            <w:pPr>
              <w:rPr>
                <w:i/>
              </w:rPr>
            </w:pPr>
            <w:r w:rsidRPr="00A153F3">
              <w:rPr>
                <w:i/>
                <w:sz w:val="22"/>
                <w:szCs w:val="22"/>
              </w:rPr>
              <w:sym w:font="Wingdings" w:char="F0A8"/>
            </w:r>
            <w:r w:rsidRPr="00A153F3">
              <w:rPr>
                <w:i/>
                <w:sz w:val="22"/>
                <w:szCs w:val="22"/>
              </w:rPr>
              <w:t xml:space="preserve"> Less than 100% Review</w:t>
            </w:r>
          </w:p>
        </w:tc>
      </w:tr>
      <w:tr w:rsidR="00995652" w:rsidRPr="00A153F3" w14:paraId="60BA00B7" w14:textId="77777777" w:rsidTr="00765780">
        <w:tc>
          <w:tcPr>
            <w:tcW w:w="2268" w:type="dxa"/>
            <w:shd w:val="solid" w:color="auto" w:fill="auto"/>
          </w:tcPr>
          <w:p w14:paraId="0F94EE61" w14:textId="77777777" w:rsidR="00995652" w:rsidRPr="00A153F3" w:rsidRDefault="00995652" w:rsidP="00765780">
            <w:pPr>
              <w:rPr>
                <w:i/>
              </w:rPr>
            </w:pPr>
          </w:p>
        </w:tc>
        <w:tc>
          <w:tcPr>
            <w:tcW w:w="2520" w:type="dxa"/>
          </w:tcPr>
          <w:p w14:paraId="5F89C585" w14:textId="77777777" w:rsidR="00995652" w:rsidRPr="00A153F3" w:rsidRDefault="00995652" w:rsidP="00765780">
            <w:pPr>
              <w:rPr>
                <w:i/>
              </w:rPr>
            </w:pPr>
            <w:r w:rsidRPr="00B65FD8">
              <w:rPr>
                <w:i/>
                <w:sz w:val="22"/>
                <w:szCs w:val="22"/>
              </w:rPr>
              <w:sym w:font="Wingdings" w:char="F0A8"/>
            </w:r>
            <w:r w:rsidRPr="00B65FD8">
              <w:rPr>
                <w:i/>
                <w:sz w:val="22"/>
                <w:szCs w:val="22"/>
              </w:rPr>
              <w:t xml:space="preserve"> Sub-State Entity</w:t>
            </w:r>
          </w:p>
        </w:tc>
        <w:tc>
          <w:tcPr>
            <w:tcW w:w="2390" w:type="dxa"/>
          </w:tcPr>
          <w:p w14:paraId="436B67B1" w14:textId="77777777" w:rsidR="00995652" w:rsidRPr="00A153F3" w:rsidRDefault="00995652" w:rsidP="00765780">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0A75CC1E" w14:textId="77777777" w:rsidR="00995652" w:rsidRPr="00A153F3" w:rsidRDefault="00995652" w:rsidP="00765780">
            <w:pPr>
              <w:rPr>
                <w:i/>
              </w:rPr>
            </w:pPr>
          </w:p>
        </w:tc>
        <w:tc>
          <w:tcPr>
            <w:tcW w:w="2208" w:type="dxa"/>
            <w:tcBorders>
              <w:bottom w:val="single" w:sz="4" w:space="0" w:color="auto"/>
            </w:tcBorders>
            <w:shd w:val="clear" w:color="auto" w:fill="auto"/>
          </w:tcPr>
          <w:p w14:paraId="64245411" w14:textId="77777777" w:rsidR="00995652" w:rsidRPr="00A153F3" w:rsidRDefault="00995652" w:rsidP="00765780">
            <w:pPr>
              <w:rPr>
                <w:i/>
              </w:rPr>
            </w:pPr>
            <w:r w:rsidRPr="00A153F3">
              <w:rPr>
                <w:i/>
                <w:sz w:val="22"/>
                <w:szCs w:val="22"/>
              </w:rPr>
              <w:sym w:font="Wingdings" w:char="F0A8"/>
            </w:r>
            <w:r w:rsidRPr="00A153F3">
              <w:rPr>
                <w:i/>
                <w:sz w:val="22"/>
                <w:szCs w:val="22"/>
              </w:rPr>
              <w:t xml:space="preserve"> Representative Sample; Confidence Interval =</w:t>
            </w:r>
          </w:p>
        </w:tc>
      </w:tr>
      <w:tr w:rsidR="00995652" w:rsidRPr="00A153F3" w14:paraId="02821B38" w14:textId="77777777" w:rsidTr="00765780">
        <w:tc>
          <w:tcPr>
            <w:tcW w:w="2268" w:type="dxa"/>
            <w:shd w:val="solid" w:color="auto" w:fill="auto"/>
          </w:tcPr>
          <w:p w14:paraId="5ABA65F0" w14:textId="77777777" w:rsidR="00995652" w:rsidRPr="00A153F3" w:rsidRDefault="00995652" w:rsidP="00765780">
            <w:pPr>
              <w:rPr>
                <w:i/>
              </w:rPr>
            </w:pPr>
          </w:p>
        </w:tc>
        <w:tc>
          <w:tcPr>
            <w:tcW w:w="2520" w:type="dxa"/>
          </w:tcPr>
          <w:p w14:paraId="3BE592E3" w14:textId="52ACFF47" w:rsidR="00995652" w:rsidRDefault="00CB7543" w:rsidP="00765780">
            <w:pPr>
              <w:rPr>
                <w:i/>
                <w:sz w:val="22"/>
                <w:szCs w:val="22"/>
              </w:rPr>
            </w:pPr>
            <w:r>
              <w:rPr>
                <w:rFonts w:ascii="Wingdings" w:eastAsia="Wingdings" w:hAnsi="Wingdings" w:cs="Wingdings"/>
              </w:rPr>
              <w:t>þ</w:t>
            </w:r>
            <w:r w:rsidR="00995652" w:rsidRPr="00A153F3">
              <w:rPr>
                <w:i/>
                <w:sz w:val="22"/>
                <w:szCs w:val="22"/>
              </w:rPr>
              <w:t xml:space="preserve"> Other </w:t>
            </w:r>
          </w:p>
          <w:p w14:paraId="7140DB1D" w14:textId="77777777" w:rsidR="00995652" w:rsidRPr="00A153F3" w:rsidRDefault="00995652" w:rsidP="00765780">
            <w:pPr>
              <w:rPr>
                <w:i/>
              </w:rPr>
            </w:pPr>
            <w:r w:rsidRPr="00A153F3">
              <w:rPr>
                <w:i/>
                <w:sz w:val="22"/>
                <w:szCs w:val="22"/>
              </w:rPr>
              <w:t>Specify:</w:t>
            </w:r>
          </w:p>
        </w:tc>
        <w:tc>
          <w:tcPr>
            <w:tcW w:w="2390" w:type="dxa"/>
          </w:tcPr>
          <w:p w14:paraId="6022E0C4" w14:textId="565D89F7" w:rsidR="00995652" w:rsidRPr="00A153F3" w:rsidRDefault="00CB7543" w:rsidP="00765780">
            <w:pPr>
              <w:rPr>
                <w:i/>
              </w:rPr>
            </w:pPr>
            <w:r>
              <w:rPr>
                <w:rFonts w:ascii="Wingdings" w:eastAsia="Wingdings" w:hAnsi="Wingdings" w:cs="Wingdings"/>
              </w:rPr>
              <w:t>þ</w:t>
            </w:r>
            <w:r w:rsidR="00995652" w:rsidRPr="00A153F3">
              <w:rPr>
                <w:i/>
                <w:sz w:val="22"/>
                <w:szCs w:val="22"/>
              </w:rPr>
              <w:t xml:space="preserve"> Annually</w:t>
            </w:r>
          </w:p>
        </w:tc>
        <w:tc>
          <w:tcPr>
            <w:tcW w:w="360" w:type="dxa"/>
            <w:tcBorders>
              <w:bottom w:val="single" w:sz="4" w:space="0" w:color="auto"/>
            </w:tcBorders>
            <w:shd w:val="solid" w:color="auto" w:fill="auto"/>
          </w:tcPr>
          <w:p w14:paraId="3515BB83" w14:textId="77777777" w:rsidR="00995652" w:rsidRPr="00A153F3" w:rsidRDefault="00995652" w:rsidP="00765780">
            <w:pPr>
              <w:rPr>
                <w:i/>
              </w:rPr>
            </w:pPr>
          </w:p>
        </w:tc>
        <w:tc>
          <w:tcPr>
            <w:tcW w:w="2208" w:type="dxa"/>
            <w:tcBorders>
              <w:bottom w:val="single" w:sz="4" w:space="0" w:color="auto"/>
            </w:tcBorders>
            <w:shd w:val="pct10" w:color="auto" w:fill="auto"/>
          </w:tcPr>
          <w:p w14:paraId="1DC7512E" w14:textId="77777777" w:rsidR="00995652" w:rsidRPr="00A153F3" w:rsidRDefault="00995652" w:rsidP="00765780">
            <w:pPr>
              <w:rPr>
                <w:i/>
              </w:rPr>
            </w:pPr>
          </w:p>
        </w:tc>
      </w:tr>
      <w:tr w:rsidR="00995652" w:rsidRPr="00A153F3" w14:paraId="4F056598" w14:textId="77777777" w:rsidTr="00765780">
        <w:tc>
          <w:tcPr>
            <w:tcW w:w="2268" w:type="dxa"/>
            <w:tcBorders>
              <w:bottom w:val="single" w:sz="4" w:space="0" w:color="auto"/>
            </w:tcBorders>
          </w:tcPr>
          <w:p w14:paraId="545AEE16" w14:textId="77777777" w:rsidR="00995652" w:rsidRPr="00A153F3" w:rsidRDefault="00995652" w:rsidP="00765780">
            <w:pPr>
              <w:rPr>
                <w:i/>
              </w:rPr>
            </w:pPr>
          </w:p>
        </w:tc>
        <w:tc>
          <w:tcPr>
            <w:tcW w:w="2520" w:type="dxa"/>
            <w:tcBorders>
              <w:bottom w:val="single" w:sz="4" w:space="0" w:color="auto"/>
            </w:tcBorders>
            <w:shd w:val="pct10" w:color="auto" w:fill="auto"/>
          </w:tcPr>
          <w:p w14:paraId="3F6CAB6B" w14:textId="77777777" w:rsidR="00995652" w:rsidRPr="00995652" w:rsidRDefault="00995652" w:rsidP="00765780">
            <w:pPr>
              <w:rPr>
                <w:iCs/>
                <w:sz w:val="22"/>
                <w:szCs w:val="22"/>
              </w:rPr>
            </w:pPr>
            <w:r>
              <w:rPr>
                <w:iCs/>
                <w:sz w:val="22"/>
                <w:szCs w:val="22"/>
              </w:rPr>
              <w:t>Administrative Services Organization</w:t>
            </w:r>
          </w:p>
        </w:tc>
        <w:tc>
          <w:tcPr>
            <w:tcW w:w="2390" w:type="dxa"/>
            <w:tcBorders>
              <w:bottom w:val="single" w:sz="4" w:space="0" w:color="auto"/>
            </w:tcBorders>
          </w:tcPr>
          <w:p w14:paraId="46F90827" w14:textId="77777777" w:rsidR="00995652" w:rsidRPr="00A153F3" w:rsidRDefault="00995652" w:rsidP="00765780">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5ABAA9AA" w14:textId="77777777" w:rsidR="00995652" w:rsidRPr="00A153F3" w:rsidRDefault="00995652" w:rsidP="00765780">
            <w:pPr>
              <w:rPr>
                <w:i/>
              </w:rPr>
            </w:pPr>
          </w:p>
        </w:tc>
        <w:tc>
          <w:tcPr>
            <w:tcW w:w="2208" w:type="dxa"/>
            <w:tcBorders>
              <w:bottom w:val="single" w:sz="4" w:space="0" w:color="auto"/>
            </w:tcBorders>
            <w:shd w:val="clear" w:color="auto" w:fill="auto"/>
          </w:tcPr>
          <w:p w14:paraId="460BD55F" w14:textId="77777777" w:rsidR="00995652" w:rsidRPr="00A153F3" w:rsidRDefault="00995652" w:rsidP="00765780">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995652" w:rsidRPr="00A153F3" w14:paraId="1EB4A704" w14:textId="77777777" w:rsidTr="00765780">
        <w:tc>
          <w:tcPr>
            <w:tcW w:w="2268" w:type="dxa"/>
            <w:tcBorders>
              <w:bottom w:val="single" w:sz="4" w:space="0" w:color="auto"/>
            </w:tcBorders>
          </w:tcPr>
          <w:p w14:paraId="1D174805" w14:textId="77777777" w:rsidR="00995652" w:rsidRPr="00A153F3" w:rsidRDefault="00995652" w:rsidP="00765780">
            <w:pPr>
              <w:rPr>
                <w:i/>
              </w:rPr>
            </w:pPr>
          </w:p>
        </w:tc>
        <w:tc>
          <w:tcPr>
            <w:tcW w:w="2520" w:type="dxa"/>
            <w:tcBorders>
              <w:bottom w:val="single" w:sz="4" w:space="0" w:color="auto"/>
            </w:tcBorders>
            <w:shd w:val="pct10" w:color="auto" w:fill="auto"/>
          </w:tcPr>
          <w:p w14:paraId="2132AC74" w14:textId="77777777" w:rsidR="00995652" w:rsidRPr="00A153F3" w:rsidRDefault="00995652" w:rsidP="00765780">
            <w:pPr>
              <w:rPr>
                <w:i/>
                <w:sz w:val="22"/>
                <w:szCs w:val="22"/>
              </w:rPr>
            </w:pPr>
          </w:p>
        </w:tc>
        <w:tc>
          <w:tcPr>
            <w:tcW w:w="2390" w:type="dxa"/>
            <w:tcBorders>
              <w:bottom w:val="single" w:sz="4" w:space="0" w:color="auto"/>
            </w:tcBorders>
          </w:tcPr>
          <w:p w14:paraId="300EA04E" w14:textId="77777777" w:rsidR="00995652" w:rsidRDefault="00995652" w:rsidP="00765780">
            <w:pPr>
              <w:rPr>
                <w:i/>
                <w:sz w:val="22"/>
                <w:szCs w:val="22"/>
              </w:rPr>
            </w:pPr>
            <w:r w:rsidRPr="00A153F3">
              <w:rPr>
                <w:i/>
                <w:sz w:val="22"/>
                <w:szCs w:val="22"/>
              </w:rPr>
              <w:sym w:font="Wingdings" w:char="F0A8"/>
            </w:r>
            <w:r w:rsidRPr="00A153F3">
              <w:rPr>
                <w:i/>
                <w:sz w:val="22"/>
                <w:szCs w:val="22"/>
              </w:rPr>
              <w:t xml:space="preserve"> Other</w:t>
            </w:r>
          </w:p>
          <w:p w14:paraId="3C2892B9" w14:textId="77777777" w:rsidR="00995652" w:rsidRPr="00A153F3" w:rsidRDefault="00995652" w:rsidP="00765780">
            <w:pPr>
              <w:rPr>
                <w:i/>
              </w:rPr>
            </w:pPr>
            <w:r w:rsidRPr="00A153F3">
              <w:rPr>
                <w:i/>
                <w:sz w:val="22"/>
                <w:szCs w:val="22"/>
              </w:rPr>
              <w:t>Specify:</w:t>
            </w:r>
          </w:p>
        </w:tc>
        <w:tc>
          <w:tcPr>
            <w:tcW w:w="360" w:type="dxa"/>
            <w:tcBorders>
              <w:bottom w:val="single" w:sz="4" w:space="0" w:color="auto"/>
            </w:tcBorders>
            <w:shd w:val="solid" w:color="auto" w:fill="auto"/>
          </w:tcPr>
          <w:p w14:paraId="7B919A7F" w14:textId="77777777" w:rsidR="00995652" w:rsidRPr="00A153F3" w:rsidRDefault="00995652" w:rsidP="00765780">
            <w:pPr>
              <w:rPr>
                <w:i/>
              </w:rPr>
            </w:pPr>
          </w:p>
        </w:tc>
        <w:tc>
          <w:tcPr>
            <w:tcW w:w="2208" w:type="dxa"/>
            <w:tcBorders>
              <w:bottom w:val="single" w:sz="4" w:space="0" w:color="auto"/>
            </w:tcBorders>
            <w:shd w:val="pct10" w:color="auto" w:fill="auto"/>
          </w:tcPr>
          <w:p w14:paraId="1BE0EB6E" w14:textId="77777777" w:rsidR="00995652" w:rsidRPr="00A153F3" w:rsidRDefault="00995652" w:rsidP="00765780">
            <w:pPr>
              <w:rPr>
                <w:i/>
              </w:rPr>
            </w:pPr>
          </w:p>
        </w:tc>
      </w:tr>
      <w:tr w:rsidR="00995652" w:rsidRPr="00A153F3" w14:paraId="51F623D8" w14:textId="77777777" w:rsidTr="00765780">
        <w:tc>
          <w:tcPr>
            <w:tcW w:w="2268" w:type="dxa"/>
            <w:tcBorders>
              <w:top w:val="single" w:sz="4" w:space="0" w:color="auto"/>
              <w:left w:val="single" w:sz="4" w:space="0" w:color="auto"/>
              <w:bottom w:val="single" w:sz="4" w:space="0" w:color="auto"/>
              <w:right w:val="single" w:sz="4" w:space="0" w:color="auto"/>
            </w:tcBorders>
          </w:tcPr>
          <w:p w14:paraId="137805F2" w14:textId="77777777" w:rsidR="00995652" w:rsidRPr="00A153F3" w:rsidRDefault="00995652" w:rsidP="00765780">
            <w:pPr>
              <w:rPr>
                <w:i/>
              </w:rPr>
            </w:pPr>
          </w:p>
        </w:tc>
        <w:tc>
          <w:tcPr>
            <w:tcW w:w="2520" w:type="dxa"/>
            <w:tcBorders>
              <w:top w:val="single" w:sz="4" w:space="0" w:color="auto"/>
              <w:left w:val="single" w:sz="4" w:space="0" w:color="auto"/>
              <w:bottom w:val="single" w:sz="4" w:space="0" w:color="auto"/>
              <w:right w:val="single" w:sz="4" w:space="0" w:color="auto"/>
            </w:tcBorders>
          </w:tcPr>
          <w:p w14:paraId="7E88BEF2" w14:textId="77777777" w:rsidR="00995652" w:rsidRPr="00A153F3" w:rsidRDefault="00995652"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F12464B" w14:textId="77777777" w:rsidR="00995652" w:rsidRPr="00A153F3" w:rsidRDefault="00995652" w:rsidP="0076578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B1F992A" w14:textId="77777777" w:rsidR="00995652" w:rsidRPr="00A153F3" w:rsidRDefault="00995652" w:rsidP="00765780">
            <w:pPr>
              <w:rPr>
                <w:i/>
              </w:rPr>
            </w:pPr>
          </w:p>
        </w:tc>
        <w:tc>
          <w:tcPr>
            <w:tcW w:w="2208" w:type="dxa"/>
            <w:tcBorders>
              <w:top w:val="single" w:sz="4" w:space="0" w:color="auto"/>
              <w:left w:val="single" w:sz="4" w:space="0" w:color="auto"/>
              <w:bottom w:val="single" w:sz="4" w:space="0" w:color="auto"/>
              <w:right w:val="single" w:sz="4" w:space="0" w:color="auto"/>
            </w:tcBorders>
          </w:tcPr>
          <w:p w14:paraId="6643CC01" w14:textId="77777777" w:rsidR="00995652" w:rsidRPr="00A153F3" w:rsidRDefault="00995652" w:rsidP="00765780">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995652" w:rsidRPr="00A153F3" w14:paraId="485AE948" w14:textId="77777777" w:rsidTr="00765780">
        <w:tc>
          <w:tcPr>
            <w:tcW w:w="2268" w:type="dxa"/>
            <w:tcBorders>
              <w:top w:val="single" w:sz="4" w:space="0" w:color="auto"/>
              <w:left w:val="single" w:sz="4" w:space="0" w:color="auto"/>
              <w:bottom w:val="single" w:sz="4" w:space="0" w:color="auto"/>
              <w:right w:val="single" w:sz="4" w:space="0" w:color="auto"/>
            </w:tcBorders>
            <w:shd w:val="pct10" w:color="auto" w:fill="auto"/>
          </w:tcPr>
          <w:p w14:paraId="6AC9FB5E" w14:textId="77777777" w:rsidR="00995652" w:rsidRPr="00A153F3" w:rsidRDefault="00995652" w:rsidP="00765780">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61BD468C" w14:textId="77777777" w:rsidR="00995652" w:rsidRPr="00A153F3" w:rsidRDefault="00995652"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5485D60" w14:textId="77777777" w:rsidR="00995652" w:rsidRPr="00A153F3" w:rsidRDefault="00995652" w:rsidP="0076578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432F0A9" w14:textId="77777777" w:rsidR="00995652" w:rsidRPr="00A153F3" w:rsidRDefault="00995652" w:rsidP="00765780">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2147537F" w14:textId="77777777" w:rsidR="00995652" w:rsidRPr="00A153F3" w:rsidRDefault="00995652" w:rsidP="00765780">
            <w:pPr>
              <w:rPr>
                <w:i/>
              </w:rPr>
            </w:pPr>
          </w:p>
        </w:tc>
      </w:tr>
    </w:tbl>
    <w:p w14:paraId="62B44732" w14:textId="77777777" w:rsidR="00995652" w:rsidRDefault="00995652" w:rsidP="00995652">
      <w:pPr>
        <w:rPr>
          <w:b/>
          <w:i/>
        </w:rPr>
      </w:pPr>
      <w:r w:rsidRPr="00A153F3">
        <w:rPr>
          <w:b/>
          <w:i/>
        </w:rPr>
        <w:t>Add another Data Source for this performance measure</w:t>
      </w:r>
      <w:r>
        <w:rPr>
          <w:b/>
          <w:i/>
        </w:rPr>
        <w:t xml:space="preserve"> </w:t>
      </w:r>
    </w:p>
    <w:p w14:paraId="391C336A" w14:textId="77777777" w:rsidR="00995652" w:rsidRDefault="00995652" w:rsidP="00995652"/>
    <w:p w14:paraId="09ED32B7" w14:textId="77777777" w:rsidR="00995652" w:rsidRDefault="00995652" w:rsidP="00995652">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995652" w:rsidRPr="00A153F3" w14:paraId="508F0F0F" w14:textId="77777777" w:rsidTr="00765780">
        <w:tc>
          <w:tcPr>
            <w:tcW w:w="2520" w:type="dxa"/>
            <w:tcBorders>
              <w:top w:val="single" w:sz="4" w:space="0" w:color="auto"/>
              <w:left w:val="single" w:sz="4" w:space="0" w:color="auto"/>
              <w:bottom w:val="single" w:sz="4" w:space="0" w:color="auto"/>
              <w:right w:val="single" w:sz="4" w:space="0" w:color="auto"/>
            </w:tcBorders>
          </w:tcPr>
          <w:p w14:paraId="6BBF5BB6" w14:textId="77777777" w:rsidR="00995652" w:rsidRPr="00A153F3" w:rsidRDefault="00995652" w:rsidP="00765780">
            <w:pPr>
              <w:rPr>
                <w:b/>
                <w:i/>
                <w:sz w:val="22"/>
                <w:szCs w:val="22"/>
              </w:rPr>
            </w:pPr>
            <w:r w:rsidRPr="00A153F3">
              <w:rPr>
                <w:b/>
                <w:i/>
                <w:sz w:val="22"/>
                <w:szCs w:val="22"/>
              </w:rPr>
              <w:t xml:space="preserve">Responsible Party for data aggregation and analysis </w:t>
            </w:r>
          </w:p>
          <w:p w14:paraId="272E4F07" w14:textId="77777777" w:rsidR="00995652" w:rsidRPr="00A153F3" w:rsidRDefault="00995652" w:rsidP="00765780">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69A8766" w14:textId="77777777" w:rsidR="00995652" w:rsidRPr="00A153F3" w:rsidRDefault="00995652" w:rsidP="00765780">
            <w:pPr>
              <w:rPr>
                <w:b/>
                <w:i/>
                <w:sz w:val="22"/>
                <w:szCs w:val="22"/>
              </w:rPr>
            </w:pPr>
            <w:r w:rsidRPr="00A153F3">
              <w:rPr>
                <w:b/>
                <w:i/>
                <w:sz w:val="22"/>
                <w:szCs w:val="22"/>
              </w:rPr>
              <w:t>Frequency of data aggregation and analysis:</w:t>
            </w:r>
          </w:p>
          <w:p w14:paraId="6149354F" w14:textId="77777777" w:rsidR="00995652" w:rsidRPr="00A153F3" w:rsidRDefault="00995652" w:rsidP="00765780">
            <w:pPr>
              <w:rPr>
                <w:b/>
                <w:i/>
                <w:sz w:val="22"/>
                <w:szCs w:val="22"/>
              </w:rPr>
            </w:pPr>
            <w:r w:rsidRPr="00A153F3">
              <w:rPr>
                <w:i/>
              </w:rPr>
              <w:t>(check each that applies</w:t>
            </w:r>
          </w:p>
        </w:tc>
      </w:tr>
      <w:tr w:rsidR="00995652" w:rsidRPr="00A153F3" w14:paraId="35DD3330" w14:textId="77777777" w:rsidTr="00765780">
        <w:tc>
          <w:tcPr>
            <w:tcW w:w="2520" w:type="dxa"/>
            <w:tcBorders>
              <w:top w:val="single" w:sz="4" w:space="0" w:color="auto"/>
              <w:left w:val="single" w:sz="4" w:space="0" w:color="auto"/>
              <w:bottom w:val="single" w:sz="4" w:space="0" w:color="auto"/>
              <w:right w:val="single" w:sz="4" w:space="0" w:color="auto"/>
            </w:tcBorders>
          </w:tcPr>
          <w:p w14:paraId="1B4199DA" w14:textId="797537C2" w:rsidR="00995652" w:rsidRPr="00A153F3" w:rsidRDefault="00CB7543" w:rsidP="00765780">
            <w:pPr>
              <w:rPr>
                <w:i/>
                <w:sz w:val="22"/>
                <w:szCs w:val="22"/>
              </w:rPr>
            </w:pPr>
            <w:r>
              <w:rPr>
                <w:rFonts w:ascii="Wingdings" w:eastAsia="Wingdings" w:hAnsi="Wingdings" w:cs="Wingdings"/>
              </w:rPr>
              <w:t>þ</w:t>
            </w:r>
            <w:r w:rsidR="00995652"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EB80D26" w14:textId="77777777" w:rsidR="00995652" w:rsidRPr="00A153F3" w:rsidRDefault="00995652" w:rsidP="00765780">
            <w:pPr>
              <w:rPr>
                <w:i/>
                <w:sz w:val="22"/>
                <w:szCs w:val="22"/>
              </w:rPr>
            </w:pPr>
            <w:r w:rsidRPr="00A153F3">
              <w:rPr>
                <w:i/>
                <w:sz w:val="22"/>
                <w:szCs w:val="22"/>
              </w:rPr>
              <w:sym w:font="Wingdings" w:char="F0A8"/>
            </w:r>
            <w:r w:rsidRPr="00A153F3">
              <w:rPr>
                <w:i/>
                <w:sz w:val="22"/>
                <w:szCs w:val="22"/>
              </w:rPr>
              <w:t xml:space="preserve"> Weekly</w:t>
            </w:r>
          </w:p>
        </w:tc>
      </w:tr>
      <w:tr w:rsidR="00995652" w:rsidRPr="00A153F3" w14:paraId="10AA7B95" w14:textId="77777777" w:rsidTr="00765780">
        <w:tc>
          <w:tcPr>
            <w:tcW w:w="2520" w:type="dxa"/>
            <w:tcBorders>
              <w:top w:val="single" w:sz="4" w:space="0" w:color="auto"/>
              <w:left w:val="single" w:sz="4" w:space="0" w:color="auto"/>
              <w:bottom w:val="single" w:sz="4" w:space="0" w:color="auto"/>
              <w:right w:val="single" w:sz="4" w:space="0" w:color="auto"/>
            </w:tcBorders>
          </w:tcPr>
          <w:p w14:paraId="02017DC0" w14:textId="77777777" w:rsidR="00995652" w:rsidRPr="00A153F3" w:rsidRDefault="00995652" w:rsidP="00765780">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E41E2E7" w14:textId="77777777" w:rsidR="00995652" w:rsidRPr="00A153F3" w:rsidRDefault="00995652" w:rsidP="00765780">
            <w:pPr>
              <w:rPr>
                <w:i/>
                <w:sz w:val="22"/>
                <w:szCs w:val="22"/>
              </w:rPr>
            </w:pPr>
            <w:r w:rsidRPr="00A153F3">
              <w:rPr>
                <w:i/>
                <w:sz w:val="22"/>
                <w:szCs w:val="22"/>
              </w:rPr>
              <w:sym w:font="Wingdings" w:char="F0A8"/>
            </w:r>
            <w:r w:rsidRPr="00A153F3">
              <w:rPr>
                <w:i/>
                <w:sz w:val="22"/>
                <w:szCs w:val="22"/>
              </w:rPr>
              <w:t xml:space="preserve"> Monthly</w:t>
            </w:r>
          </w:p>
        </w:tc>
      </w:tr>
      <w:tr w:rsidR="00995652" w:rsidRPr="00A153F3" w14:paraId="147BE4CF" w14:textId="77777777" w:rsidTr="00765780">
        <w:tc>
          <w:tcPr>
            <w:tcW w:w="2520" w:type="dxa"/>
            <w:tcBorders>
              <w:top w:val="single" w:sz="4" w:space="0" w:color="auto"/>
              <w:left w:val="single" w:sz="4" w:space="0" w:color="auto"/>
              <w:bottom w:val="single" w:sz="4" w:space="0" w:color="auto"/>
              <w:right w:val="single" w:sz="4" w:space="0" w:color="auto"/>
            </w:tcBorders>
          </w:tcPr>
          <w:p w14:paraId="7753CE6E" w14:textId="77777777" w:rsidR="00995652" w:rsidRPr="00A153F3" w:rsidRDefault="00995652" w:rsidP="00765780">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52340DA" w14:textId="77777777" w:rsidR="00995652" w:rsidRPr="00A153F3" w:rsidRDefault="00995652" w:rsidP="00765780">
            <w:pPr>
              <w:rPr>
                <w:i/>
                <w:sz w:val="22"/>
                <w:szCs w:val="22"/>
              </w:rPr>
            </w:pPr>
            <w:r w:rsidRPr="00A153F3">
              <w:rPr>
                <w:i/>
                <w:sz w:val="22"/>
                <w:szCs w:val="22"/>
              </w:rPr>
              <w:sym w:font="Wingdings" w:char="F0A8"/>
            </w:r>
            <w:r w:rsidRPr="00A153F3">
              <w:rPr>
                <w:i/>
                <w:sz w:val="22"/>
                <w:szCs w:val="22"/>
              </w:rPr>
              <w:t xml:space="preserve"> Quarterly</w:t>
            </w:r>
          </w:p>
        </w:tc>
      </w:tr>
      <w:tr w:rsidR="00995652" w:rsidRPr="00A153F3" w14:paraId="1DAE5E5F" w14:textId="77777777" w:rsidTr="00765780">
        <w:tc>
          <w:tcPr>
            <w:tcW w:w="2520" w:type="dxa"/>
            <w:tcBorders>
              <w:top w:val="single" w:sz="4" w:space="0" w:color="auto"/>
              <w:left w:val="single" w:sz="4" w:space="0" w:color="auto"/>
              <w:bottom w:val="single" w:sz="4" w:space="0" w:color="auto"/>
              <w:right w:val="single" w:sz="4" w:space="0" w:color="auto"/>
            </w:tcBorders>
          </w:tcPr>
          <w:p w14:paraId="7005851B" w14:textId="77777777" w:rsidR="00995652" w:rsidRDefault="00995652" w:rsidP="00765780">
            <w:pPr>
              <w:rPr>
                <w:i/>
                <w:sz w:val="22"/>
                <w:szCs w:val="22"/>
              </w:rPr>
            </w:pPr>
            <w:r w:rsidRPr="00A153F3">
              <w:rPr>
                <w:i/>
                <w:sz w:val="22"/>
                <w:szCs w:val="22"/>
              </w:rPr>
              <w:sym w:font="Wingdings" w:char="F0A8"/>
            </w:r>
            <w:r w:rsidRPr="00A153F3">
              <w:rPr>
                <w:i/>
                <w:sz w:val="22"/>
                <w:szCs w:val="22"/>
              </w:rPr>
              <w:t xml:space="preserve"> Other </w:t>
            </w:r>
          </w:p>
          <w:p w14:paraId="1ED04795" w14:textId="77777777" w:rsidR="00995652" w:rsidRPr="00A153F3" w:rsidRDefault="00995652" w:rsidP="00765780">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756F2D3" w14:textId="255D3960" w:rsidR="00995652" w:rsidRPr="00A153F3" w:rsidRDefault="00CB7543" w:rsidP="00765780">
            <w:pPr>
              <w:rPr>
                <w:i/>
                <w:sz w:val="22"/>
                <w:szCs w:val="22"/>
              </w:rPr>
            </w:pPr>
            <w:r>
              <w:rPr>
                <w:rFonts w:ascii="Wingdings" w:eastAsia="Wingdings" w:hAnsi="Wingdings" w:cs="Wingdings"/>
              </w:rPr>
              <w:t>þ</w:t>
            </w:r>
            <w:r w:rsidR="00995652" w:rsidRPr="00A153F3">
              <w:rPr>
                <w:i/>
                <w:sz w:val="22"/>
                <w:szCs w:val="22"/>
              </w:rPr>
              <w:t xml:space="preserve"> Annually</w:t>
            </w:r>
          </w:p>
        </w:tc>
      </w:tr>
      <w:tr w:rsidR="00995652" w:rsidRPr="00A153F3" w14:paraId="07FC5CEA" w14:textId="77777777" w:rsidTr="00765780">
        <w:tc>
          <w:tcPr>
            <w:tcW w:w="2520" w:type="dxa"/>
            <w:tcBorders>
              <w:top w:val="single" w:sz="4" w:space="0" w:color="auto"/>
              <w:bottom w:val="single" w:sz="4" w:space="0" w:color="auto"/>
              <w:right w:val="single" w:sz="4" w:space="0" w:color="auto"/>
            </w:tcBorders>
            <w:shd w:val="pct10" w:color="auto" w:fill="auto"/>
          </w:tcPr>
          <w:p w14:paraId="4567348F" w14:textId="77777777" w:rsidR="00995652" w:rsidRPr="00A153F3" w:rsidRDefault="00995652"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35827D2" w14:textId="77777777" w:rsidR="00995652" w:rsidRPr="00A153F3" w:rsidRDefault="00995652" w:rsidP="00765780">
            <w:pPr>
              <w:rPr>
                <w:i/>
                <w:sz w:val="22"/>
                <w:szCs w:val="22"/>
              </w:rPr>
            </w:pPr>
            <w:r w:rsidRPr="00A153F3">
              <w:rPr>
                <w:i/>
                <w:sz w:val="22"/>
                <w:szCs w:val="22"/>
              </w:rPr>
              <w:sym w:font="Wingdings" w:char="F0A8"/>
            </w:r>
            <w:r w:rsidRPr="00A153F3">
              <w:rPr>
                <w:i/>
                <w:sz w:val="22"/>
                <w:szCs w:val="22"/>
              </w:rPr>
              <w:t xml:space="preserve"> Continuously and Ongoing</w:t>
            </w:r>
          </w:p>
        </w:tc>
      </w:tr>
      <w:tr w:rsidR="00995652" w:rsidRPr="00A153F3" w14:paraId="6647DCD7" w14:textId="77777777" w:rsidTr="00765780">
        <w:tc>
          <w:tcPr>
            <w:tcW w:w="2520" w:type="dxa"/>
            <w:tcBorders>
              <w:top w:val="single" w:sz="4" w:space="0" w:color="auto"/>
              <w:bottom w:val="single" w:sz="4" w:space="0" w:color="auto"/>
              <w:right w:val="single" w:sz="4" w:space="0" w:color="auto"/>
            </w:tcBorders>
            <w:shd w:val="pct10" w:color="auto" w:fill="auto"/>
          </w:tcPr>
          <w:p w14:paraId="77852444" w14:textId="77777777" w:rsidR="00995652" w:rsidRPr="00A153F3" w:rsidRDefault="00995652"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9CD4BCC" w14:textId="77777777" w:rsidR="00995652" w:rsidRDefault="00995652" w:rsidP="00765780">
            <w:pPr>
              <w:rPr>
                <w:i/>
                <w:sz w:val="22"/>
                <w:szCs w:val="22"/>
              </w:rPr>
            </w:pPr>
            <w:r w:rsidRPr="00A153F3">
              <w:rPr>
                <w:i/>
                <w:sz w:val="22"/>
                <w:szCs w:val="22"/>
              </w:rPr>
              <w:sym w:font="Wingdings" w:char="F0A8"/>
            </w:r>
            <w:r w:rsidRPr="00A153F3">
              <w:rPr>
                <w:i/>
                <w:sz w:val="22"/>
                <w:szCs w:val="22"/>
              </w:rPr>
              <w:t xml:space="preserve"> Other </w:t>
            </w:r>
          </w:p>
          <w:p w14:paraId="63E1BE21" w14:textId="77777777" w:rsidR="00995652" w:rsidRPr="00A153F3" w:rsidRDefault="00995652" w:rsidP="00765780">
            <w:pPr>
              <w:rPr>
                <w:i/>
                <w:sz w:val="22"/>
                <w:szCs w:val="22"/>
              </w:rPr>
            </w:pPr>
            <w:r w:rsidRPr="00A153F3">
              <w:rPr>
                <w:i/>
                <w:sz w:val="22"/>
                <w:szCs w:val="22"/>
              </w:rPr>
              <w:t>Specify:</w:t>
            </w:r>
          </w:p>
        </w:tc>
      </w:tr>
      <w:tr w:rsidR="00995652" w:rsidRPr="00A153F3" w14:paraId="3810028C" w14:textId="77777777" w:rsidTr="00765780">
        <w:tc>
          <w:tcPr>
            <w:tcW w:w="2520" w:type="dxa"/>
            <w:tcBorders>
              <w:top w:val="single" w:sz="4" w:space="0" w:color="auto"/>
              <w:left w:val="single" w:sz="4" w:space="0" w:color="auto"/>
              <w:bottom w:val="single" w:sz="4" w:space="0" w:color="auto"/>
              <w:right w:val="single" w:sz="4" w:space="0" w:color="auto"/>
            </w:tcBorders>
            <w:shd w:val="pct10" w:color="auto" w:fill="auto"/>
          </w:tcPr>
          <w:p w14:paraId="6DF010AD" w14:textId="77777777" w:rsidR="00995652" w:rsidRPr="00A153F3" w:rsidRDefault="00995652"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DBC9E42" w14:textId="77777777" w:rsidR="00995652" w:rsidRPr="00A153F3" w:rsidRDefault="00995652" w:rsidP="00765780">
            <w:pPr>
              <w:rPr>
                <w:i/>
                <w:sz w:val="22"/>
                <w:szCs w:val="22"/>
              </w:rPr>
            </w:pPr>
          </w:p>
        </w:tc>
      </w:tr>
    </w:tbl>
    <w:p w14:paraId="631295BD" w14:textId="593E9404" w:rsidR="00995652" w:rsidRDefault="00995652" w:rsidP="006E05A0">
      <w:pPr>
        <w:rPr>
          <w:b/>
          <w:i/>
        </w:rPr>
      </w:pPr>
    </w:p>
    <w:p w14:paraId="50C15184" w14:textId="4FD312A6" w:rsidR="00995652" w:rsidRDefault="00995652" w:rsidP="006E05A0">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EF2158" w:rsidRPr="00A153F3" w14:paraId="5DC10632" w14:textId="77777777" w:rsidTr="00765780">
        <w:tc>
          <w:tcPr>
            <w:tcW w:w="2268" w:type="dxa"/>
            <w:tcBorders>
              <w:right w:val="single" w:sz="12" w:space="0" w:color="auto"/>
            </w:tcBorders>
          </w:tcPr>
          <w:p w14:paraId="0417C692" w14:textId="77777777" w:rsidR="00EF2158" w:rsidRPr="00A153F3" w:rsidRDefault="00EF2158" w:rsidP="00765780">
            <w:pPr>
              <w:rPr>
                <w:b/>
                <w:i/>
              </w:rPr>
            </w:pPr>
            <w:r w:rsidRPr="00A153F3">
              <w:rPr>
                <w:b/>
                <w:i/>
              </w:rPr>
              <w:t>Performance Measure:</w:t>
            </w:r>
          </w:p>
          <w:p w14:paraId="1F297508" w14:textId="77777777" w:rsidR="00EF2158" w:rsidRPr="00A153F3" w:rsidRDefault="00EF2158" w:rsidP="00765780">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47B6AE8" w14:textId="0C695AF6" w:rsidR="00EF2158" w:rsidRPr="00995652" w:rsidRDefault="003F1457" w:rsidP="00765780">
            <w:pPr>
              <w:rPr>
                <w:iCs/>
              </w:rPr>
            </w:pPr>
            <w:r w:rsidRPr="003F1457">
              <w:rPr>
                <w:iCs/>
              </w:rPr>
              <w:t>% of providers who are not subject to licensure or certification who have corrected identified findings. (Number of providers who are not subject to licensure or certification that have corrected all identified findings/ Total number of providers who are not subject to licensure or certification that have findings)</w:t>
            </w:r>
          </w:p>
        </w:tc>
      </w:tr>
      <w:tr w:rsidR="00EF2158" w:rsidRPr="00A153F3" w14:paraId="0E238A0C" w14:textId="77777777" w:rsidTr="00765780">
        <w:tc>
          <w:tcPr>
            <w:tcW w:w="9746" w:type="dxa"/>
            <w:gridSpan w:val="5"/>
          </w:tcPr>
          <w:p w14:paraId="511783AE" w14:textId="0DAE9E8A" w:rsidR="00EF2158" w:rsidRPr="00A153F3" w:rsidRDefault="00EF2158" w:rsidP="00765780">
            <w:pPr>
              <w:rPr>
                <w:b/>
                <w:i/>
              </w:rPr>
            </w:pPr>
            <w:r>
              <w:rPr>
                <w:b/>
                <w:i/>
              </w:rPr>
              <w:t xml:space="preserve">Data Source </w:t>
            </w:r>
            <w:r>
              <w:rPr>
                <w:i/>
              </w:rPr>
              <w:t>(Select one) (Several options are listed in the on-line application):</w:t>
            </w:r>
            <w:r w:rsidR="00ED5429">
              <w:rPr>
                <w:rFonts w:ascii="96chizjrfqqnmrm,Bold" w:eastAsiaTheme="minorHAnsi" w:hAnsi="96chizjrfqqnmrm,Bold" w:cs="96chizjrfqqnmrm,Bold"/>
                <w:b/>
                <w:bCs/>
                <w:sz w:val="20"/>
                <w:szCs w:val="20"/>
              </w:rPr>
              <w:t xml:space="preserve"> Provider performance monitoring</w:t>
            </w:r>
          </w:p>
        </w:tc>
      </w:tr>
      <w:tr w:rsidR="00EF2158" w:rsidRPr="00A153F3" w14:paraId="64E8EB55" w14:textId="77777777" w:rsidTr="00765780">
        <w:tc>
          <w:tcPr>
            <w:tcW w:w="9746" w:type="dxa"/>
            <w:gridSpan w:val="5"/>
            <w:tcBorders>
              <w:bottom w:val="single" w:sz="12" w:space="0" w:color="auto"/>
            </w:tcBorders>
          </w:tcPr>
          <w:p w14:paraId="0473AE0D" w14:textId="77777777" w:rsidR="00EF2158" w:rsidRPr="00AF7A85" w:rsidRDefault="00EF2158" w:rsidP="00765780">
            <w:pPr>
              <w:rPr>
                <w:i/>
              </w:rPr>
            </w:pPr>
            <w:r>
              <w:rPr>
                <w:i/>
              </w:rPr>
              <w:t>If ‘Other’ is selected, specify:</w:t>
            </w:r>
          </w:p>
        </w:tc>
      </w:tr>
      <w:tr w:rsidR="00EF2158" w:rsidRPr="00A153F3" w14:paraId="47D7A5D5" w14:textId="77777777" w:rsidTr="00765780">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6990813" w14:textId="77777777" w:rsidR="00EF2158" w:rsidRDefault="00EF2158" w:rsidP="00765780">
            <w:pPr>
              <w:rPr>
                <w:i/>
              </w:rPr>
            </w:pPr>
          </w:p>
        </w:tc>
      </w:tr>
      <w:tr w:rsidR="00EF2158" w:rsidRPr="00A153F3" w14:paraId="724853B3" w14:textId="77777777" w:rsidTr="00765780">
        <w:tc>
          <w:tcPr>
            <w:tcW w:w="2268" w:type="dxa"/>
            <w:tcBorders>
              <w:top w:val="single" w:sz="12" w:space="0" w:color="auto"/>
            </w:tcBorders>
          </w:tcPr>
          <w:p w14:paraId="3701A98E" w14:textId="77777777" w:rsidR="00EF2158" w:rsidRPr="00A153F3" w:rsidRDefault="00EF2158" w:rsidP="00765780">
            <w:pPr>
              <w:rPr>
                <w:b/>
                <w:i/>
              </w:rPr>
            </w:pPr>
            <w:r w:rsidRPr="00A153F3" w:rsidDel="000B4A44">
              <w:rPr>
                <w:b/>
                <w:i/>
              </w:rPr>
              <w:t xml:space="preserve"> </w:t>
            </w:r>
          </w:p>
        </w:tc>
        <w:tc>
          <w:tcPr>
            <w:tcW w:w="2520" w:type="dxa"/>
            <w:tcBorders>
              <w:top w:val="single" w:sz="12" w:space="0" w:color="auto"/>
            </w:tcBorders>
          </w:tcPr>
          <w:p w14:paraId="55D289DF" w14:textId="77777777" w:rsidR="00EF2158" w:rsidRPr="00A153F3" w:rsidRDefault="00EF2158" w:rsidP="00765780">
            <w:pPr>
              <w:rPr>
                <w:b/>
                <w:i/>
              </w:rPr>
            </w:pPr>
            <w:r w:rsidRPr="00A153F3">
              <w:rPr>
                <w:b/>
                <w:i/>
              </w:rPr>
              <w:t>Responsible Party for data collection/generation</w:t>
            </w:r>
          </w:p>
          <w:p w14:paraId="09000F53" w14:textId="77777777" w:rsidR="00EF2158" w:rsidRPr="00A153F3" w:rsidRDefault="00EF2158" w:rsidP="00765780">
            <w:pPr>
              <w:rPr>
                <w:i/>
              </w:rPr>
            </w:pPr>
            <w:r w:rsidRPr="00A153F3">
              <w:rPr>
                <w:i/>
              </w:rPr>
              <w:t>(check each that applies)</w:t>
            </w:r>
          </w:p>
          <w:p w14:paraId="6258986D" w14:textId="77777777" w:rsidR="00EF2158" w:rsidRPr="00A153F3" w:rsidRDefault="00EF2158" w:rsidP="00765780">
            <w:pPr>
              <w:rPr>
                <w:i/>
              </w:rPr>
            </w:pPr>
          </w:p>
        </w:tc>
        <w:tc>
          <w:tcPr>
            <w:tcW w:w="2390" w:type="dxa"/>
            <w:tcBorders>
              <w:top w:val="single" w:sz="12" w:space="0" w:color="auto"/>
            </w:tcBorders>
          </w:tcPr>
          <w:p w14:paraId="7BDC6D0E" w14:textId="77777777" w:rsidR="00EF2158" w:rsidRPr="00A153F3" w:rsidRDefault="00EF2158" w:rsidP="00765780">
            <w:pPr>
              <w:rPr>
                <w:b/>
                <w:i/>
              </w:rPr>
            </w:pPr>
            <w:r w:rsidRPr="00B65FD8">
              <w:rPr>
                <w:b/>
                <w:i/>
              </w:rPr>
              <w:t>Frequency of data collection/generation</w:t>
            </w:r>
            <w:r w:rsidRPr="00A153F3">
              <w:rPr>
                <w:b/>
                <w:i/>
              </w:rPr>
              <w:t>:</w:t>
            </w:r>
          </w:p>
          <w:p w14:paraId="52509BA9" w14:textId="77777777" w:rsidR="00EF2158" w:rsidRPr="00A153F3" w:rsidRDefault="00EF2158" w:rsidP="00765780">
            <w:pPr>
              <w:rPr>
                <w:i/>
              </w:rPr>
            </w:pPr>
            <w:r w:rsidRPr="00A153F3">
              <w:rPr>
                <w:i/>
              </w:rPr>
              <w:t>(check each that applies)</w:t>
            </w:r>
          </w:p>
        </w:tc>
        <w:tc>
          <w:tcPr>
            <w:tcW w:w="2568" w:type="dxa"/>
            <w:gridSpan w:val="2"/>
            <w:tcBorders>
              <w:top w:val="single" w:sz="12" w:space="0" w:color="auto"/>
            </w:tcBorders>
          </w:tcPr>
          <w:p w14:paraId="797079AF" w14:textId="77777777" w:rsidR="00EF2158" w:rsidRPr="00A153F3" w:rsidRDefault="00EF2158" w:rsidP="00765780">
            <w:pPr>
              <w:rPr>
                <w:b/>
                <w:i/>
              </w:rPr>
            </w:pPr>
            <w:r w:rsidRPr="00A153F3">
              <w:rPr>
                <w:b/>
                <w:i/>
              </w:rPr>
              <w:t>Sampling Approach</w:t>
            </w:r>
          </w:p>
          <w:p w14:paraId="6AF91FDD" w14:textId="77777777" w:rsidR="00EF2158" w:rsidRPr="00A153F3" w:rsidRDefault="00EF2158" w:rsidP="00765780">
            <w:pPr>
              <w:rPr>
                <w:i/>
              </w:rPr>
            </w:pPr>
            <w:r w:rsidRPr="00A153F3">
              <w:rPr>
                <w:i/>
              </w:rPr>
              <w:t>(check each that applies)</w:t>
            </w:r>
          </w:p>
        </w:tc>
      </w:tr>
      <w:tr w:rsidR="00EF2158" w:rsidRPr="00A153F3" w14:paraId="525ED241" w14:textId="77777777" w:rsidTr="00765780">
        <w:tc>
          <w:tcPr>
            <w:tcW w:w="2268" w:type="dxa"/>
          </w:tcPr>
          <w:p w14:paraId="5BBFE1F4" w14:textId="77777777" w:rsidR="00EF2158" w:rsidRPr="00A153F3" w:rsidRDefault="00EF2158" w:rsidP="00765780">
            <w:pPr>
              <w:rPr>
                <w:i/>
              </w:rPr>
            </w:pPr>
          </w:p>
        </w:tc>
        <w:tc>
          <w:tcPr>
            <w:tcW w:w="2520" w:type="dxa"/>
          </w:tcPr>
          <w:p w14:paraId="6B4C2514" w14:textId="2EE86EE7" w:rsidR="00EF2158" w:rsidRPr="00A153F3" w:rsidRDefault="00CB7543" w:rsidP="00765780">
            <w:pPr>
              <w:rPr>
                <w:i/>
                <w:sz w:val="22"/>
                <w:szCs w:val="22"/>
              </w:rPr>
            </w:pPr>
            <w:r>
              <w:rPr>
                <w:rFonts w:ascii="Wingdings" w:eastAsia="Wingdings" w:hAnsi="Wingdings" w:cs="Wingdings"/>
              </w:rPr>
              <w:t>þ</w:t>
            </w:r>
            <w:r w:rsidR="00EF2158" w:rsidRPr="00A153F3">
              <w:rPr>
                <w:i/>
                <w:sz w:val="22"/>
                <w:szCs w:val="22"/>
              </w:rPr>
              <w:t xml:space="preserve"> State Medicaid Agency</w:t>
            </w:r>
          </w:p>
        </w:tc>
        <w:tc>
          <w:tcPr>
            <w:tcW w:w="2390" w:type="dxa"/>
          </w:tcPr>
          <w:p w14:paraId="63376F7E" w14:textId="77777777" w:rsidR="00EF2158" w:rsidRPr="00A153F3" w:rsidRDefault="00EF2158" w:rsidP="00765780">
            <w:pPr>
              <w:rPr>
                <w:i/>
              </w:rPr>
            </w:pPr>
            <w:r w:rsidRPr="00A153F3">
              <w:rPr>
                <w:i/>
                <w:sz w:val="22"/>
                <w:szCs w:val="22"/>
              </w:rPr>
              <w:sym w:font="Wingdings" w:char="F0A8"/>
            </w:r>
            <w:r w:rsidRPr="00A153F3">
              <w:rPr>
                <w:i/>
                <w:sz w:val="22"/>
                <w:szCs w:val="22"/>
              </w:rPr>
              <w:t xml:space="preserve"> Weekly</w:t>
            </w:r>
          </w:p>
        </w:tc>
        <w:tc>
          <w:tcPr>
            <w:tcW w:w="2568" w:type="dxa"/>
            <w:gridSpan w:val="2"/>
          </w:tcPr>
          <w:p w14:paraId="60BD1F18" w14:textId="075ED64C" w:rsidR="00EF2158" w:rsidRPr="00A153F3" w:rsidRDefault="00CB7543" w:rsidP="00765780">
            <w:pPr>
              <w:rPr>
                <w:i/>
              </w:rPr>
            </w:pPr>
            <w:r>
              <w:rPr>
                <w:rFonts w:ascii="Wingdings" w:eastAsia="Wingdings" w:hAnsi="Wingdings" w:cs="Wingdings"/>
              </w:rPr>
              <w:t>þ</w:t>
            </w:r>
            <w:r w:rsidR="00EF2158" w:rsidRPr="00A153F3">
              <w:rPr>
                <w:i/>
                <w:sz w:val="22"/>
                <w:szCs w:val="22"/>
              </w:rPr>
              <w:t xml:space="preserve"> 100% Review</w:t>
            </w:r>
          </w:p>
        </w:tc>
      </w:tr>
      <w:tr w:rsidR="00EF2158" w:rsidRPr="00A153F3" w14:paraId="338F278F" w14:textId="77777777" w:rsidTr="00765780">
        <w:tc>
          <w:tcPr>
            <w:tcW w:w="2268" w:type="dxa"/>
            <w:shd w:val="solid" w:color="auto" w:fill="auto"/>
          </w:tcPr>
          <w:p w14:paraId="1AB4EF18" w14:textId="77777777" w:rsidR="00EF2158" w:rsidRPr="00A153F3" w:rsidRDefault="00EF2158" w:rsidP="00765780">
            <w:pPr>
              <w:rPr>
                <w:i/>
              </w:rPr>
            </w:pPr>
          </w:p>
        </w:tc>
        <w:tc>
          <w:tcPr>
            <w:tcW w:w="2520" w:type="dxa"/>
          </w:tcPr>
          <w:p w14:paraId="2A451947" w14:textId="77777777" w:rsidR="00EF2158" w:rsidRPr="00A153F3" w:rsidRDefault="00EF2158" w:rsidP="00765780">
            <w:pPr>
              <w:rPr>
                <w:i/>
              </w:rPr>
            </w:pPr>
            <w:r w:rsidRPr="00A153F3">
              <w:rPr>
                <w:i/>
                <w:sz w:val="22"/>
                <w:szCs w:val="22"/>
              </w:rPr>
              <w:sym w:font="Wingdings" w:char="F0A8"/>
            </w:r>
            <w:r w:rsidRPr="00A153F3">
              <w:rPr>
                <w:i/>
                <w:sz w:val="22"/>
                <w:szCs w:val="22"/>
              </w:rPr>
              <w:t xml:space="preserve"> Operating Agency</w:t>
            </w:r>
          </w:p>
        </w:tc>
        <w:tc>
          <w:tcPr>
            <w:tcW w:w="2390" w:type="dxa"/>
          </w:tcPr>
          <w:p w14:paraId="37E77D0E" w14:textId="77777777" w:rsidR="00EF2158" w:rsidRPr="00A153F3" w:rsidRDefault="00EF2158" w:rsidP="00765780">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46B547C5" w14:textId="77777777" w:rsidR="00EF2158" w:rsidRPr="00A153F3" w:rsidRDefault="00EF2158" w:rsidP="00765780">
            <w:pPr>
              <w:rPr>
                <w:i/>
              </w:rPr>
            </w:pPr>
            <w:r w:rsidRPr="00A153F3">
              <w:rPr>
                <w:i/>
                <w:sz w:val="22"/>
                <w:szCs w:val="22"/>
              </w:rPr>
              <w:sym w:font="Wingdings" w:char="F0A8"/>
            </w:r>
            <w:r w:rsidRPr="00A153F3">
              <w:rPr>
                <w:i/>
                <w:sz w:val="22"/>
                <w:szCs w:val="22"/>
              </w:rPr>
              <w:t xml:space="preserve"> Less than 100% Review</w:t>
            </w:r>
          </w:p>
        </w:tc>
      </w:tr>
      <w:tr w:rsidR="00EF2158" w:rsidRPr="00A153F3" w14:paraId="2A362689" w14:textId="77777777" w:rsidTr="00765780">
        <w:tc>
          <w:tcPr>
            <w:tcW w:w="2268" w:type="dxa"/>
            <w:shd w:val="solid" w:color="auto" w:fill="auto"/>
          </w:tcPr>
          <w:p w14:paraId="15ED6E5F" w14:textId="77777777" w:rsidR="00EF2158" w:rsidRPr="00A153F3" w:rsidRDefault="00EF2158" w:rsidP="00765780">
            <w:pPr>
              <w:rPr>
                <w:i/>
              </w:rPr>
            </w:pPr>
          </w:p>
        </w:tc>
        <w:tc>
          <w:tcPr>
            <w:tcW w:w="2520" w:type="dxa"/>
          </w:tcPr>
          <w:p w14:paraId="50AFE8AF" w14:textId="77777777" w:rsidR="00EF2158" w:rsidRPr="00A153F3" w:rsidRDefault="00EF2158" w:rsidP="00765780">
            <w:pPr>
              <w:rPr>
                <w:i/>
              </w:rPr>
            </w:pPr>
            <w:r w:rsidRPr="00B65FD8">
              <w:rPr>
                <w:i/>
                <w:sz w:val="22"/>
                <w:szCs w:val="22"/>
              </w:rPr>
              <w:sym w:font="Wingdings" w:char="F0A8"/>
            </w:r>
            <w:r w:rsidRPr="00B65FD8">
              <w:rPr>
                <w:i/>
                <w:sz w:val="22"/>
                <w:szCs w:val="22"/>
              </w:rPr>
              <w:t xml:space="preserve"> Sub-State Entity</w:t>
            </w:r>
          </w:p>
        </w:tc>
        <w:tc>
          <w:tcPr>
            <w:tcW w:w="2390" w:type="dxa"/>
          </w:tcPr>
          <w:p w14:paraId="077E67EE" w14:textId="77777777" w:rsidR="00EF2158" w:rsidRPr="00A153F3" w:rsidRDefault="00EF2158" w:rsidP="00765780">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1765CD96" w14:textId="77777777" w:rsidR="00EF2158" w:rsidRPr="00A153F3" w:rsidRDefault="00EF2158" w:rsidP="00765780">
            <w:pPr>
              <w:rPr>
                <w:i/>
              </w:rPr>
            </w:pPr>
          </w:p>
        </w:tc>
        <w:tc>
          <w:tcPr>
            <w:tcW w:w="2208" w:type="dxa"/>
            <w:tcBorders>
              <w:bottom w:val="single" w:sz="4" w:space="0" w:color="auto"/>
            </w:tcBorders>
            <w:shd w:val="clear" w:color="auto" w:fill="auto"/>
          </w:tcPr>
          <w:p w14:paraId="378CA8D8" w14:textId="77777777" w:rsidR="00EF2158" w:rsidRPr="00A153F3" w:rsidRDefault="00EF2158" w:rsidP="00765780">
            <w:pPr>
              <w:rPr>
                <w:i/>
              </w:rPr>
            </w:pPr>
            <w:r w:rsidRPr="00A153F3">
              <w:rPr>
                <w:i/>
                <w:sz w:val="22"/>
                <w:szCs w:val="22"/>
              </w:rPr>
              <w:sym w:font="Wingdings" w:char="F0A8"/>
            </w:r>
            <w:r w:rsidRPr="00A153F3">
              <w:rPr>
                <w:i/>
                <w:sz w:val="22"/>
                <w:szCs w:val="22"/>
              </w:rPr>
              <w:t xml:space="preserve"> Representative Sample; Confidence Interval =</w:t>
            </w:r>
          </w:p>
        </w:tc>
      </w:tr>
      <w:tr w:rsidR="00EF2158" w:rsidRPr="00A153F3" w14:paraId="064C4EB6" w14:textId="77777777" w:rsidTr="00765780">
        <w:tc>
          <w:tcPr>
            <w:tcW w:w="2268" w:type="dxa"/>
            <w:shd w:val="solid" w:color="auto" w:fill="auto"/>
          </w:tcPr>
          <w:p w14:paraId="7A7114DB" w14:textId="77777777" w:rsidR="00EF2158" w:rsidRPr="00A153F3" w:rsidRDefault="00EF2158" w:rsidP="00765780">
            <w:pPr>
              <w:rPr>
                <w:i/>
              </w:rPr>
            </w:pPr>
          </w:p>
        </w:tc>
        <w:tc>
          <w:tcPr>
            <w:tcW w:w="2520" w:type="dxa"/>
          </w:tcPr>
          <w:p w14:paraId="5F3A1383" w14:textId="7F608B22" w:rsidR="00EF2158" w:rsidRDefault="00CB7543" w:rsidP="00765780">
            <w:pPr>
              <w:rPr>
                <w:i/>
                <w:sz w:val="22"/>
                <w:szCs w:val="22"/>
              </w:rPr>
            </w:pPr>
            <w:r>
              <w:rPr>
                <w:rFonts w:ascii="Wingdings" w:eastAsia="Wingdings" w:hAnsi="Wingdings" w:cs="Wingdings"/>
              </w:rPr>
              <w:t>þ</w:t>
            </w:r>
            <w:r w:rsidR="00EF2158" w:rsidRPr="00A153F3">
              <w:rPr>
                <w:i/>
                <w:sz w:val="22"/>
                <w:szCs w:val="22"/>
              </w:rPr>
              <w:t xml:space="preserve"> Other </w:t>
            </w:r>
          </w:p>
          <w:p w14:paraId="520B6F77" w14:textId="77777777" w:rsidR="00EF2158" w:rsidRPr="00A153F3" w:rsidRDefault="00EF2158" w:rsidP="00765780">
            <w:pPr>
              <w:rPr>
                <w:i/>
              </w:rPr>
            </w:pPr>
            <w:r w:rsidRPr="00A153F3">
              <w:rPr>
                <w:i/>
                <w:sz w:val="22"/>
                <w:szCs w:val="22"/>
              </w:rPr>
              <w:t>Specify:</w:t>
            </w:r>
          </w:p>
        </w:tc>
        <w:tc>
          <w:tcPr>
            <w:tcW w:w="2390" w:type="dxa"/>
          </w:tcPr>
          <w:p w14:paraId="1BC01122" w14:textId="1D5AE3A6" w:rsidR="00EF2158" w:rsidRPr="00A153F3" w:rsidRDefault="00CB7543" w:rsidP="00765780">
            <w:pPr>
              <w:rPr>
                <w:i/>
              </w:rPr>
            </w:pPr>
            <w:r>
              <w:rPr>
                <w:rFonts w:ascii="Wingdings" w:eastAsia="Wingdings" w:hAnsi="Wingdings" w:cs="Wingdings"/>
              </w:rPr>
              <w:t>þ</w:t>
            </w:r>
            <w:r w:rsidR="00EF2158" w:rsidRPr="00A153F3">
              <w:rPr>
                <w:i/>
                <w:sz w:val="22"/>
                <w:szCs w:val="22"/>
              </w:rPr>
              <w:t xml:space="preserve"> Annually</w:t>
            </w:r>
          </w:p>
        </w:tc>
        <w:tc>
          <w:tcPr>
            <w:tcW w:w="360" w:type="dxa"/>
            <w:tcBorders>
              <w:bottom w:val="single" w:sz="4" w:space="0" w:color="auto"/>
            </w:tcBorders>
            <w:shd w:val="solid" w:color="auto" w:fill="auto"/>
          </w:tcPr>
          <w:p w14:paraId="325E0438" w14:textId="77777777" w:rsidR="00EF2158" w:rsidRPr="00A153F3" w:rsidRDefault="00EF2158" w:rsidP="00765780">
            <w:pPr>
              <w:rPr>
                <w:i/>
              </w:rPr>
            </w:pPr>
          </w:p>
        </w:tc>
        <w:tc>
          <w:tcPr>
            <w:tcW w:w="2208" w:type="dxa"/>
            <w:tcBorders>
              <w:bottom w:val="single" w:sz="4" w:space="0" w:color="auto"/>
            </w:tcBorders>
            <w:shd w:val="pct10" w:color="auto" w:fill="auto"/>
          </w:tcPr>
          <w:p w14:paraId="5BD49B07" w14:textId="77777777" w:rsidR="00EF2158" w:rsidRPr="00A153F3" w:rsidRDefault="00EF2158" w:rsidP="00765780">
            <w:pPr>
              <w:rPr>
                <w:i/>
              </w:rPr>
            </w:pPr>
          </w:p>
        </w:tc>
      </w:tr>
      <w:tr w:rsidR="00EF2158" w:rsidRPr="00A153F3" w14:paraId="09F672E6" w14:textId="77777777" w:rsidTr="00765780">
        <w:tc>
          <w:tcPr>
            <w:tcW w:w="2268" w:type="dxa"/>
            <w:tcBorders>
              <w:bottom w:val="single" w:sz="4" w:space="0" w:color="auto"/>
            </w:tcBorders>
          </w:tcPr>
          <w:p w14:paraId="38745690" w14:textId="77777777" w:rsidR="00EF2158" w:rsidRPr="00A153F3" w:rsidRDefault="00EF2158" w:rsidP="00765780">
            <w:pPr>
              <w:rPr>
                <w:i/>
              </w:rPr>
            </w:pPr>
          </w:p>
        </w:tc>
        <w:tc>
          <w:tcPr>
            <w:tcW w:w="2520" w:type="dxa"/>
            <w:tcBorders>
              <w:bottom w:val="single" w:sz="4" w:space="0" w:color="auto"/>
            </w:tcBorders>
            <w:shd w:val="pct10" w:color="auto" w:fill="auto"/>
          </w:tcPr>
          <w:p w14:paraId="62299FDD" w14:textId="77777777" w:rsidR="00EF2158" w:rsidRPr="00995652" w:rsidRDefault="00EF2158" w:rsidP="00765780">
            <w:pPr>
              <w:rPr>
                <w:iCs/>
                <w:sz w:val="22"/>
                <w:szCs w:val="22"/>
              </w:rPr>
            </w:pPr>
            <w:r>
              <w:rPr>
                <w:iCs/>
                <w:sz w:val="22"/>
                <w:szCs w:val="22"/>
              </w:rPr>
              <w:t>Administrative Services Organization</w:t>
            </w:r>
          </w:p>
        </w:tc>
        <w:tc>
          <w:tcPr>
            <w:tcW w:w="2390" w:type="dxa"/>
            <w:tcBorders>
              <w:bottom w:val="single" w:sz="4" w:space="0" w:color="auto"/>
            </w:tcBorders>
          </w:tcPr>
          <w:p w14:paraId="71E6BB0C" w14:textId="77777777" w:rsidR="00EF2158" w:rsidRPr="00A153F3" w:rsidRDefault="00EF2158" w:rsidP="00765780">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3BA2AC6D" w14:textId="77777777" w:rsidR="00EF2158" w:rsidRPr="00A153F3" w:rsidRDefault="00EF2158" w:rsidP="00765780">
            <w:pPr>
              <w:rPr>
                <w:i/>
              </w:rPr>
            </w:pPr>
          </w:p>
        </w:tc>
        <w:tc>
          <w:tcPr>
            <w:tcW w:w="2208" w:type="dxa"/>
            <w:tcBorders>
              <w:bottom w:val="single" w:sz="4" w:space="0" w:color="auto"/>
            </w:tcBorders>
            <w:shd w:val="clear" w:color="auto" w:fill="auto"/>
          </w:tcPr>
          <w:p w14:paraId="6ABDAF2E" w14:textId="77777777" w:rsidR="00EF2158" w:rsidRPr="00A153F3" w:rsidRDefault="00EF2158" w:rsidP="00765780">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EF2158" w:rsidRPr="00A153F3" w14:paraId="040EF7C2" w14:textId="77777777" w:rsidTr="00765780">
        <w:tc>
          <w:tcPr>
            <w:tcW w:w="2268" w:type="dxa"/>
            <w:tcBorders>
              <w:bottom w:val="single" w:sz="4" w:space="0" w:color="auto"/>
            </w:tcBorders>
          </w:tcPr>
          <w:p w14:paraId="4EA28658" w14:textId="77777777" w:rsidR="00EF2158" w:rsidRPr="00A153F3" w:rsidRDefault="00EF2158" w:rsidP="00765780">
            <w:pPr>
              <w:rPr>
                <w:i/>
              </w:rPr>
            </w:pPr>
          </w:p>
        </w:tc>
        <w:tc>
          <w:tcPr>
            <w:tcW w:w="2520" w:type="dxa"/>
            <w:tcBorders>
              <w:bottom w:val="single" w:sz="4" w:space="0" w:color="auto"/>
            </w:tcBorders>
            <w:shd w:val="pct10" w:color="auto" w:fill="auto"/>
          </w:tcPr>
          <w:p w14:paraId="4C08BEED" w14:textId="77777777" w:rsidR="00EF2158" w:rsidRPr="00A153F3" w:rsidRDefault="00EF2158" w:rsidP="00765780">
            <w:pPr>
              <w:rPr>
                <w:i/>
                <w:sz w:val="22"/>
                <w:szCs w:val="22"/>
              </w:rPr>
            </w:pPr>
          </w:p>
        </w:tc>
        <w:tc>
          <w:tcPr>
            <w:tcW w:w="2390" w:type="dxa"/>
            <w:tcBorders>
              <w:bottom w:val="single" w:sz="4" w:space="0" w:color="auto"/>
            </w:tcBorders>
          </w:tcPr>
          <w:p w14:paraId="06916597" w14:textId="77777777" w:rsidR="00EF2158" w:rsidRDefault="00EF2158" w:rsidP="00765780">
            <w:pPr>
              <w:rPr>
                <w:i/>
                <w:sz w:val="22"/>
                <w:szCs w:val="22"/>
              </w:rPr>
            </w:pPr>
            <w:r w:rsidRPr="00A153F3">
              <w:rPr>
                <w:i/>
                <w:sz w:val="22"/>
                <w:szCs w:val="22"/>
              </w:rPr>
              <w:sym w:font="Wingdings" w:char="F0A8"/>
            </w:r>
            <w:r w:rsidRPr="00A153F3">
              <w:rPr>
                <w:i/>
                <w:sz w:val="22"/>
                <w:szCs w:val="22"/>
              </w:rPr>
              <w:t xml:space="preserve"> Other</w:t>
            </w:r>
          </w:p>
          <w:p w14:paraId="12F2FD04" w14:textId="77777777" w:rsidR="00EF2158" w:rsidRPr="00A153F3" w:rsidRDefault="00EF2158" w:rsidP="00765780">
            <w:pPr>
              <w:rPr>
                <w:i/>
              </w:rPr>
            </w:pPr>
            <w:r w:rsidRPr="00A153F3">
              <w:rPr>
                <w:i/>
                <w:sz w:val="22"/>
                <w:szCs w:val="22"/>
              </w:rPr>
              <w:t>Specify:</w:t>
            </w:r>
          </w:p>
        </w:tc>
        <w:tc>
          <w:tcPr>
            <w:tcW w:w="360" w:type="dxa"/>
            <w:tcBorders>
              <w:bottom w:val="single" w:sz="4" w:space="0" w:color="auto"/>
            </w:tcBorders>
            <w:shd w:val="solid" w:color="auto" w:fill="auto"/>
          </w:tcPr>
          <w:p w14:paraId="0EE14DE9" w14:textId="77777777" w:rsidR="00EF2158" w:rsidRPr="00A153F3" w:rsidRDefault="00EF2158" w:rsidP="00765780">
            <w:pPr>
              <w:rPr>
                <w:i/>
              </w:rPr>
            </w:pPr>
          </w:p>
        </w:tc>
        <w:tc>
          <w:tcPr>
            <w:tcW w:w="2208" w:type="dxa"/>
            <w:tcBorders>
              <w:bottom w:val="single" w:sz="4" w:space="0" w:color="auto"/>
            </w:tcBorders>
            <w:shd w:val="pct10" w:color="auto" w:fill="auto"/>
          </w:tcPr>
          <w:p w14:paraId="747693BF" w14:textId="77777777" w:rsidR="00EF2158" w:rsidRPr="00A153F3" w:rsidRDefault="00EF2158" w:rsidP="00765780">
            <w:pPr>
              <w:rPr>
                <w:i/>
              </w:rPr>
            </w:pPr>
          </w:p>
        </w:tc>
      </w:tr>
      <w:tr w:rsidR="00EF2158" w:rsidRPr="00A153F3" w14:paraId="1D720151" w14:textId="77777777" w:rsidTr="00765780">
        <w:tc>
          <w:tcPr>
            <w:tcW w:w="2268" w:type="dxa"/>
            <w:tcBorders>
              <w:top w:val="single" w:sz="4" w:space="0" w:color="auto"/>
              <w:left w:val="single" w:sz="4" w:space="0" w:color="auto"/>
              <w:bottom w:val="single" w:sz="4" w:space="0" w:color="auto"/>
              <w:right w:val="single" w:sz="4" w:space="0" w:color="auto"/>
            </w:tcBorders>
          </w:tcPr>
          <w:p w14:paraId="4D437A35" w14:textId="77777777" w:rsidR="00EF2158" w:rsidRPr="00A153F3" w:rsidRDefault="00EF2158" w:rsidP="00765780">
            <w:pPr>
              <w:rPr>
                <w:i/>
              </w:rPr>
            </w:pPr>
          </w:p>
        </w:tc>
        <w:tc>
          <w:tcPr>
            <w:tcW w:w="2520" w:type="dxa"/>
            <w:tcBorders>
              <w:top w:val="single" w:sz="4" w:space="0" w:color="auto"/>
              <w:left w:val="single" w:sz="4" w:space="0" w:color="auto"/>
              <w:bottom w:val="single" w:sz="4" w:space="0" w:color="auto"/>
              <w:right w:val="single" w:sz="4" w:space="0" w:color="auto"/>
            </w:tcBorders>
          </w:tcPr>
          <w:p w14:paraId="30B42DF4" w14:textId="77777777" w:rsidR="00EF2158" w:rsidRPr="00A153F3" w:rsidRDefault="00EF2158"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B53B64C" w14:textId="77777777" w:rsidR="00EF2158" w:rsidRPr="00A153F3" w:rsidRDefault="00EF2158" w:rsidP="0076578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25852E1E" w14:textId="77777777" w:rsidR="00EF2158" w:rsidRPr="00A153F3" w:rsidRDefault="00EF2158" w:rsidP="00765780">
            <w:pPr>
              <w:rPr>
                <w:i/>
              </w:rPr>
            </w:pPr>
          </w:p>
        </w:tc>
        <w:tc>
          <w:tcPr>
            <w:tcW w:w="2208" w:type="dxa"/>
            <w:tcBorders>
              <w:top w:val="single" w:sz="4" w:space="0" w:color="auto"/>
              <w:left w:val="single" w:sz="4" w:space="0" w:color="auto"/>
              <w:bottom w:val="single" w:sz="4" w:space="0" w:color="auto"/>
              <w:right w:val="single" w:sz="4" w:space="0" w:color="auto"/>
            </w:tcBorders>
          </w:tcPr>
          <w:p w14:paraId="01470AB2" w14:textId="77777777" w:rsidR="00EF2158" w:rsidRPr="00A153F3" w:rsidRDefault="00EF2158" w:rsidP="00765780">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EF2158" w:rsidRPr="00A153F3" w14:paraId="684D3719" w14:textId="77777777" w:rsidTr="00765780">
        <w:tc>
          <w:tcPr>
            <w:tcW w:w="2268" w:type="dxa"/>
            <w:tcBorders>
              <w:top w:val="single" w:sz="4" w:space="0" w:color="auto"/>
              <w:left w:val="single" w:sz="4" w:space="0" w:color="auto"/>
              <w:bottom w:val="single" w:sz="4" w:space="0" w:color="auto"/>
              <w:right w:val="single" w:sz="4" w:space="0" w:color="auto"/>
            </w:tcBorders>
            <w:shd w:val="pct10" w:color="auto" w:fill="auto"/>
          </w:tcPr>
          <w:p w14:paraId="39A9522D" w14:textId="77777777" w:rsidR="00EF2158" w:rsidRPr="00A153F3" w:rsidRDefault="00EF2158" w:rsidP="00765780">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2FC24DD8" w14:textId="77777777" w:rsidR="00EF2158" w:rsidRPr="00A153F3" w:rsidRDefault="00EF2158"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C31302F" w14:textId="77777777" w:rsidR="00EF2158" w:rsidRPr="00A153F3" w:rsidRDefault="00EF2158" w:rsidP="0076578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6125750" w14:textId="77777777" w:rsidR="00EF2158" w:rsidRPr="00A153F3" w:rsidRDefault="00EF2158" w:rsidP="00765780">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58AC628A" w14:textId="77777777" w:rsidR="00EF2158" w:rsidRPr="00A153F3" w:rsidRDefault="00EF2158" w:rsidP="00765780">
            <w:pPr>
              <w:rPr>
                <w:i/>
              </w:rPr>
            </w:pPr>
          </w:p>
        </w:tc>
      </w:tr>
    </w:tbl>
    <w:p w14:paraId="7547BAA8" w14:textId="77777777" w:rsidR="00EF2158" w:rsidRDefault="00EF2158" w:rsidP="00EF2158">
      <w:pPr>
        <w:rPr>
          <w:b/>
          <w:i/>
        </w:rPr>
      </w:pPr>
      <w:r w:rsidRPr="00A153F3">
        <w:rPr>
          <w:b/>
          <w:i/>
        </w:rPr>
        <w:t>Add another Data Source for this performance measure</w:t>
      </w:r>
      <w:r>
        <w:rPr>
          <w:b/>
          <w:i/>
        </w:rPr>
        <w:t xml:space="preserve"> </w:t>
      </w:r>
    </w:p>
    <w:p w14:paraId="5BD0B38B" w14:textId="77777777" w:rsidR="00EF2158" w:rsidRDefault="00EF2158" w:rsidP="00EF2158"/>
    <w:p w14:paraId="7084C6B7" w14:textId="77777777" w:rsidR="00EF2158" w:rsidRDefault="00EF2158" w:rsidP="00EF2158">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EF2158" w:rsidRPr="00A153F3" w14:paraId="371C4053" w14:textId="77777777" w:rsidTr="00765780">
        <w:tc>
          <w:tcPr>
            <w:tcW w:w="2520" w:type="dxa"/>
            <w:tcBorders>
              <w:top w:val="single" w:sz="4" w:space="0" w:color="auto"/>
              <w:left w:val="single" w:sz="4" w:space="0" w:color="auto"/>
              <w:bottom w:val="single" w:sz="4" w:space="0" w:color="auto"/>
              <w:right w:val="single" w:sz="4" w:space="0" w:color="auto"/>
            </w:tcBorders>
          </w:tcPr>
          <w:p w14:paraId="30C857E9" w14:textId="77777777" w:rsidR="00EF2158" w:rsidRPr="00A153F3" w:rsidRDefault="00EF2158" w:rsidP="00765780">
            <w:pPr>
              <w:rPr>
                <w:b/>
                <w:i/>
                <w:sz w:val="22"/>
                <w:szCs w:val="22"/>
              </w:rPr>
            </w:pPr>
            <w:r w:rsidRPr="00A153F3">
              <w:rPr>
                <w:b/>
                <w:i/>
                <w:sz w:val="22"/>
                <w:szCs w:val="22"/>
              </w:rPr>
              <w:t xml:space="preserve">Responsible Party for data aggregation and analysis </w:t>
            </w:r>
          </w:p>
          <w:p w14:paraId="10E1622F" w14:textId="77777777" w:rsidR="00EF2158" w:rsidRPr="00A153F3" w:rsidRDefault="00EF2158" w:rsidP="00765780">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1806510" w14:textId="77777777" w:rsidR="00EF2158" w:rsidRPr="00A153F3" w:rsidRDefault="00EF2158" w:rsidP="00765780">
            <w:pPr>
              <w:rPr>
                <w:b/>
                <w:i/>
                <w:sz w:val="22"/>
                <w:szCs w:val="22"/>
              </w:rPr>
            </w:pPr>
            <w:r w:rsidRPr="00A153F3">
              <w:rPr>
                <w:b/>
                <w:i/>
                <w:sz w:val="22"/>
                <w:szCs w:val="22"/>
              </w:rPr>
              <w:t>Frequency of data aggregation and analysis:</w:t>
            </w:r>
          </w:p>
          <w:p w14:paraId="25B1F54D" w14:textId="77777777" w:rsidR="00EF2158" w:rsidRPr="00A153F3" w:rsidRDefault="00EF2158" w:rsidP="00765780">
            <w:pPr>
              <w:rPr>
                <w:b/>
                <w:i/>
                <w:sz w:val="22"/>
                <w:szCs w:val="22"/>
              </w:rPr>
            </w:pPr>
            <w:r w:rsidRPr="00A153F3">
              <w:rPr>
                <w:i/>
              </w:rPr>
              <w:t>(check each that applies</w:t>
            </w:r>
          </w:p>
        </w:tc>
      </w:tr>
      <w:tr w:rsidR="00EF2158" w:rsidRPr="00A153F3" w14:paraId="29C120EB" w14:textId="77777777" w:rsidTr="00765780">
        <w:tc>
          <w:tcPr>
            <w:tcW w:w="2520" w:type="dxa"/>
            <w:tcBorders>
              <w:top w:val="single" w:sz="4" w:space="0" w:color="auto"/>
              <w:left w:val="single" w:sz="4" w:space="0" w:color="auto"/>
              <w:bottom w:val="single" w:sz="4" w:space="0" w:color="auto"/>
              <w:right w:val="single" w:sz="4" w:space="0" w:color="auto"/>
            </w:tcBorders>
          </w:tcPr>
          <w:p w14:paraId="51DC7037" w14:textId="1305D93F" w:rsidR="00EF2158" w:rsidRPr="00A153F3" w:rsidRDefault="00CB7543" w:rsidP="00765780">
            <w:pPr>
              <w:rPr>
                <w:i/>
                <w:sz w:val="22"/>
                <w:szCs w:val="22"/>
              </w:rPr>
            </w:pPr>
            <w:r>
              <w:rPr>
                <w:rFonts w:ascii="Wingdings" w:eastAsia="Wingdings" w:hAnsi="Wingdings" w:cs="Wingdings"/>
              </w:rPr>
              <w:t>þ</w:t>
            </w:r>
            <w:r w:rsidR="00EF2158"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0C9D370" w14:textId="77777777" w:rsidR="00EF2158" w:rsidRPr="00A153F3" w:rsidRDefault="00EF2158" w:rsidP="00765780">
            <w:pPr>
              <w:rPr>
                <w:i/>
                <w:sz w:val="22"/>
                <w:szCs w:val="22"/>
              </w:rPr>
            </w:pPr>
            <w:r w:rsidRPr="00A153F3">
              <w:rPr>
                <w:i/>
                <w:sz w:val="22"/>
                <w:szCs w:val="22"/>
              </w:rPr>
              <w:sym w:font="Wingdings" w:char="F0A8"/>
            </w:r>
            <w:r w:rsidRPr="00A153F3">
              <w:rPr>
                <w:i/>
                <w:sz w:val="22"/>
                <w:szCs w:val="22"/>
              </w:rPr>
              <w:t xml:space="preserve"> Weekly</w:t>
            </w:r>
          </w:p>
        </w:tc>
      </w:tr>
      <w:tr w:rsidR="00EF2158" w:rsidRPr="00A153F3" w14:paraId="1B18556A" w14:textId="77777777" w:rsidTr="00765780">
        <w:tc>
          <w:tcPr>
            <w:tcW w:w="2520" w:type="dxa"/>
            <w:tcBorders>
              <w:top w:val="single" w:sz="4" w:space="0" w:color="auto"/>
              <w:left w:val="single" w:sz="4" w:space="0" w:color="auto"/>
              <w:bottom w:val="single" w:sz="4" w:space="0" w:color="auto"/>
              <w:right w:val="single" w:sz="4" w:space="0" w:color="auto"/>
            </w:tcBorders>
          </w:tcPr>
          <w:p w14:paraId="711897CF" w14:textId="77777777" w:rsidR="00EF2158" w:rsidRPr="00A153F3" w:rsidRDefault="00EF2158" w:rsidP="00765780">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784C221" w14:textId="77777777" w:rsidR="00EF2158" w:rsidRPr="00A153F3" w:rsidRDefault="00EF2158" w:rsidP="00765780">
            <w:pPr>
              <w:rPr>
                <w:i/>
                <w:sz w:val="22"/>
                <w:szCs w:val="22"/>
              </w:rPr>
            </w:pPr>
            <w:r w:rsidRPr="00A153F3">
              <w:rPr>
                <w:i/>
                <w:sz w:val="22"/>
                <w:szCs w:val="22"/>
              </w:rPr>
              <w:sym w:font="Wingdings" w:char="F0A8"/>
            </w:r>
            <w:r w:rsidRPr="00A153F3">
              <w:rPr>
                <w:i/>
                <w:sz w:val="22"/>
                <w:szCs w:val="22"/>
              </w:rPr>
              <w:t xml:space="preserve"> Monthly</w:t>
            </w:r>
          </w:p>
        </w:tc>
      </w:tr>
      <w:tr w:rsidR="00EF2158" w:rsidRPr="00A153F3" w14:paraId="7FF162EA" w14:textId="77777777" w:rsidTr="00765780">
        <w:tc>
          <w:tcPr>
            <w:tcW w:w="2520" w:type="dxa"/>
            <w:tcBorders>
              <w:top w:val="single" w:sz="4" w:space="0" w:color="auto"/>
              <w:left w:val="single" w:sz="4" w:space="0" w:color="auto"/>
              <w:bottom w:val="single" w:sz="4" w:space="0" w:color="auto"/>
              <w:right w:val="single" w:sz="4" w:space="0" w:color="auto"/>
            </w:tcBorders>
          </w:tcPr>
          <w:p w14:paraId="0F918CCA" w14:textId="77777777" w:rsidR="00EF2158" w:rsidRPr="00A153F3" w:rsidRDefault="00EF2158" w:rsidP="00765780">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DD2ED95" w14:textId="77777777" w:rsidR="00EF2158" w:rsidRPr="00A153F3" w:rsidRDefault="00EF2158" w:rsidP="00765780">
            <w:pPr>
              <w:rPr>
                <w:i/>
                <w:sz w:val="22"/>
                <w:szCs w:val="22"/>
              </w:rPr>
            </w:pPr>
            <w:r w:rsidRPr="00A153F3">
              <w:rPr>
                <w:i/>
                <w:sz w:val="22"/>
                <w:szCs w:val="22"/>
              </w:rPr>
              <w:sym w:font="Wingdings" w:char="F0A8"/>
            </w:r>
            <w:r w:rsidRPr="00A153F3">
              <w:rPr>
                <w:i/>
                <w:sz w:val="22"/>
                <w:szCs w:val="22"/>
              </w:rPr>
              <w:t xml:space="preserve"> Quarterly</w:t>
            </w:r>
          </w:p>
        </w:tc>
      </w:tr>
      <w:tr w:rsidR="00EF2158" w:rsidRPr="00A153F3" w14:paraId="597D3DB1" w14:textId="77777777" w:rsidTr="00765780">
        <w:tc>
          <w:tcPr>
            <w:tcW w:w="2520" w:type="dxa"/>
            <w:tcBorders>
              <w:top w:val="single" w:sz="4" w:space="0" w:color="auto"/>
              <w:left w:val="single" w:sz="4" w:space="0" w:color="auto"/>
              <w:bottom w:val="single" w:sz="4" w:space="0" w:color="auto"/>
              <w:right w:val="single" w:sz="4" w:space="0" w:color="auto"/>
            </w:tcBorders>
          </w:tcPr>
          <w:p w14:paraId="6A6C9986" w14:textId="77777777" w:rsidR="00EF2158" w:rsidRDefault="00EF2158" w:rsidP="00765780">
            <w:pPr>
              <w:rPr>
                <w:i/>
                <w:sz w:val="22"/>
                <w:szCs w:val="22"/>
              </w:rPr>
            </w:pPr>
            <w:r w:rsidRPr="00A153F3">
              <w:rPr>
                <w:i/>
                <w:sz w:val="22"/>
                <w:szCs w:val="22"/>
              </w:rPr>
              <w:sym w:font="Wingdings" w:char="F0A8"/>
            </w:r>
            <w:r w:rsidRPr="00A153F3">
              <w:rPr>
                <w:i/>
                <w:sz w:val="22"/>
                <w:szCs w:val="22"/>
              </w:rPr>
              <w:t xml:space="preserve"> Other </w:t>
            </w:r>
          </w:p>
          <w:p w14:paraId="634AA6E2" w14:textId="77777777" w:rsidR="00EF2158" w:rsidRPr="00A153F3" w:rsidRDefault="00EF2158" w:rsidP="00765780">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1F119F2" w14:textId="667D7199" w:rsidR="00EF2158" w:rsidRPr="00A153F3" w:rsidRDefault="00CB7543" w:rsidP="00765780">
            <w:pPr>
              <w:rPr>
                <w:i/>
                <w:sz w:val="22"/>
                <w:szCs w:val="22"/>
              </w:rPr>
            </w:pPr>
            <w:r>
              <w:rPr>
                <w:rFonts w:ascii="Wingdings" w:eastAsia="Wingdings" w:hAnsi="Wingdings" w:cs="Wingdings"/>
              </w:rPr>
              <w:t>þ</w:t>
            </w:r>
            <w:r w:rsidR="00EF2158" w:rsidRPr="00A153F3">
              <w:rPr>
                <w:i/>
                <w:sz w:val="22"/>
                <w:szCs w:val="22"/>
              </w:rPr>
              <w:t xml:space="preserve"> Annually</w:t>
            </w:r>
          </w:p>
        </w:tc>
      </w:tr>
      <w:tr w:rsidR="00EF2158" w:rsidRPr="00A153F3" w14:paraId="27DEBEFA" w14:textId="77777777" w:rsidTr="00765780">
        <w:tc>
          <w:tcPr>
            <w:tcW w:w="2520" w:type="dxa"/>
            <w:tcBorders>
              <w:top w:val="single" w:sz="4" w:space="0" w:color="auto"/>
              <w:bottom w:val="single" w:sz="4" w:space="0" w:color="auto"/>
              <w:right w:val="single" w:sz="4" w:space="0" w:color="auto"/>
            </w:tcBorders>
            <w:shd w:val="pct10" w:color="auto" w:fill="auto"/>
          </w:tcPr>
          <w:p w14:paraId="34B494E8" w14:textId="77777777" w:rsidR="00EF2158" w:rsidRPr="00A153F3" w:rsidRDefault="00EF2158"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EC14773" w14:textId="77777777" w:rsidR="00EF2158" w:rsidRPr="00A153F3" w:rsidRDefault="00EF2158" w:rsidP="00765780">
            <w:pPr>
              <w:rPr>
                <w:i/>
                <w:sz w:val="22"/>
                <w:szCs w:val="22"/>
              </w:rPr>
            </w:pPr>
            <w:r w:rsidRPr="00A153F3">
              <w:rPr>
                <w:i/>
                <w:sz w:val="22"/>
                <w:szCs w:val="22"/>
              </w:rPr>
              <w:sym w:font="Wingdings" w:char="F0A8"/>
            </w:r>
            <w:r w:rsidRPr="00A153F3">
              <w:rPr>
                <w:i/>
                <w:sz w:val="22"/>
                <w:szCs w:val="22"/>
              </w:rPr>
              <w:t xml:space="preserve"> Continuously and Ongoing</w:t>
            </w:r>
          </w:p>
        </w:tc>
      </w:tr>
      <w:tr w:rsidR="00EF2158" w:rsidRPr="00A153F3" w14:paraId="6C4F8515" w14:textId="77777777" w:rsidTr="00765780">
        <w:tc>
          <w:tcPr>
            <w:tcW w:w="2520" w:type="dxa"/>
            <w:tcBorders>
              <w:top w:val="single" w:sz="4" w:space="0" w:color="auto"/>
              <w:bottom w:val="single" w:sz="4" w:space="0" w:color="auto"/>
              <w:right w:val="single" w:sz="4" w:space="0" w:color="auto"/>
            </w:tcBorders>
            <w:shd w:val="pct10" w:color="auto" w:fill="auto"/>
          </w:tcPr>
          <w:p w14:paraId="27513924" w14:textId="77777777" w:rsidR="00EF2158" w:rsidRPr="00A153F3" w:rsidRDefault="00EF2158"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209D605" w14:textId="77777777" w:rsidR="00EF2158" w:rsidRDefault="00EF2158" w:rsidP="00765780">
            <w:pPr>
              <w:rPr>
                <w:i/>
                <w:sz w:val="22"/>
                <w:szCs w:val="22"/>
              </w:rPr>
            </w:pPr>
            <w:r w:rsidRPr="00A153F3">
              <w:rPr>
                <w:i/>
                <w:sz w:val="22"/>
                <w:szCs w:val="22"/>
              </w:rPr>
              <w:sym w:font="Wingdings" w:char="F0A8"/>
            </w:r>
            <w:r w:rsidRPr="00A153F3">
              <w:rPr>
                <w:i/>
                <w:sz w:val="22"/>
                <w:szCs w:val="22"/>
              </w:rPr>
              <w:t xml:space="preserve"> Other </w:t>
            </w:r>
          </w:p>
          <w:p w14:paraId="7E6463A4" w14:textId="77777777" w:rsidR="00EF2158" w:rsidRPr="00A153F3" w:rsidRDefault="00EF2158" w:rsidP="00765780">
            <w:pPr>
              <w:rPr>
                <w:i/>
                <w:sz w:val="22"/>
                <w:szCs w:val="22"/>
              </w:rPr>
            </w:pPr>
            <w:r w:rsidRPr="00A153F3">
              <w:rPr>
                <w:i/>
                <w:sz w:val="22"/>
                <w:szCs w:val="22"/>
              </w:rPr>
              <w:t>Specify:</w:t>
            </w:r>
          </w:p>
        </w:tc>
      </w:tr>
      <w:tr w:rsidR="00EF2158" w:rsidRPr="00A153F3" w14:paraId="4EA0ABDB" w14:textId="77777777" w:rsidTr="00765780">
        <w:tc>
          <w:tcPr>
            <w:tcW w:w="2520" w:type="dxa"/>
            <w:tcBorders>
              <w:top w:val="single" w:sz="4" w:space="0" w:color="auto"/>
              <w:left w:val="single" w:sz="4" w:space="0" w:color="auto"/>
              <w:bottom w:val="single" w:sz="4" w:space="0" w:color="auto"/>
              <w:right w:val="single" w:sz="4" w:space="0" w:color="auto"/>
            </w:tcBorders>
            <w:shd w:val="pct10" w:color="auto" w:fill="auto"/>
          </w:tcPr>
          <w:p w14:paraId="41B1763B" w14:textId="77777777" w:rsidR="00EF2158" w:rsidRPr="00A153F3" w:rsidRDefault="00EF2158"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0119C29" w14:textId="77777777" w:rsidR="00EF2158" w:rsidRPr="00A153F3" w:rsidRDefault="00EF2158" w:rsidP="00765780">
            <w:pPr>
              <w:rPr>
                <w:i/>
                <w:sz w:val="22"/>
                <w:szCs w:val="22"/>
              </w:rPr>
            </w:pPr>
          </w:p>
        </w:tc>
      </w:tr>
    </w:tbl>
    <w:p w14:paraId="6F7F5CCB" w14:textId="77777777" w:rsidR="00EF2158" w:rsidRDefault="00EF2158" w:rsidP="006E05A0">
      <w:pPr>
        <w:rPr>
          <w:b/>
          <w:i/>
        </w:rPr>
      </w:pPr>
    </w:p>
    <w:p w14:paraId="43B9557F" w14:textId="77777777" w:rsidR="00995652" w:rsidRPr="00A153F3" w:rsidRDefault="00995652" w:rsidP="00995652">
      <w:pPr>
        <w:ind w:left="720" w:hanging="720"/>
        <w:rPr>
          <w:i/>
          <w:u w:val="single"/>
        </w:rPr>
      </w:pPr>
    </w:p>
    <w:p w14:paraId="2F3B6AE3" w14:textId="77777777" w:rsidR="00995652" w:rsidRPr="00A153F3" w:rsidRDefault="00995652" w:rsidP="006E05A0">
      <w:pPr>
        <w:rPr>
          <w:b/>
          <w:i/>
        </w:rPr>
      </w:pPr>
    </w:p>
    <w:p w14:paraId="78E0A7A5" w14:textId="77777777" w:rsidR="006E05A0" w:rsidRPr="00A153F3" w:rsidRDefault="006E05A0" w:rsidP="006E05A0">
      <w:pPr>
        <w:rPr>
          <w:b/>
          <w:i/>
        </w:rPr>
      </w:pPr>
    </w:p>
    <w:p w14:paraId="5D8C4BF7" w14:textId="77777777" w:rsidR="006E05A0" w:rsidRPr="00A153F3" w:rsidRDefault="006E05A0" w:rsidP="006E05A0">
      <w:pPr>
        <w:rPr>
          <w:b/>
          <w:i/>
        </w:rPr>
      </w:pPr>
      <w:r w:rsidRPr="00A153F3">
        <w:rPr>
          <w:b/>
          <w:i/>
        </w:rPr>
        <w:t>Add another Performance measure (button to prompt another performance measure)</w:t>
      </w:r>
    </w:p>
    <w:p w14:paraId="6A4B39A4" w14:textId="77777777" w:rsidR="00610078" w:rsidRPr="00B65FD8" w:rsidRDefault="00610078" w:rsidP="00B25C79">
      <w:pPr>
        <w:rPr>
          <w:i/>
        </w:rPr>
      </w:pPr>
    </w:p>
    <w:p w14:paraId="62EF2C88" w14:textId="6C6C596C" w:rsidR="00610078" w:rsidRPr="00B65FD8" w:rsidRDefault="00610078" w:rsidP="00610078">
      <w:pPr>
        <w:ind w:left="720" w:hanging="720"/>
        <w:rPr>
          <w:b/>
          <w:i/>
        </w:rPr>
      </w:pPr>
      <w:r w:rsidRPr="00B65FD8">
        <w:rPr>
          <w:b/>
          <w:i/>
        </w:rPr>
        <w:t>c</w:t>
      </w:r>
      <w:r w:rsidR="004649D5">
        <w:rPr>
          <w:b/>
          <w:i/>
        </w:rPr>
        <w:t>.</w:t>
      </w:r>
      <w:r w:rsidRPr="00B65FD8">
        <w:rPr>
          <w:b/>
          <w:i/>
        </w:rPr>
        <w:tab/>
        <w:t xml:space="preserve">Sub-Assurance:  The </w:t>
      </w:r>
      <w:r w:rsidR="001B2D9A">
        <w:rPr>
          <w:b/>
          <w:i/>
        </w:rPr>
        <w:t>s</w:t>
      </w:r>
      <w:r w:rsidRPr="00B65FD8">
        <w:rPr>
          <w:b/>
          <w:i/>
        </w:rPr>
        <w:t>tate implements its policies and procedures for verifying that provider training is conducted in accordance with state requirements and the approved waiver.</w:t>
      </w:r>
    </w:p>
    <w:p w14:paraId="0C8C4316" w14:textId="77777777" w:rsidR="00610078" w:rsidRPr="00B65FD8" w:rsidRDefault="00610078" w:rsidP="00610078">
      <w:pPr>
        <w:ind w:left="720" w:hanging="720"/>
        <w:rPr>
          <w:b/>
          <w:i/>
        </w:rPr>
      </w:pPr>
    </w:p>
    <w:p w14:paraId="7BF6691F" w14:textId="77777777" w:rsidR="00896AD7" w:rsidRDefault="00AC637C">
      <w:pPr>
        <w:ind w:left="720"/>
        <w:rPr>
          <w:b/>
          <w:i/>
        </w:rPr>
      </w:pPr>
      <w:r>
        <w:rPr>
          <w:b/>
          <w:i/>
        </w:rPr>
        <w:t xml:space="preserve">i. </w:t>
      </w:r>
      <w:r w:rsidR="006E05A0">
        <w:rPr>
          <w:b/>
          <w:i/>
        </w:rPr>
        <w:t xml:space="preserve">Performance Measures </w:t>
      </w:r>
    </w:p>
    <w:p w14:paraId="372BCB10" w14:textId="77777777" w:rsidR="006E05A0" w:rsidRDefault="006E05A0" w:rsidP="006E05A0">
      <w:pPr>
        <w:ind w:left="720"/>
        <w:rPr>
          <w:b/>
          <w:i/>
        </w:rPr>
      </w:pPr>
    </w:p>
    <w:p w14:paraId="261A07F2" w14:textId="13AF844A" w:rsidR="006E05A0" w:rsidRDefault="006E05A0" w:rsidP="006E05A0">
      <w:pPr>
        <w:ind w:left="720"/>
        <w:rPr>
          <w:b/>
          <w:i/>
        </w:rPr>
      </w:pPr>
      <w:r w:rsidRPr="00A153F3">
        <w:rPr>
          <w:b/>
          <w:i/>
        </w:rPr>
        <w:t xml:space="preserve">For each performance measure the </w:t>
      </w:r>
      <w:r w:rsidR="001B2D9A">
        <w:rPr>
          <w:b/>
          <w:i/>
        </w:rPr>
        <w:t>s</w:t>
      </w:r>
      <w:r w:rsidRPr="00A153F3">
        <w:rPr>
          <w:b/>
          <w:i/>
        </w:rPr>
        <w:t xml:space="preserve">tate will use to assess compliance with the statutory assurance complete the following. Where possible, include numerator/denominator.  </w:t>
      </w:r>
    </w:p>
    <w:p w14:paraId="4FAF8E4E" w14:textId="77777777" w:rsidR="006E05A0" w:rsidRPr="00A153F3" w:rsidRDefault="006E05A0" w:rsidP="006E05A0">
      <w:pPr>
        <w:ind w:left="720" w:hanging="720"/>
        <w:rPr>
          <w:i/>
        </w:rPr>
      </w:pPr>
    </w:p>
    <w:p w14:paraId="1CF31371" w14:textId="4F72CEB1" w:rsidR="006E05A0" w:rsidRDefault="006E05A0" w:rsidP="006E05A0">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1B2D9A">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343D8602" w14:textId="77777777" w:rsidR="006E05A0" w:rsidRPr="00A153F3"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A153F3" w14:paraId="6DBF5C91" w14:textId="77777777" w:rsidTr="00E44D8D">
        <w:tc>
          <w:tcPr>
            <w:tcW w:w="2268" w:type="dxa"/>
            <w:tcBorders>
              <w:right w:val="single" w:sz="12" w:space="0" w:color="auto"/>
            </w:tcBorders>
          </w:tcPr>
          <w:p w14:paraId="374AB7CB" w14:textId="77777777" w:rsidR="006E05A0" w:rsidRPr="00A153F3" w:rsidRDefault="006E05A0" w:rsidP="00E44D8D">
            <w:pPr>
              <w:rPr>
                <w:b/>
                <w:i/>
              </w:rPr>
            </w:pPr>
            <w:r w:rsidRPr="00A153F3">
              <w:rPr>
                <w:b/>
                <w:i/>
              </w:rPr>
              <w:t>Performance Measure:</w:t>
            </w:r>
          </w:p>
          <w:p w14:paraId="4879C202" w14:textId="77777777" w:rsidR="006E05A0" w:rsidRPr="00A153F3"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214A9B6" w14:textId="1F367B2F" w:rsidR="006E05A0" w:rsidRPr="003D56BF" w:rsidRDefault="009C314C" w:rsidP="00E44D8D">
            <w:pPr>
              <w:rPr>
                <w:iCs/>
              </w:rPr>
            </w:pPr>
            <w:r w:rsidRPr="009C314C">
              <w:rPr>
                <w:iCs/>
              </w:rPr>
              <w:t>% of providers that are not subject to DDS licensure and/or certification that have been trained and are current in all required trainings. (Number of providers (not subject to DDS licensure and/or certification) that have been trained/ Number of providers reviewed)</w:t>
            </w:r>
          </w:p>
        </w:tc>
      </w:tr>
      <w:tr w:rsidR="006E05A0" w:rsidRPr="00A153F3" w14:paraId="33E6F62C" w14:textId="77777777" w:rsidTr="00E44D8D">
        <w:tc>
          <w:tcPr>
            <w:tcW w:w="9746" w:type="dxa"/>
            <w:gridSpan w:val="5"/>
          </w:tcPr>
          <w:p w14:paraId="614F2262" w14:textId="0DADF43B" w:rsidR="006E05A0" w:rsidRPr="00A153F3" w:rsidRDefault="006E05A0" w:rsidP="00E44D8D">
            <w:pPr>
              <w:rPr>
                <w:b/>
                <w:i/>
              </w:rPr>
            </w:pPr>
            <w:r>
              <w:rPr>
                <w:b/>
                <w:i/>
              </w:rPr>
              <w:t xml:space="preserve">Data Source </w:t>
            </w:r>
            <w:r>
              <w:rPr>
                <w:i/>
              </w:rPr>
              <w:t>(Select one) (Several options are listed in the on-line application):</w:t>
            </w:r>
            <w:r w:rsidR="00ED5429">
              <w:rPr>
                <w:rFonts w:ascii="96chizjrfqqnmrm,Bold" w:eastAsiaTheme="minorHAnsi" w:hAnsi="96chizjrfqqnmrm,Bold" w:cs="96chizjrfqqnmrm,Bold"/>
                <w:b/>
                <w:bCs/>
                <w:sz w:val="20"/>
                <w:szCs w:val="20"/>
              </w:rPr>
              <w:t xml:space="preserve"> Provider performance monitoring</w:t>
            </w:r>
          </w:p>
        </w:tc>
      </w:tr>
      <w:tr w:rsidR="006E05A0" w:rsidRPr="00A153F3" w14:paraId="2319F644" w14:textId="77777777" w:rsidTr="00E44D8D">
        <w:tc>
          <w:tcPr>
            <w:tcW w:w="9746" w:type="dxa"/>
            <w:gridSpan w:val="5"/>
            <w:tcBorders>
              <w:bottom w:val="single" w:sz="12" w:space="0" w:color="auto"/>
            </w:tcBorders>
          </w:tcPr>
          <w:p w14:paraId="3E7ED764" w14:textId="77777777" w:rsidR="006E05A0" w:rsidRPr="00AF7A85" w:rsidRDefault="006E05A0" w:rsidP="00E44D8D">
            <w:pPr>
              <w:rPr>
                <w:i/>
              </w:rPr>
            </w:pPr>
            <w:r>
              <w:rPr>
                <w:i/>
              </w:rPr>
              <w:t>If ‘Other’ is selected, specify:</w:t>
            </w:r>
          </w:p>
        </w:tc>
      </w:tr>
      <w:tr w:rsidR="006E05A0" w:rsidRPr="00A153F3" w14:paraId="1D08C734"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6094780" w14:textId="77777777" w:rsidR="006E05A0" w:rsidRDefault="006E05A0" w:rsidP="00E44D8D">
            <w:pPr>
              <w:rPr>
                <w:i/>
              </w:rPr>
            </w:pPr>
          </w:p>
        </w:tc>
      </w:tr>
      <w:tr w:rsidR="006E05A0" w:rsidRPr="00A153F3" w14:paraId="6877480D" w14:textId="77777777" w:rsidTr="00E44D8D">
        <w:tc>
          <w:tcPr>
            <w:tcW w:w="2268" w:type="dxa"/>
            <w:tcBorders>
              <w:top w:val="single" w:sz="12" w:space="0" w:color="auto"/>
            </w:tcBorders>
          </w:tcPr>
          <w:p w14:paraId="74CED73A" w14:textId="77777777" w:rsidR="006E05A0" w:rsidRPr="00A153F3" w:rsidRDefault="006E05A0" w:rsidP="00E44D8D">
            <w:pPr>
              <w:rPr>
                <w:b/>
                <w:i/>
              </w:rPr>
            </w:pPr>
            <w:r w:rsidRPr="00A153F3" w:rsidDel="000B4A44">
              <w:rPr>
                <w:b/>
                <w:i/>
              </w:rPr>
              <w:t xml:space="preserve"> </w:t>
            </w:r>
          </w:p>
        </w:tc>
        <w:tc>
          <w:tcPr>
            <w:tcW w:w="2520" w:type="dxa"/>
            <w:tcBorders>
              <w:top w:val="single" w:sz="12" w:space="0" w:color="auto"/>
            </w:tcBorders>
          </w:tcPr>
          <w:p w14:paraId="3E23B4E5" w14:textId="77777777" w:rsidR="006E05A0" w:rsidRPr="00A153F3" w:rsidRDefault="006E05A0" w:rsidP="00E44D8D">
            <w:pPr>
              <w:rPr>
                <w:b/>
                <w:i/>
              </w:rPr>
            </w:pPr>
            <w:r w:rsidRPr="00A153F3">
              <w:rPr>
                <w:b/>
                <w:i/>
              </w:rPr>
              <w:t>Responsible Party for data collection/generation</w:t>
            </w:r>
          </w:p>
          <w:p w14:paraId="7ADF9386" w14:textId="77777777" w:rsidR="006E05A0" w:rsidRPr="00A153F3" w:rsidRDefault="006E05A0" w:rsidP="00E44D8D">
            <w:pPr>
              <w:rPr>
                <w:i/>
              </w:rPr>
            </w:pPr>
            <w:r w:rsidRPr="00A153F3">
              <w:rPr>
                <w:i/>
              </w:rPr>
              <w:t>(check each that applies)</w:t>
            </w:r>
          </w:p>
          <w:p w14:paraId="6E2B6FD1" w14:textId="77777777" w:rsidR="006E05A0" w:rsidRPr="00A153F3" w:rsidRDefault="006E05A0" w:rsidP="00E44D8D">
            <w:pPr>
              <w:rPr>
                <w:i/>
              </w:rPr>
            </w:pPr>
          </w:p>
        </w:tc>
        <w:tc>
          <w:tcPr>
            <w:tcW w:w="2390" w:type="dxa"/>
            <w:tcBorders>
              <w:top w:val="single" w:sz="12" w:space="0" w:color="auto"/>
            </w:tcBorders>
          </w:tcPr>
          <w:p w14:paraId="136D93BF" w14:textId="77777777" w:rsidR="006E05A0" w:rsidRPr="00A153F3" w:rsidRDefault="006E05A0" w:rsidP="00E44D8D">
            <w:pPr>
              <w:rPr>
                <w:b/>
                <w:i/>
              </w:rPr>
            </w:pPr>
            <w:r w:rsidRPr="00B65FD8">
              <w:rPr>
                <w:b/>
                <w:i/>
              </w:rPr>
              <w:t>Frequency of data collection/generation</w:t>
            </w:r>
            <w:r w:rsidRPr="00A153F3">
              <w:rPr>
                <w:b/>
                <w:i/>
              </w:rPr>
              <w:t>:</w:t>
            </w:r>
          </w:p>
          <w:p w14:paraId="6DC9D2BC" w14:textId="77777777" w:rsidR="006E05A0" w:rsidRPr="00A153F3" w:rsidRDefault="006E05A0" w:rsidP="00E44D8D">
            <w:pPr>
              <w:rPr>
                <w:i/>
              </w:rPr>
            </w:pPr>
            <w:r w:rsidRPr="00A153F3">
              <w:rPr>
                <w:i/>
              </w:rPr>
              <w:t>(check each that applies)</w:t>
            </w:r>
          </w:p>
        </w:tc>
        <w:tc>
          <w:tcPr>
            <w:tcW w:w="2568" w:type="dxa"/>
            <w:gridSpan w:val="2"/>
            <w:tcBorders>
              <w:top w:val="single" w:sz="12" w:space="0" w:color="auto"/>
            </w:tcBorders>
          </w:tcPr>
          <w:p w14:paraId="72A67A05" w14:textId="77777777" w:rsidR="006E05A0" w:rsidRPr="00A153F3" w:rsidRDefault="006E05A0" w:rsidP="00E44D8D">
            <w:pPr>
              <w:rPr>
                <w:b/>
                <w:i/>
              </w:rPr>
            </w:pPr>
            <w:r w:rsidRPr="00A153F3">
              <w:rPr>
                <w:b/>
                <w:i/>
              </w:rPr>
              <w:t>Sampling Approach</w:t>
            </w:r>
          </w:p>
          <w:p w14:paraId="77A3F83E" w14:textId="77777777" w:rsidR="006E05A0" w:rsidRPr="00A153F3" w:rsidRDefault="006E05A0" w:rsidP="00E44D8D">
            <w:pPr>
              <w:rPr>
                <w:i/>
              </w:rPr>
            </w:pPr>
            <w:r w:rsidRPr="00A153F3">
              <w:rPr>
                <w:i/>
              </w:rPr>
              <w:t>(check each that applies)</w:t>
            </w:r>
          </w:p>
        </w:tc>
      </w:tr>
      <w:tr w:rsidR="006E05A0" w:rsidRPr="00A153F3" w14:paraId="6D3D9FBF" w14:textId="77777777" w:rsidTr="00E44D8D">
        <w:tc>
          <w:tcPr>
            <w:tcW w:w="2268" w:type="dxa"/>
          </w:tcPr>
          <w:p w14:paraId="4313F95B" w14:textId="77777777" w:rsidR="006E05A0" w:rsidRPr="00A153F3" w:rsidRDefault="006E05A0" w:rsidP="00E44D8D">
            <w:pPr>
              <w:rPr>
                <w:i/>
              </w:rPr>
            </w:pPr>
          </w:p>
        </w:tc>
        <w:tc>
          <w:tcPr>
            <w:tcW w:w="2520" w:type="dxa"/>
          </w:tcPr>
          <w:p w14:paraId="705201B4" w14:textId="2CB60C35" w:rsidR="006E05A0" w:rsidRPr="00A153F3" w:rsidRDefault="00CB7543" w:rsidP="00E44D8D">
            <w:pPr>
              <w:rPr>
                <w:i/>
                <w:sz w:val="22"/>
                <w:szCs w:val="22"/>
              </w:rPr>
            </w:pPr>
            <w:r>
              <w:rPr>
                <w:rFonts w:ascii="Wingdings" w:eastAsia="Wingdings" w:hAnsi="Wingdings" w:cs="Wingdings"/>
              </w:rPr>
              <w:t>þ</w:t>
            </w:r>
            <w:r w:rsidR="006E05A0" w:rsidRPr="00A153F3">
              <w:rPr>
                <w:i/>
                <w:sz w:val="22"/>
                <w:szCs w:val="22"/>
              </w:rPr>
              <w:t xml:space="preserve"> State Medicaid Agency</w:t>
            </w:r>
          </w:p>
        </w:tc>
        <w:tc>
          <w:tcPr>
            <w:tcW w:w="2390" w:type="dxa"/>
          </w:tcPr>
          <w:p w14:paraId="15185AF1" w14:textId="77777777" w:rsidR="006E05A0" w:rsidRPr="00A153F3" w:rsidRDefault="006E05A0" w:rsidP="00E44D8D">
            <w:pPr>
              <w:rPr>
                <w:i/>
              </w:rPr>
            </w:pPr>
            <w:r w:rsidRPr="00A153F3">
              <w:rPr>
                <w:i/>
                <w:sz w:val="22"/>
                <w:szCs w:val="22"/>
              </w:rPr>
              <w:sym w:font="Wingdings" w:char="F0A8"/>
            </w:r>
            <w:r w:rsidRPr="00A153F3">
              <w:rPr>
                <w:i/>
                <w:sz w:val="22"/>
                <w:szCs w:val="22"/>
              </w:rPr>
              <w:t xml:space="preserve"> Weekly</w:t>
            </w:r>
          </w:p>
        </w:tc>
        <w:tc>
          <w:tcPr>
            <w:tcW w:w="2568" w:type="dxa"/>
            <w:gridSpan w:val="2"/>
          </w:tcPr>
          <w:p w14:paraId="62658F76" w14:textId="7A83784E" w:rsidR="006E05A0" w:rsidRPr="00A153F3" w:rsidRDefault="00CB7543" w:rsidP="00E44D8D">
            <w:pPr>
              <w:rPr>
                <w:i/>
              </w:rPr>
            </w:pPr>
            <w:r>
              <w:rPr>
                <w:rFonts w:ascii="Wingdings" w:eastAsia="Wingdings" w:hAnsi="Wingdings" w:cs="Wingdings"/>
              </w:rPr>
              <w:t>þ</w:t>
            </w:r>
            <w:r w:rsidR="006E05A0" w:rsidRPr="00A153F3">
              <w:rPr>
                <w:i/>
                <w:sz w:val="22"/>
                <w:szCs w:val="22"/>
              </w:rPr>
              <w:t xml:space="preserve"> 100% Review</w:t>
            </w:r>
          </w:p>
        </w:tc>
      </w:tr>
      <w:tr w:rsidR="006E05A0" w:rsidRPr="00A153F3" w14:paraId="29DCD7AA" w14:textId="77777777" w:rsidTr="00E44D8D">
        <w:tc>
          <w:tcPr>
            <w:tcW w:w="2268" w:type="dxa"/>
            <w:shd w:val="solid" w:color="auto" w:fill="auto"/>
          </w:tcPr>
          <w:p w14:paraId="70264238" w14:textId="77777777" w:rsidR="006E05A0" w:rsidRPr="00A153F3" w:rsidRDefault="006E05A0" w:rsidP="00E44D8D">
            <w:pPr>
              <w:rPr>
                <w:i/>
              </w:rPr>
            </w:pPr>
          </w:p>
        </w:tc>
        <w:tc>
          <w:tcPr>
            <w:tcW w:w="2520" w:type="dxa"/>
          </w:tcPr>
          <w:p w14:paraId="06C7447A" w14:textId="77777777" w:rsidR="006E05A0" w:rsidRPr="00A153F3" w:rsidRDefault="006E05A0" w:rsidP="00E44D8D">
            <w:pPr>
              <w:rPr>
                <w:i/>
              </w:rPr>
            </w:pPr>
            <w:r w:rsidRPr="00A153F3">
              <w:rPr>
                <w:i/>
                <w:sz w:val="22"/>
                <w:szCs w:val="22"/>
              </w:rPr>
              <w:sym w:font="Wingdings" w:char="F0A8"/>
            </w:r>
            <w:r w:rsidRPr="00A153F3">
              <w:rPr>
                <w:i/>
                <w:sz w:val="22"/>
                <w:szCs w:val="22"/>
              </w:rPr>
              <w:t xml:space="preserve"> Operating Agency</w:t>
            </w:r>
          </w:p>
        </w:tc>
        <w:tc>
          <w:tcPr>
            <w:tcW w:w="2390" w:type="dxa"/>
          </w:tcPr>
          <w:p w14:paraId="259A9F9D" w14:textId="77777777" w:rsidR="006E05A0" w:rsidRPr="00A153F3" w:rsidRDefault="006E05A0" w:rsidP="00E44D8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37EA12B7" w14:textId="77777777" w:rsidR="006E05A0" w:rsidRPr="00A153F3" w:rsidRDefault="006E05A0" w:rsidP="00E44D8D">
            <w:pPr>
              <w:rPr>
                <w:i/>
              </w:rPr>
            </w:pPr>
            <w:r w:rsidRPr="00A153F3">
              <w:rPr>
                <w:i/>
                <w:sz w:val="22"/>
                <w:szCs w:val="22"/>
              </w:rPr>
              <w:sym w:font="Wingdings" w:char="F0A8"/>
            </w:r>
            <w:r w:rsidRPr="00A153F3">
              <w:rPr>
                <w:i/>
                <w:sz w:val="22"/>
                <w:szCs w:val="22"/>
              </w:rPr>
              <w:t xml:space="preserve"> Less than 100% Review</w:t>
            </w:r>
          </w:p>
        </w:tc>
      </w:tr>
      <w:tr w:rsidR="006E05A0" w:rsidRPr="00A153F3" w14:paraId="38C1430B" w14:textId="77777777" w:rsidTr="00E44D8D">
        <w:tc>
          <w:tcPr>
            <w:tcW w:w="2268" w:type="dxa"/>
            <w:shd w:val="solid" w:color="auto" w:fill="auto"/>
          </w:tcPr>
          <w:p w14:paraId="184A5ECA" w14:textId="77777777" w:rsidR="006E05A0" w:rsidRPr="00A153F3" w:rsidRDefault="006E05A0" w:rsidP="00E44D8D">
            <w:pPr>
              <w:rPr>
                <w:i/>
              </w:rPr>
            </w:pPr>
          </w:p>
        </w:tc>
        <w:tc>
          <w:tcPr>
            <w:tcW w:w="2520" w:type="dxa"/>
          </w:tcPr>
          <w:p w14:paraId="7823308A" w14:textId="77777777" w:rsidR="006E05A0" w:rsidRPr="00A153F3" w:rsidRDefault="006E05A0" w:rsidP="00E44D8D">
            <w:pPr>
              <w:rPr>
                <w:i/>
              </w:rPr>
            </w:pPr>
            <w:r w:rsidRPr="00B65FD8">
              <w:rPr>
                <w:i/>
                <w:sz w:val="22"/>
                <w:szCs w:val="22"/>
              </w:rPr>
              <w:sym w:font="Wingdings" w:char="F0A8"/>
            </w:r>
            <w:r w:rsidRPr="00B65FD8">
              <w:rPr>
                <w:i/>
                <w:sz w:val="22"/>
                <w:szCs w:val="22"/>
              </w:rPr>
              <w:t xml:space="preserve"> Sub-State Entity</w:t>
            </w:r>
          </w:p>
        </w:tc>
        <w:tc>
          <w:tcPr>
            <w:tcW w:w="2390" w:type="dxa"/>
          </w:tcPr>
          <w:p w14:paraId="790A1112" w14:textId="77777777" w:rsidR="006E05A0" w:rsidRPr="00A153F3" w:rsidRDefault="006E05A0" w:rsidP="00E44D8D">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123DD1F5" w14:textId="77777777" w:rsidR="006E05A0" w:rsidRPr="00A153F3" w:rsidRDefault="006E05A0" w:rsidP="00E44D8D">
            <w:pPr>
              <w:rPr>
                <w:i/>
              </w:rPr>
            </w:pPr>
          </w:p>
        </w:tc>
        <w:tc>
          <w:tcPr>
            <w:tcW w:w="2208" w:type="dxa"/>
            <w:tcBorders>
              <w:bottom w:val="single" w:sz="4" w:space="0" w:color="auto"/>
            </w:tcBorders>
            <w:shd w:val="clear" w:color="auto" w:fill="auto"/>
          </w:tcPr>
          <w:p w14:paraId="68AC6590" w14:textId="77777777" w:rsidR="006E05A0" w:rsidRPr="00A153F3" w:rsidRDefault="006E05A0" w:rsidP="00E44D8D">
            <w:pPr>
              <w:rPr>
                <w:i/>
              </w:rPr>
            </w:pPr>
            <w:r w:rsidRPr="00A153F3">
              <w:rPr>
                <w:i/>
                <w:sz w:val="22"/>
                <w:szCs w:val="22"/>
              </w:rPr>
              <w:sym w:font="Wingdings" w:char="F0A8"/>
            </w:r>
            <w:r w:rsidRPr="00A153F3">
              <w:rPr>
                <w:i/>
                <w:sz w:val="22"/>
                <w:szCs w:val="22"/>
              </w:rPr>
              <w:t xml:space="preserve"> Representative Sample; Confidence Interval =</w:t>
            </w:r>
          </w:p>
        </w:tc>
      </w:tr>
      <w:tr w:rsidR="006E05A0" w:rsidRPr="00A153F3" w14:paraId="3BC6268E" w14:textId="77777777" w:rsidTr="00E44D8D">
        <w:tc>
          <w:tcPr>
            <w:tcW w:w="2268" w:type="dxa"/>
            <w:shd w:val="solid" w:color="auto" w:fill="auto"/>
          </w:tcPr>
          <w:p w14:paraId="6935CEE4" w14:textId="77777777" w:rsidR="006E05A0" w:rsidRPr="00A153F3" w:rsidRDefault="006E05A0" w:rsidP="00E44D8D">
            <w:pPr>
              <w:rPr>
                <w:i/>
              </w:rPr>
            </w:pPr>
          </w:p>
        </w:tc>
        <w:tc>
          <w:tcPr>
            <w:tcW w:w="2520" w:type="dxa"/>
          </w:tcPr>
          <w:p w14:paraId="504EEF1F" w14:textId="65FF2865" w:rsidR="006E05A0" w:rsidRDefault="00CB7543" w:rsidP="00E44D8D">
            <w:pPr>
              <w:rPr>
                <w:i/>
                <w:sz w:val="22"/>
                <w:szCs w:val="22"/>
              </w:rPr>
            </w:pPr>
            <w:r>
              <w:rPr>
                <w:rFonts w:ascii="Wingdings" w:eastAsia="Wingdings" w:hAnsi="Wingdings" w:cs="Wingdings"/>
              </w:rPr>
              <w:t>þ</w:t>
            </w:r>
            <w:r w:rsidR="006E05A0" w:rsidRPr="00A153F3">
              <w:rPr>
                <w:i/>
                <w:sz w:val="22"/>
                <w:szCs w:val="22"/>
              </w:rPr>
              <w:t xml:space="preserve"> Other </w:t>
            </w:r>
          </w:p>
          <w:p w14:paraId="7F38607C" w14:textId="77777777" w:rsidR="006E05A0" w:rsidRPr="00A153F3" w:rsidRDefault="006E05A0" w:rsidP="00E44D8D">
            <w:pPr>
              <w:rPr>
                <w:i/>
              </w:rPr>
            </w:pPr>
            <w:r w:rsidRPr="00A153F3">
              <w:rPr>
                <w:i/>
                <w:sz w:val="22"/>
                <w:szCs w:val="22"/>
              </w:rPr>
              <w:t>Specify:</w:t>
            </w:r>
          </w:p>
        </w:tc>
        <w:tc>
          <w:tcPr>
            <w:tcW w:w="2390" w:type="dxa"/>
          </w:tcPr>
          <w:p w14:paraId="30DA684A" w14:textId="6D049F5F" w:rsidR="006E05A0" w:rsidRPr="00A153F3" w:rsidRDefault="00CB7543" w:rsidP="00E44D8D">
            <w:pPr>
              <w:rPr>
                <w:i/>
              </w:rPr>
            </w:pPr>
            <w:r>
              <w:rPr>
                <w:rFonts w:ascii="Wingdings" w:eastAsia="Wingdings" w:hAnsi="Wingdings" w:cs="Wingdings"/>
              </w:rPr>
              <w:t>þ</w:t>
            </w:r>
            <w:r w:rsidR="006E05A0" w:rsidRPr="00A153F3">
              <w:rPr>
                <w:i/>
                <w:sz w:val="22"/>
                <w:szCs w:val="22"/>
              </w:rPr>
              <w:t xml:space="preserve"> Annually</w:t>
            </w:r>
          </w:p>
        </w:tc>
        <w:tc>
          <w:tcPr>
            <w:tcW w:w="360" w:type="dxa"/>
            <w:tcBorders>
              <w:bottom w:val="single" w:sz="4" w:space="0" w:color="auto"/>
            </w:tcBorders>
            <w:shd w:val="solid" w:color="auto" w:fill="auto"/>
          </w:tcPr>
          <w:p w14:paraId="45DFA072" w14:textId="77777777" w:rsidR="006E05A0" w:rsidRPr="00A153F3" w:rsidRDefault="006E05A0" w:rsidP="00E44D8D">
            <w:pPr>
              <w:rPr>
                <w:i/>
              </w:rPr>
            </w:pPr>
          </w:p>
        </w:tc>
        <w:tc>
          <w:tcPr>
            <w:tcW w:w="2208" w:type="dxa"/>
            <w:tcBorders>
              <w:bottom w:val="single" w:sz="4" w:space="0" w:color="auto"/>
            </w:tcBorders>
            <w:shd w:val="pct10" w:color="auto" w:fill="auto"/>
          </w:tcPr>
          <w:p w14:paraId="2F1B0CC8" w14:textId="77777777" w:rsidR="006E05A0" w:rsidRPr="00A153F3" w:rsidRDefault="006E05A0" w:rsidP="00E44D8D">
            <w:pPr>
              <w:rPr>
                <w:i/>
              </w:rPr>
            </w:pPr>
          </w:p>
        </w:tc>
      </w:tr>
      <w:tr w:rsidR="006E05A0" w:rsidRPr="00A153F3" w14:paraId="6D583246" w14:textId="77777777" w:rsidTr="00E44D8D">
        <w:tc>
          <w:tcPr>
            <w:tcW w:w="2268" w:type="dxa"/>
            <w:tcBorders>
              <w:bottom w:val="single" w:sz="4" w:space="0" w:color="auto"/>
            </w:tcBorders>
          </w:tcPr>
          <w:p w14:paraId="3BC1DD85" w14:textId="77777777" w:rsidR="006E05A0" w:rsidRPr="00A153F3" w:rsidRDefault="006E05A0" w:rsidP="00E44D8D">
            <w:pPr>
              <w:rPr>
                <w:i/>
              </w:rPr>
            </w:pPr>
          </w:p>
        </w:tc>
        <w:tc>
          <w:tcPr>
            <w:tcW w:w="2520" w:type="dxa"/>
            <w:tcBorders>
              <w:bottom w:val="single" w:sz="4" w:space="0" w:color="auto"/>
            </w:tcBorders>
            <w:shd w:val="pct10" w:color="auto" w:fill="auto"/>
          </w:tcPr>
          <w:p w14:paraId="175BF92E" w14:textId="2639D6A6" w:rsidR="006E05A0" w:rsidRPr="009C314C" w:rsidRDefault="009C314C" w:rsidP="00E44D8D">
            <w:pPr>
              <w:rPr>
                <w:iCs/>
                <w:sz w:val="22"/>
                <w:szCs w:val="22"/>
              </w:rPr>
            </w:pPr>
            <w:r>
              <w:rPr>
                <w:iCs/>
                <w:sz w:val="22"/>
                <w:szCs w:val="22"/>
              </w:rPr>
              <w:t>Administrative Service Organization</w:t>
            </w:r>
          </w:p>
        </w:tc>
        <w:tc>
          <w:tcPr>
            <w:tcW w:w="2390" w:type="dxa"/>
            <w:tcBorders>
              <w:bottom w:val="single" w:sz="4" w:space="0" w:color="auto"/>
            </w:tcBorders>
          </w:tcPr>
          <w:p w14:paraId="3E732696" w14:textId="77777777" w:rsidR="006E05A0" w:rsidRPr="00A153F3" w:rsidRDefault="006E05A0" w:rsidP="00E44D8D">
            <w:pPr>
              <w:rPr>
                <w:i/>
                <w:sz w:val="22"/>
                <w:szCs w:val="22"/>
              </w:rPr>
            </w:pPr>
            <w:r w:rsidRPr="00306C40">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629C3044" w14:textId="77777777" w:rsidR="006E05A0" w:rsidRPr="00A153F3" w:rsidRDefault="006E05A0" w:rsidP="00E44D8D">
            <w:pPr>
              <w:rPr>
                <w:i/>
              </w:rPr>
            </w:pPr>
          </w:p>
        </w:tc>
        <w:tc>
          <w:tcPr>
            <w:tcW w:w="2208" w:type="dxa"/>
            <w:tcBorders>
              <w:bottom w:val="single" w:sz="4" w:space="0" w:color="auto"/>
            </w:tcBorders>
            <w:shd w:val="clear" w:color="auto" w:fill="auto"/>
          </w:tcPr>
          <w:p w14:paraId="1CF49080" w14:textId="77777777" w:rsidR="006E05A0" w:rsidRPr="00A153F3" w:rsidRDefault="006E05A0" w:rsidP="00E44D8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6E05A0" w:rsidRPr="00A153F3" w14:paraId="54447DC9" w14:textId="77777777" w:rsidTr="00E44D8D">
        <w:tc>
          <w:tcPr>
            <w:tcW w:w="2268" w:type="dxa"/>
            <w:tcBorders>
              <w:bottom w:val="single" w:sz="4" w:space="0" w:color="auto"/>
            </w:tcBorders>
          </w:tcPr>
          <w:p w14:paraId="6B8D94F9" w14:textId="77777777" w:rsidR="006E05A0" w:rsidRPr="00A153F3" w:rsidRDefault="006E05A0" w:rsidP="00E44D8D">
            <w:pPr>
              <w:rPr>
                <w:i/>
              </w:rPr>
            </w:pPr>
          </w:p>
        </w:tc>
        <w:tc>
          <w:tcPr>
            <w:tcW w:w="2520" w:type="dxa"/>
            <w:tcBorders>
              <w:bottom w:val="single" w:sz="4" w:space="0" w:color="auto"/>
            </w:tcBorders>
            <w:shd w:val="pct10" w:color="auto" w:fill="auto"/>
          </w:tcPr>
          <w:p w14:paraId="319903E0" w14:textId="77777777" w:rsidR="006E05A0" w:rsidRPr="00A153F3" w:rsidRDefault="006E05A0" w:rsidP="00E44D8D">
            <w:pPr>
              <w:rPr>
                <w:i/>
                <w:sz w:val="22"/>
                <w:szCs w:val="22"/>
              </w:rPr>
            </w:pPr>
          </w:p>
        </w:tc>
        <w:tc>
          <w:tcPr>
            <w:tcW w:w="2390" w:type="dxa"/>
            <w:tcBorders>
              <w:bottom w:val="single" w:sz="4" w:space="0" w:color="auto"/>
            </w:tcBorders>
          </w:tcPr>
          <w:p w14:paraId="5636861C"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w:t>
            </w:r>
          </w:p>
          <w:p w14:paraId="04C3C2EE" w14:textId="77777777" w:rsidR="006E05A0" w:rsidRPr="00A153F3" w:rsidRDefault="006E05A0" w:rsidP="00E44D8D">
            <w:pPr>
              <w:rPr>
                <w:i/>
              </w:rPr>
            </w:pPr>
            <w:r w:rsidRPr="00A153F3">
              <w:rPr>
                <w:i/>
                <w:sz w:val="22"/>
                <w:szCs w:val="22"/>
              </w:rPr>
              <w:t>Specify:</w:t>
            </w:r>
          </w:p>
        </w:tc>
        <w:tc>
          <w:tcPr>
            <w:tcW w:w="360" w:type="dxa"/>
            <w:tcBorders>
              <w:bottom w:val="single" w:sz="4" w:space="0" w:color="auto"/>
            </w:tcBorders>
            <w:shd w:val="solid" w:color="auto" w:fill="auto"/>
          </w:tcPr>
          <w:p w14:paraId="6519E75F" w14:textId="77777777" w:rsidR="006E05A0" w:rsidRPr="00A153F3" w:rsidRDefault="006E05A0" w:rsidP="00E44D8D">
            <w:pPr>
              <w:rPr>
                <w:i/>
              </w:rPr>
            </w:pPr>
          </w:p>
        </w:tc>
        <w:tc>
          <w:tcPr>
            <w:tcW w:w="2208" w:type="dxa"/>
            <w:tcBorders>
              <w:bottom w:val="single" w:sz="4" w:space="0" w:color="auto"/>
            </w:tcBorders>
            <w:shd w:val="pct10" w:color="auto" w:fill="auto"/>
          </w:tcPr>
          <w:p w14:paraId="2DCE0938" w14:textId="77777777" w:rsidR="006E05A0" w:rsidRPr="00A153F3" w:rsidRDefault="006E05A0" w:rsidP="00E44D8D">
            <w:pPr>
              <w:rPr>
                <w:i/>
              </w:rPr>
            </w:pPr>
          </w:p>
        </w:tc>
      </w:tr>
      <w:tr w:rsidR="006E05A0" w:rsidRPr="00A153F3" w14:paraId="0EAEFCB8" w14:textId="77777777" w:rsidTr="00E44D8D">
        <w:tc>
          <w:tcPr>
            <w:tcW w:w="2268" w:type="dxa"/>
            <w:tcBorders>
              <w:top w:val="single" w:sz="4" w:space="0" w:color="auto"/>
              <w:left w:val="single" w:sz="4" w:space="0" w:color="auto"/>
              <w:bottom w:val="single" w:sz="4" w:space="0" w:color="auto"/>
              <w:right w:val="single" w:sz="4" w:space="0" w:color="auto"/>
            </w:tcBorders>
          </w:tcPr>
          <w:p w14:paraId="629A7D0E"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5BBC77A6"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846F4EB"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52EBE81"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6D4F1A40" w14:textId="77777777" w:rsidR="006E05A0" w:rsidRPr="00A153F3" w:rsidRDefault="006E05A0" w:rsidP="00E44D8D">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6E05A0" w:rsidRPr="00A153F3" w14:paraId="387BDD4C"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6A21CEDF"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2E0A2B69"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7303249"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F05FDDF"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53E94EAB" w14:textId="77777777" w:rsidR="006E05A0" w:rsidRPr="00A153F3" w:rsidRDefault="006E05A0" w:rsidP="00E44D8D">
            <w:pPr>
              <w:rPr>
                <w:i/>
              </w:rPr>
            </w:pPr>
          </w:p>
        </w:tc>
      </w:tr>
    </w:tbl>
    <w:p w14:paraId="02E58B06" w14:textId="77777777" w:rsidR="006E05A0" w:rsidRDefault="006E05A0" w:rsidP="006E05A0">
      <w:pPr>
        <w:rPr>
          <w:b/>
          <w:i/>
        </w:rPr>
      </w:pPr>
      <w:r w:rsidRPr="00A153F3">
        <w:rPr>
          <w:b/>
          <w:i/>
        </w:rPr>
        <w:t>Add another Data Source for this performance measure</w:t>
      </w:r>
      <w:r>
        <w:rPr>
          <w:b/>
          <w:i/>
        </w:rPr>
        <w:t xml:space="preserve"> </w:t>
      </w:r>
    </w:p>
    <w:p w14:paraId="3B131390" w14:textId="77777777" w:rsidR="006E05A0" w:rsidRDefault="006E05A0" w:rsidP="006E05A0"/>
    <w:p w14:paraId="65E23F7F" w14:textId="77777777" w:rsidR="006E05A0" w:rsidRDefault="006E05A0" w:rsidP="006E05A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A153F3" w14:paraId="65602C6E" w14:textId="77777777" w:rsidTr="00E44D8D">
        <w:tc>
          <w:tcPr>
            <w:tcW w:w="2520" w:type="dxa"/>
            <w:tcBorders>
              <w:top w:val="single" w:sz="4" w:space="0" w:color="auto"/>
              <w:left w:val="single" w:sz="4" w:space="0" w:color="auto"/>
              <w:bottom w:val="single" w:sz="4" w:space="0" w:color="auto"/>
              <w:right w:val="single" w:sz="4" w:space="0" w:color="auto"/>
            </w:tcBorders>
          </w:tcPr>
          <w:p w14:paraId="33AAE738" w14:textId="77777777" w:rsidR="006E05A0" w:rsidRPr="00A153F3" w:rsidRDefault="006E05A0" w:rsidP="00E44D8D">
            <w:pPr>
              <w:rPr>
                <w:b/>
                <w:i/>
                <w:sz w:val="22"/>
                <w:szCs w:val="22"/>
              </w:rPr>
            </w:pPr>
            <w:r w:rsidRPr="00A153F3">
              <w:rPr>
                <w:b/>
                <w:i/>
                <w:sz w:val="22"/>
                <w:szCs w:val="22"/>
              </w:rPr>
              <w:t xml:space="preserve">Responsible Party for data aggregation and analysis </w:t>
            </w:r>
          </w:p>
          <w:p w14:paraId="3E752164" w14:textId="77777777" w:rsidR="006E05A0" w:rsidRPr="00A153F3" w:rsidRDefault="006E05A0" w:rsidP="00E44D8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E8ECF33" w14:textId="77777777" w:rsidR="006E05A0" w:rsidRPr="00A153F3" w:rsidRDefault="006E05A0" w:rsidP="00E44D8D">
            <w:pPr>
              <w:rPr>
                <w:b/>
                <w:i/>
                <w:sz w:val="22"/>
                <w:szCs w:val="22"/>
              </w:rPr>
            </w:pPr>
            <w:r w:rsidRPr="00A153F3">
              <w:rPr>
                <w:b/>
                <w:i/>
                <w:sz w:val="22"/>
                <w:szCs w:val="22"/>
              </w:rPr>
              <w:t>Frequency of data aggregation and analysis:</w:t>
            </w:r>
          </w:p>
          <w:p w14:paraId="37AF9126" w14:textId="77777777" w:rsidR="006E05A0" w:rsidRPr="00A153F3" w:rsidRDefault="006E05A0" w:rsidP="00E44D8D">
            <w:pPr>
              <w:rPr>
                <w:b/>
                <w:i/>
                <w:sz w:val="22"/>
                <w:szCs w:val="22"/>
              </w:rPr>
            </w:pPr>
            <w:r w:rsidRPr="00A153F3">
              <w:rPr>
                <w:i/>
              </w:rPr>
              <w:t>(check each that applies</w:t>
            </w:r>
          </w:p>
        </w:tc>
      </w:tr>
      <w:tr w:rsidR="006E05A0" w:rsidRPr="00A153F3" w14:paraId="4FB72DC5" w14:textId="77777777" w:rsidTr="00E44D8D">
        <w:tc>
          <w:tcPr>
            <w:tcW w:w="2520" w:type="dxa"/>
            <w:tcBorders>
              <w:top w:val="single" w:sz="4" w:space="0" w:color="auto"/>
              <w:left w:val="single" w:sz="4" w:space="0" w:color="auto"/>
              <w:bottom w:val="single" w:sz="4" w:space="0" w:color="auto"/>
              <w:right w:val="single" w:sz="4" w:space="0" w:color="auto"/>
            </w:tcBorders>
          </w:tcPr>
          <w:p w14:paraId="359558B2" w14:textId="22074082" w:rsidR="006E05A0" w:rsidRPr="00A153F3" w:rsidRDefault="00CB7543" w:rsidP="00E44D8D">
            <w:pPr>
              <w:rPr>
                <w:i/>
                <w:sz w:val="22"/>
                <w:szCs w:val="22"/>
              </w:rPr>
            </w:pPr>
            <w:r>
              <w:rPr>
                <w:rFonts w:ascii="Wingdings" w:eastAsia="Wingdings" w:hAnsi="Wingdings" w:cs="Wingdings"/>
              </w:rPr>
              <w:t>þ</w:t>
            </w:r>
            <w:r w:rsidR="006E05A0"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D786B3F"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Weekly</w:t>
            </w:r>
          </w:p>
        </w:tc>
      </w:tr>
      <w:tr w:rsidR="006E05A0" w:rsidRPr="00A153F3" w14:paraId="4BC1472F" w14:textId="77777777" w:rsidTr="00E44D8D">
        <w:tc>
          <w:tcPr>
            <w:tcW w:w="2520" w:type="dxa"/>
            <w:tcBorders>
              <w:top w:val="single" w:sz="4" w:space="0" w:color="auto"/>
              <w:left w:val="single" w:sz="4" w:space="0" w:color="auto"/>
              <w:bottom w:val="single" w:sz="4" w:space="0" w:color="auto"/>
              <w:right w:val="single" w:sz="4" w:space="0" w:color="auto"/>
            </w:tcBorders>
          </w:tcPr>
          <w:p w14:paraId="4163CF42"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D12F803" w14:textId="77777777" w:rsidR="006E05A0" w:rsidRPr="00A153F3" w:rsidRDefault="006E05A0" w:rsidP="00E44D8D">
            <w:pPr>
              <w:rPr>
                <w:i/>
                <w:sz w:val="22"/>
                <w:szCs w:val="22"/>
              </w:rPr>
            </w:pPr>
            <w:r w:rsidRPr="009C314C">
              <w:rPr>
                <w:i/>
                <w:sz w:val="22"/>
                <w:szCs w:val="22"/>
              </w:rPr>
              <w:sym w:font="Wingdings" w:char="F0A8"/>
            </w:r>
            <w:r w:rsidRPr="00A153F3">
              <w:rPr>
                <w:i/>
                <w:sz w:val="22"/>
                <w:szCs w:val="22"/>
              </w:rPr>
              <w:t xml:space="preserve"> Monthly</w:t>
            </w:r>
          </w:p>
        </w:tc>
      </w:tr>
      <w:tr w:rsidR="006E05A0" w:rsidRPr="00A153F3" w14:paraId="229FC3C1" w14:textId="77777777" w:rsidTr="00E44D8D">
        <w:tc>
          <w:tcPr>
            <w:tcW w:w="2520" w:type="dxa"/>
            <w:tcBorders>
              <w:top w:val="single" w:sz="4" w:space="0" w:color="auto"/>
              <w:left w:val="single" w:sz="4" w:space="0" w:color="auto"/>
              <w:bottom w:val="single" w:sz="4" w:space="0" w:color="auto"/>
              <w:right w:val="single" w:sz="4" w:space="0" w:color="auto"/>
            </w:tcBorders>
          </w:tcPr>
          <w:p w14:paraId="50D4A379" w14:textId="77777777" w:rsidR="006E05A0" w:rsidRPr="00A153F3" w:rsidRDefault="006E05A0" w:rsidP="00E44D8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8904B27"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Quarterly</w:t>
            </w:r>
          </w:p>
        </w:tc>
      </w:tr>
      <w:tr w:rsidR="006E05A0" w:rsidRPr="00A153F3" w14:paraId="6CA3BC74" w14:textId="77777777" w:rsidTr="00E44D8D">
        <w:tc>
          <w:tcPr>
            <w:tcW w:w="2520" w:type="dxa"/>
            <w:tcBorders>
              <w:top w:val="single" w:sz="4" w:space="0" w:color="auto"/>
              <w:left w:val="single" w:sz="4" w:space="0" w:color="auto"/>
              <w:bottom w:val="single" w:sz="4" w:space="0" w:color="auto"/>
              <w:right w:val="single" w:sz="4" w:space="0" w:color="auto"/>
            </w:tcBorders>
          </w:tcPr>
          <w:p w14:paraId="66257982"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46B36B7C" w14:textId="77777777" w:rsidR="006E05A0" w:rsidRPr="00A153F3" w:rsidRDefault="006E05A0" w:rsidP="00E44D8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C2F462A" w14:textId="1D2E63F5" w:rsidR="006E05A0" w:rsidRPr="00A153F3" w:rsidRDefault="00CB7543" w:rsidP="00E44D8D">
            <w:pPr>
              <w:rPr>
                <w:i/>
                <w:sz w:val="22"/>
                <w:szCs w:val="22"/>
              </w:rPr>
            </w:pPr>
            <w:r>
              <w:rPr>
                <w:rFonts w:ascii="Wingdings" w:eastAsia="Wingdings" w:hAnsi="Wingdings" w:cs="Wingdings"/>
              </w:rPr>
              <w:t>þ</w:t>
            </w:r>
            <w:r w:rsidR="006E05A0" w:rsidRPr="00A153F3">
              <w:rPr>
                <w:i/>
                <w:sz w:val="22"/>
                <w:szCs w:val="22"/>
              </w:rPr>
              <w:t xml:space="preserve"> Annually</w:t>
            </w:r>
          </w:p>
        </w:tc>
      </w:tr>
      <w:tr w:rsidR="006E05A0" w:rsidRPr="00A153F3" w14:paraId="34BBDCC7" w14:textId="77777777" w:rsidTr="00E44D8D">
        <w:tc>
          <w:tcPr>
            <w:tcW w:w="2520" w:type="dxa"/>
            <w:tcBorders>
              <w:top w:val="single" w:sz="4" w:space="0" w:color="auto"/>
              <w:bottom w:val="single" w:sz="4" w:space="0" w:color="auto"/>
              <w:right w:val="single" w:sz="4" w:space="0" w:color="auto"/>
            </w:tcBorders>
            <w:shd w:val="pct10" w:color="auto" w:fill="auto"/>
          </w:tcPr>
          <w:p w14:paraId="6081B070"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A5AB418"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r>
      <w:tr w:rsidR="006E05A0" w:rsidRPr="00A153F3" w14:paraId="6887D612" w14:textId="77777777" w:rsidTr="00E44D8D">
        <w:tc>
          <w:tcPr>
            <w:tcW w:w="2520" w:type="dxa"/>
            <w:tcBorders>
              <w:top w:val="single" w:sz="4" w:space="0" w:color="auto"/>
              <w:bottom w:val="single" w:sz="4" w:space="0" w:color="auto"/>
              <w:right w:val="single" w:sz="4" w:space="0" w:color="auto"/>
            </w:tcBorders>
            <w:shd w:val="pct10" w:color="auto" w:fill="auto"/>
          </w:tcPr>
          <w:p w14:paraId="261192E4"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B3CEB14"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3B132539" w14:textId="77777777" w:rsidR="006E05A0" w:rsidRPr="00A153F3" w:rsidRDefault="006E05A0" w:rsidP="00E44D8D">
            <w:pPr>
              <w:rPr>
                <w:i/>
                <w:sz w:val="22"/>
                <w:szCs w:val="22"/>
              </w:rPr>
            </w:pPr>
            <w:r w:rsidRPr="00A153F3">
              <w:rPr>
                <w:i/>
                <w:sz w:val="22"/>
                <w:szCs w:val="22"/>
              </w:rPr>
              <w:t>Specify:</w:t>
            </w:r>
          </w:p>
        </w:tc>
      </w:tr>
      <w:tr w:rsidR="006E05A0" w:rsidRPr="00A153F3" w14:paraId="2923F8C1"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3E2C4CA0"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4847908" w14:textId="77777777" w:rsidR="006E05A0" w:rsidRPr="00A153F3" w:rsidRDefault="006E05A0" w:rsidP="00E44D8D">
            <w:pPr>
              <w:rPr>
                <w:i/>
                <w:sz w:val="22"/>
                <w:szCs w:val="22"/>
              </w:rPr>
            </w:pPr>
          </w:p>
        </w:tc>
      </w:tr>
    </w:tbl>
    <w:p w14:paraId="640ADD93" w14:textId="77777777" w:rsidR="006E05A0" w:rsidRPr="00A153F3" w:rsidRDefault="006E05A0" w:rsidP="006E05A0">
      <w:pPr>
        <w:rPr>
          <w:b/>
          <w:i/>
        </w:rPr>
      </w:pPr>
    </w:p>
    <w:p w14:paraId="0FE34BF6" w14:textId="041AE19A" w:rsidR="006E05A0" w:rsidRDefault="006E05A0" w:rsidP="006E05A0">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AA4849" w:rsidRPr="00A153F3" w14:paraId="7496899E" w14:textId="77777777" w:rsidTr="00765780">
        <w:tc>
          <w:tcPr>
            <w:tcW w:w="2268" w:type="dxa"/>
            <w:tcBorders>
              <w:right w:val="single" w:sz="12" w:space="0" w:color="auto"/>
            </w:tcBorders>
          </w:tcPr>
          <w:p w14:paraId="371A5231" w14:textId="77777777" w:rsidR="00AA4849" w:rsidRPr="00A153F3" w:rsidRDefault="00AA4849" w:rsidP="00765780">
            <w:pPr>
              <w:rPr>
                <w:b/>
                <w:i/>
              </w:rPr>
            </w:pPr>
            <w:r w:rsidRPr="00A153F3">
              <w:rPr>
                <w:b/>
                <w:i/>
              </w:rPr>
              <w:t>Performance Measure:</w:t>
            </w:r>
          </w:p>
          <w:p w14:paraId="07CFF161" w14:textId="77777777" w:rsidR="00AA4849" w:rsidRPr="00A153F3" w:rsidRDefault="00AA4849" w:rsidP="00765780">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F6BC5F8" w14:textId="6640BFEC" w:rsidR="00AA4849" w:rsidRPr="00DA0D01" w:rsidRDefault="00D831B6" w:rsidP="00765780">
            <w:pPr>
              <w:rPr>
                <w:iCs/>
              </w:rPr>
            </w:pPr>
            <w:r w:rsidRPr="00D831B6">
              <w:rPr>
                <w:iCs/>
              </w:rPr>
              <w:t>% of DDS licensed/certified providers that have staff trained and current in required trainings including medication administration, CPR, first aid, restraint utilization and abuse/neglect reporting. (Number of DDS licensed/certified providers that have staff trained/ Number of DDS licensed/certified providers reviewed through survey and certification)</w:t>
            </w:r>
          </w:p>
        </w:tc>
      </w:tr>
      <w:tr w:rsidR="00AA4849" w:rsidRPr="00A153F3" w14:paraId="49CC7A1C" w14:textId="77777777" w:rsidTr="00765780">
        <w:tc>
          <w:tcPr>
            <w:tcW w:w="9746" w:type="dxa"/>
            <w:gridSpan w:val="5"/>
          </w:tcPr>
          <w:p w14:paraId="4E2A5A06" w14:textId="77777777" w:rsidR="00AA4849" w:rsidRPr="00A153F3" w:rsidRDefault="00AA4849" w:rsidP="00765780">
            <w:pPr>
              <w:rPr>
                <w:b/>
                <w:i/>
              </w:rPr>
            </w:pPr>
            <w:r>
              <w:rPr>
                <w:b/>
                <w:i/>
              </w:rPr>
              <w:t xml:space="preserve">Data Source </w:t>
            </w:r>
            <w:r>
              <w:rPr>
                <w:i/>
              </w:rPr>
              <w:t>(Select one) (Several options are listed in the on-line application):</w:t>
            </w:r>
          </w:p>
        </w:tc>
      </w:tr>
      <w:tr w:rsidR="00AA4849" w:rsidRPr="00A153F3" w14:paraId="67F76FFD" w14:textId="77777777" w:rsidTr="00765780">
        <w:tc>
          <w:tcPr>
            <w:tcW w:w="9746" w:type="dxa"/>
            <w:gridSpan w:val="5"/>
            <w:tcBorders>
              <w:bottom w:val="single" w:sz="12" w:space="0" w:color="auto"/>
            </w:tcBorders>
          </w:tcPr>
          <w:p w14:paraId="44756D85" w14:textId="77777777" w:rsidR="00AA4849" w:rsidRPr="00AF7A85" w:rsidRDefault="00AA4849" w:rsidP="00765780">
            <w:pPr>
              <w:rPr>
                <w:i/>
              </w:rPr>
            </w:pPr>
            <w:r>
              <w:rPr>
                <w:i/>
              </w:rPr>
              <w:t>If ‘Other’ is selected, specify:</w:t>
            </w:r>
          </w:p>
        </w:tc>
      </w:tr>
      <w:tr w:rsidR="00AA4849" w:rsidRPr="00A153F3" w14:paraId="291843A2" w14:textId="77777777" w:rsidTr="00765780">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A903399" w14:textId="77777777" w:rsidR="00AA4849" w:rsidRDefault="00AA4849" w:rsidP="00765780">
            <w:pPr>
              <w:rPr>
                <w:i/>
              </w:rPr>
            </w:pPr>
          </w:p>
        </w:tc>
      </w:tr>
      <w:tr w:rsidR="00AA4849" w:rsidRPr="00A153F3" w14:paraId="442E9DDC" w14:textId="77777777" w:rsidTr="00765780">
        <w:tc>
          <w:tcPr>
            <w:tcW w:w="2268" w:type="dxa"/>
            <w:tcBorders>
              <w:top w:val="single" w:sz="12" w:space="0" w:color="auto"/>
            </w:tcBorders>
          </w:tcPr>
          <w:p w14:paraId="22E76988" w14:textId="77777777" w:rsidR="00AA4849" w:rsidRPr="00A153F3" w:rsidRDefault="00AA4849" w:rsidP="00765780">
            <w:pPr>
              <w:rPr>
                <w:b/>
                <w:i/>
              </w:rPr>
            </w:pPr>
            <w:r w:rsidRPr="00A153F3" w:rsidDel="000B4A44">
              <w:rPr>
                <w:b/>
                <w:i/>
              </w:rPr>
              <w:t xml:space="preserve"> </w:t>
            </w:r>
          </w:p>
        </w:tc>
        <w:tc>
          <w:tcPr>
            <w:tcW w:w="2520" w:type="dxa"/>
            <w:tcBorders>
              <w:top w:val="single" w:sz="12" w:space="0" w:color="auto"/>
            </w:tcBorders>
          </w:tcPr>
          <w:p w14:paraId="22C84B6B" w14:textId="77777777" w:rsidR="00AA4849" w:rsidRPr="00A153F3" w:rsidRDefault="00AA4849" w:rsidP="00765780">
            <w:pPr>
              <w:rPr>
                <w:b/>
                <w:i/>
              </w:rPr>
            </w:pPr>
            <w:r w:rsidRPr="00A153F3">
              <w:rPr>
                <w:b/>
                <w:i/>
              </w:rPr>
              <w:t>Responsible Party for data collection/generation</w:t>
            </w:r>
          </w:p>
          <w:p w14:paraId="79020682" w14:textId="77777777" w:rsidR="00AA4849" w:rsidRPr="00A153F3" w:rsidRDefault="00AA4849" w:rsidP="00765780">
            <w:pPr>
              <w:rPr>
                <w:i/>
              </w:rPr>
            </w:pPr>
            <w:r w:rsidRPr="00A153F3">
              <w:rPr>
                <w:i/>
              </w:rPr>
              <w:t>(check each that applies)</w:t>
            </w:r>
          </w:p>
          <w:p w14:paraId="5DC0A3BC" w14:textId="77777777" w:rsidR="00AA4849" w:rsidRPr="00A153F3" w:rsidRDefault="00AA4849" w:rsidP="00765780">
            <w:pPr>
              <w:rPr>
                <w:i/>
              </w:rPr>
            </w:pPr>
          </w:p>
        </w:tc>
        <w:tc>
          <w:tcPr>
            <w:tcW w:w="2390" w:type="dxa"/>
            <w:tcBorders>
              <w:top w:val="single" w:sz="12" w:space="0" w:color="auto"/>
            </w:tcBorders>
          </w:tcPr>
          <w:p w14:paraId="42563C89" w14:textId="77777777" w:rsidR="00AA4849" w:rsidRPr="00A153F3" w:rsidRDefault="00AA4849" w:rsidP="00765780">
            <w:pPr>
              <w:rPr>
                <w:b/>
                <w:i/>
              </w:rPr>
            </w:pPr>
            <w:r w:rsidRPr="00B65FD8">
              <w:rPr>
                <w:b/>
                <w:i/>
              </w:rPr>
              <w:t>Frequency of data collection/generation</w:t>
            </w:r>
            <w:r w:rsidRPr="00A153F3">
              <w:rPr>
                <w:b/>
                <w:i/>
              </w:rPr>
              <w:t>:</w:t>
            </w:r>
          </w:p>
          <w:p w14:paraId="015D3A6D" w14:textId="77777777" w:rsidR="00AA4849" w:rsidRPr="00A153F3" w:rsidRDefault="00AA4849" w:rsidP="00765780">
            <w:pPr>
              <w:rPr>
                <w:i/>
              </w:rPr>
            </w:pPr>
            <w:r w:rsidRPr="00A153F3">
              <w:rPr>
                <w:i/>
              </w:rPr>
              <w:t>(check each that applies)</w:t>
            </w:r>
          </w:p>
        </w:tc>
        <w:tc>
          <w:tcPr>
            <w:tcW w:w="2568" w:type="dxa"/>
            <w:gridSpan w:val="2"/>
            <w:tcBorders>
              <w:top w:val="single" w:sz="12" w:space="0" w:color="auto"/>
            </w:tcBorders>
          </w:tcPr>
          <w:p w14:paraId="7097153A" w14:textId="77777777" w:rsidR="00AA4849" w:rsidRPr="00A153F3" w:rsidRDefault="00AA4849" w:rsidP="00765780">
            <w:pPr>
              <w:rPr>
                <w:b/>
                <w:i/>
              </w:rPr>
            </w:pPr>
            <w:r w:rsidRPr="00A153F3">
              <w:rPr>
                <w:b/>
                <w:i/>
              </w:rPr>
              <w:t>Sampling Approach</w:t>
            </w:r>
          </w:p>
          <w:p w14:paraId="6F1643A9" w14:textId="77777777" w:rsidR="00AA4849" w:rsidRPr="00A153F3" w:rsidRDefault="00AA4849" w:rsidP="00765780">
            <w:pPr>
              <w:rPr>
                <w:i/>
              </w:rPr>
            </w:pPr>
            <w:r w:rsidRPr="00A153F3">
              <w:rPr>
                <w:i/>
              </w:rPr>
              <w:t>(check each that applies)</w:t>
            </w:r>
          </w:p>
        </w:tc>
      </w:tr>
      <w:tr w:rsidR="00AA4849" w:rsidRPr="00A153F3" w14:paraId="018EA9ED" w14:textId="77777777" w:rsidTr="00765780">
        <w:tc>
          <w:tcPr>
            <w:tcW w:w="2268" w:type="dxa"/>
          </w:tcPr>
          <w:p w14:paraId="4B6AD750" w14:textId="77777777" w:rsidR="00AA4849" w:rsidRPr="00A153F3" w:rsidRDefault="00AA4849" w:rsidP="00765780">
            <w:pPr>
              <w:rPr>
                <w:i/>
              </w:rPr>
            </w:pPr>
          </w:p>
        </w:tc>
        <w:tc>
          <w:tcPr>
            <w:tcW w:w="2520" w:type="dxa"/>
          </w:tcPr>
          <w:p w14:paraId="5CD30276" w14:textId="59C70108" w:rsidR="00AA4849" w:rsidRPr="00A153F3" w:rsidRDefault="00CB7543" w:rsidP="00765780">
            <w:pPr>
              <w:rPr>
                <w:i/>
                <w:sz w:val="22"/>
                <w:szCs w:val="22"/>
              </w:rPr>
            </w:pPr>
            <w:r>
              <w:rPr>
                <w:rFonts w:ascii="Wingdings" w:eastAsia="Wingdings" w:hAnsi="Wingdings" w:cs="Wingdings"/>
              </w:rPr>
              <w:t>þ</w:t>
            </w:r>
            <w:r w:rsidR="00AA4849" w:rsidRPr="00A153F3">
              <w:rPr>
                <w:i/>
                <w:sz w:val="22"/>
                <w:szCs w:val="22"/>
              </w:rPr>
              <w:t xml:space="preserve"> State Medicaid Agency</w:t>
            </w:r>
          </w:p>
        </w:tc>
        <w:tc>
          <w:tcPr>
            <w:tcW w:w="2390" w:type="dxa"/>
          </w:tcPr>
          <w:p w14:paraId="26124003" w14:textId="77777777" w:rsidR="00AA4849" w:rsidRPr="00A153F3" w:rsidRDefault="00AA4849" w:rsidP="00765780">
            <w:pPr>
              <w:rPr>
                <w:i/>
              </w:rPr>
            </w:pPr>
            <w:r w:rsidRPr="00A153F3">
              <w:rPr>
                <w:i/>
                <w:sz w:val="22"/>
                <w:szCs w:val="22"/>
              </w:rPr>
              <w:sym w:font="Wingdings" w:char="F0A8"/>
            </w:r>
            <w:r w:rsidRPr="00A153F3">
              <w:rPr>
                <w:i/>
                <w:sz w:val="22"/>
                <w:szCs w:val="22"/>
              </w:rPr>
              <w:t xml:space="preserve"> Weekly</w:t>
            </w:r>
          </w:p>
        </w:tc>
        <w:tc>
          <w:tcPr>
            <w:tcW w:w="2568" w:type="dxa"/>
            <w:gridSpan w:val="2"/>
          </w:tcPr>
          <w:p w14:paraId="252E7015" w14:textId="2FB1D769" w:rsidR="00AA4849" w:rsidRPr="00A153F3" w:rsidRDefault="00CB7543" w:rsidP="00765780">
            <w:pPr>
              <w:rPr>
                <w:i/>
              </w:rPr>
            </w:pPr>
            <w:r>
              <w:rPr>
                <w:rFonts w:ascii="Wingdings" w:eastAsia="Wingdings" w:hAnsi="Wingdings" w:cs="Wingdings"/>
              </w:rPr>
              <w:t>þ</w:t>
            </w:r>
            <w:r w:rsidR="00AA4849" w:rsidRPr="00A153F3">
              <w:rPr>
                <w:i/>
                <w:sz w:val="22"/>
                <w:szCs w:val="22"/>
              </w:rPr>
              <w:t xml:space="preserve"> 100% Review</w:t>
            </w:r>
          </w:p>
        </w:tc>
      </w:tr>
      <w:tr w:rsidR="00AA4849" w:rsidRPr="00A153F3" w14:paraId="4D66794B" w14:textId="77777777" w:rsidTr="00765780">
        <w:tc>
          <w:tcPr>
            <w:tcW w:w="2268" w:type="dxa"/>
            <w:shd w:val="solid" w:color="auto" w:fill="auto"/>
          </w:tcPr>
          <w:p w14:paraId="5919A9D6" w14:textId="77777777" w:rsidR="00AA4849" w:rsidRPr="00A153F3" w:rsidRDefault="00AA4849" w:rsidP="00765780">
            <w:pPr>
              <w:rPr>
                <w:i/>
              </w:rPr>
            </w:pPr>
          </w:p>
        </w:tc>
        <w:tc>
          <w:tcPr>
            <w:tcW w:w="2520" w:type="dxa"/>
          </w:tcPr>
          <w:p w14:paraId="48954E2F" w14:textId="77777777" w:rsidR="00AA4849" w:rsidRPr="00A153F3" w:rsidRDefault="00AA4849" w:rsidP="00765780">
            <w:pPr>
              <w:rPr>
                <w:i/>
              </w:rPr>
            </w:pPr>
            <w:r w:rsidRPr="00A153F3">
              <w:rPr>
                <w:i/>
                <w:sz w:val="22"/>
                <w:szCs w:val="22"/>
              </w:rPr>
              <w:sym w:font="Wingdings" w:char="F0A8"/>
            </w:r>
            <w:r w:rsidRPr="00A153F3">
              <w:rPr>
                <w:i/>
                <w:sz w:val="22"/>
                <w:szCs w:val="22"/>
              </w:rPr>
              <w:t xml:space="preserve"> Operating Agency</w:t>
            </w:r>
          </w:p>
        </w:tc>
        <w:tc>
          <w:tcPr>
            <w:tcW w:w="2390" w:type="dxa"/>
          </w:tcPr>
          <w:p w14:paraId="22E54568" w14:textId="77777777" w:rsidR="00AA4849" w:rsidRPr="00A153F3" w:rsidRDefault="00AA4849" w:rsidP="00765780">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50A46293" w14:textId="77777777" w:rsidR="00AA4849" w:rsidRPr="00A153F3" w:rsidRDefault="00AA4849" w:rsidP="00765780">
            <w:pPr>
              <w:rPr>
                <w:i/>
              </w:rPr>
            </w:pPr>
            <w:r w:rsidRPr="00A153F3">
              <w:rPr>
                <w:i/>
                <w:sz w:val="22"/>
                <w:szCs w:val="22"/>
              </w:rPr>
              <w:sym w:font="Wingdings" w:char="F0A8"/>
            </w:r>
            <w:r w:rsidRPr="00A153F3">
              <w:rPr>
                <w:i/>
                <w:sz w:val="22"/>
                <w:szCs w:val="22"/>
              </w:rPr>
              <w:t xml:space="preserve"> Less than 100% Review</w:t>
            </w:r>
          </w:p>
        </w:tc>
      </w:tr>
      <w:tr w:rsidR="00AA4849" w:rsidRPr="00A153F3" w14:paraId="715E3D7C" w14:textId="77777777" w:rsidTr="00765780">
        <w:tc>
          <w:tcPr>
            <w:tcW w:w="2268" w:type="dxa"/>
            <w:shd w:val="solid" w:color="auto" w:fill="auto"/>
          </w:tcPr>
          <w:p w14:paraId="6F480E8E" w14:textId="77777777" w:rsidR="00AA4849" w:rsidRPr="00A153F3" w:rsidRDefault="00AA4849" w:rsidP="00765780">
            <w:pPr>
              <w:rPr>
                <w:i/>
              </w:rPr>
            </w:pPr>
          </w:p>
        </w:tc>
        <w:tc>
          <w:tcPr>
            <w:tcW w:w="2520" w:type="dxa"/>
          </w:tcPr>
          <w:p w14:paraId="3A635566" w14:textId="77777777" w:rsidR="00AA4849" w:rsidRPr="00A153F3" w:rsidRDefault="00AA4849" w:rsidP="00765780">
            <w:pPr>
              <w:rPr>
                <w:i/>
              </w:rPr>
            </w:pPr>
            <w:r w:rsidRPr="00B65FD8">
              <w:rPr>
                <w:i/>
                <w:sz w:val="22"/>
                <w:szCs w:val="22"/>
              </w:rPr>
              <w:sym w:font="Wingdings" w:char="F0A8"/>
            </w:r>
            <w:r w:rsidRPr="00B65FD8">
              <w:rPr>
                <w:i/>
                <w:sz w:val="22"/>
                <w:szCs w:val="22"/>
              </w:rPr>
              <w:t xml:space="preserve"> Sub-State Entity</w:t>
            </w:r>
          </w:p>
        </w:tc>
        <w:tc>
          <w:tcPr>
            <w:tcW w:w="2390" w:type="dxa"/>
          </w:tcPr>
          <w:p w14:paraId="0FCFEE9E" w14:textId="77777777" w:rsidR="00AA4849" w:rsidRPr="00A153F3" w:rsidRDefault="00AA4849" w:rsidP="00765780">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3701DE98" w14:textId="77777777" w:rsidR="00AA4849" w:rsidRPr="00A153F3" w:rsidRDefault="00AA4849" w:rsidP="00765780">
            <w:pPr>
              <w:rPr>
                <w:i/>
              </w:rPr>
            </w:pPr>
          </w:p>
        </w:tc>
        <w:tc>
          <w:tcPr>
            <w:tcW w:w="2208" w:type="dxa"/>
            <w:tcBorders>
              <w:bottom w:val="single" w:sz="4" w:space="0" w:color="auto"/>
            </w:tcBorders>
            <w:shd w:val="clear" w:color="auto" w:fill="auto"/>
          </w:tcPr>
          <w:p w14:paraId="5DC533BA" w14:textId="77777777" w:rsidR="00AA4849" w:rsidRPr="00A153F3" w:rsidRDefault="00AA4849" w:rsidP="00765780">
            <w:pPr>
              <w:rPr>
                <w:i/>
              </w:rPr>
            </w:pPr>
            <w:r w:rsidRPr="00A153F3">
              <w:rPr>
                <w:i/>
                <w:sz w:val="22"/>
                <w:szCs w:val="22"/>
              </w:rPr>
              <w:sym w:font="Wingdings" w:char="F0A8"/>
            </w:r>
            <w:r w:rsidRPr="00A153F3">
              <w:rPr>
                <w:i/>
                <w:sz w:val="22"/>
                <w:szCs w:val="22"/>
              </w:rPr>
              <w:t xml:space="preserve"> Representative Sample; Confidence Interval =</w:t>
            </w:r>
          </w:p>
        </w:tc>
      </w:tr>
      <w:tr w:rsidR="00AA4849" w:rsidRPr="00A153F3" w14:paraId="1B0EC801" w14:textId="77777777" w:rsidTr="00765780">
        <w:tc>
          <w:tcPr>
            <w:tcW w:w="2268" w:type="dxa"/>
            <w:shd w:val="solid" w:color="auto" w:fill="auto"/>
          </w:tcPr>
          <w:p w14:paraId="4769B2DC" w14:textId="77777777" w:rsidR="00AA4849" w:rsidRPr="00A153F3" w:rsidRDefault="00AA4849" w:rsidP="00765780">
            <w:pPr>
              <w:rPr>
                <w:i/>
              </w:rPr>
            </w:pPr>
          </w:p>
        </w:tc>
        <w:tc>
          <w:tcPr>
            <w:tcW w:w="2520" w:type="dxa"/>
          </w:tcPr>
          <w:p w14:paraId="3CFF82A8" w14:textId="77777777" w:rsidR="00AA4849" w:rsidRDefault="00AA4849" w:rsidP="00765780">
            <w:pPr>
              <w:rPr>
                <w:i/>
                <w:sz w:val="22"/>
                <w:szCs w:val="22"/>
              </w:rPr>
            </w:pPr>
            <w:r w:rsidRPr="00D831B6">
              <w:rPr>
                <w:i/>
                <w:sz w:val="22"/>
                <w:szCs w:val="22"/>
              </w:rPr>
              <w:sym w:font="Wingdings" w:char="F0A8"/>
            </w:r>
            <w:r w:rsidRPr="00A153F3">
              <w:rPr>
                <w:i/>
                <w:sz w:val="22"/>
                <w:szCs w:val="22"/>
              </w:rPr>
              <w:t xml:space="preserve"> Other </w:t>
            </w:r>
          </w:p>
          <w:p w14:paraId="31442D9D" w14:textId="77777777" w:rsidR="00AA4849" w:rsidRPr="00A153F3" w:rsidRDefault="00AA4849" w:rsidP="00765780">
            <w:pPr>
              <w:rPr>
                <w:i/>
              </w:rPr>
            </w:pPr>
            <w:r w:rsidRPr="00A153F3">
              <w:rPr>
                <w:i/>
                <w:sz w:val="22"/>
                <w:szCs w:val="22"/>
              </w:rPr>
              <w:t>Specify:</w:t>
            </w:r>
          </w:p>
        </w:tc>
        <w:tc>
          <w:tcPr>
            <w:tcW w:w="2390" w:type="dxa"/>
          </w:tcPr>
          <w:p w14:paraId="1F96BDEC" w14:textId="77777777" w:rsidR="00AA4849" w:rsidRPr="00A153F3" w:rsidRDefault="00AA4849" w:rsidP="00765780">
            <w:pPr>
              <w:rPr>
                <w:i/>
              </w:rPr>
            </w:pPr>
            <w:r w:rsidRPr="00D831B6">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7500D10F" w14:textId="77777777" w:rsidR="00AA4849" w:rsidRPr="00A153F3" w:rsidRDefault="00AA4849" w:rsidP="00765780">
            <w:pPr>
              <w:rPr>
                <w:i/>
              </w:rPr>
            </w:pPr>
          </w:p>
        </w:tc>
        <w:tc>
          <w:tcPr>
            <w:tcW w:w="2208" w:type="dxa"/>
            <w:tcBorders>
              <w:bottom w:val="single" w:sz="4" w:space="0" w:color="auto"/>
            </w:tcBorders>
            <w:shd w:val="pct10" w:color="auto" w:fill="auto"/>
          </w:tcPr>
          <w:p w14:paraId="3B6133D8" w14:textId="77777777" w:rsidR="00AA4849" w:rsidRPr="00A153F3" w:rsidRDefault="00AA4849" w:rsidP="00765780">
            <w:pPr>
              <w:rPr>
                <w:i/>
              </w:rPr>
            </w:pPr>
          </w:p>
        </w:tc>
      </w:tr>
      <w:tr w:rsidR="00AA4849" w:rsidRPr="00A153F3" w14:paraId="6925F8E0" w14:textId="77777777" w:rsidTr="00765780">
        <w:tc>
          <w:tcPr>
            <w:tcW w:w="2268" w:type="dxa"/>
            <w:tcBorders>
              <w:bottom w:val="single" w:sz="4" w:space="0" w:color="auto"/>
            </w:tcBorders>
          </w:tcPr>
          <w:p w14:paraId="211B7C5F" w14:textId="77777777" w:rsidR="00AA4849" w:rsidRPr="00A153F3" w:rsidRDefault="00AA4849" w:rsidP="00765780">
            <w:pPr>
              <w:rPr>
                <w:i/>
              </w:rPr>
            </w:pPr>
          </w:p>
        </w:tc>
        <w:tc>
          <w:tcPr>
            <w:tcW w:w="2520" w:type="dxa"/>
            <w:tcBorders>
              <w:bottom w:val="single" w:sz="4" w:space="0" w:color="auto"/>
            </w:tcBorders>
            <w:shd w:val="pct10" w:color="auto" w:fill="auto"/>
          </w:tcPr>
          <w:p w14:paraId="367F1038" w14:textId="10EB37F9" w:rsidR="00AA4849" w:rsidRPr="00DA0D01" w:rsidRDefault="00AA4849" w:rsidP="00765780">
            <w:pPr>
              <w:rPr>
                <w:iCs/>
                <w:sz w:val="22"/>
                <w:szCs w:val="22"/>
              </w:rPr>
            </w:pPr>
          </w:p>
        </w:tc>
        <w:tc>
          <w:tcPr>
            <w:tcW w:w="2390" w:type="dxa"/>
            <w:tcBorders>
              <w:bottom w:val="single" w:sz="4" w:space="0" w:color="auto"/>
            </w:tcBorders>
          </w:tcPr>
          <w:p w14:paraId="439E07AA" w14:textId="575AC463" w:rsidR="00AA4849" w:rsidRPr="00A153F3" w:rsidRDefault="00CB7543" w:rsidP="00765780">
            <w:pPr>
              <w:rPr>
                <w:i/>
                <w:sz w:val="22"/>
                <w:szCs w:val="22"/>
              </w:rPr>
            </w:pPr>
            <w:r>
              <w:rPr>
                <w:rFonts w:ascii="Wingdings" w:eastAsia="Wingdings" w:hAnsi="Wingdings" w:cs="Wingdings"/>
              </w:rPr>
              <w:t>þ</w:t>
            </w:r>
            <w:r w:rsidR="00AA4849" w:rsidRPr="00A153F3">
              <w:rPr>
                <w:i/>
                <w:sz w:val="22"/>
                <w:szCs w:val="22"/>
              </w:rPr>
              <w:t xml:space="preserve"> Continuously and Ongoing</w:t>
            </w:r>
          </w:p>
        </w:tc>
        <w:tc>
          <w:tcPr>
            <w:tcW w:w="360" w:type="dxa"/>
            <w:tcBorders>
              <w:bottom w:val="single" w:sz="4" w:space="0" w:color="auto"/>
            </w:tcBorders>
            <w:shd w:val="solid" w:color="auto" w:fill="auto"/>
          </w:tcPr>
          <w:p w14:paraId="2098DE00" w14:textId="77777777" w:rsidR="00AA4849" w:rsidRPr="00A153F3" w:rsidRDefault="00AA4849" w:rsidP="00765780">
            <w:pPr>
              <w:rPr>
                <w:i/>
              </w:rPr>
            </w:pPr>
          </w:p>
        </w:tc>
        <w:tc>
          <w:tcPr>
            <w:tcW w:w="2208" w:type="dxa"/>
            <w:tcBorders>
              <w:bottom w:val="single" w:sz="4" w:space="0" w:color="auto"/>
            </w:tcBorders>
            <w:shd w:val="clear" w:color="auto" w:fill="auto"/>
          </w:tcPr>
          <w:p w14:paraId="2389664A" w14:textId="77777777" w:rsidR="00AA4849" w:rsidRPr="00A153F3" w:rsidRDefault="00AA4849" w:rsidP="00765780">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AA4849" w:rsidRPr="00A153F3" w14:paraId="783D3F19" w14:textId="77777777" w:rsidTr="00765780">
        <w:tc>
          <w:tcPr>
            <w:tcW w:w="2268" w:type="dxa"/>
            <w:tcBorders>
              <w:bottom w:val="single" w:sz="4" w:space="0" w:color="auto"/>
            </w:tcBorders>
          </w:tcPr>
          <w:p w14:paraId="70C99AF7" w14:textId="77777777" w:rsidR="00AA4849" w:rsidRPr="00A153F3" w:rsidRDefault="00AA4849" w:rsidP="00765780">
            <w:pPr>
              <w:rPr>
                <w:i/>
              </w:rPr>
            </w:pPr>
          </w:p>
        </w:tc>
        <w:tc>
          <w:tcPr>
            <w:tcW w:w="2520" w:type="dxa"/>
            <w:tcBorders>
              <w:bottom w:val="single" w:sz="4" w:space="0" w:color="auto"/>
            </w:tcBorders>
            <w:shd w:val="pct10" w:color="auto" w:fill="auto"/>
          </w:tcPr>
          <w:p w14:paraId="014ADDA9" w14:textId="77777777" w:rsidR="00AA4849" w:rsidRPr="00A153F3" w:rsidRDefault="00AA4849" w:rsidP="00765780">
            <w:pPr>
              <w:rPr>
                <w:i/>
                <w:sz w:val="22"/>
                <w:szCs w:val="22"/>
              </w:rPr>
            </w:pPr>
          </w:p>
        </w:tc>
        <w:tc>
          <w:tcPr>
            <w:tcW w:w="2390" w:type="dxa"/>
            <w:tcBorders>
              <w:bottom w:val="single" w:sz="4" w:space="0" w:color="auto"/>
            </w:tcBorders>
          </w:tcPr>
          <w:p w14:paraId="30264D79" w14:textId="77777777" w:rsidR="00AA4849" w:rsidRDefault="00AA4849" w:rsidP="00765780">
            <w:pPr>
              <w:rPr>
                <w:i/>
                <w:sz w:val="22"/>
                <w:szCs w:val="22"/>
              </w:rPr>
            </w:pPr>
            <w:r w:rsidRPr="00A153F3">
              <w:rPr>
                <w:i/>
                <w:sz w:val="22"/>
                <w:szCs w:val="22"/>
              </w:rPr>
              <w:sym w:font="Wingdings" w:char="F0A8"/>
            </w:r>
            <w:r w:rsidRPr="00A153F3">
              <w:rPr>
                <w:i/>
                <w:sz w:val="22"/>
                <w:szCs w:val="22"/>
              </w:rPr>
              <w:t xml:space="preserve"> Other</w:t>
            </w:r>
          </w:p>
          <w:p w14:paraId="4876F3D3" w14:textId="77777777" w:rsidR="00AA4849" w:rsidRPr="00A153F3" w:rsidRDefault="00AA4849" w:rsidP="00765780">
            <w:pPr>
              <w:rPr>
                <w:i/>
              </w:rPr>
            </w:pPr>
            <w:r w:rsidRPr="00A153F3">
              <w:rPr>
                <w:i/>
                <w:sz w:val="22"/>
                <w:szCs w:val="22"/>
              </w:rPr>
              <w:t>Specify:</w:t>
            </w:r>
          </w:p>
        </w:tc>
        <w:tc>
          <w:tcPr>
            <w:tcW w:w="360" w:type="dxa"/>
            <w:tcBorders>
              <w:bottom w:val="single" w:sz="4" w:space="0" w:color="auto"/>
            </w:tcBorders>
            <w:shd w:val="solid" w:color="auto" w:fill="auto"/>
          </w:tcPr>
          <w:p w14:paraId="1674B4F8" w14:textId="77777777" w:rsidR="00AA4849" w:rsidRPr="00A153F3" w:rsidRDefault="00AA4849" w:rsidP="00765780">
            <w:pPr>
              <w:rPr>
                <w:i/>
              </w:rPr>
            </w:pPr>
          </w:p>
        </w:tc>
        <w:tc>
          <w:tcPr>
            <w:tcW w:w="2208" w:type="dxa"/>
            <w:tcBorders>
              <w:bottom w:val="single" w:sz="4" w:space="0" w:color="auto"/>
            </w:tcBorders>
            <w:shd w:val="pct10" w:color="auto" w:fill="auto"/>
          </w:tcPr>
          <w:p w14:paraId="164F38A8" w14:textId="77777777" w:rsidR="00AA4849" w:rsidRPr="00A153F3" w:rsidRDefault="00AA4849" w:rsidP="00765780">
            <w:pPr>
              <w:rPr>
                <w:i/>
              </w:rPr>
            </w:pPr>
          </w:p>
        </w:tc>
      </w:tr>
      <w:tr w:rsidR="00AA4849" w:rsidRPr="00A153F3" w14:paraId="77A4E945" w14:textId="77777777" w:rsidTr="00765780">
        <w:tc>
          <w:tcPr>
            <w:tcW w:w="2268" w:type="dxa"/>
            <w:tcBorders>
              <w:top w:val="single" w:sz="4" w:space="0" w:color="auto"/>
              <w:left w:val="single" w:sz="4" w:space="0" w:color="auto"/>
              <w:bottom w:val="single" w:sz="4" w:space="0" w:color="auto"/>
              <w:right w:val="single" w:sz="4" w:space="0" w:color="auto"/>
            </w:tcBorders>
          </w:tcPr>
          <w:p w14:paraId="60AA9984" w14:textId="77777777" w:rsidR="00AA4849" w:rsidRPr="00A153F3" w:rsidRDefault="00AA4849" w:rsidP="00765780">
            <w:pPr>
              <w:rPr>
                <w:i/>
              </w:rPr>
            </w:pPr>
          </w:p>
        </w:tc>
        <w:tc>
          <w:tcPr>
            <w:tcW w:w="2520" w:type="dxa"/>
            <w:tcBorders>
              <w:top w:val="single" w:sz="4" w:space="0" w:color="auto"/>
              <w:left w:val="single" w:sz="4" w:space="0" w:color="auto"/>
              <w:bottom w:val="single" w:sz="4" w:space="0" w:color="auto"/>
              <w:right w:val="single" w:sz="4" w:space="0" w:color="auto"/>
            </w:tcBorders>
          </w:tcPr>
          <w:p w14:paraId="0BD04B7A" w14:textId="77777777" w:rsidR="00AA4849" w:rsidRPr="00A153F3" w:rsidRDefault="00AA4849"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0EC37B9" w14:textId="77777777" w:rsidR="00AA4849" w:rsidRPr="00A153F3" w:rsidRDefault="00AA4849" w:rsidP="0076578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1229B16" w14:textId="77777777" w:rsidR="00AA4849" w:rsidRPr="00A153F3" w:rsidRDefault="00AA4849" w:rsidP="00765780">
            <w:pPr>
              <w:rPr>
                <w:i/>
              </w:rPr>
            </w:pPr>
          </w:p>
        </w:tc>
        <w:tc>
          <w:tcPr>
            <w:tcW w:w="2208" w:type="dxa"/>
            <w:tcBorders>
              <w:top w:val="single" w:sz="4" w:space="0" w:color="auto"/>
              <w:left w:val="single" w:sz="4" w:space="0" w:color="auto"/>
              <w:bottom w:val="single" w:sz="4" w:space="0" w:color="auto"/>
              <w:right w:val="single" w:sz="4" w:space="0" w:color="auto"/>
            </w:tcBorders>
          </w:tcPr>
          <w:p w14:paraId="77A45D87" w14:textId="77777777" w:rsidR="00AA4849" w:rsidRPr="00A153F3" w:rsidRDefault="00AA4849" w:rsidP="00765780">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AA4849" w:rsidRPr="00A153F3" w14:paraId="6D8458D9" w14:textId="77777777" w:rsidTr="00765780">
        <w:tc>
          <w:tcPr>
            <w:tcW w:w="2268" w:type="dxa"/>
            <w:tcBorders>
              <w:top w:val="single" w:sz="4" w:space="0" w:color="auto"/>
              <w:left w:val="single" w:sz="4" w:space="0" w:color="auto"/>
              <w:bottom w:val="single" w:sz="4" w:space="0" w:color="auto"/>
              <w:right w:val="single" w:sz="4" w:space="0" w:color="auto"/>
            </w:tcBorders>
            <w:shd w:val="pct10" w:color="auto" w:fill="auto"/>
          </w:tcPr>
          <w:p w14:paraId="0C95E532" w14:textId="77777777" w:rsidR="00AA4849" w:rsidRPr="00A153F3" w:rsidRDefault="00AA4849" w:rsidP="00765780">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6D865CA5" w14:textId="77777777" w:rsidR="00AA4849" w:rsidRPr="00A153F3" w:rsidRDefault="00AA4849"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69D0998" w14:textId="77777777" w:rsidR="00AA4849" w:rsidRPr="00A153F3" w:rsidRDefault="00AA4849" w:rsidP="0076578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185FC89" w14:textId="77777777" w:rsidR="00AA4849" w:rsidRPr="00A153F3" w:rsidRDefault="00AA4849" w:rsidP="00765780">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6C35F852" w14:textId="77777777" w:rsidR="00AA4849" w:rsidRPr="00A153F3" w:rsidRDefault="00AA4849" w:rsidP="00765780">
            <w:pPr>
              <w:rPr>
                <w:i/>
              </w:rPr>
            </w:pPr>
          </w:p>
        </w:tc>
      </w:tr>
    </w:tbl>
    <w:p w14:paraId="09516ECD" w14:textId="77777777" w:rsidR="00AA4849" w:rsidRDefault="00AA4849" w:rsidP="00AA4849">
      <w:pPr>
        <w:rPr>
          <w:b/>
          <w:i/>
        </w:rPr>
      </w:pPr>
      <w:r w:rsidRPr="00A153F3">
        <w:rPr>
          <w:b/>
          <w:i/>
        </w:rPr>
        <w:t>Add another Data Source for this performance measure</w:t>
      </w:r>
      <w:r>
        <w:rPr>
          <w:b/>
          <w:i/>
        </w:rPr>
        <w:t xml:space="preserve"> </w:t>
      </w:r>
    </w:p>
    <w:p w14:paraId="14146C97" w14:textId="77777777" w:rsidR="00AA4849" w:rsidRDefault="00AA4849" w:rsidP="00AA4849"/>
    <w:p w14:paraId="6E96A695" w14:textId="77777777" w:rsidR="00AA4849" w:rsidRDefault="00AA4849" w:rsidP="00AA4849">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AA4849" w:rsidRPr="00A153F3" w14:paraId="0173EF1E" w14:textId="77777777" w:rsidTr="00765780">
        <w:tc>
          <w:tcPr>
            <w:tcW w:w="2520" w:type="dxa"/>
            <w:tcBorders>
              <w:top w:val="single" w:sz="4" w:space="0" w:color="auto"/>
              <w:left w:val="single" w:sz="4" w:space="0" w:color="auto"/>
              <w:bottom w:val="single" w:sz="4" w:space="0" w:color="auto"/>
              <w:right w:val="single" w:sz="4" w:space="0" w:color="auto"/>
            </w:tcBorders>
          </w:tcPr>
          <w:p w14:paraId="24819825" w14:textId="77777777" w:rsidR="00AA4849" w:rsidRPr="00A153F3" w:rsidRDefault="00AA4849" w:rsidP="00765780">
            <w:pPr>
              <w:rPr>
                <w:b/>
                <w:i/>
                <w:sz w:val="22"/>
                <w:szCs w:val="22"/>
              </w:rPr>
            </w:pPr>
            <w:r w:rsidRPr="00A153F3">
              <w:rPr>
                <w:b/>
                <w:i/>
                <w:sz w:val="22"/>
                <w:szCs w:val="22"/>
              </w:rPr>
              <w:t xml:space="preserve">Responsible Party for data aggregation and analysis </w:t>
            </w:r>
          </w:p>
          <w:p w14:paraId="1AB67A37" w14:textId="77777777" w:rsidR="00AA4849" w:rsidRPr="00A153F3" w:rsidRDefault="00AA4849" w:rsidP="00765780">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57B615A" w14:textId="77777777" w:rsidR="00AA4849" w:rsidRPr="00A153F3" w:rsidRDefault="00AA4849" w:rsidP="00765780">
            <w:pPr>
              <w:rPr>
                <w:b/>
                <w:i/>
                <w:sz w:val="22"/>
                <w:szCs w:val="22"/>
              </w:rPr>
            </w:pPr>
            <w:r w:rsidRPr="00A153F3">
              <w:rPr>
                <w:b/>
                <w:i/>
                <w:sz w:val="22"/>
                <w:szCs w:val="22"/>
              </w:rPr>
              <w:t>Frequency of data aggregation and analysis:</w:t>
            </w:r>
          </w:p>
          <w:p w14:paraId="49529D93" w14:textId="77777777" w:rsidR="00AA4849" w:rsidRPr="00A153F3" w:rsidRDefault="00AA4849" w:rsidP="00765780">
            <w:pPr>
              <w:rPr>
                <w:b/>
                <w:i/>
                <w:sz w:val="22"/>
                <w:szCs w:val="22"/>
              </w:rPr>
            </w:pPr>
            <w:r w:rsidRPr="00A153F3">
              <w:rPr>
                <w:i/>
              </w:rPr>
              <w:t>(check each that applies</w:t>
            </w:r>
          </w:p>
        </w:tc>
      </w:tr>
      <w:tr w:rsidR="00AA4849" w:rsidRPr="00A153F3" w14:paraId="3BEBA775" w14:textId="77777777" w:rsidTr="00765780">
        <w:tc>
          <w:tcPr>
            <w:tcW w:w="2520" w:type="dxa"/>
            <w:tcBorders>
              <w:top w:val="single" w:sz="4" w:space="0" w:color="auto"/>
              <w:left w:val="single" w:sz="4" w:space="0" w:color="auto"/>
              <w:bottom w:val="single" w:sz="4" w:space="0" w:color="auto"/>
              <w:right w:val="single" w:sz="4" w:space="0" w:color="auto"/>
            </w:tcBorders>
          </w:tcPr>
          <w:p w14:paraId="57A8F5CA" w14:textId="610FAB9C" w:rsidR="00AA4849" w:rsidRPr="00A153F3" w:rsidRDefault="00CB7543" w:rsidP="00765780">
            <w:pPr>
              <w:rPr>
                <w:i/>
                <w:sz w:val="22"/>
                <w:szCs w:val="22"/>
              </w:rPr>
            </w:pPr>
            <w:r>
              <w:rPr>
                <w:rFonts w:ascii="Wingdings" w:eastAsia="Wingdings" w:hAnsi="Wingdings" w:cs="Wingdings"/>
              </w:rPr>
              <w:t>þ</w:t>
            </w:r>
            <w:r w:rsidR="00AA4849"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7EA2074" w14:textId="77777777" w:rsidR="00AA4849" w:rsidRPr="00A153F3" w:rsidRDefault="00AA4849" w:rsidP="00765780">
            <w:pPr>
              <w:rPr>
                <w:i/>
                <w:sz w:val="22"/>
                <w:szCs w:val="22"/>
              </w:rPr>
            </w:pPr>
            <w:r w:rsidRPr="00A153F3">
              <w:rPr>
                <w:i/>
                <w:sz w:val="22"/>
                <w:szCs w:val="22"/>
              </w:rPr>
              <w:sym w:font="Wingdings" w:char="F0A8"/>
            </w:r>
            <w:r w:rsidRPr="00A153F3">
              <w:rPr>
                <w:i/>
                <w:sz w:val="22"/>
                <w:szCs w:val="22"/>
              </w:rPr>
              <w:t xml:space="preserve"> Weekly</w:t>
            </w:r>
          </w:p>
        </w:tc>
      </w:tr>
      <w:tr w:rsidR="00AA4849" w:rsidRPr="00A153F3" w14:paraId="518E015D" w14:textId="77777777" w:rsidTr="00765780">
        <w:tc>
          <w:tcPr>
            <w:tcW w:w="2520" w:type="dxa"/>
            <w:tcBorders>
              <w:top w:val="single" w:sz="4" w:space="0" w:color="auto"/>
              <w:left w:val="single" w:sz="4" w:space="0" w:color="auto"/>
              <w:bottom w:val="single" w:sz="4" w:space="0" w:color="auto"/>
              <w:right w:val="single" w:sz="4" w:space="0" w:color="auto"/>
            </w:tcBorders>
          </w:tcPr>
          <w:p w14:paraId="5A83F883" w14:textId="77777777" w:rsidR="00AA4849" w:rsidRPr="00A153F3" w:rsidRDefault="00AA4849" w:rsidP="00765780">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3E19E99" w14:textId="340FE126" w:rsidR="00AA4849" w:rsidRPr="00A153F3" w:rsidRDefault="00CB7543" w:rsidP="00765780">
            <w:pPr>
              <w:rPr>
                <w:i/>
                <w:sz w:val="22"/>
                <w:szCs w:val="22"/>
              </w:rPr>
            </w:pPr>
            <w:r>
              <w:rPr>
                <w:rFonts w:ascii="Wingdings" w:eastAsia="Wingdings" w:hAnsi="Wingdings" w:cs="Wingdings"/>
              </w:rPr>
              <w:t>þ</w:t>
            </w:r>
            <w:r w:rsidR="00AA4849" w:rsidRPr="00A153F3">
              <w:rPr>
                <w:i/>
                <w:sz w:val="22"/>
                <w:szCs w:val="22"/>
              </w:rPr>
              <w:t xml:space="preserve"> Monthly</w:t>
            </w:r>
          </w:p>
        </w:tc>
      </w:tr>
      <w:tr w:rsidR="00AA4849" w:rsidRPr="00A153F3" w14:paraId="6E2C477B" w14:textId="77777777" w:rsidTr="00765780">
        <w:tc>
          <w:tcPr>
            <w:tcW w:w="2520" w:type="dxa"/>
            <w:tcBorders>
              <w:top w:val="single" w:sz="4" w:space="0" w:color="auto"/>
              <w:left w:val="single" w:sz="4" w:space="0" w:color="auto"/>
              <w:bottom w:val="single" w:sz="4" w:space="0" w:color="auto"/>
              <w:right w:val="single" w:sz="4" w:space="0" w:color="auto"/>
            </w:tcBorders>
          </w:tcPr>
          <w:p w14:paraId="4FD725F3" w14:textId="77777777" w:rsidR="00AA4849" w:rsidRPr="00A153F3" w:rsidRDefault="00AA4849" w:rsidP="00765780">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BD7BAF7" w14:textId="77777777" w:rsidR="00AA4849" w:rsidRPr="00A153F3" w:rsidRDefault="00AA4849" w:rsidP="00765780">
            <w:pPr>
              <w:rPr>
                <w:i/>
                <w:sz w:val="22"/>
                <w:szCs w:val="22"/>
              </w:rPr>
            </w:pPr>
            <w:r w:rsidRPr="00A153F3">
              <w:rPr>
                <w:i/>
                <w:sz w:val="22"/>
                <w:szCs w:val="22"/>
              </w:rPr>
              <w:sym w:font="Wingdings" w:char="F0A8"/>
            </w:r>
            <w:r w:rsidRPr="00A153F3">
              <w:rPr>
                <w:i/>
                <w:sz w:val="22"/>
                <w:szCs w:val="22"/>
              </w:rPr>
              <w:t xml:space="preserve"> Quarterly</w:t>
            </w:r>
          </w:p>
        </w:tc>
      </w:tr>
      <w:tr w:rsidR="00AA4849" w:rsidRPr="00A153F3" w14:paraId="72E3765E" w14:textId="77777777" w:rsidTr="00765780">
        <w:tc>
          <w:tcPr>
            <w:tcW w:w="2520" w:type="dxa"/>
            <w:tcBorders>
              <w:top w:val="single" w:sz="4" w:space="0" w:color="auto"/>
              <w:left w:val="single" w:sz="4" w:space="0" w:color="auto"/>
              <w:bottom w:val="single" w:sz="4" w:space="0" w:color="auto"/>
              <w:right w:val="single" w:sz="4" w:space="0" w:color="auto"/>
            </w:tcBorders>
          </w:tcPr>
          <w:p w14:paraId="33BF2AE7" w14:textId="77777777" w:rsidR="00AA4849" w:rsidRDefault="00AA4849" w:rsidP="00765780">
            <w:pPr>
              <w:rPr>
                <w:i/>
                <w:sz w:val="22"/>
                <w:szCs w:val="22"/>
              </w:rPr>
            </w:pPr>
            <w:r w:rsidRPr="00A153F3">
              <w:rPr>
                <w:i/>
                <w:sz w:val="22"/>
                <w:szCs w:val="22"/>
              </w:rPr>
              <w:sym w:font="Wingdings" w:char="F0A8"/>
            </w:r>
            <w:r w:rsidRPr="00A153F3">
              <w:rPr>
                <w:i/>
                <w:sz w:val="22"/>
                <w:szCs w:val="22"/>
              </w:rPr>
              <w:t xml:space="preserve"> Other </w:t>
            </w:r>
          </w:p>
          <w:p w14:paraId="47DDA514" w14:textId="77777777" w:rsidR="00AA4849" w:rsidRPr="00A153F3" w:rsidRDefault="00AA4849" w:rsidP="00765780">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D12BCD8" w14:textId="77777777" w:rsidR="00AA4849" w:rsidRPr="00A153F3" w:rsidRDefault="00AA4849" w:rsidP="00765780">
            <w:pPr>
              <w:rPr>
                <w:i/>
                <w:sz w:val="22"/>
                <w:szCs w:val="22"/>
              </w:rPr>
            </w:pPr>
            <w:r w:rsidRPr="00D831B6">
              <w:rPr>
                <w:i/>
                <w:sz w:val="22"/>
                <w:szCs w:val="22"/>
              </w:rPr>
              <w:sym w:font="Wingdings" w:char="F0A8"/>
            </w:r>
            <w:r w:rsidRPr="00A153F3">
              <w:rPr>
                <w:i/>
                <w:sz w:val="22"/>
                <w:szCs w:val="22"/>
              </w:rPr>
              <w:t xml:space="preserve"> Annually</w:t>
            </w:r>
          </w:p>
        </w:tc>
      </w:tr>
      <w:tr w:rsidR="00AA4849" w:rsidRPr="00A153F3" w14:paraId="2FA7436E" w14:textId="77777777" w:rsidTr="00765780">
        <w:tc>
          <w:tcPr>
            <w:tcW w:w="2520" w:type="dxa"/>
            <w:tcBorders>
              <w:top w:val="single" w:sz="4" w:space="0" w:color="auto"/>
              <w:bottom w:val="single" w:sz="4" w:space="0" w:color="auto"/>
              <w:right w:val="single" w:sz="4" w:space="0" w:color="auto"/>
            </w:tcBorders>
            <w:shd w:val="pct10" w:color="auto" w:fill="auto"/>
          </w:tcPr>
          <w:p w14:paraId="1B40F46E" w14:textId="77777777" w:rsidR="00AA4849" w:rsidRPr="00A153F3" w:rsidRDefault="00AA4849"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5EDD23D" w14:textId="77777777" w:rsidR="00AA4849" w:rsidRPr="00A153F3" w:rsidRDefault="00AA4849" w:rsidP="00765780">
            <w:pPr>
              <w:rPr>
                <w:i/>
                <w:sz w:val="22"/>
                <w:szCs w:val="22"/>
              </w:rPr>
            </w:pPr>
            <w:r w:rsidRPr="00A153F3">
              <w:rPr>
                <w:i/>
                <w:sz w:val="22"/>
                <w:szCs w:val="22"/>
              </w:rPr>
              <w:sym w:font="Wingdings" w:char="F0A8"/>
            </w:r>
            <w:r w:rsidRPr="00A153F3">
              <w:rPr>
                <w:i/>
                <w:sz w:val="22"/>
                <w:szCs w:val="22"/>
              </w:rPr>
              <w:t xml:space="preserve"> Continuously and Ongoing</w:t>
            </w:r>
          </w:p>
        </w:tc>
      </w:tr>
      <w:tr w:rsidR="00AA4849" w:rsidRPr="00A153F3" w14:paraId="418AC530" w14:textId="77777777" w:rsidTr="00765780">
        <w:tc>
          <w:tcPr>
            <w:tcW w:w="2520" w:type="dxa"/>
            <w:tcBorders>
              <w:top w:val="single" w:sz="4" w:space="0" w:color="auto"/>
              <w:bottom w:val="single" w:sz="4" w:space="0" w:color="auto"/>
              <w:right w:val="single" w:sz="4" w:space="0" w:color="auto"/>
            </w:tcBorders>
            <w:shd w:val="pct10" w:color="auto" w:fill="auto"/>
          </w:tcPr>
          <w:p w14:paraId="3ED2A190" w14:textId="77777777" w:rsidR="00AA4849" w:rsidRPr="00A153F3" w:rsidRDefault="00AA4849"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18CD98B" w14:textId="77777777" w:rsidR="00AA4849" w:rsidRDefault="00AA4849" w:rsidP="00765780">
            <w:pPr>
              <w:rPr>
                <w:i/>
                <w:sz w:val="22"/>
                <w:szCs w:val="22"/>
              </w:rPr>
            </w:pPr>
            <w:r w:rsidRPr="00A153F3">
              <w:rPr>
                <w:i/>
                <w:sz w:val="22"/>
                <w:szCs w:val="22"/>
              </w:rPr>
              <w:sym w:font="Wingdings" w:char="F0A8"/>
            </w:r>
            <w:r w:rsidRPr="00A153F3">
              <w:rPr>
                <w:i/>
                <w:sz w:val="22"/>
                <w:szCs w:val="22"/>
              </w:rPr>
              <w:t xml:space="preserve"> Other </w:t>
            </w:r>
          </w:p>
          <w:p w14:paraId="0382873C" w14:textId="77777777" w:rsidR="00AA4849" w:rsidRPr="00A153F3" w:rsidRDefault="00AA4849" w:rsidP="00765780">
            <w:pPr>
              <w:rPr>
                <w:i/>
                <w:sz w:val="22"/>
                <w:szCs w:val="22"/>
              </w:rPr>
            </w:pPr>
            <w:r w:rsidRPr="00A153F3">
              <w:rPr>
                <w:i/>
                <w:sz w:val="22"/>
                <w:szCs w:val="22"/>
              </w:rPr>
              <w:t>Specify:</w:t>
            </w:r>
          </w:p>
        </w:tc>
      </w:tr>
      <w:tr w:rsidR="00AA4849" w:rsidRPr="00A153F3" w14:paraId="7F24E118" w14:textId="77777777" w:rsidTr="00765780">
        <w:tc>
          <w:tcPr>
            <w:tcW w:w="2520" w:type="dxa"/>
            <w:tcBorders>
              <w:top w:val="single" w:sz="4" w:space="0" w:color="auto"/>
              <w:left w:val="single" w:sz="4" w:space="0" w:color="auto"/>
              <w:bottom w:val="single" w:sz="4" w:space="0" w:color="auto"/>
              <w:right w:val="single" w:sz="4" w:space="0" w:color="auto"/>
            </w:tcBorders>
            <w:shd w:val="pct10" w:color="auto" w:fill="auto"/>
          </w:tcPr>
          <w:p w14:paraId="03BBABB7" w14:textId="77777777" w:rsidR="00AA4849" w:rsidRPr="00A153F3" w:rsidRDefault="00AA4849"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1B746D3" w14:textId="77777777" w:rsidR="00AA4849" w:rsidRPr="00A153F3" w:rsidRDefault="00AA4849" w:rsidP="00765780">
            <w:pPr>
              <w:rPr>
                <w:i/>
                <w:sz w:val="22"/>
                <w:szCs w:val="22"/>
              </w:rPr>
            </w:pPr>
          </w:p>
        </w:tc>
      </w:tr>
    </w:tbl>
    <w:p w14:paraId="164D85FF" w14:textId="77777777" w:rsidR="00AA4849" w:rsidRPr="00A153F3" w:rsidRDefault="00AA4849" w:rsidP="006E05A0">
      <w:pPr>
        <w:rPr>
          <w:b/>
          <w:i/>
        </w:rPr>
      </w:pPr>
    </w:p>
    <w:p w14:paraId="1DE5E400" w14:textId="77777777" w:rsidR="006E05A0" w:rsidRPr="00A153F3" w:rsidRDefault="006E05A0" w:rsidP="006E05A0">
      <w:pPr>
        <w:rPr>
          <w:b/>
          <w:i/>
        </w:rPr>
      </w:pPr>
    </w:p>
    <w:p w14:paraId="1768A05B" w14:textId="77777777" w:rsidR="006E05A0" w:rsidRPr="00A153F3" w:rsidRDefault="006E05A0" w:rsidP="006E05A0">
      <w:pPr>
        <w:rPr>
          <w:b/>
          <w:i/>
        </w:rPr>
      </w:pPr>
      <w:r w:rsidRPr="00A153F3">
        <w:rPr>
          <w:b/>
          <w:i/>
        </w:rPr>
        <w:t>Add another Performance measure (button to prompt another performance measure)</w:t>
      </w:r>
    </w:p>
    <w:p w14:paraId="23DC7A0F" w14:textId="77777777" w:rsidR="00610078" w:rsidRPr="00610078" w:rsidRDefault="00610078" w:rsidP="00B25C79">
      <w:pPr>
        <w:rPr>
          <w:i/>
          <w:highlight w:val="yellow"/>
        </w:rPr>
      </w:pPr>
    </w:p>
    <w:p w14:paraId="5C43515D" w14:textId="027044E8" w:rsidR="00B25C79" w:rsidRPr="00610078" w:rsidRDefault="00B25C79" w:rsidP="00B25C79">
      <w:pPr>
        <w:ind w:left="720" w:hanging="720"/>
        <w:rPr>
          <w:i/>
        </w:rPr>
      </w:pPr>
      <w:r w:rsidRPr="00610078">
        <w:rPr>
          <w:i/>
        </w:rPr>
        <w:t xml:space="preserve">ii  </w:t>
      </w:r>
      <w:r w:rsidRPr="00610078">
        <w:rPr>
          <w:i/>
        </w:rPr>
        <w:tab/>
        <w:t xml:space="preserve">If applicable, in the textbox below provide any necessary additional information on the strategies employed by the </w:t>
      </w:r>
      <w:r w:rsidR="001B2D9A">
        <w:rPr>
          <w:i/>
        </w:rPr>
        <w:t>s</w:t>
      </w:r>
      <w:r w:rsidRPr="00610078">
        <w:rPr>
          <w:i/>
        </w:rPr>
        <w:t xml:space="preserve">tate to discover/identify problems/issues within the waiver program, including frequency and parties responsible. </w:t>
      </w:r>
    </w:p>
    <w:p w14:paraId="1D95344E" w14:textId="77777777" w:rsidR="00B25C79" w:rsidRPr="00610078" w:rsidRDefault="00B25C79" w:rsidP="00B25C79">
      <w:pPr>
        <w:ind w:left="720"/>
        <w:rPr>
          <w:b/>
          <w:i/>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376676" w14:paraId="530EB51B"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00044DCF" w14:textId="77777777" w:rsidR="00B25C79" w:rsidRPr="00376676" w:rsidRDefault="00B25C79" w:rsidP="00B25C79">
            <w:pPr>
              <w:jc w:val="both"/>
              <w:rPr>
                <w:kern w:val="22"/>
                <w:sz w:val="22"/>
                <w:szCs w:val="22"/>
                <w:highlight w:val="yellow"/>
              </w:rPr>
            </w:pPr>
          </w:p>
          <w:p w14:paraId="4029BDE3" w14:textId="77777777" w:rsidR="00B25C79" w:rsidRPr="00376676" w:rsidRDefault="00B25C79" w:rsidP="00B25C79">
            <w:pPr>
              <w:jc w:val="both"/>
              <w:rPr>
                <w:kern w:val="22"/>
                <w:sz w:val="22"/>
                <w:szCs w:val="22"/>
                <w:highlight w:val="yellow"/>
              </w:rPr>
            </w:pPr>
          </w:p>
          <w:p w14:paraId="1C669671" w14:textId="77777777" w:rsidR="00B25C79" w:rsidRPr="00376676" w:rsidRDefault="00B25C79" w:rsidP="00B25C79">
            <w:pPr>
              <w:jc w:val="both"/>
              <w:rPr>
                <w:kern w:val="22"/>
                <w:sz w:val="22"/>
                <w:szCs w:val="22"/>
                <w:highlight w:val="yellow"/>
              </w:rPr>
            </w:pPr>
          </w:p>
          <w:p w14:paraId="26A640BF" w14:textId="77777777" w:rsidR="00B25C79" w:rsidRPr="00376676" w:rsidRDefault="00B25C79" w:rsidP="00B25C79">
            <w:pPr>
              <w:spacing w:before="60"/>
              <w:jc w:val="both"/>
              <w:rPr>
                <w:b/>
                <w:kern w:val="22"/>
                <w:sz w:val="22"/>
                <w:szCs w:val="22"/>
                <w:highlight w:val="yellow"/>
              </w:rPr>
            </w:pPr>
          </w:p>
        </w:tc>
      </w:tr>
    </w:tbl>
    <w:p w14:paraId="76469EDA" w14:textId="77777777" w:rsidR="00B25C79" w:rsidRPr="00376676" w:rsidRDefault="00B25C79" w:rsidP="00B25C79">
      <w:pPr>
        <w:rPr>
          <w:b/>
          <w:i/>
          <w:highlight w:val="yellow"/>
        </w:rPr>
      </w:pPr>
    </w:p>
    <w:p w14:paraId="0E490D6E" w14:textId="77777777" w:rsidR="00B25C79" w:rsidRPr="00E6093B" w:rsidRDefault="00B25C79" w:rsidP="00B25C79">
      <w:pPr>
        <w:rPr>
          <w:b/>
        </w:rPr>
      </w:pPr>
      <w:r w:rsidRPr="00E6093B">
        <w:rPr>
          <w:b/>
        </w:rPr>
        <w:t>b.</w:t>
      </w:r>
      <w:r w:rsidRPr="00E6093B">
        <w:rPr>
          <w:b/>
        </w:rPr>
        <w:tab/>
        <w:t>Methods for Remediation/Fixing Individual Problems</w:t>
      </w:r>
    </w:p>
    <w:p w14:paraId="2394EEBC" w14:textId="77777777" w:rsidR="00B25C79" w:rsidRPr="00E6093B" w:rsidRDefault="00B25C79" w:rsidP="00B25C79">
      <w:pPr>
        <w:rPr>
          <w:b/>
        </w:rPr>
      </w:pPr>
    </w:p>
    <w:p w14:paraId="2397577F" w14:textId="66103940" w:rsidR="00B25C79" w:rsidRPr="00E6093B" w:rsidRDefault="00B25C79" w:rsidP="00B25C79">
      <w:pPr>
        <w:ind w:left="720" w:hanging="720"/>
        <w:rPr>
          <w:b/>
          <w:i/>
        </w:rPr>
      </w:pPr>
      <w:r w:rsidRPr="00E6093B">
        <w:rPr>
          <w:b/>
          <w:i/>
        </w:rPr>
        <w:t>i</w:t>
      </w:r>
      <w:r w:rsidR="004649D5">
        <w:rPr>
          <w:b/>
          <w:i/>
        </w:rPr>
        <w:t>.</w:t>
      </w:r>
      <w:r w:rsidRPr="00E6093B">
        <w:rPr>
          <w:b/>
          <w:i/>
        </w:rPr>
        <w:tab/>
      </w:r>
      <w:r w:rsidRPr="00E6093B">
        <w:rPr>
          <w:i/>
        </w:rPr>
        <w:t xml:space="preserve">Describe the </w:t>
      </w:r>
      <w:r w:rsidR="001B2D9A">
        <w:rPr>
          <w:i/>
        </w:rPr>
        <w:t>s</w:t>
      </w:r>
      <w:r w:rsidRPr="00E6093B">
        <w:rPr>
          <w:i/>
        </w:rPr>
        <w:t>tate’s method for addressing individual problems as they are discovered.  Include information regarding responsible parties and</w:t>
      </w:r>
      <w:r w:rsidR="0089417F" w:rsidRPr="00E6093B">
        <w:rPr>
          <w:i/>
        </w:rPr>
        <w:t xml:space="preserve"> GENERAL </w:t>
      </w:r>
      <w:r w:rsidRPr="00E6093B">
        <w:rPr>
          <w:i/>
        </w:rPr>
        <w:t xml:space="preserve">methods for problem correction.  In addition, provide information on the methods used by the </w:t>
      </w:r>
      <w:r w:rsidR="001B2D9A">
        <w:rPr>
          <w:i/>
        </w:rPr>
        <w:t>s</w:t>
      </w:r>
      <w:r w:rsidRPr="00E6093B">
        <w:rPr>
          <w:i/>
        </w:rPr>
        <w:t xml:space="preserve">tate to document these items. </w:t>
      </w:r>
    </w:p>
    <w:p w14:paraId="00047BA2" w14:textId="77777777" w:rsidR="00B25C79" w:rsidRPr="00376676" w:rsidRDefault="00B25C79" w:rsidP="00B25C79">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376676" w14:paraId="32E911E8"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094B903C" w14:textId="35B5A033" w:rsidR="00B25C79" w:rsidRPr="00895DB6" w:rsidRDefault="009152E5" w:rsidP="00895DB6">
            <w:pPr>
              <w:jc w:val="both"/>
              <w:rPr>
                <w:kern w:val="22"/>
                <w:sz w:val="22"/>
                <w:szCs w:val="22"/>
                <w:highlight w:val="yellow"/>
              </w:rPr>
            </w:pPr>
            <w:r w:rsidRPr="009152E5">
              <w:rPr>
                <w:kern w:val="22"/>
                <w:sz w:val="22"/>
                <w:szCs w:val="22"/>
              </w:rPr>
              <w:t>The Department of Developmental Services (DDS) and MassHealth are responsible for ensuring effective oversight of the waiver program, including administrative and operational functions performed by the Level of Care entity and the Administrative Service Organization. As problems are discovered with the management of the waiver program, the Administrative Services Organization, or waiver service providers, MassHealth/DDS will ensure that a corrective action plan is created, approved, and implemented within appropriate timelines. Timelines for remediation will be dependent on the nature and severity of the issue to be addressed. Further, MassHealth is responsible for identifying and analyzing trends related to the operation of the waiver and determining strategies to address quality- related issues.</w:t>
            </w:r>
          </w:p>
        </w:tc>
      </w:tr>
    </w:tbl>
    <w:p w14:paraId="3260CF64" w14:textId="77777777" w:rsidR="00B25C79" w:rsidRPr="00E6093B" w:rsidRDefault="00B25C79" w:rsidP="00B25C79">
      <w:pPr>
        <w:spacing w:before="120" w:after="120"/>
        <w:ind w:left="432" w:hanging="432"/>
        <w:jc w:val="both"/>
        <w:rPr>
          <w:b/>
          <w:kern w:val="22"/>
          <w:sz w:val="22"/>
          <w:szCs w:val="22"/>
        </w:rPr>
      </w:pPr>
    </w:p>
    <w:p w14:paraId="47010E90" w14:textId="77777777" w:rsidR="00B25C79" w:rsidRPr="00E6093B" w:rsidRDefault="00B25C79" w:rsidP="00B25C79">
      <w:pPr>
        <w:rPr>
          <w:b/>
          <w:i/>
        </w:rPr>
      </w:pPr>
      <w:r w:rsidRPr="00E6093B">
        <w:rPr>
          <w:b/>
          <w:i/>
        </w:rPr>
        <w:t>ii</w:t>
      </w:r>
      <w:r w:rsidRPr="00E6093B">
        <w:rPr>
          <w:b/>
          <w:i/>
        </w:rPr>
        <w:tab/>
        <w:t>Remediation Data Aggregation</w:t>
      </w:r>
    </w:p>
    <w:p w14:paraId="0E987EFC" w14:textId="77777777" w:rsidR="00B25C79" w:rsidRPr="00E6093B" w:rsidRDefault="00B25C79" w:rsidP="00B25C79">
      <w:pPr>
        <w:rPr>
          <w:b/>
          <w:i/>
        </w:rPr>
      </w:pPr>
    </w:p>
    <w:tbl>
      <w:tblPr>
        <w:tblStyle w:val="TableGrid"/>
        <w:tblW w:w="0" w:type="auto"/>
        <w:tblLook w:val="01E0" w:firstRow="1" w:lastRow="1" w:firstColumn="1" w:lastColumn="1" w:noHBand="0" w:noVBand="0"/>
      </w:tblPr>
      <w:tblGrid>
        <w:gridCol w:w="2268"/>
        <w:gridCol w:w="2880"/>
        <w:gridCol w:w="2520"/>
      </w:tblGrid>
      <w:tr w:rsidR="00B25C79" w:rsidRPr="00E6093B" w14:paraId="178CE892" w14:textId="77777777" w:rsidTr="00B25C79">
        <w:tc>
          <w:tcPr>
            <w:tcW w:w="2268" w:type="dxa"/>
          </w:tcPr>
          <w:p w14:paraId="0B4C46C4" w14:textId="77777777" w:rsidR="00B25C79" w:rsidRPr="00E6093B" w:rsidRDefault="00B25C79" w:rsidP="00B25C79">
            <w:pPr>
              <w:rPr>
                <w:b/>
                <w:i/>
              </w:rPr>
            </w:pPr>
            <w:r w:rsidRPr="00E6093B">
              <w:rPr>
                <w:b/>
                <w:i/>
              </w:rPr>
              <w:t>Remediation-related Data Aggregation and Analysis (including trend identification)</w:t>
            </w:r>
          </w:p>
        </w:tc>
        <w:tc>
          <w:tcPr>
            <w:tcW w:w="2880" w:type="dxa"/>
          </w:tcPr>
          <w:p w14:paraId="0843900B" w14:textId="77777777" w:rsidR="00B25C79" w:rsidRPr="00E6093B" w:rsidRDefault="00B25C79" w:rsidP="00B25C79">
            <w:pPr>
              <w:rPr>
                <w:b/>
                <w:i/>
                <w:sz w:val="22"/>
                <w:szCs w:val="22"/>
              </w:rPr>
            </w:pPr>
            <w:r w:rsidRPr="00E6093B">
              <w:rPr>
                <w:b/>
                <w:i/>
                <w:sz w:val="22"/>
                <w:szCs w:val="22"/>
              </w:rPr>
              <w:t xml:space="preserve">Responsible Party </w:t>
            </w:r>
            <w:r w:rsidRPr="00E6093B">
              <w:rPr>
                <w:i/>
              </w:rPr>
              <w:t>(check each that applies)</w:t>
            </w:r>
          </w:p>
        </w:tc>
        <w:tc>
          <w:tcPr>
            <w:tcW w:w="2520" w:type="dxa"/>
            <w:shd w:val="clear" w:color="auto" w:fill="auto"/>
          </w:tcPr>
          <w:p w14:paraId="22F9AA60" w14:textId="77777777" w:rsidR="00B25C79" w:rsidRPr="00E6093B" w:rsidRDefault="00B25C79" w:rsidP="00B25C79">
            <w:pPr>
              <w:rPr>
                <w:b/>
                <w:i/>
                <w:sz w:val="22"/>
                <w:szCs w:val="22"/>
              </w:rPr>
            </w:pPr>
            <w:r w:rsidRPr="00E6093B">
              <w:rPr>
                <w:b/>
                <w:i/>
                <w:sz w:val="22"/>
                <w:szCs w:val="22"/>
              </w:rPr>
              <w:t>Frequency of data aggregation and analysis:</w:t>
            </w:r>
          </w:p>
          <w:p w14:paraId="5F09D713" w14:textId="77777777" w:rsidR="00B25C79" w:rsidRPr="00E6093B" w:rsidRDefault="00B25C79" w:rsidP="00B25C79">
            <w:pPr>
              <w:rPr>
                <w:b/>
                <w:i/>
                <w:sz w:val="22"/>
                <w:szCs w:val="22"/>
              </w:rPr>
            </w:pPr>
            <w:r w:rsidRPr="00E6093B">
              <w:rPr>
                <w:i/>
              </w:rPr>
              <w:t>(check each that applies)</w:t>
            </w:r>
          </w:p>
        </w:tc>
      </w:tr>
      <w:tr w:rsidR="00B25C79" w:rsidRPr="00E6093B" w14:paraId="2CBCE6EB" w14:textId="77777777" w:rsidTr="00B25C79">
        <w:tc>
          <w:tcPr>
            <w:tcW w:w="2268" w:type="dxa"/>
            <w:shd w:val="solid" w:color="auto" w:fill="auto"/>
          </w:tcPr>
          <w:p w14:paraId="13C2D566" w14:textId="77777777" w:rsidR="00B25C79" w:rsidRPr="00E6093B" w:rsidRDefault="00B25C79" w:rsidP="00B25C79">
            <w:pPr>
              <w:rPr>
                <w:i/>
              </w:rPr>
            </w:pPr>
          </w:p>
        </w:tc>
        <w:tc>
          <w:tcPr>
            <w:tcW w:w="2880" w:type="dxa"/>
          </w:tcPr>
          <w:p w14:paraId="348171E9" w14:textId="2A8E8E50" w:rsidR="00B25C79" w:rsidRPr="00E6093B" w:rsidRDefault="00CB7543" w:rsidP="00B25C79">
            <w:pPr>
              <w:rPr>
                <w:i/>
                <w:sz w:val="22"/>
                <w:szCs w:val="22"/>
              </w:rPr>
            </w:pPr>
            <w:r>
              <w:rPr>
                <w:rFonts w:ascii="Wingdings" w:eastAsia="Wingdings" w:hAnsi="Wingdings" w:cs="Wingdings"/>
              </w:rPr>
              <w:t>þ</w:t>
            </w:r>
            <w:r w:rsidR="00B25C79" w:rsidRPr="00E6093B">
              <w:rPr>
                <w:i/>
                <w:sz w:val="22"/>
                <w:szCs w:val="22"/>
              </w:rPr>
              <w:t xml:space="preserve"> State Medicaid Agency</w:t>
            </w:r>
          </w:p>
        </w:tc>
        <w:tc>
          <w:tcPr>
            <w:tcW w:w="2520" w:type="dxa"/>
            <w:shd w:val="clear" w:color="auto" w:fill="auto"/>
          </w:tcPr>
          <w:p w14:paraId="64FBD8E6" w14:textId="77777777" w:rsidR="00B25C79" w:rsidRPr="00E6093B" w:rsidRDefault="00B25C79" w:rsidP="00B25C79">
            <w:pPr>
              <w:rPr>
                <w:i/>
                <w:sz w:val="22"/>
                <w:szCs w:val="22"/>
              </w:rPr>
            </w:pPr>
            <w:r w:rsidRPr="00E6093B">
              <w:rPr>
                <w:i/>
                <w:sz w:val="22"/>
                <w:szCs w:val="22"/>
              </w:rPr>
              <w:sym w:font="Wingdings" w:char="F0A8"/>
            </w:r>
            <w:r w:rsidRPr="00E6093B">
              <w:rPr>
                <w:i/>
                <w:sz w:val="22"/>
                <w:szCs w:val="22"/>
              </w:rPr>
              <w:t xml:space="preserve"> Weekly</w:t>
            </w:r>
          </w:p>
        </w:tc>
      </w:tr>
      <w:tr w:rsidR="00B25C79" w:rsidRPr="00E6093B" w14:paraId="2627D48B" w14:textId="77777777" w:rsidTr="00B25C79">
        <w:tc>
          <w:tcPr>
            <w:tcW w:w="2268" w:type="dxa"/>
            <w:shd w:val="solid" w:color="auto" w:fill="auto"/>
          </w:tcPr>
          <w:p w14:paraId="65F38668" w14:textId="77777777" w:rsidR="00B25C79" w:rsidRPr="00E6093B" w:rsidRDefault="00B25C79" w:rsidP="00B25C79">
            <w:pPr>
              <w:rPr>
                <w:i/>
              </w:rPr>
            </w:pPr>
          </w:p>
        </w:tc>
        <w:tc>
          <w:tcPr>
            <w:tcW w:w="2880" w:type="dxa"/>
          </w:tcPr>
          <w:p w14:paraId="4A783718" w14:textId="77777777" w:rsidR="00B25C79" w:rsidRPr="00E6093B" w:rsidRDefault="00B25C79" w:rsidP="00B25C79">
            <w:pPr>
              <w:rPr>
                <w:i/>
                <w:sz w:val="22"/>
                <w:szCs w:val="22"/>
              </w:rPr>
            </w:pPr>
            <w:r w:rsidRPr="00E6093B">
              <w:rPr>
                <w:i/>
                <w:sz w:val="22"/>
                <w:szCs w:val="22"/>
              </w:rPr>
              <w:sym w:font="Wingdings" w:char="F0A8"/>
            </w:r>
            <w:r w:rsidRPr="00E6093B">
              <w:rPr>
                <w:i/>
                <w:sz w:val="22"/>
                <w:szCs w:val="22"/>
              </w:rPr>
              <w:t xml:space="preserve"> Operating Agency</w:t>
            </w:r>
          </w:p>
        </w:tc>
        <w:tc>
          <w:tcPr>
            <w:tcW w:w="2520" w:type="dxa"/>
            <w:shd w:val="clear" w:color="auto" w:fill="auto"/>
          </w:tcPr>
          <w:p w14:paraId="00E68278" w14:textId="77777777" w:rsidR="00B25C79" w:rsidRPr="00E6093B" w:rsidRDefault="00B25C79" w:rsidP="00B25C79">
            <w:pPr>
              <w:rPr>
                <w:i/>
                <w:sz w:val="22"/>
                <w:szCs w:val="22"/>
              </w:rPr>
            </w:pPr>
            <w:r w:rsidRPr="00E6093B">
              <w:rPr>
                <w:i/>
                <w:sz w:val="22"/>
                <w:szCs w:val="22"/>
              </w:rPr>
              <w:sym w:font="Wingdings" w:char="F0A8"/>
            </w:r>
            <w:r w:rsidRPr="00E6093B">
              <w:rPr>
                <w:i/>
                <w:sz w:val="22"/>
                <w:szCs w:val="22"/>
              </w:rPr>
              <w:t xml:space="preserve"> Monthly</w:t>
            </w:r>
          </w:p>
        </w:tc>
      </w:tr>
      <w:tr w:rsidR="00B25C79" w:rsidRPr="00E6093B" w14:paraId="38033F97" w14:textId="77777777" w:rsidTr="00B25C79">
        <w:tc>
          <w:tcPr>
            <w:tcW w:w="2268" w:type="dxa"/>
            <w:shd w:val="solid" w:color="auto" w:fill="auto"/>
          </w:tcPr>
          <w:p w14:paraId="61118CA5" w14:textId="77777777" w:rsidR="00B25C79" w:rsidRPr="00E6093B" w:rsidRDefault="00B25C79" w:rsidP="00B25C79">
            <w:pPr>
              <w:rPr>
                <w:i/>
              </w:rPr>
            </w:pPr>
          </w:p>
        </w:tc>
        <w:tc>
          <w:tcPr>
            <w:tcW w:w="2880" w:type="dxa"/>
          </w:tcPr>
          <w:p w14:paraId="794D8B77" w14:textId="77777777" w:rsidR="00B25C79" w:rsidRPr="00E6093B" w:rsidRDefault="00B25C79" w:rsidP="00B25C79">
            <w:pPr>
              <w:rPr>
                <w:i/>
                <w:sz w:val="22"/>
                <w:szCs w:val="22"/>
              </w:rPr>
            </w:pPr>
            <w:r w:rsidRPr="00B65FD8">
              <w:rPr>
                <w:i/>
                <w:sz w:val="22"/>
                <w:szCs w:val="22"/>
              </w:rPr>
              <w:sym w:font="Wingdings" w:char="F0A8"/>
            </w:r>
            <w:r w:rsidRPr="00B65FD8">
              <w:rPr>
                <w:i/>
                <w:sz w:val="22"/>
                <w:szCs w:val="22"/>
              </w:rPr>
              <w:t xml:space="preserve"> </w:t>
            </w:r>
            <w:r w:rsidR="00E6093B" w:rsidRPr="00B65FD8">
              <w:rPr>
                <w:i/>
                <w:sz w:val="22"/>
                <w:szCs w:val="22"/>
              </w:rPr>
              <w:t>Sub-State Entity</w:t>
            </w:r>
          </w:p>
        </w:tc>
        <w:tc>
          <w:tcPr>
            <w:tcW w:w="2520" w:type="dxa"/>
            <w:shd w:val="clear" w:color="auto" w:fill="auto"/>
          </w:tcPr>
          <w:p w14:paraId="2EEC3D95" w14:textId="77777777" w:rsidR="00B25C79" w:rsidRPr="00E6093B" w:rsidRDefault="00B25C79" w:rsidP="00B25C79">
            <w:pPr>
              <w:rPr>
                <w:i/>
                <w:sz w:val="22"/>
                <w:szCs w:val="22"/>
              </w:rPr>
            </w:pPr>
            <w:r w:rsidRPr="00E6093B">
              <w:rPr>
                <w:i/>
                <w:sz w:val="22"/>
                <w:szCs w:val="22"/>
              </w:rPr>
              <w:sym w:font="Wingdings" w:char="F0A8"/>
            </w:r>
            <w:r w:rsidRPr="00E6093B">
              <w:rPr>
                <w:i/>
                <w:sz w:val="22"/>
                <w:szCs w:val="22"/>
              </w:rPr>
              <w:t xml:space="preserve"> Quarterly</w:t>
            </w:r>
          </w:p>
        </w:tc>
      </w:tr>
      <w:tr w:rsidR="00B25C79" w:rsidRPr="00E6093B" w14:paraId="3A087BE9" w14:textId="77777777" w:rsidTr="00B25C79">
        <w:tc>
          <w:tcPr>
            <w:tcW w:w="2268" w:type="dxa"/>
            <w:shd w:val="solid" w:color="auto" w:fill="auto"/>
          </w:tcPr>
          <w:p w14:paraId="6FAB621D" w14:textId="77777777" w:rsidR="00B25C79" w:rsidRPr="00E6093B" w:rsidRDefault="00B25C79" w:rsidP="00B25C79">
            <w:pPr>
              <w:rPr>
                <w:i/>
              </w:rPr>
            </w:pPr>
          </w:p>
        </w:tc>
        <w:tc>
          <w:tcPr>
            <w:tcW w:w="2880" w:type="dxa"/>
          </w:tcPr>
          <w:p w14:paraId="1CDFDFB5" w14:textId="77777777" w:rsidR="00B25C79" w:rsidRPr="00E6093B" w:rsidRDefault="00B25C79" w:rsidP="00B25C79">
            <w:pPr>
              <w:rPr>
                <w:i/>
                <w:sz w:val="22"/>
                <w:szCs w:val="22"/>
              </w:rPr>
            </w:pPr>
            <w:r w:rsidRPr="00E6093B">
              <w:rPr>
                <w:i/>
                <w:sz w:val="22"/>
                <w:szCs w:val="22"/>
              </w:rPr>
              <w:sym w:font="Wingdings" w:char="F0A8"/>
            </w:r>
            <w:r w:rsidRPr="00E6093B">
              <w:rPr>
                <w:i/>
                <w:sz w:val="22"/>
                <w:szCs w:val="22"/>
              </w:rPr>
              <w:t xml:space="preserve"> Other: Specify:</w:t>
            </w:r>
          </w:p>
        </w:tc>
        <w:tc>
          <w:tcPr>
            <w:tcW w:w="2520" w:type="dxa"/>
            <w:shd w:val="clear" w:color="auto" w:fill="auto"/>
          </w:tcPr>
          <w:p w14:paraId="5395EF41" w14:textId="3B586723" w:rsidR="00B25C79" w:rsidRPr="00E6093B" w:rsidRDefault="00CB7543" w:rsidP="00B25C79">
            <w:pPr>
              <w:rPr>
                <w:i/>
                <w:sz w:val="22"/>
                <w:szCs w:val="22"/>
              </w:rPr>
            </w:pPr>
            <w:r>
              <w:rPr>
                <w:rFonts w:ascii="Wingdings" w:eastAsia="Wingdings" w:hAnsi="Wingdings" w:cs="Wingdings"/>
              </w:rPr>
              <w:t>þ</w:t>
            </w:r>
            <w:r w:rsidR="00B25C79" w:rsidRPr="00E6093B">
              <w:rPr>
                <w:i/>
                <w:sz w:val="22"/>
                <w:szCs w:val="22"/>
              </w:rPr>
              <w:t xml:space="preserve"> Annually</w:t>
            </w:r>
          </w:p>
        </w:tc>
      </w:tr>
      <w:tr w:rsidR="00B25C79" w:rsidRPr="00E6093B" w14:paraId="54F1A81E" w14:textId="77777777" w:rsidTr="00B25C79">
        <w:tc>
          <w:tcPr>
            <w:tcW w:w="2268" w:type="dxa"/>
            <w:shd w:val="solid" w:color="auto" w:fill="auto"/>
          </w:tcPr>
          <w:p w14:paraId="728677AD" w14:textId="77777777" w:rsidR="00B25C79" w:rsidRPr="00E6093B" w:rsidRDefault="00B25C79" w:rsidP="00B25C79">
            <w:pPr>
              <w:rPr>
                <w:i/>
              </w:rPr>
            </w:pPr>
          </w:p>
        </w:tc>
        <w:tc>
          <w:tcPr>
            <w:tcW w:w="2880" w:type="dxa"/>
            <w:shd w:val="pct10" w:color="auto" w:fill="auto"/>
          </w:tcPr>
          <w:p w14:paraId="2BAA267A" w14:textId="77777777" w:rsidR="00B25C79" w:rsidRPr="00E6093B" w:rsidRDefault="00B25C79" w:rsidP="00B25C79">
            <w:pPr>
              <w:rPr>
                <w:i/>
                <w:sz w:val="22"/>
                <w:szCs w:val="22"/>
              </w:rPr>
            </w:pPr>
          </w:p>
        </w:tc>
        <w:tc>
          <w:tcPr>
            <w:tcW w:w="2520" w:type="dxa"/>
            <w:shd w:val="clear" w:color="auto" w:fill="auto"/>
          </w:tcPr>
          <w:p w14:paraId="3992EF43" w14:textId="77777777" w:rsidR="00B25C79" w:rsidRPr="00E6093B" w:rsidRDefault="00B25C79" w:rsidP="00B25C79">
            <w:pPr>
              <w:rPr>
                <w:i/>
                <w:sz w:val="22"/>
                <w:szCs w:val="22"/>
              </w:rPr>
            </w:pPr>
            <w:r w:rsidRPr="00E6093B">
              <w:rPr>
                <w:i/>
                <w:sz w:val="22"/>
                <w:szCs w:val="22"/>
              </w:rPr>
              <w:sym w:font="Wingdings" w:char="F0A8"/>
            </w:r>
            <w:r w:rsidRPr="00E6093B">
              <w:rPr>
                <w:i/>
                <w:sz w:val="22"/>
                <w:szCs w:val="22"/>
              </w:rPr>
              <w:t xml:space="preserve"> Continuously and Ongoing</w:t>
            </w:r>
          </w:p>
        </w:tc>
      </w:tr>
      <w:tr w:rsidR="00B25C79" w:rsidRPr="00E6093B" w14:paraId="52D54429" w14:textId="77777777" w:rsidTr="00B25C79">
        <w:tc>
          <w:tcPr>
            <w:tcW w:w="2268" w:type="dxa"/>
            <w:shd w:val="solid" w:color="auto" w:fill="auto"/>
          </w:tcPr>
          <w:p w14:paraId="55CB6B60" w14:textId="77777777" w:rsidR="00B25C79" w:rsidRPr="00E6093B" w:rsidRDefault="00B25C79" w:rsidP="00B25C79">
            <w:pPr>
              <w:rPr>
                <w:i/>
              </w:rPr>
            </w:pPr>
          </w:p>
        </w:tc>
        <w:tc>
          <w:tcPr>
            <w:tcW w:w="2880" w:type="dxa"/>
            <w:shd w:val="pct10" w:color="auto" w:fill="auto"/>
          </w:tcPr>
          <w:p w14:paraId="77E331F7" w14:textId="77777777" w:rsidR="00B25C79" w:rsidRPr="00E6093B" w:rsidRDefault="00B25C79" w:rsidP="00B25C79">
            <w:pPr>
              <w:rPr>
                <w:i/>
                <w:sz w:val="22"/>
                <w:szCs w:val="22"/>
              </w:rPr>
            </w:pPr>
          </w:p>
        </w:tc>
        <w:tc>
          <w:tcPr>
            <w:tcW w:w="2520" w:type="dxa"/>
            <w:shd w:val="clear" w:color="auto" w:fill="auto"/>
          </w:tcPr>
          <w:p w14:paraId="6200C6BE" w14:textId="77777777" w:rsidR="00B25C79" w:rsidRPr="00E6093B" w:rsidRDefault="00B25C79" w:rsidP="00B25C79">
            <w:pPr>
              <w:rPr>
                <w:i/>
                <w:sz w:val="22"/>
                <w:szCs w:val="22"/>
              </w:rPr>
            </w:pPr>
            <w:r w:rsidRPr="00E6093B">
              <w:rPr>
                <w:i/>
                <w:sz w:val="22"/>
                <w:szCs w:val="22"/>
              </w:rPr>
              <w:sym w:font="Wingdings" w:char="F0A8"/>
            </w:r>
            <w:r w:rsidRPr="00E6093B">
              <w:rPr>
                <w:i/>
                <w:sz w:val="22"/>
                <w:szCs w:val="22"/>
              </w:rPr>
              <w:t xml:space="preserve"> Other: Specify:</w:t>
            </w:r>
          </w:p>
        </w:tc>
      </w:tr>
      <w:tr w:rsidR="00B25C79" w:rsidRPr="00E6093B" w14:paraId="734C325B" w14:textId="77777777" w:rsidTr="00B25C79">
        <w:tc>
          <w:tcPr>
            <w:tcW w:w="2268" w:type="dxa"/>
            <w:shd w:val="solid" w:color="auto" w:fill="auto"/>
          </w:tcPr>
          <w:p w14:paraId="5AA4AA44" w14:textId="77777777" w:rsidR="00B25C79" w:rsidRPr="00E6093B" w:rsidRDefault="00B25C79" w:rsidP="00B25C79">
            <w:pPr>
              <w:rPr>
                <w:i/>
              </w:rPr>
            </w:pPr>
          </w:p>
        </w:tc>
        <w:tc>
          <w:tcPr>
            <w:tcW w:w="2880" w:type="dxa"/>
            <w:shd w:val="pct10" w:color="auto" w:fill="auto"/>
          </w:tcPr>
          <w:p w14:paraId="7A24D694" w14:textId="77777777" w:rsidR="00B25C79" w:rsidRPr="00E6093B" w:rsidRDefault="00B25C79" w:rsidP="00B25C79">
            <w:pPr>
              <w:rPr>
                <w:i/>
                <w:sz w:val="22"/>
                <w:szCs w:val="22"/>
              </w:rPr>
            </w:pPr>
          </w:p>
        </w:tc>
        <w:tc>
          <w:tcPr>
            <w:tcW w:w="2520" w:type="dxa"/>
            <w:shd w:val="pct10" w:color="auto" w:fill="auto"/>
          </w:tcPr>
          <w:p w14:paraId="7248F0D6" w14:textId="77777777" w:rsidR="00B25C79" w:rsidRPr="00E6093B" w:rsidRDefault="00B25C79" w:rsidP="00B25C79">
            <w:pPr>
              <w:rPr>
                <w:i/>
                <w:sz w:val="22"/>
                <w:szCs w:val="22"/>
              </w:rPr>
            </w:pPr>
          </w:p>
        </w:tc>
      </w:tr>
    </w:tbl>
    <w:p w14:paraId="4D34CD8F" w14:textId="77777777" w:rsidR="00B25C79" w:rsidRPr="00E6093B" w:rsidRDefault="00B25C79" w:rsidP="00B25C79">
      <w:pPr>
        <w:rPr>
          <w:i/>
        </w:rPr>
      </w:pPr>
    </w:p>
    <w:p w14:paraId="7DBED491" w14:textId="77777777" w:rsidR="00B25C79" w:rsidRPr="00E6093B" w:rsidRDefault="00B25C79" w:rsidP="00B25C79">
      <w:pPr>
        <w:rPr>
          <w:b/>
          <w:i/>
        </w:rPr>
      </w:pPr>
      <w:r w:rsidRPr="00E6093B">
        <w:rPr>
          <w:b/>
          <w:i/>
        </w:rPr>
        <w:t>c.</w:t>
      </w:r>
      <w:r w:rsidRPr="00E6093B">
        <w:rPr>
          <w:b/>
          <w:i/>
        </w:rPr>
        <w:tab/>
        <w:t>Timelines</w:t>
      </w:r>
    </w:p>
    <w:p w14:paraId="1CEDB4EA" w14:textId="17713215" w:rsidR="00D62F9C" w:rsidRPr="00A153F3" w:rsidRDefault="00D62F9C" w:rsidP="00D62F9C">
      <w:pPr>
        <w:ind w:left="720"/>
        <w:rPr>
          <w:i/>
        </w:rPr>
      </w:pPr>
      <w:r>
        <w:rPr>
          <w:i/>
        </w:rPr>
        <w:t xml:space="preserve">When the </w:t>
      </w:r>
      <w:r w:rsidR="001B2D9A">
        <w:rPr>
          <w:i/>
        </w:rPr>
        <w:t>s</w:t>
      </w:r>
      <w:r>
        <w:rPr>
          <w:i/>
        </w:rPr>
        <w:t xml:space="preserve">tate does not have all elements of the Quality Improvement Strategy in place, </w:t>
      </w:r>
      <w:r w:rsidRPr="00A153F3">
        <w:rPr>
          <w:i/>
        </w:rPr>
        <w:t xml:space="preserve">provide timelines to design methods for discovery and remediation related to the assurance of </w:t>
      </w:r>
      <w:r>
        <w:rPr>
          <w:i/>
        </w:rPr>
        <w:t>Qualified Providers</w:t>
      </w:r>
      <w:r w:rsidRPr="00A153F3">
        <w:rPr>
          <w:i/>
        </w:rPr>
        <w:t xml:space="preserve"> that are currently non-operational. </w:t>
      </w:r>
    </w:p>
    <w:p w14:paraId="664240C2" w14:textId="77777777" w:rsidR="00B25C79" w:rsidRDefault="00B25C79" w:rsidP="00B25C79">
      <w:pPr>
        <w:ind w:left="720"/>
        <w:rPr>
          <w:i/>
          <w:highlight w:val="yellow"/>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7470"/>
      </w:tblGrid>
      <w:tr w:rsidR="00B25C79" w:rsidRPr="00CE21C1" w14:paraId="5FE267B7" w14:textId="77777777" w:rsidTr="004D1D0C">
        <w:tc>
          <w:tcPr>
            <w:tcW w:w="468" w:type="dxa"/>
            <w:tcBorders>
              <w:top w:val="single" w:sz="12" w:space="0" w:color="auto"/>
              <w:left w:val="single" w:sz="12" w:space="0" w:color="auto"/>
              <w:bottom w:val="single" w:sz="12" w:space="0" w:color="auto"/>
              <w:right w:val="single" w:sz="12" w:space="0" w:color="auto"/>
            </w:tcBorders>
            <w:shd w:val="pct10" w:color="auto" w:fill="auto"/>
          </w:tcPr>
          <w:p w14:paraId="16BB44D2" w14:textId="54F818EC" w:rsidR="00B25C79" w:rsidRPr="00CE21C1" w:rsidRDefault="00CB7543" w:rsidP="00B25C79">
            <w:pPr>
              <w:spacing w:after="60"/>
              <w:rPr>
                <w:b/>
                <w:sz w:val="22"/>
                <w:szCs w:val="22"/>
              </w:rPr>
            </w:pPr>
            <w:r>
              <w:rPr>
                <w:rFonts w:ascii="Wingdings" w:eastAsia="Wingdings" w:hAnsi="Wingdings" w:cs="Wingdings"/>
              </w:rPr>
              <w:t>þ</w:t>
            </w:r>
          </w:p>
        </w:tc>
        <w:tc>
          <w:tcPr>
            <w:tcW w:w="7470" w:type="dxa"/>
            <w:tcBorders>
              <w:left w:val="single" w:sz="12" w:space="0" w:color="auto"/>
            </w:tcBorders>
            <w:vAlign w:val="center"/>
          </w:tcPr>
          <w:p w14:paraId="294BE6CF" w14:textId="77777777" w:rsidR="00B25C79" w:rsidRPr="00CE21C1" w:rsidRDefault="004D1D0C" w:rsidP="00B25C79">
            <w:pPr>
              <w:spacing w:after="60"/>
              <w:rPr>
                <w:sz w:val="22"/>
                <w:szCs w:val="22"/>
              </w:rPr>
            </w:pPr>
            <w:r w:rsidRPr="000E7A9B">
              <w:rPr>
                <w:b/>
                <w:sz w:val="22"/>
                <w:szCs w:val="22"/>
              </w:rPr>
              <w:t>No</w:t>
            </w:r>
            <w:r w:rsidRPr="000E7A9B" w:rsidDel="004D1D0C">
              <w:rPr>
                <w:b/>
                <w:sz w:val="22"/>
                <w:szCs w:val="22"/>
              </w:rPr>
              <w:t xml:space="preserve"> </w:t>
            </w:r>
          </w:p>
        </w:tc>
      </w:tr>
      <w:tr w:rsidR="00B25C79" w:rsidRPr="00CE21C1" w14:paraId="41B29EAA" w14:textId="77777777" w:rsidTr="004D1D0C">
        <w:tc>
          <w:tcPr>
            <w:tcW w:w="468" w:type="dxa"/>
            <w:tcBorders>
              <w:top w:val="single" w:sz="12" w:space="0" w:color="auto"/>
              <w:left w:val="single" w:sz="12" w:space="0" w:color="auto"/>
              <w:bottom w:val="single" w:sz="12" w:space="0" w:color="auto"/>
              <w:right w:val="single" w:sz="12" w:space="0" w:color="auto"/>
            </w:tcBorders>
            <w:shd w:val="pct10" w:color="auto" w:fill="auto"/>
          </w:tcPr>
          <w:p w14:paraId="0BB1D37E" w14:textId="77777777" w:rsidR="00B25C79" w:rsidRPr="00CE21C1" w:rsidRDefault="00B25C79" w:rsidP="00B25C79">
            <w:pPr>
              <w:spacing w:after="60"/>
              <w:rPr>
                <w:b/>
                <w:sz w:val="22"/>
                <w:szCs w:val="22"/>
              </w:rPr>
            </w:pPr>
            <w:r w:rsidRPr="00CE21C1">
              <w:rPr>
                <w:sz w:val="22"/>
                <w:szCs w:val="22"/>
              </w:rPr>
              <w:sym w:font="Wingdings" w:char="F0A1"/>
            </w:r>
          </w:p>
        </w:tc>
        <w:tc>
          <w:tcPr>
            <w:tcW w:w="7470" w:type="dxa"/>
            <w:tcBorders>
              <w:left w:val="single" w:sz="12" w:space="0" w:color="auto"/>
            </w:tcBorders>
            <w:vAlign w:val="center"/>
          </w:tcPr>
          <w:p w14:paraId="400B2D7D" w14:textId="77777777" w:rsidR="004D1D0C" w:rsidRDefault="004D1D0C" w:rsidP="00B25C79">
            <w:pPr>
              <w:spacing w:after="60"/>
              <w:rPr>
                <w:b/>
                <w:sz w:val="22"/>
                <w:szCs w:val="22"/>
              </w:rPr>
            </w:pPr>
            <w:r>
              <w:rPr>
                <w:b/>
                <w:sz w:val="22"/>
                <w:szCs w:val="22"/>
              </w:rPr>
              <w:t xml:space="preserve">Yes  </w:t>
            </w:r>
          </w:p>
          <w:p w14:paraId="07DCEE67" w14:textId="77777777" w:rsidR="00B25C79" w:rsidRPr="000E7A9B" w:rsidRDefault="004D1D0C" w:rsidP="00B25C79">
            <w:pPr>
              <w:spacing w:after="60"/>
              <w:rPr>
                <w:b/>
                <w:sz w:val="22"/>
                <w:szCs w:val="22"/>
              </w:rPr>
            </w:pPr>
            <w:r>
              <w:rPr>
                <w:rStyle w:val="outputtextnb"/>
              </w:rPr>
              <w:t>Please provide a detailed strategy for assuring Qualified Providers, the specific timeline for implementing identified strategies, and the parties responsible for its operation.</w:t>
            </w:r>
          </w:p>
        </w:tc>
      </w:tr>
    </w:tbl>
    <w:p w14:paraId="7C7DB0E7" w14:textId="77777777" w:rsidR="00B25C79" w:rsidRPr="00E6093B" w:rsidRDefault="00B25C79" w:rsidP="00B25C79">
      <w:pPr>
        <w:ind w:left="720"/>
        <w:rPr>
          <w:i/>
        </w:rPr>
      </w:pPr>
    </w:p>
    <w:tbl>
      <w:tblPr>
        <w:tblStyle w:val="TableGrid"/>
        <w:tblW w:w="9360" w:type="dxa"/>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14:paraId="1793DCCD" w14:textId="77777777" w:rsidTr="00896AD7">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7CF88341" w14:textId="77777777" w:rsidR="00B25C79" w:rsidRDefault="00B25C79" w:rsidP="00B25C79">
            <w:pPr>
              <w:jc w:val="both"/>
              <w:rPr>
                <w:kern w:val="22"/>
                <w:sz w:val="22"/>
                <w:szCs w:val="22"/>
              </w:rPr>
            </w:pPr>
          </w:p>
          <w:p w14:paraId="64D03FD5" w14:textId="77777777" w:rsidR="00B25C79" w:rsidRPr="006F35FC" w:rsidRDefault="00B25C79" w:rsidP="00B25C79">
            <w:pPr>
              <w:jc w:val="both"/>
              <w:rPr>
                <w:kern w:val="22"/>
                <w:sz w:val="22"/>
                <w:szCs w:val="22"/>
              </w:rPr>
            </w:pPr>
          </w:p>
          <w:p w14:paraId="242DCBE3" w14:textId="77777777" w:rsidR="00B25C79" w:rsidRPr="006F35FC" w:rsidRDefault="00B25C79" w:rsidP="00B25C79">
            <w:pPr>
              <w:jc w:val="both"/>
              <w:rPr>
                <w:kern w:val="22"/>
                <w:sz w:val="22"/>
                <w:szCs w:val="22"/>
              </w:rPr>
            </w:pPr>
          </w:p>
          <w:p w14:paraId="0BF38076" w14:textId="77777777" w:rsidR="00B25C79" w:rsidRDefault="00B25C79" w:rsidP="00B25C79">
            <w:pPr>
              <w:spacing w:before="60"/>
              <w:jc w:val="both"/>
              <w:rPr>
                <w:b/>
                <w:kern w:val="22"/>
                <w:sz w:val="22"/>
                <w:szCs w:val="22"/>
              </w:rPr>
            </w:pPr>
          </w:p>
        </w:tc>
      </w:tr>
    </w:tbl>
    <w:p w14:paraId="1E8A6537" w14:textId="77777777" w:rsidR="00B25C79" w:rsidRPr="00A010FE" w:rsidRDefault="00B25C79" w:rsidP="00B25C79">
      <w:pPr>
        <w:spacing w:before="120" w:after="120"/>
        <w:ind w:left="432" w:hanging="432"/>
        <w:jc w:val="both"/>
        <w:rPr>
          <w:b/>
          <w:kern w:val="22"/>
          <w:sz w:val="22"/>
          <w:szCs w:val="22"/>
        </w:rPr>
      </w:pPr>
    </w:p>
    <w:p w14:paraId="3E59A00F" w14:textId="77777777" w:rsidR="00AB0E5C" w:rsidRDefault="00B25C79" w:rsidP="00B25C79">
      <w:pPr>
        <w:spacing w:after="120"/>
        <w:rPr>
          <w:rFonts w:ascii="Arial" w:hAnsi="Arial" w:cs="Arial"/>
        </w:rPr>
        <w:sectPr w:rsidR="00AB0E5C" w:rsidSect="008F4D9C">
          <w:headerReference w:type="even" r:id="rId75"/>
          <w:headerReference w:type="default" r:id="rId76"/>
          <w:footerReference w:type="default" r:id="rId77"/>
          <w:headerReference w:type="first" r:id="rId78"/>
          <w:pgSz w:w="12240" w:h="15840" w:code="1"/>
          <w:pgMar w:top="1296" w:right="1296" w:bottom="1296" w:left="1296" w:header="720" w:footer="204" w:gutter="0"/>
          <w:pgNumType w:start="1"/>
          <w:cols w:space="720"/>
          <w:docGrid w:linePitch="360"/>
        </w:sectPr>
      </w:pPr>
      <w:r>
        <w:br w:type="page"/>
      </w:r>
    </w:p>
    <w:p w14:paraId="0F5E3851" w14:textId="77777777" w:rsidR="00AF71E8" w:rsidRPr="00A046CF" w:rsidRDefault="00AF71E8" w:rsidP="00A046CF">
      <w:pPr>
        <w:pBdr>
          <w:top w:val="single" w:sz="18" w:space="3" w:color="auto"/>
          <w:left w:val="single" w:sz="18" w:space="4" w:color="auto"/>
          <w:bottom w:val="single" w:sz="18" w:space="3" w:color="auto"/>
          <w:right w:val="single" w:sz="18" w:space="4" w:color="auto"/>
        </w:pBdr>
        <w:shd w:val="clear" w:color="auto" w:fill="000080"/>
        <w:spacing w:after="120"/>
        <w:ind w:left="144" w:right="144"/>
        <w:jc w:val="center"/>
        <w:rPr>
          <w:rFonts w:ascii="Arial Narrow" w:hAnsi="Arial Narrow"/>
          <w:b/>
          <w:color w:val="FFFFFF"/>
          <w:sz w:val="32"/>
          <w:szCs w:val="32"/>
        </w:rPr>
      </w:pPr>
      <w:r w:rsidRPr="00A046CF">
        <w:rPr>
          <w:rFonts w:ascii="Arial Narrow" w:hAnsi="Arial Narrow"/>
          <w:b/>
          <w:color w:val="FFFFFF"/>
          <w:sz w:val="32"/>
          <w:szCs w:val="32"/>
        </w:rPr>
        <w:t>Appendix C-4: Additional Limits on Amount of Waiver Services</w:t>
      </w:r>
    </w:p>
    <w:p w14:paraId="2CA33F3D" w14:textId="77777777" w:rsidR="00AF71E8" w:rsidRDefault="00AF71E8" w:rsidP="00AF71E8">
      <w:pPr>
        <w:spacing w:before="120" w:after="120"/>
        <w:jc w:val="both"/>
        <w:rPr>
          <w:i/>
          <w:kern w:val="22"/>
          <w:sz w:val="22"/>
          <w:szCs w:val="22"/>
        </w:rPr>
      </w:pPr>
      <w:r w:rsidRPr="008367C3">
        <w:rPr>
          <w:b/>
          <w:kern w:val="22"/>
          <w:sz w:val="22"/>
          <w:szCs w:val="22"/>
        </w:rPr>
        <w:t>Additional Limits on Amount of Waiver Services</w:t>
      </w:r>
      <w:r w:rsidRPr="008367C3">
        <w:rPr>
          <w:kern w:val="22"/>
          <w:sz w:val="22"/>
          <w:szCs w:val="22"/>
        </w:rPr>
        <w:t xml:space="preserve">.  Indicate whether the waiver employs any of the following additional limits on the amount of waiver services </w:t>
      </w:r>
      <w:r w:rsidRPr="008367C3">
        <w:rPr>
          <w:i/>
          <w:kern w:val="22"/>
          <w:sz w:val="22"/>
          <w:szCs w:val="22"/>
        </w:rPr>
        <w:t>(check each that applies)</w:t>
      </w:r>
      <w:r>
        <w:rPr>
          <w:i/>
          <w:kern w:val="22"/>
          <w:sz w:val="22"/>
          <w:szCs w:val="22"/>
        </w:rPr>
        <w:t>.</w:t>
      </w:r>
    </w:p>
    <w:tbl>
      <w:tblPr>
        <w:tblStyle w:val="TableGrid"/>
        <w:tblW w:w="9396" w:type="dxa"/>
        <w:tblInd w:w="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75"/>
        <w:gridCol w:w="8821"/>
      </w:tblGrid>
      <w:tr w:rsidR="00FF702E" w:rsidRPr="0096215E" w14:paraId="7D62EA50" w14:textId="77777777" w:rsidTr="007826B4">
        <w:trPr>
          <w:trHeight w:val="591"/>
        </w:trPr>
        <w:tc>
          <w:tcPr>
            <w:tcW w:w="575" w:type="dxa"/>
            <w:tcBorders>
              <w:top w:val="single" w:sz="12" w:space="0" w:color="auto"/>
              <w:left w:val="single" w:sz="12" w:space="0" w:color="auto"/>
              <w:right w:val="single" w:sz="12" w:space="0" w:color="auto"/>
            </w:tcBorders>
            <w:shd w:val="pct10" w:color="auto" w:fill="auto"/>
          </w:tcPr>
          <w:p w14:paraId="0DBDC966" w14:textId="77777777" w:rsidR="00FF702E" w:rsidRPr="0096215E" w:rsidRDefault="00FF702E" w:rsidP="007826B4">
            <w:pPr>
              <w:rPr>
                <w:b/>
                <w:kern w:val="22"/>
                <w:sz w:val="22"/>
                <w:szCs w:val="22"/>
              </w:rPr>
            </w:pPr>
            <w:r w:rsidRPr="0096215E">
              <w:rPr>
                <w:b/>
                <w:kern w:val="22"/>
                <w:sz w:val="22"/>
                <w:szCs w:val="22"/>
              </w:rPr>
              <w:sym w:font="Wingdings" w:char="F0A1"/>
            </w:r>
          </w:p>
        </w:tc>
        <w:tc>
          <w:tcPr>
            <w:tcW w:w="8821" w:type="dxa"/>
            <w:tcBorders>
              <w:top w:val="single" w:sz="12" w:space="0" w:color="auto"/>
              <w:left w:val="single" w:sz="12" w:space="0" w:color="auto"/>
              <w:bottom w:val="single" w:sz="12" w:space="0" w:color="auto"/>
              <w:right w:val="single" w:sz="12" w:space="0" w:color="auto"/>
            </w:tcBorders>
          </w:tcPr>
          <w:p w14:paraId="44E41769" w14:textId="6C9AFD55" w:rsidR="00FF702E" w:rsidRPr="0096215E" w:rsidRDefault="00FF702E" w:rsidP="007826B4">
            <w:pPr>
              <w:jc w:val="both"/>
              <w:rPr>
                <w:kern w:val="22"/>
                <w:sz w:val="22"/>
                <w:szCs w:val="22"/>
              </w:rPr>
            </w:pPr>
            <w:r>
              <w:rPr>
                <w:b/>
                <w:kern w:val="22"/>
                <w:sz w:val="22"/>
                <w:szCs w:val="22"/>
              </w:rPr>
              <w:t xml:space="preserve">Not applicable – The </w:t>
            </w:r>
            <w:r w:rsidR="001B2D9A">
              <w:rPr>
                <w:b/>
                <w:kern w:val="22"/>
                <w:sz w:val="22"/>
                <w:szCs w:val="22"/>
              </w:rPr>
              <w:t>s</w:t>
            </w:r>
            <w:r>
              <w:rPr>
                <w:b/>
                <w:kern w:val="22"/>
                <w:sz w:val="22"/>
                <w:szCs w:val="22"/>
              </w:rPr>
              <w:t>tate does not impose a limit on the amount of waiver services except as provided in Appendix C-3.</w:t>
            </w:r>
          </w:p>
        </w:tc>
      </w:tr>
      <w:tr w:rsidR="00FF702E" w:rsidRPr="001D65B5" w14:paraId="5F8FCE58" w14:textId="77777777" w:rsidTr="007826B4">
        <w:tc>
          <w:tcPr>
            <w:tcW w:w="575" w:type="dxa"/>
            <w:tcBorders>
              <w:top w:val="single" w:sz="12" w:space="0" w:color="auto"/>
              <w:left w:val="single" w:sz="12" w:space="0" w:color="auto"/>
              <w:bottom w:val="single" w:sz="12" w:space="0" w:color="auto"/>
              <w:right w:val="single" w:sz="12" w:space="0" w:color="auto"/>
            </w:tcBorders>
            <w:shd w:val="pct10" w:color="auto" w:fill="auto"/>
          </w:tcPr>
          <w:p w14:paraId="56C3F0BA" w14:textId="6D64BFC9" w:rsidR="00FF702E" w:rsidRPr="0096215E" w:rsidRDefault="00CB7543" w:rsidP="007826B4">
            <w:pPr>
              <w:spacing w:after="40"/>
              <w:rPr>
                <w:b/>
                <w:kern w:val="22"/>
                <w:sz w:val="22"/>
                <w:szCs w:val="22"/>
              </w:rPr>
            </w:pPr>
            <w:r>
              <w:rPr>
                <w:rFonts w:ascii="Wingdings" w:eastAsia="Wingdings" w:hAnsi="Wingdings" w:cs="Wingdings"/>
              </w:rPr>
              <w:t>þ</w:t>
            </w:r>
          </w:p>
        </w:tc>
        <w:tc>
          <w:tcPr>
            <w:tcW w:w="8821" w:type="dxa"/>
            <w:tcBorders>
              <w:top w:val="single" w:sz="12" w:space="0" w:color="auto"/>
              <w:left w:val="single" w:sz="12" w:space="0" w:color="auto"/>
              <w:bottom w:val="single" w:sz="12" w:space="0" w:color="auto"/>
              <w:right w:val="single" w:sz="12" w:space="0" w:color="auto"/>
            </w:tcBorders>
          </w:tcPr>
          <w:p w14:paraId="35F6FE8A" w14:textId="10F59E71" w:rsidR="00FF702E" w:rsidRPr="0096215E" w:rsidRDefault="00FF702E" w:rsidP="007826B4">
            <w:pPr>
              <w:spacing w:after="60"/>
              <w:rPr>
                <w:b/>
                <w:kern w:val="22"/>
                <w:sz w:val="22"/>
                <w:szCs w:val="22"/>
              </w:rPr>
            </w:pPr>
            <w:r>
              <w:rPr>
                <w:b/>
                <w:kern w:val="22"/>
                <w:sz w:val="22"/>
                <w:szCs w:val="22"/>
              </w:rPr>
              <w:t xml:space="preserve">Applicable – The </w:t>
            </w:r>
            <w:r w:rsidR="001B2D9A">
              <w:rPr>
                <w:b/>
                <w:kern w:val="22"/>
                <w:sz w:val="22"/>
                <w:szCs w:val="22"/>
              </w:rPr>
              <w:t>s</w:t>
            </w:r>
            <w:r>
              <w:rPr>
                <w:b/>
                <w:kern w:val="22"/>
                <w:sz w:val="22"/>
                <w:szCs w:val="22"/>
              </w:rPr>
              <w:t>tate imposes additional limits on the amount of waiver services.</w:t>
            </w:r>
          </w:p>
        </w:tc>
      </w:tr>
    </w:tbl>
    <w:p w14:paraId="2AEBFA7C" w14:textId="77777777" w:rsidR="00AF71E8" w:rsidRPr="00DD3AC3" w:rsidRDefault="00AF71E8" w:rsidP="00FF702E">
      <w:pPr>
        <w:spacing w:before="120" w:after="120"/>
        <w:ind w:left="900"/>
        <w:jc w:val="both"/>
        <w:rPr>
          <w:b/>
          <w:kern w:val="22"/>
          <w:sz w:val="22"/>
          <w:szCs w:val="22"/>
        </w:rPr>
      </w:pPr>
      <w:r w:rsidRPr="00DD3AC3">
        <w:rPr>
          <w:i/>
          <w:kern w:val="22"/>
          <w:sz w:val="22"/>
          <w:szCs w:val="22"/>
        </w:rPr>
        <w:t xml:space="preserve">When a limit is employed, </w:t>
      </w:r>
      <w:r w:rsidRPr="00DD3AC3">
        <w:rPr>
          <w:i/>
          <w:sz w:val="22"/>
          <w:szCs w:val="22"/>
        </w:rPr>
        <w:t xml:space="preserve">specify: (a) the waiver services to which the limit applies; (b) the basis of the limit, including its basis in historical expenditure/utilization patterns and, as applicable, the processes and methodologies that are used to determine the amount of the limit to which a participant’s services are subject; (c) how the limit will be adjusted over the course of the waiver period; (d) provisions for adjusting or making exceptions to the limit based on participant health and welfare needs or other factors specified by the state; (e) the safeguards that are in effect when the amount of the limit is insufficient to meet a participant’s needs; </w:t>
      </w:r>
      <w:r w:rsidR="000051CF">
        <w:rPr>
          <w:i/>
          <w:sz w:val="22"/>
          <w:szCs w:val="22"/>
        </w:rPr>
        <w:t xml:space="preserve">and, </w:t>
      </w:r>
      <w:r w:rsidRPr="00DD3AC3">
        <w:rPr>
          <w:i/>
          <w:sz w:val="22"/>
          <w:szCs w:val="22"/>
        </w:rPr>
        <w:t>(f) how participants are notified of the amount of the limit</w:t>
      </w:r>
      <w:r w:rsidR="000051CF">
        <w:rPr>
          <w:i/>
          <w:sz w:val="22"/>
          <w:szCs w:val="22"/>
        </w:rPr>
        <w:t>.</w:t>
      </w:r>
    </w:p>
    <w:tbl>
      <w:tblPr>
        <w:tblStyle w:val="TableGrid"/>
        <w:tblW w:w="9504" w:type="dxa"/>
        <w:tblInd w:w="864"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74"/>
        <w:gridCol w:w="9030"/>
      </w:tblGrid>
      <w:tr w:rsidR="00AF71E8" w:rsidRPr="00DD3AC3" w14:paraId="355EDAD4" w14:textId="77777777" w:rsidTr="00FF702E">
        <w:tc>
          <w:tcPr>
            <w:tcW w:w="474" w:type="dxa"/>
            <w:vMerge w:val="restart"/>
            <w:tcBorders>
              <w:top w:val="single" w:sz="12" w:space="0" w:color="auto"/>
              <w:left w:val="single" w:sz="12" w:space="0" w:color="auto"/>
              <w:right w:val="single" w:sz="12" w:space="0" w:color="auto"/>
            </w:tcBorders>
            <w:shd w:val="pct10" w:color="auto" w:fill="auto"/>
          </w:tcPr>
          <w:p w14:paraId="39F52BD5" w14:textId="77777777" w:rsidR="00AF71E8" w:rsidRPr="00DD3AC3" w:rsidRDefault="00AF71E8" w:rsidP="00FF702E">
            <w:pPr>
              <w:spacing w:before="60" w:after="60"/>
              <w:jc w:val="both"/>
              <w:rPr>
                <w:kern w:val="22"/>
                <w:sz w:val="22"/>
                <w:szCs w:val="22"/>
              </w:rPr>
            </w:pPr>
            <w:r w:rsidRPr="00DD3AC3">
              <w:rPr>
                <w:kern w:val="22"/>
                <w:sz w:val="22"/>
                <w:szCs w:val="22"/>
              </w:rPr>
              <w:sym w:font="Wingdings" w:char="F0A8"/>
            </w:r>
          </w:p>
        </w:tc>
        <w:tc>
          <w:tcPr>
            <w:tcW w:w="9030" w:type="dxa"/>
            <w:tcBorders>
              <w:top w:val="single" w:sz="12" w:space="0" w:color="auto"/>
              <w:left w:val="single" w:sz="12" w:space="0" w:color="auto"/>
              <w:bottom w:val="single" w:sz="12" w:space="0" w:color="auto"/>
              <w:right w:val="single" w:sz="12" w:space="0" w:color="auto"/>
            </w:tcBorders>
          </w:tcPr>
          <w:p w14:paraId="0D9F5A7B" w14:textId="77777777" w:rsidR="00AF71E8" w:rsidRPr="00DD3AC3" w:rsidRDefault="00AF71E8" w:rsidP="00FF702E">
            <w:pPr>
              <w:spacing w:before="60" w:after="60"/>
              <w:jc w:val="both"/>
              <w:rPr>
                <w:kern w:val="22"/>
                <w:sz w:val="22"/>
                <w:szCs w:val="22"/>
              </w:rPr>
            </w:pPr>
            <w:r w:rsidRPr="00DD3AC3">
              <w:rPr>
                <w:b/>
                <w:kern w:val="22"/>
                <w:sz w:val="22"/>
                <w:szCs w:val="22"/>
              </w:rPr>
              <w:t>Limit(s) on Set(s) of Services</w:t>
            </w:r>
            <w:r w:rsidRPr="00DD3AC3">
              <w:rPr>
                <w:kern w:val="22"/>
                <w:sz w:val="22"/>
                <w:szCs w:val="22"/>
              </w:rPr>
              <w:t xml:space="preserve">. There is a limit on the maximum dollar amount of waiver services that is authorized for one or more sets of services offered under the waiver.  </w:t>
            </w:r>
            <w:r w:rsidRPr="00DD3AC3">
              <w:rPr>
                <w:i/>
                <w:kern w:val="22"/>
                <w:sz w:val="22"/>
                <w:szCs w:val="22"/>
              </w:rPr>
              <w:t>Furnish the information specified above</w:t>
            </w:r>
            <w:r w:rsidRPr="00DD3AC3">
              <w:rPr>
                <w:kern w:val="22"/>
                <w:sz w:val="22"/>
                <w:szCs w:val="22"/>
              </w:rPr>
              <w:t>.</w:t>
            </w:r>
          </w:p>
        </w:tc>
      </w:tr>
      <w:tr w:rsidR="00AF71E8" w:rsidRPr="00DD3AC3" w14:paraId="19A6E304" w14:textId="77777777" w:rsidTr="00FF702E">
        <w:tc>
          <w:tcPr>
            <w:tcW w:w="474" w:type="dxa"/>
            <w:vMerge/>
            <w:tcBorders>
              <w:left w:val="single" w:sz="12" w:space="0" w:color="auto"/>
              <w:bottom w:val="single" w:sz="12" w:space="0" w:color="auto"/>
              <w:right w:val="single" w:sz="12" w:space="0" w:color="auto"/>
            </w:tcBorders>
            <w:shd w:val="pct10" w:color="auto" w:fill="auto"/>
          </w:tcPr>
          <w:p w14:paraId="12FDCF0F" w14:textId="77777777" w:rsidR="00AF71E8" w:rsidRPr="00DD3AC3" w:rsidRDefault="00AF71E8" w:rsidP="00FF702E">
            <w:pPr>
              <w:spacing w:before="60" w:after="60"/>
              <w:jc w:val="both"/>
              <w:rPr>
                <w:kern w:val="22"/>
                <w:sz w:val="22"/>
                <w:szCs w:val="22"/>
              </w:rPr>
            </w:pPr>
          </w:p>
        </w:tc>
        <w:tc>
          <w:tcPr>
            <w:tcW w:w="9030" w:type="dxa"/>
            <w:tcBorders>
              <w:top w:val="single" w:sz="12" w:space="0" w:color="auto"/>
              <w:left w:val="single" w:sz="12" w:space="0" w:color="auto"/>
              <w:bottom w:val="single" w:sz="12" w:space="0" w:color="auto"/>
              <w:right w:val="single" w:sz="12" w:space="0" w:color="auto"/>
            </w:tcBorders>
            <w:shd w:val="pct10" w:color="auto" w:fill="auto"/>
          </w:tcPr>
          <w:p w14:paraId="2DFD3656" w14:textId="77777777" w:rsidR="00AF71E8" w:rsidRPr="00DD3AC3" w:rsidRDefault="00AF71E8" w:rsidP="00FF702E">
            <w:pPr>
              <w:spacing w:before="60" w:after="60"/>
              <w:jc w:val="both"/>
              <w:rPr>
                <w:b/>
                <w:kern w:val="22"/>
                <w:sz w:val="22"/>
                <w:szCs w:val="22"/>
              </w:rPr>
            </w:pPr>
          </w:p>
          <w:p w14:paraId="661A4A72" w14:textId="77777777" w:rsidR="00AF71E8" w:rsidRPr="00DD3AC3" w:rsidRDefault="00AF71E8" w:rsidP="00FF702E">
            <w:pPr>
              <w:spacing w:before="60" w:after="60"/>
              <w:jc w:val="both"/>
              <w:rPr>
                <w:b/>
                <w:kern w:val="22"/>
                <w:sz w:val="22"/>
                <w:szCs w:val="22"/>
              </w:rPr>
            </w:pPr>
          </w:p>
        </w:tc>
      </w:tr>
      <w:tr w:rsidR="00AF71E8" w:rsidRPr="00DD3AC3" w14:paraId="3C2359ED" w14:textId="77777777" w:rsidTr="00FF702E">
        <w:tc>
          <w:tcPr>
            <w:tcW w:w="474" w:type="dxa"/>
            <w:vMerge w:val="restart"/>
            <w:tcBorders>
              <w:left w:val="single" w:sz="12" w:space="0" w:color="auto"/>
              <w:right w:val="single" w:sz="12" w:space="0" w:color="auto"/>
            </w:tcBorders>
            <w:shd w:val="pct10" w:color="auto" w:fill="auto"/>
          </w:tcPr>
          <w:p w14:paraId="325FBDA3" w14:textId="77777777" w:rsidR="00AF71E8" w:rsidRPr="00DD3AC3" w:rsidRDefault="00AF71E8" w:rsidP="00FF702E">
            <w:pPr>
              <w:spacing w:before="60" w:after="60"/>
              <w:jc w:val="both"/>
              <w:rPr>
                <w:kern w:val="22"/>
                <w:sz w:val="22"/>
                <w:szCs w:val="22"/>
              </w:rPr>
            </w:pPr>
            <w:r w:rsidRPr="00DD3AC3">
              <w:rPr>
                <w:kern w:val="22"/>
                <w:sz w:val="22"/>
                <w:szCs w:val="22"/>
              </w:rPr>
              <w:sym w:font="Wingdings" w:char="F0A8"/>
            </w:r>
          </w:p>
        </w:tc>
        <w:tc>
          <w:tcPr>
            <w:tcW w:w="9030" w:type="dxa"/>
            <w:tcBorders>
              <w:top w:val="single" w:sz="12" w:space="0" w:color="auto"/>
              <w:left w:val="single" w:sz="12" w:space="0" w:color="auto"/>
              <w:bottom w:val="single" w:sz="12" w:space="0" w:color="auto"/>
              <w:right w:val="single" w:sz="12" w:space="0" w:color="auto"/>
            </w:tcBorders>
            <w:shd w:val="clear" w:color="auto" w:fill="auto"/>
          </w:tcPr>
          <w:p w14:paraId="1DFADE00" w14:textId="77777777" w:rsidR="00AF71E8" w:rsidRPr="00DD3AC3" w:rsidRDefault="00AF71E8" w:rsidP="00FF702E">
            <w:pPr>
              <w:spacing w:before="60" w:after="60"/>
              <w:jc w:val="both"/>
              <w:rPr>
                <w:b/>
                <w:kern w:val="22"/>
                <w:sz w:val="22"/>
                <w:szCs w:val="22"/>
              </w:rPr>
            </w:pPr>
            <w:r w:rsidRPr="00DD3AC3">
              <w:rPr>
                <w:b/>
                <w:kern w:val="22"/>
                <w:sz w:val="22"/>
                <w:szCs w:val="22"/>
              </w:rPr>
              <w:t>Prospective Individual Budget Amount</w:t>
            </w:r>
            <w:r w:rsidRPr="00DD3AC3">
              <w:rPr>
                <w:kern w:val="22"/>
                <w:sz w:val="22"/>
                <w:szCs w:val="22"/>
              </w:rPr>
              <w:t xml:space="preserve">.  There is a limit on the maximum dollar amount of waiver services authorized for each specific participant.  </w:t>
            </w:r>
            <w:r w:rsidRPr="00DD3AC3">
              <w:rPr>
                <w:i/>
                <w:kern w:val="22"/>
                <w:sz w:val="22"/>
                <w:szCs w:val="22"/>
              </w:rPr>
              <w:t>Furnish the information specified above</w:t>
            </w:r>
            <w:r w:rsidRPr="00DD3AC3">
              <w:rPr>
                <w:kern w:val="22"/>
                <w:sz w:val="22"/>
                <w:szCs w:val="22"/>
              </w:rPr>
              <w:t xml:space="preserve">. </w:t>
            </w:r>
          </w:p>
        </w:tc>
      </w:tr>
      <w:tr w:rsidR="00AF71E8" w:rsidRPr="00DD3AC3" w14:paraId="76357D83" w14:textId="77777777" w:rsidTr="00FF702E">
        <w:tc>
          <w:tcPr>
            <w:tcW w:w="474" w:type="dxa"/>
            <w:vMerge/>
            <w:tcBorders>
              <w:left w:val="single" w:sz="12" w:space="0" w:color="auto"/>
              <w:bottom w:val="single" w:sz="12" w:space="0" w:color="auto"/>
              <w:right w:val="single" w:sz="12" w:space="0" w:color="auto"/>
            </w:tcBorders>
            <w:shd w:val="pct10" w:color="auto" w:fill="auto"/>
          </w:tcPr>
          <w:p w14:paraId="333DAE38" w14:textId="77777777" w:rsidR="00AF71E8" w:rsidRPr="00DD3AC3" w:rsidRDefault="00AF71E8" w:rsidP="00FF702E">
            <w:pPr>
              <w:spacing w:before="60" w:after="60"/>
              <w:jc w:val="both"/>
              <w:rPr>
                <w:kern w:val="22"/>
                <w:sz w:val="22"/>
                <w:szCs w:val="22"/>
              </w:rPr>
            </w:pPr>
          </w:p>
        </w:tc>
        <w:tc>
          <w:tcPr>
            <w:tcW w:w="9030" w:type="dxa"/>
            <w:tcBorders>
              <w:top w:val="single" w:sz="12" w:space="0" w:color="auto"/>
              <w:left w:val="single" w:sz="12" w:space="0" w:color="auto"/>
              <w:bottom w:val="single" w:sz="12" w:space="0" w:color="auto"/>
              <w:right w:val="single" w:sz="12" w:space="0" w:color="auto"/>
            </w:tcBorders>
            <w:shd w:val="pct10" w:color="auto" w:fill="auto"/>
          </w:tcPr>
          <w:p w14:paraId="60515B01" w14:textId="77777777" w:rsidR="00AF71E8" w:rsidRPr="00DD3AC3" w:rsidRDefault="00AF71E8" w:rsidP="00FF702E">
            <w:pPr>
              <w:spacing w:before="60" w:after="60"/>
              <w:jc w:val="both"/>
              <w:rPr>
                <w:b/>
                <w:kern w:val="22"/>
                <w:sz w:val="22"/>
                <w:szCs w:val="22"/>
              </w:rPr>
            </w:pPr>
          </w:p>
          <w:p w14:paraId="2C1D2C33" w14:textId="77777777" w:rsidR="00AF71E8" w:rsidRPr="00DD3AC3" w:rsidRDefault="00AF71E8" w:rsidP="00FF702E">
            <w:pPr>
              <w:spacing w:before="60" w:after="60"/>
              <w:jc w:val="both"/>
              <w:rPr>
                <w:b/>
                <w:kern w:val="22"/>
                <w:sz w:val="22"/>
                <w:szCs w:val="22"/>
              </w:rPr>
            </w:pPr>
          </w:p>
        </w:tc>
      </w:tr>
      <w:tr w:rsidR="00AF71E8" w:rsidRPr="00DD3AC3" w14:paraId="3AD13807" w14:textId="77777777" w:rsidTr="00FF702E">
        <w:tc>
          <w:tcPr>
            <w:tcW w:w="474" w:type="dxa"/>
            <w:vMerge w:val="restart"/>
            <w:tcBorders>
              <w:left w:val="single" w:sz="12" w:space="0" w:color="auto"/>
              <w:right w:val="single" w:sz="12" w:space="0" w:color="auto"/>
            </w:tcBorders>
            <w:shd w:val="pct10" w:color="auto" w:fill="auto"/>
          </w:tcPr>
          <w:p w14:paraId="7D1CF463" w14:textId="77777777" w:rsidR="00AF71E8" w:rsidRPr="00DD3AC3" w:rsidRDefault="00AF71E8" w:rsidP="00FF702E">
            <w:pPr>
              <w:spacing w:before="60" w:after="60"/>
              <w:jc w:val="both"/>
              <w:rPr>
                <w:kern w:val="22"/>
                <w:sz w:val="22"/>
                <w:szCs w:val="22"/>
              </w:rPr>
            </w:pPr>
            <w:r w:rsidRPr="00DD3AC3">
              <w:rPr>
                <w:kern w:val="22"/>
                <w:sz w:val="22"/>
                <w:szCs w:val="22"/>
              </w:rPr>
              <w:sym w:font="Wingdings" w:char="F0A8"/>
            </w:r>
          </w:p>
        </w:tc>
        <w:tc>
          <w:tcPr>
            <w:tcW w:w="9030" w:type="dxa"/>
            <w:tcBorders>
              <w:top w:val="single" w:sz="12" w:space="0" w:color="auto"/>
              <w:left w:val="single" w:sz="12" w:space="0" w:color="auto"/>
              <w:bottom w:val="single" w:sz="12" w:space="0" w:color="auto"/>
              <w:right w:val="single" w:sz="12" w:space="0" w:color="auto"/>
            </w:tcBorders>
            <w:shd w:val="clear" w:color="auto" w:fill="auto"/>
          </w:tcPr>
          <w:p w14:paraId="5AD86616" w14:textId="77777777" w:rsidR="00AF71E8" w:rsidRPr="00DD3AC3" w:rsidRDefault="00AF71E8" w:rsidP="00FF702E">
            <w:pPr>
              <w:spacing w:before="60" w:after="60"/>
              <w:jc w:val="both"/>
              <w:rPr>
                <w:b/>
                <w:kern w:val="22"/>
                <w:sz w:val="22"/>
                <w:szCs w:val="22"/>
              </w:rPr>
            </w:pPr>
            <w:r w:rsidRPr="00DD3AC3">
              <w:rPr>
                <w:b/>
                <w:kern w:val="22"/>
                <w:sz w:val="22"/>
                <w:szCs w:val="22"/>
              </w:rPr>
              <w:t>Budget Limits by Level of Support</w:t>
            </w:r>
            <w:r w:rsidRPr="00DD3AC3">
              <w:rPr>
                <w:kern w:val="22"/>
                <w:sz w:val="22"/>
                <w:szCs w:val="22"/>
              </w:rPr>
              <w:t xml:space="preserve">.  Based on an assessment process and/or other factors, participants are assigned to funding levels that are limits on the maximum dollar amount of waiver services.  </w:t>
            </w:r>
            <w:r w:rsidRPr="00DD3AC3">
              <w:rPr>
                <w:i/>
                <w:kern w:val="22"/>
                <w:sz w:val="22"/>
                <w:szCs w:val="22"/>
              </w:rPr>
              <w:t>Furnish the information specified above</w:t>
            </w:r>
            <w:r w:rsidRPr="00DD3AC3">
              <w:rPr>
                <w:kern w:val="22"/>
                <w:sz w:val="22"/>
                <w:szCs w:val="22"/>
              </w:rPr>
              <w:t>.</w:t>
            </w:r>
          </w:p>
        </w:tc>
      </w:tr>
      <w:tr w:rsidR="00AF71E8" w:rsidRPr="00DD3AC3" w14:paraId="21496F42" w14:textId="77777777" w:rsidTr="00FF702E">
        <w:tc>
          <w:tcPr>
            <w:tcW w:w="474" w:type="dxa"/>
            <w:vMerge/>
            <w:tcBorders>
              <w:left w:val="single" w:sz="12" w:space="0" w:color="auto"/>
              <w:bottom w:val="single" w:sz="12" w:space="0" w:color="auto"/>
              <w:right w:val="single" w:sz="12" w:space="0" w:color="auto"/>
            </w:tcBorders>
            <w:shd w:val="pct10" w:color="auto" w:fill="auto"/>
          </w:tcPr>
          <w:p w14:paraId="075F3CD0" w14:textId="77777777" w:rsidR="00AF71E8" w:rsidRPr="00DD3AC3" w:rsidRDefault="00AF71E8" w:rsidP="00FF702E">
            <w:pPr>
              <w:spacing w:before="60" w:after="60"/>
              <w:jc w:val="both"/>
              <w:rPr>
                <w:kern w:val="22"/>
                <w:sz w:val="22"/>
                <w:szCs w:val="22"/>
              </w:rPr>
            </w:pPr>
          </w:p>
        </w:tc>
        <w:tc>
          <w:tcPr>
            <w:tcW w:w="9030" w:type="dxa"/>
            <w:tcBorders>
              <w:top w:val="single" w:sz="12" w:space="0" w:color="auto"/>
              <w:left w:val="single" w:sz="12" w:space="0" w:color="auto"/>
              <w:bottom w:val="single" w:sz="12" w:space="0" w:color="auto"/>
              <w:right w:val="single" w:sz="12" w:space="0" w:color="auto"/>
            </w:tcBorders>
            <w:shd w:val="pct10" w:color="auto" w:fill="auto"/>
          </w:tcPr>
          <w:p w14:paraId="6BACA9FD" w14:textId="77777777" w:rsidR="00AF71E8" w:rsidRPr="00DD3AC3" w:rsidRDefault="00AF71E8" w:rsidP="00FF702E">
            <w:pPr>
              <w:spacing w:before="60" w:after="60"/>
              <w:jc w:val="both"/>
              <w:rPr>
                <w:b/>
                <w:kern w:val="22"/>
                <w:sz w:val="22"/>
                <w:szCs w:val="22"/>
              </w:rPr>
            </w:pPr>
          </w:p>
          <w:p w14:paraId="5A02321D" w14:textId="77777777" w:rsidR="00AF71E8" w:rsidRPr="00DD3AC3" w:rsidRDefault="00AF71E8" w:rsidP="00FF702E">
            <w:pPr>
              <w:spacing w:before="60" w:after="60"/>
              <w:jc w:val="both"/>
              <w:rPr>
                <w:b/>
                <w:kern w:val="22"/>
                <w:sz w:val="22"/>
                <w:szCs w:val="22"/>
              </w:rPr>
            </w:pPr>
          </w:p>
        </w:tc>
      </w:tr>
      <w:tr w:rsidR="00AF71E8" w:rsidRPr="00DD3AC3" w14:paraId="2F05FC93" w14:textId="77777777" w:rsidTr="00FF702E">
        <w:tc>
          <w:tcPr>
            <w:tcW w:w="474" w:type="dxa"/>
            <w:vMerge w:val="restart"/>
            <w:tcBorders>
              <w:left w:val="single" w:sz="12" w:space="0" w:color="auto"/>
              <w:right w:val="single" w:sz="12" w:space="0" w:color="auto"/>
            </w:tcBorders>
            <w:shd w:val="pct10" w:color="auto" w:fill="auto"/>
          </w:tcPr>
          <w:p w14:paraId="193DFFF6" w14:textId="253784BC" w:rsidR="00AF71E8" w:rsidRPr="00DD3AC3" w:rsidRDefault="00CB7543" w:rsidP="00FF702E">
            <w:pPr>
              <w:spacing w:before="60" w:after="60"/>
              <w:jc w:val="both"/>
              <w:rPr>
                <w:kern w:val="22"/>
                <w:sz w:val="22"/>
                <w:szCs w:val="22"/>
              </w:rPr>
            </w:pPr>
            <w:r>
              <w:rPr>
                <w:rFonts w:ascii="Wingdings" w:eastAsia="Wingdings" w:hAnsi="Wingdings" w:cs="Wingdings"/>
              </w:rPr>
              <w:t>þ</w:t>
            </w:r>
          </w:p>
        </w:tc>
        <w:tc>
          <w:tcPr>
            <w:tcW w:w="9030" w:type="dxa"/>
            <w:tcBorders>
              <w:top w:val="single" w:sz="12" w:space="0" w:color="auto"/>
              <w:left w:val="single" w:sz="12" w:space="0" w:color="auto"/>
              <w:bottom w:val="single" w:sz="12" w:space="0" w:color="auto"/>
              <w:right w:val="single" w:sz="12" w:space="0" w:color="auto"/>
            </w:tcBorders>
            <w:shd w:val="clear" w:color="auto" w:fill="auto"/>
          </w:tcPr>
          <w:p w14:paraId="7A9130B1" w14:textId="39CC1291" w:rsidR="00AF71E8" w:rsidRPr="00DD3AC3" w:rsidRDefault="00AF71E8" w:rsidP="00FF702E">
            <w:pPr>
              <w:spacing w:before="60" w:after="60"/>
              <w:jc w:val="both"/>
              <w:rPr>
                <w:b/>
                <w:kern w:val="22"/>
                <w:sz w:val="22"/>
                <w:szCs w:val="22"/>
              </w:rPr>
            </w:pPr>
            <w:r w:rsidRPr="00DD3AC3">
              <w:rPr>
                <w:b/>
                <w:kern w:val="22"/>
                <w:sz w:val="22"/>
                <w:szCs w:val="22"/>
              </w:rPr>
              <w:t>Other Type of Limit.</w:t>
            </w:r>
            <w:r w:rsidRPr="00DD3AC3">
              <w:rPr>
                <w:kern w:val="22"/>
                <w:sz w:val="22"/>
                <w:szCs w:val="22"/>
              </w:rPr>
              <w:t xml:space="preserve">  The </w:t>
            </w:r>
            <w:r w:rsidR="001B2D9A">
              <w:rPr>
                <w:kern w:val="22"/>
                <w:sz w:val="22"/>
                <w:szCs w:val="22"/>
              </w:rPr>
              <w:t>s</w:t>
            </w:r>
            <w:r w:rsidRPr="00DD3AC3">
              <w:rPr>
                <w:kern w:val="22"/>
                <w:sz w:val="22"/>
                <w:szCs w:val="22"/>
              </w:rPr>
              <w:t xml:space="preserve">tate employs another type of limit.  </w:t>
            </w:r>
            <w:r w:rsidRPr="00DD3AC3">
              <w:rPr>
                <w:i/>
                <w:kern w:val="22"/>
                <w:sz w:val="22"/>
                <w:szCs w:val="22"/>
              </w:rPr>
              <w:t>Describe the limit and furnish the information specified above.</w:t>
            </w:r>
          </w:p>
        </w:tc>
      </w:tr>
      <w:tr w:rsidR="00AF71E8" w:rsidRPr="00DD3AC3" w14:paraId="2BE499FB" w14:textId="77777777" w:rsidTr="00FF702E">
        <w:tc>
          <w:tcPr>
            <w:tcW w:w="474" w:type="dxa"/>
            <w:vMerge/>
            <w:tcBorders>
              <w:left w:val="single" w:sz="12" w:space="0" w:color="auto"/>
              <w:bottom w:val="single" w:sz="12" w:space="0" w:color="auto"/>
              <w:right w:val="single" w:sz="12" w:space="0" w:color="auto"/>
            </w:tcBorders>
            <w:shd w:val="pct10" w:color="auto" w:fill="auto"/>
          </w:tcPr>
          <w:p w14:paraId="13B75A10" w14:textId="77777777" w:rsidR="00AF71E8" w:rsidRPr="00DD3AC3" w:rsidRDefault="00AF71E8" w:rsidP="00FF702E">
            <w:pPr>
              <w:spacing w:before="60" w:after="60"/>
              <w:jc w:val="both"/>
              <w:rPr>
                <w:kern w:val="22"/>
                <w:sz w:val="22"/>
                <w:szCs w:val="22"/>
              </w:rPr>
            </w:pPr>
          </w:p>
        </w:tc>
        <w:tc>
          <w:tcPr>
            <w:tcW w:w="9030" w:type="dxa"/>
            <w:tcBorders>
              <w:top w:val="single" w:sz="12" w:space="0" w:color="auto"/>
              <w:left w:val="single" w:sz="12" w:space="0" w:color="auto"/>
              <w:bottom w:val="single" w:sz="12" w:space="0" w:color="auto"/>
              <w:right w:val="single" w:sz="12" w:space="0" w:color="auto"/>
            </w:tcBorders>
            <w:shd w:val="pct10" w:color="auto" w:fill="auto"/>
          </w:tcPr>
          <w:p w14:paraId="3DD23F32" w14:textId="7C46E400" w:rsidR="00935B30" w:rsidRDefault="009152E5" w:rsidP="00FF702E">
            <w:pPr>
              <w:spacing w:before="60" w:after="60"/>
              <w:jc w:val="both"/>
              <w:rPr>
                <w:bCs/>
                <w:kern w:val="22"/>
                <w:sz w:val="22"/>
                <w:szCs w:val="22"/>
              </w:rPr>
            </w:pPr>
            <w:r w:rsidRPr="009152E5">
              <w:rPr>
                <w:bCs/>
                <w:kern w:val="22"/>
                <w:sz w:val="22"/>
                <w:szCs w:val="22"/>
              </w:rPr>
              <w:t>Waiver participants may not receive</w:t>
            </w:r>
            <w:r w:rsidR="00ED5429">
              <w:rPr>
                <w:bCs/>
                <w:kern w:val="22"/>
                <w:sz w:val="22"/>
                <w:szCs w:val="22"/>
              </w:rPr>
              <w:t xml:space="preserve"> per diem</w:t>
            </w:r>
            <w:r w:rsidRPr="009152E5">
              <w:rPr>
                <w:bCs/>
                <w:kern w:val="22"/>
                <w:sz w:val="22"/>
                <w:szCs w:val="22"/>
              </w:rPr>
              <w:t xml:space="preserve"> Day Services on the same day that they receive Community Based Day Supports (CBDS), or Supported Employment or Pre-vocational Services. </w:t>
            </w:r>
            <w:r w:rsidR="00935B30">
              <w:rPr>
                <w:bCs/>
                <w:kern w:val="22"/>
                <w:sz w:val="22"/>
                <w:szCs w:val="22"/>
              </w:rPr>
              <w:t xml:space="preserve">Waiver participants may receive partial per diem Day Services on </w:t>
            </w:r>
            <w:r w:rsidR="00935B30" w:rsidRPr="009152E5">
              <w:rPr>
                <w:bCs/>
                <w:kern w:val="22"/>
                <w:sz w:val="22"/>
                <w:szCs w:val="22"/>
              </w:rPr>
              <w:t>the same day that they receive Community Based Day Supports (CBDS), or Supported Employment or Pre-vocational Services.</w:t>
            </w:r>
          </w:p>
          <w:p w14:paraId="3A0BE78E" w14:textId="77777777" w:rsidR="00935B30" w:rsidRDefault="00935B30" w:rsidP="00FF702E">
            <w:pPr>
              <w:spacing w:before="60" w:after="60"/>
              <w:jc w:val="both"/>
              <w:rPr>
                <w:bCs/>
                <w:kern w:val="22"/>
                <w:sz w:val="22"/>
                <w:szCs w:val="22"/>
              </w:rPr>
            </w:pPr>
          </w:p>
          <w:p w14:paraId="2413E397" w14:textId="2DFCC95C" w:rsidR="009A2E57" w:rsidRDefault="009152E5" w:rsidP="00FF702E">
            <w:pPr>
              <w:spacing w:before="60" w:after="60"/>
              <w:jc w:val="both"/>
              <w:rPr>
                <w:bCs/>
                <w:kern w:val="22"/>
                <w:sz w:val="22"/>
                <w:szCs w:val="22"/>
              </w:rPr>
            </w:pPr>
            <w:r w:rsidRPr="009152E5">
              <w:rPr>
                <w:bCs/>
                <w:kern w:val="22"/>
                <w:sz w:val="22"/>
                <w:szCs w:val="22"/>
              </w:rPr>
              <w:t xml:space="preserve">Day Services, CBDS, Supported Employment and Pre-vocational Services, in combination, are limited to no more than 156 hours per month, with each </w:t>
            </w:r>
            <w:r w:rsidR="00935B30">
              <w:rPr>
                <w:bCs/>
                <w:kern w:val="22"/>
                <w:sz w:val="22"/>
                <w:szCs w:val="22"/>
              </w:rPr>
              <w:t>per diem</w:t>
            </w:r>
            <w:r w:rsidR="00935B30" w:rsidRPr="009152E5">
              <w:rPr>
                <w:bCs/>
                <w:kern w:val="22"/>
                <w:sz w:val="22"/>
                <w:szCs w:val="22"/>
              </w:rPr>
              <w:t xml:space="preserve"> </w:t>
            </w:r>
            <w:r w:rsidRPr="009152E5">
              <w:rPr>
                <w:bCs/>
                <w:kern w:val="22"/>
                <w:sz w:val="22"/>
                <w:szCs w:val="22"/>
              </w:rPr>
              <w:t>of Day Services considered to be 6 hours</w:t>
            </w:r>
            <w:r w:rsidR="0018191F">
              <w:rPr>
                <w:bCs/>
                <w:kern w:val="22"/>
                <w:sz w:val="22"/>
                <w:szCs w:val="22"/>
              </w:rPr>
              <w:t>, and each partial per diem considered to be 3 hours</w:t>
            </w:r>
            <w:r w:rsidRPr="009152E5">
              <w:rPr>
                <w:bCs/>
                <w:kern w:val="22"/>
                <w:sz w:val="22"/>
                <w:szCs w:val="22"/>
              </w:rPr>
              <w:t>. CBDS, pre-vocational services, and supported employment may be used in combination on the same day. CBDS, Pre-vocational services, supported employment services, and Day Services may be used in combination as specified in a participant’s Plan of Care up to the aggregate limit of 156 hours per month</w:t>
            </w:r>
            <w:r w:rsidR="0018191F">
              <w:rPr>
                <w:bCs/>
                <w:kern w:val="22"/>
                <w:sz w:val="22"/>
                <w:szCs w:val="22"/>
              </w:rPr>
              <w:t>, with the limitations noted above.</w:t>
            </w:r>
          </w:p>
          <w:p w14:paraId="0071D16E" w14:textId="297C1159" w:rsidR="009152E5" w:rsidRDefault="009152E5" w:rsidP="00FF702E">
            <w:pPr>
              <w:spacing w:before="60" w:after="60"/>
              <w:jc w:val="both"/>
              <w:rPr>
                <w:bCs/>
                <w:kern w:val="22"/>
                <w:sz w:val="22"/>
                <w:szCs w:val="22"/>
              </w:rPr>
            </w:pPr>
          </w:p>
          <w:p w14:paraId="2D58348C" w14:textId="513CC57D" w:rsidR="00AF71E8" w:rsidRPr="0039520B" w:rsidRDefault="00C15476" w:rsidP="00FF702E">
            <w:pPr>
              <w:spacing w:before="60" w:after="60"/>
              <w:jc w:val="both"/>
              <w:rPr>
                <w:bCs/>
                <w:kern w:val="22"/>
                <w:sz w:val="22"/>
                <w:szCs w:val="22"/>
              </w:rPr>
            </w:pPr>
            <w:r w:rsidRPr="00C15476">
              <w:rPr>
                <w:bCs/>
                <w:kern w:val="22"/>
                <w:sz w:val="22"/>
                <w:szCs w:val="22"/>
              </w:rPr>
              <w:t>This limit is based on historical experience providing Day Services in this waiver. This limit may be adjusted based on review of future utilization patterns. The State may grant individualized exceptions to the limit on a 30-day basis in order to maintain a participant’s tenure in the community, to facilitate transitions to a community setting, or to otherwise facilitate the participant’s successful engagement in community-based waiver services. Participants are notified of these limits during the service plan development process. Participants in need of additional support services will be referred to alternative waiver or state plan services to meet their needs.</w:t>
            </w:r>
          </w:p>
        </w:tc>
      </w:tr>
    </w:tbl>
    <w:p w14:paraId="16A9106B" w14:textId="77777777" w:rsidR="00AF71E8" w:rsidRPr="0000562C" w:rsidRDefault="00AF71E8" w:rsidP="00AF71E8">
      <w:pPr>
        <w:spacing w:after="120"/>
        <w:rPr>
          <w:sz w:val="23"/>
          <w:szCs w:val="23"/>
        </w:rPr>
      </w:pPr>
    </w:p>
    <w:p w14:paraId="6EE7A8F8" w14:textId="77777777" w:rsidR="00D7632F" w:rsidRDefault="00D7632F" w:rsidP="00AF71E8"/>
    <w:p w14:paraId="484A129A" w14:textId="77777777" w:rsidR="00060F67" w:rsidRDefault="00060F67">
      <w:pPr>
        <w:sectPr w:rsidR="00060F67" w:rsidSect="00EA41BD">
          <w:headerReference w:type="even" r:id="rId79"/>
          <w:headerReference w:type="default" r:id="rId80"/>
          <w:footerReference w:type="default" r:id="rId81"/>
          <w:headerReference w:type="first" r:id="rId82"/>
          <w:pgSz w:w="12240" w:h="15840" w:code="1"/>
          <w:pgMar w:top="1296" w:right="1296" w:bottom="1296" w:left="1296" w:header="720" w:footer="24" w:gutter="0"/>
          <w:pgNumType w:start="1"/>
          <w:cols w:space="720"/>
          <w:docGrid w:linePitch="360"/>
        </w:sectPr>
      </w:pPr>
    </w:p>
    <w:p w14:paraId="5CB875FC" w14:textId="77777777" w:rsidR="00FF702E" w:rsidRPr="00A046CF" w:rsidRDefault="00FF702E" w:rsidP="00FF702E">
      <w:pPr>
        <w:pBdr>
          <w:top w:val="single" w:sz="18" w:space="3" w:color="auto"/>
          <w:left w:val="single" w:sz="18" w:space="4" w:color="auto"/>
          <w:bottom w:val="single" w:sz="18" w:space="3" w:color="auto"/>
          <w:right w:val="single" w:sz="18" w:space="4" w:color="auto"/>
        </w:pBdr>
        <w:shd w:val="clear" w:color="auto" w:fill="000080"/>
        <w:spacing w:after="120"/>
        <w:ind w:left="144" w:right="144"/>
        <w:jc w:val="center"/>
        <w:rPr>
          <w:rFonts w:ascii="Arial Narrow" w:hAnsi="Arial Narrow"/>
          <w:b/>
          <w:color w:val="FFFFFF"/>
          <w:sz w:val="32"/>
          <w:szCs w:val="32"/>
        </w:rPr>
      </w:pPr>
      <w:r w:rsidRPr="00A046CF">
        <w:rPr>
          <w:rFonts w:ascii="Arial Narrow" w:hAnsi="Arial Narrow"/>
          <w:b/>
          <w:color w:val="FFFFFF"/>
          <w:sz w:val="32"/>
          <w:szCs w:val="32"/>
        </w:rPr>
        <w:t>Appendix C-</w:t>
      </w:r>
      <w:r>
        <w:rPr>
          <w:rFonts w:ascii="Arial Narrow" w:hAnsi="Arial Narrow"/>
          <w:b/>
          <w:color w:val="FFFFFF"/>
          <w:sz w:val="32"/>
          <w:szCs w:val="32"/>
        </w:rPr>
        <w:t>5</w:t>
      </w:r>
      <w:r w:rsidRPr="00A046CF">
        <w:rPr>
          <w:rFonts w:ascii="Arial Narrow" w:hAnsi="Arial Narrow"/>
          <w:b/>
          <w:color w:val="FFFFFF"/>
          <w:sz w:val="32"/>
          <w:szCs w:val="32"/>
        </w:rPr>
        <w:t xml:space="preserve">: </w:t>
      </w:r>
      <w:r>
        <w:rPr>
          <w:rFonts w:ascii="Arial Narrow" w:hAnsi="Arial Narrow"/>
          <w:b/>
          <w:color w:val="FFFFFF"/>
          <w:sz w:val="32"/>
          <w:szCs w:val="32"/>
        </w:rPr>
        <w:t>Home and Community-Based Settings</w:t>
      </w:r>
    </w:p>
    <w:p w14:paraId="2B932ECC" w14:textId="77777777" w:rsidR="00D7632F" w:rsidRDefault="00D7632F" w:rsidP="00D7632F">
      <w:r>
        <w:rPr>
          <w:rStyle w:val="outputtextnb"/>
        </w:rPr>
        <w:t>Explain how residential and non-residential settings in this waiver comply with federal HCB Settings requirements at 42 CFR 441.301(c)(4)-(5) and associated CMS guidance. Include:</w:t>
      </w:r>
      <w:r>
        <w:t xml:space="preserve"> </w:t>
      </w:r>
    </w:p>
    <w:p w14:paraId="48771150" w14:textId="77777777" w:rsidR="00D7632F" w:rsidRDefault="00D7632F" w:rsidP="00F62C36">
      <w:pPr>
        <w:pStyle w:val="outputtextnb1"/>
        <w:numPr>
          <w:ilvl w:val="0"/>
          <w:numId w:val="2"/>
        </w:numPr>
      </w:pPr>
      <w:r>
        <w:t xml:space="preserve">Description of the settings and how they meet federal HCB Settings requirements, at the time of submission and in the future. </w:t>
      </w:r>
    </w:p>
    <w:p w14:paraId="1AE015AA" w14:textId="77777777" w:rsidR="00D7632F" w:rsidRDefault="00D7632F" w:rsidP="00F62C36">
      <w:pPr>
        <w:pStyle w:val="outputtextnb1"/>
        <w:numPr>
          <w:ilvl w:val="0"/>
          <w:numId w:val="2"/>
        </w:numPr>
      </w:pPr>
      <w:r>
        <w:t xml:space="preserve">Description of the means by which the state Medicaid agency ascertains that all waiver settings meet federal HCB Setting requirements, at the time of this submission and ongoing. </w:t>
      </w:r>
    </w:p>
    <w:p w14:paraId="21ABC7F1" w14:textId="77777777" w:rsidR="00D7632F" w:rsidRDefault="00D7632F" w:rsidP="00D7632F">
      <w:r>
        <w:rPr>
          <w:rStyle w:val="outputtextnb"/>
        </w:rPr>
        <w:t xml:space="preserve">Note instructions at Module 1, Attachment #2, </w:t>
      </w:r>
      <w:r>
        <w:rPr>
          <w:rStyle w:val="outputtextnb"/>
          <w:u w:val="single"/>
        </w:rPr>
        <w:t>HCB Settings Waiver Transition Plan</w:t>
      </w:r>
      <w:r>
        <w:rPr>
          <w:rStyle w:val="outputtextnb"/>
        </w:rPr>
        <w:t xml:space="preserve"> for description of settings that do not meet requirements at the time of submission. Do not duplicate that information here. </w:t>
      </w:r>
    </w:p>
    <w:p w14:paraId="56223055" w14:textId="77777777" w:rsidR="00D7632F" w:rsidRDefault="00D7632F" w:rsidP="00AF71E8"/>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hemeFill="background1" w:themeFillShade="D9"/>
        <w:tblLook w:val="04A0" w:firstRow="1" w:lastRow="0" w:firstColumn="1" w:lastColumn="0" w:noHBand="0" w:noVBand="1"/>
      </w:tblPr>
      <w:tblGrid>
        <w:gridCol w:w="9618"/>
      </w:tblGrid>
      <w:tr w:rsidR="00FF702E" w14:paraId="498B6768" w14:textId="77777777" w:rsidTr="00896AD7">
        <w:tc>
          <w:tcPr>
            <w:tcW w:w="9864" w:type="dxa"/>
            <w:shd w:val="clear" w:color="auto" w:fill="D9D9D9" w:themeFill="background1" w:themeFillShade="D9"/>
          </w:tcPr>
          <w:p w14:paraId="77C25575" w14:textId="77777777" w:rsidR="00FF702E" w:rsidRDefault="00036597" w:rsidP="00AF71E8">
            <w:r w:rsidRPr="00036597">
              <w:t>The Massachusetts Executive Office of Health and Human Services (EOHHS), the single State Medicaid Agency, convened an interagency workgroup to address how best to comply with the requirements of the federal Home and Community Based (HCB) settings requirements at 42 CFR 441.301 (c )(4)-(5). The Department of Developmental Services (DDS), an agency within EOHHS that has primary responsibility for day-to-day operation of the MFP-RS waiver, was a member of the workgroup.</w:t>
            </w:r>
          </w:p>
          <w:p w14:paraId="64F6ADCE" w14:textId="77777777" w:rsidR="00036597" w:rsidRDefault="00036597" w:rsidP="00AF71E8"/>
          <w:p w14:paraId="2DF19AA1" w14:textId="77777777" w:rsidR="00036597" w:rsidRDefault="00036597" w:rsidP="00AF71E8">
            <w:r w:rsidRPr="00036597">
              <w:t>The DDS review and assessment process included: a thorough review of regulations, policies and procedures, waiver service definitions, provider qualifications and quality management and oversight systems to determine whether the systemic infrastructure was consistent with the principles of community integration; development of an assessment tool that borrowed substantially from the exploratory questions that CMS published; and review of existing residential and non-residential settings to determine if those settings met standards consistent with the federal HCB settings requirements.</w:t>
            </w:r>
          </w:p>
          <w:p w14:paraId="4722DC93" w14:textId="77777777" w:rsidR="00036597" w:rsidRDefault="00036597" w:rsidP="00AF71E8"/>
          <w:p w14:paraId="092008B8" w14:textId="778D7994" w:rsidR="00036597" w:rsidRDefault="00036597" w:rsidP="00AF71E8">
            <w:r w:rsidRPr="00036597">
              <w:t>Based upon initial and ongoing DDS review and assessment, all the 24 hour residential settings serving participants in the MFP-RS and the ABI-RH waivers were determined to be in compliance with federal HCB settings requirements with the exception of consistently having legally enforceable leases</w:t>
            </w:r>
            <w:r w:rsidR="00ED3965">
              <w:t>, which have now been put into place</w:t>
            </w:r>
            <w:r w:rsidRPr="00036597">
              <w:t>.</w:t>
            </w:r>
          </w:p>
          <w:p w14:paraId="392488DF" w14:textId="77777777" w:rsidR="00036597" w:rsidRDefault="00036597" w:rsidP="00AF71E8"/>
          <w:p w14:paraId="35052DDB" w14:textId="55C5A603" w:rsidR="00036597" w:rsidRDefault="00036597" w:rsidP="00AF71E8">
            <w:r w:rsidRPr="00036597">
              <w:t>DDS monitor</w:t>
            </w:r>
            <w:r w:rsidR="00ED3965">
              <w:t>s</w:t>
            </w:r>
            <w:r w:rsidRPr="00036597">
              <w:t xml:space="preserve"> providers’ and settings’ compliance with the HCBS settings rule through established quality management mechanisms. These include the licensure and certification process, Area Office oversight, the Service Coordinator Supervisor Tool, incident reporting, human rights protections, site feasibility review, the statewide Quality Council, and National Core Indicator surveys. While providers are expected to have robust internal quality management and improvement processes, DDS staff—including licensure and certification surveyors, program monitors, and Area and Regional staff—conduct all reviews and monitoring. Should any of the ongoing monitoring indicate a need for a substantive change in the STP, DDS along with MassHealth will revise the STP, complete public input activities, and resubmit the STP for CMS approval.</w:t>
            </w:r>
          </w:p>
          <w:p w14:paraId="46CC20D5" w14:textId="77777777" w:rsidR="00036597" w:rsidRDefault="00036597" w:rsidP="00AF71E8"/>
          <w:p w14:paraId="0CC70159" w14:textId="1A7EA7E5" w:rsidR="00036597" w:rsidRDefault="00BB504E" w:rsidP="00AF71E8">
            <w:r w:rsidRPr="00BB504E">
              <w:t xml:space="preserve">Assisted Living Residences (ALRs) are certified by the Executive Office of Elder Affairs (EOEA), an agency within EOHHS, in accordance with 651 CMR 12.00 (EOEA regulations describing the certification procedures and standards for Assisted Living Residences in Massachusetts), and must comply with the applicable requirements of the Community Rule (42 CFR 441.301(c)(4)). Oversight and monitoring of ALRs is conducted by EOEA as part of the certification process, with review by the </w:t>
            </w:r>
            <w:r w:rsidR="00D671D4">
              <w:t>ASO</w:t>
            </w:r>
            <w:r w:rsidR="00D671D4" w:rsidRPr="00BB504E">
              <w:t xml:space="preserve"> </w:t>
            </w:r>
            <w:r w:rsidRPr="00BB504E">
              <w:t>entity for ALRs that enroll as waiver providers for Assisted Living Services.</w:t>
            </w:r>
          </w:p>
        </w:tc>
      </w:tr>
    </w:tbl>
    <w:p w14:paraId="040AE3D7" w14:textId="77777777" w:rsidR="00FF702E" w:rsidRDefault="00FF702E" w:rsidP="00AF71E8">
      <w:pPr>
        <w:sectPr w:rsidR="00FF702E" w:rsidSect="00EA41BD">
          <w:footerReference w:type="default" r:id="rId83"/>
          <w:pgSz w:w="12240" w:h="15840" w:code="1"/>
          <w:pgMar w:top="1296" w:right="1296" w:bottom="1296" w:left="1296" w:header="720" w:footer="24" w:gutter="0"/>
          <w:pgNumType w:start="1"/>
          <w:cols w:space="720"/>
          <w:docGrid w:linePitch="360"/>
        </w:sectPr>
      </w:pPr>
    </w:p>
    <w:p w14:paraId="30D36787" w14:textId="77777777" w:rsidR="00AF71E8" w:rsidRDefault="0072597E" w:rsidP="00AF71E8">
      <w:pPr>
        <w:tabs>
          <w:tab w:val="center" w:pos="4464"/>
          <w:tab w:val="left" w:pos="4608"/>
          <w:tab w:val="left" w:pos="5328"/>
          <w:tab w:val="left" w:pos="6048"/>
          <w:tab w:val="left" w:pos="6768"/>
          <w:tab w:val="left" w:pos="7488"/>
          <w:tab w:val="left" w:pos="8208"/>
          <w:tab w:val="left" w:pos="8928"/>
        </w:tabs>
        <w:outlineLvl w:val="0"/>
        <w:rPr>
          <w:b/>
          <w:sz w:val="16"/>
          <w:szCs w:val="16"/>
        </w:rPr>
      </w:pPr>
      <w:r>
        <w:rPr>
          <w:b/>
          <w:noProof/>
          <w:sz w:val="16"/>
          <w:szCs w:val="16"/>
        </w:rPr>
        <mc:AlternateContent>
          <mc:Choice Requires="wps">
            <w:drawing>
              <wp:inline distT="0" distB="0" distL="0" distR="0" wp14:anchorId="6D241707" wp14:editId="1C076485">
                <wp:extent cx="6126480" cy="795020"/>
                <wp:effectExtent l="0" t="0" r="26670" b="24130"/>
                <wp:docPr id="2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795020"/>
                        </a:xfrm>
                        <a:prstGeom prst="rect">
                          <a:avLst/>
                        </a:prstGeom>
                        <a:solidFill>
                          <a:srgbClr val="000080"/>
                        </a:solidFill>
                        <a:ln w="9525">
                          <a:solidFill>
                            <a:srgbClr val="0000FF"/>
                          </a:solidFill>
                          <a:miter lim="800000"/>
                          <a:headEnd/>
                          <a:tailEnd/>
                        </a:ln>
                      </wps:spPr>
                      <wps:txbx>
                        <w:txbxContent>
                          <w:p w14:paraId="393CD16A" w14:textId="77777777" w:rsidR="00B94C3A" w:rsidRPr="007D311A" w:rsidRDefault="00B94C3A" w:rsidP="00AF71E8">
                            <w:pPr>
                              <w:spacing w:before="120"/>
                              <w:jc w:val="center"/>
                              <w:rPr>
                                <w:rFonts w:ascii="Arial Narrow" w:hAnsi="Arial Narrow" w:cs="Arial"/>
                                <w:b/>
                                <w:color w:val="FFFFFF"/>
                                <w:sz w:val="44"/>
                                <w:szCs w:val="44"/>
                              </w:rPr>
                            </w:pPr>
                            <w:r w:rsidRPr="007D311A">
                              <w:rPr>
                                <w:rFonts w:ascii="Arial Narrow" w:hAnsi="Arial Narrow" w:cs="Arial"/>
                                <w:b/>
                                <w:color w:val="FFFFFF"/>
                                <w:sz w:val="44"/>
                                <w:szCs w:val="44"/>
                              </w:rPr>
                              <w:t>Appendix D: Participant-Centered Planning</w:t>
                            </w:r>
                          </w:p>
                          <w:p w14:paraId="6D3A9FAE" w14:textId="77777777" w:rsidR="00B94C3A" w:rsidRPr="007D311A" w:rsidRDefault="00B94C3A" w:rsidP="00AF71E8">
                            <w:pPr>
                              <w:spacing w:after="360"/>
                              <w:jc w:val="center"/>
                              <w:rPr>
                                <w:rFonts w:ascii="Arial Narrow" w:hAnsi="Arial Narrow" w:cs="Arial"/>
                                <w:b/>
                                <w:color w:val="FFFFFF"/>
                                <w:sz w:val="44"/>
                                <w:szCs w:val="44"/>
                              </w:rPr>
                            </w:pPr>
                            <w:r w:rsidRPr="007D311A">
                              <w:rPr>
                                <w:rFonts w:ascii="Arial Narrow" w:hAnsi="Arial Narrow" w:cs="Arial"/>
                                <w:b/>
                                <w:color w:val="FFFFFF"/>
                                <w:sz w:val="44"/>
                                <w:szCs w:val="44"/>
                              </w:rPr>
                              <w:t>and Service Delivery</w:t>
                            </w:r>
                          </w:p>
                        </w:txbxContent>
                      </wps:txbx>
                      <wps:bodyPr rot="0" vert="horz" wrap="square" lIns="91440" tIns="45720" rIns="91440" bIns="45720" anchor="t" anchorCtr="0" upright="1">
                        <a:noAutofit/>
                      </wps:bodyPr>
                    </wps:wsp>
                  </a:graphicData>
                </a:graphic>
              </wp:inline>
            </w:drawing>
          </mc:Choice>
          <mc:Fallback>
            <w:pict>
              <v:rect w14:anchorId="6D241707" id="Rectangle 19" o:spid="_x0000_s1030" style="width:482.4pt;height: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" fillcolor="navy" strokecolor="blue">
                <v:textbox>
                  <w:txbxContent>
                    <w:p w14:paraId="393CD16A" w14:textId="77777777" w:rsidR="00B94C3A" w:rsidRPr="007D311A" w:rsidRDefault="00B94C3A" w:rsidP="00AF71E8">
                      <w:pPr>
                        <w:spacing w:before="120"/>
                        <w:jc w:val="center"/>
                        <w:rPr>
                          <w:rFonts w:ascii="Arial Narrow" w:hAnsi="Arial Narrow" w:cs="Arial"/>
                          <w:b/>
                          <w:color w:val="FFFFFF"/>
                          <w:sz w:val="44"/>
                          <w:szCs w:val="44"/>
                        </w:rPr>
                      </w:pPr>
                      <w:r w:rsidRPr="007D311A">
                        <w:rPr>
                          <w:rFonts w:ascii="Arial Narrow" w:hAnsi="Arial Narrow" w:cs="Arial"/>
                          <w:b/>
                          <w:color w:val="FFFFFF"/>
                          <w:sz w:val="44"/>
                          <w:szCs w:val="44"/>
                        </w:rPr>
                        <w:t>Appendix D: Participant-Centered Planning</w:t>
                      </w:r>
                    </w:p>
                    <w:p w14:paraId="6D3A9FAE" w14:textId="77777777" w:rsidR="00B94C3A" w:rsidRPr="007D311A" w:rsidRDefault="00B94C3A" w:rsidP="00AF71E8">
                      <w:pPr>
                        <w:spacing w:after="360"/>
                        <w:jc w:val="center"/>
                        <w:rPr>
                          <w:rFonts w:ascii="Arial Narrow" w:hAnsi="Arial Narrow" w:cs="Arial"/>
                          <w:b/>
                          <w:color w:val="FFFFFF"/>
                          <w:sz w:val="44"/>
                          <w:szCs w:val="44"/>
                        </w:rPr>
                      </w:pPr>
                      <w:r w:rsidRPr="007D311A">
                        <w:rPr>
                          <w:rFonts w:ascii="Arial Narrow" w:hAnsi="Arial Narrow" w:cs="Arial"/>
                          <w:b/>
                          <w:color w:val="FFFFFF"/>
                          <w:sz w:val="44"/>
                          <w:szCs w:val="44"/>
                        </w:rPr>
                        <w:t>and Service Delivery</w:t>
                      </w:r>
                    </w:p>
                  </w:txbxContent>
                </v:textbox>
                <w10:anchorlock/>
              </v:rect>
            </w:pict>
          </mc:Fallback>
        </mc:AlternateContent>
      </w:r>
    </w:p>
    <w:p w14:paraId="39377744" w14:textId="77777777" w:rsidR="00AF71E8" w:rsidRPr="007D311A" w:rsidRDefault="00AF71E8" w:rsidP="00FF15D1">
      <w:pPr>
        <w:pBdr>
          <w:top w:val="single" w:sz="18" w:space="3" w:color="auto"/>
          <w:left w:val="single" w:sz="18" w:space="4" w:color="auto"/>
          <w:bottom w:val="single" w:sz="18" w:space="3" w:color="auto"/>
          <w:right w:val="single" w:sz="18" w:space="4" w:color="auto"/>
        </w:pBdr>
        <w:shd w:val="clear" w:color="auto" w:fill="000080"/>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jc w:val="center"/>
        <w:rPr>
          <w:rFonts w:ascii="Arial Narrow" w:hAnsi="Arial Narrow"/>
          <w:b/>
          <w:color w:val="FFFFFF"/>
          <w:sz w:val="32"/>
          <w:szCs w:val="32"/>
        </w:rPr>
      </w:pPr>
      <w:r w:rsidRPr="007D311A">
        <w:rPr>
          <w:rFonts w:ascii="Arial Narrow" w:hAnsi="Arial Narrow"/>
          <w:b/>
          <w:color w:val="FFFFFF"/>
          <w:sz w:val="32"/>
          <w:szCs w:val="32"/>
        </w:rPr>
        <w:t>Appendix D-1: Service Plan Development</w:t>
      </w:r>
    </w:p>
    <w:tbl>
      <w:tblPr>
        <w:tblStyle w:val="TableGrid"/>
        <w:tblW w:w="9360" w:type="dxa"/>
        <w:tblInd w:w="144"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35"/>
        <w:gridCol w:w="4725"/>
      </w:tblGrid>
      <w:tr w:rsidR="00AF71E8" w14:paraId="542943B2" w14:textId="77777777">
        <w:tc>
          <w:tcPr>
            <w:tcW w:w="4617" w:type="dxa"/>
            <w:tcBorders>
              <w:top w:val="single" w:sz="12" w:space="0" w:color="auto"/>
              <w:left w:val="single" w:sz="12" w:space="0" w:color="auto"/>
              <w:bottom w:val="single" w:sz="12" w:space="0" w:color="auto"/>
              <w:right w:val="single" w:sz="12" w:space="0" w:color="auto"/>
            </w:tcBorders>
          </w:tcPr>
          <w:p w14:paraId="1FE741A6" w14:textId="77777777" w:rsidR="00AF71E8"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kern w:val="22"/>
                <w:sz w:val="22"/>
                <w:szCs w:val="22"/>
              </w:rPr>
            </w:pPr>
            <w:r w:rsidRPr="00A2294C">
              <w:rPr>
                <w:b/>
                <w:kern w:val="22"/>
                <w:sz w:val="22"/>
                <w:szCs w:val="22"/>
              </w:rPr>
              <w:t>State Participant-Centered Service Plan Title</w:t>
            </w:r>
            <w:r w:rsidRPr="00A2294C">
              <w:rPr>
                <w:kern w:val="22"/>
                <w:sz w:val="22"/>
                <w:szCs w:val="22"/>
              </w:rPr>
              <w:t>:</w:t>
            </w:r>
          </w:p>
        </w:tc>
        <w:tc>
          <w:tcPr>
            <w:tcW w:w="4706" w:type="dxa"/>
            <w:tcBorders>
              <w:top w:val="single" w:sz="12" w:space="0" w:color="auto"/>
              <w:left w:val="single" w:sz="12" w:space="0" w:color="auto"/>
              <w:bottom w:val="single" w:sz="12" w:space="0" w:color="auto"/>
              <w:right w:val="single" w:sz="12" w:space="0" w:color="auto"/>
            </w:tcBorders>
            <w:shd w:val="pct10" w:color="auto" w:fill="auto"/>
          </w:tcPr>
          <w:p w14:paraId="05CE3DE6" w14:textId="2BDDD3A3" w:rsidR="00AF71E8" w:rsidRPr="005110A7" w:rsidRDefault="008E01EC"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Pr>
                <w:kern w:val="22"/>
                <w:sz w:val="22"/>
                <w:szCs w:val="22"/>
              </w:rPr>
              <w:t>Plan of Care (POC)</w:t>
            </w:r>
          </w:p>
        </w:tc>
      </w:tr>
    </w:tbl>
    <w:p w14:paraId="4E16E4C5" w14:textId="77777777" w:rsidR="00AF71E8" w:rsidRPr="00A2294C"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360" w:hanging="360"/>
        <w:jc w:val="both"/>
        <w:rPr>
          <w:kern w:val="22"/>
          <w:sz w:val="22"/>
          <w:szCs w:val="22"/>
        </w:rPr>
      </w:pPr>
      <w:r w:rsidRPr="00A2294C">
        <w:rPr>
          <w:b/>
          <w:kern w:val="22"/>
          <w:sz w:val="22"/>
          <w:szCs w:val="22"/>
        </w:rPr>
        <w:t>a</w:t>
      </w:r>
      <w:r w:rsidRPr="00A2294C">
        <w:rPr>
          <w:kern w:val="22"/>
          <w:sz w:val="22"/>
          <w:szCs w:val="22"/>
        </w:rPr>
        <w:t>.</w:t>
      </w:r>
      <w:r w:rsidRPr="00A2294C">
        <w:rPr>
          <w:kern w:val="22"/>
          <w:sz w:val="22"/>
          <w:szCs w:val="22"/>
        </w:rPr>
        <w:tab/>
      </w:r>
      <w:r w:rsidRPr="00A2294C">
        <w:rPr>
          <w:b/>
          <w:kern w:val="22"/>
          <w:sz w:val="22"/>
          <w:szCs w:val="22"/>
        </w:rPr>
        <w:t>Responsibility for Service Plan Development</w:t>
      </w:r>
      <w:r w:rsidRPr="00A2294C">
        <w:rPr>
          <w:kern w:val="22"/>
          <w:sz w:val="22"/>
          <w:szCs w:val="22"/>
        </w:rPr>
        <w:t xml:space="preserve">.  Per 42 CFR §441.301(b)(2), specify who is responsible for the development of the service plan and the qualifications of these individuals </w:t>
      </w:r>
      <w:r w:rsidRPr="00A2294C">
        <w:rPr>
          <w:i/>
          <w:kern w:val="22"/>
          <w:sz w:val="22"/>
          <w:szCs w:val="22"/>
        </w:rPr>
        <w:t>(check each that applies)</w:t>
      </w:r>
      <w:r w:rsidRPr="00A2294C">
        <w:rPr>
          <w:kern w:val="22"/>
          <w:sz w:val="22"/>
          <w:szCs w:val="22"/>
        </w:rPr>
        <w:t>:</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30"/>
        <w:gridCol w:w="8324"/>
      </w:tblGrid>
      <w:tr w:rsidR="00AF71E8" w:rsidRPr="00E92D36" w14:paraId="16E9BACA"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5F5342FD" w14:textId="77777777" w:rsidR="00AF71E8" w:rsidRPr="00E92D36" w:rsidRDefault="00AF71E8" w:rsidP="00AF71E8">
            <w:pPr>
              <w:spacing w:before="60"/>
              <w:rPr>
                <w:sz w:val="22"/>
                <w:szCs w:val="22"/>
                <w:highlight w:val="yellow"/>
              </w:rPr>
            </w:pPr>
            <w:r w:rsidRPr="00E92D36">
              <w:rPr>
                <w:sz w:val="22"/>
                <w:szCs w:val="22"/>
              </w:rPr>
              <w:sym w:font="Wingdings" w:char="F0A8"/>
            </w:r>
          </w:p>
        </w:tc>
        <w:tc>
          <w:tcPr>
            <w:tcW w:w="8579" w:type="dxa"/>
            <w:tcBorders>
              <w:top w:val="single" w:sz="12" w:space="0" w:color="auto"/>
              <w:left w:val="single" w:sz="12" w:space="0" w:color="auto"/>
              <w:bottom w:val="single" w:sz="12" w:space="0" w:color="auto"/>
              <w:right w:val="single" w:sz="12" w:space="0" w:color="auto"/>
            </w:tcBorders>
          </w:tcPr>
          <w:p w14:paraId="183DD38E" w14:textId="64F12362" w:rsidR="00AF71E8" w:rsidRPr="006E0610" w:rsidRDefault="00795887" w:rsidP="00AF71E8">
            <w:pPr>
              <w:spacing w:before="60"/>
              <w:rPr>
                <w:b/>
                <w:sz w:val="22"/>
                <w:szCs w:val="22"/>
              </w:rPr>
            </w:pPr>
            <w:r w:rsidRPr="00795887">
              <w:rPr>
                <w:b/>
                <w:sz w:val="22"/>
                <w:szCs w:val="22"/>
              </w:rPr>
              <w:t xml:space="preserve">Registered nurse, licensed to practice in the </w:t>
            </w:r>
            <w:r w:rsidR="001B2D9A">
              <w:rPr>
                <w:b/>
                <w:sz w:val="22"/>
                <w:szCs w:val="22"/>
              </w:rPr>
              <w:t>s</w:t>
            </w:r>
            <w:r w:rsidRPr="00795887">
              <w:rPr>
                <w:b/>
                <w:sz w:val="22"/>
                <w:szCs w:val="22"/>
              </w:rPr>
              <w:t>tate</w:t>
            </w:r>
          </w:p>
        </w:tc>
      </w:tr>
      <w:tr w:rsidR="00AF71E8" w:rsidRPr="00E92D36" w14:paraId="62E948D3"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1FAFA6CF" w14:textId="77777777" w:rsidR="00AF71E8" w:rsidRPr="00E92D36" w:rsidRDefault="00AF71E8" w:rsidP="00AF71E8">
            <w:pPr>
              <w:spacing w:before="60"/>
              <w:rPr>
                <w:sz w:val="22"/>
                <w:szCs w:val="22"/>
                <w:highlight w:val="yellow"/>
              </w:rPr>
            </w:pPr>
            <w:r w:rsidRPr="00E92D36">
              <w:rPr>
                <w:sz w:val="22"/>
                <w:szCs w:val="22"/>
              </w:rPr>
              <w:sym w:font="Wingdings" w:char="F0A8"/>
            </w:r>
          </w:p>
        </w:tc>
        <w:tc>
          <w:tcPr>
            <w:tcW w:w="8579" w:type="dxa"/>
            <w:tcBorders>
              <w:top w:val="single" w:sz="12" w:space="0" w:color="auto"/>
              <w:left w:val="single" w:sz="12" w:space="0" w:color="auto"/>
              <w:bottom w:val="single" w:sz="12" w:space="0" w:color="auto"/>
              <w:right w:val="single" w:sz="12" w:space="0" w:color="auto"/>
            </w:tcBorders>
          </w:tcPr>
          <w:p w14:paraId="309F1B5B" w14:textId="11E75739" w:rsidR="00AF71E8" w:rsidRPr="006E0610" w:rsidRDefault="00795887" w:rsidP="00AF71E8">
            <w:pPr>
              <w:spacing w:before="60"/>
              <w:rPr>
                <w:b/>
                <w:sz w:val="22"/>
                <w:szCs w:val="22"/>
              </w:rPr>
            </w:pPr>
            <w:r w:rsidRPr="00795887">
              <w:rPr>
                <w:b/>
                <w:sz w:val="22"/>
                <w:szCs w:val="22"/>
              </w:rPr>
              <w:t xml:space="preserve">Licensed practical or vocational nurse, acting within the scope of practice under </w:t>
            </w:r>
            <w:r w:rsidR="001B2D9A">
              <w:rPr>
                <w:b/>
                <w:sz w:val="22"/>
                <w:szCs w:val="22"/>
              </w:rPr>
              <w:t>s</w:t>
            </w:r>
            <w:r w:rsidRPr="00795887">
              <w:rPr>
                <w:b/>
                <w:sz w:val="22"/>
                <w:szCs w:val="22"/>
              </w:rPr>
              <w:t>tate law</w:t>
            </w:r>
          </w:p>
        </w:tc>
      </w:tr>
      <w:tr w:rsidR="00AF71E8" w:rsidRPr="00E92D36" w14:paraId="57608EC7"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2A9BAD88" w14:textId="77777777" w:rsidR="00AF71E8" w:rsidRPr="00E92D36" w:rsidRDefault="00AF71E8" w:rsidP="00AF71E8">
            <w:pPr>
              <w:spacing w:before="60"/>
              <w:rPr>
                <w:sz w:val="22"/>
                <w:szCs w:val="22"/>
              </w:rPr>
            </w:pPr>
            <w:r w:rsidRPr="00E92D36">
              <w:rPr>
                <w:sz w:val="22"/>
                <w:szCs w:val="22"/>
              </w:rPr>
              <w:sym w:font="Wingdings" w:char="F0A8"/>
            </w:r>
          </w:p>
        </w:tc>
        <w:tc>
          <w:tcPr>
            <w:tcW w:w="8579" w:type="dxa"/>
            <w:tcBorders>
              <w:top w:val="single" w:sz="12" w:space="0" w:color="auto"/>
              <w:left w:val="single" w:sz="12" w:space="0" w:color="auto"/>
              <w:bottom w:val="single" w:sz="12" w:space="0" w:color="auto"/>
              <w:right w:val="single" w:sz="12" w:space="0" w:color="auto"/>
            </w:tcBorders>
          </w:tcPr>
          <w:p w14:paraId="315CFCF2" w14:textId="77777777" w:rsidR="00AF71E8" w:rsidRPr="006E0610" w:rsidRDefault="00795887" w:rsidP="00AF71E8">
            <w:pPr>
              <w:spacing w:before="60"/>
              <w:rPr>
                <w:b/>
                <w:sz w:val="22"/>
                <w:szCs w:val="22"/>
              </w:rPr>
            </w:pPr>
            <w:r w:rsidRPr="00795887">
              <w:rPr>
                <w:b/>
                <w:sz w:val="22"/>
                <w:szCs w:val="22"/>
              </w:rPr>
              <w:t>Licensed physician (M.D. or D.O)</w:t>
            </w:r>
          </w:p>
        </w:tc>
      </w:tr>
      <w:tr w:rsidR="00AF71E8" w:rsidRPr="00E92D36" w14:paraId="62718B5F"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2E525158" w14:textId="77777777" w:rsidR="00AF71E8" w:rsidRPr="00E92D36" w:rsidRDefault="00AF71E8" w:rsidP="00AF71E8">
            <w:pPr>
              <w:spacing w:before="60"/>
              <w:rPr>
                <w:sz w:val="22"/>
                <w:szCs w:val="22"/>
              </w:rPr>
            </w:pPr>
            <w:r w:rsidRPr="00E92D36">
              <w:rPr>
                <w:sz w:val="22"/>
                <w:szCs w:val="22"/>
              </w:rPr>
              <w:sym w:font="Wingdings" w:char="F0A8"/>
            </w:r>
          </w:p>
        </w:tc>
        <w:tc>
          <w:tcPr>
            <w:tcW w:w="8579" w:type="dxa"/>
            <w:tcBorders>
              <w:top w:val="single" w:sz="12" w:space="0" w:color="auto"/>
              <w:left w:val="single" w:sz="12" w:space="0" w:color="auto"/>
              <w:bottom w:val="single" w:sz="12" w:space="0" w:color="auto"/>
              <w:right w:val="single" w:sz="12" w:space="0" w:color="auto"/>
            </w:tcBorders>
          </w:tcPr>
          <w:p w14:paraId="270769C6" w14:textId="77777777" w:rsidR="00AF71E8" w:rsidRPr="00E92D36" w:rsidRDefault="00795887" w:rsidP="006E0610">
            <w:pPr>
              <w:spacing w:before="60"/>
              <w:rPr>
                <w:sz w:val="22"/>
                <w:szCs w:val="22"/>
              </w:rPr>
            </w:pPr>
            <w:r w:rsidRPr="00795887">
              <w:rPr>
                <w:b/>
                <w:sz w:val="22"/>
                <w:szCs w:val="22"/>
              </w:rPr>
              <w:t>Case Manager</w:t>
            </w:r>
            <w:r w:rsidR="00AF71E8" w:rsidRPr="00E92D36">
              <w:rPr>
                <w:sz w:val="22"/>
                <w:szCs w:val="22"/>
              </w:rPr>
              <w:t xml:space="preserve"> (qualifications specified in Appendix C-</w:t>
            </w:r>
            <w:r w:rsidR="006E0610">
              <w:rPr>
                <w:sz w:val="22"/>
                <w:szCs w:val="22"/>
              </w:rPr>
              <w:t>1/C-3</w:t>
            </w:r>
            <w:r w:rsidR="00AF71E8" w:rsidRPr="00E92D36">
              <w:rPr>
                <w:sz w:val="22"/>
                <w:szCs w:val="22"/>
              </w:rPr>
              <w:t>)</w:t>
            </w:r>
          </w:p>
        </w:tc>
      </w:tr>
      <w:tr w:rsidR="00AF71E8" w:rsidRPr="00E92D36" w14:paraId="14B57CEC" w14:textId="77777777">
        <w:trPr>
          <w:trHeight w:val="14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38FCAF6D" w14:textId="40668835" w:rsidR="00AF71E8" w:rsidRPr="00E92D36" w:rsidRDefault="00CB7543" w:rsidP="00AF71E8">
            <w:pPr>
              <w:spacing w:before="60"/>
              <w:rPr>
                <w:sz w:val="22"/>
                <w:szCs w:val="22"/>
              </w:rPr>
            </w:pPr>
            <w:r>
              <w:rPr>
                <w:rFonts w:ascii="Wingdings" w:eastAsia="Wingdings" w:hAnsi="Wingdings" w:cs="Wingdings"/>
              </w:rPr>
              <w:t>þ</w:t>
            </w:r>
          </w:p>
        </w:tc>
        <w:tc>
          <w:tcPr>
            <w:tcW w:w="8579" w:type="dxa"/>
            <w:tcBorders>
              <w:top w:val="single" w:sz="12" w:space="0" w:color="auto"/>
              <w:left w:val="single" w:sz="12" w:space="0" w:color="auto"/>
              <w:bottom w:val="single" w:sz="12" w:space="0" w:color="auto"/>
              <w:right w:val="single" w:sz="12" w:space="0" w:color="auto"/>
            </w:tcBorders>
          </w:tcPr>
          <w:p w14:paraId="50E2C25C" w14:textId="77777777" w:rsidR="006E0610" w:rsidRDefault="00795887" w:rsidP="00AF71E8">
            <w:pPr>
              <w:spacing w:before="60"/>
              <w:rPr>
                <w:sz w:val="22"/>
                <w:szCs w:val="22"/>
              </w:rPr>
            </w:pPr>
            <w:r w:rsidRPr="00795887">
              <w:rPr>
                <w:b/>
                <w:sz w:val="22"/>
                <w:szCs w:val="22"/>
              </w:rPr>
              <w:t>Case Manager</w:t>
            </w:r>
            <w:r w:rsidR="00AF71E8" w:rsidRPr="00E92D36">
              <w:rPr>
                <w:sz w:val="22"/>
                <w:szCs w:val="22"/>
              </w:rPr>
              <w:t xml:space="preserve"> (qualifications not specified in Appendix C-</w:t>
            </w:r>
            <w:r w:rsidR="006E0610">
              <w:rPr>
                <w:sz w:val="22"/>
                <w:szCs w:val="22"/>
              </w:rPr>
              <w:t>1/C-</w:t>
            </w:r>
            <w:r w:rsidR="00AF71E8" w:rsidRPr="00E92D36">
              <w:rPr>
                <w:sz w:val="22"/>
                <w:szCs w:val="22"/>
              </w:rPr>
              <w:t>3)</w:t>
            </w:r>
            <w:r w:rsidR="00AF71E8">
              <w:rPr>
                <w:sz w:val="22"/>
                <w:szCs w:val="22"/>
              </w:rPr>
              <w:t>.</w:t>
            </w:r>
          </w:p>
          <w:p w14:paraId="2647347E" w14:textId="77777777" w:rsidR="00AF71E8" w:rsidRPr="00E92D36" w:rsidRDefault="00AF71E8" w:rsidP="00AF71E8">
            <w:pPr>
              <w:spacing w:before="60"/>
              <w:rPr>
                <w:sz w:val="22"/>
                <w:szCs w:val="22"/>
              </w:rPr>
            </w:pPr>
            <w:r w:rsidRPr="00205139">
              <w:rPr>
                <w:i/>
                <w:sz w:val="22"/>
                <w:szCs w:val="22"/>
              </w:rPr>
              <w:t>Specify qualifications</w:t>
            </w:r>
            <w:r>
              <w:rPr>
                <w:sz w:val="22"/>
                <w:szCs w:val="22"/>
              </w:rPr>
              <w:t>:</w:t>
            </w:r>
          </w:p>
        </w:tc>
      </w:tr>
      <w:tr w:rsidR="00AF71E8" w:rsidRPr="00E92D36" w14:paraId="190E4508" w14:textId="77777777">
        <w:trPr>
          <w:trHeight w:val="14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11863797" w14:textId="77777777" w:rsidR="00AF71E8" w:rsidRPr="00E92D36" w:rsidRDefault="00AF71E8" w:rsidP="00AF71E8">
            <w:pPr>
              <w:spacing w:before="60"/>
              <w:rPr>
                <w:sz w:val="22"/>
                <w:szCs w:val="22"/>
              </w:rPr>
            </w:pPr>
          </w:p>
        </w:tc>
        <w:tc>
          <w:tcPr>
            <w:tcW w:w="8579" w:type="dxa"/>
            <w:tcBorders>
              <w:top w:val="single" w:sz="12" w:space="0" w:color="auto"/>
              <w:left w:val="single" w:sz="12" w:space="0" w:color="auto"/>
              <w:bottom w:val="single" w:sz="12" w:space="0" w:color="auto"/>
              <w:right w:val="single" w:sz="12" w:space="0" w:color="auto"/>
            </w:tcBorders>
            <w:shd w:val="pct10" w:color="auto" w:fill="auto"/>
          </w:tcPr>
          <w:p w14:paraId="15CDF3CA" w14:textId="339DBE4E" w:rsidR="00AF71E8" w:rsidRPr="00E92D36" w:rsidRDefault="00BB504E" w:rsidP="00AF71E8">
            <w:pPr>
              <w:rPr>
                <w:sz w:val="22"/>
                <w:szCs w:val="22"/>
              </w:rPr>
            </w:pPr>
            <w:r w:rsidRPr="00BB504E">
              <w:rPr>
                <w:sz w:val="22"/>
                <w:szCs w:val="22"/>
              </w:rPr>
              <w:t>Case Managers must have a Bachelor's degree in social work, human services, nursing, psychology, sociology or a related field. Candidates with a Bachelor's degree in another discipline must demonstrate experience or strong interest in the field of human services via previous employment, internships, volunteer activities and/or additional studies. Three years of experience working with elders and/or individuals with disabilities in community settings providing direct case management including performing assessments may be substituted for the degree requirement.</w:t>
            </w:r>
          </w:p>
        </w:tc>
      </w:tr>
      <w:tr w:rsidR="00AF71E8" w:rsidRPr="00E92D36" w14:paraId="238201C5" w14:textId="77777777">
        <w:trPr>
          <w:trHeight w:val="14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537B03AB" w14:textId="77777777" w:rsidR="00AF71E8" w:rsidRPr="00E92D36" w:rsidRDefault="00AF71E8" w:rsidP="00AF71E8">
            <w:pPr>
              <w:spacing w:before="60"/>
              <w:rPr>
                <w:sz w:val="22"/>
                <w:szCs w:val="22"/>
              </w:rPr>
            </w:pPr>
            <w:r w:rsidRPr="00E92D36">
              <w:rPr>
                <w:sz w:val="22"/>
                <w:szCs w:val="22"/>
              </w:rPr>
              <w:sym w:font="Wingdings" w:char="F0A8"/>
            </w:r>
          </w:p>
        </w:tc>
        <w:tc>
          <w:tcPr>
            <w:tcW w:w="8579" w:type="dxa"/>
            <w:tcBorders>
              <w:top w:val="single" w:sz="12" w:space="0" w:color="auto"/>
              <w:left w:val="single" w:sz="12" w:space="0" w:color="auto"/>
              <w:bottom w:val="single" w:sz="12" w:space="0" w:color="auto"/>
              <w:right w:val="single" w:sz="12" w:space="0" w:color="auto"/>
            </w:tcBorders>
          </w:tcPr>
          <w:p w14:paraId="3148A711" w14:textId="77777777" w:rsidR="006E0610" w:rsidRDefault="00795887" w:rsidP="00AF71E8">
            <w:pPr>
              <w:spacing w:before="60"/>
              <w:rPr>
                <w:sz w:val="22"/>
                <w:szCs w:val="22"/>
              </w:rPr>
            </w:pPr>
            <w:r w:rsidRPr="00795887">
              <w:rPr>
                <w:b/>
                <w:sz w:val="22"/>
                <w:szCs w:val="22"/>
              </w:rPr>
              <w:t>Social Worker</w:t>
            </w:r>
          </w:p>
          <w:p w14:paraId="4B3DF8E3" w14:textId="77777777" w:rsidR="00AF71E8" w:rsidRPr="00E92D36" w:rsidRDefault="00AF71E8" w:rsidP="006E0610">
            <w:pPr>
              <w:spacing w:before="60"/>
              <w:rPr>
                <w:sz w:val="22"/>
                <w:szCs w:val="22"/>
              </w:rPr>
            </w:pPr>
            <w:r w:rsidRPr="00205139">
              <w:rPr>
                <w:i/>
                <w:sz w:val="22"/>
                <w:szCs w:val="22"/>
              </w:rPr>
              <w:t>Specify qualifications:</w:t>
            </w:r>
          </w:p>
        </w:tc>
      </w:tr>
      <w:tr w:rsidR="00AF71E8" w:rsidRPr="00E92D36" w14:paraId="1E687DD6" w14:textId="77777777">
        <w:trPr>
          <w:trHeight w:val="14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4D8AAC38" w14:textId="77777777" w:rsidR="00AF71E8" w:rsidRPr="00E92D36" w:rsidRDefault="00AF71E8" w:rsidP="00AF71E8">
            <w:pPr>
              <w:spacing w:before="60"/>
              <w:rPr>
                <w:sz w:val="22"/>
                <w:szCs w:val="22"/>
              </w:rPr>
            </w:pPr>
          </w:p>
        </w:tc>
        <w:tc>
          <w:tcPr>
            <w:tcW w:w="8579" w:type="dxa"/>
            <w:tcBorders>
              <w:top w:val="single" w:sz="12" w:space="0" w:color="auto"/>
              <w:left w:val="single" w:sz="12" w:space="0" w:color="auto"/>
              <w:bottom w:val="single" w:sz="12" w:space="0" w:color="auto"/>
              <w:right w:val="single" w:sz="12" w:space="0" w:color="auto"/>
            </w:tcBorders>
            <w:shd w:val="pct10" w:color="auto" w:fill="auto"/>
          </w:tcPr>
          <w:p w14:paraId="5BFDCF63" w14:textId="77777777" w:rsidR="00AF71E8" w:rsidRDefault="00AF71E8" w:rsidP="00AF71E8">
            <w:pPr>
              <w:rPr>
                <w:sz w:val="22"/>
                <w:szCs w:val="22"/>
              </w:rPr>
            </w:pPr>
          </w:p>
          <w:p w14:paraId="3309EA26" w14:textId="77777777" w:rsidR="00AF71E8" w:rsidRDefault="00AF71E8" w:rsidP="00AF71E8">
            <w:pPr>
              <w:rPr>
                <w:sz w:val="22"/>
                <w:szCs w:val="22"/>
              </w:rPr>
            </w:pPr>
          </w:p>
        </w:tc>
      </w:tr>
      <w:tr w:rsidR="00AF71E8" w:rsidRPr="00E92D36" w14:paraId="0D3BD28D" w14:textId="77777777">
        <w:trPr>
          <w:trHeight w:val="18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29B03FE7" w14:textId="77777777" w:rsidR="00AF71E8" w:rsidRPr="00E92D36" w:rsidRDefault="00AF71E8" w:rsidP="00AF71E8">
            <w:pPr>
              <w:spacing w:before="60"/>
              <w:rPr>
                <w:sz w:val="22"/>
                <w:szCs w:val="22"/>
              </w:rPr>
            </w:pPr>
            <w:r w:rsidRPr="00E92D36">
              <w:rPr>
                <w:sz w:val="22"/>
                <w:szCs w:val="22"/>
              </w:rPr>
              <w:sym w:font="Wingdings" w:char="F0A8"/>
            </w:r>
          </w:p>
        </w:tc>
        <w:tc>
          <w:tcPr>
            <w:tcW w:w="8579" w:type="dxa"/>
            <w:tcBorders>
              <w:top w:val="single" w:sz="12" w:space="0" w:color="auto"/>
              <w:left w:val="single" w:sz="12" w:space="0" w:color="auto"/>
              <w:bottom w:val="single" w:sz="12" w:space="0" w:color="auto"/>
              <w:right w:val="single" w:sz="12" w:space="0" w:color="auto"/>
            </w:tcBorders>
          </w:tcPr>
          <w:p w14:paraId="69904D7E" w14:textId="77777777" w:rsidR="006E0610" w:rsidRDefault="00795887" w:rsidP="00AF71E8">
            <w:pPr>
              <w:spacing w:before="60"/>
              <w:rPr>
                <w:b/>
                <w:sz w:val="22"/>
                <w:szCs w:val="22"/>
              </w:rPr>
            </w:pPr>
            <w:r w:rsidRPr="00795887">
              <w:rPr>
                <w:b/>
                <w:sz w:val="22"/>
                <w:szCs w:val="22"/>
              </w:rPr>
              <w:t>Other</w:t>
            </w:r>
          </w:p>
          <w:p w14:paraId="5FF9CD0A" w14:textId="77777777" w:rsidR="00AF71E8" w:rsidRPr="00E92D36" w:rsidRDefault="006E0610" w:rsidP="006E0610">
            <w:pPr>
              <w:spacing w:before="60"/>
              <w:rPr>
                <w:sz w:val="22"/>
                <w:szCs w:val="22"/>
              </w:rPr>
            </w:pPr>
            <w:r>
              <w:rPr>
                <w:i/>
                <w:sz w:val="22"/>
                <w:szCs w:val="22"/>
              </w:rPr>
              <w:t>S</w:t>
            </w:r>
            <w:r w:rsidRPr="00E92D36">
              <w:rPr>
                <w:i/>
                <w:sz w:val="22"/>
                <w:szCs w:val="22"/>
              </w:rPr>
              <w:t xml:space="preserve">pecify </w:t>
            </w:r>
            <w:r w:rsidR="00AF71E8">
              <w:rPr>
                <w:i/>
                <w:sz w:val="22"/>
                <w:szCs w:val="22"/>
              </w:rPr>
              <w:t xml:space="preserve">the individuals </w:t>
            </w:r>
            <w:r w:rsidR="00AF71E8" w:rsidRPr="00E92D36">
              <w:rPr>
                <w:i/>
                <w:sz w:val="22"/>
                <w:szCs w:val="22"/>
              </w:rPr>
              <w:t xml:space="preserve">and </w:t>
            </w:r>
            <w:r w:rsidR="00AF71E8">
              <w:rPr>
                <w:i/>
                <w:sz w:val="22"/>
                <w:szCs w:val="22"/>
              </w:rPr>
              <w:t>their qualifications:</w:t>
            </w:r>
          </w:p>
        </w:tc>
      </w:tr>
      <w:tr w:rsidR="00AF71E8" w:rsidRPr="00E92D36" w14:paraId="6A1AA9DA" w14:textId="77777777">
        <w:trPr>
          <w:trHeight w:val="18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4B091D80" w14:textId="77777777" w:rsidR="00AF71E8" w:rsidRPr="00E92D36" w:rsidRDefault="00AF71E8" w:rsidP="00AF71E8">
            <w:pPr>
              <w:spacing w:before="60"/>
              <w:rPr>
                <w:sz w:val="22"/>
                <w:szCs w:val="22"/>
              </w:rPr>
            </w:pPr>
          </w:p>
        </w:tc>
        <w:tc>
          <w:tcPr>
            <w:tcW w:w="8579" w:type="dxa"/>
            <w:tcBorders>
              <w:top w:val="single" w:sz="12" w:space="0" w:color="auto"/>
              <w:left w:val="single" w:sz="12" w:space="0" w:color="auto"/>
              <w:bottom w:val="single" w:sz="12" w:space="0" w:color="auto"/>
              <w:right w:val="single" w:sz="12" w:space="0" w:color="auto"/>
            </w:tcBorders>
            <w:shd w:val="pct10" w:color="auto" w:fill="auto"/>
          </w:tcPr>
          <w:p w14:paraId="37BD8CC5" w14:textId="77777777" w:rsidR="00AF71E8" w:rsidRDefault="00AF71E8" w:rsidP="00AF71E8">
            <w:pPr>
              <w:rPr>
                <w:sz w:val="22"/>
                <w:szCs w:val="22"/>
              </w:rPr>
            </w:pPr>
          </w:p>
          <w:p w14:paraId="7DCE302A" w14:textId="77777777" w:rsidR="00AF71E8" w:rsidRPr="00E92D36" w:rsidRDefault="00AF71E8" w:rsidP="00AF71E8">
            <w:pPr>
              <w:rPr>
                <w:sz w:val="22"/>
                <w:szCs w:val="22"/>
              </w:rPr>
            </w:pPr>
          </w:p>
        </w:tc>
      </w:tr>
    </w:tbl>
    <w:p w14:paraId="1BF2EDEF" w14:textId="77777777" w:rsidR="00B43CAA"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ind w:left="360" w:hanging="360"/>
        <w:rPr>
          <w:b/>
          <w:sz w:val="22"/>
          <w:szCs w:val="22"/>
        </w:rPr>
      </w:pPr>
      <w:r>
        <w:rPr>
          <w:b/>
          <w:sz w:val="22"/>
          <w:szCs w:val="22"/>
        </w:rPr>
        <w:t>b</w:t>
      </w:r>
      <w:r w:rsidRPr="007B1993">
        <w:rPr>
          <w:b/>
          <w:sz w:val="22"/>
          <w:szCs w:val="22"/>
        </w:rPr>
        <w:t>.</w:t>
      </w:r>
      <w:r w:rsidRPr="007B1993">
        <w:rPr>
          <w:b/>
          <w:sz w:val="22"/>
          <w:szCs w:val="22"/>
        </w:rPr>
        <w:tab/>
        <w:t xml:space="preserve">Service Plan Development Safeguards.  </w:t>
      </w:r>
    </w:p>
    <w:p w14:paraId="519EA637" w14:textId="77777777" w:rsidR="00AF71E8" w:rsidRPr="007B1993" w:rsidRDefault="00B43CAA"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ind w:left="360" w:hanging="360"/>
        <w:rPr>
          <w:sz w:val="22"/>
          <w:szCs w:val="22"/>
        </w:rPr>
      </w:pPr>
      <w:r>
        <w:rPr>
          <w:b/>
          <w:sz w:val="22"/>
          <w:szCs w:val="22"/>
        </w:rPr>
        <w:t xml:space="preserve">      </w:t>
      </w:r>
      <w:r w:rsidR="00AF71E8" w:rsidRPr="007B1993">
        <w:rPr>
          <w:i/>
          <w:sz w:val="22"/>
          <w:szCs w:val="22"/>
        </w:rPr>
        <w:t>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2"/>
        <w:gridCol w:w="8292"/>
      </w:tblGrid>
      <w:tr w:rsidR="00AF71E8" w:rsidRPr="007B1993" w14:paraId="241ABE3C" w14:textId="77777777">
        <w:tc>
          <w:tcPr>
            <w:tcW w:w="463" w:type="dxa"/>
            <w:tcBorders>
              <w:top w:val="single" w:sz="12" w:space="0" w:color="auto"/>
              <w:left w:val="single" w:sz="12" w:space="0" w:color="auto"/>
              <w:bottom w:val="single" w:sz="12" w:space="0" w:color="auto"/>
              <w:right w:val="single" w:sz="12" w:space="0" w:color="auto"/>
            </w:tcBorders>
            <w:shd w:val="pct10" w:color="auto" w:fill="auto"/>
          </w:tcPr>
          <w:p w14:paraId="4E5B7541" w14:textId="41A35D29" w:rsidR="00AF71E8" w:rsidRPr="007B1993" w:rsidRDefault="00CB7543"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rFonts w:ascii="Wingdings" w:eastAsia="Wingdings" w:hAnsi="Wingdings" w:cs="Wingdings"/>
              </w:rPr>
              <w:t>þ</w:t>
            </w:r>
          </w:p>
        </w:tc>
        <w:tc>
          <w:tcPr>
            <w:tcW w:w="8537" w:type="dxa"/>
            <w:tcBorders>
              <w:top w:val="single" w:sz="12" w:space="0" w:color="auto"/>
              <w:left w:val="single" w:sz="12" w:space="0" w:color="auto"/>
              <w:bottom w:val="single" w:sz="12" w:space="0" w:color="auto"/>
              <w:right w:val="single" w:sz="12" w:space="0" w:color="auto"/>
            </w:tcBorders>
          </w:tcPr>
          <w:p w14:paraId="25AE2052" w14:textId="77777777" w:rsidR="00AF71E8" w:rsidRPr="00B43CAA" w:rsidRDefault="00795887"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r w:rsidRPr="00795887">
              <w:rPr>
                <w:b/>
                <w:sz w:val="22"/>
                <w:szCs w:val="22"/>
              </w:rPr>
              <w:t>Entities and/or individuals that have responsibility for service plan development may not provide other direct waiver services to the participant.</w:t>
            </w:r>
          </w:p>
        </w:tc>
      </w:tr>
      <w:tr w:rsidR="00AF71E8" w:rsidRPr="007B1993" w14:paraId="5E473992" w14:textId="77777777">
        <w:trPr>
          <w:trHeight w:val="410"/>
        </w:trPr>
        <w:tc>
          <w:tcPr>
            <w:tcW w:w="463" w:type="dxa"/>
            <w:vMerge w:val="restart"/>
            <w:tcBorders>
              <w:top w:val="single" w:sz="12" w:space="0" w:color="auto"/>
              <w:left w:val="single" w:sz="12" w:space="0" w:color="auto"/>
              <w:bottom w:val="single" w:sz="12" w:space="0" w:color="auto"/>
              <w:right w:val="single" w:sz="12" w:space="0" w:color="auto"/>
            </w:tcBorders>
            <w:shd w:val="pct10" w:color="auto" w:fill="auto"/>
          </w:tcPr>
          <w:p w14:paraId="3100D279" w14:textId="77777777" w:rsidR="00AF71E8" w:rsidRPr="007B1993"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7B1993">
              <w:rPr>
                <w:sz w:val="22"/>
                <w:szCs w:val="22"/>
              </w:rPr>
              <w:sym w:font="Wingdings" w:char="F0A1"/>
            </w:r>
          </w:p>
        </w:tc>
        <w:tc>
          <w:tcPr>
            <w:tcW w:w="8537" w:type="dxa"/>
            <w:tcBorders>
              <w:top w:val="single" w:sz="12" w:space="0" w:color="auto"/>
              <w:left w:val="single" w:sz="12" w:space="0" w:color="auto"/>
              <w:bottom w:val="single" w:sz="12" w:space="0" w:color="auto"/>
              <w:right w:val="single" w:sz="12" w:space="0" w:color="auto"/>
            </w:tcBorders>
          </w:tcPr>
          <w:p w14:paraId="07973B29" w14:textId="77777777" w:rsidR="00B43CAA" w:rsidRPr="00B43CAA" w:rsidRDefault="00795887"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r w:rsidRPr="00795887">
              <w:rPr>
                <w:b/>
                <w:sz w:val="22"/>
                <w:szCs w:val="22"/>
              </w:rPr>
              <w:t>Entities and/or individuals that have responsibility for service plan development may provide other direct waiver services to the participant.</w:t>
            </w:r>
          </w:p>
          <w:p w14:paraId="4FC54725" w14:textId="7309D968" w:rsidR="00AF71E8" w:rsidRPr="007B1993" w:rsidRDefault="00AF71E8" w:rsidP="00B43C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DD3AC3">
              <w:rPr>
                <w:sz w:val="22"/>
                <w:szCs w:val="22"/>
              </w:rPr>
              <w:t xml:space="preserve">The </w:t>
            </w:r>
            <w:r w:rsidR="001B2D9A">
              <w:rPr>
                <w:sz w:val="22"/>
                <w:szCs w:val="22"/>
              </w:rPr>
              <w:t>s</w:t>
            </w:r>
            <w:r w:rsidRPr="00DD3AC3">
              <w:rPr>
                <w:sz w:val="22"/>
                <w:szCs w:val="22"/>
              </w:rPr>
              <w:t xml:space="preserve">tate has established the following safeguards to ensure that service plan development is conducted in the best interests of the participant. </w:t>
            </w:r>
            <w:r w:rsidRPr="00DD3AC3">
              <w:rPr>
                <w:i/>
                <w:sz w:val="22"/>
                <w:szCs w:val="22"/>
              </w:rPr>
              <w:t>Specify</w:t>
            </w:r>
            <w:r w:rsidRPr="00DD3AC3">
              <w:rPr>
                <w:sz w:val="22"/>
                <w:szCs w:val="22"/>
              </w:rPr>
              <w:t>:</w:t>
            </w:r>
          </w:p>
        </w:tc>
      </w:tr>
      <w:tr w:rsidR="00AF71E8" w:rsidRPr="007B1993" w14:paraId="5FCAE31B" w14:textId="77777777">
        <w:trPr>
          <w:trHeight w:val="440"/>
        </w:trPr>
        <w:tc>
          <w:tcPr>
            <w:tcW w:w="463" w:type="dxa"/>
            <w:vMerge/>
            <w:tcBorders>
              <w:top w:val="single" w:sz="12" w:space="0" w:color="auto"/>
              <w:left w:val="single" w:sz="12" w:space="0" w:color="auto"/>
              <w:bottom w:val="single" w:sz="12" w:space="0" w:color="auto"/>
              <w:right w:val="single" w:sz="12" w:space="0" w:color="auto"/>
            </w:tcBorders>
            <w:shd w:val="pct10" w:color="auto" w:fill="auto"/>
          </w:tcPr>
          <w:p w14:paraId="6D787BCA" w14:textId="77777777" w:rsidR="00AF71E8" w:rsidRPr="007B1993"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537" w:type="dxa"/>
            <w:tcBorders>
              <w:top w:val="single" w:sz="12" w:space="0" w:color="auto"/>
              <w:left w:val="single" w:sz="12" w:space="0" w:color="auto"/>
              <w:bottom w:val="single" w:sz="12" w:space="0" w:color="auto"/>
              <w:right w:val="single" w:sz="12" w:space="0" w:color="auto"/>
            </w:tcBorders>
            <w:shd w:val="pct10" w:color="auto" w:fill="auto"/>
          </w:tcPr>
          <w:p w14:paraId="4231E7D9" w14:textId="77777777" w:rsidR="00AF71E8" w:rsidRDefault="00AF71E8" w:rsidP="00AF71E8">
            <w:pPr>
              <w:rPr>
                <w:sz w:val="22"/>
                <w:szCs w:val="22"/>
              </w:rPr>
            </w:pPr>
          </w:p>
          <w:p w14:paraId="0F98463A" w14:textId="77777777" w:rsidR="00AF71E8" w:rsidRPr="007B1993"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60"/>
              <w:jc w:val="both"/>
              <w:rPr>
                <w:sz w:val="22"/>
                <w:szCs w:val="22"/>
              </w:rPr>
            </w:pPr>
          </w:p>
        </w:tc>
      </w:tr>
    </w:tbl>
    <w:p w14:paraId="057759F4" w14:textId="77777777" w:rsidR="00AF71E8" w:rsidRPr="00A2294C" w:rsidRDefault="00AF71E8" w:rsidP="00DD3AC3">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ind w:left="360" w:hanging="360"/>
        <w:jc w:val="both"/>
        <w:rPr>
          <w:kern w:val="22"/>
          <w:sz w:val="22"/>
          <w:szCs w:val="22"/>
        </w:rPr>
      </w:pPr>
      <w:r>
        <w:rPr>
          <w:b/>
          <w:sz w:val="22"/>
          <w:szCs w:val="22"/>
        </w:rPr>
        <w:t>c</w:t>
      </w:r>
      <w:r w:rsidRPr="00E92D36">
        <w:rPr>
          <w:b/>
          <w:sz w:val="22"/>
          <w:szCs w:val="22"/>
        </w:rPr>
        <w:t>.</w:t>
      </w:r>
      <w:r w:rsidRPr="00E92D36">
        <w:rPr>
          <w:b/>
          <w:sz w:val="22"/>
          <w:szCs w:val="22"/>
        </w:rPr>
        <w:tab/>
      </w:r>
      <w:r w:rsidRPr="00DD3AC3">
        <w:rPr>
          <w:b/>
          <w:kern w:val="22"/>
          <w:sz w:val="22"/>
          <w:szCs w:val="22"/>
        </w:rPr>
        <w:t>Supporting the Participant in Service Plan Development</w:t>
      </w:r>
      <w:r w:rsidRPr="00DD3AC3">
        <w:rPr>
          <w:kern w:val="22"/>
          <w:sz w:val="22"/>
          <w:szCs w:val="22"/>
        </w:rPr>
        <w:t>. Specify: (a) the supports and information that are made available to the participant (and/or family or legal representative, as appropriate) to direct and be actively engaged in the service plan development process and (b) the participant’s authority to determine who is included in the process.</w:t>
      </w:r>
    </w:p>
    <w:tbl>
      <w:tblPr>
        <w:tblStyle w:val="TableGrid"/>
        <w:tblW w:w="0" w:type="auto"/>
        <w:tblInd w:w="576" w:type="dxa"/>
        <w:tblLook w:val="01E0" w:firstRow="1" w:lastRow="1" w:firstColumn="1" w:lastColumn="1" w:noHBand="0" w:noVBand="0"/>
      </w:tblPr>
      <w:tblGrid>
        <w:gridCol w:w="8754"/>
      </w:tblGrid>
      <w:tr w:rsidR="00AF71E8" w14:paraId="262F72F0"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66D842EE" w14:textId="77777777" w:rsidR="00AF71E8" w:rsidRDefault="00F75786" w:rsidP="00A65BC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75786">
              <w:rPr>
                <w:sz w:val="22"/>
                <w:szCs w:val="22"/>
              </w:rPr>
              <w:t>The service plan development process is driven by the individual and facilitated by Case Managers utilizing a person-centered planning approach and assessment tool designed to promote enabling the individual to live as independently and self-sufficiently as possible and as desired. Case Managers must be aware of and know how to access a wide variety of community-based services, as well as work collaboratively with other agencies or individuals, as appropriate, in order to explain to participants the full array of waiver, Title XIX State Plan, and other services available to meet the participant’s needs. Case Managers will work with the participant to identify who the participant wishes to include in the service planning process and the development of the Plan of Care (POC).</w:t>
            </w:r>
          </w:p>
          <w:p w14:paraId="585A04AD" w14:textId="77777777" w:rsidR="00F75786" w:rsidRDefault="00F75786" w:rsidP="00A65BC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079A85D" w14:textId="77777777" w:rsidR="00F75786" w:rsidRDefault="00F75786" w:rsidP="00A65BC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75786">
              <w:rPr>
                <w:sz w:val="22"/>
                <w:szCs w:val="22"/>
              </w:rPr>
              <w:t>The Case Manager supports a participant through the entire service planning process. The Service Planning Process described in Appendix D produces the Waiver Plan of Care (POC) document.</w:t>
            </w:r>
          </w:p>
          <w:p w14:paraId="72492694" w14:textId="77777777" w:rsidR="00F75786" w:rsidRDefault="00F75786" w:rsidP="00A65BC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D03EED2" w14:textId="77777777" w:rsidR="00F75786" w:rsidRDefault="00F75786" w:rsidP="00A65BC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75786">
              <w:rPr>
                <w:sz w:val="22"/>
                <w:szCs w:val="22"/>
              </w:rPr>
              <w:t>The Case Manager has a discussion with the participant or guardian prior to the service plan meeting. At the participant’s discretion, other team members such as family and staff also participate in this discussion. The discussion includes:</w:t>
            </w:r>
          </w:p>
          <w:p w14:paraId="33F1B462" w14:textId="77777777" w:rsidR="00F75786" w:rsidRDefault="00F75786" w:rsidP="00A65BC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6EBAA19" w14:textId="77777777" w:rsidR="00F75786" w:rsidRDefault="00F75786" w:rsidP="00A65BC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75786">
              <w:rPr>
                <w:sz w:val="22"/>
                <w:szCs w:val="22"/>
              </w:rPr>
              <w:t xml:space="preserve">- An explanation of the service planning process to the participant/guardian and designated representative such as a family member. </w:t>
            </w:r>
          </w:p>
          <w:p w14:paraId="20675C95" w14:textId="77777777" w:rsidR="00F75786" w:rsidRDefault="00F75786" w:rsidP="00A65BC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75786">
              <w:rPr>
                <w:sz w:val="22"/>
                <w:szCs w:val="22"/>
              </w:rPr>
              <w:t xml:space="preserve">- Identification of the person's goals, strengths, and preferences regarding services and Care Plan Team members. </w:t>
            </w:r>
          </w:p>
          <w:p w14:paraId="121F8343" w14:textId="77777777" w:rsidR="00F75786" w:rsidRDefault="00F75786" w:rsidP="00A65BC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75786">
              <w:rPr>
                <w:sz w:val="22"/>
                <w:szCs w:val="22"/>
              </w:rPr>
              <w:t xml:space="preserve">- A review of all assessment materials, medical and service records and/or the past year's progress and the participant's ongoing needs. </w:t>
            </w:r>
          </w:p>
          <w:p w14:paraId="0FF43074" w14:textId="07FBB7C3" w:rsidR="00F75786" w:rsidRDefault="00F75786" w:rsidP="00A65BC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75786">
              <w:rPr>
                <w:sz w:val="22"/>
                <w:szCs w:val="22"/>
              </w:rPr>
              <w:t xml:space="preserve">- A review of waiver services, state plan and other services available to the participant and how they relate to and will support </w:t>
            </w:r>
            <w:r w:rsidR="00F81992">
              <w:rPr>
                <w:sz w:val="22"/>
                <w:szCs w:val="22"/>
              </w:rPr>
              <w:t>their</w:t>
            </w:r>
            <w:r w:rsidRPr="00F75786">
              <w:rPr>
                <w:sz w:val="22"/>
                <w:szCs w:val="22"/>
              </w:rPr>
              <w:t xml:space="preserve"> needs and goals. </w:t>
            </w:r>
          </w:p>
          <w:p w14:paraId="08F83FFB" w14:textId="77777777" w:rsidR="00F75786" w:rsidRDefault="00F75786" w:rsidP="00A65BC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75786">
              <w:rPr>
                <w:sz w:val="22"/>
                <w:szCs w:val="22"/>
              </w:rPr>
              <w:t>- Identification of additional assessments, if any, needed to inform the service planning process.</w:t>
            </w:r>
          </w:p>
          <w:p w14:paraId="47E1BEBF" w14:textId="77777777" w:rsidR="00F75786" w:rsidRDefault="00F75786" w:rsidP="00A65BC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A162540" w14:textId="5EC576D3" w:rsidR="00F75786" w:rsidRDefault="00F75786" w:rsidP="00A65BC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75786">
              <w:rPr>
                <w:sz w:val="22"/>
                <w:szCs w:val="22"/>
              </w:rPr>
              <w:t xml:space="preserve">Other preparation includes at the direction of the participant, talking to people who know the participant well such as staff, friends, advocates, and involved family members. In selecting people to talk to, the Case Manager respects the participant’s wishes about who is part of the service planning process. When participants cannot communicate their preferences, Case Managers collect information through observation, inference from behavior, and discussions with people who know the participant well. All conversations are respectful of the participant and focus on the person's strengths and preferences. The Case Manager also looks for creative ways to focus the team on the unique characteristics of the person and </w:t>
            </w:r>
            <w:r w:rsidR="00F81992">
              <w:rPr>
                <w:sz w:val="22"/>
                <w:szCs w:val="22"/>
              </w:rPr>
              <w:t>their</w:t>
            </w:r>
            <w:r w:rsidRPr="00F75786">
              <w:rPr>
                <w:sz w:val="22"/>
                <w:szCs w:val="22"/>
              </w:rPr>
              <w:t xml:space="preserve"> situation. The Case Manager does this by helping team members think creatively about how they can better support the person within the context of the participant’s strengths, abilities and preferences.</w:t>
            </w:r>
          </w:p>
          <w:p w14:paraId="3563ED08" w14:textId="77777777" w:rsidR="00F75786" w:rsidRDefault="00F75786" w:rsidP="00A65BC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FFA738B" w14:textId="61C4B60E" w:rsidR="00F75786" w:rsidRDefault="002520A0" w:rsidP="00A65BC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2520A0">
              <w:rPr>
                <w:sz w:val="22"/>
                <w:szCs w:val="22"/>
              </w:rPr>
              <w:t>During the service planning consultation, the participant identifies who will be invited to the meeting. These individuals constitute the team members. In situations where personal and sensitive issues are discussed, certain team members may be invited to only part of the meeting, as the participant prefers. Any issue about attendance at the service planning meeting is addressed by the Case Manager based upon the preferences of the participant and or guardian.</w:t>
            </w:r>
          </w:p>
        </w:tc>
      </w:tr>
    </w:tbl>
    <w:p w14:paraId="05593A0E" w14:textId="77777777" w:rsidR="00AF71E8" w:rsidRPr="00E92D36"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504"/>
        <w:rPr>
          <w:sz w:val="22"/>
          <w:szCs w:val="22"/>
        </w:rPr>
      </w:pPr>
    </w:p>
    <w:p w14:paraId="4B14EEE5" w14:textId="77777777" w:rsidR="00AF71E8" w:rsidRPr="00DD3AC3"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432" w:hanging="432"/>
        <w:jc w:val="both"/>
        <w:rPr>
          <w:kern w:val="22"/>
          <w:sz w:val="22"/>
          <w:szCs w:val="22"/>
        </w:rPr>
      </w:pPr>
      <w:r>
        <w:rPr>
          <w:b/>
          <w:sz w:val="23"/>
          <w:szCs w:val="23"/>
        </w:rPr>
        <w:t>d</w:t>
      </w:r>
      <w:r w:rsidRPr="00CF7AEC">
        <w:rPr>
          <w:b/>
          <w:sz w:val="22"/>
          <w:szCs w:val="22"/>
        </w:rPr>
        <w:t>.</w:t>
      </w:r>
      <w:r w:rsidRPr="00CF7AEC">
        <w:rPr>
          <w:b/>
          <w:sz w:val="22"/>
          <w:szCs w:val="22"/>
        </w:rPr>
        <w:tab/>
      </w:r>
      <w:r w:rsidRPr="00DD3AC3">
        <w:rPr>
          <w:b/>
          <w:kern w:val="22"/>
          <w:sz w:val="22"/>
          <w:szCs w:val="22"/>
        </w:rPr>
        <w:t>Service Plan Development Process</w:t>
      </w:r>
      <w:r w:rsidR="00446895" w:rsidRPr="0061031C">
        <w:rPr>
          <w:kern w:val="22"/>
          <w:sz w:val="22"/>
          <w:szCs w:val="22"/>
        </w:rPr>
        <w:t xml:space="preserve">  </w:t>
      </w:r>
      <w:r w:rsidR="0070023E" w:rsidRPr="00C8124F">
        <w:rPr>
          <w:kern w:val="22"/>
          <w:sz w:val="22"/>
          <w:szCs w:val="22"/>
        </w:rPr>
        <w:t>In four pages or less, d</w:t>
      </w:r>
      <w:r w:rsidR="0070023E" w:rsidRPr="00C8124F">
        <w:rPr>
          <w:sz w:val="22"/>
          <w:szCs w:val="22"/>
        </w:rPr>
        <w:t xml:space="preserve">escribe the process that is used to develop the </w:t>
      </w:r>
      <w:r w:rsidR="00446895" w:rsidRPr="00C8124F">
        <w:rPr>
          <w:sz w:val="22"/>
          <w:szCs w:val="22"/>
        </w:rPr>
        <w:t xml:space="preserve">participant-centered </w:t>
      </w:r>
      <w:r w:rsidR="0070023E" w:rsidRPr="00C8124F">
        <w:rPr>
          <w:sz w:val="22"/>
          <w:szCs w:val="22"/>
        </w:rPr>
        <w:t>service plan, including: (a) who develops the plan, who participates in the process</w:t>
      </w:r>
      <w:r w:rsidR="00446895" w:rsidRPr="00C8124F">
        <w:rPr>
          <w:sz w:val="22"/>
          <w:szCs w:val="22"/>
        </w:rPr>
        <w:t>,</w:t>
      </w:r>
      <w:r w:rsidR="0070023E" w:rsidRPr="00C8124F">
        <w:rPr>
          <w:sz w:val="22"/>
          <w:szCs w:val="22"/>
        </w:rPr>
        <w:t xml:space="preserve"> and the timing of the plan; (b) </w:t>
      </w:r>
      <w:r w:rsidR="00446895" w:rsidRPr="00C8124F">
        <w:rPr>
          <w:sz w:val="22"/>
          <w:szCs w:val="22"/>
        </w:rPr>
        <w:t>t</w:t>
      </w:r>
      <w:r w:rsidR="0070023E" w:rsidRPr="00C8124F">
        <w:rPr>
          <w:sz w:val="22"/>
          <w:szCs w:val="22"/>
        </w:rPr>
        <w:t xml:space="preserve">he types of assessments that are conducted </w:t>
      </w:r>
      <w:r w:rsidR="00446895" w:rsidRPr="00C8124F">
        <w:rPr>
          <w:sz w:val="22"/>
          <w:szCs w:val="22"/>
        </w:rPr>
        <w:t>to support</w:t>
      </w:r>
      <w:r w:rsidR="0070023E" w:rsidRPr="00C8124F">
        <w:rPr>
          <w:sz w:val="22"/>
          <w:szCs w:val="22"/>
        </w:rPr>
        <w:t xml:space="preserve"> the service plan development process, including securing information about participant needs, preferences and goals, and health status; (c) how the participant is informed of the services that are available under the waiver; </w:t>
      </w:r>
      <w:r w:rsidR="00446895" w:rsidRPr="00C8124F">
        <w:rPr>
          <w:sz w:val="22"/>
          <w:szCs w:val="22"/>
        </w:rPr>
        <w:t>(d) how the plan development process ensures that the service plan addresses participant goals, needs (including health care needs)</w:t>
      </w:r>
      <w:r w:rsidR="0061031C" w:rsidRPr="00C8124F">
        <w:rPr>
          <w:sz w:val="22"/>
          <w:szCs w:val="22"/>
        </w:rPr>
        <w:t>,</w:t>
      </w:r>
      <w:r w:rsidR="00446895" w:rsidRPr="00C8124F">
        <w:rPr>
          <w:sz w:val="22"/>
          <w:szCs w:val="22"/>
        </w:rPr>
        <w:t xml:space="preserve"> and preferences; (e) how waiver and other services are coordinated</w:t>
      </w:r>
      <w:r w:rsidR="0061031C" w:rsidRPr="00C8124F">
        <w:rPr>
          <w:sz w:val="22"/>
          <w:szCs w:val="22"/>
        </w:rPr>
        <w:t>;</w:t>
      </w:r>
      <w:r w:rsidR="00446895" w:rsidRPr="00C8124F">
        <w:rPr>
          <w:sz w:val="22"/>
          <w:szCs w:val="22"/>
        </w:rPr>
        <w:t xml:space="preserve"> (</w:t>
      </w:r>
      <w:r w:rsidR="00F16073">
        <w:rPr>
          <w:sz w:val="22"/>
          <w:szCs w:val="22"/>
        </w:rPr>
        <w:t>f</w:t>
      </w:r>
      <w:r w:rsidR="00446895" w:rsidRPr="00C8124F">
        <w:rPr>
          <w:sz w:val="22"/>
          <w:szCs w:val="22"/>
        </w:rPr>
        <w:t xml:space="preserve">) how the plan development process </w:t>
      </w:r>
      <w:r w:rsidR="003E2817" w:rsidRPr="00C8124F">
        <w:rPr>
          <w:sz w:val="22"/>
          <w:szCs w:val="22"/>
        </w:rPr>
        <w:t>provides for</w:t>
      </w:r>
      <w:r w:rsidR="00446895" w:rsidRPr="00C8124F">
        <w:rPr>
          <w:sz w:val="22"/>
          <w:szCs w:val="22"/>
        </w:rPr>
        <w:t xml:space="preserve"> the assignment of responsibilities </w:t>
      </w:r>
      <w:r w:rsidR="0061031C" w:rsidRPr="00C8124F">
        <w:rPr>
          <w:sz w:val="22"/>
          <w:szCs w:val="22"/>
        </w:rPr>
        <w:t xml:space="preserve">to </w:t>
      </w:r>
      <w:r w:rsidR="00446895" w:rsidRPr="00C8124F">
        <w:rPr>
          <w:sz w:val="22"/>
          <w:szCs w:val="22"/>
        </w:rPr>
        <w:t>implement and monitor the plan; and, (</w:t>
      </w:r>
      <w:r w:rsidR="00F16073">
        <w:rPr>
          <w:sz w:val="22"/>
          <w:szCs w:val="22"/>
        </w:rPr>
        <w:t>g</w:t>
      </w:r>
      <w:r w:rsidR="00446895" w:rsidRPr="00C8124F">
        <w:rPr>
          <w:sz w:val="22"/>
          <w:szCs w:val="22"/>
        </w:rPr>
        <w:t>) how and when the plan is updated, including when the participant’s needs change</w:t>
      </w:r>
      <w:r w:rsidR="0061031C" w:rsidRPr="00C8124F">
        <w:rPr>
          <w:sz w:val="22"/>
          <w:szCs w:val="22"/>
        </w:rPr>
        <w:t>.</w:t>
      </w:r>
      <w:r w:rsidRPr="00C8124F">
        <w:rPr>
          <w:kern w:val="22"/>
          <w:sz w:val="22"/>
          <w:szCs w:val="22"/>
        </w:rPr>
        <w:t xml:space="preserve">  S</w:t>
      </w:r>
      <w:r w:rsidRPr="00DD3AC3">
        <w:rPr>
          <w:kern w:val="22"/>
          <w:sz w:val="22"/>
          <w:szCs w:val="22"/>
        </w:rPr>
        <w:t xml:space="preserve">tate laws, regulations, and policies cited that affect the service plan development process are available </w:t>
      </w:r>
      <w:r w:rsidR="0025169C">
        <w:rPr>
          <w:kern w:val="22"/>
          <w:sz w:val="22"/>
          <w:szCs w:val="22"/>
        </w:rPr>
        <w:t xml:space="preserve">to CMS upon request </w:t>
      </w:r>
      <w:r w:rsidRPr="00DD3AC3">
        <w:rPr>
          <w:kern w:val="22"/>
          <w:sz w:val="22"/>
          <w:szCs w:val="22"/>
        </w:rPr>
        <w:t xml:space="preserve">through the Medicaid agency or </w:t>
      </w:r>
      <w:r w:rsidR="00A443F2">
        <w:rPr>
          <w:kern w:val="22"/>
          <w:sz w:val="22"/>
          <w:szCs w:val="22"/>
        </w:rPr>
        <w:t>the</w:t>
      </w:r>
      <w:r w:rsidRPr="00DD3AC3">
        <w:rPr>
          <w:kern w:val="22"/>
          <w:sz w:val="22"/>
          <w:szCs w:val="22"/>
        </w:rPr>
        <w:t xml:space="preserve"> operating agency (if applicable):</w:t>
      </w:r>
    </w:p>
    <w:tbl>
      <w:tblPr>
        <w:tblStyle w:val="TableGrid"/>
        <w:tblW w:w="0" w:type="auto"/>
        <w:tblInd w:w="576" w:type="dxa"/>
        <w:tblLook w:val="01E0" w:firstRow="1" w:lastRow="1" w:firstColumn="1" w:lastColumn="1" w:noHBand="0" w:noVBand="0"/>
      </w:tblPr>
      <w:tblGrid>
        <w:gridCol w:w="8754"/>
      </w:tblGrid>
      <w:tr w:rsidR="00AF71E8" w:rsidRPr="00DD3AC3" w14:paraId="17C02013"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06550CD0" w14:textId="77777777" w:rsidR="00AF71E8" w:rsidRDefault="00395912"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395912">
              <w:rPr>
                <w:sz w:val="22"/>
                <w:szCs w:val="22"/>
              </w:rPr>
              <w:t>Case Managers will follow standard procedures and time frames in performing the intake, assessment, case conferencing, service planning and review process that ensure participants’ strengths, needs, risk factors, personal goals and preferences are identified and appropriately addressed. Throughout the following description of the service plan development process, any reference to the participant implies reference to the participant’s guardian where one is in place.</w:t>
            </w:r>
          </w:p>
          <w:p w14:paraId="3164DB35" w14:textId="77777777" w:rsidR="00395912" w:rsidRDefault="00395912"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1A6E67D3" w14:textId="77777777" w:rsidR="00395912" w:rsidRDefault="00395912"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395912">
              <w:rPr>
                <w:sz w:val="22"/>
                <w:szCs w:val="22"/>
              </w:rPr>
              <w:t>Participant needs are identified beginning at referral and continuing through the person-centered service needs assessment and the POC development processes. Through the person-centered planning process and using a state-approved tool, the assessment gathers information on a participant’s goals, capabilities, medical/skilled nursing needs, support/service needs and need for skill development and/or other training to enhance community integration and increase independence, including the opportunity to seek employment, engage in community life and control of personal resources. The service needs assessment will reflect the residential setting that has been chosen by the waiver participant. The process also identifies informal supports available to the participant and all other resources that may be available to assist the participant in remaining in the community, achieving positive outcomes and avoiding unnecessary utilization of waiver services.</w:t>
            </w:r>
          </w:p>
          <w:p w14:paraId="2C841078" w14:textId="77777777" w:rsidR="00395912" w:rsidRDefault="00395912"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3EEF0503" w14:textId="77777777" w:rsidR="00395912" w:rsidRDefault="00395912"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395912">
              <w:rPr>
                <w:sz w:val="22"/>
                <w:szCs w:val="22"/>
              </w:rPr>
              <w:t>The initial service needs assessment is conducted by a Case Manager, and then based on this assessment the participant, if they agree, may be referred to other professionals, such as a registered nurse, psychiatrist, therapist or neuropsychologist for further assessment and identification of needs.</w:t>
            </w:r>
          </w:p>
          <w:p w14:paraId="051EB453" w14:textId="77777777" w:rsidR="00395912" w:rsidRDefault="00395912"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2D50EAF2" w14:textId="586C6553" w:rsidR="00395912" w:rsidRDefault="00395912"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395912">
              <w:rPr>
                <w:sz w:val="22"/>
                <w:szCs w:val="22"/>
              </w:rPr>
              <w:t xml:space="preserve">Those participants who have identified behavioral issues will undergo an initial behavioral assessment and, as indicated, periodic reviews. Should a behavior support plan be indicated it will be developed only by a licensed clinician and implemented under the clinician’s guidance, with the informed consent of the participant or, when applicable, </w:t>
            </w:r>
            <w:r w:rsidR="00E44117">
              <w:rPr>
                <w:sz w:val="22"/>
                <w:szCs w:val="22"/>
              </w:rPr>
              <w:t>their</w:t>
            </w:r>
            <w:r w:rsidRPr="00395912">
              <w:rPr>
                <w:sz w:val="22"/>
                <w:szCs w:val="22"/>
              </w:rPr>
              <w:t xml:space="preserve"> guardian.</w:t>
            </w:r>
          </w:p>
          <w:p w14:paraId="2DB2DF9F" w14:textId="77777777" w:rsidR="00395912" w:rsidRDefault="00395912"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5D446A3F" w14:textId="517817D7" w:rsidR="00395912" w:rsidRDefault="00395912"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395912">
              <w:rPr>
                <w:sz w:val="22"/>
                <w:szCs w:val="22"/>
              </w:rPr>
              <w:t xml:space="preserve">Behavior support plans should also include target behaviors that may also be addressed through prescribed psychotropic medications. Behavior support plans must always be cognitively accessible, and must be reviewed with and signed by the participant and, when applicable, </w:t>
            </w:r>
            <w:r w:rsidR="00E44117">
              <w:rPr>
                <w:sz w:val="22"/>
                <w:szCs w:val="22"/>
              </w:rPr>
              <w:t>their</w:t>
            </w:r>
            <w:r w:rsidRPr="00395912">
              <w:rPr>
                <w:sz w:val="22"/>
                <w:szCs w:val="22"/>
              </w:rPr>
              <w:t xml:space="preserve"> legal guardian.</w:t>
            </w:r>
          </w:p>
          <w:p w14:paraId="13E09120" w14:textId="77777777" w:rsidR="00395912" w:rsidRDefault="00395912"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4810C135" w14:textId="07376229" w:rsidR="00395912" w:rsidRDefault="00395912"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395912">
              <w:rPr>
                <w:sz w:val="22"/>
                <w:szCs w:val="22"/>
              </w:rPr>
              <w:t xml:space="preserve">If the assessment process identifies the need for any modifications of the requirements for provider-owned or controlled residential settings the service plan development process shall: document the specific and individualized assessed need for the modifications; document other interventions and supports used prior to any modifications; include a timeline and process for the collection and review of data measuring the effectiveness of the modifications; and include an assurance that the interventions and supports will cause no harm to the participant. Any modifications must be reviewed with and signed by the participant and, when applicable, </w:t>
            </w:r>
            <w:r w:rsidR="00D70E73">
              <w:rPr>
                <w:sz w:val="22"/>
                <w:szCs w:val="22"/>
              </w:rPr>
              <w:t>their</w:t>
            </w:r>
            <w:r w:rsidRPr="00395912">
              <w:rPr>
                <w:sz w:val="22"/>
                <w:szCs w:val="22"/>
              </w:rPr>
              <w:t xml:space="preserve"> legal guardian.</w:t>
            </w:r>
          </w:p>
          <w:p w14:paraId="7C5E9BA0" w14:textId="77777777" w:rsidR="00395912" w:rsidRDefault="00395912"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32B074F1" w14:textId="77777777" w:rsidR="00395912" w:rsidRDefault="00107664"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107664">
              <w:rPr>
                <w:sz w:val="22"/>
                <w:szCs w:val="22"/>
              </w:rPr>
              <w:t>Linked to the participant’s vision, goals and needs, the Case Manager facilitates development of the service plan with the participant. Participant’s guardians and other formal and informal supports identified by the participant are part of the service planning process. This may include providers with knowledge and history of serving the participant. The Case Manager is responsible for providing information about non-waiver services and supports to address identified needs and to prevent the provision of unnecessary or inappropriate waiver services, coordinating and communicating service plans and/or changes to appropriate community agencies and ensuring that waiver participants have access, as appropriate, to waiver and Medicaid State plan services. The Case Manager also identifies other public benefits to ensure that waiver participant needs are met.</w:t>
            </w:r>
          </w:p>
          <w:p w14:paraId="5D996A31" w14:textId="77777777" w:rsidR="00107664" w:rsidRDefault="00107664"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5392D12B" w14:textId="66BA30A0" w:rsidR="00107664" w:rsidRDefault="00107664"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107664">
              <w:rPr>
                <w:sz w:val="22"/>
                <w:szCs w:val="22"/>
              </w:rPr>
              <w:t xml:space="preserve">The Case Manager's responsibilities include: facilitating the service planning process and development of the POC with the participant and </w:t>
            </w:r>
            <w:r w:rsidR="00E44117">
              <w:rPr>
                <w:sz w:val="22"/>
                <w:szCs w:val="22"/>
              </w:rPr>
              <w:t>their</w:t>
            </w:r>
            <w:r w:rsidRPr="00107664">
              <w:rPr>
                <w:sz w:val="22"/>
                <w:szCs w:val="22"/>
              </w:rPr>
              <w:t xml:space="preserve"> guardian, ensuring the final plan is signed by the participant and addresses </w:t>
            </w:r>
            <w:r w:rsidR="00E44117">
              <w:rPr>
                <w:sz w:val="22"/>
                <w:szCs w:val="22"/>
              </w:rPr>
              <w:t>their</w:t>
            </w:r>
            <w:r w:rsidRPr="00107664">
              <w:rPr>
                <w:sz w:val="22"/>
                <w:szCs w:val="22"/>
              </w:rPr>
              <w:t xml:space="preserve"> expressed and assessed needs, monitoring the participant’s satisfaction with the plan and assisting to ensure that participant receives the services in the plan, notification to participants/guardians, facilitating subsequent monitoring meetings, meeting routinely with the participant to assess the participant’s progress towards identified goals and making POC changes with the participant as necessary or as requested by the participant.</w:t>
            </w:r>
          </w:p>
          <w:p w14:paraId="433FB139" w14:textId="77777777" w:rsidR="00107664" w:rsidRDefault="00107664"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47022B22" w14:textId="77777777" w:rsidR="00107664" w:rsidRDefault="00107664"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107664">
              <w:rPr>
                <w:sz w:val="22"/>
                <w:szCs w:val="22"/>
              </w:rPr>
              <w:t>The Case Manager ensures that the participant receives a copy of the plan of care. The Case Manager also ensures that a 24-hour back up plan is created, and that the participant understands and is able to implement the 24-hour back up plan when necessary.</w:t>
            </w:r>
          </w:p>
          <w:p w14:paraId="0925FFEB" w14:textId="77777777" w:rsidR="00107664" w:rsidRDefault="00107664"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6CA517A8" w14:textId="0FE84F35" w:rsidR="00107664" w:rsidRDefault="00107664"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107664">
              <w:rPr>
                <w:sz w:val="22"/>
                <w:szCs w:val="22"/>
              </w:rPr>
              <w:t>During the service planning process and development of the POC, the Case Manager identifies specialized assessments or</w:t>
            </w:r>
            <w:r>
              <w:rPr>
                <w:sz w:val="22"/>
                <w:szCs w:val="22"/>
              </w:rPr>
              <w:t xml:space="preserve"> </w:t>
            </w:r>
            <w:r w:rsidRPr="00107664">
              <w:rPr>
                <w:sz w:val="22"/>
                <w:szCs w:val="22"/>
              </w:rPr>
              <w:t xml:space="preserve">evaluations that should be completed, and assists the participant to identify their preferred Care Plan Team members. The Case Manager explains programs and services to the participant/guardian, including explaining the opportunity to self-direct certain waiver services, and assists </w:t>
            </w:r>
            <w:r w:rsidR="002F227F">
              <w:rPr>
                <w:sz w:val="22"/>
                <w:szCs w:val="22"/>
              </w:rPr>
              <w:t>them</w:t>
            </w:r>
            <w:r w:rsidRPr="00107664">
              <w:rPr>
                <w:sz w:val="22"/>
                <w:szCs w:val="22"/>
              </w:rPr>
              <w:t xml:space="preserve"> in selecting waiver services and Medicaid state plan services which address the participant’s needs and expressed goals.</w:t>
            </w:r>
          </w:p>
          <w:p w14:paraId="79C6885A" w14:textId="77777777" w:rsidR="00107664" w:rsidRDefault="00107664"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3F7617BB" w14:textId="7E1F3860" w:rsidR="00107664" w:rsidRDefault="00107664"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107664">
              <w:rPr>
                <w:sz w:val="22"/>
                <w:szCs w:val="22"/>
              </w:rPr>
              <w:t xml:space="preserve">The participant/guardian may choose to identify other people, for example a representative such as a family member or friend, to be present for the assessment visit and subsequent service planning meetings. The waiver participant/guardian may also choose to exclude individuals from the service plan development process. If the primary language of the program participant, or </w:t>
            </w:r>
            <w:r w:rsidR="00E44117">
              <w:rPr>
                <w:sz w:val="22"/>
                <w:szCs w:val="22"/>
              </w:rPr>
              <w:t>their</w:t>
            </w:r>
            <w:r w:rsidRPr="00107664">
              <w:rPr>
                <w:sz w:val="22"/>
                <w:szCs w:val="22"/>
              </w:rPr>
              <w:t xml:space="preserve"> legal guardian, is not English, the information in service plans must be translated into </w:t>
            </w:r>
            <w:r w:rsidR="00E44117">
              <w:rPr>
                <w:sz w:val="22"/>
                <w:szCs w:val="22"/>
              </w:rPr>
              <w:t>their</w:t>
            </w:r>
            <w:r w:rsidRPr="00107664">
              <w:rPr>
                <w:sz w:val="22"/>
                <w:szCs w:val="22"/>
              </w:rPr>
              <w:t xml:space="preserve"> primary language and/or explained with the assistance of an interpreter, including ASL. If the program participant is unable to read or exhibits other cognitive deficits (e.g. memory disorder) which may compromise </w:t>
            </w:r>
            <w:r w:rsidR="00E44117">
              <w:rPr>
                <w:sz w:val="22"/>
                <w:szCs w:val="22"/>
              </w:rPr>
              <w:t>their</w:t>
            </w:r>
            <w:r w:rsidRPr="00107664">
              <w:rPr>
                <w:sz w:val="22"/>
                <w:szCs w:val="22"/>
              </w:rPr>
              <w:t xml:space="preserve"> response to the service plan, and </w:t>
            </w:r>
            <w:r w:rsidR="00E44117">
              <w:rPr>
                <w:sz w:val="22"/>
                <w:szCs w:val="22"/>
              </w:rPr>
              <w:t>they</w:t>
            </w:r>
            <w:r w:rsidRPr="00107664">
              <w:rPr>
                <w:sz w:val="22"/>
                <w:szCs w:val="22"/>
              </w:rPr>
              <w:t xml:space="preserve"> do not have a guardian, alternative methods (e.g. audio-taping) shall be utilized in order to ensure that the information is cognitively accessible.</w:t>
            </w:r>
          </w:p>
          <w:p w14:paraId="33AB884E" w14:textId="77777777" w:rsidR="00107664" w:rsidRDefault="00107664"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18FF6242" w14:textId="0EC2C652" w:rsidR="00107664" w:rsidRDefault="00E85E0A"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E85E0A">
              <w:rPr>
                <w:sz w:val="22"/>
                <w:szCs w:val="22"/>
              </w:rPr>
              <w:t xml:space="preserve">A Plan of Care that has been signed by the participant/guardian is required in order for the Case Manager to initiate authorization of waiver service. The Plan of Care is reviewed periodically with the participant and </w:t>
            </w:r>
            <w:r w:rsidR="00E44117">
              <w:rPr>
                <w:sz w:val="22"/>
                <w:szCs w:val="22"/>
              </w:rPr>
              <w:t>their</w:t>
            </w:r>
            <w:r w:rsidRPr="00E85E0A">
              <w:rPr>
                <w:sz w:val="22"/>
                <w:szCs w:val="22"/>
              </w:rPr>
              <w:t xml:space="preserve"> Care Plan Team and is modified as needed or as requested and approved by the participant.</w:t>
            </w:r>
          </w:p>
          <w:p w14:paraId="18A62947" w14:textId="77777777" w:rsidR="00E85E0A" w:rsidRDefault="00E85E0A"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1DA456C3" w14:textId="409BEB4C" w:rsidR="00E85E0A" w:rsidRDefault="00E85E0A"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E85E0A">
              <w:rPr>
                <w:sz w:val="22"/>
                <w:szCs w:val="22"/>
              </w:rPr>
              <w:t xml:space="preserve">The participant will receive a quarterly visit by the Case Manager. The Case Manager may determine that more frequent visits would be beneficial and visit the participant more frequently if </w:t>
            </w:r>
            <w:r w:rsidR="00E44117">
              <w:rPr>
                <w:sz w:val="22"/>
                <w:szCs w:val="22"/>
              </w:rPr>
              <w:t>they</w:t>
            </w:r>
            <w:r w:rsidRPr="00E85E0A">
              <w:rPr>
                <w:sz w:val="22"/>
                <w:szCs w:val="22"/>
              </w:rPr>
              <w:t xml:space="preserve"> agree. In addition, if the Case Manager becomes aware of changes in the participant’s health condition or living circumstances, </w:t>
            </w:r>
            <w:r w:rsidR="00E44117">
              <w:rPr>
                <w:sz w:val="22"/>
                <w:szCs w:val="22"/>
              </w:rPr>
              <w:t>they</w:t>
            </w:r>
            <w:r w:rsidRPr="00E85E0A">
              <w:rPr>
                <w:sz w:val="22"/>
                <w:szCs w:val="22"/>
              </w:rPr>
              <w:t xml:space="preserve"> may suggest that it would be beneficial for other clinical professionals to visit the participant. The Case Manager will maintain regular contact through a variety of means with the participant between these visits. The POC may be revised at any point by the Case Manager with the approval of the participant/guardian, based on changes in the participant’s needs or circumstances.</w:t>
            </w:r>
          </w:p>
          <w:p w14:paraId="79C0EA7A" w14:textId="77777777" w:rsidR="00E85E0A" w:rsidRDefault="00E85E0A"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33C5B8D9" w14:textId="77777777" w:rsidR="00E85E0A" w:rsidRDefault="00E85E0A"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E85E0A">
              <w:rPr>
                <w:sz w:val="22"/>
                <w:szCs w:val="22"/>
              </w:rPr>
              <w:t>The Case Manager will document reassessments of the waiver participant in the participant’s file. All contact with the participant/guardian, family, vendors and any other persons involved with the participant is also documented in the file.</w:t>
            </w:r>
          </w:p>
          <w:p w14:paraId="1CA2C20F" w14:textId="77777777" w:rsidR="00E85E0A" w:rsidRDefault="00E85E0A"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22A2FCA4" w14:textId="77777777" w:rsidR="00E85E0A" w:rsidRDefault="00E85E0A"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E85E0A">
              <w:rPr>
                <w:sz w:val="22"/>
                <w:szCs w:val="22"/>
              </w:rPr>
              <w:t>The Case Manager is responsible for any reasonable accommodations needed for the participant’s and family’s involvement in the service planning meetings. Accommodations may include personal care assistants, interpreters, peers, translators, physical accessibility, assistive devices, and transportation. These needs may be coordinated and accessed through a waiver service provider involved with the participant.</w:t>
            </w:r>
          </w:p>
          <w:p w14:paraId="0C58188B" w14:textId="77777777" w:rsidR="00E85E0A" w:rsidRDefault="00E85E0A"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4C5E57F7" w14:textId="389E9794" w:rsidR="00E85E0A" w:rsidRDefault="00E85E0A"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E85E0A">
              <w:rPr>
                <w:sz w:val="22"/>
                <w:szCs w:val="22"/>
              </w:rPr>
              <w:t xml:space="preserve">A very small subset of MFP waiver participants may meet the State’s criteria for Targeted Case Management for the mentally ill. For such individuals, the Targeted Case Manager (TCM) would support the individual and coordinate services the person receives through the Department of Mental Health, including such elements as coordinating access to services that DMH provides or contracts for the provision of (which are not duplicative of waiver services), providing supportive counseling, or serving as the person’s advocate/supporting the person to advocate for </w:t>
            </w:r>
            <w:r w:rsidR="00037ACE">
              <w:rPr>
                <w:sz w:val="22"/>
                <w:szCs w:val="22"/>
              </w:rPr>
              <w:t>themselves</w:t>
            </w:r>
            <w:r w:rsidRPr="00E85E0A">
              <w:rPr>
                <w:sz w:val="22"/>
                <w:szCs w:val="22"/>
              </w:rPr>
              <w:t>. The TCM will not play a central role in the planning, authorization or monitoring of waiver services for a participant. The administrative case manager will coordinate closely with the TCM in development of the service plan and in other relevant areas in order to ensure both seamless integration and coordination of waiver services with state agency-provided or -contracted services and, importantly, that neither planned/authorized services, nor case management functions are duplicative.</w:t>
            </w:r>
          </w:p>
          <w:p w14:paraId="6672A0B2" w14:textId="77777777" w:rsidR="00E85E0A" w:rsidRDefault="00E85E0A"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1E5E03AF" w14:textId="3D340D9B" w:rsidR="00E85E0A" w:rsidRPr="00DD3AC3" w:rsidRDefault="00E85E0A"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E85E0A">
              <w:rPr>
                <w:sz w:val="22"/>
                <w:szCs w:val="22"/>
              </w:rPr>
              <w:t>Administratively claimed case management functions will be limited to the establishment and coordination of Medicaid waiver and state plan services focused on the provision of long term services and supports in the community and are not provided through the Massachusetts Department of Mental Health. Administrative case management that will be claimed is an administrative activity necessary for the proper and efficient administration of the State Medicaid plan.</w:t>
            </w:r>
          </w:p>
        </w:tc>
      </w:tr>
    </w:tbl>
    <w:p w14:paraId="409B4807" w14:textId="77777777" w:rsidR="00AF71E8"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432" w:hanging="432"/>
        <w:jc w:val="both"/>
        <w:rPr>
          <w:sz w:val="22"/>
          <w:szCs w:val="22"/>
        </w:rPr>
      </w:pPr>
      <w:r w:rsidRPr="00DD3AC3">
        <w:rPr>
          <w:b/>
          <w:sz w:val="22"/>
          <w:szCs w:val="22"/>
        </w:rPr>
        <w:t>e.</w:t>
      </w:r>
      <w:r w:rsidRPr="00DD3AC3">
        <w:rPr>
          <w:b/>
          <w:sz w:val="22"/>
          <w:szCs w:val="22"/>
        </w:rPr>
        <w:tab/>
        <w:t>Risk Assessment and Mitigation.</w:t>
      </w:r>
      <w:r w:rsidRPr="00DD3AC3">
        <w:rPr>
          <w:sz w:val="22"/>
          <w:szCs w:val="22"/>
        </w:rPr>
        <w:t xml:space="preserve">  Specify how potential risks to the participant are assessed during the se</w:t>
      </w:r>
      <w:r w:rsidRPr="00C8124F">
        <w:rPr>
          <w:sz w:val="22"/>
          <w:szCs w:val="22"/>
        </w:rPr>
        <w:t xml:space="preserve">rvice </w:t>
      </w:r>
      <w:r w:rsidR="003E2817" w:rsidRPr="00C8124F">
        <w:rPr>
          <w:sz w:val="22"/>
          <w:szCs w:val="22"/>
        </w:rPr>
        <w:t xml:space="preserve">plan </w:t>
      </w:r>
      <w:r w:rsidRPr="00C8124F">
        <w:rPr>
          <w:sz w:val="22"/>
          <w:szCs w:val="22"/>
        </w:rPr>
        <w:t>developm</w:t>
      </w:r>
      <w:r w:rsidRPr="00DD3AC3">
        <w:rPr>
          <w:sz w:val="22"/>
          <w:szCs w:val="22"/>
        </w:rPr>
        <w:t>ent process and how strategies to mitigate risk are incorporated into the service plan, subject to participant needs and preferences.  In addition, describe how the service plan development process addresses backup plans and the arrangements that are used for backup.</w:t>
      </w:r>
    </w:p>
    <w:tbl>
      <w:tblPr>
        <w:tblStyle w:val="TableGrid"/>
        <w:tblW w:w="0" w:type="auto"/>
        <w:tblInd w:w="648" w:type="dxa"/>
        <w:tblLook w:val="01E0" w:firstRow="1" w:lastRow="1" w:firstColumn="1" w:lastColumn="1" w:noHBand="0" w:noVBand="0"/>
      </w:tblPr>
      <w:tblGrid>
        <w:gridCol w:w="8682"/>
      </w:tblGrid>
      <w:tr w:rsidR="00AF71E8" w14:paraId="3055000D" w14:textId="77777777">
        <w:tc>
          <w:tcPr>
            <w:tcW w:w="8928" w:type="dxa"/>
            <w:tcBorders>
              <w:top w:val="single" w:sz="12" w:space="0" w:color="auto"/>
              <w:left w:val="single" w:sz="12" w:space="0" w:color="auto"/>
              <w:bottom w:val="single" w:sz="12" w:space="0" w:color="auto"/>
              <w:right w:val="single" w:sz="12" w:space="0" w:color="auto"/>
            </w:tcBorders>
            <w:shd w:val="pct10" w:color="auto" w:fill="auto"/>
          </w:tcPr>
          <w:p w14:paraId="57BB4295" w14:textId="3729E1DB" w:rsidR="00AF71E8" w:rsidRDefault="00E85E0A"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r w:rsidRPr="00E85E0A">
              <w:rPr>
                <w:sz w:val="22"/>
                <w:szCs w:val="22"/>
              </w:rPr>
              <w:t xml:space="preserve">Risk assessment and mitigation are a core part of the service planning process. Through multiple assessments, specific to the participant, reviewed during the service planning process, potential risks to the participant's health and safety and the participant's ability to remain in the community are identified by the participant with the case manager’s assistance. With the participant, the case manager facilitates with the rest of the Care Plan Team the development of a set of prevention strategies and responses that will mitigate these risks. Having the participant at the center of this process ensures that the responses are sensitive to </w:t>
            </w:r>
            <w:r w:rsidR="001A5DAB">
              <w:rPr>
                <w:sz w:val="22"/>
                <w:szCs w:val="22"/>
              </w:rPr>
              <w:t>their</w:t>
            </w:r>
            <w:r w:rsidRPr="00E85E0A">
              <w:rPr>
                <w:sz w:val="22"/>
                <w:szCs w:val="22"/>
              </w:rPr>
              <w:t xml:space="preserve"> needs and preferences.</w:t>
            </w:r>
          </w:p>
          <w:p w14:paraId="11061425" w14:textId="77777777" w:rsidR="00E85E0A" w:rsidRDefault="00E85E0A"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14:paraId="4AED67B9" w14:textId="5B98EFB3" w:rsidR="004879CE" w:rsidRDefault="004879CE" w:rsidP="004879C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4879CE">
              <w:rPr>
                <w:sz w:val="22"/>
                <w:szCs w:val="22"/>
              </w:rPr>
              <w:t xml:space="preserve">Residential Habilitation, Shared Living - 24 Hour Supports and Assisted Living Services providers are required to have policies and procedures in place to address their: </w:t>
            </w:r>
          </w:p>
          <w:p w14:paraId="6FF81093" w14:textId="77777777" w:rsidR="004879CE" w:rsidRDefault="004879CE"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r w:rsidRPr="004879CE">
              <w:rPr>
                <w:sz w:val="22"/>
                <w:szCs w:val="22"/>
              </w:rPr>
              <w:t xml:space="preserve">- Risk Assessment Processes </w:t>
            </w:r>
          </w:p>
          <w:p w14:paraId="04E4C870" w14:textId="77777777" w:rsidR="004879CE" w:rsidRDefault="004879CE"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r w:rsidRPr="004879CE">
              <w:rPr>
                <w:sz w:val="22"/>
                <w:szCs w:val="22"/>
              </w:rPr>
              <w:t xml:space="preserve">- Emergency Response and Management Protocols </w:t>
            </w:r>
          </w:p>
          <w:p w14:paraId="4EAD9795" w14:textId="77777777" w:rsidR="004879CE" w:rsidRDefault="004879CE"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r w:rsidRPr="004879CE">
              <w:rPr>
                <w:sz w:val="22"/>
                <w:szCs w:val="22"/>
              </w:rPr>
              <w:t>- Emergency Evacuation Safety Plans</w:t>
            </w:r>
          </w:p>
          <w:p w14:paraId="470C282A" w14:textId="77777777" w:rsidR="00E85E0A" w:rsidRDefault="004879CE"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r w:rsidRPr="004879CE">
              <w:rPr>
                <w:sz w:val="22"/>
                <w:szCs w:val="22"/>
              </w:rPr>
              <w:t xml:space="preserve"> - Participants Elopement from the Program</w:t>
            </w:r>
          </w:p>
          <w:p w14:paraId="6085818C" w14:textId="77777777" w:rsidR="004879CE" w:rsidRDefault="004879CE"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14:paraId="13B4F656" w14:textId="5CCA6746" w:rsidR="004879CE" w:rsidRDefault="004879CE"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r w:rsidRPr="004879CE">
              <w:rPr>
                <w:sz w:val="22"/>
                <w:szCs w:val="22"/>
              </w:rPr>
              <w:t xml:space="preserve">The participant’s case record will specifically include the participant’s 24 hour back-up plan. Residential Supports providers will have primary responsibility for participant's 24-hour back-up plan. Potential risk areas identified through the assessment process and the POC identifies services or interventions to mitigate those risks, as necessary and agreed to by the participant. The Case Managers works with the participant's service providers to ensure that the identified risks are appropriately managed. The participant’s case record will make note of participants, agencies, and informal supports that provide back-up. The Case Manager communicates the back-up plan to the participant, and </w:t>
            </w:r>
            <w:r w:rsidR="0041315D">
              <w:rPr>
                <w:sz w:val="22"/>
                <w:szCs w:val="22"/>
              </w:rPr>
              <w:t>their</w:t>
            </w:r>
            <w:r w:rsidRPr="004879CE">
              <w:rPr>
                <w:sz w:val="22"/>
                <w:szCs w:val="22"/>
              </w:rPr>
              <w:t xml:space="preserve"> guardian/informal supports as appropriate, work with the participant to ensure they know the steps to take to activate the back-up plan.</w:t>
            </w:r>
          </w:p>
          <w:p w14:paraId="5FACA302" w14:textId="77777777" w:rsidR="004879CE" w:rsidRDefault="004879CE"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14:paraId="34D37C51" w14:textId="26369389" w:rsidR="00810574" w:rsidRDefault="00810574"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r w:rsidRPr="00810574">
              <w:rPr>
                <w:sz w:val="22"/>
                <w:szCs w:val="22"/>
              </w:rPr>
              <w:t>Participants who are self-directing their services will develop with the Case Manager, a back-up plan to address issues related to their self-direction and to ensure their ability to obtain back-up services as needed. This plan addresses the potential pitfalls and contingencies that must be identified and agreed to with the participant, and is required to be included in both the participant’s case record and the participant's Agreement for Self Directed Supports. Broader risk issues related to the participant and their circumstances will be addressed as necessary and appropriate within the participant’s case record.</w:t>
            </w:r>
          </w:p>
        </w:tc>
      </w:tr>
    </w:tbl>
    <w:p w14:paraId="47EFB748" w14:textId="77777777" w:rsidR="00AF71E8" w:rsidRPr="00CF7AEC"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432" w:hanging="432"/>
        <w:jc w:val="both"/>
        <w:rPr>
          <w:sz w:val="22"/>
          <w:szCs w:val="22"/>
        </w:rPr>
      </w:pPr>
      <w:r>
        <w:rPr>
          <w:b/>
          <w:sz w:val="22"/>
          <w:szCs w:val="22"/>
        </w:rPr>
        <w:t>f</w:t>
      </w:r>
      <w:r w:rsidRPr="00CF7AEC">
        <w:rPr>
          <w:b/>
          <w:sz w:val="22"/>
          <w:szCs w:val="22"/>
        </w:rPr>
        <w:t>.</w:t>
      </w:r>
      <w:r w:rsidRPr="00CF7AEC">
        <w:rPr>
          <w:b/>
          <w:sz w:val="22"/>
          <w:szCs w:val="22"/>
        </w:rPr>
        <w:tab/>
      </w:r>
      <w:r>
        <w:rPr>
          <w:b/>
          <w:sz w:val="22"/>
          <w:szCs w:val="22"/>
        </w:rPr>
        <w:t>Informed</w:t>
      </w:r>
      <w:r w:rsidRPr="00CF7AEC">
        <w:rPr>
          <w:b/>
          <w:sz w:val="22"/>
          <w:szCs w:val="22"/>
        </w:rPr>
        <w:t xml:space="preserve"> Choice of Providers.</w:t>
      </w:r>
      <w:r w:rsidRPr="00CF7AEC">
        <w:rPr>
          <w:sz w:val="22"/>
          <w:szCs w:val="22"/>
        </w:rPr>
        <w:t xml:space="preserve">  Describe how participants are assisted in obtaining information about and select</w:t>
      </w:r>
      <w:r>
        <w:rPr>
          <w:sz w:val="22"/>
          <w:szCs w:val="22"/>
        </w:rPr>
        <w:t>ing</w:t>
      </w:r>
      <w:r w:rsidRPr="00CF7AEC">
        <w:rPr>
          <w:sz w:val="22"/>
          <w:szCs w:val="22"/>
        </w:rPr>
        <w:t xml:space="preserve"> from among qualified providers of the waiver services in the service plan.</w:t>
      </w:r>
    </w:p>
    <w:tbl>
      <w:tblPr>
        <w:tblStyle w:val="TableGrid"/>
        <w:tblW w:w="0" w:type="auto"/>
        <w:tblInd w:w="576" w:type="dxa"/>
        <w:tblLook w:val="01E0" w:firstRow="1" w:lastRow="1" w:firstColumn="1" w:lastColumn="1" w:noHBand="0" w:noVBand="0"/>
      </w:tblPr>
      <w:tblGrid>
        <w:gridCol w:w="8754"/>
      </w:tblGrid>
      <w:tr w:rsidR="00AF71E8" w14:paraId="47B3C0D4"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0E0C1E45" w14:textId="0BCD9E9A" w:rsidR="00AF71E8" w:rsidRDefault="00810574" w:rsidP="005E002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10574">
              <w:rPr>
                <w:sz w:val="22"/>
                <w:szCs w:val="22"/>
              </w:rPr>
              <w:t xml:space="preserve">As part of the plan of care development process, case management staff review with participants/guardians the range of waiver and non-waiver services available to address the individual's identified needs. The Case Manager works with the participant to identify any specific preferences or requirements, such as a worker who speaks a particular language. The Case Manager makes inquiries regarding the availability of workers, discusses options with the participant (including schedules), and works with the participant to identify the providers best able to meet the requirements and preferences of the waiver participant. The participant ultimately chooses which providers will deliver </w:t>
            </w:r>
            <w:r w:rsidR="0041315D">
              <w:rPr>
                <w:sz w:val="22"/>
                <w:szCs w:val="22"/>
              </w:rPr>
              <w:t>their</w:t>
            </w:r>
            <w:r w:rsidRPr="00810574">
              <w:rPr>
                <w:sz w:val="22"/>
                <w:szCs w:val="22"/>
              </w:rPr>
              <w:t xml:space="preserve"> services. The participant will be advised regarding how to raise concerns about providers and the Case Manager will provide information to the participant regarding how to complain, how to seek assistance from the Case Manager, and how to raise issues with their Program Development and Services Oversight Coordinator if </w:t>
            </w:r>
            <w:r w:rsidR="003E1F6E">
              <w:rPr>
                <w:sz w:val="22"/>
                <w:szCs w:val="22"/>
              </w:rPr>
              <w:t>they have</w:t>
            </w:r>
            <w:r w:rsidRPr="00810574">
              <w:rPr>
                <w:sz w:val="22"/>
                <w:szCs w:val="22"/>
              </w:rPr>
              <w:t xml:space="preserve"> a complaint about the Case Manager.</w:t>
            </w:r>
          </w:p>
          <w:p w14:paraId="37FF492E" w14:textId="77777777" w:rsidR="00810574" w:rsidRDefault="00810574" w:rsidP="005E002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47500FC" w14:textId="7BF85614" w:rsidR="00810574" w:rsidRDefault="00810574" w:rsidP="005E002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10574">
              <w:rPr>
                <w:sz w:val="22"/>
                <w:szCs w:val="22"/>
              </w:rPr>
              <w:t>At each visit, Case Managers inquire as to the participant's satisfaction with both the services included in the POC and the service providers. The participant may, at any time, request a change of service providers or Case Manager.</w:t>
            </w:r>
          </w:p>
        </w:tc>
      </w:tr>
    </w:tbl>
    <w:p w14:paraId="55F95377" w14:textId="77777777" w:rsidR="00AF71E8" w:rsidRPr="00A2294C"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360" w:hanging="360"/>
        <w:jc w:val="both"/>
        <w:rPr>
          <w:kern w:val="22"/>
          <w:sz w:val="22"/>
          <w:szCs w:val="22"/>
        </w:rPr>
      </w:pPr>
      <w:r>
        <w:rPr>
          <w:b/>
          <w:sz w:val="22"/>
          <w:szCs w:val="22"/>
        </w:rPr>
        <w:t>g</w:t>
      </w:r>
      <w:r w:rsidRPr="00CF7AEC">
        <w:rPr>
          <w:b/>
          <w:sz w:val="22"/>
          <w:szCs w:val="22"/>
        </w:rPr>
        <w:t>.</w:t>
      </w:r>
      <w:r w:rsidRPr="00CF7AEC">
        <w:rPr>
          <w:sz w:val="22"/>
          <w:szCs w:val="22"/>
        </w:rPr>
        <w:tab/>
      </w:r>
      <w:r w:rsidRPr="00A2294C">
        <w:rPr>
          <w:b/>
          <w:kern w:val="22"/>
          <w:sz w:val="22"/>
          <w:szCs w:val="22"/>
        </w:rPr>
        <w:t>Process for Making Service Plan Subject to the Approval of the Medicaid Agency</w:t>
      </w:r>
      <w:r w:rsidRPr="00A2294C">
        <w:rPr>
          <w:kern w:val="22"/>
          <w:sz w:val="22"/>
          <w:szCs w:val="22"/>
        </w:rPr>
        <w:t>.  Describe the process by which the service plan is made subject to the approval of the Medicaid agency in accordance with 42 CFR §441.301(b)(1)(i)</w:t>
      </w:r>
      <w:r>
        <w:rPr>
          <w:kern w:val="22"/>
          <w:sz w:val="22"/>
          <w:szCs w:val="22"/>
        </w:rPr>
        <w:t>:</w:t>
      </w:r>
    </w:p>
    <w:tbl>
      <w:tblPr>
        <w:tblStyle w:val="TableGrid"/>
        <w:tblW w:w="0" w:type="auto"/>
        <w:tblInd w:w="576" w:type="dxa"/>
        <w:tblLook w:val="01E0" w:firstRow="1" w:lastRow="1" w:firstColumn="1" w:lastColumn="1" w:noHBand="0" w:noVBand="0"/>
      </w:tblPr>
      <w:tblGrid>
        <w:gridCol w:w="8754"/>
      </w:tblGrid>
      <w:tr w:rsidR="00AF71E8" w14:paraId="53588F0E"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043DD672" w14:textId="06BF97D7" w:rsidR="00AF71E8" w:rsidRDefault="00810574" w:rsidP="005E002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10574">
              <w:rPr>
                <w:sz w:val="22"/>
                <w:szCs w:val="22"/>
              </w:rPr>
              <w:t xml:space="preserve">DDS will maintain electronic POCs. Additional information may be maintained in a paper record at the Department of Developmental Services Regional Office. Service Plans are reviewed for content, quality, and required components. The sample size is intended to meet requirements of a 95% confidence </w:t>
            </w:r>
            <w:r w:rsidR="00EA30D5">
              <w:rPr>
                <w:sz w:val="22"/>
                <w:szCs w:val="22"/>
              </w:rPr>
              <w:t xml:space="preserve">level and a </w:t>
            </w:r>
            <w:r w:rsidRPr="00810574">
              <w:rPr>
                <w:sz w:val="22"/>
                <w:szCs w:val="22"/>
              </w:rPr>
              <w:t xml:space="preserve">+/-5% </w:t>
            </w:r>
            <w:r w:rsidR="00EA30D5">
              <w:rPr>
                <w:sz w:val="22"/>
                <w:szCs w:val="22"/>
              </w:rPr>
              <w:t xml:space="preserve">margin of error 95/5 response distribution. </w:t>
            </w:r>
            <w:r w:rsidRPr="00810574">
              <w:rPr>
                <w:sz w:val="22"/>
                <w:szCs w:val="22"/>
              </w:rPr>
              <w:t xml:space="preserve"> The sample will be randomly generated by a computerized formula which will generate the sample on a quarterly basis throughout the year and it will assure that each Program Development and Services Oversight Coordinator reviews the Service Plans completed by Case Managers from the regions assigned to them.</w:t>
            </w:r>
          </w:p>
        </w:tc>
      </w:tr>
    </w:tbl>
    <w:p w14:paraId="0774FC68" w14:textId="77777777" w:rsidR="00AF71E8" w:rsidRPr="00B43CAA"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ind w:left="360" w:hanging="360"/>
        <w:jc w:val="both"/>
        <w:rPr>
          <w:sz w:val="22"/>
          <w:szCs w:val="22"/>
        </w:rPr>
      </w:pPr>
      <w:r>
        <w:rPr>
          <w:b/>
          <w:sz w:val="22"/>
          <w:szCs w:val="22"/>
        </w:rPr>
        <w:t>h</w:t>
      </w:r>
      <w:r w:rsidRPr="00CF7AEC">
        <w:rPr>
          <w:b/>
          <w:sz w:val="22"/>
          <w:szCs w:val="22"/>
        </w:rPr>
        <w:t>.</w:t>
      </w:r>
      <w:r w:rsidRPr="00CF7AEC">
        <w:rPr>
          <w:b/>
          <w:sz w:val="22"/>
          <w:szCs w:val="22"/>
        </w:rPr>
        <w:tab/>
      </w:r>
      <w:r w:rsidRPr="00DD3AC3">
        <w:rPr>
          <w:b/>
          <w:sz w:val="22"/>
          <w:szCs w:val="22"/>
        </w:rPr>
        <w:t>Service Plan Review and Update</w:t>
      </w:r>
      <w:r w:rsidRPr="00DD3AC3">
        <w:rPr>
          <w:sz w:val="22"/>
          <w:szCs w:val="22"/>
        </w:rPr>
        <w:t xml:space="preserve">.  The service plan is subject to at least annual periodic review and update to assess the appropriateness and adequacy of the services as participant needs change.  </w:t>
      </w:r>
      <w:r w:rsidR="00795887" w:rsidRPr="00795887">
        <w:rPr>
          <w:sz w:val="22"/>
          <w:szCs w:val="22"/>
        </w:rPr>
        <w:t>Specify the minimum schedule for the review and update of the service plan:</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30"/>
        <w:gridCol w:w="8324"/>
      </w:tblGrid>
      <w:tr w:rsidR="00AF71E8" w:rsidRPr="00CF7AEC" w14:paraId="4ADBDE0F"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2E03DFF9" w14:textId="77777777" w:rsidR="00AF71E8" w:rsidRPr="00CF7AEC" w:rsidRDefault="00AF71E8" w:rsidP="00AF71E8">
            <w:pPr>
              <w:spacing w:before="60"/>
              <w:rPr>
                <w:sz w:val="22"/>
                <w:szCs w:val="22"/>
                <w:highlight w:val="yellow"/>
              </w:rPr>
            </w:pPr>
            <w:r w:rsidRPr="00CF7AEC">
              <w:rPr>
                <w:sz w:val="22"/>
                <w:szCs w:val="22"/>
              </w:rPr>
              <w:sym w:font="Wingdings" w:char="F0A1"/>
            </w:r>
          </w:p>
        </w:tc>
        <w:tc>
          <w:tcPr>
            <w:tcW w:w="8579" w:type="dxa"/>
            <w:tcBorders>
              <w:top w:val="single" w:sz="12" w:space="0" w:color="auto"/>
              <w:left w:val="single" w:sz="12" w:space="0" w:color="auto"/>
              <w:bottom w:val="single" w:sz="12" w:space="0" w:color="auto"/>
              <w:right w:val="single" w:sz="12" w:space="0" w:color="auto"/>
            </w:tcBorders>
          </w:tcPr>
          <w:p w14:paraId="65B42427" w14:textId="77777777" w:rsidR="00AF71E8" w:rsidRPr="00B43CAA" w:rsidRDefault="00795887" w:rsidP="00AF71E8">
            <w:pPr>
              <w:spacing w:before="60"/>
              <w:rPr>
                <w:b/>
                <w:sz w:val="22"/>
                <w:szCs w:val="22"/>
              </w:rPr>
            </w:pPr>
            <w:r w:rsidRPr="00795887">
              <w:rPr>
                <w:b/>
                <w:sz w:val="22"/>
                <w:szCs w:val="22"/>
              </w:rPr>
              <w:t>Every three months or more frequently when necessary</w:t>
            </w:r>
          </w:p>
        </w:tc>
      </w:tr>
      <w:tr w:rsidR="00AF71E8" w:rsidRPr="00CF7AEC" w14:paraId="6D803AE0"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6FE2C2E2" w14:textId="77777777" w:rsidR="00AF71E8" w:rsidRPr="00CF7AEC" w:rsidRDefault="00AF71E8" w:rsidP="00AF71E8">
            <w:pPr>
              <w:spacing w:before="60"/>
              <w:rPr>
                <w:sz w:val="22"/>
                <w:szCs w:val="22"/>
                <w:highlight w:val="yellow"/>
              </w:rPr>
            </w:pPr>
            <w:r w:rsidRPr="00CF7AEC">
              <w:rPr>
                <w:sz w:val="22"/>
                <w:szCs w:val="22"/>
              </w:rPr>
              <w:sym w:font="Wingdings" w:char="F0A1"/>
            </w:r>
          </w:p>
        </w:tc>
        <w:tc>
          <w:tcPr>
            <w:tcW w:w="8579" w:type="dxa"/>
            <w:tcBorders>
              <w:top w:val="single" w:sz="12" w:space="0" w:color="auto"/>
              <w:left w:val="single" w:sz="12" w:space="0" w:color="auto"/>
              <w:bottom w:val="single" w:sz="12" w:space="0" w:color="auto"/>
              <w:right w:val="single" w:sz="12" w:space="0" w:color="auto"/>
            </w:tcBorders>
          </w:tcPr>
          <w:p w14:paraId="695B4558" w14:textId="77777777" w:rsidR="00AF71E8" w:rsidRPr="00B43CAA" w:rsidRDefault="00795887" w:rsidP="00AF71E8">
            <w:pPr>
              <w:spacing w:before="60"/>
              <w:rPr>
                <w:b/>
                <w:sz w:val="22"/>
                <w:szCs w:val="22"/>
              </w:rPr>
            </w:pPr>
            <w:r w:rsidRPr="00795887">
              <w:rPr>
                <w:b/>
                <w:sz w:val="22"/>
                <w:szCs w:val="22"/>
              </w:rPr>
              <w:t>Every six months or more frequently when necessary</w:t>
            </w:r>
          </w:p>
        </w:tc>
      </w:tr>
      <w:tr w:rsidR="00AF71E8" w:rsidRPr="00CF7AEC" w14:paraId="5ED8503E"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6B5F9184" w14:textId="4954789E" w:rsidR="00AF71E8" w:rsidRPr="00CF7AEC" w:rsidRDefault="00CB7543" w:rsidP="00AF71E8">
            <w:pPr>
              <w:spacing w:before="60"/>
              <w:rPr>
                <w:sz w:val="22"/>
                <w:szCs w:val="22"/>
              </w:rPr>
            </w:pPr>
            <w:r>
              <w:rPr>
                <w:rFonts w:ascii="Wingdings" w:eastAsia="Wingdings" w:hAnsi="Wingdings" w:cs="Wingdings"/>
              </w:rPr>
              <w:t>þ</w:t>
            </w:r>
          </w:p>
        </w:tc>
        <w:tc>
          <w:tcPr>
            <w:tcW w:w="8579" w:type="dxa"/>
            <w:tcBorders>
              <w:top w:val="single" w:sz="12" w:space="0" w:color="auto"/>
              <w:left w:val="single" w:sz="12" w:space="0" w:color="auto"/>
              <w:bottom w:val="single" w:sz="12" w:space="0" w:color="auto"/>
              <w:right w:val="single" w:sz="12" w:space="0" w:color="auto"/>
            </w:tcBorders>
          </w:tcPr>
          <w:p w14:paraId="4C5E75C1" w14:textId="77777777" w:rsidR="00AF71E8" w:rsidRPr="00B43CAA" w:rsidRDefault="00795887" w:rsidP="00AF71E8">
            <w:pPr>
              <w:spacing w:before="60"/>
              <w:rPr>
                <w:b/>
                <w:sz w:val="22"/>
                <w:szCs w:val="22"/>
              </w:rPr>
            </w:pPr>
            <w:r w:rsidRPr="00795887">
              <w:rPr>
                <w:b/>
                <w:sz w:val="22"/>
                <w:szCs w:val="22"/>
              </w:rPr>
              <w:t>Every twelve months or more frequently when necessary</w:t>
            </w:r>
          </w:p>
        </w:tc>
      </w:tr>
      <w:tr w:rsidR="00AF71E8" w:rsidRPr="00CF7AEC" w14:paraId="01DAB9A9" w14:textId="77777777">
        <w:trPr>
          <w:trHeight w:val="18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2B8B4047" w14:textId="77777777" w:rsidR="00AF71E8" w:rsidRPr="00CF7AEC" w:rsidRDefault="00AF71E8" w:rsidP="00AF71E8">
            <w:pPr>
              <w:spacing w:before="60"/>
              <w:rPr>
                <w:sz w:val="22"/>
                <w:szCs w:val="22"/>
              </w:rPr>
            </w:pPr>
            <w:r w:rsidRPr="00CF7AEC">
              <w:rPr>
                <w:sz w:val="22"/>
                <w:szCs w:val="22"/>
              </w:rPr>
              <w:sym w:font="Wingdings" w:char="F0A1"/>
            </w:r>
          </w:p>
        </w:tc>
        <w:tc>
          <w:tcPr>
            <w:tcW w:w="8579" w:type="dxa"/>
            <w:tcBorders>
              <w:top w:val="single" w:sz="12" w:space="0" w:color="auto"/>
              <w:left w:val="single" w:sz="12" w:space="0" w:color="auto"/>
              <w:bottom w:val="single" w:sz="12" w:space="0" w:color="auto"/>
              <w:right w:val="single" w:sz="12" w:space="0" w:color="auto"/>
            </w:tcBorders>
          </w:tcPr>
          <w:p w14:paraId="182DB0E6" w14:textId="77777777" w:rsidR="00B43CAA" w:rsidRDefault="00795887" w:rsidP="00AF71E8">
            <w:pPr>
              <w:spacing w:before="60"/>
              <w:rPr>
                <w:sz w:val="22"/>
                <w:szCs w:val="22"/>
              </w:rPr>
            </w:pPr>
            <w:r w:rsidRPr="00795887">
              <w:rPr>
                <w:b/>
                <w:sz w:val="22"/>
                <w:szCs w:val="22"/>
              </w:rPr>
              <w:t>Other schedule</w:t>
            </w:r>
            <w:r w:rsidR="00AF71E8" w:rsidRPr="00CF7AEC">
              <w:rPr>
                <w:sz w:val="22"/>
                <w:szCs w:val="22"/>
              </w:rPr>
              <w:t xml:space="preserve"> </w:t>
            </w:r>
          </w:p>
          <w:p w14:paraId="2BE81783" w14:textId="77777777" w:rsidR="00AF71E8" w:rsidRPr="00CF7AEC" w:rsidRDefault="00B43CAA" w:rsidP="00B43CAA">
            <w:pPr>
              <w:spacing w:before="60"/>
              <w:rPr>
                <w:sz w:val="22"/>
                <w:szCs w:val="22"/>
              </w:rPr>
            </w:pPr>
            <w:r w:rsidRPr="00B43CAA">
              <w:rPr>
                <w:i/>
                <w:sz w:val="22"/>
                <w:szCs w:val="22"/>
              </w:rPr>
              <w:t>S</w:t>
            </w:r>
            <w:r w:rsidR="00AF71E8" w:rsidRPr="00B43CAA">
              <w:rPr>
                <w:i/>
                <w:sz w:val="22"/>
                <w:szCs w:val="22"/>
              </w:rPr>
              <w:t>pecify</w:t>
            </w:r>
            <w:r w:rsidR="00795887" w:rsidRPr="00795887">
              <w:rPr>
                <w:i/>
                <w:sz w:val="22"/>
                <w:szCs w:val="22"/>
              </w:rPr>
              <w:t xml:space="preserve"> the other schedule</w:t>
            </w:r>
            <w:r w:rsidR="00AF71E8" w:rsidRPr="00CF7AEC">
              <w:rPr>
                <w:sz w:val="22"/>
                <w:szCs w:val="22"/>
              </w:rPr>
              <w:t>:</w:t>
            </w:r>
          </w:p>
        </w:tc>
      </w:tr>
      <w:tr w:rsidR="00AF71E8" w:rsidRPr="00CF7AEC" w14:paraId="17330B1C" w14:textId="77777777">
        <w:trPr>
          <w:trHeight w:val="18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3F113D4B" w14:textId="77777777" w:rsidR="00AF71E8" w:rsidRPr="00CF7AEC" w:rsidRDefault="00AF71E8" w:rsidP="00AF71E8">
            <w:pPr>
              <w:spacing w:before="60"/>
              <w:rPr>
                <w:sz w:val="22"/>
                <w:szCs w:val="22"/>
              </w:rPr>
            </w:pPr>
          </w:p>
        </w:tc>
        <w:tc>
          <w:tcPr>
            <w:tcW w:w="8579" w:type="dxa"/>
            <w:tcBorders>
              <w:top w:val="single" w:sz="12" w:space="0" w:color="auto"/>
              <w:left w:val="single" w:sz="12" w:space="0" w:color="auto"/>
              <w:bottom w:val="single" w:sz="12" w:space="0" w:color="auto"/>
              <w:right w:val="single" w:sz="12" w:space="0" w:color="auto"/>
            </w:tcBorders>
            <w:shd w:val="pct10" w:color="auto" w:fill="auto"/>
          </w:tcPr>
          <w:p w14:paraId="1369493B" w14:textId="77777777" w:rsidR="00AF71E8"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92B24E4" w14:textId="77777777" w:rsidR="00AF71E8" w:rsidRPr="00CF7AEC" w:rsidRDefault="00AF71E8" w:rsidP="00AF71E8">
            <w:pPr>
              <w:spacing w:before="60"/>
              <w:rPr>
                <w:sz w:val="22"/>
                <w:szCs w:val="22"/>
              </w:rPr>
            </w:pPr>
          </w:p>
        </w:tc>
      </w:tr>
    </w:tbl>
    <w:p w14:paraId="1C3DE134" w14:textId="77777777" w:rsidR="00AF71E8" w:rsidRPr="00A2294C"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432" w:hanging="432"/>
        <w:jc w:val="both"/>
        <w:rPr>
          <w:kern w:val="22"/>
          <w:sz w:val="22"/>
          <w:szCs w:val="22"/>
        </w:rPr>
      </w:pPr>
      <w:r>
        <w:rPr>
          <w:b/>
          <w:sz w:val="22"/>
          <w:szCs w:val="22"/>
        </w:rPr>
        <w:t>i</w:t>
      </w:r>
      <w:r w:rsidRPr="00CF7AEC">
        <w:rPr>
          <w:b/>
          <w:sz w:val="22"/>
          <w:szCs w:val="22"/>
        </w:rPr>
        <w:t>.</w:t>
      </w:r>
      <w:r w:rsidRPr="00CF7AEC">
        <w:rPr>
          <w:b/>
          <w:sz w:val="22"/>
          <w:szCs w:val="22"/>
        </w:rPr>
        <w:tab/>
      </w:r>
      <w:r w:rsidRPr="00A2294C">
        <w:rPr>
          <w:b/>
          <w:kern w:val="22"/>
          <w:sz w:val="22"/>
          <w:szCs w:val="22"/>
        </w:rPr>
        <w:t>Maintenance of Service Plan Forms</w:t>
      </w:r>
      <w:r w:rsidRPr="00A2294C">
        <w:rPr>
          <w:kern w:val="22"/>
          <w:sz w:val="22"/>
          <w:szCs w:val="22"/>
        </w:rPr>
        <w:t xml:space="preserve">.  Written copies or electronic facsimiles of service plans are maintained for a minimum period of 3 years as required by </w:t>
      </w:r>
      <w:r w:rsidR="00AB4DCA" w:rsidRPr="00AB4DCA">
        <w:rPr>
          <w:sz w:val="22"/>
          <w:szCs w:val="22"/>
        </w:rPr>
        <w:t>45 CFR §92.42</w:t>
      </w:r>
      <w:r w:rsidRPr="00A2294C">
        <w:rPr>
          <w:kern w:val="22"/>
          <w:sz w:val="22"/>
          <w:szCs w:val="22"/>
        </w:rPr>
        <w:t xml:space="preserve">.  Service plans are maintained by the following </w:t>
      </w:r>
      <w:r w:rsidRPr="00A2294C">
        <w:rPr>
          <w:i/>
          <w:kern w:val="22"/>
          <w:sz w:val="22"/>
          <w:szCs w:val="22"/>
        </w:rPr>
        <w:t>(check each that applies)</w:t>
      </w:r>
      <w:r w:rsidRPr="00A2294C">
        <w:rPr>
          <w:kern w:val="22"/>
          <w:sz w:val="22"/>
          <w:szCs w:val="22"/>
        </w:rPr>
        <w:t>:</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30"/>
        <w:gridCol w:w="8324"/>
      </w:tblGrid>
      <w:tr w:rsidR="00AF71E8" w:rsidRPr="00CF7AEC" w14:paraId="631FF983"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0CF54BEE" w14:textId="5B3B19BC" w:rsidR="00AF71E8" w:rsidRPr="00CF7AEC" w:rsidRDefault="00CB7543" w:rsidP="00AF71E8">
            <w:pPr>
              <w:spacing w:before="60"/>
              <w:rPr>
                <w:sz w:val="22"/>
                <w:szCs w:val="22"/>
                <w:highlight w:val="yellow"/>
              </w:rPr>
            </w:pPr>
            <w:r>
              <w:rPr>
                <w:rFonts w:ascii="Wingdings" w:eastAsia="Wingdings" w:hAnsi="Wingdings" w:cs="Wingdings"/>
              </w:rPr>
              <w:t>þ</w:t>
            </w:r>
          </w:p>
        </w:tc>
        <w:tc>
          <w:tcPr>
            <w:tcW w:w="8579" w:type="dxa"/>
            <w:tcBorders>
              <w:top w:val="single" w:sz="12" w:space="0" w:color="auto"/>
              <w:left w:val="single" w:sz="12" w:space="0" w:color="auto"/>
              <w:bottom w:val="single" w:sz="12" w:space="0" w:color="auto"/>
              <w:right w:val="single" w:sz="12" w:space="0" w:color="auto"/>
            </w:tcBorders>
          </w:tcPr>
          <w:p w14:paraId="396E9A3D" w14:textId="77777777" w:rsidR="00AF71E8" w:rsidRPr="00B43CAA" w:rsidRDefault="00795887" w:rsidP="00AF71E8">
            <w:pPr>
              <w:spacing w:before="60"/>
              <w:rPr>
                <w:b/>
                <w:sz w:val="22"/>
                <w:szCs w:val="22"/>
              </w:rPr>
            </w:pPr>
            <w:r w:rsidRPr="00795887">
              <w:rPr>
                <w:b/>
                <w:sz w:val="22"/>
                <w:szCs w:val="22"/>
              </w:rPr>
              <w:t>Medicaid agency</w:t>
            </w:r>
          </w:p>
        </w:tc>
      </w:tr>
      <w:tr w:rsidR="00AF71E8" w:rsidRPr="00CF7AEC" w14:paraId="2C28B55A"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5CB4113F" w14:textId="77777777" w:rsidR="00AF71E8" w:rsidRPr="00CF7AEC" w:rsidRDefault="00AF71E8" w:rsidP="00AF71E8">
            <w:pPr>
              <w:spacing w:before="60"/>
              <w:rPr>
                <w:sz w:val="22"/>
                <w:szCs w:val="22"/>
                <w:highlight w:val="yellow"/>
              </w:rPr>
            </w:pPr>
            <w:r w:rsidRPr="00CF7AEC">
              <w:rPr>
                <w:sz w:val="22"/>
                <w:szCs w:val="22"/>
              </w:rPr>
              <w:sym w:font="Wingdings" w:char="F0A8"/>
            </w:r>
          </w:p>
        </w:tc>
        <w:tc>
          <w:tcPr>
            <w:tcW w:w="8579" w:type="dxa"/>
            <w:tcBorders>
              <w:top w:val="single" w:sz="12" w:space="0" w:color="auto"/>
              <w:left w:val="single" w:sz="12" w:space="0" w:color="auto"/>
              <w:bottom w:val="single" w:sz="12" w:space="0" w:color="auto"/>
              <w:right w:val="single" w:sz="12" w:space="0" w:color="auto"/>
            </w:tcBorders>
          </w:tcPr>
          <w:p w14:paraId="030684FE" w14:textId="77777777" w:rsidR="00AF71E8" w:rsidRPr="00B43CAA" w:rsidRDefault="00795887" w:rsidP="00AF71E8">
            <w:pPr>
              <w:spacing w:before="60"/>
              <w:rPr>
                <w:b/>
                <w:sz w:val="22"/>
                <w:szCs w:val="22"/>
              </w:rPr>
            </w:pPr>
            <w:r w:rsidRPr="00795887">
              <w:rPr>
                <w:b/>
                <w:sz w:val="22"/>
                <w:szCs w:val="22"/>
              </w:rPr>
              <w:t>Operating agency</w:t>
            </w:r>
          </w:p>
        </w:tc>
      </w:tr>
      <w:tr w:rsidR="00AF71E8" w:rsidRPr="00CF7AEC" w14:paraId="0FAF4429"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30C21690" w14:textId="77777777" w:rsidR="00AF71E8" w:rsidRPr="00CF7AEC" w:rsidRDefault="00AF71E8" w:rsidP="00AF71E8">
            <w:pPr>
              <w:spacing w:before="60"/>
              <w:rPr>
                <w:sz w:val="22"/>
                <w:szCs w:val="22"/>
              </w:rPr>
            </w:pPr>
            <w:r w:rsidRPr="00CF7AEC">
              <w:rPr>
                <w:sz w:val="22"/>
                <w:szCs w:val="22"/>
              </w:rPr>
              <w:sym w:font="Wingdings" w:char="F0A8"/>
            </w:r>
          </w:p>
        </w:tc>
        <w:tc>
          <w:tcPr>
            <w:tcW w:w="8579" w:type="dxa"/>
            <w:tcBorders>
              <w:top w:val="single" w:sz="12" w:space="0" w:color="auto"/>
              <w:left w:val="single" w:sz="12" w:space="0" w:color="auto"/>
              <w:bottom w:val="single" w:sz="12" w:space="0" w:color="auto"/>
              <w:right w:val="single" w:sz="12" w:space="0" w:color="auto"/>
            </w:tcBorders>
          </w:tcPr>
          <w:p w14:paraId="20E86D21" w14:textId="77777777" w:rsidR="00AF71E8" w:rsidRPr="00B43CAA" w:rsidRDefault="00795887" w:rsidP="00AF71E8">
            <w:pPr>
              <w:spacing w:before="60"/>
              <w:rPr>
                <w:b/>
                <w:sz w:val="22"/>
                <w:szCs w:val="22"/>
              </w:rPr>
            </w:pPr>
            <w:r w:rsidRPr="00795887">
              <w:rPr>
                <w:b/>
                <w:sz w:val="22"/>
                <w:szCs w:val="22"/>
              </w:rPr>
              <w:t>Case manager</w:t>
            </w:r>
          </w:p>
        </w:tc>
      </w:tr>
      <w:tr w:rsidR="00AF71E8" w:rsidRPr="00CF7AEC" w14:paraId="1AA81EE5" w14:textId="77777777">
        <w:trPr>
          <w:trHeight w:val="18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51D6A313" w14:textId="7DFA4E5E" w:rsidR="00AF71E8" w:rsidRPr="00CF7AEC" w:rsidRDefault="00CB7543" w:rsidP="00AF71E8">
            <w:pPr>
              <w:spacing w:before="60"/>
              <w:rPr>
                <w:sz w:val="22"/>
                <w:szCs w:val="22"/>
              </w:rPr>
            </w:pPr>
            <w:r>
              <w:rPr>
                <w:rFonts w:ascii="Wingdings" w:eastAsia="Wingdings" w:hAnsi="Wingdings" w:cs="Wingdings"/>
              </w:rPr>
              <w:t>þ</w:t>
            </w:r>
          </w:p>
        </w:tc>
        <w:tc>
          <w:tcPr>
            <w:tcW w:w="8579" w:type="dxa"/>
            <w:tcBorders>
              <w:top w:val="single" w:sz="12" w:space="0" w:color="auto"/>
              <w:left w:val="single" w:sz="12" w:space="0" w:color="auto"/>
              <w:bottom w:val="single" w:sz="12" w:space="0" w:color="auto"/>
              <w:right w:val="single" w:sz="12" w:space="0" w:color="auto"/>
            </w:tcBorders>
          </w:tcPr>
          <w:p w14:paraId="323AE300" w14:textId="77777777" w:rsidR="00B43CAA" w:rsidRDefault="00795887" w:rsidP="00AF71E8">
            <w:pPr>
              <w:spacing w:before="60"/>
              <w:rPr>
                <w:sz w:val="22"/>
                <w:szCs w:val="22"/>
              </w:rPr>
            </w:pPr>
            <w:r w:rsidRPr="00795887">
              <w:rPr>
                <w:b/>
                <w:sz w:val="22"/>
                <w:szCs w:val="22"/>
              </w:rPr>
              <w:t>Other</w:t>
            </w:r>
          </w:p>
          <w:p w14:paraId="18233B56" w14:textId="77777777" w:rsidR="00AF71E8" w:rsidRPr="00E86D31" w:rsidRDefault="00B43CAA" w:rsidP="00B43CAA">
            <w:pPr>
              <w:spacing w:before="60"/>
              <w:rPr>
                <w:sz w:val="22"/>
                <w:szCs w:val="22"/>
              </w:rPr>
            </w:pPr>
            <w:r>
              <w:rPr>
                <w:sz w:val="22"/>
                <w:szCs w:val="22"/>
              </w:rPr>
              <w:t>S</w:t>
            </w:r>
            <w:r w:rsidR="00AF71E8" w:rsidRPr="00CF7AEC">
              <w:rPr>
                <w:i/>
                <w:sz w:val="22"/>
                <w:szCs w:val="22"/>
              </w:rPr>
              <w:t>pecify:</w:t>
            </w:r>
          </w:p>
        </w:tc>
      </w:tr>
      <w:tr w:rsidR="00AF71E8" w:rsidRPr="00CF7AEC" w14:paraId="03E8ADE7" w14:textId="77777777">
        <w:trPr>
          <w:trHeight w:val="18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3EB60A10" w14:textId="77777777" w:rsidR="00AF71E8" w:rsidRPr="00CF7AEC" w:rsidRDefault="00AF71E8" w:rsidP="00AF71E8">
            <w:pPr>
              <w:spacing w:before="60"/>
              <w:rPr>
                <w:sz w:val="22"/>
                <w:szCs w:val="22"/>
              </w:rPr>
            </w:pPr>
          </w:p>
        </w:tc>
        <w:tc>
          <w:tcPr>
            <w:tcW w:w="8579" w:type="dxa"/>
            <w:tcBorders>
              <w:top w:val="single" w:sz="12" w:space="0" w:color="auto"/>
              <w:left w:val="single" w:sz="12" w:space="0" w:color="auto"/>
              <w:bottom w:val="single" w:sz="12" w:space="0" w:color="auto"/>
              <w:right w:val="single" w:sz="12" w:space="0" w:color="auto"/>
            </w:tcBorders>
            <w:shd w:val="pct10" w:color="auto" w:fill="auto"/>
          </w:tcPr>
          <w:p w14:paraId="4D1780C3" w14:textId="77777777" w:rsidR="00DD73B5" w:rsidRDefault="00DD73B5" w:rsidP="00DD73B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13133">
              <w:rPr>
                <w:sz w:val="22"/>
                <w:szCs w:val="22"/>
              </w:rPr>
              <w:t>The p</w:t>
            </w:r>
            <w:r>
              <w:rPr>
                <w:sz w:val="22"/>
                <w:szCs w:val="22"/>
              </w:rPr>
              <w:t>e</w:t>
            </w:r>
            <w:r w:rsidRPr="00513133">
              <w:rPr>
                <w:sz w:val="22"/>
                <w:szCs w:val="22"/>
              </w:rPr>
              <w:t xml:space="preserve">rson centered planning documents, Plans of Care and 24 hour backup plans are maintained electronically by </w:t>
            </w:r>
            <w:r>
              <w:rPr>
                <w:sz w:val="22"/>
                <w:szCs w:val="22"/>
              </w:rPr>
              <w:t>DDS</w:t>
            </w:r>
            <w:r w:rsidRPr="00513133">
              <w:rPr>
                <w:sz w:val="22"/>
                <w:szCs w:val="22"/>
              </w:rPr>
              <w:t>. Additionally, electronic service plan records are recorded by case management staff and maintained in the electronic system. All records are maintained for seven years after the date the case is closed.</w:t>
            </w:r>
          </w:p>
          <w:p w14:paraId="4ABE5C53" w14:textId="0FD715EE" w:rsidR="00AF71E8" w:rsidRPr="00CF7AEC" w:rsidRDefault="00AF71E8" w:rsidP="00AA4ED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tc>
      </w:tr>
    </w:tbl>
    <w:p w14:paraId="106430EA" w14:textId="77777777" w:rsidR="00AF71E8"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p w14:paraId="6EB54B1C" w14:textId="77777777" w:rsidR="00AF71E8"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ectPr w:rsidR="00AF71E8" w:rsidSect="00A514F2">
          <w:headerReference w:type="even" r:id="rId84"/>
          <w:headerReference w:type="default" r:id="rId85"/>
          <w:footerReference w:type="even" r:id="rId86"/>
          <w:footerReference w:type="default" r:id="rId87"/>
          <w:headerReference w:type="first" r:id="rId88"/>
          <w:pgSz w:w="12240" w:h="15840" w:code="1"/>
          <w:pgMar w:top="1440" w:right="1440" w:bottom="1440" w:left="1440" w:header="720" w:footer="156" w:gutter="0"/>
          <w:pgNumType w:start="1"/>
          <w:cols w:space="720"/>
          <w:docGrid w:linePitch="360"/>
        </w:sectPr>
      </w:pPr>
    </w:p>
    <w:p w14:paraId="3C0F63AA" w14:textId="77777777" w:rsidR="00AF71E8" w:rsidRPr="0061031C" w:rsidRDefault="00AF71E8" w:rsidP="006A27F6">
      <w:pPr>
        <w:pBdr>
          <w:top w:val="single" w:sz="18" w:space="3" w:color="auto"/>
          <w:left w:val="single" w:sz="18" w:space="4" w:color="auto"/>
          <w:bottom w:val="single" w:sz="18" w:space="3" w:color="auto"/>
          <w:right w:val="single" w:sz="18" w:space="4" w:color="auto"/>
        </w:pBdr>
        <w:shd w:val="clear" w:color="auto" w:fill="000080"/>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jc w:val="center"/>
        <w:rPr>
          <w:rFonts w:ascii="Arial Narrow" w:hAnsi="Arial Narrow"/>
          <w:b/>
          <w:color w:val="FFFFFF"/>
          <w:sz w:val="32"/>
          <w:szCs w:val="32"/>
        </w:rPr>
      </w:pPr>
      <w:r w:rsidRPr="0061031C">
        <w:rPr>
          <w:rFonts w:ascii="Arial Narrow" w:hAnsi="Arial Narrow"/>
          <w:b/>
          <w:color w:val="FFFFFF"/>
          <w:sz w:val="32"/>
          <w:szCs w:val="32"/>
        </w:rPr>
        <w:t>Appendix D-2: Service Plan Implementation and Monitoring</w:t>
      </w:r>
    </w:p>
    <w:p w14:paraId="356F3937" w14:textId="77777777" w:rsidR="00AF71E8" w:rsidRPr="00DD3AC3"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432" w:hanging="432"/>
        <w:jc w:val="both"/>
        <w:rPr>
          <w:kern w:val="22"/>
          <w:sz w:val="22"/>
          <w:szCs w:val="22"/>
        </w:rPr>
      </w:pPr>
      <w:r>
        <w:rPr>
          <w:b/>
          <w:sz w:val="23"/>
          <w:szCs w:val="23"/>
        </w:rPr>
        <w:t>a</w:t>
      </w:r>
      <w:r w:rsidRPr="00C544B9">
        <w:rPr>
          <w:b/>
          <w:sz w:val="23"/>
          <w:szCs w:val="23"/>
        </w:rPr>
        <w:t>.</w:t>
      </w:r>
      <w:r w:rsidRPr="00C544B9">
        <w:rPr>
          <w:b/>
          <w:sz w:val="23"/>
          <w:szCs w:val="23"/>
        </w:rPr>
        <w:tab/>
      </w:r>
      <w:r w:rsidRPr="00DD3AC3">
        <w:rPr>
          <w:b/>
          <w:kern w:val="22"/>
          <w:sz w:val="22"/>
          <w:szCs w:val="22"/>
        </w:rPr>
        <w:t>Service Plan Implementation and Monitoring</w:t>
      </w:r>
      <w:r w:rsidRPr="00DD3AC3">
        <w:rPr>
          <w:kern w:val="22"/>
          <w:sz w:val="22"/>
          <w:szCs w:val="22"/>
        </w:rPr>
        <w:t>.  Specify: (a) the entity (entities) responsible for monitoring the implementation of the service plan and participant health and welfare; (b) the monitoring and follow-up method(s) that are used; and, (c) the frequency with which monitoring is performed.</w:t>
      </w:r>
    </w:p>
    <w:tbl>
      <w:tblPr>
        <w:tblStyle w:val="TableGrid"/>
        <w:tblW w:w="0" w:type="auto"/>
        <w:tblInd w:w="576" w:type="dxa"/>
        <w:tblLook w:val="01E0" w:firstRow="1" w:lastRow="1" w:firstColumn="1" w:lastColumn="1" w:noHBand="0" w:noVBand="0"/>
      </w:tblPr>
      <w:tblGrid>
        <w:gridCol w:w="9042"/>
      </w:tblGrid>
      <w:tr w:rsidR="00AF71E8" w:rsidRPr="00DD3AC3" w14:paraId="438D4B2F"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06F2BF43" w14:textId="497105AE" w:rsidR="00AF71E8" w:rsidRDefault="00AA4ED7"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AA4ED7">
              <w:rPr>
                <w:sz w:val="22"/>
                <w:szCs w:val="22"/>
              </w:rPr>
              <w:t xml:space="preserve">The Case Manager has overall responsibility for monitoring the implementation of the service plan to ensure that the participant is satisfied with waiver services, that they are furnished in accordance with the POC, meet the participant's needs and achieve their intended outcomes. This is done through periodic progress and update meetings and ongoing contact with the participant, </w:t>
            </w:r>
            <w:r w:rsidR="007549D2">
              <w:rPr>
                <w:sz w:val="22"/>
                <w:szCs w:val="22"/>
              </w:rPr>
              <w:t>their</w:t>
            </w:r>
            <w:r w:rsidRPr="00AA4ED7">
              <w:rPr>
                <w:sz w:val="22"/>
                <w:szCs w:val="22"/>
              </w:rPr>
              <w:t xml:space="preserve"> Care Plan Team, and other service providers as appropriate.</w:t>
            </w:r>
          </w:p>
          <w:p w14:paraId="5318B499" w14:textId="75D52F04" w:rsidR="00AA4ED7" w:rsidRDefault="00AA4ED7"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E7999B4" w14:textId="15952179" w:rsidR="00AA4ED7" w:rsidRDefault="005379AF"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379AF">
              <w:rPr>
                <w:sz w:val="22"/>
                <w:szCs w:val="22"/>
              </w:rPr>
              <w:t xml:space="preserve">The participant will receive, at a minimum, a quarterly visit by the case manager. </w:t>
            </w:r>
            <w:r w:rsidR="00C66F6A">
              <w:rPr>
                <w:sz w:val="22"/>
                <w:szCs w:val="22"/>
              </w:rPr>
              <w:t>Visits are done primarily in person; telehealth may be used to supplement the scheduled in-person visit based on individual needs.</w:t>
            </w:r>
            <w:r w:rsidR="00C66F6A" w:rsidRPr="005379AF">
              <w:rPr>
                <w:sz w:val="22"/>
                <w:szCs w:val="22"/>
              </w:rPr>
              <w:t xml:space="preserve"> </w:t>
            </w:r>
            <w:r w:rsidRPr="005379AF">
              <w:rPr>
                <w:sz w:val="22"/>
                <w:szCs w:val="22"/>
              </w:rPr>
              <w:t>The case manager may determine that more frequent visits would be beneficial and visit the participant more frequently if the participant agrees. If the case manager becomes aware of changes in the participant’s health condition or living circumstances, they may suggest that it would be beneficial for other clinical professionals to visit the participant. In addition, the case manager will maintain regular contact with the participant through a variety of means between the in-person visits. The POC may be revised at any point by the case manager with the participant, based on changes in the participant’s needs or circumstances.</w:t>
            </w:r>
          </w:p>
          <w:p w14:paraId="4C8A2859" w14:textId="6B3AC1E9" w:rsidR="005379AF" w:rsidRDefault="005379AF"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82DF0D8" w14:textId="6E3BC107" w:rsidR="005379AF" w:rsidRDefault="005379AF"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379AF">
              <w:rPr>
                <w:sz w:val="22"/>
                <w:szCs w:val="22"/>
              </w:rPr>
              <w:t>The case manager will review with the participant the range of waiver and non-waiver services available to address the participant's identified needs and ensure access to services. At each in-person visit and telephone contact, the case manager will inquire as to the participant’s satisfaction with both the services included in their POC and the service providers. The participant has free choice of service providers and may, at any time, request a change of service providers.</w:t>
            </w:r>
          </w:p>
          <w:p w14:paraId="05691C30" w14:textId="2C6B0D9E" w:rsidR="005379AF" w:rsidRDefault="005379AF"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1F6385F" w14:textId="1531E88A" w:rsidR="005379AF" w:rsidRDefault="005379AF"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379AF">
              <w:rPr>
                <w:sz w:val="22"/>
                <w:szCs w:val="22"/>
              </w:rPr>
              <w:t xml:space="preserve">The case manager will ensure that a 24-hour back up plan is created and updated as needed, as a component of the participant’s service plan, and that the participant, and </w:t>
            </w:r>
            <w:r w:rsidR="008D79B1">
              <w:rPr>
                <w:sz w:val="22"/>
                <w:szCs w:val="22"/>
              </w:rPr>
              <w:t>their</w:t>
            </w:r>
            <w:r w:rsidRPr="005379AF">
              <w:rPr>
                <w:sz w:val="22"/>
                <w:szCs w:val="22"/>
              </w:rPr>
              <w:t xml:space="preserve"> guardian/informal supports as appropriate, understands and is able to implement the 24-hour back up plan when necessary. Case managers will work with the participant’s service providers to ensure that the identified risks are appropriately managed.</w:t>
            </w:r>
          </w:p>
          <w:p w14:paraId="2C5C38DB" w14:textId="68FDF409" w:rsidR="005379AF" w:rsidRDefault="005379AF"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9A3A2C0" w14:textId="36B2B7D9" w:rsidR="005379AF" w:rsidRDefault="005379AF"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379AF">
              <w:rPr>
                <w:sz w:val="22"/>
                <w:szCs w:val="22"/>
              </w:rPr>
              <w:t xml:space="preserve">In addition there are several other quality management processes, conducted by other departmental staff as well as providers to assure that individual participants are getting the services they need and that their health and welfare is protected. These processes are described more fully in other appendices: </w:t>
            </w:r>
          </w:p>
          <w:p w14:paraId="46BD95B5" w14:textId="77777777" w:rsidR="00DF5393" w:rsidRDefault="00DF5393"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DF5393">
              <w:rPr>
                <w:sz w:val="22"/>
                <w:szCs w:val="22"/>
              </w:rPr>
              <w:t>a) incident reporting and management (described in Appendix G)</w:t>
            </w:r>
          </w:p>
          <w:p w14:paraId="4FE44351" w14:textId="77777777" w:rsidR="00DF5393" w:rsidRDefault="00DF5393"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DF5393">
              <w:rPr>
                <w:sz w:val="22"/>
                <w:szCs w:val="22"/>
              </w:rPr>
              <w:t xml:space="preserve">b) medication occurrence reporting (described in Appendix G) </w:t>
            </w:r>
          </w:p>
          <w:p w14:paraId="68178777" w14:textId="77777777" w:rsidR="00DF5393" w:rsidRDefault="00DF5393"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DF5393">
              <w:rPr>
                <w:sz w:val="22"/>
                <w:szCs w:val="22"/>
              </w:rPr>
              <w:t xml:space="preserve">c) investigations process (described in Appendix G) </w:t>
            </w:r>
          </w:p>
          <w:p w14:paraId="5721F864" w14:textId="77777777" w:rsidR="00DF5393" w:rsidRDefault="00DF5393"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DF5393">
              <w:rPr>
                <w:sz w:val="22"/>
                <w:szCs w:val="22"/>
              </w:rPr>
              <w:t xml:space="preserve">d) "trigger" reports (described in Appendix G) </w:t>
            </w:r>
          </w:p>
          <w:p w14:paraId="1E585B08" w14:textId="77777777" w:rsidR="00DF5393" w:rsidRDefault="00DF5393"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DF5393">
              <w:rPr>
                <w:sz w:val="22"/>
                <w:szCs w:val="22"/>
              </w:rPr>
              <w:t xml:space="preserve">e) bi-monthly site visits f) risk assessment and management system </w:t>
            </w:r>
          </w:p>
          <w:p w14:paraId="51675B98" w14:textId="77777777" w:rsidR="00C159D8" w:rsidRDefault="00DF5393"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DF5393">
              <w:rPr>
                <w:sz w:val="22"/>
                <w:szCs w:val="22"/>
              </w:rPr>
              <w:t xml:space="preserve">g) human rights and peer review processes </w:t>
            </w:r>
          </w:p>
          <w:p w14:paraId="77BFC9E2" w14:textId="23E6340B" w:rsidR="00DF5393" w:rsidRDefault="00DF5393"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DF5393">
              <w:rPr>
                <w:sz w:val="22"/>
                <w:szCs w:val="22"/>
              </w:rPr>
              <w:t xml:space="preserve">h) licensure and certification system </w:t>
            </w:r>
          </w:p>
          <w:p w14:paraId="5D1F6DEC" w14:textId="77777777" w:rsidR="00C159D8" w:rsidRDefault="00DF5393"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DF5393">
              <w:rPr>
                <w:sz w:val="22"/>
                <w:szCs w:val="22"/>
              </w:rPr>
              <w:t>i) annual standard contract review process</w:t>
            </w:r>
          </w:p>
          <w:p w14:paraId="04ED2F00" w14:textId="0531A8A5" w:rsidR="00DF5393" w:rsidRDefault="00DF5393"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DF5393">
              <w:rPr>
                <w:sz w:val="22"/>
                <w:szCs w:val="22"/>
              </w:rPr>
              <w:t xml:space="preserve"> j) periodic progress and update meetings </w:t>
            </w:r>
          </w:p>
          <w:p w14:paraId="56B0D7D7" w14:textId="1B6C46D6" w:rsidR="005379AF" w:rsidRDefault="00DF5393"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DF5393">
              <w:rPr>
                <w:sz w:val="22"/>
                <w:szCs w:val="22"/>
              </w:rPr>
              <w:t>k) on-going contact with the participant and service providers.</w:t>
            </w:r>
          </w:p>
          <w:p w14:paraId="33E66EDF" w14:textId="574D1E64" w:rsidR="005379AF" w:rsidRDefault="005379AF"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379AF">
              <w:rPr>
                <w:sz w:val="22"/>
                <w:szCs w:val="22"/>
              </w:rPr>
              <w:t>Through the web-based incident reporting and management system, Case Managers are notified of incidents that occur for individuals on their caseload. The system, known as the Home and Community Services Information System (HCSIS) alerts Case Managers in a timely manner, to any reportable event. Case Managers are required to review and approve action steps taken by the reporting provider. Incidents may not be "closed" until such time as action steps have been approved. In addition, Case Managers receive monthly "trigger" reports, which identify individuals who have reached a certain threshold of incidents. Case Managers are required to review all "trigger" reports to assure that appropriate action has been taken to protect the health and welfare of participants.</w:t>
            </w:r>
          </w:p>
          <w:p w14:paraId="4493D0C6" w14:textId="75BD0BBA" w:rsidR="005379AF" w:rsidRDefault="005379AF"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F5E9921" w14:textId="55BEE7C4" w:rsidR="00A14B87" w:rsidRDefault="001558C3"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1558C3">
              <w:rPr>
                <w:sz w:val="22"/>
                <w:szCs w:val="22"/>
              </w:rPr>
              <w:t>The Department also has an extensive risk management system. Risk management teams identify, assess and develop risk management plans for individuals identified who require specific supports in order to mitigate risk to health and safety. Plans are reviewed on a regular basis by the Risk teams to assure their continued efficacy.</w:t>
            </w:r>
          </w:p>
          <w:p w14:paraId="17CE3B93" w14:textId="77777777" w:rsidR="001558C3" w:rsidRDefault="001558C3"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3AFFA4E" w14:textId="1EFA7B96" w:rsidR="00A14B87" w:rsidRDefault="00A14B87"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A14B87">
              <w:rPr>
                <w:sz w:val="22"/>
                <w:szCs w:val="22"/>
              </w:rPr>
              <w:t>Frequency of contact with the waiver participant is at least quarterly, with additional visits based on</w:t>
            </w:r>
            <w:r>
              <w:rPr>
                <w:sz w:val="22"/>
                <w:szCs w:val="22"/>
              </w:rPr>
              <w:t xml:space="preserve"> </w:t>
            </w:r>
            <w:r w:rsidRPr="00A14B87">
              <w:rPr>
                <w:sz w:val="22"/>
                <w:szCs w:val="22"/>
              </w:rPr>
              <w:t>individual needs.</w:t>
            </w:r>
            <w:r w:rsidR="00CC79BD">
              <w:rPr>
                <w:sz w:val="22"/>
                <w:szCs w:val="22"/>
              </w:rPr>
              <w:t xml:space="preserve"> Contact is primarily done in person; telehealth may be used to supplement the scheduled in-person visit based on individual needs. </w:t>
            </w:r>
            <w:r w:rsidRPr="00A14B87">
              <w:rPr>
                <w:sz w:val="22"/>
                <w:szCs w:val="22"/>
              </w:rPr>
              <w:t xml:space="preserve"> The amount of contact is related to a number of variables including participant interest, whether the participant has a risk plan in place, the number of potential providers who have daily contact with the participant, the frequency of program monitoring activities within the provider site, the frequency and type of family monitoring etc. In response to incidents reported through HCSIS the system produces “trigger reports” which provide additional information to the Case Manager about the need to potentially increase direct in-person contact. Individuals with changing needs may be seen more frequently in order to ensure continuity and to monitor potential changing situations. Case Managers review progress notes from providers and maintain regular contact with providers of waiver services which also serves to inform the frequency of direct in-person contact. Individuals who have not received at least one waiver service monthly, receive direct in-person contact in the following month.</w:t>
            </w:r>
          </w:p>
          <w:p w14:paraId="3E0E42DC" w14:textId="77777777" w:rsidR="001558C3" w:rsidRDefault="001558C3"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473D404" w14:textId="529876B1" w:rsidR="00A14B87" w:rsidRDefault="001558C3"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1558C3">
              <w:rPr>
                <w:sz w:val="22"/>
                <w:szCs w:val="22"/>
              </w:rPr>
              <w:t>DDS uses the Supervisor Tool to monitor the access to all needed services on a quarterly basis. Program Development and Services Oversight Coordinators routinely review Case Manager notes to monitor participant access to non-waiver services in the service plan including health services.</w:t>
            </w:r>
          </w:p>
          <w:p w14:paraId="4713FA40" w14:textId="77777777" w:rsidR="00AF71E8" w:rsidRDefault="00AF71E8" w:rsidP="00B17EF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22B74F5" w14:textId="0A63F22D" w:rsidR="001558C3" w:rsidRDefault="001558C3" w:rsidP="00B17EF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1558C3">
              <w:rPr>
                <w:sz w:val="22"/>
                <w:szCs w:val="22"/>
              </w:rPr>
              <w:t xml:space="preserve">Case Managers also conduct bi-monthly site visits of 24 hour residential supports. Case Managers utilize a standardized site visit form that reviews such issues as the condition of the homes, interactions and knowledge of staff of the individual and </w:t>
            </w:r>
            <w:r w:rsidR="00CE25DF">
              <w:rPr>
                <w:sz w:val="22"/>
                <w:szCs w:val="22"/>
              </w:rPr>
              <w:t>their</w:t>
            </w:r>
            <w:r w:rsidRPr="001558C3">
              <w:rPr>
                <w:sz w:val="22"/>
                <w:szCs w:val="22"/>
              </w:rPr>
              <w:t xml:space="preserve"> needs, and whether the individual's health and clinical needs are being addressed. Issues are identified and follow up is conducted by either the Case Manager, program development and service oversight coordinator or other identified regional office staff.</w:t>
            </w:r>
          </w:p>
          <w:p w14:paraId="6BCF39F5" w14:textId="77777777" w:rsidR="001558C3" w:rsidRDefault="001558C3" w:rsidP="00B17EF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F1923FD" w14:textId="56F86ECC" w:rsidR="001558C3" w:rsidRDefault="00521C04" w:rsidP="00B17EF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21C04">
              <w:rPr>
                <w:sz w:val="22"/>
                <w:szCs w:val="22"/>
              </w:rPr>
              <w:t xml:space="preserve">DDS also requires all residential providers to maintain active human rights committees as well as site based human rights officers. Human rights committees review all behavioral interventions to assure that participants' rights have been reviewed and safeguarded. The human rights committee function to </w:t>
            </w:r>
            <w:r w:rsidR="00E42985">
              <w:rPr>
                <w:sz w:val="22"/>
                <w:szCs w:val="22"/>
              </w:rPr>
              <w:t>en</w:t>
            </w:r>
            <w:r w:rsidR="00E42985" w:rsidRPr="00521C04">
              <w:rPr>
                <w:sz w:val="22"/>
                <w:szCs w:val="22"/>
              </w:rPr>
              <w:t xml:space="preserve">sure </w:t>
            </w:r>
            <w:r w:rsidRPr="00521C04">
              <w:rPr>
                <w:sz w:val="22"/>
                <w:szCs w:val="22"/>
              </w:rPr>
              <w:t>that the behavioral interventions described and the data collected present a coherent plan and that the treatment is effective. DDS as part of its Survey and Certification process reviews whether all behavioral interventions have all required components and have undergone all required reviews. This includes 1) the composition of the Human Rights Committee. 2) obtaining informed consent from the individual and/or guardians, 3) assuring that all behavior plans are in written format, 4) whether all behavior plans have all the required components, 5) reviewed all of the required reviews which include the POC team, the Human Rights Committee, individual and/or guardian, Peer Review and a Physician Review, 6) that the data is maintained and used to determine the efficacy of the intervention and that 7) restrictions for one individual do not impinge on the rights of other individuals.</w:t>
            </w:r>
          </w:p>
          <w:p w14:paraId="5D47FC1A" w14:textId="77777777" w:rsidR="00521C04" w:rsidRDefault="00521C04" w:rsidP="00B17EF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9AB168F" w14:textId="26598965" w:rsidR="00521C04" w:rsidRPr="00DD3AC3" w:rsidRDefault="00521C04" w:rsidP="00B17EF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21C04">
              <w:rPr>
                <w:sz w:val="22"/>
                <w:szCs w:val="22"/>
              </w:rPr>
              <w:t>Case Managers conduct quarterly reviews of the service plan and its continued efficacy in assisting individuals to reach their goals and objectives. Providers submit progress reviews and modifications may be made if deemed necessary.</w:t>
            </w:r>
          </w:p>
        </w:tc>
      </w:tr>
    </w:tbl>
    <w:p w14:paraId="1E8A1EBF" w14:textId="77777777" w:rsidR="00AF71E8" w:rsidRPr="00DD3AC3"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ind w:left="360" w:hanging="360"/>
        <w:rPr>
          <w:sz w:val="22"/>
          <w:szCs w:val="22"/>
        </w:rPr>
      </w:pPr>
      <w:r w:rsidRPr="00DD3AC3">
        <w:rPr>
          <w:b/>
          <w:sz w:val="22"/>
          <w:szCs w:val="22"/>
        </w:rPr>
        <w:t>b.</w:t>
      </w:r>
      <w:r w:rsidRPr="00DD3AC3">
        <w:rPr>
          <w:b/>
          <w:sz w:val="22"/>
          <w:szCs w:val="22"/>
        </w:rPr>
        <w:tab/>
        <w:t xml:space="preserve">Monitoring Safeguards.  </w:t>
      </w:r>
      <w:r w:rsidRPr="00DD3AC3">
        <w:rPr>
          <w:i/>
          <w:sz w:val="22"/>
          <w:szCs w:val="22"/>
        </w:rPr>
        <w:t>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5"/>
        <w:gridCol w:w="8577"/>
      </w:tblGrid>
      <w:tr w:rsidR="00AF71E8" w:rsidRPr="00DD3AC3" w14:paraId="093B212F" w14:textId="77777777">
        <w:tc>
          <w:tcPr>
            <w:tcW w:w="467" w:type="dxa"/>
            <w:tcBorders>
              <w:top w:val="single" w:sz="12" w:space="0" w:color="auto"/>
              <w:left w:val="single" w:sz="12" w:space="0" w:color="auto"/>
              <w:bottom w:val="single" w:sz="12" w:space="0" w:color="auto"/>
              <w:right w:val="single" w:sz="12" w:space="0" w:color="auto"/>
            </w:tcBorders>
            <w:shd w:val="pct10" w:color="auto" w:fill="auto"/>
          </w:tcPr>
          <w:p w14:paraId="33CA429B" w14:textId="0BEC0635" w:rsidR="00AF71E8" w:rsidRPr="00DD3AC3" w:rsidRDefault="00C1022E"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rFonts w:ascii="Wingdings" w:eastAsia="Wingdings" w:hAnsi="Wingdings" w:cs="Wingdings"/>
              </w:rPr>
              <w:t>þ</w:t>
            </w:r>
          </w:p>
        </w:tc>
        <w:tc>
          <w:tcPr>
            <w:tcW w:w="9037" w:type="dxa"/>
            <w:tcBorders>
              <w:top w:val="single" w:sz="12" w:space="0" w:color="auto"/>
              <w:left w:val="single" w:sz="12" w:space="0" w:color="auto"/>
              <w:bottom w:val="single" w:sz="12" w:space="0" w:color="auto"/>
              <w:right w:val="single" w:sz="12" w:space="0" w:color="auto"/>
            </w:tcBorders>
          </w:tcPr>
          <w:p w14:paraId="7169F724" w14:textId="77777777" w:rsidR="00AF71E8" w:rsidRPr="00B64B1E" w:rsidRDefault="00795887"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795887">
              <w:rPr>
                <w:b/>
                <w:kern w:val="22"/>
                <w:sz w:val="22"/>
                <w:szCs w:val="22"/>
              </w:rPr>
              <w:t>Entities and/or individuals that have responsibility to monitor service plan implementation and participant health and welfare may not provide other direct waiver services to the participant.</w:t>
            </w:r>
          </w:p>
        </w:tc>
      </w:tr>
      <w:tr w:rsidR="00AF71E8" w:rsidRPr="007B1993" w14:paraId="336D0A1C" w14:textId="77777777">
        <w:tc>
          <w:tcPr>
            <w:tcW w:w="467" w:type="dxa"/>
            <w:vMerge w:val="restart"/>
            <w:tcBorders>
              <w:top w:val="single" w:sz="12" w:space="0" w:color="auto"/>
              <w:left w:val="single" w:sz="12" w:space="0" w:color="auto"/>
              <w:bottom w:val="single" w:sz="12" w:space="0" w:color="auto"/>
              <w:right w:val="single" w:sz="12" w:space="0" w:color="auto"/>
            </w:tcBorders>
            <w:shd w:val="pct10" w:color="auto" w:fill="auto"/>
          </w:tcPr>
          <w:p w14:paraId="3C74BA5A" w14:textId="77777777" w:rsidR="00AF71E8" w:rsidRPr="00DD3AC3"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DD3AC3">
              <w:rPr>
                <w:sz w:val="22"/>
                <w:szCs w:val="22"/>
              </w:rPr>
              <w:sym w:font="Wingdings" w:char="F0A1"/>
            </w:r>
          </w:p>
        </w:tc>
        <w:tc>
          <w:tcPr>
            <w:tcW w:w="9037" w:type="dxa"/>
            <w:tcBorders>
              <w:top w:val="single" w:sz="12" w:space="0" w:color="auto"/>
              <w:left w:val="single" w:sz="12" w:space="0" w:color="auto"/>
              <w:bottom w:val="single" w:sz="12" w:space="0" w:color="auto"/>
              <w:right w:val="single" w:sz="12" w:space="0" w:color="auto"/>
            </w:tcBorders>
          </w:tcPr>
          <w:p w14:paraId="651DE3F6" w14:textId="77777777" w:rsidR="00B64B1E" w:rsidRDefault="00795887"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795887">
              <w:rPr>
                <w:b/>
                <w:kern w:val="22"/>
                <w:sz w:val="22"/>
                <w:szCs w:val="22"/>
              </w:rPr>
              <w:t>Entities and/or individuals that have responsibility to monitor service plan implementation and participant health and welfare may provide other direct waiver services to the participant.</w:t>
            </w:r>
            <w:r w:rsidR="00AF71E8" w:rsidRPr="00DD3AC3">
              <w:rPr>
                <w:kern w:val="22"/>
                <w:sz w:val="22"/>
                <w:szCs w:val="22"/>
              </w:rPr>
              <w:t xml:space="preserve"> </w:t>
            </w:r>
          </w:p>
          <w:p w14:paraId="46BF4955" w14:textId="5BE6515B" w:rsidR="00AF71E8" w:rsidRPr="00A2294C"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DD3AC3">
              <w:rPr>
                <w:kern w:val="22"/>
                <w:sz w:val="22"/>
                <w:szCs w:val="22"/>
              </w:rPr>
              <w:t xml:space="preserve">The </w:t>
            </w:r>
            <w:r w:rsidR="001B2D9A">
              <w:rPr>
                <w:kern w:val="22"/>
                <w:sz w:val="22"/>
                <w:szCs w:val="22"/>
              </w:rPr>
              <w:t>s</w:t>
            </w:r>
            <w:r w:rsidRPr="00DD3AC3">
              <w:rPr>
                <w:kern w:val="22"/>
                <w:sz w:val="22"/>
                <w:szCs w:val="22"/>
              </w:rPr>
              <w:t xml:space="preserve">tate has established the following safeguards </w:t>
            </w:r>
            <w:r w:rsidRPr="00DD3AC3">
              <w:rPr>
                <w:sz w:val="22"/>
                <w:szCs w:val="22"/>
              </w:rPr>
              <w:t>to ensure that monitoring is conducted in the best interests of the participant.</w:t>
            </w:r>
            <w:r w:rsidRPr="00DD3AC3">
              <w:rPr>
                <w:kern w:val="22"/>
                <w:sz w:val="22"/>
                <w:szCs w:val="22"/>
              </w:rPr>
              <w:t xml:space="preserve"> </w:t>
            </w:r>
            <w:r w:rsidRPr="00DD3AC3">
              <w:rPr>
                <w:i/>
                <w:kern w:val="22"/>
                <w:sz w:val="22"/>
                <w:szCs w:val="22"/>
              </w:rPr>
              <w:t>Specify</w:t>
            </w:r>
            <w:r w:rsidRPr="00DD3AC3">
              <w:rPr>
                <w:kern w:val="22"/>
                <w:sz w:val="22"/>
                <w:szCs w:val="22"/>
              </w:rPr>
              <w:t>:</w:t>
            </w:r>
          </w:p>
        </w:tc>
      </w:tr>
      <w:tr w:rsidR="00AF71E8" w:rsidRPr="007B1993" w14:paraId="61D0705B" w14:textId="77777777">
        <w:tc>
          <w:tcPr>
            <w:tcW w:w="467" w:type="dxa"/>
            <w:vMerge/>
            <w:tcBorders>
              <w:top w:val="single" w:sz="12" w:space="0" w:color="auto"/>
              <w:left w:val="single" w:sz="12" w:space="0" w:color="auto"/>
              <w:bottom w:val="single" w:sz="12" w:space="0" w:color="auto"/>
              <w:right w:val="single" w:sz="12" w:space="0" w:color="auto"/>
            </w:tcBorders>
            <w:shd w:val="pct10" w:color="auto" w:fill="auto"/>
          </w:tcPr>
          <w:p w14:paraId="7929B1E7" w14:textId="77777777" w:rsidR="00AF71E8" w:rsidRPr="007B1993"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9037" w:type="dxa"/>
            <w:tcBorders>
              <w:top w:val="single" w:sz="12" w:space="0" w:color="auto"/>
              <w:left w:val="single" w:sz="12" w:space="0" w:color="auto"/>
              <w:bottom w:val="single" w:sz="12" w:space="0" w:color="auto"/>
              <w:right w:val="single" w:sz="12" w:space="0" w:color="auto"/>
            </w:tcBorders>
            <w:shd w:val="pct10" w:color="auto" w:fill="auto"/>
          </w:tcPr>
          <w:p w14:paraId="4F9AF409" w14:textId="77777777" w:rsidR="00AF71E8"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690E6B3" w14:textId="77777777" w:rsidR="00DD791C" w:rsidRDefault="00DD791C"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FEF03F1" w14:textId="77777777" w:rsidR="00DD791C" w:rsidRDefault="00DD791C"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F77271F" w14:textId="77777777" w:rsidR="00DD791C" w:rsidRDefault="00DD791C"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9247965" w14:textId="77777777" w:rsidR="00AF71E8"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7520D2E" w14:textId="77777777" w:rsidR="00AF71E8" w:rsidRPr="007B1993"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14733A50" w14:textId="77777777" w:rsidR="00E35685" w:rsidRDefault="00E35685" w:rsidP="00E35685">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360" w:hanging="360"/>
      </w:pPr>
    </w:p>
    <w:p w14:paraId="2390CE14" w14:textId="77777777" w:rsidR="00B25C79" w:rsidRPr="00B65FD8" w:rsidRDefault="00B25C79" w:rsidP="00B25C79">
      <w:pPr>
        <w:rPr>
          <w:b/>
          <w:sz w:val="28"/>
          <w:szCs w:val="28"/>
        </w:rPr>
      </w:pPr>
      <w:r w:rsidRPr="00B65FD8">
        <w:rPr>
          <w:b/>
          <w:sz w:val="28"/>
          <w:szCs w:val="28"/>
        </w:rPr>
        <w:t xml:space="preserve">Quality </w:t>
      </w:r>
      <w:r w:rsidR="003E169E" w:rsidRPr="00B65FD8">
        <w:rPr>
          <w:b/>
          <w:sz w:val="28"/>
          <w:szCs w:val="28"/>
        </w:rPr>
        <w:t>Improvement</w:t>
      </w:r>
      <w:r w:rsidRPr="00B65FD8">
        <w:rPr>
          <w:b/>
          <w:sz w:val="28"/>
          <w:szCs w:val="28"/>
        </w:rPr>
        <w:t>: Service Plan</w:t>
      </w:r>
    </w:p>
    <w:p w14:paraId="053EA5E4" w14:textId="77777777" w:rsidR="00B25C79" w:rsidRPr="00B65FD8" w:rsidRDefault="00B25C79" w:rsidP="00B25C79">
      <w:pPr>
        <w:rPr>
          <w:b/>
        </w:rPr>
      </w:pPr>
    </w:p>
    <w:p w14:paraId="4F6EE063" w14:textId="06B00200" w:rsidR="00B25C79" w:rsidRPr="00B65FD8" w:rsidRDefault="00B25C79" w:rsidP="00B25C79">
      <w:pPr>
        <w:ind w:left="720"/>
        <w:rPr>
          <w:i/>
        </w:rPr>
      </w:pPr>
      <w:r w:rsidRPr="00B65FD8">
        <w:rPr>
          <w:i/>
        </w:rPr>
        <w:t xml:space="preserve">As a distinct component of the </w:t>
      </w:r>
      <w:r w:rsidR="001B2D9A">
        <w:rPr>
          <w:i/>
        </w:rPr>
        <w:t>s</w:t>
      </w:r>
      <w:r w:rsidRPr="00B65FD8">
        <w:rPr>
          <w:i/>
        </w:rPr>
        <w:t xml:space="preserve">tate’s quality </w:t>
      </w:r>
      <w:r w:rsidR="003E169E" w:rsidRPr="00B65FD8">
        <w:rPr>
          <w:i/>
        </w:rPr>
        <w:t>improvement</w:t>
      </w:r>
      <w:r w:rsidRPr="00B65FD8">
        <w:rPr>
          <w:i/>
        </w:rPr>
        <w:t xml:space="preserve"> strategy, provide information in the following fields to detail the </w:t>
      </w:r>
      <w:r w:rsidR="001B2D9A">
        <w:rPr>
          <w:i/>
        </w:rPr>
        <w:t>s</w:t>
      </w:r>
      <w:r w:rsidRPr="00B65FD8">
        <w:rPr>
          <w:i/>
        </w:rPr>
        <w:t>tate’s methods for discovery and remediation.</w:t>
      </w:r>
    </w:p>
    <w:p w14:paraId="6BA31785" w14:textId="77777777" w:rsidR="00B25C79" w:rsidRPr="00B65FD8" w:rsidRDefault="00B25C79" w:rsidP="00B25C79">
      <w:pPr>
        <w:ind w:left="720"/>
        <w:rPr>
          <w:i/>
        </w:rPr>
      </w:pPr>
    </w:p>
    <w:p w14:paraId="6ACA362F" w14:textId="77777777" w:rsidR="00B25C79" w:rsidRDefault="00B25C79" w:rsidP="00B25C79">
      <w:pPr>
        <w:rPr>
          <w:b/>
        </w:rPr>
      </w:pPr>
      <w:r w:rsidRPr="00B65FD8">
        <w:t>a.</w:t>
      </w:r>
      <w:r w:rsidRPr="00B65FD8">
        <w:tab/>
      </w:r>
      <w:r w:rsidR="00795887" w:rsidRPr="00795887">
        <w:rPr>
          <w:b/>
        </w:rPr>
        <w:t xml:space="preserve">Methods for Discovery:  </w:t>
      </w:r>
      <w:r w:rsidRPr="00B64B1E">
        <w:rPr>
          <w:b/>
        </w:rPr>
        <w:t>Service</w:t>
      </w:r>
      <w:r w:rsidRPr="00B65FD8">
        <w:rPr>
          <w:b/>
        </w:rPr>
        <w:t xml:space="preserve"> Plan Assurance</w:t>
      </w:r>
    </w:p>
    <w:p w14:paraId="6A8DA66D" w14:textId="77777777" w:rsidR="00786DE7" w:rsidRDefault="00786DE7" w:rsidP="00B25C79">
      <w:pPr>
        <w:rPr>
          <w:b/>
        </w:rPr>
      </w:pPr>
    </w:p>
    <w:p w14:paraId="57369F74" w14:textId="77777777" w:rsidR="00786DE7" w:rsidRPr="00786DE7" w:rsidRDefault="00786DE7" w:rsidP="00786DE7">
      <w:pPr>
        <w:ind w:left="720"/>
        <w:rPr>
          <w:b/>
          <w:i/>
        </w:rPr>
      </w:pPr>
      <w:r w:rsidRPr="00786DE7">
        <w:rPr>
          <w:b/>
          <w:i/>
        </w:rPr>
        <w:t>The state demonstrates it has designed and implemented an effective system for reviewing the adequacy of service plans for waiver participants.</w:t>
      </w:r>
    </w:p>
    <w:p w14:paraId="659008A5" w14:textId="77777777" w:rsidR="00B25C79" w:rsidRPr="00B65FD8" w:rsidRDefault="00B25C79" w:rsidP="00B25C79"/>
    <w:p w14:paraId="61A8842C" w14:textId="77777777" w:rsidR="00B64B1E" w:rsidRDefault="00B64B1E" w:rsidP="00B25C79">
      <w:pPr>
        <w:ind w:left="720" w:hanging="720"/>
        <w:rPr>
          <w:b/>
          <w:i/>
        </w:rPr>
      </w:pPr>
      <w:r>
        <w:rPr>
          <w:b/>
          <w:i/>
        </w:rPr>
        <w:t xml:space="preserve">i. </w:t>
      </w:r>
      <w:r w:rsidR="00B25C79" w:rsidRPr="00656656">
        <w:rPr>
          <w:b/>
          <w:i/>
        </w:rPr>
        <w:t>Sub-assurance</w:t>
      </w:r>
      <w:r>
        <w:rPr>
          <w:b/>
          <w:i/>
        </w:rPr>
        <w:t>s</w:t>
      </w:r>
      <w:r w:rsidR="00B25C79" w:rsidRPr="00656656">
        <w:rPr>
          <w:b/>
          <w:i/>
        </w:rPr>
        <w:t xml:space="preserve">:  </w:t>
      </w:r>
    </w:p>
    <w:p w14:paraId="18E36AD9" w14:textId="77777777" w:rsidR="00464855" w:rsidRDefault="00464855" w:rsidP="00464855">
      <w:pPr>
        <w:ind w:left="720"/>
        <w:rPr>
          <w:b/>
          <w:i/>
        </w:rPr>
      </w:pPr>
    </w:p>
    <w:p w14:paraId="6786B8A8" w14:textId="77777777" w:rsidR="00896AD7" w:rsidRDefault="00B64B1E" w:rsidP="00464855">
      <w:pPr>
        <w:ind w:left="720"/>
        <w:rPr>
          <w:b/>
          <w:i/>
        </w:rPr>
      </w:pPr>
      <w:r>
        <w:rPr>
          <w:b/>
          <w:i/>
        </w:rPr>
        <w:t xml:space="preserve">a. </w:t>
      </w:r>
      <w:r w:rsidRPr="00B64B1E">
        <w:rPr>
          <w:b/>
          <w:i/>
        </w:rPr>
        <w:t xml:space="preserve">Sub-assurance: </w:t>
      </w:r>
      <w:r w:rsidR="00B25C79" w:rsidRPr="00B64B1E">
        <w:rPr>
          <w:b/>
          <w:i/>
        </w:rPr>
        <w:t>Service</w:t>
      </w:r>
      <w:r w:rsidR="00B25C79" w:rsidRPr="00656656">
        <w:rPr>
          <w:b/>
          <w:i/>
        </w:rPr>
        <w:t xml:space="preserve"> plans address all participants’ assessed needs (including health and safety risk factors) and personal goals, either by the provision of waiver services or through other means.</w:t>
      </w:r>
    </w:p>
    <w:p w14:paraId="3666FD38" w14:textId="77777777" w:rsidR="00B25C79" w:rsidRDefault="00B25C79" w:rsidP="00B25C79">
      <w:pPr>
        <w:ind w:left="720" w:hanging="720"/>
        <w:rPr>
          <w:b/>
          <w:i/>
        </w:rPr>
      </w:pPr>
    </w:p>
    <w:p w14:paraId="280D0E4F" w14:textId="77777777" w:rsidR="00896AD7" w:rsidRDefault="00AC637C">
      <w:pPr>
        <w:ind w:left="720"/>
        <w:rPr>
          <w:b/>
          <w:i/>
        </w:rPr>
      </w:pPr>
      <w:r>
        <w:rPr>
          <w:b/>
          <w:i/>
        </w:rPr>
        <w:t xml:space="preserve">i. </w:t>
      </w:r>
      <w:r w:rsidR="006E05A0">
        <w:rPr>
          <w:b/>
          <w:i/>
        </w:rPr>
        <w:t xml:space="preserve">Performance Measures </w:t>
      </w:r>
    </w:p>
    <w:p w14:paraId="17EAB2AF" w14:textId="77777777" w:rsidR="006E05A0" w:rsidRDefault="006E05A0" w:rsidP="006E05A0">
      <w:pPr>
        <w:ind w:left="720"/>
        <w:rPr>
          <w:b/>
          <w:i/>
        </w:rPr>
      </w:pPr>
    </w:p>
    <w:p w14:paraId="21D5B014" w14:textId="29497711" w:rsidR="006E05A0" w:rsidRDefault="006E05A0" w:rsidP="006E05A0">
      <w:pPr>
        <w:ind w:left="720"/>
        <w:rPr>
          <w:b/>
          <w:i/>
        </w:rPr>
      </w:pPr>
      <w:r w:rsidRPr="00A153F3">
        <w:rPr>
          <w:b/>
          <w:i/>
        </w:rPr>
        <w:t xml:space="preserve">For each performance measure the </w:t>
      </w:r>
      <w:r w:rsidR="001B2D9A">
        <w:rPr>
          <w:b/>
          <w:i/>
        </w:rPr>
        <w:t>s</w:t>
      </w:r>
      <w:r w:rsidRPr="00A153F3">
        <w:rPr>
          <w:b/>
          <w:i/>
        </w:rPr>
        <w:t xml:space="preserve">tate will use to assess compliance with the statutory assurance complete the following. Where possible, include numerator/denominator.  </w:t>
      </w:r>
    </w:p>
    <w:p w14:paraId="1DD0B434" w14:textId="77777777" w:rsidR="006E05A0" w:rsidRPr="00A153F3" w:rsidRDefault="006E05A0" w:rsidP="006E05A0">
      <w:pPr>
        <w:ind w:left="720" w:hanging="720"/>
        <w:rPr>
          <w:i/>
        </w:rPr>
      </w:pPr>
    </w:p>
    <w:p w14:paraId="6A9DE68F" w14:textId="0269A271" w:rsidR="006E05A0" w:rsidRDefault="006E05A0" w:rsidP="006E05A0">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1B2D9A">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46A2FA94" w14:textId="77777777" w:rsidR="006E05A0" w:rsidRPr="00A153F3"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A153F3" w14:paraId="140630DE" w14:textId="77777777" w:rsidTr="00E44D8D">
        <w:tc>
          <w:tcPr>
            <w:tcW w:w="2268" w:type="dxa"/>
            <w:tcBorders>
              <w:right w:val="single" w:sz="12" w:space="0" w:color="auto"/>
            </w:tcBorders>
          </w:tcPr>
          <w:p w14:paraId="7573D88D" w14:textId="77777777" w:rsidR="006E05A0" w:rsidRPr="00A153F3" w:rsidRDefault="006E05A0" w:rsidP="00E44D8D">
            <w:pPr>
              <w:rPr>
                <w:b/>
                <w:i/>
              </w:rPr>
            </w:pPr>
            <w:r w:rsidRPr="00A153F3">
              <w:rPr>
                <w:b/>
                <w:i/>
              </w:rPr>
              <w:t>Performance Measure:</w:t>
            </w:r>
          </w:p>
          <w:p w14:paraId="7847A2CA" w14:textId="77777777" w:rsidR="006E05A0" w:rsidRPr="00A153F3"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F3D0C1A" w14:textId="33BFC792" w:rsidR="006E05A0" w:rsidRPr="000D3F36" w:rsidRDefault="00521C04" w:rsidP="00E44D8D">
            <w:pPr>
              <w:rPr>
                <w:iCs/>
              </w:rPr>
            </w:pPr>
            <w:r w:rsidRPr="00521C04">
              <w:rPr>
                <w:iCs/>
              </w:rPr>
              <w:t>% of service plans that reflect needs identified through the assessment process. (Number of service plans that address needs identified during the assessment process/ Number of service plans reviewed)</w:t>
            </w:r>
          </w:p>
        </w:tc>
      </w:tr>
      <w:tr w:rsidR="006E05A0" w:rsidRPr="00A153F3" w14:paraId="6875DE92" w14:textId="77777777" w:rsidTr="00E44D8D">
        <w:tc>
          <w:tcPr>
            <w:tcW w:w="9746" w:type="dxa"/>
            <w:gridSpan w:val="5"/>
          </w:tcPr>
          <w:p w14:paraId="4C8D6C05" w14:textId="77777777" w:rsidR="006E05A0" w:rsidRPr="00A153F3" w:rsidRDefault="006E05A0" w:rsidP="00E44D8D">
            <w:pPr>
              <w:rPr>
                <w:b/>
                <w:i/>
              </w:rPr>
            </w:pPr>
            <w:r>
              <w:rPr>
                <w:b/>
                <w:i/>
              </w:rPr>
              <w:t xml:space="preserve">Data Source </w:t>
            </w:r>
            <w:r>
              <w:rPr>
                <w:i/>
              </w:rPr>
              <w:t>(Select one) (Several options are listed in the on-line application):</w:t>
            </w:r>
          </w:p>
        </w:tc>
      </w:tr>
      <w:tr w:rsidR="006E05A0" w:rsidRPr="00A153F3" w14:paraId="4C298EC5" w14:textId="77777777" w:rsidTr="00E44D8D">
        <w:tc>
          <w:tcPr>
            <w:tcW w:w="9746" w:type="dxa"/>
            <w:gridSpan w:val="5"/>
            <w:tcBorders>
              <w:bottom w:val="single" w:sz="12" w:space="0" w:color="auto"/>
            </w:tcBorders>
          </w:tcPr>
          <w:p w14:paraId="0CE87051" w14:textId="67681E1E" w:rsidR="006E05A0" w:rsidRPr="00AF7A85" w:rsidRDefault="006E05A0" w:rsidP="00E44D8D">
            <w:pPr>
              <w:rPr>
                <w:i/>
              </w:rPr>
            </w:pPr>
            <w:r>
              <w:rPr>
                <w:i/>
              </w:rPr>
              <w:t>If ‘Other’ is selected, specify:</w:t>
            </w:r>
            <w:r w:rsidR="00BF7491">
              <w:rPr>
                <w:rFonts w:ascii="96kgfzoobpkeupt,Bold" w:eastAsiaTheme="minorHAnsi" w:hAnsi="96kgfzoobpkeupt,Bold" w:cs="96kgfzoobpkeupt,Bold"/>
                <w:b/>
                <w:bCs/>
                <w:sz w:val="20"/>
                <w:szCs w:val="20"/>
              </w:rPr>
              <w:t xml:space="preserve"> SC Supervisor Tool</w:t>
            </w:r>
          </w:p>
        </w:tc>
      </w:tr>
      <w:tr w:rsidR="006E05A0" w:rsidRPr="00A153F3" w14:paraId="2F4271C4"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156F002" w14:textId="77777777" w:rsidR="006E05A0" w:rsidRDefault="006E05A0" w:rsidP="00E44D8D">
            <w:pPr>
              <w:rPr>
                <w:i/>
              </w:rPr>
            </w:pPr>
          </w:p>
        </w:tc>
      </w:tr>
      <w:tr w:rsidR="006E05A0" w:rsidRPr="00A153F3" w14:paraId="1C486DA6" w14:textId="77777777" w:rsidTr="00E44D8D">
        <w:tc>
          <w:tcPr>
            <w:tcW w:w="2268" w:type="dxa"/>
            <w:tcBorders>
              <w:top w:val="single" w:sz="12" w:space="0" w:color="auto"/>
            </w:tcBorders>
          </w:tcPr>
          <w:p w14:paraId="23133B8E" w14:textId="77777777" w:rsidR="006E05A0" w:rsidRPr="00A153F3" w:rsidRDefault="006E05A0" w:rsidP="00E44D8D">
            <w:pPr>
              <w:rPr>
                <w:b/>
                <w:i/>
              </w:rPr>
            </w:pPr>
            <w:r w:rsidRPr="00A153F3" w:rsidDel="000B4A44">
              <w:rPr>
                <w:b/>
                <w:i/>
              </w:rPr>
              <w:t xml:space="preserve"> </w:t>
            </w:r>
          </w:p>
        </w:tc>
        <w:tc>
          <w:tcPr>
            <w:tcW w:w="2520" w:type="dxa"/>
            <w:tcBorders>
              <w:top w:val="single" w:sz="12" w:space="0" w:color="auto"/>
            </w:tcBorders>
          </w:tcPr>
          <w:p w14:paraId="33E077C6" w14:textId="77777777" w:rsidR="006E05A0" w:rsidRPr="00A153F3" w:rsidRDefault="006E05A0" w:rsidP="00E44D8D">
            <w:pPr>
              <w:rPr>
                <w:b/>
                <w:i/>
              </w:rPr>
            </w:pPr>
            <w:r w:rsidRPr="00A153F3">
              <w:rPr>
                <w:b/>
                <w:i/>
              </w:rPr>
              <w:t>Responsible Party for data collection/generation</w:t>
            </w:r>
          </w:p>
          <w:p w14:paraId="455FC1D1" w14:textId="77777777" w:rsidR="006E05A0" w:rsidRPr="00A153F3" w:rsidRDefault="006E05A0" w:rsidP="00E44D8D">
            <w:pPr>
              <w:rPr>
                <w:i/>
              </w:rPr>
            </w:pPr>
            <w:r w:rsidRPr="00A153F3">
              <w:rPr>
                <w:i/>
              </w:rPr>
              <w:t>(check each that applies)</w:t>
            </w:r>
          </w:p>
          <w:p w14:paraId="059B556E" w14:textId="77777777" w:rsidR="006E05A0" w:rsidRPr="00A153F3" w:rsidRDefault="006E05A0" w:rsidP="00E44D8D">
            <w:pPr>
              <w:rPr>
                <w:i/>
              </w:rPr>
            </w:pPr>
          </w:p>
        </w:tc>
        <w:tc>
          <w:tcPr>
            <w:tcW w:w="2390" w:type="dxa"/>
            <w:tcBorders>
              <w:top w:val="single" w:sz="12" w:space="0" w:color="auto"/>
            </w:tcBorders>
          </w:tcPr>
          <w:p w14:paraId="33292305" w14:textId="77777777" w:rsidR="006E05A0" w:rsidRPr="00A153F3" w:rsidRDefault="006E05A0" w:rsidP="00E44D8D">
            <w:pPr>
              <w:rPr>
                <w:b/>
                <w:i/>
              </w:rPr>
            </w:pPr>
            <w:r w:rsidRPr="00B65FD8">
              <w:rPr>
                <w:b/>
                <w:i/>
              </w:rPr>
              <w:t>Frequency of data collection/generation</w:t>
            </w:r>
            <w:r w:rsidRPr="00A153F3">
              <w:rPr>
                <w:b/>
                <w:i/>
              </w:rPr>
              <w:t>:</w:t>
            </w:r>
          </w:p>
          <w:p w14:paraId="4C314A49" w14:textId="77777777" w:rsidR="006E05A0" w:rsidRPr="00A153F3" w:rsidRDefault="006E05A0" w:rsidP="00E44D8D">
            <w:pPr>
              <w:rPr>
                <w:i/>
              </w:rPr>
            </w:pPr>
            <w:r w:rsidRPr="00A153F3">
              <w:rPr>
                <w:i/>
              </w:rPr>
              <w:t>(check each that applies)</w:t>
            </w:r>
          </w:p>
        </w:tc>
        <w:tc>
          <w:tcPr>
            <w:tcW w:w="2568" w:type="dxa"/>
            <w:gridSpan w:val="2"/>
            <w:tcBorders>
              <w:top w:val="single" w:sz="12" w:space="0" w:color="auto"/>
            </w:tcBorders>
          </w:tcPr>
          <w:p w14:paraId="19FBB9B3" w14:textId="77777777" w:rsidR="006E05A0" w:rsidRPr="00A153F3" w:rsidRDefault="006E05A0" w:rsidP="00E44D8D">
            <w:pPr>
              <w:rPr>
                <w:b/>
                <w:i/>
              </w:rPr>
            </w:pPr>
            <w:r w:rsidRPr="00A153F3">
              <w:rPr>
                <w:b/>
                <w:i/>
              </w:rPr>
              <w:t>Sampling Approach</w:t>
            </w:r>
          </w:p>
          <w:p w14:paraId="690FC012" w14:textId="77777777" w:rsidR="006E05A0" w:rsidRPr="00A153F3" w:rsidRDefault="006E05A0" w:rsidP="00E44D8D">
            <w:pPr>
              <w:rPr>
                <w:i/>
              </w:rPr>
            </w:pPr>
            <w:r w:rsidRPr="00A153F3">
              <w:rPr>
                <w:i/>
              </w:rPr>
              <w:t>(check each that applies)</w:t>
            </w:r>
          </w:p>
        </w:tc>
      </w:tr>
      <w:tr w:rsidR="006E05A0" w:rsidRPr="00A153F3" w14:paraId="40ABF144" w14:textId="77777777" w:rsidTr="00E44D8D">
        <w:tc>
          <w:tcPr>
            <w:tcW w:w="2268" w:type="dxa"/>
          </w:tcPr>
          <w:p w14:paraId="21A33D7E" w14:textId="77777777" w:rsidR="006E05A0" w:rsidRPr="00A153F3" w:rsidRDefault="006E05A0" w:rsidP="00E44D8D">
            <w:pPr>
              <w:rPr>
                <w:i/>
              </w:rPr>
            </w:pPr>
          </w:p>
        </w:tc>
        <w:tc>
          <w:tcPr>
            <w:tcW w:w="2520" w:type="dxa"/>
          </w:tcPr>
          <w:p w14:paraId="0E7AC97E" w14:textId="61E7D821" w:rsidR="006E05A0" w:rsidRPr="00A153F3" w:rsidRDefault="00CB7543" w:rsidP="00E44D8D">
            <w:pPr>
              <w:rPr>
                <w:i/>
                <w:sz w:val="22"/>
                <w:szCs w:val="22"/>
              </w:rPr>
            </w:pPr>
            <w:r>
              <w:rPr>
                <w:rFonts w:ascii="Wingdings" w:eastAsia="Wingdings" w:hAnsi="Wingdings" w:cs="Wingdings"/>
              </w:rPr>
              <w:t>þ</w:t>
            </w:r>
            <w:r w:rsidR="006E05A0" w:rsidRPr="00A153F3">
              <w:rPr>
                <w:i/>
                <w:sz w:val="22"/>
                <w:szCs w:val="22"/>
              </w:rPr>
              <w:t xml:space="preserve"> State Medicaid Agency</w:t>
            </w:r>
          </w:p>
        </w:tc>
        <w:tc>
          <w:tcPr>
            <w:tcW w:w="2390" w:type="dxa"/>
          </w:tcPr>
          <w:p w14:paraId="17909B87" w14:textId="77777777" w:rsidR="006E05A0" w:rsidRPr="00A153F3" w:rsidRDefault="006E05A0" w:rsidP="00E44D8D">
            <w:pPr>
              <w:rPr>
                <w:i/>
              </w:rPr>
            </w:pPr>
            <w:r w:rsidRPr="00A153F3">
              <w:rPr>
                <w:i/>
                <w:sz w:val="22"/>
                <w:szCs w:val="22"/>
              </w:rPr>
              <w:sym w:font="Wingdings" w:char="F0A8"/>
            </w:r>
            <w:r w:rsidRPr="00A153F3">
              <w:rPr>
                <w:i/>
                <w:sz w:val="22"/>
                <w:szCs w:val="22"/>
              </w:rPr>
              <w:t xml:space="preserve"> Weekly</w:t>
            </w:r>
          </w:p>
        </w:tc>
        <w:tc>
          <w:tcPr>
            <w:tcW w:w="2568" w:type="dxa"/>
            <w:gridSpan w:val="2"/>
          </w:tcPr>
          <w:p w14:paraId="21AB38BA" w14:textId="77777777" w:rsidR="006E05A0" w:rsidRPr="00A153F3" w:rsidRDefault="006E05A0" w:rsidP="00E44D8D">
            <w:pPr>
              <w:rPr>
                <w:i/>
              </w:rPr>
            </w:pPr>
            <w:r w:rsidRPr="00A153F3">
              <w:rPr>
                <w:i/>
                <w:sz w:val="22"/>
                <w:szCs w:val="22"/>
              </w:rPr>
              <w:sym w:font="Wingdings" w:char="F0A8"/>
            </w:r>
            <w:r w:rsidRPr="00A153F3">
              <w:rPr>
                <w:i/>
                <w:sz w:val="22"/>
                <w:szCs w:val="22"/>
              </w:rPr>
              <w:t xml:space="preserve"> 100% Review</w:t>
            </w:r>
          </w:p>
        </w:tc>
      </w:tr>
      <w:tr w:rsidR="006E05A0" w:rsidRPr="00A153F3" w14:paraId="44711059" w14:textId="77777777" w:rsidTr="00E44D8D">
        <w:tc>
          <w:tcPr>
            <w:tcW w:w="2268" w:type="dxa"/>
            <w:shd w:val="solid" w:color="auto" w:fill="auto"/>
          </w:tcPr>
          <w:p w14:paraId="1F53924D" w14:textId="77777777" w:rsidR="006E05A0" w:rsidRPr="00A153F3" w:rsidRDefault="006E05A0" w:rsidP="00E44D8D">
            <w:pPr>
              <w:rPr>
                <w:i/>
              </w:rPr>
            </w:pPr>
          </w:p>
        </w:tc>
        <w:tc>
          <w:tcPr>
            <w:tcW w:w="2520" w:type="dxa"/>
          </w:tcPr>
          <w:p w14:paraId="64204A38" w14:textId="77777777" w:rsidR="006E05A0" w:rsidRPr="00A153F3" w:rsidRDefault="006E05A0" w:rsidP="00E44D8D">
            <w:pPr>
              <w:rPr>
                <w:i/>
              </w:rPr>
            </w:pPr>
            <w:r w:rsidRPr="00A153F3">
              <w:rPr>
                <w:i/>
                <w:sz w:val="22"/>
                <w:szCs w:val="22"/>
              </w:rPr>
              <w:sym w:font="Wingdings" w:char="F0A8"/>
            </w:r>
            <w:r w:rsidRPr="00A153F3">
              <w:rPr>
                <w:i/>
                <w:sz w:val="22"/>
                <w:szCs w:val="22"/>
              </w:rPr>
              <w:t xml:space="preserve"> Operating Agency</w:t>
            </w:r>
          </w:p>
        </w:tc>
        <w:tc>
          <w:tcPr>
            <w:tcW w:w="2390" w:type="dxa"/>
          </w:tcPr>
          <w:p w14:paraId="45CC33AA" w14:textId="77777777" w:rsidR="006E05A0" w:rsidRPr="00A153F3" w:rsidRDefault="006E05A0" w:rsidP="00E44D8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45E6DB1F" w14:textId="4B1CD5F3" w:rsidR="006E05A0" w:rsidRPr="00A153F3" w:rsidRDefault="00CB7543" w:rsidP="00E44D8D">
            <w:pPr>
              <w:rPr>
                <w:i/>
              </w:rPr>
            </w:pPr>
            <w:r>
              <w:rPr>
                <w:rFonts w:ascii="Wingdings" w:eastAsia="Wingdings" w:hAnsi="Wingdings" w:cs="Wingdings"/>
              </w:rPr>
              <w:t>þ</w:t>
            </w:r>
            <w:r w:rsidR="006E05A0" w:rsidRPr="00A153F3">
              <w:rPr>
                <w:i/>
                <w:sz w:val="22"/>
                <w:szCs w:val="22"/>
              </w:rPr>
              <w:t xml:space="preserve"> Less than 100% Review</w:t>
            </w:r>
          </w:p>
        </w:tc>
      </w:tr>
      <w:tr w:rsidR="006E05A0" w:rsidRPr="00A153F3" w14:paraId="0ACFE134" w14:textId="77777777" w:rsidTr="00E44D8D">
        <w:tc>
          <w:tcPr>
            <w:tcW w:w="2268" w:type="dxa"/>
            <w:shd w:val="solid" w:color="auto" w:fill="auto"/>
          </w:tcPr>
          <w:p w14:paraId="408D093D" w14:textId="77777777" w:rsidR="006E05A0" w:rsidRPr="00A153F3" w:rsidRDefault="006E05A0" w:rsidP="00E44D8D">
            <w:pPr>
              <w:rPr>
                <w:i/>
              </w:rPr>
            </w:pPr>
          </w:p>
        </w:tc>
        <w:tc>
          <w:tcPr>
            <w:tcW w:w="2520" w:type="dxa"/>
          </w:tcPr>
          <w:p w14:paraId="7DA83A01" w14:textId="77777777" w:rsidR="006E05A0" w:rsidRPr="00A153F3" w:rsidRDefault="006E05A0" w:rsidP="00E44D8D">
            <w:pPr>
              <w:rPr>
                <w:i/>
              </w:rPr>
            </w:pPr>
            <w:r w:rsidRPr="00B65FD8">
              <w:rPr>
                <w:i/>
                <w:sz w:val="22"/>
                <w:szCs w:val="22"/>
              </w:rPr>
              <w:sym w:font="Wingdings" w:char="F0A8"/>
            </w:r>
            <w:r w:rsidRPr="00B65FD8">
              <w:rPr>
                <w:i/>
                <w:sz w:val="22"/>
                <w:szCs w:val="22"/>
              </w:rPr>
              <w:t xml:space="preserve"> Sub-State Entity</w:t>
            </w:r>
          </w:p>
        </w:tc>
        <w:tc>
          <w:tcPr>
            <w:tcW w:w="2390" w:type="dxa"/>
          </w:tcPr>
          <w:p w14:paraId="39C63831" w14:textId="782A3621" w:rsidR="006E05A0" w:rsidRPr="00A153F3" w:rsidRDefault="00CB7543" w:rsidP="00E44D8D">
            <w:pPr>
              <w:rPr>
                <w:i/>
              </w:rPr>
            </w:pPr>
            <w:r>
              <w:rPr>
                <w:rFonts w:ascii="Wingdings" w:eastAsia="Wingdings" w:hAnsi="Wingdings" w:cs="Wingdings"/>
              </w:rPr>
              <w:t>þ</w:t>
            </w:r>
            <w:r w:rsidR="006E05A0" w:rsidRPr="00A153F3">
              <w:rPr>
                <w:i/>
                <w:sz w:val="22"/>
                <w:szCs w:val="22"/>
              </w:rPr>
              <w:t xml:space="preserve"> Quarterly</w:t>
            </w:r>
          </w:p>
        </w:tc>
        <w:tc>
          <w:tcPr>
            <w:tcW w:w="360" w:type="dxa"/>
            <w:tcBorders>
              <w:bottom w:val="single" w:sz="4" w:space="0" w:color="auto"/>
            </w:tcBorders>
            <w:shd w:val="solid" w:color="auto" w:fill="auto"/>
          </w:tcPr>
          <w:p w14:paraId="04668526" w14:textId="77777777" w:rsidR="006E05A0" w:rsidRPr="00A153F3" w:rsidRDefault="006E05A0" w:rsidP="00E44D8D">
            <w:pPr>
              <w:rPr>
                <w:i/>
              </w:rPr>
            </w:pPr>
          </w:p>
        </w:tc>
        <w:tc>
          <w:tcPr>
            <w:tcW w:w="2208" w:type="dxa"/>
            <w:tcBorders>
              <w:bottom w:val="single" w:sz="4" w:space="0" w:color="auto"/>
            </w:tcBorders>
            <w:shd w:val="clear" w:color="auto" w:fill="auto"/>
          </w:tcPr>
          <w:p w14:paraId="6C0EB202" w14:textId="67EC1518" w:rsidR="006E05A0" w:rsidRPr="00A153F3" w:rsidRDefault="00CB7543" w:rsidP="00E44D8D">
            <w:pPr>
              <w:rPr>
                <w:i/>
              </w:rPr>
            </w:pPr>
            <w:r>
              <w:rPr>
                <w:rFonts w:ascii="Wingdings" w:eastAsia="Wingdings" w:hAnsi="Wingdings" w:cs="Wingdings"/>
              </w:rPr>
              <w:t>þ</w:t>
            </w:r>
            <w:r w:rsidR="006E05A0" w:rsidRPr="00A153F3">
              <w:rPr>
                <w:i/>
                <w:sz w:val="22"/>
                <w:szCs w:val="22"/>
              </w:rPr>
              <w:t xml:space="preserve"> Representative Sample; Confidence Interval =</w:t>
            </w:r>
          </w:p>
        </w:tc>
      </w:tr>
      <w:tr w:rsidR="006E05A0" w:rsidRPr="00A153F3" w14:paraId="7285BD62" w14:textId="77777777" w:rsidTr="00E44D8D">
        <w:tc>
          <w:tcPr>
            <w:tcW w:w="2268" w:type="dxa"/>
            <w:shd w:val="solid" w:color="auto" w:fill="auto"/>
          </w:tcPr>
          <w:p w14:paraId="63FF3FB6" w14:textId="77777777" w:rsidR="006E05A0" w:rsidRPr="00A153F3" w:rsidRDefault="006E05A0" w:rsidP="00E44D8D">
            <w:pPr>
              <w:rPr>
                <w:i/>
              </w:rPr>
            </w:pPr>
          </w:p>
        </w:tc>
        <w:tc>
          <w:tcPr>
            <w:tcW w:w="2520" w:type="dxa"/>
          </w:tcPr>
          <w:p w14:paraId="523C0F52"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65248D56" w14:textId="77777777" w:rsidR="006E05A0" w:rsidRPr="00A153F3" w:rsidRDefault="006E05A0" w:rsidP="00E44D8D">
            <w:pPr>
              <w:rPr>
                <w:i/>
              </w:rPr>
            </w:pPr>
            <w:r w:rsidRPr="00A153F3">
              <w:rPr>
                <w:i/>
                <w:sz w:val="22"/>
                <w:szCs w:val="22"/>
              </w:rPr>
              <w:t>Specify:</w:t>
            </w:r>
          </w:p>
        </w:tc>
        <w:tc>
          <w:tcPr>
            <w:tcW w:w="2390" w:type="dxa"/>
          </w:tcPr>
          <w:p w14:paraId="464F0032" w14:textId="77777777" w:rsidR="006E05A0" w:rsidRPr="00A153F3" w:rsidRDefault="006E05A0" w:rsidP="00E44D8D">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5FC763D7" w14:textId="77777777" w:rsidR="006E05A0" w:rsidRPr="00A153F3" w:rsidRDefault="006E05A0" w:rsidP="00E44D8D">
            <w:pPr>
              <w:rPr>
                <w:i/>
              </w:rPr>
            </w:pPr>
          </w:p>
        </w:tc>
        <w:tc>
          <w:tcPr>
            <w:tcW w:w="2208" w:type="dxa"/>
            <w:tcBorders>
              <w:bottom w:val="single" w:sz="4" w:space="0" w:color="auto"/>
            </w:tcBorders>
            <w:shd w:val="pct10" w:color="auto" w:fill="auto"/>
          </w:tcPr>
          <w:p w14:paraId="7F4E1B99" w14:textId="5C5599B3" w:rsidR="006E05A0" w:rsidRPr="000D3F36" w:rsidRDefault="000D3F36" w:rsidP="00E44D8D">
            <w:pPr>
              <w:rPr>
                <w:iCs/>
              </w:rPr>
            </w:pPr>
            <w:r>
              <w:rPr>
                <w:iCs/>
              </w:rPr>
              <w:t xml:space="preserve">95% margin of error </w:t>
            </w:r>
            <w:r w:rsidR="003B4D30">
              <w:rPr>
                <w:iCs/>
              </w:rPr>
              <w:t>+/-5</w:t>
            </w:r>
            <w:r w:rsidR="00D734B0">
              <w:rPr>
                <w:iCs/>
              </w:rPr>
              <w:t xml:space="preserve"> 95/5 response distribution</w:t>
            </w:r>
          </w:p>
        </w:tc>
      </w:tr>
      <w:tr w:rsidR="006E05A0" w:rsidRPr="00A153F3" w14:paraId="6C5FE362" w14:textId="77777777" w:rsidTr="00E44D8D">
        <w:tc>
          <w:tcPr>
            <w:tcW w:w="2268" w:type="dxa"/>
            <w:tcBorders>
              <w:bottom w:val="single" w:sz="4" w:space="0" w:color="auto"/>
            </w:tcBorders>
          </w:tcPr>
          <w:p w14:paraId="0FBF3BBC" w14:textId="77777777" w:rsidR="006E05A0" w:rsidRPr="00A153F3" w:rsidRDefault="006E05A0" w:rsidP="00E44D8D">
            <w:pPr>
              <w:rPr>
                <w:i/>
              </w:rPr>
            </w:pPr>
          </w:p>
        </w:tc>
        <w:tc>
          <w:tcPr>
            <w:tcW w:w="2520" w:type="dxa"/>
            <w:tcBorders>
              <w:bottom w:val="single" w:sz="4" w:space="0" w:color="auto"/>
            </w:tcBorders>
            <w:shd w:val="pct10" w:color="auto" w:fill="auto"/>
          </w:tcPr>
          <w:p w14:paraId="36635AC3" w14:textId="77777777" w:rsidR="006E05A0" w:rsidRPr="00A153F3" w:rsidRDefault="006E05A0" w:rsidP="00E44D8D">
            <w:pPr>
              <w:rPr>
                <w:i/>
                <w:sz w:val="22"/>
                <w:szCs w:val="22"/>
              </w:rPr>
            </w:pPr>
          </w:p>
        </w:tc>
        <w:tc>
          <w:tcPr>
            <w:tcW w:w="2390" w:type="dxa"/>
            <w:tcBorders>
              <w:bottom w:val="single" w:sz="4" w:space="0" w:color="auto"/>
            </w:tcBorders>
          </w:tcPr>
          <w:p w14:paraId="1C9DBEE9"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6AB1C2D7" w14:textId="77777777" w:rsidR="006E05A0" w:rsidRPr="00A153F3" w:rsidRDefault="006E05A0" w:rsidP="00E44D8D">
            <w:pPr>
              <w:rPr>
                <w:i/>
              </w:rPr>
            </w:pPr>
          </w:p>
        </w:tc>
        <w:tc>
          <w:tcPr>
            <w:tcW w:w="2208" w:type="dxa"/>
            <w:tcBorders>
              <w:bottom w:val="single" w:sz="4" w:space="0" w:color="auto"/>
            </w:tcBorders>
            <w:shd w:val="clear" w:color="auto" w:fill="auto"/>
          </w:tcPr>
          <w:p w14:paraId="408C95E9" w14:textId="77777777" w:rsidR="006E05A0" w:rsidRPr="00A153F3" w:rsidRDefault="006E05A0" w:rsidP="00E44D8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6E05A0" w:rsidRPr="00A153F3" w14:paraId="38FB4A6F" w14:textId="77777777" w:rsidTr="00E44D8D">
        <w:tc>
          <w:tcPr>
            <w:tcW w:w="2268" w:type="dxa"/>
            <w:tcBorders>
              <w:bottom w:val="single" w:sz="4" w:space="0" w:color="auto"/>
            </w:tcBorders>
          </w:tcPr>
          <w:p w14:paraId="35A31B57" w14:textId="77777777" w:rsidR="006E05A0" w:rsidRPr="00A153F3" w:rsidRDefault="006E05A0" w:rsidP="00E44D8D">
            <w:pPr>
              <w:rPr>
                <w:i/>
              </w:rPr>
            </w:pPr>
          </w:p>
        </w:tc>
        <w:tc>
          <w:tcPr>
            <w:tcW w:w="2520" w:type="dxa"/>
            <w:tcBorders>
              <w:bottom w:val="single" w:sz="4" w:space="0" w:color="auto"/>
            </w:tcBorders>
            <w:shd w:val="pct10" w:color="auto" w:fill="auto"/>
          </w:tcPr>
          <w:p w14:paraId="4D5CB272" w14:textId="77777777" w:rsidR="006E05A0" w:rsidRPr="00A153F3" w:rsidRDefault="006E05A0" w:rsidP="00E44D8D">
            <w:pPr>
              <w:rPr>
                <w:i/>
                <w:sz w:val="22"/>
                <w:szCs w:val="22"/>
              </w:rPr>
            </w:pPr>
          </w:p>
        </w:tc>
        <w:tc>
          <w:tcPr>
            <w:tcW w:w="2390" w:type="dxa"/>
            <w:tcBorders>
              <w:bottom w:val="single" w:sz="4" w:space="0" w:color="auto"/>
            </w:tcBorders>
          </w:tcPr>
          <w:p w14:paraId="78369115"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w:t>
            </w:r>
          </w:p>
          <w:p w14:paraId="6068D261" w14:textId="77777777" w:rsidR="006E05A0" w:rsidRPr="00A153F3" w:rsidRDefault="006E05A0" w:rsidP="00E44D8D">
            <w:pPr>
              <w:rPr>
                <w:i/>
              </w:rPr>
            </w:pPr>
            <w:r w:rsidRPr="00A153F3">
              <w:rPr>
                <w:i/>
                <w:sz w:val="22"/>
                <w:szCs w:val="22"/>
              </w:rPr>
              <w:t>Specify:</w:t>
            </w:r>
          </w:p>
        </w:tc>
        <w:tc>
          <w:tcPr>
            <w:tcW w:w="360" w:type="dxa"/>
            <w:tcBorders>
              <w:bottom w:val="single" w:sz="4" w:space="0" w:color="auto"/>
            </w:tcBorders>
            <w:shd w:val="solid" w:color="auto" w:fill="auto"/>
          </w:tcPr>
          <w:p w14:paraId="305BC7E7" w14:textId="77777777" w:rsidR="006E05A0" w:rsidRPr="00A153F3" w:rsidRDefault="006E05A0" w:rsidP="00E44D8D">
            <w:pPr>
              <w:rPr>
                <w:i/>
              </w:rPr>
            </w:pPr>
          </w:p>
        </w:tc>
        <w:tc>
          <w:tcPr>
            <w:tcW w:w="2208" w:type="dxa"/>
            <w:tcBorders>
              <w:bottom w:val="single" w:sz="4" w:space="0" w:color="auto"/>
            </w:tcBorders>
            <w:shd w:val="pct10" w:color="auto" w:fill="auto"/>
          </w:tcPr>
          <w:p w14:paraId="4C10BBA3" w14:textId="77777777" w:rsidR="006E05A0" w:rsidRPr="00A153F3" w:rsidRDefault="006E05A0" w:rsidP="00E44D8D">
            <w:pPr>
              <w:rPr>
                <w:i/>
              </w:rPr>
            </w:pPr>
          </w:p>
        </w:tc>
      </w:tr>
      <w:tr w:rsidR="006E05A0" w:rsidRPr="00A153F3" w14:paraId="5B9BB97F" w14:textId="77777777" w:rsidTr="00E44D8D">
        <w:tc>
          <w:tcPr>
            <w:tcW w:w="2268" w:type="dxa"/>
            <w:tcBorders>
              <w:top w:val="single" w:sz="4" w:space="0" w:color="auto"/>
              <w:left w:val="single" w:sz="4" w:space="0" w:color="auto"/>
              <w:bottom w:val="single" w:sz="4" w:space="0" w:color="auto"/>
              <w:right w:val="single" w:sz="4" w:space="0" w:color="auto"/>
            </w:tcBorders>
          </w:tcPr>
          <w:p w14:paraId="1B636595"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4F3CD620"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BEF7106"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BCFE67E"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51CA5E97" w14:textId="77777777" w:rsidR="006E05A0" w:rsidRPr="00A153F3" w:rsidRDefault="006E05A0" w:rsidP="00E44D8D">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6E05A0" w:rsidRPr="00A153F3" w14:paraId="3DB437C3"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00281389"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C820C72"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4242232"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940A38B"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FCEDAFE" w14:textId="77777777" w:rsidR="006E05A0" w:rsidRPr="00A153F3" w:rsidRDefault="006E05A0" w:rsidP="00E44D8D">
            <w:pPr>
              <w:rPr>
                <w:i/>
              </w:rPr>
            </w:pPr>
          </w:p>
        </w:tc>
      </w:tr>
    </w:tbl>
    <w:p w14:paraId="45CC067C" w14:textId="77777777" w:rsidR="006E05A0" w:rsidRDefault="006E05A0" w:rsidP="006E05A0">
      <w:pPr>
        <w:rPr>
          <w:b/>
          <w:i/>
        </w:rPr>
      </w:pPr>
      <w:r w:rsidRPr="00A153F3">
        <w:rPr>
          <w:b/>
          <w:i/>
        </w:rPr>
        <w:t>Add another Data Source for this performance measure</w:t>
      </w:r>
      <w:r>
        <w:rPr>
          <w:b/>
          <w:i/>
        </w:rPr>
        <w:t xml:space="preserve"> </w:t>
      </w:r>
    </w:p>
    <w:p w14:paraId="3F21AA4C" w14:textId="77777777" w:rsidR="006E05A0" w:rsidRDefault="006E05A0" w:rsidP="006E05A0"/>
    <w:p w14:paraId="098F0AFE" w14:textId="77777777" w:rsidR="006E05A0" w:rsidRDefault="006E05A0" w:rsidP="006E05A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A153F3" w14:paraId="1B052610" w14:textId="77777777" w:rsidTr="00E44D8D">
        <w:tc>
          <w:tcPr>
            <w:tcW w:w="2520" w:type="dxa"/>
            <w:tcBorders>
              <w:top w:val="single" w:sz="4" w:space="0" w:color="auto"/>
              <w:left w:val="single" w:sz="4" w:space="0" w:color="auto"/>
              <w:bottom w:val="single" w:sz="4" w:space="0" w:color="auto"/>
              <w:right w:val="single" w:sz="4" w:space="0" w:color="auto"/>
            </w:tcBorders>
          </w:tcPr>
          <w:p w14:paraId="4FA55C88" w14:textId="77777777" w:rsidR="006E05A0" w:rsidRPr="00A153F3" w:rsidRDefault="006E05A0" w:rsidP="00E44D8D">
            <w:pPr>
              <w:rPr>
                <w:b/>
                <w:i/>
                <w:sz w:val="22"/>
                <w:szCs w:val="22"/>
              </w:rPr>
            </w:pPr>
            <w:r w:rsidRPr="00A153F3">
              <w:rPr>
                <w:b/>
                <w:i/>
                <w:sz w:val="22"/>
                <w:szCs w:val="22"/>
              </w:rPr>
              <w:t xml:space="preserve">Responsible Party for data aggregation and analysis </w:t>
            </w:r>
          </w:p>
          <w:p w14:paraId="15DBB855" w14:textId="77777777" w:rsidR="006E05A0" w:rsidRPr="00A153F3" w:rsidRDefault="006E05A0" w:rsidP="00E44D8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93B5013" w14:textId="77777777" w:rsidR="006E05A0" w:rsidRPr="00A153F3" w:rsidRDefault="006E05A0" w:rsidP="00E44D8D">
            <w:pPr>
              <w:rPr>
                <w:b/>
                <w:i/>
                <w:sz w:val="22"/>
                <w:szCs w:val="22"/>
              </w:rPr>
            </w:pPr>
            <w:r w:rsidRPr="00A153F3">
              <w:rPr>
                <w:b/>
                <w:i/>
                <w:sz w:val="22"/>
                <w:szCs w:val="22"/>
              </w:rPr>
              <w:t>Frequency of data aggregation and analysis:</w:t>
            </w:r>
          </w:p>
          <w:p w14:paraId="637BAF68" w14:textId="77777777" w:rsidR="006E05A0" w:rsidRPr="00A153F3" w:rsidRDefault="006E05A0" w:rsidP="00E44D8D">
            <w:pPr>
              <w:rPr>
                <w:b/>
                <w:i/>
                <w:sz w:val="22"/>
                <w:szCs w:val="22"/>
              </w:rPr>
            </w:pPr>
            <w:r w:rsidRPr="00A153F3">
              <w:rPr>
                <w:i/>
              </w:rPr>
              <w:t>(check each that applies</w:t>
            </w:r>
          </w:p>
        </w:tc>
      </w:tr>
      <w:tr w:rsidR="006E05A0" w:rsidRPr="00A153F3" w14:paraId="7C5FB09C" w14:textId="77777777" w:rsidTr="00E44D8D">
        <w:tc>
          <w:tcPr>
            <w:tcW w:w="2520" w:type="dxa"/>
            <w:tcBorders>
              <w:top w:val="single" w:sz="4" w:space="0" w:color="auto"/>
              <w:left w:val="single" w:sz="4" w:space="0" w:color="auto"/>
              <w:bottom w:val="single" w:sz="4" w:space="0" w:color="auto"/>
              <w:right w:val="single" w:sz="4" w:space="0" w:color="auto"/>
            </w:tcBorders>
          </w:tcPr>
          <w:p w14:paraId="2F920244" w14:textId="734C1F6F" w:rsidR="006E05A0" w:rsidRPr="00A153F3" w:rsidRDefault="00CB7543" w:rsidP="00E44D8D">
            <w:pPr>
              <w:rPr>
                <w:i/>
                <w:sz w:val="22"/>
                <w:szCs w:val="22"/>
              </w:rPr>
            </w:pPr>
            <w:r>
              <w:rPr>
                <w:rFonts w:ascii="Wingdings" w:eastAsia="Wingdings" w:hAnsi="Wingdings" w:cs="Wingdings"/>
              </w:rPr>
              <w:t>þ</w:t>
            </w:r>
            <w:r w:rsidR="006E05A0"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F6DA500"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Weekly</w:t>
            </w:r>
          </w:p>
        </w:tc>
      </w:tr>
      <w:tr w:rsidR="006E05A0" w:rsidRPr="00A153F3" w14:paraId="5B6382E8" w14:textId="77777777" w:rsidTr="00E44D8D">
        <w:tc>
          <w:tcPr>
            <w:tcW w:w="2520" w:type="dxa"/>
            <w:tcBorders>
              <w:top w:val="single" w:sz="4" w:space="0" w:color="auto"/>
              <w:left w:val="single" w:sz="4" w:space="0" w:color="auto"/>
              <w:bottom w:val="single" w:sz="4" w:space="0" w:color="auto"/>
              <w:right w:val="single" w:sz="4" w:space="0" w:color="auto"/>
            </w:tcBorders>
          </w:tcPr>
          <w:p w14:paraId="7E07590A"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AEFC4F2"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Monthly</w:t>
            </w:r>
          </w:p>
        </w:tc>
      </w:tr>
      <w:tr w:rsidR="006E05A0" w:rsidRPr="00A153F3" w14:paraId="06E38B47" w14:textId="77777777" w:rsidTr="00E44D8D">
        <w:tc>
          <w:tcPr>
            <w:tcW w:w="2520" w:type="dxa"/>
            <w:tcBorders>
              <w:top w:val="single" w:sz="4" w:space="0" w:color="auto"/>
              <w:left w:val="single" w:sz="4" w:space="0" w:color="auto"/>
              <w:bottom w:val="single" w:sz="4" w:space="0" w:color="auto"/>
              <w:right w:val="single" w:sz="4" w:space="0" w:color="auto"/>
            </w:tcBorders>
          </w:tcPr>
          <w:p w14:paraId="13A1D606" w14:textId="77777777" w:rsidR="006E05A0" w:rsidRPr="00A153F3" w:rsidRDefault="006E05A0" w:rsidP="00E44D8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29C728E"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Quarterly</w:t>
            </w:r>
          </w:p>
        </w:tc>
      </w:tr>
      <w:tr w:rsidR="006E05A0" w:rsidRPr="00A153F3" w14:paraId="1C104EF3" w14:textId="77777777" w:rsidTr="00E44D8D">
        <w:tc>
          <w:tcPr>
            <w:tcW w:w="2520" w:type="dxa"/>
            <w:tcBorders>
              <w:top w:val="single" w:sz="4" w:space="0" w:color="auto"/>
              <w:left w:val="single" w:sz="4" w:space="0" w:color="auto"/>
              <w:bottom w:val="single" w:sz="4" w:space="0" w:color="auto"/>
              <w:right w:val="single" w:sz="4" w:space="0" w:color="auto"/>
            </w:tcBorders>
          </w:tcPr>
          <w:p w14:paraId="6262E687"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0732AAAE" w14:textId="77777777" w:rsidR="006E05A0" w:rsidRPr="00A153F3" w:rsidRDefault="006E05A0" w:rsidP="00E44D8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DCA7C53" w14:textId="325F42D5" w:rsidR="006E05A0" w:rsidRPr="00A153F3" w:rsidRDefault="00CB7543" w:rsidP="00E44D8D">
            <w:pPr>
              <w:rPr>
                <w:i/>
                <w:sz w:val="22"/>
                <w:szCs w:val="22"/>
              </w:rPr>
            </w:pPr>
            <w:r>
              <w:rPr>
                <w:rFonts w:ascii="Wingdings" w:eastAsia="Wingdings" w:hAnsi="Wingdings" w:cs="Wingdings"/>
              </w:rPr>
              <w:t>þ</w:t>
            </w:r>
            <w:r w:rsidR="006E05A0" w:rsidRPr="00A153F3">
              <w:rPr>
                <w:i/>
                <w:sz w:val="22"/>
                <w:szCs w:val="22"/>
              </w:rPr>
              <w:t xml:space="preserve"> Annually</w:t>
            </w:r>
          </w:p>
        </w:tc>
      </w:tr>
      <w:tr w:rsidR="006E05A0" w:rsidRPr="00A153F3" w14:paraId="3801E680" w14:textId="77777777" w:rsidTr="00E44D8D">
        <w:tc>
          <w:tcPr>
            <w:tcW w:w="2520" w:type="dxa"/>
            <w:tcBorders>
              <w:top w:val="single" w:sz="4" w:space="0" w:color="auto"/>
              <w:bottom w:val="single" w:sz="4" w:space="0" w:color="auto"/>
              <w:right w:val="single" w:sz="4" w:space="0" w:color="auto"/>
            </w:tcBorders>
            <w:shd w:val="pct10" w:color="auto" w:fill="auto"/>
          </w:tcPr>
          <w:p w14:paraId="38B18F1A"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ECBB596"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r>
      <w:tr w:rsidR="006E05A0" w:rsidRPr="00A153F3" w14:paraId="4F0F1E78" w14:textId="77777777" w:rsidTr="00E44D8D">
        <w:tc>
          <w:tcPr>
            <w:tcW w:w="2520" w:type="dxa"/>
            <w:tcBorders>
              <w:top w:val="single" w:sz="4" w:space="0" w:color="auto"/>
              <w:bottom w:val="single" w:sz="4" w:space="0" w:color="auto"/>
              <w:right w:val="single" w:sz="4" w:space="0" w:color="auto"/>
            </w:tcBorders>
            <w:shd w:val="pct10" w:color="auto" w:fill="auto"/>
          </w:tcPr>
          <w:p w14:paraId="3BF4A061"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2B987F3"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12A13F89" w14:textId="77777777" w:rsidR="006E05A0" w:rsidRPr="00A153F3" w:rsidRDefault="006E05A0" w:rsidP="00E44D8D">
            <w:pPr>
              <w:rPr>
                <w:i/>
                <w:sz w:val="22"/>
                <w:szCs w:val="22"/>
              </w:rPr>
            </w:pPr>
            <w:r w:rsidRPr="00A153F3">
              <w:rPr>
                <w:i/>
                <w:sz w:val="22"/>
                <w:szCs w:val="22"/>
              </w:rPr>
              <w:t>Specify:</w:t>
            </w:r>
          </w:p>
        </w:tc>
      </w:tr>
      <w:tr w:rsidR="006E05A0" w:rsidRPr="00A153F3" w14:paraId="1CEBFB71"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1210C82C"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8DC0D03" w14:textId="77777777" w:rsidR="006E05A0" w:rsidRPr="00A153F3" w:rsidRDefault="006E05A0" w:rsidP="00E44D8D">
            <w:pPr>
              <w:rPr>
                <w:i/>
                <w:sz w:val="22"/>
                <w:szCs w:val="22"/>
              </w:rPr>
            </w:pPr>
          </w:p>
        </w:tc>
      </w:tr>
    </w:tbl>
    <w:p w14:paraId="2419DF3E" w14:textId="77777777" w:rsidR="006E05A0" w:rsidRPr="00A153F3" w:rsidRDefault="006E05A0" w:rsidP="006E05A0">
      <w:pPr>
        <w:rPr>
          <w:b/>
          <w:i/>
        </w:rPr>
      </w:pPr>
    </w:p>
    <w:p w14:paraId="0F96020D" w14:textId="52E36B7B" w:rsidR="006E05A0" w:rsidRDefault="006E05A0" w:rsidP="006E05A0">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427D83" w:rsidRPr="00A153F3" w14:paraId="44198A9A" w14:textId="77777777" w:rsidTr="00765780">
        <w:tc>
          <w:tcPr>
            <w:tcW w:w="2268" w:type="dxa"/>
            <w:tcBorders>
              <w:right w:val="single" w:sz="12" w:space="0" w:color="auto"/>
            </w:tcBorders>
          </w:tcPr>
          <w:p w14:paraId="6B851CC9" w14:textId="77777777" w:rsidR="00427D83" w:rsidRPr="00A153F3" w:rsidRDefault="00427D83" w:rsidP="00765780">
            <w:pPr>
              <w:rPr>
                <w:b/>
                <w:i/>
              </w:rPr>
            </w:pPr>
            <w:r w:rsidRPr="00A153F3">
              <w:rPr>
                <w:b/>
                <w:i/>
              </w:rPr>
              <w:t>Performance Measure:</w:t>
            </w:r>
          </w:p>
          <w:p w14:paraId="6CAE47C6" w14:textId="77777777" w:rsidR="00427D83" w:rsidRPr="00A153F3" w:rsidRDefault="00427D83" w:rsidP="00765780">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5046166" w14:textId="0D94C228" w:rsidR="00427D83" w:rsidRPr="003B4D30" w:rsidRDefault="000C39B1" w:rsidP="00765780">
            <w:pPr>
              <w:rPr>
                <w:iCs/>
              </w:rPr>
            </w:pPr>
            <w:r w:rsidRPr="000C39B1">
              <w:rPr>
                <w:iCs/>
              </w:rPr>
              <w:t>% of service plans that have been developed in accordance with waiver requirements as indicated by the inclusion of all required components, including all required assessments, support strategies, choice forms, LOC &amp; POC. (Number of service plans developed in accordance with waiver requirements as indicated by the inclusion of all required components/ Number of service plans reviewed)</w:t>
            </w:r>
          </w:p>
        </w:tc>
      </w:tr>
      <w:tr w:rsidR="00427D83" w:rsidRPr="00A153F3" w14:paraId="17328E3A" w14:textId="77777777" w:rsidTr="00765780">
        <w:tc>
          <w:tcPr>
            <w:tcW w:w="9746" w:type="dxa"/>
            <w:gridSpan w:val="5"/>
          </w:tcPr>
          <w:p w14:paraId="22E71C39" w14:textId="77777777" w:rsidR="00427D83" w:rsidRPr="00A153F3" w:rsidRDefault="00427D83" w:rsidP="00765780">
            <w:pPr>
              <w:rPr>
                <w:b/>
                <w:i/>
              </w:rPr>
            </w:pPr>
            <w:r>
              <w:rPr>
                <w:b/>
                <w:i/>
              </w:rPr>
              <w:t xml:space="preserve">Data Source </w:t>
            </w:r>
            <w:r>
              <w:rPr>
                <w:i/>
              </w:rPr>
              <w:t>(Select one) (Several options are listed in the on-line application):</w:t>
            </w:r>
          </w:p>
        </w:tc>
      </w:tr>
      <w:tr w:rsidR="00427D83" w:rsidRPr="00A153F3" w14:paraId="1B2C9430" w14:textId="77777777" w:rsidTr="00765780">
        <w:tc>
          <w:tcPr>
            <w:tcW w:w="9746" w:type="dxa"/>
            <w:gridSpan w:val="5"/>
            <w:tcBorders>
              <w:bottom w:val="single" w:sz="12" w:space="0" w:color="auto"/>
            </w:tcBorders>
          </w:tcPr>
          <w:p w14:paraId="0987008B" w14:textId="3E7ABC8F" w:rsidR="00427D83" w:rsidRPr="00AF7A85" w:rsidRDefault="00427D83" w:rsidP="00765780">
            <w:pPr>
              <w:rPr>
                <w:i/>
              </w:rPr>
            </w:pPr>
            <w:r>
              <w:rPr>
                <w:i/>
              </w:rPr>
              <w:t>If ‘Other’ is selected, specify:</w:t>
            </w:r>
            <w:r w:rsidR="000D76C2">
              <w:rPr>
                <w:rFonts w:ascii="96kgfzoobpkeupt,Bold" w:eastAsiaTheme="minorHAnsi" w:hAnsi="96kgfzoobpkeupt,Bold" w:cs="96kgfzoobpkeupt,Bold"/>
                <w:b/>
                <w:bCs/>
                <w:sz w:val="20"/>
                <w:szCs w:val="20"/>
              </w:rPr>
              <w:t xml:space="preserve"> SC Supervisor Tool</w:t>
            </w:r>
          </w:p>
        </w:tc>
      </w:tr>
      <w:tr w:rsidR="00427D83" w:rsidRPr="00A153F3" w14:paraId="12CA908F" w14:textId="77777777" w:rsidTr="00765780">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83DB80D" w14:textId="77777777" w:rsidR="00427D83" w:rsidRDefault="00427D83" w:rsidP="00765780">
            <w:pPr>
              <w:rPr>
                <w:i/>
              </w:rPr>
            </w:pPr>
          </w:p>
        </w:tc>
      </w:tr>
      <w:tr w:rsidR="00427D83" w:rsidRPr="00A153F3" w14:paraId="4C42C5BA" w14:textId="77777777" w:rsidTr="00765780">
        <w:tc>
          <w:tcPr>
            <w:tcW w:w="2268" w:type="dxa"/>
            <w:tcBorders>
              <w:top w:val="single" w:sz="12" w:space="0" w:color="auto"/>
            </w:tcBorders>
          </w:tcPr>
          <w:p w14:paraId="00187C85" w14:textId="77777777" w:rsidR="00427D83" w:rsidRPr="00A153F3" w:rsidRDefault="00427D83" w:rsidP="00765780">
            <w:pPr>
              <w:rPr>
                <w:b/>
                <w:i/>
              </w:rPr>
            </w:pPr>
            <w:r w:rsidRPr="00A153F3" w:rsidDel="000B4A44">
              <w:rPr>
                <w:b/>
                <w:i/>
              </w:rPr>
              <w:t xml:space="preserve"> </w:t>
            </w:r>
          </w:p>
        </w:tc>
        <w:tc>
          <w:tcPr>
            <w:tcW w:w="2520" w:type="dxa"/>
            <w:tcBorders>
              <w:top w:val="single" w:sz="12" w:space="0" w:color="auto"/>
            </w:tcBorders>
          </w:tcPr>
          <w:p w14:paraId="466DA121" w14:textId="77777777" w:rsidR="00427D83" w:rsidRPr="00A153F3" w:rsidRDefault="00427D83" w:rsidP="00765780">
            <w:pPr>
              <w:rPr>
                <w:b/>
                <w:i/>
              </w:rPr>
            </w:pPr>
            <w:r w:rsidRPr="00A153F3">
              <w:rPr>
                <w:b/>
                <w:i/>
              </w:rPr>
              <w:t>Responsible Party for data collection/generation</w:t>
            </w:r>
          </w:p>
          <w:p w14:paraId="76CB4C46" w14:textId="77777777" w:rsidR="00427D83" w:rsidRPr="00A153F3" w:rsidRDefault="00427D83" w:rsidP="00765780">
            <w:pPr>
              <w:rPr>
                <w:i/>
              </w:rPr>
            </w:pPr>
            <w:r w:rsidRPr="00A153F3">
              <w:rPr>
                <w:i/>
              </w:rPr>
              <w:t>(check each that applies)</w:t>
            </w:r>
          </w:p>
          <w:p w14:paraId="703A065F" w14:textId="77777777" w:rsidR="00427D83" w:rsidRPr="00A153F3" w:rsidRDefault="00427D83" w:rsidP="00765780">
            <w:pPr>
              <w:rPr>
                <w:i/>
              </w:rPr>
            </w:pPr>
          </w:p>
        </w:tc>
        <w:tc>
          <w:tcPr>
            <w:tcW w:w="2390" w:type="dxa"/>
            <w:tcBorders>
              <w:top w:val="single" w:sz="12" w:space="0" w:color="auto"/>
            </w:tcBorders>
          </w:tcPr>
          <w:p w14:paraId="7D136EE8" w14:textId="77777777" w:rsidR="00427D83" w:rsidRPr="00A153F3" w:rsidRDefault="00427D83" w:rsidP="00765780">
            <w:pPr>
              <w:rPr>
                <w:b/>
                <w:i/>
              </w:rPr>
            </w:pPr>
            <w:r w:rsidRPr="00B65FD8">
              <w:rPr>
                <w:b/>
                <w:i/>
              </w:rPr>
              <w:t>Frequency of data collection/generation</w:t>
            </w:r>
            <w:r w:rsidRPr="00A153F3">
              <w:rPr>
                <w:b/>
                <w:i/>
              </w:rPr>
              <w:t>:</w:t>
            </w:r>
          </w:p>
          <w:p w14:paraId="6D92B8FC" w14:textId="77777777" w:rsidR="00427D83" w:rsidRPr="00A153F3" w:rsidRDefault="00427D83" w:rsidP="00765780">
            <w:pPr>
              <w:rPr>
                <w:i/>
              </w:rPr>
            </w:pPr>
            <w:r w:rsidRPr="00A153F3">
              <w:rPr>
                <w:i/>
              </w:rPr>
              <w:t>(check each that applies)</w:t>
            </w:r>
          </w:p>
        </w:tc>
        <w:tc>
          <w:tcPr>
            <w:tcW w:w="2568" w:type="dxa"/>
            <w:gridSpan w:val="2"/>
            <w:tcBorders>
              <w:top w:val="single" w:sz="12" w:space="0" w:color="auto"/>
            </w:tcBorders>
          </w:tcPr>
          <w:p w14:paraId="30CF7B62" w14:textId="77777777" w:rsidR="00427D83" w:rsidRPr="00A153F3" w:rsidRDefault="00427D83" w:rsidP="00765780">
            <w:pPr>
              <w:rPr>
                <w:b/>
                <w:i/>
              </w:rPr>
            </w:pPr>
            <w:r w:rsidRPr="00A153F3">
              <w:rPr>
                <w:b/>
                <w:i/>
              </w:rPr>
              <w:t>Sampling Approach</w:t>
            </w:r>
          </w:p>
          <w:p w14:paraId="22BD1E5E" w14:textId="77777777" w:rsidR="00427D83" w:rsidRPr="00A153F3" w:rsidRDefault="00427D83" w:rsidP="00765780">
            <w:pPr>
              <w:rPr>
                <w:i/>
              </w:rPr>
            </w:pPr>
            <w:r w:rsidRPr="00A153F3">
              <w:rPr>
                <w:i/>
              </w:rPr>
              <w:t>(check each that applies)</w:t>
            </w:r>
          </w:p>
        </w:tc>
      </w:tr>
      <w:tr w:rsidR="00427D83" w:rsidRPr="00A153F3" w14:paraId="5CA925AE" w14:textId="77777777" w:rsidTr="00765780">
        <w:tc>
          <w:tcPr>
            <w:tcW w:w="2268" w:type="dxa"/>
          </w:tcPr>
          <w:p w14:paraId="38A858A5" w14:textId="77777777" w:rsidR="00427D83" w:rsidRPr="00A153F3" w:rsidRDefault="00427D83" w:rsidP="00765780">
            <w:pPr>
              <w:rPr>
                <w:i/>
              </w:rPr>
            </w:pPr>
          </w:p>
        </w:tc>
        <w:tc>
          <w:tcPr>
            <w:tcW w:w="2520" w:type="dxa"/>
          </w:tcPr>
          <w:p w14:paraId="2D5D973F" w14:textId="3D10450B" w:rsidR="00427D83" w:rsidRPr="00A153F3" w:rsidRDefault="00CB7543" w:rsidP="00765780">
            <w:pPr>
              <w:rPr>
                <w:i/>
                <w:sz w:val="22"/>
                <w:szCs w:val="22"/>
              </w:rPr>
            </w:pPr>
            <w:r>
              <w:rPr>
                <w:rFonts w:ascii="Wingdings" w:eastAsia="Wingdings" w:hAnsi="Wingdings" w:cs="Wingdings"/>
              </w:rPr>
              <w:t>þ</w:t>
            </w:r>
            <w:r w:rsidR="00427D83" w:rsidRPr="00A153F3">
              <w:rPr>
                <w:i/>
                <w:sz w:val="22"/>
                <w:szCs w:val="22"/>
              </w:rPr>
              <w:t xml:space="preserve"> State Medicaid Agency</w:t>
            </w:r>
          </w:p>
        </w:tc>
        <w:tc>
          <w:tcPr>
            <w:tcW w:w="2390" w:type="dxa"/>
          </w:tcPr>
          <w:p w14:paraId="7A80158A" w14:textId="77777777" w:rsidR="00427D83" w:rsidRPr="00A153F3" w:rsidRDefault="00427D83" w:rsidP="00765780">
            <w:pPr>
              <w:rPr>
                <w:i/>
              </w:rPr>
            </w:pPr>
            <w:r w:rsidRPr="00A153F3">
              <w:rPr>
                <w:i/>
                <w:sz w:val="22"/>
                <w:szCs w:val="22"/>
              </w:rPr>
              <w:sym w:font="Wingdings" w:char="F0A8"/>
            </w:r>
            <w:r w:rsidRPr="00A153F3">
              <w:rPr>
                <w:i/>
                <w:sz w:val="22"/>
                <w:szCs w:val="22"/>
              </w:rPr>
              <w:t xml:space="preserve"> Weekly</w:t>
            </w:r>
          </w:p>
        </w:tc>
        <w:tc>
          <w:tcPr>
            <w:tcW w:w="2568" w:type="dxa"/>
            <w:gridSpan w:val="2"/>
          </w:tcPr>
          <w:p w14:paraId="1EC73E2E" w14:textId="77777777" w:rsidR="00427D83" w:rsidRPr="00A153F3" w:rsidRDefault="00427D83" w:rsidP="00765780">
            <w:pPr>
              <w:rPr>
                <w:i/>
              </w:rPr>
            </w:pPr>
            <w:r w:rsidRPr="00A153F3">
              <w:rPr>
                <w:i/>
                <w:sz w:val="22"/>
                <w:szCs w:val="22"/>
              </w:rPr>
              <w:sym w:font="Wingdings" w:char="F0A8"/>
            </w:r>
            <w:r w:rsidRPr="00A153F3">
              <w:rPr>
                <w:i/>
                <w:sz w:val="22"/>
                <w:szCs w:val="22"/>
              </w:rPr>
              <w:t xml:space="preserve"> 100% Review</w:t>
            </w:r>
          </w:p>
        </w:tc>
      </w:tr>
      <w:tr w:rsidR="00427D83" w:rsidRPr="00A153F3" w14:paraId="54AA4A16" w14:textId="77777777" w:rsidTr="00765780">
        <w:tc>
          <w:tcPr>
            <w:tcW w:w="2268" w:type="dxa"/>
            <w:shd w:val="solid" w:color="auto" w:fill="auto"/>
          </w:tcPr>
          <w:p w14:paraId="60175C2D" w14:textId="77777777" w:rsidR="00427D83" w:rsidRPr="00A153F3" w:rsidRDefault="00427D83" w:rsidP="00765780">
            <w:pPr>
              <w:rPr>
                <w:i/>
              </w:rPr>
            </w:pPr>
          </w:p>
        </w:tc>
        <w:tc>
          <w:tcPr>
            <w:tcW w:w="2520" w:type="dxa"/>
          </w:tcPr>
          <w:p w14:paraId="7B380DA0" w14:textId="77777777" w:rsidR="00427D83" w:rsidRPr="00A153F3" w:rsidRDefault="00427D83" w:rsidP="00765780">
            <w:pPr>
              <w:rPr>
                <w:i/>
              </w:rPr>
            </w:pPr>
            <w:r w:rsidRPr="00A153F3">
              <w:rPr>
                <w:i/>
                <w:sz w:val="22"/>
                <w:szCs w:val="22"/>
              </w:rPr>
              <w:sym w:font="Wingdings" w:char="F0A8"/>
            </w:r>
            <w:r w:rsidRPr="00A153F3">
              <w:rPr>
                <w:i/>
                <w:sz w:val="22"/>
                <w:szCs w:val="22"/>
              </w:rPr>
              <w:t xml:space="preserve"> Operating Agency</w:t>
            </w:r>
          </w:p>
        </w:tc>
        <w:tc>
          <w:tcPr>
            <w:tcW w:w="2390" w:type="dxa"/>
          </w:tcPr>
          <w:p w14:paraId="306FA6D1" w14:textId="77777777" w:rsidR="00427D83" w:rsidRPr="00A153F3" w:rsidRDefault="00427D83" w:rsidP="00765780">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465F64C9" w14:textId="05E294D7" w:rsidR="00427D83" w:rsidRPr="00A153F3" w:rsidRDefault="00CB7543" w:rsidP="00765780">
            <w:pPr>
              <w:rPr>
                <w:i/>
              </w:rPr>
            </w:pPr>
            <w:r>
              <w:rPr>
                <w:rFonts w:ascii="Wingdings" w:eastAsia="Wingdings" w:hAnsi="Wingdings" w:cs="Wingdings"/>
              </w:rPr>
              <w:t>þ</w:t>
            </w:r>
            <w:r w:rsidR="00427D83" w:rsidRPr="00A153F3">
              <w:rPr>
                <w:i/>
                <w:sz w:val="22"/>
                <w:szCs w:val="22"/>
              </w:rPr>
              <w:t xml:space="preserve"> Less than 100% Review</w:t>
            </w:r>
          </w:p>
        </w:tc>
      </w:tr>
      <w:tr w:rsidR="00427D83" w:rsidRPr="00A153F3" w14:paraId="43338417" w14:textId="77777777" w:rsidTr="00765780">
        <w:tc>
          <w:tcPr>
            <w:tcW w:w="2268" w:type="dxa"/>
            <w:shd w:val="solid" w:color="auto" w:fill="auto"/>
          </w:tcPr>
          <w:p w14:paraId="23E90A61" w14:textId="77777777" w:rsidR="00427D83" w:rsidRPr="00A153F3" w:rsidRDefault="00427D83" w:rsidP="00765780">
            <w:pPr>
              <w:rPr>
                <w:i/>
              </w:rPr>
            </w:pPr>
          </w:p>
        </w:tc>
        <w:tc>
          <w:tcPr>
            <w:tcW w:w="2520" w:type="dxa"/>
          </w:tcPr>
          <w:p w14:paraId="3E4003A7" w14:textId="77777777" w:rsidR="00427D83" w:rsidRPr="00A153F3" w:rsidRDefault="00427D83" w:rsidP="00765780">
            <w:pPr>
              <w:rPr>
                <w:i/>
              </w:rPr>
            </w:pPr>
            <w:r w:rsidRPr="00B65FD8">
              <w:rPr>
                <w:i/>
                <w:sz w:val="22"/>
                <w:szCs w:val="22"/>
              </w:rPr>
              <w:sym w:font="Wingdings" w:char="F0A8"/>
            </w:r>
            <w:r w:rsidRPr="00B65FD8">
              <w:rPr>
                <w:i/>
                <w:sz w:val="22"/>
                <w:szCs w:val="22"/>
              </w:rPr>
              <w:t xml:space="preserve"> Sub-State Entity</w:t>
            </w:r>
          </w:p>
        </w:tc>
        <w:tc>
          <w:tcPr>
            <w:tcW w:w="2390" w:type="dxa"/>
          </w:tcPr>
          <w:p w14:paraId="38D90465" w14:textId="787ACD8C" w:rsidR="00427D83" w:rsidRPr="00A153F3" w:rsidRDefault="00CB7543" w:rsidP="00765780">
            <w:pPr>
              <w:rPr>
                <w:i/>
              </w:rPr>
            </w:pPr>
            <w:r>
              <w:rPr>
                <w:rFonts w:ascii="Wingdings" w:eastAsia="Wingdings" w:hAnsi="Wingdings" w:cs="Wingdings"/>
              </w:rPr>
              <w:t>þ</w:t>
            </w:r>
            <w:r w:rsidR="00427D83" w:rsidRPr="00A153F3">
              <w:rPr>
                <w:i/>
                <w:sz w:val="22"/>
                <w:szCs w:val="22"/>
              </w:rPr>
              <w:t xml:space="preserve"> Quarterly</w:t>
            </w:r>
          </w:p>
        </w:tc>
        <w:tc>
          <w:tcPr>
            <w:tcW w:w="360" w:type="dxa"/>
            <w:tcBorders>
              <w:bottom w:val="single" w:sz="4" w:space="0" w:color="auto"/>
            </w:tcBorders>
            <w:shd w:val="solid" w:color="auto" w:fill="auto"/>
          </w:tcPr>
          <w:p w14:paraId="788A71A7" w14:textId="77777777" w:rsidR="00427D83" w:rsidRPr="00A153F3" w:rsidRDefault="00427D83" w:rsidP="00765780">
            <w:pPr>
              <w:rPr>
                <w:i/>
              </w:rPr>
            </w:pPr>
          </w:p>
        </w:tc>
        <w:tc>
          <w:tcPr>
            <w:tcW w:w="2208" w:type="dxa"/>
            <w:tcBorders>
              <w:bottom w:val="single" w:sz="4" w:space="0" w:color="auto"/>
            </w:tcBorders>
            <w:shd w:val="clear" w:color="auto" w:fill="auto"/>
          </w:tcPr>
          <w:p w14:paraId="72370123" w14:textId="345F5327" w:rsidR="00427D83" w:rsidRPr="00A153F3" w:rsidRDefault="00CB7543" w:rsidP="00765780">
            <w:pPr>
              <w:rPr>
                <w:i/>
              </w:rPr>
            </w:pPr>
            <w:r>
              <w:rPr>
                <w:rFonts w:ascii="Wingdings" w:eastAsia="Wingdings" w:hAnsi="Wingdings" w:cs="Wingdings"/>
              </w:rPr>
              <w:t>þ</w:t>
            </w:r>
            <w:r w:rsidR="00427D83" w:rsidRPr="00A153F3">
              <w:rPr>
                <w:i/>
                <w:sz w:val="22"/>
                <w:szCs w:val="22"/>
              </w:rPr>
              <w:t xml:space="preserve"> Representative Sample; Confidence Interval =</w:t>
            </w:r>
          </w:p>
        </w:tc>
      </w:tr>
      <w:tr w:rsidR="00427D83" w:rsidRPr="00A153F3" w14:paraId="20656F4B" w14:textId="77777777" w:rsidTr="00765780">
        <w:tc>
          <w:tcPr>
            <w:tcW w:w="2268" w:type="dxa"/>
            <w:shd w:val="solid" w:color="auto" w:fill="auto"/>
          </w:tcPr>
          <w:p w14:paraId="2A5F413F" w14:textId="77777777" w:rsidR="00427D83" w:rsidRPr="00A153F3" w:rsidRDefault="00427D83" w:rsidP="00765780">
            <w:pPr>
              <w:rPr>
                <w:i/>
              </w:rPr>
            </w:pPr>
          </w:p>
        </w:tc>
        <w:tc>
          <w:tcPr>
            <w:tcW w:w="2520" w:type="dxa"/>
          </w:tcPr>
          <w:p w14:paraId="2356CE07" w14:textId="77777777" w:rsidR="00427D83" w:rsidRDefault="00427D83" w:rsidP="00765780">
            <w:pPr>
              <w:rPr>
                <w:i/>
                <w:sz w:val="22"/>
                <w:szCs w:val="22"/>
              </w:rPr>
            </w:pPr>
            <w:r w:rsidRPr="001E2EFE">
              <w:rPr>
                <w:i/>
                <w:sz w:val="22"/>
                <w:szCs w:val="22"/>
              </w:rPr>
              <w:sym w:font="Wingdings" w:char="F0A8"/>
            </w:r>
            <w:r w:rsidRPr="00A153F3">
              <w:rPr>
                <w:i/>
                <w:sz w:val="22"/>
                <w:szCs w:val="22"/>
              </w:rPr>
              <w:t xml:space="preserve"> Other </w:t>
            </w:r>
          </w:p>
          <w:p w14:paraId="542AA89A" w14:textId="77777777" w:rsidR="00427D83" w:rsidRPr="00A153F3" w:rsidRDefault="00427D83" w:rsidP="00765780">
            <w:pPr>
              <w:rPr>
                <w:i/>
              </w:rPr>
            </w:pPr>
            <w:r w:rsidRPr="00A153F3">
              <w:rPr>
                <w:i/>
                <w:sz w:val="22"/>
                <w:szCs w:val="22"/>
              </w:rPr>
              <w:t>Specify:</w:t>
            </w:r>
          </w:p>
        </w:tc>
        <w:tc>
          <w:tcPr>
            <w:tcW w:w="2390" w:type="dxa"/>
          </w:tcPr>
          <w:p w14:paraId="0392EF6B" w14:textId="77777777" w:rsidR="00427D83" w:rsidRPr="00A153F3" w:rsidRDefault="00427D83" w:rsidP="00765780">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36F79CAF" w14:textId="77777777" w:rsidR="00427D83" w:rsidRPr="00A153F3" w:rsidRDefault="00427D83" w:rsidP="00765780">
            <w:pPr>
              <w:rPr>
                <w:i/>
              </w:rPr>
            </w:pPr>
          </w:p>
        </w:tc>
        <w:tc>
          <w:tcPr>
            <w:tcW w:w="2208" w:type="dxa"/>
            <w:tcBorders>
              <w:bottom w:val="single" w:sz="4" w:space="0" w:color="auto"/>
            </w:tcBorders>
            <w:shd w:val="pct10" w:color="auto" w:fill="auto"/>
          </w:tcPr>
          <w:p w14:paraId="5442C3FC" w14:textId="0D0D6664" w:rsidR="00427D83" w:rsidRPr="006D4256" w:rsidRDefault="00427D83" w:rsidP="00765780">
            <w:pPr>
              <w:rPr>
                <w:iCs/>
              </w:rPr>
            </w:pPr>
            <w:r w:rsidRPr="006D4256">
              <w:rPr>
                <w:iCs/>
              </w:rPr>
              <w:t>95% margin of error +/-5</w:t>
            </w:r>
            <w:r w:rsidR="00AA5D12">
              <w:rPr>
                <w:iCs/>
              </w:rPr>
              <w:t xml:space="preserve"> 95/5 response distribution</w:t>
            </w:r>
          </w:p>
        </w:tc>
      </w:tr>
      <w:tr w:rsidR="00427D83" w:rsidRPr="00A153F3" w14:paraId="71841B9C" w14:textId="77777777" w:rsidTr="00765780">
        <w:tc>
          <w:tcPr>
            <w:tcW w:w="2268" w:type="dxa"/>
            <w:tcBorders>
              <w:bottom w:val="single" w:sz="4" w:space="0" w:color="auto"/>
            </w:tcBorders>
          </w:tcPr>
          <w:p w14:paraId="6E6B546E" w14:textId="77777777" w:rsidR="00427D83" w:rsidRPr="00A153F3" w:rsidRDefault="00427D83" w:rsidP="00765780">
            <w:pPr>
              <w:rPr>
                <w:i/>
              </w:rPr>
            </w:pPr>
          </w:p>
        </w:tc>
        <w:tc>
          <w:tcPr>
            <w:tcW w:w="2520" w:type="dxa"/>
            <w:tcBorders>
              <w:bottom w:val="single" w:sz="4" w:space="0" w:color="auto"/>
            </w:tcBorders>
            <w:shd w:val="pct10" w:color="auto" w:fill="auto"/>
          </w:tcPr>
          <w:p w14:paraId="2692E50B" w14:textId="791562D8" w:rsidR="00427D83" w:rsidRPr="008761FA" w:rsidRDefault="00427D83" w:rsidP="00765780">
            <w:pPr>
              <w:rPr>
                <w:iCs/>
                <w:sz w:val="22"/>
                <w:szCs w:val="22"/>
              </w:rPr>
            </w:pPr>
          </w:p>
        </w:tc>
        <w:tc>
          <w:tcPr>
            <w:tcW w:w="2390" w:type="dxa"/>
            <w:tcBorders>
              <w:bottom w:val="single" w:sz="4" w:space="0" w:color="auto"/>
            </w:tcBorders>
          </w:tcPr>
          <w:p w14:paraId="6C698BD1" w14:textId="77777777" w:rsidR="00427D83" w:rsidRPr="00A153F3" w:rsidRDefault="00427D83" w:rsidP="00765780">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2825D34E" w14:textId="77777777" w:rsidR="00427D83" w:rsidRPr="00A153F3" w:rsidRDefault="00427D83" w:rsidP="00765780">
            <w:pPr>
              <w:rPr>
                <w:i/>
              </w:rPr>
            </w:pPr>
          </w:p>
        </w:tc>
        <w:tc>
          <w:tcPr>
            <w:tcW w:w="2208" w:type="dxa"/>
            <w:tcBorders>
              <w:bottom w:val="single" w:sz="4" w:space="0" w:color="auto"/>
            </w:tcBorders>
            <w:shd w:val="clear" w:color="auto" w:fill="auto"/>
          </w:tcPr>
          <w:p w14:paraId="4E280CE9" w14:textId="77777777" w:rsidR="00427D83" w:rsidRPr="00A153F3" w:rsidRDefault="00427D83" w:rsidP="00765780">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427D83" w:rsidRPr="00A153F3" w14:paraId="49D94DDA" w14:textId="77777777" w:rsidTr="00765780">
        <w:tc>
          <w:tcPr>
            <w:tcW w:w="2268" w:type="dxa"/>
            <w:tcBorders>
              <w:bottom w:val="single" w:sz="4" w:space="0" w:color="auto"/>
            </w:tcBorders>
          </w:tcPr>
          <w:p w14:paraId="74242F1F" w14:textId="77777777" w:rsidR="00427D83" w:rsidRPr="00A153F3" w:rsidRDefault="00427D83" w:rsidP="00765780">
            <w:pPr>
              <w:rPr>
                <w:i/>
              </w:rPr>
            </w:pPr>
          </w:p>
        </w:tc>
        <w:tc>
          <w:tcPr>
            <w:tcW w:w="2520" w:type="dxa"/>
            <w:tcBorders>
              <w:bottom w:val="single" w:sz="4" w:space="0" w:color="auto"/>
            </w:tcBorders>
            <w:shd w:val="pct10" w:color="auto" w:fill="auto"/>
          </w:tcPr>
          <w:p w14:paraId="2B30B76B" w14:textId="77777777" w:rsidR="00427D83" w:rsidRPr="00A153F3" w:rsidRDefault="00427D83" w:rsidP="00765780">
            <w:pPr>
              <w:rPr>
                <w:i/>
                <w:sz w:val="22"/>
                <w:szCs w:val="22"/>
              </w:rPr>
            </w:pPr>
          </w:p>
        </w:tc>
        <w:tc>
          <w:tcPr>
            <w:tcW w:w="2390" w:type="dxa"/>
            <w:tcBorders>
              <w:bottom w:val="single" w:sz="4" w:space="0" w:color="auto"/>
            </w:tcBorders>
          </w:tcPr>
          <w:p w14:paraId="06F940CB" w14:textId="77777777" w:rsidR="00427D83" w:rsidRDefault="00427D83" w:rsidP="00765780">
            <w:pPr>
              <w:rPr>
                <w:i/>
                <w:sz w:val="22"/>
                <w:szCs w:val="22"/>
              </w:rPr>
            </w:pPr>
            <w:r w:rsidRPr="00A153F3">
              <w:rPr>
                <w:i/>
                <w:sz w:val="22"/>
                <w:szCs w:val="22"/>
              </w:rPr>
              <w:sym w:font="Wingdings" w:char="F0A8"/>
            </w:r>
            <w:r w:rsidRPr="00A153F3">
              <w:rPr>
                <w:i/>
                <w:sz w:val="22"/>
                <w:szCs w:val="22"/>
              </w:rPr>
              <w:t xml:space="preserve"> Other</w:t>
            </w:r>
          </w:p>
          <w:p w14:paraId="233752B6" w14:textId="77777777" w:rsidR="00427D83" w:rsidRPr="00A153F3" w:rsidRDefault="00427D83" w:rsidP="00765780">
            <w:pPr>
              <w:rPr>
                <w:i/>
              </w:rPr>
            </w:pPr>
            <w:r w:rsidRPr="00A153F3">
              <w:rPr>
                <w:i/>
                <w:sz w:val="22"/>
                <w:szCs w:val="22"/>
              </w:rPr>
              <w:t>Specify:</w:t>
            </w:r>
          </w:p>
        </w:tc>
        <w:tc>
          <w:tcPr>
            <w:tcW w:w="360" w:type="dxa"/>
            <w:tcBorders>
              <w:bottom w:val="single" w:sz="4" w:space="0" w:color="auto"/>
            </w:tcBorders>
            <w:shd w:val="solid" w:color="auto" w:fill="auto"/>
          </w:tcPr>
          <w:p w14:paraId="1C6CD4FB" w14:textId="77777777" w:rsidR="00427D83" w:rsidRPr="00A153F3" w:rsidRDefault="00427D83" w:rsidP="00765780">
            <w:pPr>
              <w:rPr>
                <w:i/>
              </w:rPr>
            </w:pPr>
          </w:p>
        </w:tc>
        <w:tc>
          <w:tcPr>
            <w:tcW w:w="2208" w:type="dxa"/>
            <w:tcBorders>
              <w:bottom w:val="single" w:sz="4" w:space="0" w:color="auto"/>
            </w:tcBorders>
            <w:shd w:val="pct10" w:color="auto" w:fill="auto"/>
          </w:tcPr>
          <w:p w14:paraId="163351E4" w14:textId="77777777" w:rsidR="00427D83" w:rsidRPr="00A153F3" w:rsidRDefault="00427D83" w:rsidP="00765780">
            <w:pPr>
              <w:rPr>
                <w:i/>
              </w:rPr>
            </w:pPr>
          </w:p>
        </w:tc>
      </w:tr>
      <w:tr w:rsidR="00427D83" w:rsidRPr="00A153F3" w14:paraId="0F82481E" w14:textId="77777777" w:rsidTr="00765780">
        <w:tc>
          <w:tcPr>
            <w:tcW w:w="2268" w:type="dxa"/>
            <w:tcBorders>
              <w:top w:val="single" w:sz="4" w:space="0" w:color="auto"/>
              <w:left w:val="single" w:sz="4" w:space="0" w:color="auto"/>
              <w:bottom w:val="single" w:sz="4" w:space="0" w:color="auto"/>
              <w:right w:val="single" w:sz="4" w:space="0" w:color="auto"/>
            </w:tcBorders>
          </w:tcPr>
          <w:p w14:paraId="308C7C9D" w14:textId="77777777" w:rsidR="00427D83" w:rsidRPr="00A153F3" w:rsidRDefault="00427D83" w:rsidP="00765780">
            <w:pPr>
              <w:rPr>
                <w:i/>
              </w:rPr>
            </w:pPr>
          </w:p>
        </w:tc>
        <w:tc>
          <w:tcPr>
            <w:tcW w:w="2520" w:type="dxa"/>
            <w:tcBorders>
              <w:top w:val="single" w:sz="4" w:space="0" w:color="auto"/>
              <w:left w:val="single" w:sz="4" w:space="0" w:color="auto"/>
              <w:bottom w:val="single" w:sz="4" w:space="0" w:color="auto"/>
              <w:right w:val="single" w:sz="4" w:space="0" w:color="auto"/>
            </w:tcBorders>
          </w:tcPr>
          <w:p w14:paraId="18955367" w14:textId="77777777" w:rsidR="00427D83" w:rsidRPr="00A153F3" w:rsidRDefault="00427D83"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3AD4B05" w14:textId="77777777" w:rsidR="00427D83" w:rsidRPr="00A153F3" w:rsidRDefault="00427D83" w:rsidP="0076578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A23C5ED" w14:textId="77777777" w:rsidR="00427D83" w:rsidRPr="00A153F3" w:rsidRDefault="00427D83" w:rsidP="00765780">
            <w:pPr>
              <w:rPr>
                <w:i/>
              </w:rPr>
            </w:pPr>
          </w:p>
        </w:tc>
        <w:tc>
          <w:tcPr>
            <w:tcW w:w="2208" w:type="dxa"/>
            <w:tcBorders>
              <w:top w:val="single" w:sz="4" w:space="0" w:color="auto"/>
              <w:left w:val="single" w:sz="4" w:space="0" w:color="auto"/>
              <w:bottom w:val="single" w:sz="4" w:space="0" w:color="auto"/>
              <w:right w:val="single" w:sz="4" w:space="0" w:color="auto"/>
            </w:tcBorders>
          </w:tcPr>
          <w:p w14:paraId="696CD708" w14:textId="77777777" w:rsidR="00427D83" w:rsidRPr="00A153F3" w:rsidRDefault="00427D83" w:rsidP="00765780">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427D83" w:rsidRPr="00A153F3" w14:paraId="7D135C9F" w14:textId="77777777" w:rsidTr="00765780">
        <w:tc>
          <w:tcPr>
            <w:tcW w:w="2268" w:type="dxa"/>
            <w:tcBorders>
              <w:top w:val="single" w:sz="4" w:space="0" w:color="auto"/>
              <w:left w:val="single" w:sz="4" w:space="0" w:color="auto"/>
              <w:bottom w:val="single" w:sz="4" w:space="0" w:color="auto"/>
              <w:right w:val="single" w:sz="4" w:space="0" w:color="auto"/>
            </w:tcBorders>
            <w:shd w:val="pct10" w:color="auto" w:fill="auto"/>
          </w:tcPr>
          <w:p w14:paraId="14156431" w14:textId="77777777" w:rsidR="00427D83" w:rsidRPr="00A153F3" w:rsidRDefault="00427D83" w:rsidP="00765780">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3B1759C" w14:textId="77777777" w:rsidR="00427D83" w:rsidRPr="00A153F3" w:rsidRDefault="00427D83"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9F991EE" w14:textId="77777777" w:rsidR="00427D83" w:rsidRPr="00A153F3" w:rsidRDefault="00427D83" w:rsidP="0076578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6600A0A" w14:textId="77777777" w:rsidR="00427D83" w:rsidRPr="00A153F3" w:rsidRDefault="00427D83" w:rsidP="00765780">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D6DEC68" w14:textId="77777777" w:rsidR="00427D83" w:rsidRPr="00A153F3" w:rsidRDefault="00427D83" w:rsidP="00765780">
            <w:pPr>
              <w:rPr>
                <w:i/>
              </w:rPr>
            </w:pPr>
          </w:p>
        </w:tc>
      </w:tr>
    </w:tbl>
    <w:p w14:paraId="6AD52FED" w14:textId="77777777" w:rsidR="00427D83" w:rsidRDefault="00427D83" w:rsidP="00427D83">
      <w:pPr>
        <w:rPr>
          <w:b/>
          <w:i/>
        </w:rPr>
      </w:pPr>
      <w:r w:rsidRPr="00A153F3">
        <w:rPr>
          <w:b/>
          <w:i/>
        </w:rPr>
        <w:t>Add another Data Source for this performance measure</w:t>
      </w:r>
      <w:r>
        <w:rPr>
          <w:b/>
          <w:i/>
        </w:rPr>
        <w:t xml:space="preserve"> </w:t>
      </w:r>
    </w:p>
    <w:p w14:paraId="0F9C9428" w14:textId="77777777" w:rsidR="00427D83" w:rsidRDefault="00427D83" w:rsidP="00427D83"/>
    <w:p w14:paraId="04EC7C28" w14:textId="77777777" w:rsidR="00427D83" w:rsidRDefault="00427D83" w:rsidP="00427D83">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427D83" w:rsidRPr="00A153F3" w14:paraId="69528513" w14:textId="77777777" w:rsidTr="00765780">
        <w:tc>
          <w:tcPr>
            <w:tcW w:w="2520" w:type="dxa"/>
            <w:tcBorders>
              <w:top w:val="single" w:sz="4" w:space="0" w:color="auto"/>
              <w:left w:val="single" w:sz="4" w:space="0" w:color="auto"/>
              <w:bottom w:val="single" w:sz="4" w:space="0" w:color="auto"/>
              <w:right w:val="single" w:sz="4" w:space="0" w:color="auto"/>
            </w:tcBorders>
          </w:tcPr>
          <w:p w14:paraId="7F63B1CA" w14:textId="77777777" w:rsidR="00427D83" w:rsidRPr="00A153F3" w:rsidRDefault="00427D83" w:rsidP="00765780">
            <w:pPr>
              <w:rPr>
                <w:b/>
                <w:i/>
                <w:sz w:val="22"/>
                <w:szCs w:val="22"/>
              </w:rPr>
            </w:pPr>
            <w:r w:rsidRPr="00A153F3">
              <w:rPr>
                <w:b/>
                <w:i/>
                <w:sz w:val="22"/>
                <w:szCs w:val="22"/>
              </w:rPr>
              <w:t xml:space="preserve">Responsible Party for data aggregation and analysis </w:t>
            </w:r>
          </w:p>
          <w:p w14:paraId="2EA8997B" w14:textId="77777777" w:rsidR="00427D83" w:rsidRPr="00A153F3" w:rsidRDefault="00427D83" w:rsidP="00765780">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514CA58" w14:textId="77777777" w:rsidR="00427D83" w:rsidRPr="00A153F3" w:rsidRDefault="00427D83" w:rsidP="00765780">
            <w:pPr>
              <w:rPr>
                <w:b/>
                <w:i/>
                <w:sz w:val="22"/>
                <w:szCs w:val="22"/>
              </w:rPr>
            </w:pPr>
            <w:r w:rsidRPr="00A153F3">
              <w:rPr>
                <w:b/>
                <w:i/>
                <w:sz w:val="22"/>
                <w:szCs w:val="22"/>
              </w:rPr>
              <w:t>Frequency of data aggregation and analysis:</w:t>
            </w:r>
          </w:p>
          <w:p w14:paraId="59A35075" w14:textId="77777777" w:rsidR="00427D83" w:rsidRPr="00A153F3" w:rsidRDefault="00427D83" w:rsidP="00765780">
            <w:pPr>
              <w:rPr>
                <w:b/>
                <w:i/>
                <w:sz w:val="22"/>
                <w:szCs w:val="22"/>
              </w:rPr>
            </w:pPr>
            <w:r w:rsidRPr="00A153F3">
              <w:rPr>
                <w:i/>
              </w:rPr>
              <w:t>(check each that applies</w:t>
            </w:r>
          </w:p>
        </w:tc>
      </w:tr>
      <w:tr w:rsidR="00427D83" w:rsidRPr="00A153F3" w14:paraId="652C8A02" w14:textId="77777777" w:rsidTr="00765780">
        <w:tc>
          <w:tcPr>
            <w:tcW w:w="2520" w:type="dxa"/>
            <w:tcBorders>
              <w:top w:val="single" w:sz="4" w:space="0" w:color="auto"/>
              <w:left w:val="single" w:sz="4" w:space="0" w:color="auto"/>
              <w:bottom w:val="single" w:sz="4" w:space="0" w:color="auto"/>
              <w:right w:val="single" w:sz="4" w:space="0" w:color="auto"/>
            </w:tcBorders>
          </w:tcPr>
          <w:p w14:paraId="1DC80B50" w14:textId="215AAACF" w:rsidR="00427D83" w:rsidRPr="00A153F3" w:rsidRDefault="00CB7543" w:rsidP="00765780">
            <w:pPr>
              <w:rPr>
                <w:i/>
                <w:sz w:val="22"/>
                <w:szCs w:val="22"/>
              </w:rPr>
            </w:pPr>
            <w:r>
              <w:rPr>
                <w:rFonts w:ascii="Wingdings" w:eastAsia="Wingdings" w:hAnsi="Wingdings" w:cs="Wingdings"/>
              </w:rPr>
              <w:t>þ</w:t>
            </w:r>
            <w:r w:rsidR="00427D83"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E66B4A3" w14:textId="77777777" w:rsidR="00427D83" w:rsidRPr="00A153F3" w:rsidRDefault="00427D83" w:rsidP="00765780">
            <w:pPr>
              <w:rPr>
                <w:i/>
                <w:sz w:val="22"/>
                <w:szCs w:val="22"/>
              </w:rPr>
            </w:pPr>
            <w:r w:rsidRPr="00A153F3">
              <w:rPr>
                <w:i/>
                <w:sz w:val="22"/>
                <w:szCs w:val="22"/>
              </w:rPr>
              <w:sym w:font="Wingdings" w:char="F0A8"/>
            </w:r>
            <w:r w:rsidRPr="00A153F3">
              <w:rPr>
                <w:i/>
                <w:sz w:val="22"/>
                <w:szCs w:val="22"/>
              </w:rPr>
              <w:t xml:space="preserve"> Weekly</w:t>
            </w:r>
          </w:p>
        </w:tc>
      </w:tr>
      <w:tr w:rsidR="00427D83" w:rsidRPr="00A153F3" w14:paraId="2BC35975" w14:textId="77777777" w:rsidTr="00765780">
        <w:tc>
          <w:tcPr>
            <w:tcW w:w="2520" w:type="dxa"/>
            <w:tcBorders>
              <w:top w:val="single" w:sz="4" w:space="0" w:color="auto"/>
              <w:left w:val="single" w:sz="4" w:space="0" w:color="auto"/>
              <w:bottom w:val="single" w:sz="4" w:space="0" w:color="auto"/>
              <w:right w:val="single" w:sz="4" w:space="0" w:color="auto"/>
            </w:tcBorders>
          </w:tcPr>
          <w:p w14:paraId="78B762CA" w14:textId="77777777" w:rsidR="00427D83" w:rsidRPr="00A153F3" w:rsidRDefault="00427D83" w:rsidP="00765780">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E55C716" w14:textId="77777777" w:rsidR="00427D83" w:rsidRPr="00A153F3" w:rsidRDefault="00427D83" w:rsidP="00765780">
            <w:pPr>
              <w:rPr>
                <w:i/>
                <w:sz w:val="22"/>
                <w:szCs w:val="22"/>
              </w:rPr>
            </w:pPr>
            <w:r w:rsidRPr="00A153F3">
              <w:rPr>
                <w:i/>
                <w:sz w:val="22"/>
                <w:szCs w:val="22"/>
              </w:rPr>
              <w:sym w:font="Wingdings" w:char="F0A8"/>
            </w:r>
            <w:r w:rsidRPr="00A153F3">
              <w:rPr>
                <w:i/>
                <w:sz w:val="22"/>
                <w:szCs w:val="22"/>
              </w:rPr>
              <w:t xml:space="preserve"> Monthly</w:t>
            </w:r>
          </w:p>
        </w:tc>
      </w:tr>
      <w:tr w:rsidR="00427D83" w:rsidRPr="00A153F3" w14:paraId="57B2187F" w14:textId="77777777" w:rsidTr="00765780">
        <w:tc>
          <w:tcPr>
            <w:tcW w:w="2520" w:type="dxa"/>
            <w:tcBorders>
              <w:top w:val="single" w:sz="4" w:space="0" w:color="auto"/>
              <w:left w:val="single" w:sz="4" w:space="0" w:color="auto"/>
              <w:bottom w:val="single" w:sz="4" w:space="0" w:color="auto"/>
              <w:right w:val="single" w:sz="4" w:space="0" w:color="auto"/>
            </w:tcBorders>
          </w:tcPr>
          <w:p w14:paraId="004B9568" w14:textId="77777777" w:rsidR="00427D83" w:rsidRPr="00A153F3" w:rsidRDefault="00427D83" w:rsidP="00765780">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EAF5739" w14:textId="77777777" w:rsidR="00427D83" w:rsidRPr="00A153F3" w:rsidRDefault="00427D83" w:rsidP="00765780">
            <w:pPr>
              <w:rPr>
                <w:i/>
                <w:sz w:val="22"/>
                <w:szCs w:val="22"/>
              </w:rPr>
            </w:pPr>
            <w:r w:rsidRPr="00A153F3">
              <w:rPr>
                <w:i/>
                <w:sz w:val="22"/>
                <w:szCs w:val="22"/>
              </w:rPr>
              <w:sym w:font="Wingdings" w:char="F0A8"/>
            </w:r>
            <w:r w:rsidRPr="00A153F3">
              <w:rPr>
                <w:i/>
                <w:sz w:val="22"/>
                <w:szCs w:val="22"/>
              </w:rPr>
              <w:t xml:space="preserve"> Quarterly</w:t>
            </w:r>
          </w:p>
        </w:tc>
      </w:tr>
      <w:tr w:rsidR="00427D83" w:rsidRPr="00A153F3" w14:paraId="466B90E0" w14:textId="77777777" w:rsidTr="00765780">
        <w:tc>
          <w:tcPr>
            <w:tcW w:w="2520" w:type="dxa"/>
            <w:tcBorders>
              <w:top w:val="single" w:sz="4" w:space="0" w:color="auto"/>
              <w:left w:val="single" w:sz="4" w:space="0" w:color="auto"/>
              <w:bottom w:val="single" w:sz="4" w:space="0" w:color="auto"/>
              <w:right w:val="single" w:sz="4" w:space="0" w:color="auto"/>
            </w:tcBorders>
          </w:tcPr>
          <w:p w14:paraId="6662B2DA" w14:textId="77777777" w:rsidR="00427D83" w:rsidRDefault="00427D83" w:rsidP="00765780">
            <w:pPr>
              <w:rPr>
                <w:i/>
                <w:sz w:val="22"/>
                <w:szCs w:val="22"/>
              </w:rPr>
            </w:pPr>
            <w:r w:rsidRPr="00A153F3">
              <w:rPr>
                <w:i/>
                <w:sz w:val="22"/>
                <w:szCs w:val="22"/>
              </w:rPr>
              <w:sym w:font="Wingdings" w:char="F0A8"/>
            </w:r>
            <w:r w:rsidRPr="00A153F3">
              <w:rPr>
                <w:i/>
                <w:sz w:val="22"/>
                <w:szCs w:val="22"/>
              </w:rPr>
              <w:t xml:space="preserve"> Other </w:t>
            </w:r>
          </w:p>
          <w:p w14:paraId="7374328E" w14:textId="77777777" w:rsidR="00427D83" w:rsidRPr="00A153F3" w:rsidRDefault="00427D83" w:rsidP="00765780">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BC457DD" w14:textId="6F8553F0" w:rsidR="00427D83" w:rsidRPr="00A153F3" w:rsidRDefault="00CB7543" w:rsidP="00765780">
            <w:pPr>
              <w:rPr>
                <w:i/>
                <w:sz w:val="22"/>
                <w:szCs w:val="22"/>
              </w:rPr>
            </w:pPr>
            <w:r>
              <w:rPr>
                <w:rFonts w:ascii="Wingdings" w:eastAsia="Wingdings" w:hAnsi="Wingdings" w:cs="Wingdings"/>
              </w:rPr>
              <w:t>þ</w:t>
            </w:r>
            <w:r w:rsidR="00427D83" w:rsidRPr="00A153F3">
              <w:rPr>
                <w:i/>
                <w:sz w:val="22"/>
                <w:szCs w:val="22"/>
              </w:rPr>
              <w:t xml:space="preserve"> Annually</w:t>
            </w:r>
          </w:p>
        </w:tc>
      </w:tr>
      <w:tr w:rsidR="00427D83" w:rsidRPr="00A153F3" w14:paraId="21A6B525" w14:textId="77777777" w:rsidTr="00765780">
        <w:tc>
          <w:tcPr>
            <w:tcW w:w="2520" w:type="dxa"/>
            <w:tcBorders>
              <w:top w:val="single" w:sz="4" w:space="0" w:color="auto"/>
              <w:bottom w:val="single" w:sz="4" w:space="0" w:color="auto"/>
              <w:right w:val="single" w:sz="4" w:space="0" w:color="auto"/>
            </w:tcBorders>
            <w:shd w:val="pct10" w:color="auto" w:fill="auto"/>
          </w:tcPr>
          <w:p w14:paraId="27A1C82E" w14:textId="77777777" w:rsidR="00427D83" w:rsidRPr="00A153F3" w:rsidRDefault="00427D83"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4894848" w14:textId="77777777" w:rsidR="00427D83" w:rsidRPr="00A153F3" w:rsidRDefault="00427D83" w:rsidP="00765780">
            <w:pPr>
              <w:rPr>
                <w:i/>
                <w:sz w:val="22"/>
                <w:szCs w:val="22"/>
              </w:rPr>
            </w:pPr>
            <w:r w:rsidRPr="00A153F3">
              <w:rPr>
                <w:i/>
                <w:sz w:val="22"/>
                <w:szCs w:val="22"/>
              </w:rPr>
              <w:sym w:font="Wingdings" w:char="F0A8"/>
            </w:r>
            <w:r w:rsidRPr="00A153F3">
              <w:rPr>
                <w:i/>
                <w:sz w:val="22"/>
                <w:szCs w:val="22"/>
              </w:rPr>
              <w:t xml:space="preserve"> Continuously and Ongoing</w:t>
            </w:r>
          </w:p>
        </w:tc>
      </w:tr>
      <w:tr w:rsidR="00427D83" w:rsidRPr="00A153F3" w14:paraId="3753DB57" w14:textId="77777777" w:rsidTr="00765780">
        <w:tc>
          <w:tcPr>
            <w:tcW w:w="2520" w:type="dxa"/>
            <w:tcBorders>
              <w:top w:val="single" w:sz="4" w:space="0" w:color="auto"/>
              <w:bottom w:val="single" w:sz="4" w:space="0" w:color="auto"/>
              <w:right w:val="single" w:sz="4" w:space="0" w:color="auto"/>
            </w:tcBorders>
            <w:shd w:val="pct10" w:color="auto" w:fill="auto"/>
          </w:tcPr>
          <w:p w14:paraId="13800EC2" w14:textId="77777777" w:rsidR="00427D83" w:rsidRPr="00A153F3" w:rsidRDefault="00427D83"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2C2D270" w14:textId="77777777" w:rsidR="00427D83" w:rsidRDefault="00427D83" w:rsidP="00765780">
            <w:pPr>
              <w:rPr>
                <w:i/>
                <w:sz w:val="22"/>
                <w:szCs w:val="22"/>
              </w:rPr>
            </w:pPr>
            <w:r w:rsidRPr="00A153F3">
              <w:rPr>
                <w:i/>
                <w:sz w:val="22"/>
                <w:szCs w:val="22"/>
              </w:rPr>
              <w:sym w:font="Wingdings" w:char="F0A8"/>
            </w:r>
            <w:r w:rsidRPr="00A153F3">
              <w:rPr>
                <w:i/>
                <w:sz w:val="22"/>
                <w:szCs w:val="22"/>
              </w:rPr>
              <w:t xml:space="preserve"> Other </w:t>
            </w:r>
          </w:p>
          <w:p w14:paraId="770FE1BC" w14:textId="77777777" w:rsidR="00427D83" w:rsidRPr="00A153F3" w:rsidRDefault="00427D83" w:rsidP="00765780">
            <w:pPr>
              <w:rPr>
                <w:i/>
                <w:sz w:val="22"/>
                <w:szCs w:val="22"/>
              </w:rPr>
            </w:pPr>
            <w:r w:rsidRPr="00A153F3">
              <w:rPr>
                <w:i/>
                <w:sz w:val="22"/>
                <w:szCs w:val="22"/>
              </w:rPr>
              <w:t>Specify:</w:t>
            </w:r>
          </w:p>
        </w:tc>
      </w:tr>
      <w:tr w:rsidR="00427D83" w:rsidRPr="00A153F3" w14:paraId="5AF2688F" w14:textId="77777777" w:rsidTr="00765780">
        <w:tc>
          <w:tcPr>
            <w:tcW w:w="2520" w:type="dxa"/>
            <w:tcBorders>
              <w:top w:val="single" w:sz="4" w:space="0" w:color="auto"/>
              <w:left w:val="single" w:sz="4" w:space="0" w:color="auto"/>
              <w:bottom w:val="single" w:sz="4" w:space="0" w:color="auto"/>
              <w:right w:val="single" w:sz="4" w:space="0" w:color="auto"/>
            </w:tcBorders>
            <w:shd w:val="pct10" w:color="auto" w:fill="auto"/>
          </w:tcPr>
          <w:p w14:paraId="27125DC4" w14:textId="77777777" w:rsidR="00427D83" w:rsidRPr="00A153F3" w:rsidRDefault="00427D83"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6A3F4C9" w14:textId="77777777" w:rsidR="00427D83" w:rsidRPr="00A153F3" w:rsidRDefault="00427D83" w:rsidP="00765780">
            <w:pPr>
              <w:rPr>
                <w:i/>
                <w:sz w:val="22"/>
                <w:szCs w:val="22"/>
              </w:rPr>
            </w:pPr>
          </w:p>
        </w:tc>
      </w:tr>
    </w:tbl>
    <w:p w14:paraId="799F336F" w14:textId="77777777" w:rsidR="00427D83" w:rsidRPr="00A153F3" w:rsidRDefault="00427D83" w:rsidP="006E05A0">
      <w:pPr>
        <w:rPr>
          <w:b/>
          <w:i/>
        </w:rPr>
      </w:pPr>
    </w:p>
    <w:p w14:paraId="08D96CDD" w14:textId="64CDA185" w:rsidR="006E05A0" w:rsidRDefault="006E05A0" w:rsidP="006E05A0">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221985" w:rsidRPr="00A153F3" w14:paraId="7B18E512" w14:textId="77777777" w:rsidTr="00765780">
        <w:tc>
          <w:tcPr>
            <w:tcW w:w="2268" w:type="dxa"/>
            <w:tcBorders>
              <w:right w:val="single" w:sz="12" w:space="0" w:color="auto"/>
            </w:tcBorders>
          </w:tcPr>
          <w:p w14:paraId="69ADEDAC" w14:textId="77777777" w:rsidR="00221985" w:rsidRPr="00A153F3" w:rsidRDefault="00221985" w:rsidP="00765780">
            <w:pPr>
              <w:rPr>
                <w:b/>
                <w:i/>
              </w:rPr>
            </w:pPr>
            <w:r w:rsidRPr="00A153F3">
              <w:rPr>
                <w:b/>
                <w:i/>
              </w:rPr>
              <w:t>Performance Measure:</w:t>
            </w:r>
          </w:p>
          <w:p w14:paraId="5083D6C5" w14:textId="77777777" w:rsidR="00221985" w:rsidRPr="00A153F3" w:rsidRDefault="00221985" w:rsidP="00765780">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CD323FF" w14:textId="7D538763" w:rsidR="00221985" w:rsidRPr="006D4256" w:rsidRDefault="000C39B1" w:rsidP="00765780">
            <w:pPr>
              <w:rPr>
                <w:iCs/>
              </w:rPr>
            </w:pPr>
            <w:r w:rsidRPr="000C39B1">
              <w:rPr>
                <w:iCs/>
              </w:rPr>
              <w:t>% of service plans that reflect personal goals identified through the assessment process. (Number of service plans that address personal goals identified during the assessment process/ Number of service plans reviewed)</w:t>
            </w:r>
          </w:p>
        </w:tc>
      </w:tr>
      <w:tr w:rsidR="00221985" w:rsidRPr="00A153F3" w14:paraId="243F604B" w14:textId="77777777" w:rsidTr="00765780">
        <w:tc>
          <w:tcPr>
            <w:tcW w:w="9746" w:type="dxa"/>
            <w:gridSpan w:val="5"/>
          </w:tcPr>
          <w:p w14:paraId="0518D210" w14:textId="77777777" w:rsidR="00221985" w:rsidRPr="00A153F3" w:rsidRDefault="00221985" w:rsidP="00765780">
            <w:pPr>
              <w:rPr>
                <w:b/>
                <w:i/>
              </w:rPr>
            </w:pPr>
            <w:r>
              <w:rPr>
                <w:b/>
                <w:i/>
              </w:rPr>
              <w:t xml:space="preserve">Data Source </w:t>
            </w:r>
            <w:r>
              <w:rPr>
                <w:i/>
              </w:rPr>
              <w:t>(Select one) (Several options are listed in the on-line application):</w:t>
            </w:r>
          </w:p>
        </w:tc>
      </w:tr>
      <w:tr w:rsidR="00221985" w:rsidRPr="00A153F3" w14:paraId="631C9859" w14:textId="77777777" w:rsidTr="00765780">
        <w:tc>
          <w:tcPr>
            <w:tcW w:w="9746" w:type="dxa"/>
            <w:gridSpan w:val="5"/>
            <w:tcBorders>
              <w:bottom w:val="single" w:sz="12" w:space="0" w:color="auto"/>
            </w:tcBorders>
          </w:tcPr>
          <w:p w14:paraId="2E5DE4BB" w14:textId="2F8CB125" w:rsidR="00221985" w:rsidRPr="00AF7A85" w:rsidRDefault="00221985" w:rsidP="00765780">
            <w:pPr>
              <w:rPr>
                <w:i/>
              </w:rPr>
            </w:pPr>
            <w:r>
              <w:rPr>
                <w:i/>
              </w:rPr>
              <w:t>If ‘Other’ is selected, specify:</w:t>
            </w:r>
            <w:r w:rsidR="009C1950">
              <w:rPr>
                <w:rFonts w:ascii="96kgfzoobpkeupt,Bold" w:eastAsiaTheme="minorHAnsi" w:hAnsi="96kgfzoobpkeupt,Bold" w:cs="96kgfzoobpkeupt,Bold"/>
                <w:b/>
                <w:bCs/>
                <w:sz w:val="20"/>
                <w:szCs w:val="20"/>
              </w:rPr>
              <w:t xml:space="preserve"> SC Supervisor Tool</w:t>
            </w:r>
          </w:p>
        </w:tc>
      </w:tr>
      <w:tr w:rsidR="00221985" w:rsidRPr="00A153F3" w14:paraId="2E257D5A" w14:textId="77777777" w:rsidTr="00765780">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B0D73EF" w14:textId="77777777" w:rsidR="00221985" w:rsidRDefault="00221985" w:rsidP="00765780">
            <w:pPr>
              <w:rPr>
                <w:i/>
              </w:rPr>
            </w:pPr>
          </w:p>
        </w:tc>
      </w:tr>
      <w:tr w:rsidR="00221985" w:rsidRPr="00A153F3" w14:paraId="42B71F01" w14:textId="77777777" w:rsidTr="00765780">
        <w:tc>
          <w:tcPr>
            <w:tcW w:w="2268" w:type="dxa"/>
            <w:tcBorders>
              <w:top w:val="single" w:sz="12" w:space="0" w:color="auto"/>
            </w:tcBorders>
          </w:tcPr>
          <w:p w14:paraId="6F46C441" w14:textId="77777777" w:rsidR="00221985" w:rsidRPr="00A153F3" w:rsidRDefault="00221985" w:rsidP="00765780">
            <w:pPr>
              <w:rPr>
                <w:b/>
                <w:i/>
              </w:rPr>
            </w:pPr>
            <w:r w:rsidRPr="00A153F3" w:rsidDel="000B4A44">
              <w:rPr>
                <w:b/>
                <w:i/>
              </w:rPr>
              <w:t xml:space="preserve"> </w:t>
            </w:r>
          </w:p>
        </w:tc>
        <w:tc>
          <w:tcPr>
            <w:tcW w:w="2520" w:type="dxa"/>
            <w:tcBorders>
              <w:top w:val="single" w:sz="12" w:space="0" w:color="auto"/>
            </w:tcBorders>
          </w:tcPr>
          <w:p w14:paraId="08E3D44C" w14:textId="77777777" w:rsidR="00221985" w:rsidRPr="00A153F3" w:rsidRDefault="00221985" w:rsidP="00765780">
            <w:pPr>
              <w:rPr>
                <w:b/>
                <w:i/>
              </w:rPr>
            </w:pPr>
            <w:r w:rsidRPr="00A153F3">
              <w:rPr>
                <w:b/>
                <w:i/>
              </w:rPr>
              <w:t>Responsible Party for data collection/generation</w:t>
            </w:r>
          </w:p>
          <w:p w14:paraId="275423A1" w14:textId="77777777" w:rsidR="00221985" w:rsidRPr="00A153F3" w:rsidRDefault="00221985" w:rsidP="00765780">
            <w:pPr>
              <w:rPr>
                <w:i/>
              </w:rPr>
            </w:pPr>
            <w:r w:rsidRPr="00A153F3">
              <w:rPr>
                <w:i/>
              </w:rPr>
              <w:t>(check each that applies)</w:t>
            </w:r>
          </w:p>
          <w:p w14:paraId="61E79DEB" w14:textId="77777777" w:rsidR="00221985" w:rsidRPr="00A153F3" w:rsidRDefault="00221985" w:rsidP="00765780">
            <w:pPr>
              <w:rPr>
                <w:i/>
              </w:rPr>
            </w:pPr>
          </w:p>
        </w:tc>
        <w:tc>
          <w:tcPr>
            <w:tcW w:w="2390" w:type="dxa"/>
            <w:tcBorders>
              <w:top w:val="single" w:sz="12" w:space="0" w:color="auto"/>
            </w:tcBorders>
          </w:tcPr>
          <w:p w14:paraId="0DA236B0" w14:textId="77777777" w:rsidR="00221985" w:rsidRPr="00A153F3" w:rsidRDefault="00221985" w:rsidP="00765780">
            <w:pPr>
              <w:rPr>
                <w:b/>
                <w:i/>
              </w:rPr>
            </w:pPr>
            <w:r w:rsidRPr="00B65FD8">
              <w:rPr>
                <w:b/>
                <w:i/>
              </w:rPr>
              <w:t>Frequency of data collection/generation</w:t>
            </w:r>
            <w:r w:rsidRPr="00A153F3">
              <w:rPr>
                <w:b/>
                <w:i/>
              </w:rPr>
              <w:t>:</w:t>
            </w:r>
          </w:p>
          <w:p w14:paraId="2318AA26" w14:textId="77777777" w:rsidR="00221985" w:rsidRPr="00A153F3" w:rsidRDefault="00221985" w:rsidP="00765780">
            <w:pPr>
              <w:rPr>
                <w:i/>
              </w:rPr>
            </w:pPr>
            <w:r w:rsidRPr="00A153F3">
              <w:rPr>
                <w:i/>
              </w:rPr>
              <w:t>(check each that applies)</w:t>
            </w:r>
          </w:p>
        </w:tc>
        <w:tc>
          <w:tcPr>
            <w:tcW w:w="2568" w:type="dxa"/>
            <w:gridSpan w:val="2"/>
            <w:tcBorders>
              <w:top w:val="single" w:sz="12" w:space="0" w:color="auto"/>
            </w:tcBorders>
          </w:tcPr>
          <w:p w14:paraId="04442DBA" w14:textId="77777777" w:rsidR="00221985" w:rsidRPr="00A153F3" w:rsidRDefault="00221985" w:rsidP="00765780">
            <w:pPr>
              <w:rPr>
                <w:b/>
                <w:i/>
              </w:rPr>
            </w:pPr>
            <w:r w:rsidRPr="00A153F3">
              <w:rPr>
                <w:b/>
                <w:i/>
              </w:rPr>
              <w:t>Sampling Approach</w:t>
            </w:r>
          </w:p>
          <w:p w14:paraId="469AFBB5" w14:textId="77777777" w:rsidR="00221985" w:rsidRPr="00A153F3" w:rsidRDefault="00221985" w:rsidP="00765780">
            <w:pPr>
              <w:rPr>
                <w:i/>
              </w:rPr>
            </w:pPr>
            <w:r w:rsidRPr="00A153F3">
              <w:rPr>
                <w:i/>
              </w:rPr>
              <w:t>(check each that applies)</w:t>
            </w:r>
          </w:p>
        </w:tc>
      </w:tr>
      <w:tr w:rsidR="00221985" w:rsidRPr="00A153F3" w14:paraId="1EEAB5B4" w14:textId="77777777" w:rsidTr="00765780">
        <w:tc>
          <w:tcPr>
            <w:tcW w:w="2268" w:type="dxa"/>
          </w:tcPr>
          <w:p w14:paraId="062D3173" w14:textId="77777777" w:rsidR="00221985" w:rsidRPr="00A153F3" w:rsidRDefault="00221985" w:rsidP="00765780">
            <w:pPr>
              <w:rPr>
                <w:i/>
              </w:rPr>
            </w:pPr>
          </w:p>
        </w:tc>
        <w:tc>
          <w:tcPr>
            <w:tcW w:w="2520" w:type="dxa"/>
          </w:tcPr>
          <w:p w14:paraId="0ECEB237" w14:textId="273205F1" w:rsidR="00221985" w:rsidRPr="00A153F3" w:rsidRDefault="00CB7543" w:rsidP="00765780">
            <w:pPr>
              <w:rPr>
                <w:i/>
                <w:sz w:val="22"/>
                <w:szCs w:val="22"/>
              </w:rPr>
            </w:pPr>
            <w:r>
              <w:rPr>
                <w:rFonts w:ascii="Wingdings" w:eastAsia="Wingdings" w:hAnsi="Wingdings" w:cs="Wingdings"/>
              </w:rPr>
              <w:t>þ</w:t>
            </w:r>
            <w:r w:rsidR="00221985" w:rsidRPr="00A153F3">
              <w:rPr>
                <w:i/>
                <w:sz w:val="22"/>
                <w:szCs w:val="22"/>
              </w:rPr>
              <w:t xml:space="preserve"> State Medicaid Agency</w:t>
            </w:r>
          </w:p>
        </w:tc>
        <w:tc>
          <w:tcPr>
            <w:tcW w:w="2390" w:type="dxa"/>
          </w:tcPr>
          <w:p w14:paraId="2A97AC9E" w14:textId="77777777" w:rsidR="00221985" w:rsidRPr="00A153F3" w:rsidRDefault="00221985" w:rsidP="00765780">
            <w:pPr>
              <w:rPr>
                <w:i/>
              </w:rPr>
            </w:pPr>
            <w:r w:rsidRPr="00A153F3">
              <w:rPr>
                <w:i/>
                <w:sz w:val="22"/>
                <w:szCs w:val="22"/>
              </w:rPr>
              <w:sym w:font="Wingdings" w:char="F0A8"/>
            </w:r>
            <w:r w:rsidRPr="00A153F3">
              <w:rPr>
                <w:i/>
                <w:sz w:val="22"/>
                <w:szCs w:val="22"/>
              </w:rPr>
              <w:t xml:space="preserve"> Weekly</w:t>
            </w:r>
          </w:p>
        </w:tc>
        <w:tc>
          <w:tcPr>
            <w:tcW w:w="2568" w:type="dxa"/>
            <w:gridSpan w:val="2"/>
          </w:tcPr>
          <w:p w14:paraId="17C5EB90" w14:textId="77777777" w:rsidR="00221985" w:rsidRPr="00A153F3" w:rsidRDefault="00221985" w:rsidP="00765780">
            <w:pPr>
              <w:rPr>
                <w:i/>
              </w:rPr>
            </w:pPr>
            <w:r w:rsidRPr="00A153F3">
              <w:rPr>
                <w:i/>
                <w:sz w:val="22"/>
                <w:szCs w:val="22"/>
              </w:rPr>
              <w:sym w:font="Wingdings" w:char="F0A8"/>
            </w:r>
            <w:r w:rsidRPr="00A153F3">
              <w:rPr>
                <w:i/>
                <w:sz w:val="22"/>
                <w:szCs w:val="22"/>
              </w:rPr>
              <w:t xml:space="preserve"> 100% Review</w:t>
            </w:r>
          </w:p>
        </w:tc>
      </w:tr>
      <w:tr w:rsidR="00221985" w:rsidRPr="00A153F3" w14:paraId="3DE19844" w14:textId="77777777" w:rsidTr="00765780">
        <w:tc>
          <w:tcPr>
            <w:tcW w:w="2268" w:type="dxa"/>
            <w:shd w:val="solid" w:color="auto" w:fill="auto"/>
          </w:tcPr>
          <w:p w14:paraId="2D496B52" w14:textId="77777777" w:rsidR="00221985" w:rsidRPr="00A153F3" w:rsidRDefault="00221985" w:rsidP="00765780">
            <w:pPr>
              <w:rPr>
                <w:i/>
              </w:rPr>
            </w:pPr>
          </w:p>
        </w:tc>
        <w:tc>
          <w:tcPr>
            <w:tcW w:w="2520" w:type="dxa"/>
          </w:tcPr>
          <w:p w14:paraId="74A6F3B7" w14:textId="77777777" w:rsidR="00221985" w:rsidRPr="00A153F3" w:rsidRDefault="00221985" w:rsidP="00765780">
            <w:pPr>
              <w:rPr>
                <w:i/>
              </w:rPr>
            </w:pPr>
            <w:r w:rsidRPr="00A153F3">
              <w:rPr>
                <w:i/>
                <w:sz w:val="22"/>
                <w:szCs w:val="22"/>
              </w:rPr>
              <w:sym w:font="Wingdings" w:char="F0A8"/>
            </w:r>
            <w:r w:rsidRPr="00A153F3">
              <w:rPr>
                <w:i/>
                <w:sz w:val="22"/>
                <w:szCs w:val="22"/>
              </w:rPr>
              <w:t xml:space="preserve"> Operating Agency</w:t>
            </w:r>
          </w:p>
        </w:tc>
        <w:tc>
          <w:tcPr>
            <w:tcW w:w="2390" w:type="dxa"/>
          </w:tcPr>
          <w:p w14:paraId="43E0A5E5" w14:textId="77777777" w:rsidR="00221985" w:rsidRPr="00A153F3" w:rsidRDefault="00221985" w:rsidP="00765780">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1C492A1F" w14:textId="2DDA2945" w:rsidR="00221985" w:rsidRPr="00A153F3" w:rsidRDefault="00CB7543" w:rsidP="00765780">
            <w:pPr>
              <w:rPr>
                <w:i/>
              </w:rPr>
            </w:pPr>
            <w:r>
              <w:rPr>
                <w:rFonts w:ascii="Wingdings" w:eastAsia="Wingdings" w:hAnsi="Wingdings" w:cs="Wingdings"/>
              </w:rPr>
              <w:t>þ</w:t>
            </w:r>
            <w:r w:rsidR="00221985" w:rsidRPr="00A153F3">
              <w:rPr>
                <w:i/>
                <w:sz w:val="22"/>
                <w:szCs w:val="22"/>
              </w:rPr>
              <w:t xml:space="preserve"> Less than 100% Review</w:t>
            </w:r>
          </w:p>
        </w:tc>
      </w:tr>
      <w:tr w:rsidR="00221985" w:rsidRPr="00A153F3" w14:paraId="2718EFAF" w14:textId="77777777" w:rsidTr="00765780">
        <w:tc>
          <w:tcPr>
            <w:tcW w:w="2268" w:type="dxa"/>
            <w:shd w:val="solid" w:color="auto" w:fill="auto"/>
          </w:tcPr>
          <w:p w14:paraId="129B3A9A" w14:textId="77777777" w:rsidR="00221985" w:rsidRPr="00A153F3" w:rsidRDefault="00221985" w:rsidP="00765780">
            <w:pPr>
              <w:rPr>
                <w:i/>
              </w:rPr>
            </w:pPr>
          </w:p>
        </w:tc>
        <w:tc>
          <w:tcPr>
            <w:tcW w:w="2520" w:type="dxa"/>
          </w:tcPr>
          <w:p w14:paraId="6823EDE0" w14:textId="77777777" w:rsidR="00221985" w:rsidRPr="00A153F3" w:rsidRDefault="00221985" w:rsidP="00765780">
            <w:pPr>
              <w:rPr>
                <w:i/>
              </w:rPr>
            </w:pPr>
            <w:r w:rsidRPr="00B65FD8">
              <w:rPr>
                <w:i/>
                <w:sz w:val="22"/>
                <w:szCs w:val="22"/>
              </w:rPr>
              <w:sym w:font="Wingdings" w:char="F0A8"/>
            </w:r>
            <w:r w:rsidRPr="00B65FD8">
              <w:rPr>
                <w:i/>
                <w:sz w:val="22"/>
                <w:szCs w:val="22"/>
              </w:rPr>
              <w:t xml:space="preserve"> Sub-State Entity</w:t>
            </w:r>
          </w:p>
        </w:tc>
        <w:tc>
          <w:tcPr>
            <w:tcW w:w="2390" w:type="dxa"/>
          </w:tcPr>
          <w:p w14:paraId="4569929A" w14:textId="0B429758" w:rsidR="00221985" w:rsidRPr="00A153F3" w:rsidRDefault="00CB7543" w:rsidP="00765780">
            <w:pPr>
              <w:rPr>
                <w:i/>
              </w:rPr>
            </w:pPr>
            <w:r>
              <w:rPr>
                <w:rFonts w:ascii="Wingdings" w:eastAsia="Wingdings" w:hAnsi="Wingdings" w:cs="Wingdings"/>
              </w:rPr>
              <w:t>þ</w:t>
            </w:r>
            <w:r w:rsidR="00221985" w:rsidRPr="00A153F3">
              <w:rPr>
                <w:i/>
                <w:sz w:val="22"/>
                <w:szCs w:val="22"/>
              </w:rPr>
              <w:t xml:space="preserve"> Quarterly</w:t>
            </w:r>
          </w:p>
        </w:tc>
        <w:tc>
          <w:tcPr>
            <w:tcW w:w="360" w:type="dxa"/>
            <w:tcBorders>
              <w:bottom w:val="single" w:sz="4" w:space="0" w:color="auto"/>
            </w:tcBorders>
            <w:shd w:val="solid" w:color="auto" w:fill="auto"/>
          </w:tcPr>
          <w:p w14:paraId="7E29EAD1" w14:textId="77777777" w:rsidR="00221985" w:rsidRPr="00A153F3" w:rsidRDefault="00221985" w:rsidP="00765780">
            <w:pPr>
              <w:rPr>
                <w:i/>
              </w:rPr>
            </w:pPr>
          </w:p>
        </w:tc>
        <w:tc>
          <w:tcPr>
            <w:tcW w:w="2208" w:type="dxa"/>
            <w:tcBorders>
              <w:bottom w:val="single" w:sz="4" w:space="0" w:color="auto"/>
            </w:tcBorders>
            <w:shd w:val="clear" w:color="auto" w:fill="auto"/>
          </w:tcPr>
          <w:p w14:paraId="29226211" w14:textId="76C3F885" w:rsidR="00221985" w:rsidRPr="00A153F3" w:rsidRDefault="00CB7543" w:rsidP="00765780">
            <w:pPr>
              <w:rPr>
                <w:i/>
              </w:rPr>
            </w:pPr>
            <w:r>
              <w:rPr>
                <w:rFonts w:ascii="Wingdings" w:eastAsia="Wingdings" w:hAnsi="Wingdings" w:cs="Wingdings"/>
              </w:rPr>
              <w:t>þ</w:t>
            </w:r>
            <w:r w:rsidR="00221985" w:rsidRPr="00A153F3">
              <w:rPr>
                <w:i/>
                <w:sz w:val="22"/>
                <w:szCs w:val="22"/>
              </w:rPr>
              <w:t xml:space="preserve"> Representative Sample; Confidence Interval =</w:t>
            </w:r>
          </w:p>
        </w:tc>
      </w:tr>
      <w:tr w:rsidR="00221985" w:rsidRPr="00A153F3" w14:paraId="752956BE" w14:textId="77777777" w:rsidTr="00765780">
        <w:tc>
          <w:tcPr>
            <w:tcW w:w="2268" w:type="dxa"/>
            <w:shd w:val="solid" w:color="auto" w:fill="auto"/>
          </w:tcPr>
          <w:p w14:paraId="02AFC752" w14:textId="77777777" w:rsidR="00221985" w:rsidRPr="00A153F3" w:rsidRDefault="00221985" w:rsidP="00765780">
            <w:pPr>
              <w:rPr>
                <w:i/>
              </w:rPr>
            </w:pPr>
          </w:p>
        </w:tc>
        <w:tc>
          <w:tcPr>
            <w:tcW w:w="2520" w:type="dxa"/>
          </w:tcPr>
          <w:p w14:paraId="2C7E57DA" w14:textId="77777777" w:rsidR="00221985" w:rsidRDefault="00221985" w:rsidP="00765780">
            <w:pPr>
              <w:rPr>
                <w:i/>
                <w:sz w:val="22"/>
                <w:szCs w:val="22"/>
              </w:rPr>
            </w:pPr>
            <w:r w:rsidRPr="00A153F3">
              <w:rPr>
                <w:i/>
                <w:sz w:val="22"/>
                <w:szCs w:val="22"/>
              </w:rPr>
              <w:sym w:font="Wingdings" w:char="F0A8"/>
            </w:r>
            <w:r w:rsidRPr="00A153F3">
              <w:rPr>
                <w:i/>
                <w:sz w:val="22"/>
                <w:szCs w:val="22"/>
              </w:rPr>
              <w:t xml:space="preserve"> Other </w:t>
            </w:r>
          </w:p>
          <w:p w14:paraId="05FD0F7B" w14:textId="77777777" w:rsidR="00221985" w:rsidRPr="00A153F3" w:rsidRDefault="00221985" w:rsidP="00765780">
            <w:pPr>
              <w:rPr>
                <w:i/>
              </w:rPr>
            </w:pPr>
            <w:r w:rsidRPr="00A153F3">
              <w:rPr>
                <w:i/>
                <w:sz w:val="22"/>
                <w:szCs w:val="22"/>
              </w:rPr>
              <w:t>Specify:</w:t>
            </w:r>
          </w:p>
        </w:tc>
        <w:tc>
          <w:tcPr>
            <w:tcW w:w="2390" w:type="dxa"/>
          </w:tcPr>
          <w:p w14:paraId="58479E86" w14:textId="77777777" w:rsidR="00221985" w:rsidRPr="00A153F3" w:rsidRDefault="00221985" w:rsidP="00765780">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4E996766" w14:textId="77777777" w:rsidR="00221985" w:rsidRPr="00A153F3" w:rsidRDefault="00221985" w:rsidP="00765780">
            <w:pPr>
              <w:rPr>
                <w:i/>
              </w:rPr>
            </w:pPr>
          </w:p>
        </w:tc>
        <w:tc>
          <w:tcPr>
            <w:tcW w:w="2208" w:type="dxa"/>
            <w:tcBorders>
              <w:bottom w:val="single" w:sz="4" w:space="0" w:color="auto"/>
            </w:tcBorders>
            <w:shd w:val="pct10" w:color="auto" w:fill="auto"/>
          </w:tcPr>
          <w:p w14:paraId="6E20A365" w14:textId="36615113" w:rsidR="00221985" w:rsidRPr="006D4256" w:rsidRDefault="00221985" w:rsidP="00765780">
            <w:pPr>
              <w:rPr>
                <w:iCs/>
              </w:rPr>
            </w:pPr>
            <w:r w:rsidRPr="006D4256">
              <w:rPr>
                <w:iCs/>
              </w:rPr>
              <w:t>95% margin of error +/-5</w:t>
            </w:r>
            <w:r w:rsidR="00292B86">
              <w:rPr>
                <w:iCs/>
              </w:rPr>
              <w:t xml:space="preserve"> 95/5 response distribution</w:t>
            </w:r>
          </w:p>
        </w:tc>
      </w:tr>
      <w:tr w:rsidR="00221985" w:rsidRPr="00A153F3" w14:paraId="037F738D" w14:textId="77777777" w:rsidTr="00765780">
        <w:tc>
          <w:tcPr>
            <w:tcW w:w="2268" w:type="dxa"/>
            <w:tcBorders>
              <w:bottom w:val="single" w:sz="4" w:space="0" w:color="auto"/>
            </w:tcBorders>
          </w:tcPr>
          <w:p w14:paraId="4DF1BD5F" w14:textId="77777777" w:rsidR="00221985" w:rsidRPr="00A153F3" w:rsidRDefault="00221985" w:rsidP="00765780">
            <w:pPr>
              <w:rPr>
                <w:i/>
              </w:rPr>
            </w:pPr>
          </w:p>
        </w:tc>
        <w:tc>
          <w:tcPr>
            <w:tcW w:w="2520" w:type="dxa"/>
            <w:tcBorders>
              <w:bottom w:val="single" w:sz="4" w:space="0" w:color="auto"/>
            </w:tcBorders>
            <w:shd w:val="pct10" w:color="auto" w:fill="auto"/>
          </w:tcPr>
          <w:p w14:paraId="4DFAB336" w14:textId="77777777" w:rsidR="00221985" w:rsidRPr="00A153F3" w:rsidRDefault="00221985" w:rsidP="00765780">
            <w:pPr>
              <w:rPr>
                <w:i/>
                <w:sz w:val="22"/>
                <w:szCs w:val="22"/>
              </w:rPr>
            </w:pPr>
          </w:p>
        </w:tc>
        <w:tc>
          <w:tcPr>
            <w:tcW w:w="2390" w:type="dxa"/>
            <w:tcBorders>
              <w:bottom w:val="single" w:sz="4" w:space="0" w:color="auto"/>
            </w:tcBorders>
          </w:tcPr>
          <w:p w14:paraId="25BA0652" w14:textId="77777777" w:rsidR="00221985" w:rsidRPr="00A153F3" w:rsidRDefault="00221985" w:rsidP="00765780">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6C913A40" w14:textId="77777777" w:rsidR="00221985" w:rsidRPr="00A153F3" w:rsidRDefault="00221985" w:rsidP="00765780">
            <w:pPr>
              <w:rPr>
                <w:i/>
              </w:rPr>
            </w:pPr>
          </w:p>
        </w:tc>
        <w:tc>
          <w:tcPr>
            <w:tcW w:w="2208" w:type="dxa"/>
            <w:tcBorders>
              <w:bottom w:val="single" w:sz="4" w:space="0" w:color="auto"/>
            </w:tcBorders>
            <w:shd w:val="clear" w:color="auto" w:fill="auto"/>
          </w:tcPr>
          <w:p w14:paraId="1A748783" w14:textId="77777777" w:rsidR="00221985" w:rsidRPr="00A153F3" w:rsidRDefault="00221985" w:rsidP="00765780">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221985" w:rsidRPr="00A153F3" w14:paraId="6F73EDCE" w14:textId="77777777" w:rsidTr="00765780">
        <w:tc>
          <w:tcPr>
            <w:tcW w:w="2268" w:type="dxa"/>
            <w:tcBorders>
              <w:bottom w:val="single" w:sz="4" w:space="0" w:color="auto"/>
            </w:tcBorders>
          </w:tcPr>
          <w:p w14:paraId="4B809C39" w14:textId="77777777" w:rsidR="00221985" w:rsidRPr="00A153F3" w:rsidRDefault="00221985" w:rsidP="00765780">
            <w:pPr>
              <w:rPr>
                <w:i/>
              </w:rPr>
            </w:pPr>
          </w:p>
        </w:tc>
        <w:tc>
          <w:tcPr>
            <w:tcW w:w="2520" w:type="dxa"/>
            <w:tcBorders>
              <w:bottom w:val="single" w:sz="4" w:space="0" w:color="auto"/>
            </w:tcBorders>
            <w:shd w:val="pct10" w:color="auto" w:fill="auto"/>
          </w:tcPr>
          <w:p w14:paraId="1FF612CC" w14:textId="77777777" w:rsidR="00221985" w:rsidRPr="00A153F3" w:rsidRDefault="00221985" w:rsidP="00765780">
            <w:pPr>
              <w:rPr>
                <w:i/>
                <w:sz w:val="22"/>
                <w:szCs w:val="22"/>
              </w:rPr>
            </w:pPr>
          </w:p>
        </w:tc>
        <w:tc>
          <w:tcPr>
            <w:tcW w:w="2390" w:type="dxa"/>
            <w:tcBorders>
              <w:bottom w:val="single" w:sz="4" w:space="0" w:color="auto"/>
            </w:tcBorders>
          </w:tcPr>
          <w:p w14:paraId="3E3BD8A7" w14:textId="77777777" w:rsidR="00221985" w:rsidRDefault="00221985" w:rsidP="00765780">
            <w:pPr>
              <w:rPr>
                <w:i/>
                <w:sz w:val="22"/>
                <w:szCs w:val="22"/>
              </w:rPr>
            </w:pPr>
            <w:r w:rsidRPr="00A153F3">
              <w:rPr>
                <w:i/>
                <w:sz w:val="22"/>
                <w:szCs w:val="22"/>
              </w:rPr>
              <w:sym w:font="Wingdings" w:char="F0A8"/>
            </w:r>
            <w:r w:rsidRPr="00A153F3">
              <w:rPr>
                <w:i/>
                <w:sz w:val="22"/>
                <w:szCs w:val="22"/>
              </w:rPr>
              <w:t xml:space="preserve"> Other</w:t>
            </w:r>
          </w:p>
          <w:p w14:paraId="18F34F85" w14:textId="77777777" w:rsidR="00221985" w:rsidRPr="00A153F3" w:rsidRDefault="00221985" w:rsidP="00765780">
            <w:pPr>
              <w:rPr>
                <w:i/>
              </w:rPr>
            </w:pPr>
            <w:r w:rsidRPr="00A153F3">
              <w:rPr>
                <w:i/>
                <w:sz w:val="22"/>
                <w:szCs w:val="22"/>
              </w:rPr>
              <w:t>Specify:</w:t>
            </w:r>
          </w:p>
        </w:tc>
        <w:tc>
          <w:tcPr>
            <w:tcW w:w="360" w:type="dxa"/>
            <w:tcBorders>
              <w:bottom w:val="single" w:sz="4" w:space="0" w:color="auto"/>
            </w:tcBorders>
            <w:shd w:val="solid" w:color="auto" w:fill="auto"/>
          </w:tcPr>
          <w:p w14:paraId="493E546B" w14:textId="77777777" w:rsidR="00221985" w:rsidRPr="00A153F3" w:rsidRDefault="00221985" w:rsidP="00765780">
            <w:pPr>
              <w:rPr>
                <w:i/>
              </w:rPr>
            </w:pPr>
          </w:p>
        </w:tc>
        <w:tc>
          <w:tcPr>
            <w:tcW w:w="2208" w:type="dxa"/>
            <w:tcBorders>
              <w:bottom w:val="single" w:sz="4" w:space="0" w:color="auto"/>
            </w:tcBorders>
            <w:shd w:val="pct10" w:color="auto" w:fill="auto"/>
          </w:tcPr>
          <w:p w14:paraId="77396210" w14:textId="77777777" w:rsidR="00221985" w:rsidRPr="00A153F3" w:rsidRDefault="00221985" w:rsidP="00765780">
            <w:pPr>
              <w:rPr>
                <w:i/>
              </w:rPr>
            </w:pPr>
          </w:p>
        </w:tc>
      </w:tr>
      <w:tr w:rsidR="00221985" w:rsidRPr="00A153F3" w14:paraId="322CBA79" w14:textId="77777777" w:rsidTr="00765780">
        <w:tc>
          <w:tcPr>
            <w:tcW w:w="2268" w:type="dxa"/>
            <w:tcBorders>
              <w:top w:val="single" w:sz="4" w:space="0" w:color="auto"/>
              <w:left w:val="single" w:sz="4" w:space="0" w:color="auto"/>
              <w:bottom w:val="single" w:sz="4" w:space="0" w:color="auto"/>
              <w:right w:val="single" w:sz="4" w:space="0" w:color="auto"/>
            </w:tcBorders>
          </w:tcPr>
          <w:p w14:paraId="4D76EA8D" w14:textId="77777777" w:rsidR="00221985" w:rsidRPr="00A153F3" w:rsidRDefault="00221985" w:rsidP="00765780">
            <w:pPr>
              <w:rPr>
                <w:i/>
              </w:rPr>
            </w:pPr>
          </w:p>
        </w:tc>
        <w:tc>
          <w:tcPr>
            <w:tcW w:w="2520" w:type="dxa"/>
            <w:tcBorders>
              <w:top w:val="single" w:sz="4" w:space="0" w:color="auto"/>
              <w:left w:val="single" w:sz="4" w:space="0" w:color="auto"/>
              <w:bottom w:val="single" w:sz="4" w:space="0" w:color="auto"/>
              <w:right w:val="single" w:sz="4" w:space="0" w:color="auto"/>
            </w:tcBorders>
          </w:tcPr>
          <w:p w14:paraId="661100A8" w14:textId="77777777" w:rsidR="00221985" w:rsidRPr="00A153F3" w:rsidRDefault="00221985"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5531A47" w14:textId="77777777" w:rsidR="00221985" w:rsidRPr="00A153F3" w:rsidRDefault="00221985" w:rsidP="0076578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023E930" w14:textId="77777777" w:rsidR="00221985" w:rsidRPr="00A153F3" w:rsidRDefault="00221985" w:rsidP="00765780">
            <w:pPr>
              <w:rPr>
                <w:i/>
              </w:rPr>
            </w:pPr>
          </w:p>
        </w:tc>
        <w:tc>
          <w:tcPr>
            <w:tcW w:w="2208" w:type="dxa"/>
            <w:tcBorders>
              <w:top w:val="single" w:sz="4" w:space="0" w:color="auto"/>
              <w:left w:val="single" w:sz="4" w:space="0" w:color="auto"/>
              <w:bottom w:val="single" w:sz="4" w:space="0" w:color="auto"/>
              <w:right w:val="single" w:sz="4" w:space="0" w:color="auto"/>
            </w:tcBorders>
          </w:tcPr>
          <w:p w14:paraId="0CB5B6A6" w14:textId="77777777" w:rsidR="00221985" w:rsidRPr="00A153F3" w:rsidRDefault="00221985" w:rsidP="00765780">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221985" w:rsidRPr="00A153F3" w14:paraId="683E46F8" w14:textId="77777777" w:rsidTr="00765780">
        <w:tc>
          <w:tcPr>
            <w:tcW w:w="2268" w:type="dxa"/>
            <w:tcBorders>
              <w:top w:val="single" w:sz="4" w:space="0" w:color="auto"/>
              <w:left w:val="single" w:sz="4" w:space="0" w:color="auto"/>
              <w:bottom w:val="single" w:sz="4" w:space="0" w:color="auto"/>
              <w:right w:val="single" w:sz="4" w:space="0" w:color="auto"/>
            </w:tcBorders>
            <w:shd w:val="pct10" w:color="auto" w:fill="auto"/>
          </w:tcPr>
          <w:p w14:paraId="78FA8853" w14:textId="77777777" w:rsidR="00221985" w:rsidRPr="00A153F3" w:rsidRDefault="00221985" w:rsidP="00765780">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3E4CC639" w14:textId="77777777" w:rsidR="00221985" w:rsidRPr="00A153F3" w:rsidRDefault="00221985"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25D4C1B" w14:textId="77777777" w:rsidR="00221985" w:rsidRPr="00A153F3" w:rsidRDefault="00221985" w:rsidP="0076578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703D61A7" w14:textId="77777777" w:rsidR="00221985" w:rsidRPr="00A153F3" w:rsidRDefault="00221985" w:rsidP="00765780">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DD82632" w14:textId="77777777" w:rsidR="00221985" w:rsidRPr="00A153F3" w:rsidRDefault="00221985" w:rsidP="00765780">
            <w:pPr>
              <w:rPr>
                <w:i/>
              </w:rPr>
            </w:pPr>
          </w:p>
        </w:tc>
      </w:tr>
    </w:tbl>
    <w:p w14:paraId="38358D35" w14:textId="77777777" w:rsidR="00221985" w:rsidRDefault="00221985" w:rsidP="00221985">
      <w:pPr>
        <w:rPr>
          <w:b/>
          <w:i/>
        </w:rPr>
      </w:pPr>
      <w:r w:rsidRPr="00A153F3">
        <w:rPr>
          <w:b/>
          <w:i/>
        </w:rPr>
        <w:t>Add another Data Source for this performance measure</w:t>
      </w:r>
      <w:r>
        <w:rPr>
          <w:b/>
          <w:i/>
        </w:rPr>
        <w:t xml:space="preserve"> </w:t>
      </w:r>
    </w:p>
    <w:p w14:paraId="7977006B" w14:textId="77777777" w:rsidR="00221985" w:rsidRDefault="00221985" w:rsidP="00221985"/>
    <w:p w14:paraId="655804BA" w14:textId="77777777" w:rsidR="00221985" w:rsidRDefault="00221985" w:rsidP="00221985">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221985" w:rsidRPr="00A153F3" w14:paraId="73E5FE63" w14:textId="77777777" w:rsidTr="00765780">
        <w:tc>
          <w:tcPr>
            <w:tcW w:w="2520" w:type="dxa"/>
            <w:tcBorders>
              <w:top w:val="single" w:sz="4" w:space="0" w:color="auto"/>
              <w:left w:val="single" w:sz="4" w:space="0" w:color="auto"/>
              <w:bottom w:val="single" w:sz="4" w:space="0" w:color="auto"/>
              <w:right w:val="single" w:sz="4" w:space="0" w:color="auto"/>
            </w:tcBorders>
          </w:tcPr>
          <w:p w14:paraId="7CBA3726" w14:textId="77777777" w:rsidR="00221985" w:rsidRPr="00A153F3" w:rsidRDefault="00221985" w:rsidP="00765780">
            <w:pPr>
              <w:rPr>
                <w:b/>
                <w:i/>
                <w:sz w:val="22"/>
                <w:szCs w:val="22"/>
              </w:rPr>
            </w:pPr>
            <w:r w:rsidRPr="00A153F3">
              <w:rPr>
                <w:b/>
                <w:i/>
                <w:sz w:val="22"/>
                <w:szCs w:val="22"/>
              </w:rPr>
              <w:t xml:space="preserve">Responsible Party for data aggregation and analysis </w:t>
            </w:r>
          </w:p>
          <w:p w14:paraId="0EE29602" w14:textId="77777777" w:rsidR="00221985" w:rsidRPr="00A153F3" w:rsidRDefault="00221985" w:rsidP="00765780">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5A17F1A" w14:textId="77777777" w:rsidR="00221985" w:rsidRPr="00A153F3" w:rsidRDefault="00221985" w:rsidP="00765780">
            <w:pPr>
              <w:rPr>
                <w:b/>
                <w:i/>
                <w:sz w:val="22"/>
                <w:szCs w:val="22"/>
              </w:rPr>
            </w:pPr>
            <w:r w:rsidRPr="00A153F3">
              <w:rPr>
                <w:b/>
                <w:i/>
                <w:sz w:val="22"/>
                <w:szCs w:val="22"/>
              </w:rPr>
              <w:t>Frequency of data aggregation and analysis:</w:t>
            </w:r>
          </w:p>
          <w:p w14:paraId="3F95E103" w14:textId="77777777" w:rsidR="00221985" w:rsidRPr="00A153F3" w:rsidRDefault="00221985" w:rsidP="00765780">
            <w:pPr>
              <w:rPr>
                <w:b/>
                <w:i/>
                <w:sz w:val="22"/>
                <w:szCs w:val="22"/>
              </w:rPr>
            </w:pPr>
            <w:r w:rsidRPr="00A153F3">
              <w:rPr>
                <w:i/>
              </w:rPr>
              <w:t>(check each that applies</w:t>
            </w:r>
          </w:p>
        </w:tc>
      </w:tr>
      <w:tr w:rsidR="00221985" w:rsidRPr="00A153F3" w14:paraId="2CAF1E06" w14:textId="77777777" w:rsidTr="00765780">
        <w:tc>
          <w:tcPr>
            <w:tcW w:w="2520" w:type="dxa"/>
            <w:tcBorders>
              <w:top w:val="single" w:sz="4" w:space="0" w:color="auto"/>
              <w:left w:val="single" w:sz="4" w:space="0" w:color="auto"/>
              <w:bottom w:val="single" w:sz="4" w:space="0" w:color="auto"/>
              <w:right w:val="single" w:sz="4" w:space="0" w:color="auto"/>
            </w:tcBorders>
          </w:tcPr>
          <w:p w14:paraId="595D150C" w14:textId="4ED9D411" w:rsidR="00221985" w:rsidRPr="00A153F3" w:rsidRDefault="00CB7543" w:rsidP="00765780">
            <w:pPr>
              <w:rPr>
                <w:i/>
                <w:sz w:val="22"/>
                <w:szCs w:val="22"/>
              </w:rPr>
            </w:pPr>
            <w:r>
              <w:rPr>
                <w:rFonts w:ascii="Wingdings" w:eastAsia="Wingdings" w:hAnsi="Wingdings" w:cs="Wingdings"/>
              </w:rPr>
              <w:t>þ</w:t>
            </w:r>
            <w:r w:rsidR="00221985"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2FD5B94" w14:textId="77777777" w:rsidR="00221985" w:rsidRPr="00A153F3" w:rsidRDefault="00221985" w:rsidP="00765780">
            <w:pPr>
              <w:rPr>
                <w:i/>
                <w:sz w:val="22"/>
                <w:szCs w:val="22"/>
              </w:rPr>
            </w:pPr>
            <w:r w:rsidRPr="00A153F3">
              <w:rPr>
                <w:i/>
                <w:sz w:val="22"/>
                <w:szCs w:val="22"/>
              </w:rPr>
              <w:sym w:font="Wingdings" w:char="F0A8"/>
            </w:r>
            <w:r w:rsidRPr="00A153F3">
              <w:rPr>
                <w:i/>
                <w:sz w:val="22"/>
                <w:szCs w:val="22"/>
              </w:rPr>
              <w:t xml:space="preserve"> Weekly</w:t>
            </w:r>
          </w:p>
        </w:tc>
      </w:tr>
      <w:tr w:rsidR="00221985" w:rsidRPr="00A153F3" w14:paraId="2B85C8B4" w14:textId="77777777" w:rsidTr="00765780">
        <w:tc>
          <w:tcPr>
            <w:tcW w:w="2520" w:type="dxa"/>
            <w:tcBorders>
              <w:top w:val="single" w:sz="4" w:space="0" w:color="auto"/>
              <w:left w:val="single" w:sz="4" w:space="0" w:color="auto"/>
              <w:bottom w:val="single" w:sz="4" w:space="0" w:color="auto"/>
              <w:right w:val="single" w:sz="4" w:space="0" w:color="auto"/>
            </w:tcBorders>
          </w:tcPr>
          <w:p w14:paraId="551F9D2D" w14:textId="77777777" w:rsidR="00221985" w:rsidRPr="00A153F3" w:rsidRDefault="00221985" w:rsidP="00765780">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8DDAEC0" w14:textId="77777777" w:rsidR="00221985" w:rsidRPr="00A153F3" w:rsidRDefault="00221985" w:rsidP="00765780">
            <w:pPr>
              <w:rPr>
                <w:i/>
                <w:sz w:val="22"/>
                <w:szCs w:val="22"/>
              </w:rPr>
            </w:pPr>
            <w:r w:rsidRPr="00A153F3">
              <w:rPr>
                <w:i/>
                <w:sz w:val="22"/>
                <w:szCs w:val="22"/>
              </w:rPr>
              <w:sym w:font="Wingdings" w:char="F0A8"/>
            </w:r>
            <w:r w:rsidRPr="00A153F3">
              <w:rPr>
                <w:i/>
                <w:sz w:val="22"/>
                <w:szCs w:val="22"/>
              </w:rPr>
              <w:t xml:space="preserve"> Monthly</w:t>
            </w:r>
          </w:p>
        </w:tc>
      </w:tr>
      <w:tr w:rsidR="00221985" w:rsidRPr="00A153F3" w14:paraId="26D77CAD" w14:textId="77777777" w:rsidTr="00765780">
        <w:tc>
          <w:tcPr>
            <w:tcW w:w="2520" w:type="dxa"/>
            <w:tcBorders>
              <w:top w:val="single" w:sz="4" w:space="0" w:color="auto"/>
              <w:left w:val="single" w:sz="4" w:space="0" w:color="auto"/>
              <w:bottom w:val="single" w:sz="4" w:space="0" w:color="auto"/>
              <w:right w:val="single" w:sz="4" w:space="0" w:color="auto"/>
            </w:tcBorders>
          </w:tcPr>
          <w:p w14:paraId="467169C5" w14:textId="77777777" w:rsidR="00221985" w:rsidRPr="00A153F3" w:rsidRDefault="00221985" w:rsidP="00765780">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7F3963E" w14:textId="77777777" w:rsidR="00221985" w:rsidRPr="00A153F3" w:rsidRDefault="00221985" w:rsidP="00765780">
            <w:pPr>
              <w:rPr>
                <w:i/>
                <w:sz w:val="22"/>
                <w:szCs w:val="22"/>
              </w:rPr>
            </w:pPr>
            <w:r w:rsidRPr="00A153F3">
              <w:rPr>
                <w:i/>
                <w:sz w:val="22"/>
                <w:szCs w:val="22"/>
              </w:rPr>
              <w:sym w:font="Wingdings" w:char="F0A8"/>
            </w:r>
            <w:r w:rsidRPr="00A153F3">
              <w:rPr>
                <w:i/>
                <w:sz w:val="22"/>
                <w:szCs w:val="22"/>
              </w:rPr>
              <w:t xml:space="preserve"> Quarterly</w:t>
            </w:r>
          </w:p>
        </w:tc>
      </w:tr>
      <w:tr w:rsidR="00221985" w:rsidRPr="00A153F3" w14:paraId="44CC1D05" w14:textId="77777777" w:rsidTr="00765780">
        <w:tc>
          <w:tcPr>
            <w:tcW w:w="2520" w:type="dxa"/>
            <w:tcBorders>
              <w:top w:val="single" w:sz="4" w:space="0" w:color="auto"/>
              <w:left w:val="single" w:sz="4" w:space="0" w:color="auto"/>
              <w:bottom w:val="single" w:sz="4" w:space="0" w:color="auto"/>
              <w:right w:val="single" w:sz="4" w:space="0" w:color="auto"/>
            </w:tcBorders>
          </w:tcPr>
          <w:p w14:paraId="33D6BC82" w14:textId="77777777" w:rsidR="00221985" w:rsidRDefault="00221985" w:rsidP="00765780">
            <w:pPr>
              <w:rPr>
                <w:i/>
                <w:sz w:val="22"/>
                <w:szCs w:val="22"/>
              </w:rPr>
            </w:pPr>
            <w:r w:rsidRPr="00A153F3">
              <w:rPr>
                <w:i/>
                <w:sz w:val="22"/>
                <w:szCs w:val="22"/>
              </w:rPr>
              <w:sym w:font="Wingdings" w:char="F0A8"/>
            </w:r>
            <w:r w:rsidRPr="00A153F3">
              <w:rPr>
                <w:i/>
                <w:sz w:val="22"/>
                <w:szCs w:val="22"/>
              </w:rPr>
              <w:t xml:space="preserve"> Other </w:t>
            </w:r>
          </w:p>
          <w:p w14:paraId="500AA1E4" w14:textId="77777777" w:rsidR="00221985" w:rsidRPr="00A153F3" w:rsidRDefault="00221985" w:rsidP="00765780">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2F1796D" w14:textId="1F8B8AAC" w:rsidR="00221985" w:rsidRPr="00A153F3" w:rsidRDefault="00CB7543" w:rsidP="00765780">
            <w:pPr>
              <w:rPr>
                <w:i/>
                <w:sz w:val="22"/>
                <w:szCs w:val="22"/>
              </w:rPr>
            </w:pPr>
            <w:r>
              <w:rPr>
                <w:rFonts w:ascii="Wingdings" w:eastAsia="Wingdings" w:hAnsi="Wingdings" w:cs="Wingdings"/>
              </w:rPr>
              <w:t>þ</w:t>
            </w:r>
            <w:r w:rsidR="00221985" w:rsidRPr="00A153F3">
              <w:rPr>
                <w:i/>
                <w:sz w:val="22"/>
                <w:szCs w:val="22"/>
              </w:rPr>
              <w:t xml:space="preserve"> Annually</w:t>
            </w:r>
          </w:p>
        </w:tc>
      </w:tr>
      <w:tr w:rsidR="00221985" w:rsidRPr="00A153F3" w14:paraId="2C6E6DB7" w14:textId="77777777" w:rsidTr="00765780">
        <w:tc>
          <w:tcPr>
            <w:tcW w:w="2520" w:type="dxa"/>
            <w:tcBorders>
              <w:top w:val="single" w:sz="4" w:space="0" w:color="auto"/>
              <w:bottom w:val="single" w:sz="4" w:space="0" w:color="auto"/>
              <w:right w:val="single" w:sz="4" w:space="0" w:color="auto"/>
            </w:tcBorders>
            <w:shd w:val="pct10" w:color="auto" w:fill="auto"/>
          </w:tcPr>
          <w:p w14:paraId="65821B29" w14:textId="77777777" w:rsidR="00221985" w:rsidRPr="00A153F3" w:rsidRDefault="00221985"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B58E5A3" w14:textId="77777777" w:rsidR="00221985" w:rsidRPr="00A153F3" w:rsidRDefault="00221985" w:rsidP="00765780">
            <w:pPr>
              <w:rPr>
                <w:i/>
                <w:sz w:val="22"/>
                <w:szCs w:val="22"/>
              </w:rPr>
            </w:pPr>
            <w:r w:rsidRPr="00A153F3">
              <w:rPr>
                <w:i/>
                <w:sz w:val="22"/>
                <w:szCs w:val="22"/>
              </w:rPr>
              <w:sym w:font="Wingdings" w:char="F0A8"/>
            </w:r>
            <w:r w:rsidRPr="00A153F3">
              <w:rPr>
                <w:i/>
                <w:sz w:val="22"/>
                <w:szCs w:val="22"/>
              </w:rPr>
              <w:t xml:space="preserve"> Continuously and Ongoing</w:t>
            </w:r>
          </w:p>
        </w:tc>
      </w:tr>
      <w:tr w:rsidR="00221985" w:rsidRPr="00A153F3" w14:paraId="1EDDDB35" w14:textId="77777777" w:rsidTr="00765780">
        <w:tc>
          <w:tcPr>
            <w:tcW w:w="2520" w:type="dxa"/>
            <w:tcBorders>
              <w:top w:val="single" w:sz="4" w:space="0" w:color="auto"/>
              <w:bottom w:val="single" w:sz="4" w:space="0" w:color="auto"/>
              <w:right w:val="single" w:sz="4" w:space="0" w:color="auto"/>
            </w:tcBorders>
            <w:shd w:val="pct10" w:color="auto" w:fill="auto"/>
          </w:tcPr>
          <w:p w14:paraId="2373D49B" w14:textId="77777777" w:rsidR="00221985" w:rsidRPr="00A153F3" w:rsidRDefault="00221985"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DB010F5" w14:textId="77777777" w:rsidR="00221985" w:rsidRDefault="00221985" w:rsidP="00765780">
            <w:pPr>
              <w:rPr>
                <w:i/>
                <w:sz w:val="22"/>
                <w:szCs w:val="22"/>
              </w:rPr>
            </w:pPr>
            <w:r w:rsidRPr="00A153F3">
              <w:rPr>
                <w:i/>
                <w:sz w:val="22"/>
                <w:szCs w:val="22"/>
              </w:rPr>
              <w:sym w:font="Wingdings" w:char="F0A8"/>
            </w:r>
            <w:r w:rsidRPr="00A153F3">
              <w:rPr>
                <w:i/>
                <w:sz w:val="22"/>
                <w:szCs w:val="22"/>
              </w:rPr>
              <w:t xml:space="preserve"> Other </w:t>
            </w:r>
          </w:p>
          <w:p w14:paraId="568747E4" w14:textId="77777777" w:rsidR="00221985" w:rsidRPr="00A153F3" w:rsidRDefault="00221985" w:rsidP="00765780">
            <w:pPr>
              <w:rPr>
                <w:i/>
                <w:sz w:val="22"/>
                <w:szCs w:val="22"/>
              </w:rPr>
            </w:pPr>
            <w:r w:rsidRPr="00A153F3">
              <w:rPr>
                <w:i/>
                <w:sz w:val="22"/>
                <w:szCs w:val="22"/>
              </w:rPr>
              <w:t>Specify:</w:t>
            </w:r>
          </w:p>
        </w:tc>
      </w:tr>
      <w:tr w:rsidR="00221985" w:rsidRPr="00A153F3" w14:paraId="6499212A" w14:textId="77777777" w:rsidTr="00765780">
        <w:tc>
          <w:tcPr>
            <w:tcW w:w="2520" w:type="dxa"/>
            <w:tcBorders>
              <w:top w:val="single" w:sz="4" w:space="0" w:color="auto"/>
              <w:left w:val="single" w:sz="4" w:space="0" w:color="auto"/>
              <w:bottom w:val="single" w:sz="4" w:space="0" w:color="auto"/>
              <w:right w:val="single" w:sz="4" w:space="0" w:color="auto"/>
            </w:tcBorders>
            <w:shd w:val="pct10" w:color="auto" w:fill="auto"/>
          </w:tcPr>
          <w:p w14:paraId="402F50E1" w14:textId="77777777" w:rsidR="00221985" w:rsidRPr="00A153F3" w:rsidRDefault="00221985"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23E8C4C" w14:textId="77777777" w:rsidR="00221985" w:rsidRPr="00A153F3" w:rsidRDefault="00221985" w:rsidP="00765780">
            <w:pPr>
              <w:rPr>
                <w:i/>
                <w:sz w:val="22"/>
                <w:szCs w:val="22"/>
              </w:rPr>
            </w:pPr>
          </w:p>
        </w:tc>
      </w:tr>
    </w:tbl>
    <w:p w14:paraId="78B6B9C3" w14:textId="680DD58B" w:rsidR="0053320D" w:rsidRDefault="0053320D" w:rsidP="006E05A0">
      <w:pPr>
        <w:rPr>
          <w:b/>
          <w:i/>
        </w:rPr>
      </w:pPr>
    </w:p>
    <w:p w14:paraId="75C61B9F" w14:textId="4C1E92B4" w:rsidR="0053320D" w:rsidRDefault="0053320D" w:rsidP="006E05A0">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53320D" w:rsidRPr="00A153F3" w14:paraId="7EDB2FB6" w14:textId="77777777" w:rsidTr="00765780">
        <w:tc>
          <w:tcPr>
            <w:tcW w:w="2268" w:type="dxa"/>
            <w:tcBorders>
              <w:right w:val="single" w:sz="12" w:space="0" w:color="auto"/>
            </w:tcBorders>
          </w:tcPr>
          <w:p w14:paraId="27D1D947" w14:textId="77777777" w:rsidR="0053320D" w:rsidRPr="00A153F3" w:rsidRDefault="0053320D" w:rsidP="00765780">
            <w:pPr>
              <w:rPr>
                <w:b/>
                <w:i/>
              </w:rPr>
            </w:pPr>
            <w:r w:rsidRPr="00A153F3">
              <w:rPr>
                <w:b/>
                <w:i/>
              </w:rPr>
              <w:t>Performance Measure:</w:t>
            </w:r>
          </w:p>
          <w:p w14:paraId="38893A35" w14:textId="77777777" w:rsidR="0053320D" w:rsidRPr="00A153F3" w:rsidRDefault="0053320D" w:rsidP="00765780">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38ACCB0" w14:textId="4E3AFAF5" w:rsidR="0053320D" w:rsidRPr="001E295C" w:rsidRDefault="000C39B1" w:rsidP="00765780">
            <w:pPr>
              <w:rPr>
                <w:iCs/>
              </w:rPr>
            </w:pPr>
            <w:r w:rsidRPr="000C39B1">
              <w:rPr>
                <w:iCs/>
              </w:rPr>
              <w:t>% of service plans in which communication and contact has been maintained as required to assure that services are being provided and meet the person’s needs. (Number of service plans in which communication and contact has been maintained as required to assure that services are being provided and meet the person’s needs / Number of service plans reviewed)</w:t>
            </w:r>
          </w:p>
        </w:tc>
      </w:tr>
      <w:tr w:rsidR="0053320D" w:rsidRPr="00A153F3" w14:paraId="6D1DB0CF" w14:textId="77777777" w:rsidTr="00765780">
        <w:tc>
          <w:tcPr>
            <w:tcW w:w="9746" w:type="dxa"/>
            <w:gridSpan w:val="5"/>
          </w:tcPr>
          <w:p w14:paraId="39C246AA" w14:textId="77777777" w:rsidR="0053320D" w:rsidRPr="00A153F3" w:rsidRDefault="0053320D" w:rsidP="00765780">
            <w:pPr>
              <w:rPr>
                <w:b/>
                <w:i/>
              </w:rPr>
            </w:pPr>
            <w:r>
              <w:rPr>
                <w:b/>
                <w:i/>
              </w:rPr>
              <w:t xml:space="preserve">Data Source </w:t>
            </w:r>
            <w:r>
              <w:rPr>
                <w:i/>
              </w:rPr>
              <w:t>(Select one) (Several options are listed in the on-line application):</w:t>
            </w:r>
          </w:p>
        </w:tc>
      </w:tr>
      <w:tr w:rsidR="0053320D" w:rsidRPr="00A153F3" w14:paraId="6AA9DBA4" w14:textId="77777777" w:rsidTr="00765780">
        <w:tc>
          <w:tcPr>
            <w:tcW w:w="9746" w:type="dxa"/>
            <w:gridSpan w:val="5"/>
            <w:tcBorders>
              <w:bottom w:val="single" w:sz="12" w:space="0" w:color="auto"/>
            </w:tcBorders>
          </w:tcPr>
          <w:p w14:paraId="2714F93A" w14:textId="7840C10D" w:rsidR="0053320D" w:rsidRPr="00AF7A85" w:rsidRDefault="0053320D" w:rsidP="00765780">
            <w:pPr>
              <w:rPr>
                <w:i/>
              </w:rPr>
            </w:pPr>
            <w:r>
              <w:rPr>
                <w:i/>
              </w:rPr>
              <w:t>If ‘Other’ is selected, specify:</w:t>
            </w:r>
            <w:r w:rsidR="00F71408">
              <w:rPr>
                <w:rFonts w:ascii="96kgfzoobpkeupt,Bold" w:eastAsiaTheme="minorHAnsi" w:hAnsi="96kgfzoobpkeupt,Bold" w:cs="96kgfzoobpkeupt,Bold"/>
                <w:b/>
                <w:bCs/>
                <w:sz w:val="20"/>
                <w:szCs w:val="20"/>
              </w:rPr>
              <w:t xml:space="preserve"> SC Supervisor Tool</w:t>
            </w:r>
          </w:p>
        </w:tc>
      </w:tr>
      <w:tr w:rsidR="0053320D" w:rsidRPr="00A153F3" w14:paraId="15F44CBD" w14:textId="77777777" w:rsidTr="00765780">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15C1DEA" w14:textId="77777777" w:rsidR="0053320D" w:rsidRDefault="0053320D" w:rsidP="00765780">
            <w:pPr>
              <w:rPr>
                <w:i/>
              </w:rPr>
            </w:pPr>
          </w:p>
        </w:tc>
      </w:tr>
      <w:tr w:rsidR="0053320D" w:rsidRPr="00A153F3" w14:paraId="096E375D" w14:textId="77777777" w:rsidTr="00765780">
        <w:tc>
          <w:tcPr>
            <w:tcW w:w="2268" w:type="dxa"/>
            <w:tcBorders>
              <w:top w:val="single" w:sz="12" w:space="0" w:color="auto"/>
            </w:tcBorders>
          </w:tcPr>
          <w:p w14:paraId="5830A103" w14:textId="77777777" w:rsidR="0053320D" w:rsidRPr="00A153F3" w:rsidRDefault="0053320D" w:rsidP="00765780">
            <w:pPr>
              <w:rPr>
                <w:b/>
                <w:i/>
              </w:rPr>
            </w:pPr>
            <w:r w:rsidRPr="00A153F3" w:rsidDel="000B4A44">
              <w:rPr>
                <w:b/>
                <w:i/>
              </w:rPr>
              <w:t xml:space="preserve"> </w:t>
            </w:r>
          </w:p>
        </w:tc>
        <w:tc>
          <w:tcPr>
            <w:tcW w:w="2520" w:type="dxa"/>
            <w:tcBorders>
              <w:top w:val="single" w:sz="12" w:space="0" w:color="auto"/>
            </w:tcBorders>
          </w:tcPr>
          <w:p w14:paraId="5C9DCC53" w14:textId="77777777" w:rsidR="0053320D" w:rsidRPr="00A153F3" w:rsidRDefault="0053320D" w:rsidP="00765780">
            <w:pPr>
              <w:rPr>
                <w:b/>
                <w:i/>
              </w:rPr>
            </w:pPr>
            <w:r w:rsidRPr="00A153F3">
              <w:rPr>
                <w:b/>
                <w:i/>
              </w:rPr>
              <w:t>Responsible Party for data collection/generation</w:t>
            </w:r>
          </w:p>
          <w:p w14:paraId="2CB47CFF" w14:textId="77777777" w:rsidR="0053320D" w:rsidRPr="00A153F3" w:rsidRDefault="0053320D" w:rsidP="00765780">
            <w:pPr>
              <w:rPr>
                <w:i/>
              </w:rPr>
            </w:pPr>
            <w:r w:rsidRPr="00A153F3">
              <w:rPr>
                <w:i/>
              </w:rPr>
              <w:t>(check each that applies)</w:t>
            </w:r>
          </w:p>
          <w:p w14:paraId="232C0B3F" w14:textId="77777777" w:rsidR="0053320D" w:rsidRPr="00A153F3" w:rsidRDefault="0053320D" w:rsidP="00765780">
            <w:pPr>
              <w:rPr>
                <w:i/>
              </w:rPr>
            </w:pPr>
          </w:p>
        </w:tc>
        <w:tc>
          <w:tcPr>
            <w:tcW w:w="2390" w:type="dxa"/>
            <w:tcBorders>
              <w:top w:val="single" w:sz="12" w:space="0" w:color="auto"/>
            </w:tcBorders>
          </w:tcPr>
          <w:p w14:paraId="6BB823BC" w14:textId="77777777" w:rsidR="0053320D" w:rsidRPr="00A153F3" w:rsidRDefault="0053320D" w:rsidP="00765780">
            <w:pPr>
              <w:rPr>
                <w:b/>
                <w:i/>
              </w:rPr>
            </w:pPr>
            <w:r w:rsidRPr="00B65FD8">
              <w:rPr>
                <w:b/>
                <w:i/>
              </w:rPr>
              <w:t>Frequency of data collection/generation</w:t>
            </w:r>
            <w:r w:rsidRPr="00A153F3">
              <w:rPr>
                <w:b/>
                <w:i/>
              </w:rPr>
              <w:t>:</w:t>
            </w:r>
          </w:p>
          <w:p w14:paraId="123FD7D0" w14:textId="77777777" w:rsidR="0053320D" w:rsidRPr="00A153F3" w:rsidRDefault="0053320D" w:rsidP="00765780">
            <w:pPr>
              <w:rPr>
                <w:i/>
              </w:rPr>
            </w:pPr>
            <w:r w:rsidRPr="00A153F3">
              <w:rPr>
                <w:i/>
              </w:rPr>
              <w:t>(check each that applies)</w:t>
            </w:r>
          </w:p>
        </w:tc>
        <w:tc>
          <w:tcPr>
            <w:tcW w:w="2568" w:type="dxa"/>
            <w:gridSpan w:val="2"/>
            <w:tcBorders>
              <w:top w:val="single" w:sz="12" w:space="0" w:color="auto"/>
            </w:tcBorders>
          </w:tcPr>
          <w:p w14:paraId="36470B6C" w14:textId="77777777" w:rsidR="0053320D" w:rsidRPr="00A153F3" w:rsidRDefault="0053320D" w:rsidP="00765780">
            <w:pPr>
              <w:rPr>
                <w:b/>
                <w:i/>
              </w:rPr>
            </w:pPr>
            <w:r w:rsidRPr="00A153F3">
              <w:rPr>
                <w:b/>
                <w:i/>
              </w:rPr>
              <w:t>Sampling Approach</w:t>
            </w:r>
          </w:p>
          <w:p w14:paraId="5E8E054D" w14:textId="77777777" w:rsidR="0053320D" w:rsidRPr="00A153F3" w:rsidRDefault="0053320D" w:rsidP="00765780">
            <w:pPr>
              <w:rPr>
                <w:i/>
              </w:rPr>
            </w:pPr>
            <w:r w:rsidRPr="00A153F3">
              <w:rPr>
                <w:i/>
              </w:rPr>
              <w:t>(check each that applies)</w:t>
            </w:r>
          </w:p>
        </w:tc>
      </w:tr>
      <w:tr w:rsidR="0053320D" w:rsidRPr="00A153F3" w14:paraId="5A207C63" w14:textId="77777777" w:rsidTr="00765780">
        <w:tc>
          <w:tcPr>
            <w:tcW w:w="2268" w:type="dxa"/>
          </w:tcPr>
          <w:p w14:paraId="644E9CD6" w14:textId="77777777" w:rsidR="0053320D" w:rsidRPr="00A153F3" w:rsidRDefault="0053320D" w:rsidP="00765780">
            <w:pPr>
              <w:rPr>
                <w:i/>
              </w:rPr>
            </w:pPr>
          </w:p>
        </w:tc>
        <w:tc>
          <w:tcPr>
            <w:tcW w:w="2520" w:type="dxa"/>
          </w:tcPr>
          <w:p w14:paraId="36E3A478" w14:textId="6D456187" w:rsidR="0053320D" w:rsidRPr="00A153F3" w:rsidRDefault="00CB7543" w:rsidP="00765780">
            <w:pPr>
              <w:rPr>
                <w:i/>
                <w:sz w:val="22"/>
                <w:szCs w:val="22"/>
              </w:rPr>
            </w:pPr>
            <w:r>
              <w:rPr>
                <w:rFonts w:ascii="Wingdings" w:eastAsia="Wingdings" w:hAnsi="Wingdings" w:cs="Wingdings"/>
              </w:rPr>
              <w:t>þ</w:t>
            </w:r>
            <w:r w:rsidR="0053320D" w:rsidRPr="00A153F3">
              <w:rPr>
                <w:i/>
                <w:sz w:val="22"/>
                <w:szCs w:val="22"/>
              </w:rPr>
              <w:t xml:space="preserve"> State Medicaid Agency</w:t>
            </w:r>
          </w:p>
        </w:tc>
        <w:tc>
          <w:tcPr>
            <w:tcW w:w="2390" w:type="dxa"/>
          </w:tcPr>
          <w:p w14:paraId="56296A8E" w14:textId="77777777" w:rsidR="0053320D" w:rsidRPr="00A153F3" w:rsidRDefault="0053320D" w:rsidP="00765780">
            <w:pPr>
              <w:rPr>
                <w:i/>
              </w:rPr>
            </w:pPr>
            <w:r w:rsidRPr="00A153F3">
              <w:rPr>
                <w:i/>
                <w:sz w:val="22"/>
                <w:szCs w:val="22"/>
              </w:rPr>
              <w:sym w:font="Wingdings" w:char="F0A8"/>
            </w:r>
            <w:r w:rsidRPr="00A153F3">
              <w:rPr>
                <w:i/>
                <w:sz w:val="22"/>
                <w:szCs w:val="22"/>
              </w:rPr>
              <w:t xml:space="preserve"> Weekly</w:t>
            </w:r>
          </w:p>
        </w:tc>
        <w:tc>
          <w:tcPr>
            <w:tcW w:w="2568" w:type="dxa"/>
            <w:gridSpan w:val="2"/>
          </w:tcPr>
          <w:p w14:paraId="0DE9B70F" w14:textId="77777777" w:rsidR="0053320D" w:rsidRPr="00A153F3" w:rsidRDefault="0053320D" w:rsidP="00765780">
            <w:pPr>
              <w:rPr>
                <w:i/>
              </w:rPr>
            </w:pPr>
            <w:r w:rsidRPr="00A153F3">
              <w:rPr>
                <w:i/>
                <w:sz w:val="22"/>
                <w:szCs w:val="22"/>
              </w:rPr>
              <w:sym w:font="Wingdings" w:char="F0A8"/>
            </w:r>
            <w:r w:rsidRPr="00A153F3">
              <w:rPr>
                <w:i/>
                <w:sz w:val="22"/>
                <w:szCs w:val="22"/>
              </w:rPr>
              <w:t xml:space="preserve"> 100% Review</w:t>
            </w:r>
          </w:p>
        </w:tc>
      </w:tr>
      <w:tr w:rsidR="0053320D" w:rsidRPr="00A153F3" w14:paraId="174A365C" w14:textId="77777777" w:rsidTr="00765780">
        <w:tc>
          <w:tcPr>
            <w:tcW w:w="2268" w:type="dxa"/>
            <w:shd w:val="solid" w:color="auto" w:fill="auto"/>
          </w:tcPr>
          <w:p w14:paraId="2B50B5D0" w14:textId="77777777" w:rsidR="0053320D" w:rsidRPr="00A153F3" w:rsidRDefault="0053320D" w:rsidP="00765780">
            <w:pPr>
              <w:rPr>
                <w:i/>
              </w:rPr>
            </w:pPr>
          </w:p>
        </w:tc>
        <w:tc>
          <w:tcPr>
            <w:tcW w:w="2520" w:type="dxa"/>
          </w:tcPr>
          <w:p w14:paraId="525BA9DA" w14:textId="77777777" w:rsidR="0053320D" w:rsidRPr="00A153F3" w:rsidRDefault="0053320D" w:rsidP="00765780">
            <w:pPr>
              <w:rPr>
                <w:i/>
              </w:rPr>
            </w:pPr>
            <w:r w:rsidRPr="00A153F3">
              <w:rPr>
                <w:i/>
                <w:sz w:val="22"/>
                <w:szCs w:val="22"/>
              </w:rPr>
              <w:sym w:font="Wingdings" w:char="F0A8"/>
            </w:r>
            <w:r w:rsidRPr="00A153F3">
              <w:rPr>
                <w:i/>
                <w:sz w:val="22"/>
                <w:szCs w:val="22"/>
              </w:rPr>
              <w:t xml:space="preserve"> Operating Agency</w:t>
            </w:r>
          </w:p>
        </w:tc>
        <w:tc>
          <w:tcPr>
            <w:tcW w:w="2390" w:type="dxa"/>
          </w:tcPr>
          <w:p w14:paraId="2190005D" w14:textId="77777777" w:rsidR="0053320D" w:rsidRPr="00A153F3" w:rsidRDefault="0053320D" w:rsidP="00765780">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2C6AC667" w14:textId="475D0214" w:rsidR="0053320D" w:rsidRPr="00A153F3" w:rsidRDefault="00CB7543" w:rsidP="00765780">
            <w:pPr>
              <w:rPr>
                <w:i/>
              </w:rPr>
            </w:pPr>
            <w:r>
              <w:rPr>
                <w:rFonts w:ascii="Wingdings" w:eastAsia="Wingdings" w:hAnsi="Wingdings" w:cs="Wingdings"/>
              </w:rPr>
              <w:t>þ</w:t>
            </w:r>
            <w:r w:rsidR="0053320D" w:rsidRPr="00A153F3">
              <w:rPr>
                <w:i/>
                <w:sz w:val="22"/>
                <w:szCs w:val="22"/>
              </w:rPr>
              <w:t xml:space="preserve"> Less than 100% Review</w:t>
            </w:r>
          </w:p>
        </w:tc>
      </w:tr>
      <w:tr w:rsidR="0053320D" w:rsidRPr="00A153F3" w14:paraId="47490BD6" w14:textId="77777777" w:rsidTr="00765780">
        <w:tc>
          <w:tcPr>
            <w:tcW w:w="2268" w:type="dxa"/>
            <w:shd w:val="solid" w:color="auto" w:fill="auto"/>
          </w:tcPr>
          <w:p w14:paraId="15143234" w14:textId="77777777" w:rsidR="0053320D" w:rsidRPr="00A153F3" w:rsidRDefault="0053320D" w:rsidP="00765780">
            <w:pPr>
              <w:rPr>
                <w:i/>
              </w:rPr>
            </w:pPr>
          </w:p>
        </w:tc>
        <w:tc>
          <w:tcPr>
            <w:tcW w:w="2520" w:type="dxa"/>
          </w:tcPr>
          <w:p w14:paraId="42D6B302" w14:textId="77777777" w:rsidR="0053320D" w:rsidRPr="00A153F3" w:rsidRDefault="0053320D" w:rsidP="00765780">
            <w:pPr>
              <w:rPr>
                <w:i/>
              </w:rPr>
            </w:pPr>
            <w:r w:rsidRPr="00B65FD8">
              <w:rPr>
                <w:i/>
                <w:sz w:val="22"/>
                <w:szCs w:val="22"/>
              </w:rPr>
              <w:sym w:font="Wingdings" w:char="F0A8"/>
            </w:r>
            <w:r w:rsidRPr="00B65FD8">
              <w:rPr>
                <w:i/>
                <w:sz w:val="22"/>
                <w:szCs w:val="22"/>
              </w:rPr>
              <w:t xml:space="preserve"> Sub-State Entity</w:t>
            </w:r>
          </w:p>
        </w:tc>
        <w:tc>
          <w:tcPr>
            <w:tcW w:w="2390" w:type="dxa"/>
          </w:tcPr>
          <w:p w14:paraId="419E1D75" w14:textId="7D43C50D" w:rsidR="0053320D" w:rsidRPr="00A153F3" w:rsidRDefault="00CB7543" w:rsidP="00765780">
            <w:pPr>
              <w:rPr>
                <w:i/>
              </w:rPr>
            </w:pPr>
            <w:r>
              <w:rPr>
                <w:rFonts w:ascii="Wingdings" w:eastAsia="Wingdings" w:hAnsi="Wingdings" w:cs="Wingdings"/>
              </w:rPr>
              <w:t>þ</w:t>
            </w:r>
            <w:r w:rsidR="0053320D" w:rsidRPr="00A153F3">
              <w:rPr>
                <w:i/>
                <w:sz w:val="22"/>
                <w:szCs w:val="22"/>
              </w:rPr>
              <w:t xml:space="preserve"> Quarterly</w:t>
            </w:r>
          </w:p>
        </w:tc>
        <w:tc>
          <w:tcPr>
            <w:tcW w:w="360" w:type="dxa"/>
            <w:tcBorders>
              <w:bottom w:val="single" w:sz="4" w:space="0" w:color="auto"/>
            </w:tcBorders>
            <w:shd w:val="solid" w:color="auto" w:fill="auto"/>
          </w:tcPr>
          <w:p w14:paraId="69DCE127" w14:textId="77777777" w:rsidR="0053320D" w:rsidRPr="00A153F3" w:rsidRDefault="0053320D" w:rsidP="00765780">
            <w:pPr>
              <w:rPr>
                <w:i/>
              </w:rPr>
            </w:pPr>
          </w:p>
        </w:tc>
        <w:tc>
          <w:tcPr>
            <w:tcW w:w="2208" w:type="dxa"/>
            <w:tcBorders>
              <w:bottom w:val="single" w:sz="4" w:space="0" w:color="auto"/>
            </w:tcBorders>
            <w:shd w:val="clear" w:color="auto" w:fill="auto"/>
          </w:tcPr>
          <w:p w14:paraId="59B6723A" w14:textId="04875467" w:rsidR="0053320D" w:rsidRPr="00A153F3" w:rsidRDefault="00CB7543" w:rsidP="00765780">
            <w:pPr>
              <w:rPr>
                <w:i/>
              </w:rPr>
            </w:pPr>
            <w:r>
              <w:rPr>
                <w:rFonts w:ascii="Wingdings" w:eastAsia="Wingdings" w:hAnsi="Wingdings" w:cs="Wingdings"/>
              </w:rPr>
              <w:t>þ</w:t>
            </w:r>
            <w:r w:rsidR="0053320D" w:rsidRPr="00A153F3">
              <w:rPr>
                <w:i/>
                <w:sz w:val="22"/>
                <w:szCs w:val="22"/>
              </w:rPr>
              <w:t xml:space="preserve"> Representative Sample; Confidence Interval =</w:t>
            </w:r>
          </w:p>
        </w:tc>
      </w:tr>
      <w:tr w:rsidR="0053320D" w:rsidRPr="00A153F3" w14:paraId="23035EE2" w14:textId="77777777" w:rsidTr="00765780">
        <w:tc>
          <w:tcPr>
            <w:tcW w:w="2268" w:type="dxa"/>
            <w:shd w:val="solid" w:color="auto" w:fill="auto"/>
          </w:tcPr>
          <w:p w14:paraId="5857F8BE" w14:textId="77777777" w:rsidR="0053320D" w:rsidRPr="00A153F3" w:rsidRDefault="0053320D" w:rsidP="00765780">
            <w:pPr>
              <w:rPr>
                <w:i/>
              </w:rPr>
            </w:pPr>
          </w:p>
        </w:tc>
        <w:tc>
          <w:tcPr>
            <w:tcW w:w="2520" w:type="dxa"/>
          </w:tcPr>
          <w:p w14:paraId="41EE6F5C" w14:textId="77777777" w:rsidR="0053320D" w:rsidRDefault="0053320D" w:rsidP="00765780">
            <w:pPr>
              <w:rPr>
                <w:i/>
                <w:sz w:val="22"/>
                <w:szCs w:val="22"/>
              </w:rPr>
            </w:pPr>
            <w:r w:rsidRPr="00A153F3">
              <w:rPr>
                <w:i/>
                <w:sz w:val="22"/>
                <w:szCs w:val="22"/>
              </w:rPr>
              <w:sym w:font="Wingdings" w:char="F0A8"/>
            </w:r>
            <w:r w:rsidRPr="00A153F3">
              <w:rPr>
                <w:i/>
                <w:sz w:val="22"/>
                <w:szCs w:val="22"/>
              </w:rPr>
              <w:t xml:space="preserve"> Other </w:t>
            </w:r>
          </w:p>
          <w:p w14:paraId="7332EA32" w14:textId="77777777" w:rsidR="0053320D" w:rsidRPr="00A153F3" w:rsidRDefault="0053320D" w:rsidP="00765780">
            <w:pPr>
              <w:rPr>
                <w:i/>
              </w:rPr>
            </w:pPr>
            <w:r w:rsidRPr="00A153F3">
              <w:rPr>
                <w:i/>
                <w:sz w:val="22"/>
                <w:szCs w:val="22"/>
              </w:rPr>
              <w:t>Specify:</w:t>
            </w:r>
          </w:p>
        </w:tc>
        <w:tc>
          <w:tcPr>
            <w:tcW w:w="2390" w:type="dxa"/>
          </w:tcPr>
          <w:p w14:paraId="034F6ED6" w14:textId="77777777" w:rsidR="0053320D" w:rsidRPr="00A153F3" w:rsidRDefault="0053320D" w:rsidP="00765780">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195BC629" w14:textId="77777777" w:rsidR="0053320D" w:rsidRPr="00A153F3" w:rsidRDefault="0053320D" w:rsidP="00765780">
            <w:pPr>
              <w:rPr>
                <w:i/>
              </w:rPr>
            </w:pPr>
          </w:p>
        </w:tc>
        <w:tc>
          <w:tcPr>
            <w:tcW w:w="2208" w:type="dxa"/>
            <w:tcBorders>
              <w:bottom w:val="single" w:sz="4" w:space="0" w:color="auto"/>
            </w:tcBorders>
            <w:shd w:val="pct10" w:color="auto" w:fill="auto"/>
          </w:tcPr>
          <w:p w14:paraId="70CDD222" w14:textId="0882AF12" w:rsidR="0053320D" w:rsidRPr="001E295C" w:rsidRDefault="0053320D" w:rsidP="00765780">
            <w:pPr>
              <w:rPr>
                <w:iCs/>
              </w:rPr>
            </w:pPr>
            <w:r w:rsidRPr="001E295C">
              <w:rPr>
                <w:iCs/>
              </w:rPr>
              <w:t>95% margin of error +/-5</w:t>
            </w:r>
            <w:r w:rsidR="00C212B0">
              <w:rPr>
                <w:iCs/>
              </w:rPr>
              <w:t xml:space="preserve"> 95/5 response distribution</w:t>
            </w:r>
          </w:p>
        </w:tc>
      </w:tr>
      <w:tr w:rsidR="0053320D" w:rsidRPr="00A153F3" w14:paraId="34D4C65C" w14:textId="77777777" w:rsidTr="00765780">
        <w:tc>
          <w:tcPr>
            <w:tcW w:w="2268" w:type="dxa"/>
            <w:tcBorders>
              <w:bottom w:val="single" w:sz="4" w:space="0" w:color="auto"/>
            </w:tcBorders>
          </w:tcPr>
          <w:p w14:paraId="535BD9BE" w14:textId="77777777" w:rsidR="0053320D" w:rsidRPr="00A153F3" w:rsidRDefault="0053320D" w:rsidP="00765780">
            <w:pPr>
              <w:rPr>
                <w:i/>
              </w:rPr>
            </w:pPr>
          </w:p>
        </w:tc>
        <w:tc>
          <w:tcPr>
            <w:tcW w:w="2520" w:type="dxa"/>
            <w:tcBorders>
              <w:bottom w:val="single" w:sz="4" w:space="0" w:color="auto"/>
            </w:tcBorders>
            <w:shd w:val="pct10" w:color="auto" w:fill="auto"/>
          </w:tcPr>
          <w:p w14:paraId="05BD3F78" w14:textId="77777777" w:rsidR="0053320D" w:rsidRPr="00A153F3" w:rsidRDefault="0053320D" w:rsidP="00765780">
            <w:pPr>
              <w:rPr>
                <w:i/>
                <w:sz w:val="22"/>
                <w:szCs w:val="22"/>
              </w:rPr>
            </w:pPr>
          </w:p>
        </w:tc>
        <w:tc>
          <w:tcPr>
            <w:tcW w:w="2390" w:type="dxa"/>
            <w:tcBorders>
              <w:bottom w:val="single" w:sz="4" w:space="0" w:color="auto"/>
            </w:tcBorders>
          </w:tcPr>
          <w:p w14:paraId="48389238" w14:textId="77777777" w:rsidR="0053320D" w:rsidRPr="00A153F3" w:rsidRDefault="0053320D" w:rsidP="00765780">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3D4E4DF4" w14:textId="77777777" w:rsidR="0053320D" w:rsidRPr="00A153F3" w:rsidRDefault="0053320D" w:rsidP="00765780">
            <w:pPr>
              <w:rPr>
                <w:i/>
              </w:rPr>
            </w:pPr>
          </w:p>
        </w:tc>
        <w:tc>
          <w:tcPr>
            <w:tcW w:w="2208" w:type="dxa"/>
            <w:tcBorders>
              <w:bottom w:val="single" w:sz="4" w:space="0" w:color="auto"/>
            </w:tcBorders>
            <w:shd w:val="clear" w:color="auto" w:fill="auto"/>
          </w:tcPr>
          <w:p w14:paraId="00115ACB" w14:textId="77777777" w:rsidR="0053320D" w:rsidRPr="00A153F3" w:rsidRDefault="0053320D" w:rsidP="00765780">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53320D" w:rsidRPr="00A153F3" w14:paraId="0E488D35" w14:textId="77777777" w:rsidTr="00765780">
        <w:tc>
          <w:tcPr>
            <w:tcW w:w="2268" w:type="dxa"/>
            <w:tcBorders>
              <w:bottom w:val="single" w:sz="4" w:space="0" w:color="auto"/>
            </w:tcBorders>
          </w:tcPr>
          <w:p w14:paraId="61CA7C21" w14:textId="77777777" w:rsidR="0053320D" w:rsidRPr="00A153F3" w:rsidRDefault="0053320D" w:rsidP="00765780">
            <w:pPr>
              <w:rPr>
                <w:i/>
              </w:rPr>
            </w:pPr>
          </w:p>
        </w:tc>
        <w:tc>
          <w:tcPr>
            <w:tcW w:w="2520" w:type="dxa"/>
            <w:tcBorders>
              <w:bottom w:val="single" w:sz="4" w:space="0" w:color="auto"/>
            </w:tcBorders>
            <w:shd w:val="pct10" w:color="auto" w:fill="auto"/>
          </w:tcPr>
          <w:p w14:paraId="3008FB1F" w14:textId="77777777" w:rsidR="0053320D" w:rsidRPr="00A153F3" w:rsidRDefault="0053320D" w:rsidP="00765780">
            <w:pPr>
              <w:rPr>
                <w:i/>
                <w:sz w:val="22"/>
                <w:szCs w:val="22"/>
              </w:rPr>
            </w:pPr>
          </w:p>
        </w:tc>
        <w:tc>
          <w:tcPr>
            <w:tcW w:w="2390" w:type="dxa"/>
            <w:tcBorders>
              <w:bottom w:val="single" w:sz="4" w:space="0" w:color="auto"/>
            </w:tcBorders>
          </w:tcPr>
          <w:p w14:paraId="639694C6" w14:textId="77777777" w:rsidR="0053320D" w:rsidRDefault="0053320D" w:rsidP="00765780">
            <w:pPr>
              <w:rPr>
                <w:i/>
                <w:sz w:val="22"/>
                <w:szCs w:val="22"/>
              </w:rPr>
            </w:pPr>
            <w:r w:rsidRPr="00A153F3">
              <w:rPr>
                <w:i/>
                <w:sz w:val="22"/>
                <w:szCs w:val="22"/>
              </w:rPr>
              <w:sym w:font="Wingdings" w:char="F0A8"/>
            </w:r>
            <w:r w:rsidRPr="00A153F3">
              <w:rPr>
                <w:i/>
                <w:sz w:val="22"/>
                <w:szCs w:val="22"/>
              </w:rPr>
              <w:t xml:space="preserve"> Other</w:t>
            </w:r>
          </w:p>
          <w:p w14:paraId="22D658D5" w14:textId="77777777" w:rsidR="0053320D" w:rsidRPr="00A153F3" w:rsidRDefault="0053320D" w:rsidP="00765780">
            <w:pPr>
              <w:rPr>
                <w:i/>
              </w:rPr>
            </w:pPr>
            <w:r w:rsidRPr="00A153F3">
              <w:rPr>
                <w:i/>
                <w:sz w:val="22"/>
                <w:szCs w:val="22"/>
              </w:rPr>
              <w:t>Specify:</w:t>
            </w:r>
          </w:p>
        </w:tc>
        <w:tc>
          <w:tcPr>
            <w:tcW w:w="360" w:type="dxa"/>
            <w:tcBorders>
              <w:bottom w:val="single" w:sz="4" w:space="0" w:color="auto"/>
            </w:tcBorders>
            <w:shd w:val="solid" w:color="auto" w:fill="auto"/>
          </w:tcPr>
          <w:p w14:paraId="141AA23F" w14:textId="77777777" w:rsidR="0053320D" w:rsidRPr="00A153F3" w:rsidRDefault="0053320D" w:rsidP="00765780">
            <w:pPr>
              <w:rPr>
                <w:i/>
              </w:rPr>
            </w:pPr>
          </w:p>
        </w:tc>
        <w:tc>
          <w:tcPr>
            <w:tcW w:w="2208" w:type="dxa"/>
            <w:tcBorders>
              <w:bottom w:val="single" w:sz="4" w:space="0" w:color="auto"/>
            </w:tcBorders>
            <w:shd w:val="pct10" w:color="auto" w:fill="auto"/>
          </w:tcPr>
          <w:p w14:paraId="5CCF0D92" w14:textId="77777777" w:rsidR="0053320D" w:rsidRPr="00A153F3" w:rsidRDefault="0053320D" w:rsidP="00765780">
            <w:pPr>
              <w:rPr>
                <w:i/>
              </w:rPr>
            </w:pPr>
          </w:p>
        </w:tc>
      </w:tr>
      <w:tr w:rsidR="0053320D" w:rsidRPr="00A153F3" w14:paraId="4CE4B135" w14:textId="77777777" w:rsidTr="00765780">
        <w:tc>
          <w:tcPr>
            <w:tcW w:w="2268" w:type="dxa"/>
            <w:tcBorders>
              <w:top w:val="single" w:sz="4" w:space="0" w:color="auto"/>
              <w:left w:val="single" w:sz="4" w:space="0" w:color="auto"/>
              <w:bottom w:val="single" w:sz="4" w:space="0" w:color="auto"/>
              <w:right w:val="single" w:sz="4" w:space="0" w:color="auto"/>
            </w:tcBorders>
          </w:tcPr>
          <w:p w14:paraId="105DE4B4" w14:textId="77777777" w:rsidR="0053320D" w:rsidRPr="00A153F3" w:rsidRDefault="0053320D" w:rsidP="00765780">
            <w:pPr>
              <w:rPr>
                <w:i/>
              </w:rPr>
            </w:pPr>
          </w:p>
        </w:tc>
        <w:tc>
          <w:tcPr>
            <w:tcW w:w="2520" w:type="dxa"/>
            <w:tcBorders>
              <w:top w:val="single" w:sz="4" w:space="0" w:color="auto"/>
              <w:left w:val="single" w:sz="4" w:space="0" w:color="auto"/>
              <w:bottom w:val="single" w:sz="4" w:space="0" w:color="auto"/>
              <w:right w:val="single" w:sz="4" w:space="0" w:color="auto"/>
            </w:tcBorders>
          </w:tcPr>
          <w:p w14:paraId="7D1B7493" w14:textId="77777777" w:rsidR="0053320D" w:rsidRPr="00A153F3" w:rsidRDefault="0053320D"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1542B88" w14:textId="77777777" w:rsidR="0053320D" w:rsidRPr="00A153F3" w:rsidRDefault="0053320D" w:rsidP="0076578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516CB43" w14:textId="77777777" w:rsidR="0053320D" w:rsidRPr="00A153F3" w:rsidRDefault="0053320D" w:rsidP="00765780">
            <w:pPr>
              <w:rPr>
                <w:i/>
              </w:rPr>
            </w:pPr>
          </w:p>
        </w:tc>
        <w:tc>
          <w:tcPr>
            <w:tcW w:w="2208" w:type="dxa"/>
            <w:tcBorders>
              <w:top w:val="single" w:sz="4" w:space="0" w:color="auto"/>
              <w:left w:val="single" w:sz="4" w:space="0" w:color="auto"/>
              <w:bottom w:val="single" w:sz="4" w:space="0" w:color="auto"/>
              <w:right w:val="single" w:sz="4" w:space="0" w:color="auto"/>
            </w:tcBorders>
          </w:tcPr>
          <w:p w14:paraId="46808E6C" w14:textId="77777777" w:rsidR="0053320D" w:rsidRPr="00A153F3" w:rsidRDefault="0053320D" w:rsidP="00765780">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53320D" w:rsidRPr="00A153F3" w14:paraId="152EF6AF" w14:textId="77777777" w:rsidTr="00765780">
        <w:tc>
          <w:tcPr>
            <w:tcW w:w="2268" w:type="dxa"/>
            <w:tcBorders>
              <w:top w:val="single" w:sz="4" w:space="0" w:color="auto"/>
              <w:left w:val="single" w:sz="4" w:space="0" w:color="auto"/>
              <w:bottom w:val="single" w:sz="4" w:space="0" w:color="auto"/>
              <w:right w:val="single" w:sz="4" w:space="0" w:color="auto"/>
            </w:tcBorders>
            <w:shd w:val="pct10" w:color="auto" w:fill="auto"/>
          </w:tcPr>
          <w:p w14:paraId="7C6F0E46" w14:textId="77777777" w:rsidR="0053320D" w:rsidRPr="00A153F3" w:rsidRDefault="0053320D" w:rsidP="00765780">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4B839355" w14:textId="77777777" w:rsidR="0053320D" w:rsidRPr="00A153F3" w:rsidRDefault="0053320D"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1B8001E" w14:textId="77777777" w:rsidR="0053320D" w:rsidRPr="00A153F3" w:rsidRDefault="0053320D" w:rsidP="0076578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AE94960" w14:textId="77777777" w:rsidR="0053320D" w:rsidRPr="00A153F3" w:rsidRDefault="0053320D" w:rsidP="00765780">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42B0D6D8" w14:textId="77777777" w:rsidR="0053320D" w:rsidRPr="00A153F3" w:rsidRDefault="0053320D" w:rsidP="00765780">
            <w:pPr>
              <w:rPr>
                <w:i/>
              </w:rPr>
            </w:pPr>
          </w:p>
        </w:tc>
      </w:tr>
    </w:tbl>
    <w:p w14:paraId="45BA65B9" w14:textId="77777777" w:rsidR="0053320D" w:rsidRDefault="0053320D" w:rsidP="0053320D">
      <w:pPr>
        <w:rPr>
          <w:b/>
          <w:i/>
        </w:rPr>
      </w:pPr>
      <w:r w:rsidRPr="00A153F3">
        <w:rPr>
          <w:b/>
          <w:i/>
        </w:rPr>
        <w:t>Add another Data Source for this performance measure</w:t>
      </w:r>
      <w:r>
        <w:rPr>
          <w:b/>
          <w:i/>
        </w:rPr>
        <w:t xml:space="preserve"> </w:t>
      </w:r>
    </w:p>
    <w:p w14:paraId="1ADD555B" w14:textId="77777777" w:rsidR="0053320D" w:rsidRDefault="0053320D" w:rsidP="0053320D"/>
    <w:p w14:paraId="38205428" w14:textId="77777777" w:rsidR="0053320D" w:rsidRDefault="0053320D" w:rsidP="0053320D">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53320D" w:rsidRPr="00A153F3" w14:paraId="0CADD11A" w14:textId="77777777" w:rsidTr="00765780">
        <w:tc>
          <w:tcPr>
            <w:tcW w:w="2520" w:type="dxa"/>
            <w:tcBorders>
              <w:top w:val="single" w:sz="4" w:space="0" w:color="auto"/>
              <w:left w:val="single" w:sz="4" w:space="0" w:color="auto"/>
              <w:bottom w:val="single" w:sz="4" w:space="0" w:color="auto"/>
              <w:right w:val="single" w:sz="4" w:space="0" w:color="auto"/>
            </w:tcBorders>
          </w:tcPr>
          <w:p w14:paraId="4B49630A" w14:textId="77777777" w:rsidR="0053320D" w:rsidRPr="00A153F3" w:rsidRDefault="0053320D" w:rsidP="00765780">
            <w:pPr>
              <w:rPr>
                <w:b/>
                <w:i/>
                <w:sz w:val="22"/>
                <w:szCs w:val="22"/>
              </w:rPr>
            </w:pPr>
            <w:r w:rsidRPr="00A153F3">
              <w:rPr>
                <w:b/>
                <w:i/>
                <w:sz w:val="22"/>
                <w:szCs w:val="22"/>
              </w:rPr>
              <w:t xml:space="preserve">Responsible Party for data aggregation and analysis </w:t>
            </w:r>
          </w:p>
          <w:p w14:paraId="59694EAC" w14:textId="77777777" w:rsidR="0053320D" w:rsidRPr="00A153F3" w:rsidRDefault="0053320D" w:rsidP="00765780">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7FC06BC" w14:textId="77777777" w:rsidR="0053320D" w:rsidRPr="00A153F3" w:rsidRDefault="0053320D" w:rsidP="00765780">
            <w:pPr>
              <w:rPr>
                <w:b/>
                <w:i/>
                <w:sz w:val="22"/>
                <w:szCs w:val="22"/>
              </w:rPr>
            </w:pPr>
            <w:r w:rsidRPr="00A153F3">
              <w:rPr>
                <w:b/>
                <w:i/>
                <w:sz w:val="22"/>
                <w:szCs w:val="22"/>
              </w:rPr>
              <w:t>Frequency of data aggregation and analysis:</w:t>
            </w:r>
          </w:p>
          <w:p w14:paraId="5A9B2380" w14:textId="77777777" w:rsidR="0053320D" w:rsidRPr="00A153F3" w:rsidRDefault="0053320D" w:rsidP="00765780">
            <w:pPr>
              <w:rPr>
                <w:b/>
                <w:i/>
                <w:sz w:val="22"/>
                <w:szCs w:val="22"/>
              </w:rPr>
            </w:pPr>
            <w:r w:rsidRPr="00A153F3">
              <w:rPr>
                <w:i/>
              </w:rPr>
              <w:t>(check each that applies</w:t>
            </w:r>
          </w:p>
        </w:tc>
      </w:tr>
      <w:tr w:rsidR="0053320D" w:rsidRPr="00A153F3" w14:paraId="2969305C" w14:textId="77777777" w:rsidTr="00765780">
        <w:tc>
          <w:tcPr>
            <w:tcW w:w="2520" w:type="dxa"/>
            <w:tcBorders>
              <w:top w:val="single" w:sz="4" w:space="0" w:color="auto"/>
              <w:left w:val="single" w:sz="4" w:space="0" w:color="auto"/>
              <w:bottom w:val="single" w:sz="4" w:space="0" w:color="auto"/>
              <w:right w:val="single" w:sz="4" w:space="0" w:color="auto"/>
            </w:tcBorders>
          </w:tcPr>
          <w:p w14:paraId="033B7FA2" w14:textId="46987B44" w:rsidR="0053320D" w:rsidRPr="00A153F3" w:rsidRDefault="00CB7543" w:rsidP="00765780">
            <w:pPr>
              <w:rPr>
                <w:i/>
                <w:sz w:val="22"/>
                <w:szCs w:val="22"/>
              </w:rPr>
            </w:pPr>
            <w:r>
              <w:rPr>
                <w:rFonts w:ascii="Wingdings" w:eastAsia="Wingdings" w:hAnsi="Wingdings" w:cs="Wingdings"/>
              </w:rPr>
              <w:t>þ</w:t>
            </w:r>
            <w:r w:rsidR="0053320D"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C9C0B46" w14:textId="77777777" w:rsidR="0053320D" w:rsidRPr="00A153F3" w:rsidRDefault="0053320D" w:rsidP="00765780">
            <w:pPr>
              <w:rPr>
                <w:i/>
                <w:sz w:val="22"/>
                <w:szCs w:val="22"/>
              </w:rPr>
            </w:pPr>
            <w:r w:rsidRPr="00A153F3">
              <w:rPr>
                <w:i/>
                <w:sz w:val="22"/>
                <w:szCs w:val="22"/>
              </w:rPr>
              <w:sym w:font="Wingdings" w:char="F0A8"/>
            </w:r>
            <w:r w:rsidRPr="00A153F3">
              <w:rPr>
                <w:i/>
                <w:sz w:val="22"/>
                <w:szCs w:val="22"/>
              </w:rPr>
              <w:t xml:space="preserve"> Weekly</w:t>
            </w:r>
          </w:p>
        </w:tc>
      </w:tr>
      <w:tr w:rsidR="0053320D" w:rsidRPr="00A153F3" w14:paraId="011B48C9" w14:textId="77777777" w:rsidTr="00765780">
        <w:tc>
          <w:tcPr>
            <w:tcW w:w="2520" w:type="dxa"/>
            <w:tcBorders>
              <w:top w:val="single" w:sz="4" w:space="0" w:color="auto"/>
              <w:left w:val="single" w:sz="4" w:space="0" w:color="auto"/>
              <w:bottom w:val="single" w:sz="4" w:space="0" w:color="auto"/>
              <w:right w:val="single" w:sz="4" w:space="0" w:color="auto"/>
            </w:tcBorders>
          </w:tcPr>
          <w:p w14:paraId="4370FF2E" w14:textId="77777777" w:rsidR="0053320D" w:rsidRPr="00A153F3" w:rsidRDefault="0053320D" w:rsidP="00765780">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0FA65AB" w14:textId="77777777" w:rsidR="0053320D" w:rsidRPr="00A153F3" w:rsidRDefault="0053320D" w:rsidP="00765780">
            <w:pPr>
              <w:rPr>
                <w:i/>
                <w:sz w:val="22"/>
                <w:szCs w:val="22"/>
              </w:rPr>
            </w:pPr>
            <w:r w:rsidRPr="00A153F3">
              <w:rPr>
                <w:i/>
                <w:sz w:val="22"/>
                <w:szCs w:val="22"/>
              </w:rPr>
              <w:sym w:font="Wingdings" w:char="F0A8"/>
            </w:r>
            <w:r w:rsidRPr="00A153F3">
              <w:rPr>
                <w:i/>
                <w:sz w:val="22"/>
                <w:szCs w:val="22"/>
              </w:rPr>
              <w:t xml:space="preserve"> Monthly</w:t>
            </w:r>
          </w:p>
        </w:tc>
      </w:tr>
      <w:tr w:rsidR="0053320D" w:rsidRPr="00A153F3" w14:paraId="26ABFE9C" w14:textId="77777777" w:rsidTr="00765780">
        <w:tc>
          <w:tcPr>
            <w:tcW w:w="2520" w:type="dxa"/>
            <w:tcBorders>
              <w:top w:val="single" w:sz="4" w:space="0" w:color="auto"/>
              <w:left w:val="single" w:sz="4" w:space="0" w:color="auto"/>
              <w:bottom w:val="single" w:sz="4" w:space="0" w:color="auto"/>
              <w:right w:val="single" w:sz="4" w:space="0" w:color="auto"/>
            </w:tcBorders>
          </w:tcPr>
          <w:p w14:paraId="0EC3FD92" w14:textId="77777777" w:rsidR="0053320D" w:rsidRPr="00A153F3" w:rsidRDefault="0053320D" w:rsidP="00765780">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FE38683" w14:textId="77777777" w:rsidR="0053320D" w:rsidRPr="00A153F3" w:rsidRDefault="0053320D" w:rsidP="00765780">
            <w:pPr>
              <w:rPr>
                <w:i/>
                <w:sz w:val="22"/>
                <w:szCs w:val="22"/>
              </w:rPr>
            </w:pPr>
            <w:r w:rsidRPr="00A153F3">
              <w:rPr>
                <w:i/>
                <w:sz w:val="22"/>
                <w:szCs w:val="22"/>
              </w:rPr>
              <w:sym w:font="Wingdings" w:char="F0A8"/>
            </w:r>
            <w:r w:rsidRPr="00A153F3">
              <w:rPr>
                <w:i/>
                <w:sz w:val="22"/>
                <w:szCs w:val="22"/>
              </w:rPr>
              <w:t xml:space="preserve"> Quarterly</w:t>
            </w:r>
          </w:p>
        </w:tc>
      </w:tr>
      <w:tr w:rsidR="0053320D" w:rsidRPr="00A153F3" w14:paraId="603C981F" w14:textId="77777777" w:rsidTr="00765780">
        <w:tc>
          <w:tcPr>
            <w:tcW w:w="2520" w:type="dxa"/>
            <w:tcBorders>
              <w:top w:val="single" w:sz="4" w:space="0" w:color="auto"/>
              <w:left w:val="single" w:sz="4" w:space="0" w:color="auto"/>
              <w:bottom w:val="single" w:sz="4" w:space="0" w:color="auto"/>
              <w:right w:val="single" w:sz="4" w:space="0" w:color="auto"/>
            </w:tcBorders>
          </w:tcPr>
          <w:p w14:paraId="2F536C8B" w14:textId="77777777" w:rsidR="0053320D" w:rsidRDefault="0053320D" w:rsidP="00765780">
            <w:pPr>
              <w:rPr>
                <w:i/>
                <w:sz w:val="22"/>
                <w:szCs w:val="22"/>
              </w:rPr>
            </w:pPr>
            <w:r w:rsidRPr="00A153F3">
              <w:rPr>
                <w:i/>
                <w:sz w:val="22"/>
                <w:szCs w:val="22"/>
              </w:rPr>
              <w:sym w:font="Wingdings" w:char="F0A8"/>
            </w:r>
            <w:r w:rsidRPr="00A153F3">
              <w:rPr>
                <w:i/>
                <w:sz w:val="22"/>
                <w:szCs w:val="22"/>
              </w:rPr>
              <w:t xml:space="preserve"> Other </w:t>
            </w:r>
          </w:p>
          <w:p w14:paraId="2E77E5BA" w14:textId="77777777" w:rsidR="0053320D" w:rsidRPr="00A153F3" w:rsidRDefault="0053320D" w:rsidP="00765780">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8B4EEDE" w14:textId="23CBB7F0" w:rsidR="0053320D" w:rsidRPr="00A153F3" w:rsidRDefault="00CB7543" w:rsidP="00765780">
            <w:pPr>
              <w:rPr>
                <w:i/>
                <w:sz w:val="22"/>
                <w:szCs w:val="22"/>
              </w:rPr>
            </w:pPr>
            <w:r>
              <w:rPr>
                <w:rFonts w:ascii="Wingdings" w:eastAsia="Wingdings" w:hAnsi="Wingdings" w:cs="Wingdings"/>
              </w:rPr>
              <w:t>þ</w:t>
            </w:r>
            <w:r w:rsidR="0053320D" w:rsidRPr="00A153F3">
              <w:rPr>
                <w:i/>
                <w:sz w:val="22"/>
                <w:szCs w:val="22"/>
              </w:rPr>
              <w:t xml:space="preserve"> Annually</w:t>
            </w:r>
          </w:p>
        </w:tc>
      </w:tr>
      <w:tr w:rsidR="0053320D" w:rsidRPr="00A153F3" w14:paraId="7336C6ED" w14:textId="77777777" w:rsidTr="00765780">
        <w:tc>
          <w:tcPr>
            <w:tcW w:w="2520" w:type="dxa"/>
            <w:tcBorders>
              <w:top w:val="single" w:sz="4" w:space="0" w:color="auto"/>
              <w:bottom w:val="single" w:sz="4" w:space="0" w:color="auto"/>
              <w:right w:val="single" w:sz="4" w:space="0" w:color="auto"/>
            </w:tcBorders>
            <w:shd w:val="pct10" w:color="auto" w:fill="auto"/>
          </w:tcPr>
          <w:p w14:paraId="0FA4BAC7" w14:textId="77777777" w:rsidR="0053320D" w:rsidRPr="00A153F3" w:rsidRDefault="0053320D"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D9E0BC8" w14:textId="77777777" w:rsidR="0053320D" w:rsidRPr="00A153F3" w:rsidRDefault="0053320D" w:rsidP="00765780">
            <w:pPr>
              <w:rPr>
                <w:i/>
                <w:sz w:val="22"/>
                <w:szCs w:val="22"/>
              </w:rPr>
            </w:pPr>
            <w:r w:rsidRPr="00A153F3">
              <w:rPr>
                <w:i/>
                <w:sz w:val="22"/>
                <w:szCs w:val="22"/>
              </w:rPr>
              <w:sym w:font="Wingdings" w:char="F0A8"/>
            </w:r>
            <w:r w:rsidRPr="00A153F3">
              <w:rPr>
                <w:i/>
                <w:sz w:val="22"/>
                <w:szCs w:val="22"/>
              </w:rPr>
              <w:t xml:space="preserve"> Continuously and Ongoing</w:t>
            </w:r>
          </w:p>
        </w:tc>
      </w:tr>
      <w:tr w:rsidR="0053320D" w:rsidRPr="00A153F3" w14:paraId="5D6F3B3E" w14:textId="77777777" w:rsidTr="00765780">
        <w:tc>
          <w:tcPr>
            <w:tcW w:w="2520" w:type="dxa"/>
            <w:tcBorders>
              <w:top w:val="single" w:sz="4" w:space="0" w:color="auto"/>
              <w:bottom w:val="single" w:sz="4" w:space="0" w:color="auto"/>
              <w:right w:val="single" w:sz="4" w:space="0" w:color="auto"/>
            </w:tcBorders>
            <w:shd w:val="pct10" w:color="auto" w:fill="auto"/>
          </w:tcPr>
          <w:p w14:paraId="177A790C" w14:textId="77777777" w:rsidR="0053320D" w:rsidRPr="00A153F3" w:rsidRDefault="0053320D"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0827A14" w14:textId="77777777" w:rsidR="0053320D" w:rsidRDefault="0053320D" w:rsidP="00765780">
            <w:pPr>
              <w:rPr>
                <w:i/>
                <w:sz w:val="22"/>
                <w:szCs w:val="22"/>
              </w:rPr>
            </w:pPr>
            <w:r w:rsidRPr="00A153F3">
              <w:rPr>
                <w:i/>
                <w:sz w:val="22"/>
                <w:szCs w:val="22"/>
              </w:rPr>
              <w:sym w:font="Wingdings" w:char="F0A8"/>
            </w:r>
            <w:r w:rsidRPr="00A153F3">
              <w:rPr>
                <w:i/>
                <w:sz w:val="22"/>
                <w:szCs w:val="22"/>
              </w:rPr>
              <w:t xml:space="preserve"> Other </w:t>
            </w:r>
          </w:p>
          <w:p w14:paraId="38923E5D" w14:textId="77777777" w:rsidR="0053320D" w:rsidRPr="00A153F3" w:rsidRDefault="0053320D" w:rsidP="00765780">
            <w:pPr>
              <w:rPr>
                <w:i/>
                <w:sz w:val="22"/>
                <w:szCs w:val="22"/>
              </w:rPr>
            </w:pPr>
            <w:r w:rsidRPr="00A153F3">
              <w:rPr>
                <w:i/>
                <w:sz w:val="22"/>
                <w:szCs w:val="22"/>
              </w:rPr>
              <w:t>Specify:</w:t>
            </w:r>
          </w:p>
        </w:tc>
      </w:tr>
      <w:tr w:rsidR="0053320D" w:rsidRPr="00A153F3" w14:paraId="3F599293" w14:textId="77777777" w:rsidTr="00765780">
        <w:tc>
          <w:tcPr>
            <w:tcW w:w="2520" w:type="dxa"/>
            <w:tcBorders>
              <w:top w:val="single" w:sz="4" w:space="0" w:color="auto"/>
              <w:left w:val="single" w:sz="4" w:space="0" w:color="auto"/>
              <w:bottom w:val="single" w:sz="4" w:space="0" w:color="auto"/>
              <w:right w:val="single" w:sz="4" w:space="0" w:color="auto"/>
            </w:tcBorders>
            <w:shd w:val="pct10" w:color="auto" w:fill="auto"/>
          </w:tcPr>
          <w:p w14:paraId="0F40A1FA" w14:textId="77777777" w:rsidR="0053320D" w:rsidRPr="00A153F3" w:rsidRDefault="0053320D"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D92AF3D" w14:textId="77777777" w:rsidR="0053320D" w:rsidRPr="00A153F3" w:rsidRDefault="0053320D" w:rsidP="00765780">
            <w:pPr>
              <w:rPr>
                <w:i/>
                <w:sz w:val="22"/>
                <w:szCs w:val="22"/>
              </w:rPr>
            </w:pPr>
          </w:p>
        </w:tc>
      </w:tr>
    </w:tbl>
    <w:p w14:paraId="4BEEEB9E" w14:textId="77777777" w:rsidR="0053320D" w:rsidRPr="00A153F3" w:rsidRDefault="0053320D" w:rsidP="006E05A0">
      <w:pPr>
        <w:rPr>
          <w:b/>
          <w:i/>
        </w:rPr>
      </w:pPr>
    </w:p>
    <w:p w14:paraId="18322059" w14:textId="77777777" w:rsidR="006E05A0" w:rsidRPr="00A153F3" w:rsidRDefault="006E05A0" w:rsidP="006E05A0">
      <w:pPr>
        <w:rPr>
          <w:b/>
          <w:i/>
        </w:rPr>
      </w:pPr>
      <w:r w:rsidRPr="00A153F3">
        <w:rPr>
          <w:b/>
          <w:i/>
        </w:rPr>
        <w:t>Add another Performance measure (button to prompt another performance measure)</w:t>
      </w:r>
    </w:p>
    <w:p w14:paraId="560FA370" w14:textId="77777777" w:rsidR="00B25C79" w:rsidRPr="00B65FD8" w:rsidRDefault="00B25C79" w:rsidP="00B25C79">
      <w:pPr>
        <w:rPr>
          <w:b/>
          <w:i/>
        </w:rPr>
      </w:pPr>
    </w:p>
    <w:p w14:paraId="30FDE6DD" w14:textId="298985AB" w:rsidR="00B25C79" w:rsidRDefault="00430383" w:rsidP="00B25C79">
      <w:pPr>
        <w:ind w:left="720" w:hanging="720"/>
        <w:rPr>
          <w:b/>
          <w:i/>
        </w:rPr>
      </w:pPr>
      <w:r>
        <w:rPr>
          <w:b/>
          <w:i/>
        </w:rPr>
        <w:tab/>
      </w:r>
      <w:r w:rsidR="00B25C79" w:rsidRPr="00B65FD8">
        <w:rPr>
          <w:b/>
          <w:i/>
        </w:rPr>
        <w:t>b</w:t>
      </w:r>
      <w:r w:rsidR="00A23620">
        <w:rPr>
          <w:b/>
          <w:i/>
        </w:rPr>
        <w:t>.</w:t>
      </w:r>
      <w:r w:rsidR="004649D5">
        <w:rPr>
          <w:b/>
          <w:i/>
        </w:rPr>
        <w:t xml:space="preserve"> </w:t>
      </w:r>
      <w:r w:rsidR="00B25C79" w:rsidRPr="00B65FD8">
        <w:rPr>
          <w:b/>
          <w:i/>
        </w:rPr>
        <w:t xml:space="preserve">Sub-assurance:  The </w:t>
      </w:r>
      <w:r w:rsidR="001B2D9A">
        <w:rPr>
          <w:b/>
          <w:i/>
        </w:rPr>
        <w:t>s</w:t>
      </w:r>
      <w:r w:rsidR="00B25C79" w:rsidRPr="00B65FD8">
        <w:rPr>
          <w:b/>
          <w:i/>
        </w:rPr>
        <w:t>tate monitors service plan development in accordance with</w:t>
      </w:r>
      <w:r w:rsidR="00656656" w:rsidRPr="00B65FD8">
        <w:rPr>
          <w:b/>
          <w:i/>
        </w:rPr>
        <w:t xml:space="preserve"> its policies and procedures.</w:t>
      </w:r>
      <w:r w:rsidR="00B25C79" w:rsidRPr="00B65FD8">
        <w:rPr>
          <w:b/>
          <w:i/>
        </w:rPr>
        <w:t xml:space="preserve"> </w:t>
      </w:r>
    </w:p>
    <w:p w14:paraId="178E8AB3" w14:textId="77777777" w:rsidR="00A23620" w:rsidRDefault="00A23620" w:rsidP="00B25C79">
      <w:pPr>
        <w:ind w:left="720" w:hanging="720"/>
        <w:rPr>
          <w:b/>
          <w:i/>
        </w:rPr>
      </w:pPr>
    </w:p>
    <w:p w14:paraId="526BA368" w14:textId="77777777" w:rsidR="00896AD7" w:rsidRDefault="00AC637C">
      <w:pPr>
        <w:ind w:left="720"/>
        <w:rPr>
          <w:b/>
          <w:i/>
        </w:rPr>
      </w:pPr>
      <w:r>
        <w:rPr>
          <w:b/>
          <w:i/>
        </w:rPr>
        <w:t xml:space="preserve">i. </w:t>
      </w:r>
      <w:r w:rsidR="006E05A0">
        <w:rPr>
          <w:b/>
          <w:i/>
        </w:rPr>
        <w:t xml:space="preserve">Performance Measures </w:t>
      </w:r>
    </w:p>
    <w:p w14:paraId="0668B755" w14:textId="77777777" w:rsidR="006E05A0" w:rsidRDefault="006E05A0" w:rsidP="006E05A0">
      <w:pPr>
        <w:ind w:left="720"/>
        <w:rPr>
          <w:b/>
          <w:i/>
        </w:rPr>
      </w:pPr>
    </w:p>
    <w:p w14:paraId="7A4DF697" w14:textId="1BD9C8F1" w:rsidR="006E05A0" w:rsidRDefault="006E05A0" w:rsidP="006E05A0">
      <w:pPr>
        <w:ind w:left="720"/>
        <w:rPr>
          <w:b/>
          <w:i/>
        </w:rPr>
      </w:pPr>
      <w:r w:rsidRPr="00A153F3">
        <w:rPr>
          <w:b/>
          <w:i/>
        </w:rPr>
        <w:t xml:space="preserve">For each performance measure the </w:t>
      </w:r>
      <w:r w:rsidR="001B2D9A">
        <w:rPr>
          <w:b/>
          <w:i/>
        </w:rPr>
        <w:t>s</w:t>
      </w:r>
      <w:r w:rsidRPr="00A153F3">
        <w:rPr>
          <w:b/>
          <w:i/>
        </w:rPr>
        <w:t xml:space="preserve">tate will use to assess compliance with the statutory assurance complete the following. Where possible, include numerator/denominator.  </w:t>
      </w:r>
    </w:p>
    <w:p w14:paraId="1BFA0056" w14:textId="77777777" w:rsidR="006E05A0" w:rsidRPr="00A153F3" w:rsidRDefault="006E05A0" w:rsidP="006E05A0">
      <w:pPr>
        <w:ind w:left="720" w:hanging="720"/>
        <w:rPr>
          <w:i/>
        </w:rPr>
      </w:pPr>
    </w:p>
    <w:p w14:paraId="60EB91EC" w14:textId="0CFE8B8A" w:rsidR="006E05A0" w:rsidRDefault="006E05A0" w:rsidP="006E05A0">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1B2D9A">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4849EACB" w14:textId="77777777" w:rsidR="006E05A0" w:rsidRPr="00A153F3"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A153F3" w14:paraId="29A4E356" w14:textId="77777777" w:rsidTr="00E44D8D">
        <w:tc>
          <w:tcPr>
            <w:tcW w:w="2268" w:type="dxa"/>
            <w:tcBorders>
              <w:right w:val="single" w:sz="12" w:space="0" w:color="auto"/>
            </w:tcBorders>
          </w:tcPr>
          <w:p w14:paraId="56C14257" w14:textId="77777777" w:rsidR="006E05A0" w:rsidRPr="00A153F3" w:rsidRDefault="006E05A0" w:rsidP="00E44D8D">
            <w:pPr>
              <w:rPr>
                <w:b/>
                <w:i/>
              </w:rPr>
            </w:pPr>
            <w:r w:rsidRPr="00A153F3">
              <w:rPr>
                <w:b/>
                <w:i/>
              </w:rPr>
              <w:t>Performance Measure:</w:t>
            </w:r>
          </w:p>
          <w:p w14:paraId="4F1AE037" w14:textId="77777777" w:rsidR="006E05A0" w:rsidRPr="00A153F3"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5188B4D" w14:textId="76BDDBE0" w:rsidR="006E05A0" w:rsidRPr="003B4D30" w:rsidRDefault="00C83694" w:rsidP="00E44D8D">
            <w:pPr>
              <w:rPr>
                <w:iCs/>
              </w:rPr>
            </w:pPr>
            <w:r w:rsidRPr="00C83694">
              <w:rPr>
                <w:iCs/>
              </w:rPr>
              <w:t>No longer needed in new QM system</w:t>
            </w:r>
          </w:p>
        </w:tc>
      </w:tr>
      <w:tr w:rsidR="006E05A0" w:rsidRPr="00A153F3" w14:paraId="10DB176D" w14:textId="77777777" w:rsidTr="00E44D8D">
        <w:tc>
          <w:tcPr>
            <w:tcW w:w="9746" w:type="dxa"/>
            <w:gridSpan w:val="5"/>
          </w:tcPr>
          <w:p w14:paraId="35B23654" w14:textId="77777777" w:rsidR="006E05A0" w:rsidRPr="00A153F3" w:rsidRDefault="006E05A0" w:rsidP="00E44D8D">
            <w:pPr>
              <w:rPr>
                <w:b/>
                <w:i/>
              </w:rPr>
            </w:pPr>
            <w:r>
              <w:rPr>
                <w:b/>
                <w:i/>
              </w:rPr>
              <w:t xml:space="preserve">Data Source </w:t>
            </w:r>
            <w:r>
              <w:rPr>
                <w:i/>
              </w:rPr>
              <w:t>(Select one) (Several options are listed in the on-line application):</w:t>
            </w:r>
          </w:p>
        </w:tc>
      </w:tr>
      <w:tr w:rsidR="006E05A0" w:rsidRPr="00A153F3" w14:paraId="67990E17" w14:textId="77777777" w:rsidTr="00E44D8D">
        <w:tc>
          <w:tcPr>
            <w:tcW w:w="9746" w:type="dxa"/>
            <w:gridSpan w:val="5"/>
            <w:tcBorders>
              <w:bottom w:val="single" w:sz="12" w:space="0" w:color="auto"/>
            </w:tcBorders>
          </w:tcPr>
          <w:p w14:paraId="401E5B15" w14:textId="77777777" w:rsidR="006E05A0" w:rsidRPr="00AF7A85" w:rsidRDefault="006E05A0" w:rsidP="00E44D8D">
            <w:pPr>
              <w:rPr>
                <w:i/>
              </w:rPr>
            </w:pPr>
            <w:r>
              <w:rPr>
                <w:i/>
              </w:rPr>
              <w:t>If ‘Other’ is selected, specify:</w:t>
            </w:r>
          </w:p>
        </w:tc>
      </w:tr>
      <w:tr w:rsidR="006E05A0" w:rsidRPr="00A153F3" w14:paraId="28D76FA4"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5BE83E9" w14:textId="77777777" w:rsidR="006E05A0" w:rsidRDefault="006E05A0" w:rsidP="00E44D8D">
            <w:pPr>
              <w:rPr>
                <w:i/>
              </w:rPr>
            </w:pPr>
          </w:p>
        </w:tc>
      </w:tr>
      <w:tr w:rsidR="006E05A0" w:rsidRPr="00A153F3" w14:paraId="7FB7A936" w14:textId="77777777" w:rsidTr="00E44D8D">
        <w:tc>
          <w:tcPr>
            <w:tcW w:w="2268" w:type="dxa"/>
            <w:tcBorders>
              <w:top w:val="single" w:sz="12" w:space="0" w:color="auto"/>
            </w:tcBorders>
          </w:tcPr>
          <w:p w14:paraId="6BE2B2ED" w14:textId="77777777" w:rsidR="006E05A0" w:rsidRPr="00A153F3" w:rsidRDefault="006E05A0" w:rsidP="00E44D8D">
            <w:pPr>
              <w:rPr>
                <w:b/>
                <w:i/>
              </w:rPr>
            </w:pPr>
            <w:r w:rsidRPr="00A153F3" w:rsidDel="000B4A44">
              <w:rPr>
                <w:b/>
                <w:i/>
              </w:rPr>
              <w:t xml:space="preserve"> </w:t>
            </w:r>
          </w:p>
        </w:tc>
        <w:tc>
          <w:tcPr>
            <w:tcW w:w="2520" w:type="dxa"/>
            <w:tcBorders>
              <w:top w:val="single" w:sz="12" w:space="0" w:color="auto"/>
            </w:tcBorders>
          </w:tcPr>
          <w:p w14:paraId="72F731D2" w14:textId="77777777" w:rsidR="006E05A0" w:rsidRPr="00A153F3" w:rsidRDefault="006E05A0" w:rsidP="00E44D8D">
            <w:pPr>
              <w:rPr>
                <w:b/>
                <w:i/>
              </w:rPr>
            </w:pPr>
            <w:r w:rsidRPr="00A153F3">
              <w:rPr>
                <w:b/>
                <w:i/>
              </w:rPr>
              <w:t>Responsible Party for data collection/generation</w:t>
            </w:r>
          </w:p>
          <w:p w14:paraId="103F2BB8" w14:textId="77777777" w:rsidR="006E05A0" w:rsidRPr="00A153F3" w:rsidRDefault="006E05A0" w:rsidP="00E44D8D">
            <w:pPr>
              <w:rPr>
                <w:i/>
              </w:rPr>
            </w:pPr>
            <w:r w:rsidRPr="00A153F3">
              <w:rPr>
                <w:i/>
              </w:rPr>
              <w:t>(check each that applies)</w:t>
            </w:r>
          </w:p>
          <w:p w14:paraId="627CF102" w14:textId="77777777" w:rsidR="006E05A0" w:rsidRPr="00A153F3" w:rsidRDefault="006E05A0" w:rsidP="00E44D8D">
            <w:pPr>
              <w:rPr>
                <w:i/>
              </w:rPr>
            </w:pPr>
          </w:p>
        </w:tc>
        <w:tc>
          <w:tcPr>
            <w:tcW w:w="2390" w:type="dxa"/>
            <w:tcBorders>
              <w:top w:val="single" w:sz="12" w:space="0" w:color="auto"/>
            </w:tcBorders>
          </w:tcPr>
          <w:p w14:paraId="6E36B849" w14:textId="77777777" w:rsidR="006E05A0" w:rsidRPr="00A153F3" w:rsidRDefault="006E05A0" w:rsidP="00E44D8D">
            <w:pPr>
              <w:rPr>
                <w:b/>
                <w:i/>
              </w:rPr>
            </w:pPr>
            <w:r w:rsidRPr="00B65FD8">
              <w:rPr>
                <w:b/>
                <w:i/>
              </w:rPr>
              <w:t>Frequency of data collection/generation</w:t>
            </w:r>
            <w:r w:rsidRPr="00A153F3">
              <w:rPr>
                <w:b/>
                <w:i/>
              </w:rPr>
              <w:t>:</w:t>
            </w:r>
          </w:p>
          <w:p w14:paraId="4448AB33" w14:textId="77777777" w:rsidR="006E05A0" w:rsidRPr="00A153F3" w:rsidRDefault="006E05A0" w:rsidP="00E44D8D">
            <w:pPr>
              <w:rPr>
                <w:i/>
              </w:rPr>
            </w:pPr>
            <w:r w:rsidRPr="00A153F3">
              <w:rPr>
                <w:i/>
              </w:rPr>
              <w:t>(check each that applies)</w:t>
            </w:r>
          </w:p>
        </w:tc>
        <w:tc>
          <w:tcPr>
            <w:tcW w:w="2568" w:type="dxa"/>
            <w:gridSpan w:val="2"/>
            <w:tcBorders>
              <w:top w:val="single" w:sz="12" w:space="0" w:color="auto"/>
            </w:tcBorders>
          </w:tcPr>
          <w:p w14:paraId="32DCA5E9" w14:textId="77777777" w:rsidR="006E05A0" w:rsidRPr="00A153F3" w:rsidRDefault="006E05A0" w:rsidP="00E44D8D">
            <w:pPr>
              <w:rPr>
                <w:b/>
                <w:i/>
              </w:rPr>
            </w:pPr>
            <w:r w:rsidRPr="00A153F3">
              <w:rPr>
                <w:b/>
                <w:i/>
              </w:rPr>
              <w:t>Sampling Approach</w:t>
            </w:r>
          </w:p>
          <w:p w14:paraId="55D5A213" w14:textId="77777777" w:rsidR="006E05A0" w:rsidRPr="00A153F3" w:rsidRDefault="006E05A0" w:rsidP="00E44D8D">
            <w:pPr>
              <w:rPr>
                <w:i/>
              </w:rPr>
            </w:pPr>
            <w:r w:rsidRPr="00A153F3">
              <w:rPr>
                <w:i/>
              </w:rPr>
              <w:t>(check each that applies)</w:t>
            </w:r>
          </w:p>
        </w:tc>
      </w:tr>
      <w:tr w:rsidR="006E05A0" w:rsidRPr="00A153F3" w14:paraId="4B2CB9C1" w14:textId="77777777" w:rsidTr="00E44D8D">
        <w:tc>
          <w:tcPr>
            <w:tcW w:w="2268" w:type="dxa"/>
          </w:tcPr>
          <w:p w14:paraId="43E3758D" w14:textId="77777777" w:rsidR="006E05A0" w:rsidRPr="00A153F3" w:rsidRDefault="006E05A0" w:rsidP="00E44D8D">
            <w:pPr>
              <w:rPr>
                <w:i/>
              </w:rPr>
            </w:pPr>
          </w:p>
        </w:tc>
        <w:tc>
          <w:tcPr>
            <w:tcW w:w="2520" w:type="dxa"/>
          </w:tcPr>
          <w:p w14:paraId="082182A9" w14:textId="77777777" w:rsidR="006E05A0" w:rsidRPr="00A153F3" w:rsidRDefault="006E05A0" w:rsidP="00E44D8D">
            <w:pPr>
              <w:rPr>
                <w:i/>
                <w:sz w:val="22"/>
                <w:szCs w:val="22"/>
              </w:rPr>
            </w:pPr>
            <w:r w:rsidRPr="00D40913">
              <w:rPr>
                <w:i/>
                <w:sz w:val="22"/>
                <w:szCs w:val="22"/>
              </w:rPr>
              <w:sym w:font="Wingdings" w:char="F0A8"/>
            </w:r>
            <w:r w:rsidRPr="00A153F3">
              <w:rPr>
                <w:i/>
                <w:sz w:val="22"/>
                <w:szCs w:val="22"/>
              </w:rPr>
              <w:t xml:space="preserve"> State Medicaid Agency</w:t>
            </w:r>
          </w:p>
        </w:tc>
        <w:tc>
          <w:tcPr>
            <w:tcW w:w="2390" w:type="dxa"/>
          </w:tcPr>
          <w:p w14:paraId="089E381B" w14:textId="77777777" w:rsidR="006E05A0" w:rsidRPr="00A153F3" w:rsidRDefault="006E05A0" w:rsidP="00E44D8D">
            <w:pPr>
              <w:rPr>
                <w:i/>
              </w:rPr>
            </w:pPr>
            <w:r w:rsidRPr="00A153F3">
              <w:rPr>
                <w:i/>
                <w:sz w:val="22"/>
                <w:szCs w:val="22"/>
              </w:rPr>
              <w:sym w:font="Wingdings" w:char="F0A8"/>
            </w:r>
            <w:r w:rsidRPr="00A153F3">
              <w:rPr>
                <w:i/>
                <w:sz w:val="22"/>
                <w:szCs w:val="22"/>
              </w:rPr>
              <w:t xml:space="preserve"> Weekly</w:t>
            </w:r>
          </w:p>
        </w:tc>
        <w:tc>
          <w:tcPr>
            <w:tcW w:w="2568" w:type="dxa"/>
            <w:gridSpan w:val="2"/>
          </w:tcPr>
          <w:p w14:paraId="38DB2BD1" w14:textId="77777777" w:rsidR="006E05A0" w:rsidRPr="00A153F3" w:rsidRDefault="006E05A0" w:rsidP="00E44D8D">
            <w:pPr>
              <w:rPr>
                <w:i/>
              </w:rPr>
            </w:pPr>
            <w:r w:rsidRPr="00A153F3">
              <w:rPr>
                <w:i/>
                <w:sz w:val="22"/>
                <w:szCs w:val="22"/>
              </w:rPr>
              <w:sym w:font="Wingdings" w:char="F0A8"/>
            </w:r>
            <w:r w:rsidRPr="00A153F3">
              <w:rPr>
                <w:i/>
                <w:sz w:val="22"/>
                <w:szCs w:val="22"/>
              </w:rPr>
              <w:t xml:space="preserve"> 100% Review</w:t>
            </w:r>
          </w:p>
        </w:tc>
      </w:tr>
      <w:tr w:rsidR="006E05A0" w:rsidRPr="00A153F3" w14:paraId="3D4648B2" w14:textId="77777777" w:rsidTr="00E44D8D">
        <w:tc>
          <w:tcPr>
            <w:tcW w:w="2268" w:type="dxa"/>
            <w:shd w:val="solid" w:color="auto" w:fill="auto"/>
          </w:tcPr>
          <w:p w14:paraId="0DDF103C" w14:textId="77777777" w:rsidR="006E05A0" w:rsidRPr="00A153F3" w:rsidRDefault="006E05A0" w:rsidP="00E44D8D">
            <w:pPr>
              <w:rPr>
                <w:i/>
              </w:rPr>
            </w:pPr>
          </w:p>
        </w:tc>
        <w:tc>
          <w:tcPr>
            <w:tcW w:w="2520" w:type="dxa"/>
          </w:tcPr>
          <w:p w14:paraId="417E8F96" w14:textId="77777777" w:rsidR="006E05A0" w:rsidRPr="00A153F3" w:rsidRDefault="006E05A0" w:rsidP="00E44D8D">
            <w:pPr>
              <w:rPr>
                <w:i/>
              </w:rPr>
            </w:pPr>
            <w:r w:rsidRPr="00A153F3">
              <w:rPr>
                <w:i/>
                <w:sz w:val="22"/>
                <w:szCs w:val="22"/>
              </w:rPr>
              <w:sym w:font="Wingdings" w:char="F0A8"/>
            </w:r>
            <w:r w:rsidRPr="00A153F3">
              <w:rPr>
                <w:i/>
                <w:sz w:val="22"/>
                <w:szCs w:val="22"/>
              </w:rPr>
              <w:t xml:space="preserve"> Operating Agency</w:t>
            </w:r>
          </w:p>
        </w:tc>
        <w:tc>
          <w:tcPr>
            <w:tcW w:w="2390" w:type="dxa"/>
          </w:tcPr>
          <w:p w14:paraId="2F573367" w14:textId="77777777" w:rsidR="006E05A0" w:rsidRPr="00A153F3" w:rsidRDefault="006E05A0" w:rsidP="00E44D8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3F5BBBF4" w14:textId="77777777" w:rsidR="006E05A0" w:rsidRPr="00A153F3" w:rsidRDefault="006E05A0" w:rsidP="00E44D8D">
            <w:pPr>
              <w:rPr>
                <w:i/>
              </w:rPr>
            </w:pPr>
            <w:r w:rsidRPr="00D40913">
              <w:rPr>
                <w:i/>
                <w:sz w:val="22"/>
                <w:szCs w:val="22"/>
              </w:rPr>
              <w:sym w:font="Wingdings" w:char="F0A8"/>
            </w:r>
            <w:r w:rsidRPr="00A153F3">
              <w:rPr>
                <w:i/>
                <w:sz w:val="22"/>
                <w:szCs w:val="22"/>
              </w:rPr>
              <w:t xml:space="preserve"> Less than 100% Review</w:t>
            </w:r>
          </w:p>
        </w:tc>
      </w:tr>
      <w:tr w:rsidR="006E05A0" w:rsidRPr="00A153F3" w14:paraId="1F2492A9" w14:textId="77777777" w:rsidTr="00E44D8D">
        <w:tc>
          <w:tcPr>
            <w:tcW w:w="2268" w:type="dxa"/>
            <w:shd w:val="solid" w:color="auto" w:fill="auto"/>
          </w:tcPr>
          <w:p w14:paraId="4C5FB253" w14:textId="77777777" w:rsidR="006E05A0" w:rsidRPr="00A153F3" w:rsidRDefault="006E05A0" w:rsidP="00E44D8D">
            <w:pPr>
              <w:rPr>
                <w:i/>
              </w:rPr>
            </w:pPr>
          </w:p>
        </w:tc>
        <w:tc>
          <w:tcPr>
            <w:tcW w:w="2520" w:type="dxa"/>
          </w:tcPr>
          <w:p w14:paraId="0E48F5F1" w14:textId="77777777" w:rsidR="006E05A0" w:rsidRPr="00A153F3" w:rsidRDefault="006E05A0" w:rsidP="00E44D8D">
            <w:pPr>
              <w:rPr>
                <w:i/>
              </w:rPr>
            </w:pPr>
            <w:r w:rsidRPr="00B65FD8">
              <w:rPr>
                <w:i/>
                <w:sz w:val="22"/>
                <w:szCs w:val="22"/>
              </w:rPr>
              <w:sym w:font="Wingdings" w:char="F0A8"/>
            </w:r>
            <w:r w:rsidRPr="00B65FD8">
              <w:rPr>
                <w:i/>
                <w:sz w:val="22"/>
                <w:szCs w:val="22"/>
              </w:rPr>
              <w:t xml:space="preserve"> Sub-State Entity</w:t>
            </w:r>
          </w:p>
        </w:tc>
        <w:tc>
          <w:tcPr>
            <w:tcW w:w="2390" w:type="dxa"/>
          </w:tcPr>
          <w:p w14:paraId="200FE596" w14:textId="77777777" w:rsidR="006E05A0" w:rsidRPr="00A153F3" w:rsidRDefault="006E05A0" w:rsidP="00E44D8D">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1CE76677" w14:textId="77777777" w:rsidR="006E05A0" w:rsidRPr="00A153F3" w:rsidRDefault="006E05A0" w:rsidP="00E44D8D">
            <w:pPr>
              <w:rPr>
                <w:i/>
              </w:rPr>
            </w:pPr>
          </w:p>
        </w:tc>
        <w:tc>
          <w:tcPr>
            <w:tcW w:w="2208" w:type="dxa"/>
            <w:tcBorders>
              <w:bottom w:val="single" w:sz="4" w:space="0" w:color="auto"/>
            </w:tcBorders>
            <w:shd w:val="clear" w:color="auto" w:fill="auto"/>
          </w:tcPr>
          <w:p w14:paraId="745294D5" w14:textId="77777777" w:rsidR="006E05A0" w:rsidRPr="00A153F3" w:rsidRDefault="006E05A0" w:rsidP="00E44D8D">
            <w:pPr>
              <w:rPr>
                <w:i/>
              </w:rPr>
            </w:pPr>
            <w:r w:rsidRPr="00D40913">
              <w:rPr>
                <w:i/>
                <w:sz w:val="22"/>
                <w:szCs w:val="22"/>
              </w:rPr>
              <w:sym w:font="Wingdings" w:char="F0A8"/>
            </w:r>
            <w:r w:rsidRPr="00A153F3">
              <w:rPr>
                <w:i/>
                <w:sz w:val="22"/>
                <w:szCs w:val="22"/>
              </w:rPr>
              <w:t xml:space="preserve"> Representative Sample; Confidence Interval =</w:t>
            </w:r>
          </w:p>
        </w:tc>
      </w:tr>
      <w:tr w:rsidR="006E05A0" w:rsidRPr="00A153F3" w14:paraId="6D848FE5" w14:textId="77777777" w:rsidTr="00E44D8D">
        <w:tc>
          <w:tcPr>
            <w:tcW w:w="2268" w:type="dxa"/>
            <w:shd w:val="solid" w:color="auto" w:fill="auto"/>
          </w:tcPr>
          <w:p w14:paraId="591B2ACB" w14:textId="77777777" w:rsidR="006E05A0" w:rsidRPr="00A153F3" w:rsidRDefault="006E05A0" w:rsidP="00E44D8D">
            <w:pPr>
              <w:rPr>
                <w:i/>
              </w:rPr>
            </w:pPr>
          </w:p>
        </w:tc>
        <w:tc>
          <w:tcPr>
            <w:tcW w:w="2520" w:type="dxa"/>
          </w:tcPr>
          <w:p w14:paraId="02459FF1" w14:textId="40DB4862" w:rsidR="006E05A0" w:rsidRDefault="00CB7543" w:rsidP="00E44D8D">
            <w:pPr>
              <w:rPr>
                <w:i/>
                <w:sz w:val="22"/>
                <w:szCs w:val="22"/>
              </w:rPr>
            </w:pPr>
            <w:r>
              <w:rPr>
                <w:rFonts w:ascii="Wingdings" w:eastAsia="Wingdings" w:hAnsi="Wingdings" w:cs="Wingdings"/>
              </w:rPr>
              <w:t>þ</w:t>
            </w:r>
            <w:r w:rsidR="006E05A0" w:rsidRPr="00A153F3">
              <w:rPr>
                <w:i/>
                <w:sz w:val="22"/>
                <w:szCs w:val="22"/>
              </w:rPr>
              <w:t xml:space="preserve"> Other </w:t>
            </w:r>
          </w:p>
          <w:p w14:paraId="44158D22" w14:textId="77777777" w:rsidR="006E05A0" w:rsidRPr="00A153F3" w:rsidRDefault="006E05A0" w:rsidP="00E44D8D">
            <w:pPr>
              <w:rPr>
                <w:i/>
              </w:rPr>
            </w:pPr>
            <w:r w:rsidRPr="00A153F3">
              <w:rPr>
                <w:i/>
                <w:sz w:val="22"/>
                <w:szCs w:val="22"/>
              </w:rPr>
              <w:t>Specify:</w:t>
            </w:r>
          </w:p>
        </w:tc>
        <w:tc>
          <w:tcPr>
            <w:tcW w:w="2390" w:type="dxa"/>
          </w:tcPr>
          <w:p w14:paraId="09D42E1E" w14:textId="77777777" w:rsidR="006E05A0" w:rsidRPr="00A153F3" w:rsidRDefault="006E05A0" w:rsidP="00E44D8D">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2BF9FA6F" w14:textId="77777777" w:rsidR="006E05A0" w:rsidRPr="00A153F3" w:rsidRDefault="006E05A0" w:rsidP="00E44D8D">
            <w:pPr>
              <w:rPr>
                <w:i/>
              </w:rPr>
            </w:pPr>
          </w:p>
        </w:tc>
        <w:tc>
          <w:tcPr>
            <w:tcW w:w="2208" w:type="dxa"/>
            <w:tcBorders>
              <w:bottom w:val="single" w:sz="4" w:space="0" w:color="auto"/>
            </w:tcBorders>
            <w:shd w:val="pct10" w:color="auto" w:fill="auto"/>
          </w:tcPr>
          <w:p w14:paraId="30093D61" w14:textId="5133A31A" w:rsidR="006E05A0" w:rsidRPr="006D4256" w:rsidRDefault="006E05A0" w:rsidP="00E44D8D">
            <w:pPr>
              <w:rPr>
                <w:iCs/>
              </w:rPr>
            </w:pPr>
          </w:p>
        </w:tc>
      </w:tr>
      <w:tr w:rsidR="006E05A0" w:rsidRPr="00A153F3" w14:paraId="51BC1572" w14:textId="77777777" w:rsidTr="00E44D8D">
        <w:tc>
          <w:tcPr>
            <w:tcW w:w="2268" w:type="dxa"/>
            <w:tcBorders>
              <w:bottom w:val="single" w:sz="4" w:space="0" w:color="auto"/>
            </w:tcBorders>
          </w:tcPr>
          <w:p w14:paraId="11914658" w14:textId="77777777" w:rsidR="006E05A0" w:rsidRPr="00A153F3" w:rsidRDefault="006E05A0" w:rsidP="00E44D8D">
            <w:pPr>
              <w:rPr>
                <w:i/>
              </w:rPr>
            </w:pPr>
          </w:p>
        </w:tc>
        <w:tc>
          <w:tcPr>
            <w:tcW w:w="2520" w:type="dxa"/>
            <w:tcBorders>
              <w:bottom w:val="single" w:sz="4" w:space="0" w:color="auto"/>
            </w:tcBorders>
            <w:shd w:val="pct10" w:color="auto" w:fill="auto"/>
          </w:tcPr>
          <w:p w14:paraId="0D446514" w14:textId="60914833" w:rsidR="006E05A0" w:rsidRPr="008761FA" w:rsidRDefault="00D40913" w:rsidP="00E44D8D">
            <w:pPr>
              <w:rPr>
                <w:iCs/>
                <w:sz w:val="22"/>
                <w:szCs w:val="22"/>
              </w:rPr>
            </w:pPr>
            <w:r>
              <w:rPr>
                <w:iCs/>
                <w:sz w:val="22"/>
                <w:szCs w:val="22"/>
              </w:rPr>
              <w:t>No longer needed</w:t>
            </w:r>
          </w:p>
        </w:tc>
        <w:tc>
          <w:tcPr>
            <w:tcW w:w="2390" w:type="dxa"/>
            <w:tcBorders>
              <w:bottom w:val="single" w:sz="4" w:space="0" w:color="auto"/>
            </w:tcBorders>
          </w:tcPr>
          <w:p w14:paraId="13E67235"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0AB808BD" w14:textId="77777777" w:rsidR="006E05A0" w:rsidRPr="00A153F3" w:rsidRDefault="006E05A0" w:rsidP="00E44D8D">
            <w:pPr>
              <w:rPr>
                <w:i/>
              </w:rPr>
            </w:pPr>
          </w:p>
        </w:tc>
        <w:tc>
          <w:tcPr>
            <w:tcW w:w="2208" w:type="dxa"/>
            <w:tcBorders>
              <w:bottom w:val="single" w:sz="4" w:space="0" w:color="auto"/>
            </w:tcBorders>
            <w:shd w:val="clear" w:color="auto" w:fill="auto"/>
          </w:tcPr>
          <w:p w14:paraId="5133F7F3" w14:textId="77777777" w:rsidR="006E05A0" w:rsidRPr="00A153F3" w:rsidRDefault="006E05A0" w:rsidP="00E44D8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6E05A0" w:rsidRPr="00A153F3" w14:paraId="4F55A7F3" w14:textId="77777777" w:rsidTr="00E44D8D">
        <w:tc>
          <w:tcPr>
            <w:tcW w:w="2268" w:type="dxa"/>
            <w:tcBorders>
              <w:bottom w:val="single" w:sz="4" w:space="0" w:color="auto"/>
            </w:tcBorders>
          </w:tcPr>
          <w:p w14:paraId="378F8D08" w14:textId="77777777" w:rsidR="006E05A0" w:rsidRPr="00A153F3" w:rsidRDefault="006E05A0" w:rsidP="00E44D8D">
            <w:pPr>
              <w:rPr>
                <w:i/>
              </w:rPr>
            </w:pPr>
          </w:p>
        </w:tc>
        <w:tc>
          <w:tcPr>
            <w:tcW w:w="2520" w:type="dxa"/>
            <w:tcBorders>
              <w:bottom w:val="single" w:sz="4" w:space="0" w:color="auto"/>
            </w:tcBorders>
            <w:shd w:val="pct10" w:color="auto" w:fill="auto"/>
          </w:tcPr>
          <w:p w14:paraId="192244D9" w14:textId="77777777" w:rsidR="006E05A0" w:rsidRPr="00A153F3" w:rsidRDefault="006E05A0" w:rsidP="00E44D8D">
            <w:pPr>
              <w:rPr>
                <w:i/>
                <w:sz w:val="22"/>
                <w:szCs w:val="22"/>
              </w:rPr>
            </w:pPr>
          </w:p>
        </w:tc>
        <w:tc>
          <w:tcPr>
            <w:tcW w:w="2390" w:type="dxa"/>
            <w:tcBorders>
              <w:bottom w:val="single" w:sz="4" w:space="0" w:color="auto"/>
            </w:tcBorders>
          </w:tcPr>
          <w:p w14:paraId="52B8039C" w14:textId="5CCA2DE2" w:rsidR="006E05A0" w:rsidRDefault="00CB7543" w:rsidP="00E44D8D">
            <w:pPr>
              <w:rPr>
                <w:i/>
                <w:sz w:val="22"/>
                <w:szCs w:val="22"/>
              </w:rPr>
            </w:pPr>
            <w:r>
              <w:rPr>
                <w:rFonts w:ascii="Wingdings" w:eastAsia="Wingdings" w:hAnsi="Wingdings" w:cs="Wingdings"/>
              </w:rPr>
              <w:t>þ</w:t>
            </w:r>
            <w:r w:rsidR="006E05A0" w:rsidRPr="00A153F3">
              <w:rPr>
                <w:i/>
                <w:sz w:val="22"/>
                <w:szCs w:val="22"/>
              </w:rPr>
              <w:t xml:space="preserve"> Other</w:t>
            </w:r>
          </w:p>
          <w:p w14:paraId="786F5C26" w14:textId="77777777" w:rsidR="006E05A0" w:rsidRPr="00A153F3" w:rsidRDefault="006E05A0" w:rsidP="00E44D8D">
            <w:pPr>
              <w:rPr>
                <w:i/>
              </w:rPr>
            </w:pPr>
            <w:r w:rsidRPr="00A153F3">
              <w:rPr>
                <w:i/>
                <w:sz w:val="22"/>
                <w:szCs w:val="22"/>
              </w:rPr>
              <w:t>Specify:</w:t>
            </w:r>
          </w:p>
        </w:tc>
        <w:tc>
          <w:tcPr>
            <w:tcW w:w="360" w:type="dxa"/>
            <w:tcBorders>
              <w:bottom w:val="single" w:sz="4" w:space="0" w:color="auto"/>
            </w:tcBorders>
            <w:shd w:val="solid" w:color="auto" w:fill="auto"/>
          </w:tcPr>
          <w:p w14:paraId="632F0DE5" w14:textId="77777777" w:rsidR="006E05A0" w:rsidRPr="00A153F3" w:rsidRDefault="006E05A0" w:rsidP="00E44D8D">
            <w:pPr>
              <w:rPr>
                <w:i/>
              </w:rPr>
            </w:pPr>
          </w:p>
        </w:tc>
        <w:tc>
          <w:tcPr>
            <w:tcW w:w="2208" w:type="dxa"/>
            <w:tcBorders>
              <w:bottom w:val="single" w:sz="4" w:space="0" w:color="auto"/>
            </w:tcBorders>
            <w:shd w:val="pct10" w:color="auto" w:fill="auto"/>
          </w:tcPr>
          <w:p w14:paraId="1F350035" w14:textId="77777777" w:rsidR="006E05A0" w:rsidRPr="00A153F3" w:rsidRDefault="006E05A0" w:rsidP="00E44D8D">
            <w:pPr>
              <w:rPr>
                <w:i/>
              </w:rPr>
            </w:pPr>
          </w:p>
        </w:tc>
      </w:tr>
      <w:tr w:rsidR="006E05A0" w:rsidRPr="00A153F3" w14:paraId="34F1BF31" w14:textId="77777777" w:rsidTr="00E44D8D">
        <w:tc>
          <w:tcPr>
            <w:tcW w:w="2268" w:type="dxa"/>
            <w:tcBorders>
              <w:top w:val="single" w:sz="4" w:space="0" w:color="auto"/>
              <w:left w:val="single" w:sz="4" w:space="0" w:color="auto"/>
              <w:bottom w:val="single" w:sz="4" w:space="0" w:color="auto"/>
              <w:right w:val="single" w:sz="4" w:space="0" w:color="auto"/>
            </w:tcBorders>
          </w:tcPr>
          <w:p w14:paraId="2419060C"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6F09BBFE"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37E03F8" w14:textId="5DC7443D" w:rsidR="006E05A0" w:rsidRPr="00D40913" w:rsidRDefault="00D40913" w:rsidP="00E44D8D">
            <w:pPr>
              <w:rPr>
                <w:iCs/>
                <w:sz w:val="22"/>
                <w:szCs w:val="22"/>
              </w:rPr>
            </w:pPr>
            <w:r>
              <w:rPr>
                <w:iCs/>
                <w:sz w:val="22"/>
                <w:szCs w:val="22"/>
              </w:rPr>
              <w:t>No longer needed</w:t>
            </w: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746B354E"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4FE8E6F9" w14:textId="1F9C6D6F" w:rsidR="006E05A0" w:rsidRPr="00A153F3" w:rsidRDefault="00CB7543" w:rsidP="00E44D8D">
            <w:pPr>
              <w:rPr>
                <w:i/>
              </w:rPr>
            </w:pPr>
            <w:r>
              <w:rPr>
                <w:rFonts w:ascii="Wingdings" w:eastAsia="Wingdings" w:hAnsi="Wingdings" w:cs="Wingdings"/>
              </w:rPr>
              <w:t>þ</w:t>
            </w:r>
            <w:r w:rsidR="006E05A0" w:rsidRPr="00A153F3">
              <w:rPr>
                <w:i/>
                <w:sz w:val="22"/>
                <w:szCs w:val="22"/>
              </w:rPr>
              <w:t xml:space="preserve"> Other </w:t>
            </w:r>
            <w:r w:rsidR="006E05A0">
              <w:rPr>
                <w:i/>
                <w:sz w:val="22"/>
                <w:szCs w:val="22"/>
              </w:rPr>
              <w:t>Specify:</w:t>
            </w:r>
          </w:p>
        </w:tc>
      </w:tr>
      <w:tr w:rsidR="006E05A0" w:rsidRPr="00A153F3" w14:paraId="481CD5E1"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39408162"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7AB06A7C"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CF207BD"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C1FBEB1"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8E36EC1" w14:textId="4163B485" w:rsidR="006E05A0" w:rsidRPr="00D40913" w:rsidRDefault="00D40913" w:rsidP="00E44D8D">
            <w:pPr>
              <w:rPr>
                <w:iCs/>
              </w:rPr>
            </w:pPr>
            <w:r>
              <w:rPr>
                <w:iCs/>
              </w:rPr>
              <w:t>No longer needed</w:t>
            </w:r>
          </w:p>
        </w:tc>
      </w:tr>
    </w:tbl>
    <w:p w14:paraId="1545E4A5" w14:textId="77777777" w:rsidR="006E05A0" w:rsidRDefault="006E05A0" w:rsidP="006E05A0">
      <w:pPr>
        <w:rPr>
          <w:b/>
          <w:i/>
        </w:rPr>
      </w:pPr>
      <w:r w:rsidRPr="00A153F3">
        <w:rPr>
          <w:b/>
          <w:i/>
        </w:rPr>
        <w:t>Add another Data Source for this performance measure</w:t>
      </w:r>
      <w:r>
        <w:rPr>
          <w:b/>
          <w:i/>
        </w:rPr>
        <w:t xml:space="preserve"> </w:t>
      </w:r>
    </w:p>
    <w:p w14:paraId="3561417E" w14:textId="77777777" w:rsidR="006E05A0" w:rsidRDefault="006E05A0" w:rsidP="006E05A0"/>
    <w:p w14:paraId="6F1A5769" w14:textId="77777777" w:rsidR="006E05A0" w:rsidRDefault="006E05A0" w:rsidP="006E05A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A153F3" w14:paraId="29BDBC42" w14:textId="77777777" w:rsidTr="00E44D8D">
        <w:tc>
          <w:tcPr>
            <w:tcW w:w="2520" w:type="dxa"/>
            <w:tcBorders>
              <w:top w:val="single" w:sz="4" w:space="0" w:color="auto"/>
              <w:left w:val="single" w:sz="4" w:space="0" w:color="auto"/>
              <w:bottom w:val="single" w:sz="4" w:space="0" w:color="auto"/>
              <w:right w:val="single" w:sz="4" w:space="0" w:color="auto"/>
            </w:tcBorders>
          </w:tcPr>
          <w:p w14:paraId="609852C6" w14:textId="77777777" w:rsidR="006E05A0" w:rsidRPr="00A153F3" w:rsidRDefault="006E05A0" w:rsidP="00E44D8D">
            <w:pPr>
              <w:rPr>
                <w:b/>
                <w:i/>
                <w:sz w:val="22"/>
                <w:szCs w:val="22"/>
              </w:rPr>
            </w:pPr>
            <w:r w:rsidRPr="00A153F3">
              <w:rPr>
                <w:b/>
                <w:i/>
                <w:sz w:val="22"/>
                <w:szCs w:val="22"/>
              </w:rPr>
              <w:t xml:space="preserve">Responsible Party for data aggregation and analysis </w:t>
            </w:r>
          </w:p>
          <w:p w14:paraId="4EAC6B0B" w14:textId="77777777" w:rsidR="006E05A0" w:rsidRPr="00A153F3" w:rsidRDefault="006E05A0" w:rsidP="00E44D8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7935B2A" w14:textId="77777777" w:rsidR="006E05A0" w:rsidRPr="00A153F3" w:rsidRDefault="006E05A0" w:rsidP="00E44D8D">
            <w:pPr>
              <w:rPr>
                <w:b/>
                <w:i/>
                <w:sz w:val="22"/>
                <w:szCs w:val="22"/>
              </w:rPr>
            </w:pPr>
            <w:r w:rsidRPr="00A153F3">
              <w:rPr>
                <w:b/>
                <w:i/>
                <w:sz w:val="22"/>
                <w:szCs w:val="22"/>
              </w:rPr>
              <w:t>Frequency of data aggregation and analysis:</w:t>
            </w:r>
          </w:p>
          <w:p w14:paraId="7B1D2FBF" w14:textId="77777777" w:rsidR="006E05A0" w:rsidRPr="00A153F3" w:rsidRDefault="006E05A0" w:rsidP="00E44D8D">
            <w:pPr>
              <w:rPr>
                <w:b/>
                <w:i/>
                <w:sz w:val="22"/>
                <w:szCs w:val="22"/>
              </w:rPr>
            </w:pPr>
            <w:r w:rsidRPr="00A153F3">
              <w:rPr>
                <w:i/>
              </w:rPr>
              <w:t>(check each that applies</w:t>
            </w:r>
          </w:p>
        </w:tc>
      </w:tr>
      <w:tr w:rsidR="006E05A0" w:rsidRPr="00A153F3" w14:paraId="4A511ADB" w14:textId="77777777" w:rsidTr="00E44D8D">
        <w:tc>
          <w:tcPr>
            <w:tcW w:w="2520" w:type="dxa"/>
            <w:tcBorders>
              <w:top w:val="single" w:sz="4" w:space="0" w:color="auto"/>
              <w:left w:val="single" w:sz="4" w:space="0" w:color="auto"/>
              <w:bottom w:val="single" w:sz="4" w:space="0" w:color="auto"/>
              <w:right w:val="single" w:sz="4" w:space="0" w:color="auto"/>
            </w:tcBorders>
          </w:tcPr>
          <w:p w14:paraId="6EEBEBD7" w14:textId="77777777" w:rsidR="006E05A0" w:rsidRPr="00A153F3" w:rsidRDefault="006E05A0" w:rsidP="00E44D8D">
            <w:pPr>
              <w:rPr>
                <w:i/>
                <w:sz w:val="22"/>
                <w:szCs w:val="22"/>
              </w:rPr>
            </w:pPr>
            <w:r w:rsidRPr="00D40913">
              <w:rPr>
                <w:i/>
                <w:sz w:val="22"/>
                <w:szCs w:val="22"/>
              </w:rPr>
              <w:sym w:font="Wingdings" w:char="F0A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BC39C53"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Weekly</w:t>
            </w:r>
          </w:p>
        </w:tc>
      </w:tr>
      <w:tr w:rsidR="006E05A0" w:rsidRPr="00A153F3" w14:paraId="773B0736" w14:textId="77777777" w:rsidTr="00E44D8D">
        <w:tc>
          <w:tcPr>
            <w:tcW w:w="2520" w:type="dxa"/>
            <w:tcBorders>
              <w:top w:val="single" w:sz="4" w:space="0" w:color="auto"/>
              <w:left w:val="single" w:sz="4" w:space="0" w:color="auto"/>
              <w:bottom w:val="single" w:sz="4" w:space="0" w:color="auto"/>
              <w:right w:val="single" w:sz="4" w:space="0" w:color="auto"/>
            </w:tcBorders>
          </w:tcPr>
          <w:p w14:paraId="24802365"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2DA9961"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Monthly</w:t>
            </w:r>
          </w:p>
        </w:tc>
      </w:tr>
      <w:tr w:rsidR="006E05A0" w:rsidRPr="00A153F3" w14:paraId="3ED6FCF3" w14:textId="77777777" w:rsidTr="00E44D8D">
        <w:tc>
          <w:tcPr>
            <w:tcW w:w="2520" w:type="dxa"/>
            <w:tcBorders>
              <w:top w:val="single" w:sz="4" w:space="0" w:color="auto"/>
              <w:left w:val="single" w:sz="4" w:space="0" w:color="auto"/>
              <w:bottom w:val="single" w:sz="4" w:space="0" w:color="auto"/>
              <w:right w:val="single" w:sz="4" w:space="0" w:color="auto"/>
            </w:tcBorders>
          </w:tcPr>
          <w:p w14:paraId="2E908ED1" w14:textId="77777777" w:rsidR="006E05A0" w:rsidRPr="00A153F3" w:rsidRDefault="006E05A0" w:rsidP="00E44D8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AC3A67D"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Quarterly</w:t>
            </w:r>
          </w:p>
        </w:tc>
      </w:tr>
      <w:tr w:rsidR="006E05A0" w:rsidRPr="00A153F3" w14:paraId="534BC5EB" w14:textId="77777777" w:rsidTr="00E44D8D">
        <w:tc>
          <w:tcPr>
            <w:tcW w:w="2520" w:type="dxa"/>
            <w:tcBorders>
              <w:top w:val="single" w:sz="4" w:space="0" w:color="auto"/>
              <w:left w:val="single" w:sz="4" w:space="0" w:color="auto"/>
              <w:bottom w:val="single" w:sz="4" w:space="0" w:color="auto"/>
              <w:right w:val="single" w:sz="4" w:space="0" w:color="auto"/>
            </w:tcBorders>
          </w:tcPr>
          <w:p w14:paraId="58B2D3B6" w14:textId="745C765F" w:rsidR="006E05A0" w:rsidRDefault="00CB7543" w:rsidP="00E44D8D">
            <w:pPr>
              <w:rPr>
                <w:i/>
                <w:sz w:val="22"/>
                <w:szCs w:val="22"/>
              </w:rPr>
            </w:pPr>
            <w:r>
              <w:rPr>
                <w:rFonts w:ascii="Wingdings" w:eastAsia="Wingdings" w:hAnsi="Wingdings" w:cs="Wingdings"/>
              </w:rPr>
              <w:t>þ</w:t>
            </w:r>
            <w:r w:rsidR="006E05A0" w:rsidRPr="00A153F3">
              <w:rPr>
                <w:i/>
                <w:sz w:val="22"/>
                <w:szCs w:val="22"/>
              </w:rPr>
              <w:t xml:space="preserve"> Other </w:t>
            </w:r>
          </w:p>
          <w:p w14:paraId="5F70DA5C" w14:textId="77777777" w:rsidR="006E05A0" w:rsidRPr="00A153F3" w:rsidRDefault="006E05A0" w:rsidP="00E44D8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775F52F" w14:textId="77777777" w:rsidR="006E05A0" w:rsidRPr="00A153F3" w:rsidRDefault="006E05A0" w:rsidP="00E44D8D">
            <w:pPr>
              <w:rPr>
                <w:i/>
                <w:sz w:val="22"/>
                <w:szCs w:val="22"/>
              </w:rPr>
            </w:pPr>
            <w:r w:rsidRPr="00D40913">
              <w:rPr>
                <w:i/>
                <w:sz w:val="22"/>
                <w:szCs w:val="22"/>
              </w:rPr>
              <w:sym w:font="Wingdings" w:char="F0A8"/>
            </w:r>
            <w:r w:rsidRPr="00A153F3">
              <w:rPr>
                <w:i/>
                <w:sz w:val="22"/>
                <w:szCs w:val="22"/>
              </w:rPr>
              <w:t xml:space="preserve"> Annually</w:t>
            </w:r>
          </w:p>
        </w:tc>
      </w:tr>
      <w:tr w:rsidR="006E05A0" w:rsidRPr="00A153F3" w14:paraId="39DBC297" w14:textId="77777777" w:rsidTr="00E44D8D">
        <w:tc>
          <w:tcPr>
            <w:tcW w:w="2520" w:type="dxa"/>
            <w:tcBorders>
              <w:top w:val="single" w:sz="4" w:space="0" w:color="auto"/>
              <w:bottom w:val="single" w:sz="4" w:space="0" w:color="auto"/>
              <w:right w:val="single" w:sz="4" w:space="0" w:color="auto"/>
            </w:tcBorders>
            <w:shd w:val="pct10" w:color="auto" w:fill="auto"/>
          </w:tcPr>
          <w:p w14:paraId="1CF4AAE7" w14:textId="7D66C310" w:rsidR="006E05A0" w:rsidRPr="00D40913" w:rsidRDefault="00D40913" w:rsidP="00E44D8D">
            <w:pPr>
              <w:rPr>
                <w:iCs/>
                <w:sz w:val="22"/>
                <w:szCs w:val="22"/>
              </w:rPr>
            </w:pPr>
            <w:r>
              <w:rPr>
                <w:iCs/>
                <w:sz w:val="22"/>
                <w:szCs w:val="22"/>
              </w:rPr>
              <w:t>No longer needed</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14D3449"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r>
      <w:tr w:rsidR="006E05A0" w:rsidRPr="00A153F3" w14:paraId="5A4421A3" w14:textId="77777777" w:rsidTr="00E44D8D">
        <w:tc>
          <w:tcPr>
            <w:tcW w:w="2520" w:type="dxa"/>
            <w:tcBorders>
              <w:top w:val="single" w:sz="4" w:space="0" w:color="auto"/>
              <w:bottom w:val="single" w:sz="4" w:space="0" w:color="auto"/>
              <w:right w:val="single" w:sz="4" w:space="0" w:color="auto"/>
            </w:tcBorders>
            <w:shd w:val="pct10" w:color="auto" w:fill="auto"/>
          </w:tcPr>
          <w:p w14:paraId="3EC4EE40"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3F4ED76" w14:textId="24983F19" w:rsidR="006E05A0" w:rsidRDefault="00CB7543" w:rsidP="00E44D8D">
            <w:pPr>
              <w:rPr>
                <w:i/>
                <w:sz w:val="22"/>
                <w:szCs w:val="22"/>
              </w:rPr>
            </w:pPr>
            <w:r>
              <w:rPr>
                <w:rFonts w:ascii="Wingdings" w:eastAsia="Wingdings" w:hAnsi="Wingdings" w:cs="Wingdings"/>
              </w:rPr>
              <w:t>þ</w:t>
            </w:r>
            <w:r w:rsidR="006E05A0" w:rsidRPr="00A153F3">
              <w:rPr>
                <w:i/>
                <w:sz w:val="22"/>
                <w:szCs w:val="22"/>
              </w:rPr>
              <w:t xml:space="preserve"> Other </w:t>
            </w:r>
          </w:p>
          <w:p w14:paraId="0646840A" w14:textId="77777777" w:rsidR="006E05A0" w:rsidRPr="00A153F3" w:rsidRDefault="006E05A0" w:rsidP="00E44D8D">
            <w:pPr>
              <w:rPr>
                <w:i/>
                <w:sz w:val="22"/>
                <w:szCs w:val="22"/>
              </w:rPr>
            </w:pPr>
            <w:r w:rsidRPr="00A153F3">
              <w:rPr>
                <w:i/>
                <w:sz w:val="22"/>
                <w:szCs w:val="22"/>
              </w:rPr>
              <w:t>Specify:</w:t>
            </w:r>
          </w:p>
        </w:tc>
      </w:tr>
      <w:tr w:rsidR="006E05A0" w:rsidRPr="00A153F3" w14:paraId="73610058"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02CB584A"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E06BBD7" w14:textId="073F0D59" w:rsidR="006E05A0" w:rsidRPr="00D40913" w:rsidRDefault="00D40913" w:rsidP="00E44D8D">
            <w:pPr>
              <w:rPr>
                <w:iCs/>
                <w:sz w:val="22"/>
                <w:szCs w:val="22"/>
              </w:rPr>
            </w:pPr>
            <w:r>
              <w:rPr>
                <w:iCs/>
                <w:sz w:val="22"/>
                <w:szCs w:val="22"/>
              </w:rPr>
              <w:t>No longer needed</w:t>
            </w:r>
          </w:p>
        </w:tc>
      </w:tr>
    </w:tbl>
    <w:p w14:paraId="6B572D9F" w14:textId="77777777" w:rsidR="006E05A0" w:rsidRPr="00A153F3" w:rsidRDefault="006E05A0" w:rsidP="006E05A0">
      <w:pPr>
        <w:rPr>
          <w:b/>
          <w:i/>
        </w:rPr>
      </w:pPr>
    </w:p>
    <w:p w14:paraId="0A7E1E22" w14:textId="77777777" w:rsidR="006E05A0" w:rsidRPr="00A153F3" w:rsidRDefault="006E05A0" w:rsidP="006E05A0">
      <w:pPr>
        <w:rPr>
          <w:b/>
          <w:i/>
        </w:rPr>
      </w:pPr>
    </w:p>
    <w:p w14:paraId="2356AB16" w14:textId="77777777" w:rsidR="006E05A0" w:rsidRPr="00A153F3" w:rsidRDefault="006E05A0" w:rsidP="006E05A0">
      <w:pPr>
        <w:rPr>
          <w:b/>
          <w:i/>
        </w:rPr>
      </w:pPr>
    </w:p>
    <w:p w14:paraId="4EEE2F54" w14:textId="77777777" w:rsidR="006E05A0" w:rsidRPr="00A153F3" w:rsidRDefault="006E05A0" w:rsidP="006E05A0">
      <w:pPr>
        <w:rPr>
          <w:b/>
          <w:i/>
        </w:rPr>
      </w:pPr>
      <w:r w:rsidRPr="00A153F3">
        <w:rPr>
          <w:b/>
          <w:i/>
        </w:rPr>
        <w:t>Add another Performance measure (button to prompt another performance measure)</w:t>
      </w:r>
    </w:p>
    <w:p w14:paraId="229A762B" w14:textId="77777777" w:rsidR="00B25C79" w:rsidRDefault="00B25C79" w:rsidP="00B25C79">
      <w:pPr>
        <w:rPr>
          <w:b/>
          <w:i/>
          <w:highlight w:val="yellow"/>
        </w:rPr>
      </w:pPr>
    </w:p>
    <w:p w14:paraId="1AB4227F" w14:textId="77777777" w:rsidR="00B25C79" w:rsidRPr="00B65FD8" w:rsidRDefault="00430383" w:rsidP="00B25C79">
      <w:pPr>
        <w:ind w:left="720" w:hanging="720"/>
        <w:rPr>
          <w:b/>
          <w:i/>
        </w:rPr>
      </w:pPr>
      <w:r>
        <w:rPr>
          <w:b/>
          <w:i/>
        </w:rPr>
        <w:tab/>
      </w:r>
      <w:r w:rsidR="00B25C79" w:rsidRPr="00B65FD8">
        <w:rPr>
          <w:b/>
          <w:i/>
        </w:rPr>
        <w:t>c</w:t>
      </w:r>
      <w:r w:rsidR="006F531E">
        <w:rPr>
          <w:b/>
          <w:i/>
        </w:rPr>
        <w:t>.</w:t>
      </w:r>
      <w:r w:rsidR="00B25C79" w:rsidRPr="00B65FD8">
        <w:rPr>
          <w:b/>
          <w:i/>
        </w:rPr>
        <w:tab/>
        <w:t>Sub-assurance:  Service plans are updated/revised at least annually or when warranted by changes in the waiver participant’s needs.</w:t>
      </w:r>
    </w:p>
    <w:p w14:paraId="0B9C1192" w14:textId="77777777" w:rsidR="00B25C79" w:rsidRDefault="00B25C79" w:rsidP="00B25C79">
      <w:pPr>
        <w:ind w:left="720" w:hanging="720"/>
        <w:rPr>
          <w:b/>
          <w:i/>
          <w:highlight w:val="yellow"/>
        </w:rPr>
      </w:pPr>
    </w:p>
    <w:p w14:paraId="7D5AC0B0" w14:textId="77777777" w:rsidR="00896AD7" w:rsidRDefault="00AC637C">
      <w:pPr>
        <w:ind w:left="720"/>
        <w:rPr>
          <w:b/>
          <w:i/>
        </w:rPr>
      </w:pPr>
      <w:r>
        <w:rPr>
          <w:b/>
          <w:i/>
        </w:rPr>
        <w:t xml:space="preserve">i. </w:t>
      </w:r>
      <w:r w:rsidR="006E05A0">
        <w:rPr>
          <w:b/>
          <w:i/>
        </w:rPr>
        <w:t xml:space="preserve">Performance Measures </w:t>
      </w:r>
    </w:p>
    <w:p w14:paraId="1D9F180D" w14:textId="77777777" w:rsidR="006E05A0" w:rsidRDefault="006E05A0" w:rsidP="006E05A0">
      <w:pPr>
        <w:ind w:left="720"/>
        <w:rPr>
          <w:b/>
          <w:i/>
        </w:rPr>
      </w:pPr>
    </w:p>
    <w:p w14:paraId="7B6A64CA" w14:textId="1C3BD346" w:rsidR="006E05A0" w:rsidRDefault="006E05A0" w:rsidP="006E05A0">
      <w:pPr>
        <w:ind w:left="720"/>
        <w:rPr>
          <w:b/>
          <w:i/>
        </w:rPr>
      </w:pPr>
      <w:r w:rsidRPr="00A153F3">
        <w:rPr>
          <w:b/>
          <w:i/>
        </w:rPr>
        <w:t xml:space="preserve">For each performance measure the </w:t>
      </w:r>
      <w:r w:rsidR="0086537F">
        <w:rPr>
          <w:b/>
          <w:i/>
        </w:rPr>
        <w:t>s</w:t>
      </w:r>
      <w:r w:rsidRPr="00A153F3">
        <w:rPr>
          <w:b/>
          <w:i/>
        </w:rPr>
        <w:t xml:space="preserve">tate will use to assess compliance with the statutory assurance complete the following. Where possible, include numerator/denominator.  </w:t>
      </w:r>
    </w:p>
    <w:p w14:paraId="3BA990D2" w14:textId="77777777" w:rsidR="006E05A0" w:rsidRPr="00A153F3" w:rsidRDefault="006E05A0" w:rsidP="006E05A0">
      <w:pPr>
        <w:ind w:left="720" w:hanging="720"/>
        <w:rPr>
          <w:i/>
        </w:rPr>
      </w:pPr>
    </w:p>
    <w:p w14:paraId="73259071" w14:textId="3E24E95D" w:rsidR="006E05A0" w:rsidRDefault="006E05A0" w:rsidP="006E05A0">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86537F">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03233C2F" w14:textId="77777777" w:rsidR="006E05A0" w:rsidRPr="00A153F3"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A153F3" w14:paraId="79799435" w14:textId="77777777" w:rsidTr="00E44D8D">
        <w:tc>
          <w:tcPr>
            <w:tcW w:w="2268" w:type="dxa"/>
            <w:tcBorders>
              <w:right w:val="single" w:sz="12" w:space="0" w:color="auto"/>
            </w:tcBorders>
          </w:tcPr>
          <w:p w14:paraId="79C897BC" w14:textId="77777777" w:rsidR="006E05A0" w:rsidRPr="00A153F3" w:rsidRDefault="006E05A0" w:rsidP="00E44D8D">
            <w:pPr>
              <w:rPr>
                <w:b/>
                <w:i/>
              </w:rPr>
            </w:pPr>
            <w:r w:rsidRPr="00A153F3">
              <w:rPr>
                <w:b/>
                <w:i/>
              </w:rPr>
              <w:t>Performance Measure:</w:t>
            </w:r>
          </w:p>
          <w:p w14:paraId="1F71FE23" w14:textId="77777777" w:rsidR="006E05A0" w:rsidRPr="00A153F3"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32F526A" w14:textId="2FA8BD02" w:rsidR="006E05A0" w:rsidRPr="006D4256" w:rsidRDefault="00041BE6" w:rsidP="00E44D8D">
            <w:pPr>
              <w:rPr>
                <w:iCs/>
              </w:rPr>
            </w:pPr>
            <w:r w:rsidRPr="00041BE6">
              <w:rPr>
                <w:iCs/>
              </w:rPr>
              <w:t>% of service plans that are completed and/or updated annually. (Number of service plans completed and/or updated annually/ Number of service plans reviewed)</w:t>
            </w:r>
          </w:p>
        </w:tc>
      </w:tr>
      <w:tr w:rsidR="006E05A0" w:rsidRPr="00A153F3" w14:paraId="18B8439A" w14:textId="77777777" w:rsidTr="00E44D8D">
        <w:tc>
          <w:tcPr>
            <w:tcW w:w="9746" w:type="dxa"/>
            <w:gridSpan w:val="5"/>
          </w:tcPr>
          <w:p w14:paraId="48379E14" w14:textId="77777777" w:rsidR="006E05A0" w:rsidRPr="00A153F3" w:rsidRDefault="006E05A0" w:rsidP="00E44D8D">
            <w:pPr>
              <w:rPr>
                <w:b/>
                <w:i/>
              </w:rPr>
            </w:pPr>
            <w:r>
              <w:rPr>
                <w:b/>
                <w:i/>
              </w:rPr>
              <w:t xml:space="preserve">Data Source </w:t>
            </w:r>
            <w:r>
              <w:rPr>
                <w:i/>
              </w:rPr>
              <w:t>(Select one) (Several options are listed in the on-line application):</w:t>
            </w:r>
          </w:p>
        </w:tc>
      </w:tr>
      <w:tr w:rsidR="006E05A0" w:rsidRPr="00A153F3" w14:paraId="39BAD983" w14:textId="77777777" w:rsidTr="00E44D8D">
        <w:tc>
          <w:tcPr>
            <w:tcW w:w="9746" w:type="dxa"/>
            <w:gridSpan w:val="5"/>
            <w:tcBorders>
              <w:bottom w:val="single" w:sz="12" w:space="0" w:color="auto"/>
            </w:tcBorders>
          </w:tcPr>
          <w:p w14:paraId="700638B8" w14:textId="3229EF6A" w:rsidR="006E05A0" w:rsidRPr="00AF7A85" w:rsidRDefault="006E05A0" w:rsidP="00E44D8D">
            <w:pPr>
              <w:rPr>
                <w:i/>
              </w:rPr>
            </w:pPr>
            <w:r>
              <w:rPr>
                <w:i/>
              </w:rPr>
              <w:t>If ‘Other’ is selected, specify:</w:t>
            </w:r>
            <w:r w:rsidR="00373490">
              <w:rPr>
                <w:rFonts w:ascii="96kgfzoobpkeupt,Bold" w:eastAsiaTheme="minorHAnsi" w:hAnsi="96kgfzoobpkeupt,Bold" w:cs="96kgfzoobpkeupt,Bold"/>
                <w:b/>
                <w:bCs/>
                <w:sz w:val="20"/>
                <w:szCs w:val="20"/>
              </w:rPr>
              <w:t xml:space="preserve"> SC Supervisor Tool</w:t>
            </w:r>
          </w:p>
        </w:tc>
      </w:tr>
      <w:tr w:rsidR="006E05A0" w:rsidRPr="00A153F3" w14:paraId="76B90AC0"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0375B5E" w14:textId="77777777" w:rsidR="006E05A0" w:rsidRDefault="006E05A0" w:rsidP="00E44D8D">
            <w:pPr>
              <w:rPr>
                <w:i/>
              </w:rPr>
            </w:pPr>
          </w:p>
        </w:tc>
      </w:tr>
      <w:tr w:rsidR="006E05A0" w:rsidRPr="00A153F3" w14:paraId="5F20A796" w14:textId="77777777" w:rsidTr="00E44D8D">
        <w:tc>
          <w:tcPr>
            <w:tcW w:w="2268" w:type="dxa"/>
            <w:tcBorders>
              <w:top w:val="single" w:sz="12" w:space="0" w:color="auto"/>
            </w:tcBorders>
          </w:tcPr>
          <w:p w14:paraId="33DE4D47" w14:textId="77777777" w:rsidR="006E05A0" w:rsidRPr="00A153F3" w:rsidRDefault="006E05A0" w:rsidP="00E44D8D">
            <w:pPr>
              <w:rPr>
                <w:b/>
                <w:i/>
              </w:rPr>
            </w:pPr>
            <w:r w:rsidRPr="00A153F3" w:rsidDel="000B4A44">
              <w:rPr>
                <w:b/>
                <w:i/>
              </w:rPr>
              <w:t xml:space="preserve"> </w:t>
            </w:r>
          </w:p>
        </w:tc>
        <w:tc>
          <w:tcPr>
            <w:tcW w:w="2520" w:type="dxa"/>
            <w:tcBorders>
              <w:top w:val="single" w:sz="12" w:space="0" w:color="auto"/>
            </w:tcBorders>
          </w:tcPr>
          <w:p w14:paraId="72477B6D" w14:textId="77777777" w:rsidR="006E05A0" w:rsidRPr="00A153F3" w:rsidRDefault="006E05A0" w:rsidP="00E44D8D">
            <w:pPr>
              <w:rPr>
                <w:b/>
                <w:i/>
              </w:rPr>
            </w:pPr>
            <w:r w:rsidRPr="00A153F3">
              <w:rPr>
                <w:b/>
                <w:i/>
              </w:rPr>
              <w:t>Responsible Party for data collection/generation</w:t>
            </w:r>
          </w:p>
          <w:p w14:paraId="3B56EE3F" w14:textId="77777777" w:rsidR="006E05A0" w:rsidRPr="00A153F3" w:rsidRDefault="006E05A0" w:rsidP="00E44D8D">
            <w:pPr>
              <w:rPr>
                <w:i/>
              </w:rPr>
            </w:pPr>
            <w:r w:rsidRPr="00A153F3">
              <w:rPr>
                <w:i/>
              </w:rPr>
              <w:t>(check each that applies)</w:t>
            </w:r>
          </w:p>
          <w:p w14:paraId="10FEC53A" w14:textId="77777777" w:rsidR="006E05A0" w:rsidRPr="00A153F3" w:rsidRDefault="006E05A0" w:rsidP="00E44D8D">
            <w:pPr>
              <w:rPr>
                <w:i/>
              </w:rPr>
            </w:pPr>
          </w:p>
        </w:tc>
        <w:tc>
          <w:tcPr>
            <w:tcW w:w="2390" w:type="dxa"/>
            <w:tcBorders>
              <w:top w:val="single" w:sz="12" w:space="0" w:color="auto"/>
            </w:tcBorders>
          </w:tcPr>
          <w:p w14:paraId="18E0E97C" w14:textId="77777777" w:rsidR="006E05A0" w:rsidRPr="00A153F3" w:rsidRDefault="006E05A0" w:rsidP="00E44D8D">
            <w:pPr>
              <w:rPr>
                <w:b/>
                <w:i/>
              </w:rPr>
            </w:pPr>
            <w:r w:rsidRPr="00B65FD8">
              <w:rPr>
                <w:b/>
                <w:i/>
              </w:rPr>
              <w:t>Frequency of data collection/generation</w:t>
            </w:r>
            <w:r w:rsidRPr="00A153F3">
              <w:rPr>
                <w:b/>
                <w:i/>
              </w:rPr>
              <w:t>:</w:t>
            </w:r>
          </w:p>
          <w:p w14:paraId="076A025B" w14:textId="77777777" w:rsidR="006E05A0" w:rsidRPr="00A153F3" w:rsidRDefault="006E05A0" w:rsidP="00E44D8D">
            <w:pPr>
              <w:rPr>
                <w:i/>
              </w:rPr>
            </w:pPr>
            <w:r w:rsidRPr="00A153F3">
              <w:rPr>
                <w:i/>
              </w:rPr>
              <w:t>(check each that applies)</w:t>
            </w:r>
          </w:p>
        </w:tc>
        <w:tc>
          <w:tcPr>
            <w:tcW w:w="2568" w:type="dxa"/>
            <w:gridSpan w:val="2"/>
            <w:tcBorders>
              <w:top w:val="single" w:sz="12" w:space="0" w:color="auto"/>
            </w:tcBorders>
          </w:tcPr>
          <w:p w14:paraId="08E91B67" w14:textId="77777777" w:rsidR="006E05A0" w:rsidRPr="00A153F3" w:rsidRDefault="006E05A0" w:rsidP="00E44D8D">
            <w:pPr>
              <w:rPr>
                <w:b/>
                <w:i/>
              </w:rPr>
            </w:pPr>
            <w:r w:rsidRPr="00A153F3">
              <w:rPr>
                <w:b/>
                <w:i/>
              </w:rPr>
              <w:t>Sampling Approach</w:t>
            </w:r>
          </w:p>
          <w:p w14:paraId="71CCF6B0" w14:textId="77777777" w:rsidR="006E05A0" w:rsidRPr="00A153F3" w:rsidRDefault="006E05A0" w:rsidP="00E44D8D">
            <w:pPr>
              <w:rPr>
                <w:i/>
              </w:rPr>
            </w:pPr>
            <w:r w:rsidRPr="00A153F3">
              <w:rPr>
                <w:i/>
              </w:rPr>
              <w:t>(check each that applies)</w:t>
            </w:r>
          </w:p>
        </w:tc>
      </w:tr>
      <w:tr w:rsidR="006E05A0" w:rsidRPr="00A153F3" w14:paraId="4B3DE887" w14:textId="77777777" w:rsidTr="00E44D8D">
        <w:tc>
          <w:tcPr>
            <w:tcW w:w="2268" w:type="dxa"/>
          </w:tcPr>
          <w:p w14:paraId="02CA03D5" w14:textId="77777777" w:rsidR="006E05A0" w:rsidRPr="00A153F3" w:rsidRDefault="006E05A0" w:rsidP="00E44D8D">
            <w:pPr>
              <w:rPr>
                <w:i/>
              </w:rPr>
            </w:pPr>
          </w:p>
        </w:tc>
        <w:tc>
          <w:tcPr>
            <w:tcW w:w="2520" w:type="dxa"/>
          </w:tcPr>
          <w:p w14:paraId="1B01A9CB" w14:textId="09B9FF93" w:rsidR="006E05A0" w:rsidRPr="00A153F3" w:rsidRDefault="00CB7543" w:rsidP="00E44D8D">
            <w:pPr>
              <w:rPr>
                <w:i/>
                <w:sz w:val="22"/>
                <w:szCs w:val="22"/>
              </w:rPr>
            </w:pPr>
            <w:r>
              <w:rPr>
                <w:rFonts w:ascii="Wingdings" w:eastAsia="Wingdings" w:hAnsi="Wingdings" w:cs="Wingdings"/>
              </w:rPr>
              <w:t>þ</w:t>
            </w:r>
            <w:r w:rsidR="006E05A0" w:rsidRPr="00A153F3">
              <w:rPr>
                <w:i/>
                <w:sz w:val="22"/>
                <w:szCs w:val="22"/>
              </w:rPr>
              <w:t xml:space="preserve"> State Medicaid Agency</w:t>
            </w:r>
          </w:p>
        </w:tc>
        <w:tc>
          <w:tcPr>
            <w:tcW w:w="2390" w:type="dxa"/>
          </w:tcPr>
          <w:p w14:paraId="29DB990E" w14:textId="77777777" w:rsidR="006E05A0" w:rsidRPr="00A153F3" w:rsidRDefault="006E05A0" w:rsidP="00E44D8D">
            <w:pPr>
              <w:rPr>
                <w:i/>
              </w:rPr>
            </w:pPr>
            <w:r w:rsidRPr="00A153F3">
              <w:rPr>
                <w:i/>
                <w:sz w:val="22"/>
                <w:szCs w:val="22"/>
              </w:rPr>
              <w:sym w:font="Wingdings" w:char="F0A8"/>
            </w:r>
            <w:r w:rsidRPr="00A153F3">
              <w:rPr>
                <w:i/>
                <w:sz w:val="22"/>
                <w:szCs w:val="22"/>
              </w:rPr>
              <w:t xml:space="preserve"> Weekly</w:t>
            </w:r>
          </w:p>
        </w:tc>
        <w:tc>
          <w:tcPr>
            <w:tcW w:w="2568" w:type="dxa"/>
            <w:gridSpan w:val="2"/>
          </w:tcPr>
          <w:p w14:paraId="688B836D" w14:textId="77777777" w:rsidR="006E05A0" w:rsidRPr="00A153F3" w:rsidRDefault="006E05A0" w:rsidP="00E44D8D">
            <w:pPr>
              <w:rPr>
                <w:i/>
              </w:rPr>
            </w:pPr>
            <w:r w:rsidRPr="00A153F3">
              <w:rPr>
                <w:i/>
                <w:sz w:val="22"/>
                <w:szCs w:val="22"/>
              </w:rPr>
              <w:sym w:font="Wingdings" w:char="F0A8"/>
            </w:r>
            <w:r w:rsidRPr="00A153F3">
              <w:rPr>
                <w:i/>
                <w:sz w:val="22"/>
                <w:szCs w:val="22"/>
              </w:rPr>
              <w:t xml:space="preserve"> 100% Review</w:t>
            </w:r>
          </w:p>
        </w:tc>
      </w:tr>
      <w:tr w:rsidR="006E05A0" w:rsidRPr="00A153F3" w14:paraId="6127D51F" w14:textId="77777777" w:rsidTr="00E44D8D">
        <w:tc>
          <w:tcPr>
            <w:tcW w:w="2268" w:type="dxa"/>
            <w:shd w:val="solid" w:color="auto" w:fill="auto"/>
          </w:tcPr>
          <w:p w14:paraId="210E6D85" w14:textId="77777777" w:rsidR="006E05A0" w:rsidRPr="00A153F3" w:rsidRDefault="006E05A0" w:rsidP="00E44D8D">
            <w:pPr>
              <w:rPr>
                <w:i/>
              </w:rPr>
            </w:pPr>
          </w:p>
        </w:tc>
        <w:tc>
          <w:tcPr>
            <w:tcW w:w="2520" w:type="dxa"/>
          </w:tcPr>
          <w:p w14:paraId="418C3F10" w14:textId="77777777" w:rsidR="006E05A0" w:rsidRPr="00A153F3" w:rsidRDefault="006E05A0" w:rsidP="00E44D8D">
            <w:pPr>
              <w:rPr>
                <w:i/>
              </w:rPr>
            </w:pPr>
            <w:r w:rsidRPr="00A153F3">
              <w:rPr>
                <w:i/>
                <w:sz w:val="22"/>
                <w:szCs w:val="22"/>
              </w:rPr>
              <w:sym w:font="Wingdings" w:char="F0A8"/>
            </w:r>
            <w:r w:rsidRPr="00A153F3">
              <w:rPr>
                <w:i/>
                <w:sz w:val="22"/>
                <w:szCs w:val="22"/>
              </w:rPr>
              <w:t xml:space="preserve"> Operating Agency</w:t>
            </w:r>
          </w:p>
        </w:tc>
        <w:tc>
          <w:tcPr>
            <w:tcW w:w="2390" w:type="dxa"/>
          </w:tcPr>
          <w:p w14:paraId="3C5C280C" w14:textId="77777777" w:rsidR="006E05A0" w:rsidRPr="00A153F3" w:rsidRDefault="006E05A0" w:rsidP="00E44D8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36792907" w14:textId="53751541" w:rsidR="006E05A0" w:rsidRPr="00A153F3" w:rsidRDefault="00CB7543" w:rsidP="00E44D8D">
            <w:pPr>
              <w:rPr>
                <w:i/>
              </w:rPr>
            </w:pPr>
            <w:r>
              <w:rPr>
                <w:rFonts w:ascii="Wingdings" w:eastAsia="Wingdings" w:hAnsi="Wingdings" w:cs="Wingdings"/>
              </w:rPr>
              <w:t>þ</w:t>
            </w:r>
            <w:r w:rsidR="006E05A0" w:rsidRPr="00A153F3">
              <w:rPr>
                <w:i/>
                <w:sz w:val="22"/>
                <w:szCs w:val="22"/>
              </w:rPr>
              <w:t xml:space="preserve"> Less than 100% Review</w:t>
            </w:r>
          </w:p>
        </w:tc>
      </w:tr>
      <w:tr w:rsidR="006E05A0" w:rsidRPr="00A153F3" w14:paraId="406918E5" w14:textId="77777777" w:rsidTr="00E44D8D">
        <w:tc>
          <w:tcPr>
            <w:tcW w:w="2268" w:type="dxa"/>
            <w:shd w:val="solid" w:color="auto" w:fill="auto"/>
          </w:tcPr>
          <w:p w14:paraId="5027EF76" w14:textId="77777777" w:rsidR="006E05A0" w:rsidRPr="00A153F3" w:rsidRDefault="006E05A0" w:rsidP="00E44D8D">
            <w:pPr>
              <w:rPr>
                <w:i/>
              </w:rPr>
            </w:pPr>
          </w:p>
        </w:tc>
        <w:tc>
          <w:tcPr>
            <w:tcW w:w="2520" w:type="dxa"/>
          </w:tcPr>
          <w:p w14:paraId="271A5C9B" w14:textId="77777777" w:rsidR="006E05A0" w:rsidRPr="00A153F3" w:rsidRDefault="006E05A0" w:rsidP="00E44D8D">
            <w:pPr>
              <w:rPr>
                <w:i/>
              </w:rPr>
            </w:pPr>
            <w:r w:rsidRPr="00B65FD8">
              <w:rPr>
                <w:i/>
                <w:sz w:val="22"/>
                <w:szCs w:val="22"/>
              </w:rPr>
              <w:sym w:font="Wingdings" w:char="F0A8"/>
            </w:r>
            <w:r w:rsidRPr="00B65FD8">
              <w:rPr>
                <w:i/>
                <w:sz w:val="22"/>
                <w:szCs w:val="22"/>
              </w:rPr>
              <w:t xml:space="preserve"> Sub-State Entity</w:t>
            </w:r>
          </w:p>
        </w:tc>
        <w:tc>
          <w:tcPr>
            <w:tcW w:w="2390" w:type="dxa"/>
          </w:tcPr>
          <w:p w14:paraId="395F7EE0" w14:textId="339F62B4" w:rsidR="006E05A0" w:rsidRPr="00A153F3" w:rsidRDefault="00CB7543" w:rsidP="00E44D8D">
            <w:pPr>
              <w:rPr>
                <w:i/>
              </w:rPr>
            </w:pPr>
            <w:r>
              <w:rPr>
                <w:rFonts w:ascii="Wingdings" w:eastAsia="Wingdings" w:hAnsi="Wingdings" w:cs="Wingdings"/>
              </w:rPr>
              <w:t>þ</w:t>
            </w:r>
            <w:r w:rsidR="006E05A0" w:rsidRPr="00A153F3">
              <w:rPr>
                <w:i/>
                <w:sz w:val="22"/>
                <w:szCs w:val="22"/>
              </w:rPr>
              <w:t xml:space="preserve"> Quarterly</w:t>
            </w:r>
          </w:p>
        </w:tc>
        <w:tc>
          <w:tcPr>
            <w:tcW w:w="360" w:type="dxa"/>
            <w:tcBorders>
              <w:bottom w:val="single" w:sz="4" w:space="0" w:color="auto"/>
            </w:tcBorders>
            <w:shd w:val="solid" w:color="auto" w:fill="auto"/>
          </w:tcPr>
          <w:p w14:paraId="1F9325AD" w14:textId="77777777" w:rsidR="006E05A0" w:rsidRPr="00A153F3" w:rsidRDefault="006E05A0" w:rsidP="00E44D8D">
            <w:pPr>
              <w:rPr>
                <w:i/>
              </w:rPr>
            </w:pPr>
          </w:p>
        </w:tc>
        <w:tc>
          <w:tcPr>
            <w:tcW w:w="2208" w:type="dxa"/>
            <w:tcBorders>
              <w:bottom w:val="single" w:sz="4" w:space="0" w:color="auto"/>
            </w:tcBorders>
            <w:shd w:val="clear" w:color="auto" w:fill="auto"/>
          </w:tcPr>
          <w:p w14:paraId="6B193091" w14:textId="3032A694" w:rsidR="006E05A0" w:rsidRPr="00A153F3" w:rsidRDefault="00CB7543" w:rsidP="00E44D8D">
            <w:pPr>
              <w:rPr>
                <w:i/>
              </w:rPr>
            </w:pPr>
            <w:r>
              <w:rPr>
                <w:rFonts w:ascii="Wingdings" w:eastAsia="Wingdings" w:hAnsi="Wingdings" w:cs="Wingdings"/>
              </w:rPr>
              <w:t>þ</w:t>
            </w:r>
            <w:r w:rsidR="006E05A0" w:rsidRPr="00A153F3">
              <w:rPr>
                <w:i/>
                <w:sz w:val="22"/>
                <w:szCs w:val="22"/>
              </w:rPr>
              <w:t xml:space="preserve"> Representative Sample; Confidence Interval =</w:t>
            </w:r>
          </w:p>
        </w:tc>
      </w:tr>
      <w:tr w:rsidR="006E05A0" w:rsidRPr="00A153F3" w14:paraId="2CAEC379" w14:textId="77777777" w:rsidTr="00E44D8D">
        <w:tc>
          <w:tcPr>
            <w:tcW w:w="2268" w:type="dxa"/>
            <w:shd w:val="solid" w:color="auto" w:fill="auto"/>
          </w:tcPr>
          <w:p w14:paraId="1AECEA87" w14:textId="77777777" w:rsidR="006E05A0" w:rsidRPr="00A153F3" w:rsidRDefault="006E05A0" w:rsidP="00E44D8D">
            <w:pPr>
              <w:rPr>
                <w:i/>
              </w:rPr>
            </w:pPr>
          </w:p>
        </w:tc>
        <w:tc>
          <w:tcPr>
            <w:tcW w:w="2520" w:type="dxa"/>
          </w:tcPr>
          <w:p w14:paraId="0DEDEEA6"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7BE91338" w14:textId="77777777" w:rsidR="006E05A0" w:rsidRPr="00A153F3" w:rsidRDefault="006E05A0" w:rsidP="00E44D8D">
            <w:pPr>
              <w:rPr>
                <w:i/>
              </w:rPr>
            </w:pPr>
            <w:r w:rsidRPr="00A153F3">
              <w:rPr>
                <w:i/>
                <w:sz w:val="22"/>
                <w:szCs w:val="22"/>
              </w:rPr>
              <w:t>Specify:</w:t>
            </w:r>
          </w:p>
        </w:tc>
        <w:tc>
          <w:tcPr>
            <w:tcW w:w="2390" w:type="dxa"/>
          </w:tcPr>
          <w:p w14:paraId="37933F09" w14:textId="77777777" w:rsidR="006E05A0" w:rsidRPr="00A153F3" w:rsidRDefault="006E05A0" w:rsidP="00E44D8D">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26E60121" w14:textId="77777777" w:rsidR="006E05A0" w:rsidRPr="00A153F3" w:rsidRDefault="006E05A0" w:rsidP="00E44D8D">
            <w:pPr>
              <w:rPr>
                <w:i/>
              </w:rPr>
            </w:pPr>
          </w:p>
        </w:tc>
        <w:tc>
          <w:tcPr>
            <w:tcW w:w="2208" w:type="dxa"/>
            <w:tcBorders>
              <w:bottom w:val="single" w:sz="4" w:space="0" w:color="auto"/>
            </w:tcBorders>
            <w:shd w:val="pct10" w:color="auto" w:fill="auto"/>
          </w:tcPr>
          <w:p w14:paraId="60C6260E" w14:textId="0651650C" w:rsidR="006E05A0" w:rsidRPr="006D4256" w:rsidRDefault="006D4256" w:rsidP="00E44D8D">
            <w:pPr>
              <w:rPr>
                <w:iCs/>
              </w:rPr>
            </w:pPr>
            <w:r w:rsidRPr="006D4256">
              <w:rPr>
                <w:iCs/>
              </w:rPr>
              <w:t>95% margin of error +/-5</w:t>
            </w:r>
            <w:r w:rsidR="007F7A09">
              <w:rPr>
                <w:iCs/>
              </w:rPr>
              <w:t xml:space="preserve">  95/5 response distribution</w:t>
            </w:r>
          </w:p>
        </w:tc>
      </w:tr>
      <w:tr w:rsidR="006E05A0" w:rsidRPr="00A153F3" w14:paraId="7586F4A4" w14:textId="77777777" w:rsidTr="00E44D8D">
        <w:tc>
          <w:tcPr>
            <w:tcW w:w="2268" w:type="dxa"/>
            <w:tcBorders>
              <w:bottom w:val="single" w:sz="4" w:space="0" w:color="auto"/>
            </w:tcBorders>
          </w:tcPr>
          <w:p w14:paraId="478DD15F" w14:textId="77777777" w:rsidR="006E05A0" w:rsidRPr="00A153F3" w:rsidRDefault="006E05A0" w:rsidP="00E44D8D">
            <w:pPr>
              <w:rPr>
                <w:i/>
              </w:rPr>
            </w:pPr>
          </w:p>
        </w:tc>
        <w:tc>
          <w:tcPr>
            <w:tcW w:w="2520" w:type="dxa"/>
            <w:tcBorders>
              <w:bottom w:val="single" w:sz="4" w:space="0" w:color="auto"/>
            </w:tcBorders>
            <w:shd w:val="pct10" w:color="auto" w:fill="auto"/>
          </w:tcPr>
          <w:p w14:paraId="26A6103E" w14:textId="77777777" w:rsidR="006E05A0" w:rsidRPr="00A153F3" w:rsidRDefault="006E05A0" w:rsidP="00E44D8D">
            <w:pPr>
              <w:rPr>
                <w:i/>
                <w:sz w:val="22"/>
                <w:szCs w:val="22"/>
              </w:rPr>
            </w:pPr>
          </w:p>
        </w:tc>
        <w:tc>
          <w:tcPr>
            <w:tcW w:w="2390" w:type="dxa"/>
            <w:tcBorders>
              <w:bottom w:val="single" w:sz="4" w:space="0" w:color="auto"/>
            </w:tcBorders>
          </w:tcPr>
          <w:p w14:paraId="4BC9CF1F"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181BC5BC" w14:textId="77777777" w:rsidR="006E05A0" w:rsidRPr="00A153F3" w:rsidRDefault="006E05A0" w:rsidP="00E44D8D">
            <w:pPr>
              <w:rPr>
                <w:i/>
              </w:rPr>
            </w:pPr>
          </w:p>
        </w:tc>
        <w:tc>
          <w:tcPr>
            <w:tcW w:w="2208" w:type="dxa"/>
            <w:tcBorders>
              <w:bottom w:val="single" w:sz="4" w:space="0" w:color="auto"/>
            </w:tcBorders>
            <w:shd w:val="clear" w:color="auto" w:fill="auto"/>
          </w:tcPr>
          <w:p w14:paraId="7C7D7F3B" w14:textId="77777777" w:rsidR="006E05A0" w:rsidRPr="00A153F3" w:rsidRDefault="006E05A0" w:rsidP="00E44D8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6E05A0" w:rsidRPr="00A153F3" w14:paraId="6708A378" w14:textId="77777777" w:rsidTr="00E44D8D">
        <w:tc>
          <w:tcPr>
            <w:tcW w:w="2268" w:type="dxa"/>
            <w:tcBorders>
              <w:bottom w:val="single" w:sz="4" w:space="0" w:color="auto"/>
            </w:tcBorders>
          </w:tcPr>
          <w:p w14:paraId="55641B4F" w14:textId="77777777" w:rsidR="006E05A0" w:rsidRPr="00A153F3" w:rsidRDefault="006E05A0" w:rsidP="00E44D8D">
            <w:pPr>
              <w:rPr>
                <w:i/>
              </w:rPr>
            </w:pPr>
          </w:p>
        </w:tc>
        <w:tc>
          <w:tcPr>
            <w:tcW w:w="2520" w:type="dxa"/>
            <w:tcBorders>
              <w:bottom w:val="single" w:sz="4" w:space="0" w:color="auto"/>
            </w:tcBorders>
            <w:shd w:val="pct10" w:color="auto" w:fill="auto"/>
          </w:tcPr>
          <w:p w14:paraId="7C78768B" w14:textId="77777777" w:rsidR="006E05A0" w:rsidRPr="00A153F3" w:rsidRDefault="006E05A0" w:rsidP="00E44D8D">
            <w:pPr>
              <w:rPr>
                <w:i/>
                <w:sz w:val="22"/>
                <w:szCs w:val="22"/>
              </w:rPr>
            </w:pPr>
          </w:p>
        </w:tc>
        <w:tc>
          <w:tcPr>
            <w:tcW w:w="2390" w:type="dxa"/>
            <w:tcBorders>
              <w:bottom w:val="single" w:sz="4" w:space="0" w:color="auto"/>
            </w:tcBorders>
          </w:tcPr>
          <w:p w14:paraId="3468B253"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w:t>
            </w:r>
          </w:p>
          <w:p w14:paraId="2F8DEF7F" w14:textId="77777777" w:rsidR="006E05A0" w:rsidRPr="00A153F3" w:rsidRDefault="006E05A0" w:rsidP="00E44D8D">
            <w:pPr>
              <w:rPr>
                <w:i/>
              </w:rPr>
            </w:pPr>
            <w:r w:rsidRPr="00A153F3">
              <w:rPr>
                <w:i/>
                <w:sz w:val="22"/>
                <w:szCs w:val="22"/>
              </w:rPr>
              <w:t>Specify:</w:t>
            </w:r>
          </w:p>
        </w:tc>
        <w:tc>
          <w:tcPr>
            <w:tcW w:w="360" w:type="dxa"/>
            <w:tcBorders>
              <w:bottom w:val="single" w:sz="4" w:space="0" w:color="auto"/>
            </w:tcBorders>
            <w:shd w:val="solid" w:color="auto" w:fill="auto"/>
          </w:tcPr>
          <w:p w14:paraId="7329B0B4" w14:textId="77777777" w:rsidR="006E05A0" w:rsidRPr="00A153F3" w:rsidRDefault="006E05A0" w:rsidP="00E44D8D">
            <w:pPr>
              <w:rPr>
                <w:i/>
              </w:rPr>
            </w:pPr>
          </w:p>
        </w:tc>
        <w:tc>
          <w:tcPr>
            <w:tcW w:w="2208" w:type="dxa"/>
            <w:tcBorders>
              <w:bottom w:val="single" w:sz="4" w:space="0" w:color="auto"/>
            </w:tcBorders>
            <w:shd w:val="pct10" w:color="auto" w:fill="auto"/>
          </w:tcPr>
          <w:p w14:paraId="216CD3DE" w14:textId="77777777" w:rsidR="006E05A0" w:rsidRPr="00A153F3" w:rsidRDefault="006E05A0" w:rsidP="00E44D8D">
            <w:pPr>
              <w:rPr>
                <w:i/>
              </w:rPr>
            </w:pPr>
          </w:p>
        </w:tc>
      </w:tr>
      <w:tr w:rsidR="006E05A0" w:rsidRPr="00A153F3" w14:paraId="27D7CEFC" w14:textId="77777777" w:rsidTr="00E44D8D">
        <w:tc>
          <w:tcPr>
            <w:tcW w:w="2268" w:type="dxa"/>
            <w:tcBorders>
              <w:top w:val="single" w:sz="4" w:space="0" w:color="auto"/>
              <w:left w:val="single" w:sz="4" w:space="0" w:color="auto"/>
              <w:bottom w:val="single" w:sz="4" w:space="0" w:color="auto"/>
              <w:right w:val="single" w:sz="4" w:space="0" w:color="auto"/>
            </w:tcBorders>
          </w:tcPr>
          <w:p w14:paraId="517418CC"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6DE81AA8"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C5382FB"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2AD4E360"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4423AE05" w14:textId="77777777" w:rsidR="006E05A0" w:rsidRPr="00A153F3" w:rsidRDefault="006E05A0" w:rsidP="00E44D8D">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6E05A0" w:rsidRPr="00A153F3" w14:paraId="572C0E43"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1D2C52DF"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4873E6C4"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168B80F"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969DC88"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D3E3960" w14:textId="77777777" w:rsidR="006E05A0" w:rsidRPr="00A153F3" w:rsidRDefault="006E05A0" w:rsidP="00E44D8D">
            <w:pPr>
              <w:rPr>
                <w:i/>
              </w:rPr>
            </w:pPr>
          </w:p>
        </w:tc>
      </w:tr>
    </w:tbl>
    <w:p w14:paraId="502BF9E1" w14:textId="77777777" w:rsidR="006E05A0" w:rsidRDefault="006E05A0" w:rsidP="006E05A0">
      <w:pPr>
        <w:rPr>
          <w:b/>
          <w:i/>
        </w:rPr>
      </w:pPr>
      <w:r w:rsidRPr="00A153F3">
        <w:rPr>
          <w:b/>
          <w:i/>
        </w:rPr>
        <w:t>Add another Data Source for this performance measure</w:t>
      </w:r>
      <w:r>
        <w:rPr>
          <w:b/>
          <w:i/>
        </w:rPr>
        <w:t xml:space="preserve"> </w:t>
      </w:r>
    </w:p>
    <w:p w14:paraId="421E08E6" w14:textId="77777777" w:rsidR="006E05A0" w:rsidRDefault="006E05A0" w:rsidP="006E05A0"/>
    <w:p w14:paraId="1548496E" w14:textId="77777777" w:rsidR="006E05A0" w:rsidRDefault="006E05A0" w:rsidP="006E05A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A153F3" w14:paraId="48813190" w14:textId="77777777" w:rsidTr="00E44D8D">
        <w:tc>
          <w:tcPr>
            <w:tcW w:w="2520" w:type="dxa"/>
            <w:tcBorders>
              <w:top w:val="single" w:sz="4" w:space="0" w:color="auto"/>
              <w:left w:val="single" w:sz="4" w:space="0" w:color="auto"/>
              <w:bottom w:val="single" w:sz="4" w:space="0" w:color="auto"/>
              <w:right w:val="single" w:sz="4" w:space="0" w:color="auto"/>
            </w:tcBorders>
          </w:tcPr>
          <w:p w14:paraId="1135CDB1" w14:textId="77777777" w:rsidR="006E05A0" w:rsidRPr="00A153F3" w:rsidRDefault="006E05A0" w:rsidP="00E44D8D">
            <w:pPr>
              <w:rPr>
                <w:b/>
                <w:i/>
                <w:sz w:val="22"/>
                <w:szCs w:val="22"/>
              </w:rPr>
            </w:pPr>
            <w:r w:rsidRPr="00A153F3">
              <w:rPr>
                <w:b/>
                <w:i/>
                <w:sz w:val="22"/>
                <w:szCs w:val="22"/>
              </w:rPr>
              <w:t xml:space="preserve">Responsible Party for data aggregation and analysis </w:t>
            </w:r>
          </w:p>
          <w:p w14:paraId="5820B2C6" w14:textId="77777777" w:rsidR="006E05A0" w:rsidRPr="00A153F3" w:rsidRDefault="006E05A0" w:rsidP="00E44D8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9774DF6" w14:textId="77777777" w:rsidR="006E05A0" w:rsidRPr="00A153F3" w:rsidRDefault="006E05A0" w:rsidP="00E44D8D">
            <w:pPr>
              <w:rPr>
                <w:b/>
                <w:i/>
                <w:sz w:val="22"/>
                <w:szCs w:val="22"/>
              </w:rPr>
            </w:pPr>
            <w:r w:rsidRPr="00A153F3">
              <w:rPr>
                <w:b/>
                <w:i/>
                <w:sz w:val="22"/>
                <w:szCs w:val="22"/>
              </w:rPr>
              <w:t>Frequency of data aggregation and analysis:</w:t>
            </w:r>
          </w:p>
          <w:p w14:paraId="70F6D61E" w14:textId="77777777" w:rsidR="006E05A0" w:rsidRPr="00A153F3" w:rsidRDefault="006E05A0" w:rsidP="00E44D8D">
            <w:pPr>
              <w:rPr>
                <w:b/>
                <w:i/>
                <w:sz w:val="22"/>
                <w:szCs w:val="22"/>
              </w:rPr>
            </w:pPr>
            <w:r w:rsidRPr="00A153F3">
              <w:rPr>
                <w:i/>
              </w:rPr>
              <w:t>(check each that applies</w:t>
            </w:r>
          </w:p>
        </w:tc>
      </w:tr>
      <w:tr w:rsidR="006E05A0" w:rsidRPr="00A153F3" w14:paraId="3F3BE7C6" w14:textId="77777777" w:rsidTr="00E44D8D">
        <w:tc>
          <w:tcPr>
            <w:tcW w:w="2520" w:type="dxa"/>
            <w:tcBorders>
              <w:top w:val="single" w:sz="4" w:space="0" w:color="auto"/>
              <w:left w:val="single" w:sz="4" w:space="0" w:color="auto"/>
              <w:bottom w:val="single" w:sz="4" w:space="0" w:color="auto"/>
              <w:right w:val="single" w:sz="4" w:space="0" w:color="auto"/>
            </w:tcBorders>
          </w:tcPr>
          <w:p w14:paraId="1F57341C" w14:textId="3C181C93" w:rsidR="006E05A0" w:rsidRPr="00A153F3" w:rsidRDefault="00CB7543" w:rsidP="00E44D8D">
            <w:pPr>
              <w:rPr>
                <w:i/>
                <w:sz w:val="22"/>
                <w:szCs w:val="22"/>
              </w:rPr>
            </w:pPr>
            <w:r>
              <w:rPr>
                <w:rFonts w:ascii="Wingdings" w:eastAsia="Wingdings" w:hAnsi="Wingdings" w:cs="Wingdings"/>
              </w:rPr>
              <w:t>þ</w:t>
            </w:r>
            <w:r w:rsidR="006E05A0"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F76E4FE"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Weekly</w:t>
            </w:r>
          </w:p>
        </w:tc>
      </w:tr>
      <w:tr w:rsidR="006E05A0" w:rsidRPr="00A153F3" w14:paraId="64CA34F1" w14:textId="77777777" w:rsidTr="00E44D8D">
        <w:tc>
          <w:tcPr>
            <w:tcW w:w="2520" w:type="dxa"/>
            <w:tcBorders>
              <w:top w:val="single" w:sz="4" w:space="0" w:color="auto"/>
              <w:left w:val="single" w:sz="4" w:space="0" w:color="auto"/>
              <w:bottom w:val="single" w:sz="4" w:space="0" w:color="auto"/>
              <w:right w:val="single" w:sz="4" w:space="0" w:color="auto"/>
            </w:tcBorders>
          </w:tcPr>
          <w:p w14:paraId="78376860"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0AC15BA"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Monthly</w:t>
            </w:r>
          </w:p>
        </w:tc>
      </w:tr>
      <w:tr w:rsidR="006E05A0" w:rsidRPr="00A153F3" w14:paraId="65F92E7B" w14:textId="77777777" w:rsidTr="00E44D8D">
        <w:tc>
          <w:tcPr>
            <w:tcW w:w="2520" w:type="dxa"/>
            <w:tcBorders>
              <w:top w:val="single" w:sz="4" w:space="0" w:color="auto"/>
              <w:left w:val="single" w:sz="4" w:space="0" w:color="auto"/>
              <w:bottom w:val="single" w:sz="4" w:space="0" w:color="auto"/>
              <w:right w:val="single" w:sz="4" w:space="0" w:color="auto"/>
            </w:tcBorders>
          </w:tcPr>
          <w:p w14:paraId="3C5E007B" w14:textId="77777777" w:rsidR="006E05A0" w:rsidRPr="00A153F3" w:rsidRDefault="006E05A0" w:rsidP="00E44D8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D454872"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Quarterly</w:t>
            </w:r>
          </w:p>
        </w:tc>
      </w:tr>
      <w:tr w:rsidR="006E05A0" w:rsidRPr="00A153F3" w14:paraId="43BC8E6E" w14:textId="77777777" w:rsidTr="00E44D8D">
        <w:tc>
          <w:tcPr>
            <w:tcW w:w="2520" w:type="dxa"/>
            <w:tcBorders>
              <w:top w:val="single" w:sz="4" w:space="0" w:color="auto"/>
              <w:left w:val="single" w:sz="4" w:space="0" w:color="auto"/>
              <w:bottom w:val="single" w:sz="4" w:space="0" w:color="auto"/>
              <w:right w:val="single" w:sz="4" w:space="0" w:color="auto"/>
            </w:tcBorders>
          </w:tcPr>
          <w:p w14:paraId="23790245"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7458E5E2" w14:textId="77777777" w:rsidR="006E05A0" w:rsidRPr="00A153F3" w:rsidRDefault="006E05A0" w:rsidP="00E44D8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178009F" w14:textId="00FEB503" w:rsidR="006E05A0" w:rsidRPr="00A153F3" w:rsidRDefault="00CB7543" w:rsidP="00E44D8D">
            <w:pPr>
              <w:rPr>
                <w:i/>
                <w:sz w:val="22"/>
                <w:szCs w:val="22"/>
              </w:rPr>
            </w:pPr>
            <w:r>
              <w:rPr>
                <w:rFonts w:ascii="Wingdings" w:eastAsia="Wingdings" w:hAnsi="Wingdings" w:cs="Wingdings"/>
              </w:rPr>
              <w:t>þ</w:t>
            </w:r>
            <w:r w:rsidR="006E05A0" w:rsidRPr="00A153F3">
              <w:rPr>
                <w:i/>
                <w:sz w:val="22"/>
                <w:szCs w:val="22"/>
              </w:rPr>
              <w:t xml:space="preserve"> Annually</w:t>
            </w:r>
          </w:p>
        </w:tc>
      </w:tr>
      <w:tr w:rsidR="006E05A0" w:rsidRPr="00A153F3" w14:paraId="02689B43" w14:textId="77777777" w:rsidTr="00E44D8D">
        <w:tc>
          <w:tcPr>
            <w:tcW w:w="2520" w:type="dxa"/>
            <w:tcBorders>
              <w:top w:val="single" w:sz="4" w:space="0" w:color="auto"/>
              <w:bottom w:val="single" w:sz="4" w:space="0" w:color="auto"/>
              <w:right w:val="single" w:sz="4" w:space="0" w:color="auto"/>
            </w:tcBorders>
            <w:shd w:val="pct10" w:color="auto" w:fill="auto"/>
          </w:tcPr>
          <w:p w14:paraId="33B0F46B"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69D7A46"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r>
      <w:tr w:rsidR="006E05A0" w:rsidRPr="00A153F3" w14:paraId="22F63B57" w14:textId="77777777" w:rsidTr="00E44D8D">
        <w:tc>
          <w:tcPr>
            <w:tcW w:w="2520" w:type="dxa"/>
            <w:tcBorders>
              <w:top w:val="single" w:sz="4" w:space="0" w:color="auto"/>
              <w:bottom w:val="single" w:sz="4" w:space="0" w:color="auto"/>
              <w:right w:val="single" w:sz="4" w:space="0" w:color="auto"/>
            </w:tcBorders>
            <w:shd w:val="pct10" w:color="auto" w:fill="auto"/>
          </w:tcPr>
          <w:p w14:paraId="021905ED"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5050B80"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7D96F306" w14:textId="77777777" w:rsidR="006E05A0" w:rsidRPr="00A153F3" w:rsidRDefault="006E05A0" w:rsidP="00E44D8D">
            <w:pPr>
              <w:rPr>
                <w:i/>
                <w:sz w:val="22"/>
                <w:szCs w:val="22"/>
              </w:rPr>
            </w:pPr>
            <w:r w:rsidRPr="00A153F3">
              <w:rPr>
                <w:i/>
                <w:sz w:val="22"/>
                <w:szCs w:val="22"/>
              </w:rPr>
              <w:t>Specify:</w:t>
            </w:r>
          </w:p>
        </w:tc>
      </w:tr>
      <w:tr w:rsidR="006E05A0" w:rsidRPr="00A153F3" w14:paraId="1F774197"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5B4F3A51"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97D1ABC" w14:textId="77777777" w:rsidR="006E05A0" w:rsidRPr="00A153F3" w:rsidRDefault="006E05A0" w:rsidP="00E44D8D">
            <w:pPr>
              <w:rPr>
                <w:i/>
                <w:sz w:val="22"/>
                <w:szCs w:val="22"/>
              </w:rPr>
            </w:pPr>
          </w:p>
        </w:tc>
      </w:tr>
    </w:tbl>
    <w:p w14:paraId="3D1C0689" w14:textId="01E378B7" w:rsidR="006E05A0" w:rsidRDefault="006E05A0" w:rsidP="006E05A0">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BC7D00" w:rsidRPr="00A153F3" w14:paraId="7259C49B" w14:textId="77777777" w:rsidTr="00765780">
        <w:tc>
          <w:tcPr>
            <w:tcW w:w="2268" w:type="dxa"/>
            <w:tcBorders>
              <w:right w:val="single" w:sz="12" w:space="0" w:color="auto"/>
            </w:tcBorders>
          </w:tcPr>
          <w:p w14:paraId="6247CFE4" w14:textId="77777777" w:rsidR="00BC7D00" w:rsidRPr="00A153F3" w:rsidRDefault="00BC7D00" w:rsidP="00765780">
            <w:pPr>
              <w:rPr>
                <w:b/>
                <w:i/>
              </w:rPr>
            </w:pPr>
            <w:r w:rsidRPr="00A153F3">
              <w:rPr>
                <w:b/>
                <w:i/>
              </w:rPr>
              <w:t>Performance Measure:</w:t>
            </w:r>
          </w:p>
          <w:p w14:paraId="77FF3D82" w14:textId="77777777" w:rsidR="00BC7D00" w:rsidRPr="00A153F3" w:rsidRDefault="00BC7D00" w:rsidP="00765780">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5E7A2B5" w14:textId="3705AABC" w:rsidR="00BC7D00" w:rsidRPr="006D4256" w:rsidRDefault="00041BE6" w:rsidP="00765780">
            <w:pPr>
              <w:rPr>
                <w:iCs/>
              </w:rPr>
            </w:pPr>
            <w:r w:rsidRPr="00041BE6">
              <w:rPr>
                <w:iCs/>
              </w:rPr>
              <w:t>% of service plans updated when warranted by changes in participants’ needs. (Number of service plans updated when needs change/ Number of participants reviewed with changing needs)</w:t>
            </w:r>
          </w:p>
        </w:tc>
      </w:tr>
      <w:tr w:rsidR="00BC7D00" w:rsidRPr="00A153F3" w14:paraId="1EF82D3D" w14:textId="77777777" w:rsidTr="00765780">
        <w:tc>
          <w:tcPr>
            <w:tcW w:w="9746" w:type="dxa"/>
            <w:gridSpan w:val="5"/>
          </w:tcPr>
          <w:p w14:paraId="78D859C1" w14:textId="77777777" w:rsidR="00BC7D00" w:rsidRPr="00A153F3" w:rsidRDefault="00BC7D00" w:rsidP="00765780">
            <w:pPr>
              <w:rPr>
                <w:b/>
                <w:i/>
              </w:rPr>
            </w:pPr>
            <w:r>
              <w:rPr>
                <w:b/>
                <w:i/>
              </w:rPr>
              <w:t xml:space="preserve">Data Source </w:t>
            </w:r>
            <w:r>
              <w:rPr>
                <w:i/>
              </w:rPr>
              <w:t>(Select one) (Several options are listed in the on-line application):</w:t>
            </w:r>
          </w:p>
        </w:tc>
      </w:tr>
      <w:tr w:rsidR="00BC7D00" w:rsidRPr="00A153F3" w14:paraId="4DB3A7A5" w14:textId="77777777" w:rsidTr="00765780">
        <w:tc>
          <w:tcPr>
            <w:tcW w:w="9746" w:type="dxa"/>
            <w:gridSpan w:val="5"/>
            <w:tcBorders>
              <w:bottom w:val="single" w:sz="12" w:space="0" w:color="auto"/>
            </w:tcBorders>
          </w:tcPr>
          <w:p w14:paraId="31EC34D5" w14:textId="0F37A3B1" w:rsidR="00BC7D00" w:rsidRPr="00AF7A85" w:rsidRDefault="00BC7D00" w:rsidP="00765780">
            <w:pPr>
              <w:rPr>
                <w:i/>
              </w:rPr>
            </w:pPr>
            <w:r>
              <w:rPr>
                <w:i/>
              </w:rPr>
              <w:t>If ‘Other’ is selected, specify:</w:t>
            </w:r>
            <w:r w:rsidR="00AA5A0E">
              <w:rPr>
                <w:rFonts w:ascii="96kgfzoobpkeupt,Bold" w:eastAsiaTheme="minorHAnsi" w:hAnsi="96kgfzoobpkeupt,Bold" w:cs="96kgfzoobpkeupt,Bold"/>
                <w:b/>
                <w:bCs/>
                <w:sz w:val="20"/>
                <w:szCs w:val="20"/>
              </w:rPr>
              <w:t xml:space="preserve"> SC Supervisor Tool</w:t>
            </w:r>
          </w:p>
        </w:tc>
      </w:tr>
      <w:tr w:rsidR="00BC7D00" w:rsidRPr="00A153F3" w14:paraId="48D41223" w14:textId="77777777" w:rsidTr="00765780">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0333DBC" w14:textId="77777777" w:rsidR="00BC7D00" w:rsidRDefault="00BC7D00" w:rsidP="00765780">
            <w:pPr>
              <w:rPr>
                <w:i/>
              </w:rPr>
            </w:pPr>
          </w:p>
        </w:tc>
      </w:tr>
      <w:tr w:rsidR="00BC7D00" w:rsidRPr="00A153F3" w14:paraId="7BF595E3" w14:textId="77777777" w:rsidTr="00765780">
        <w:tc>
          <w:tcPr>
            <w:tcW w:w="2268" w:type="dxa"/>
            <w:tcBorders>
              <w:top w:val="single" w:sz="12" w:space="0" w:color="auto"/>
            </w:tcBorders>
          </w:tcPr>
          <w:p w14:paraId="0AC8B571" w14:textId="77777777" w:rsidR="00BC7D00" w:rsidRPr="00A153F3" w:rsidRDefault="00BC7D00" w:rsidP="00765780">
            <w:pPr>
              <w:rPr>
                <w:b/>
                <w:i/>
              </w:rPr>
            </w:pPr>
            <w:r w:rsidRPr="00A153F3" w:rsidDel="000B4A44">
              <w:rPr>
                <w:b/>
                <w:i/>
              </w:rPr>
              <w:t xml:space="preserve"> </w:t>
            </w:r>
          </w:p>
        </w:tc>
        <w:tc>
          <w:tcPr>
            <w:tcW w:w="2520" w:type="dxa"/>
            <w:tcBorders>
              <w:top w:val="single" w:sz="12" w:space="0" w:color="auto"/>
            </w:tcBorders>
          </w:tcPr>
          <w:p w14:paraId="50E5610E" w14:textId="77777777" w:rsidR="00BC7D00" w:rsidRPr="00A153F3" w:rsidRDefault="00BC7D00" w:rsidP="00765780">
            <w:pPr>
              <w:rPr>
                <w:b/>
                <w:i/>
              </w:rPr>
            </w:pPr>
            <w:r w:rsidRPr="00A153F3">
              <w:rPr>
                <w:b/>
                <w:i/>
              </w:rPr>
              <w:t>Responsible Party for data collection/generation</w:t>
            </w:r>
          </w:p>
          <w:p w14:paraId="0AC927FC" w14:textId="77777777" w:rsidR="00BC7D00" w:rsidRPr="00A153F3" w:rsidRDefault="00BC7D00" w:rsidP="00765780">
            <w:pPr>
              <w:rPr>
                <w:i/>
              </w:rPr>
            </w:pPr>
            <w:r w:rsidRPr="00A153F3">
              <w:rPr>
                <w:i/>
              </w:rPr>
              <w:t>(check each that applies)</w:t>
            </w:r>
          </w:p>
          <w:p w14:paraId="620FB67A" w14:textId="77777777" w:rsidR="00BC7D00" w:rsidRPr="00A153F3" w:rsidRDefault="00BC7D00" w:rsidP="00765780">
            <w:pPr>
              <w:rPr>
                <w:i/>
              </w:rPr>
            </w:pPr>
          </w:p>
        </w:tc>
        <w:tc>
          <w:tcPr>
            <w:tcW w:w="2390" w:type="dxa"/>
            <w:tcBorders>
              <w:top w:val="single" w:sz="12" w:space="0" w:color="auto"/>
            </w:tcBorders>
          </w:tcPr>
          <w:p w14:paraId="0FD84E8D" w14:textId="77777777" w:rsidR="00BC7D00" w:rsidRPr="00A153F3" w:rsidRDefault="00BC7D00" w:rsidP="00765780">
            <w:pPr>
              <w:rPr>
                <w:b/>
                <w:i/>
              </w:rPr>
            </w:pPr>
            <w:r w:rsidRPr="00B65FD8">
              <w:rPr>
                <w:b/>
                <w:i/>
              </w:rPr>
              <w:t>Frequency of data collection/generation</w:t>
            </w:r>
            <w:r w:rsidRPr="00A153F3">
              <w:rPr>
                <w:b/>
                <w:i/>
              </w:rPr>
              <w:t>:</w:t>
            </w:r>
          </w:p>
          <w:p w14:paraId="784A1DBC" w14:textId="77777777" w:rsidR="00BC7D00" w:rsidRPr="00A153F3" w:rsidRDefault="00BC7D00" w:rsidP="00765780">
            <w:pPr>
              <w:rPr>
                <w:i/>
              </w:rPr>
            </w:pPr>
            <w:r w:rsidRPr="00A153F3">
              <w:rPr>
                <w:i/>
              </w:rPr>
              <w:t>(check each that applies)</w:t>
            </w:r>
          </w:p>
        </w:tc>
        <w:tc>
          <w:tcPr>
            <w:tcW w:w="2568" w:type="dxa"/>
            <w:gridSpan w:val="2"/>
            <w:tcBorders>
              <w:top w:val="single" w:sz="12" w:space="0" w:color="auto"/>
            </w:tcBorders>
          </w:tcPr>
          <w:p w14:paraId="4E639D12" w14:textId="77777777" w:rsidR="00BC7D00" w:rsidRPr="00A153F3" w:rsidRDefault="00BC7D00" w:rsidP="00765780">
            <w:pPr>
              <w:rPr>
                <w:b/>
                <w:i/>
              </w:rPr>
            </w:pPr>
            <w:r w:rsidRPr="00A153F3">
              <w:rPr>
                <w:b/>
                <w:i/>
              </w:rPr>
              <w:t>Sampling Approach</w:t>
            </w:r>
          </w:p>
          <w:p w14:paraId="5E8DAB68" w14:textId="77777777" w:rsidR="00BC7D00" w:rsidRPr="00A153F3" w:rsidRDefault="00BC7D00" w:rsidP="00765780">
            <w:pPr>
              <w:rPr>
                <w:i/>
              </w:rPr>
            </w:pPr>
            <w:r w:rsidRPr="00A153F3">
              <w:rPr>
                <w:i/>
              </w:rPr>
              <w:t>(check each that applies)</w:t>
            </w:r>
          </w:p>
        </w:tc>
      </w:tr>
      <w:tr w:rsidR="00BC7D00" w:rsidRPr="00A153F3" w14:paraId="358B6C55" w14:textId="77777777" w:rsidTr="00765780">
        <w:tc>
          <w:tcPr>
            <w:tcW w:w="2268" w:type="dxa"/>
          </w:tcPr>
          <w:p w14:paraId="17840EE4" w14:textId="77777777" w:rsidR="00BC7D00" w:rsidRPr="00A153F3" w:rsidRDefault="00BC7D00" w:rsidP="00765780">
            <w:pPr>
              <w:rPr>
                <w:i/>
              </w:rPr>
            </w:pPr>
          </w:p>
        </w:tc>
        <w:tc>
          <w:tcPr>
            <w:tcW w:w="2520" w:type="dxa"/>
          </w:tcPr>
          <w:p w14:paraId="403C0A2F" w14:textId="438BDBEF" w:rsidR="00BC7D00" w:rsidRPr="00A153F3" w:rsidRDefault="00CB7543" w:rsidP="00765780">
            <w:pPr>
              <w:rPr>
                <w:i/>
                <w:sz w:val="22"/>
                <w:szCs w:val="22"/>
              </w:rPr>
            </w:pPr>
            <w:r>
              <w:rPr>
                <w:rFonts w:ascii="Wingdings" w:eastAsia="Wingdings" w:hAnsi="Wingdings" w:cs="Wingdings"/>
              </w:rPr>
              <w:t>þ</w:t>
            </w:r>
            <w:r w:rsidR="00BC7D00" w:rsidRPr="00A153F3">
              <w:rPr>
                <w:i/>
                <w:sz w:val="22"/>
                <w:szCs w:val="22"/>
              </w:rPr>
              <w:t xml:space="preserve"> State Medicaid Agency</w:t>
            </w:r>
          </w:p>
        </w:tc>
        <w:tc>
          <w:tcPr>
            <w:tcW w:w="2390" w:type="dxa"/>
          </w:tcPr>
          <w:p w14:paraId="5A5F803E" w14:textId="77777777" w:rsidR="00BC7D00" w:rsidRPr="00A153F3" w:rsidRDefault="00BC7D00" w:rsidP="00765780">
            <w:pPr>
              <w:rPr>
                <w:i/>
              </w:rPr>
            </w:pPr>
            <w:r w:rsidRPr="00A153F3">
              <w:rPr>
                <w:i/>
                <w:sz w:val="22"/>
                <w:szCs w:val="22"/>
              </w:rPr>
              <w:sym w:font="Wingdings" w:char="F0A8"/>
            </w:r>
            <w:r w:rsidRPr="00A153F3">
              <w:rPr>
                <w:i/>
                <w:sz w:val="22"/>
                <w:szCs w:val="22"/>
              </w:rPr>
              <w:t xml:space="preserve"> Weekly</w:t>
            </w:r>
          </w:p>
        </w:tc>
        <w:tc>
          <w:tcPr>
            <w:tcW w:w="2568" w:type="dxa"/>
            <w:gridSpan w:val="2"/>
          </w:tcPr>
          <w:p w14:paraId="1CC7BC31" w14:textId="77777777" w:rsidR="00BC7D00" w:rsidRPr="00A153F3" w:rsidRDefault="00BC7D00" w:rsidP="00765780">
            <w:pPr>
              <w:rPr>
                <w:i/>
              </w:rPr>
            </w:pPr>
            <w:r w:rsidRPr="00A153F3">
              <w:rPr>
                <w:i/>
                <w:sz w:val="22"/>
                <w:szCs w:val="22"/>
              </w:rPr>
              <w:sym w:font="Wingdings" w:char="F0A8"/>
            </w:r>
            <w:r w:rsidRPr="00A153F3">
              <w:rPr>
                <w:i/>
                <w:sz w:val="22"/>
                <w:szCs w:val="22"/>
              </w:rPr>
              <w:t xml:space="preserve"> 100% Review</w:t>
            </w:r>
          </w:p>
        </w:tc>
      </w:tr>
      <w:tr w:rsidR="00BC7D00" w:rsidRPr="00A153F3" w14:paraId="14F55673" w14:textId="77777777" w:rsidTr="00765780">
        <w:tc>
          <w:tcPr>
            <w:tcW w:w="2268" w:type="dxa"/>
            <w:shd w:val="solid" w:color="auto" w:fill="auto"/>
          </w:tcPr>
          <w:p w14:paraId="40C7CC20" w14:textId="77777777" w:rsidR="00BC7D00" w:rsidRPr="00A153F3" w:rsidRDefault="00BC7D00" w:rsidP="00765780">
            <w:pPr>
              <w:rPr>
                <w:i/>
              </w:rPr>
            </w:pPr>
          </w:p>
        </w:tc>
        <w:tc>
          <w:tcPr>
            <w:tcW w:w="2520" w:type="dxa"/>
          </w:tcPr>
          <w:p w14:paraId="4BEEB9E5" w14:textId="77777777" w:rsidR="00BC7D00" w:rsidRPr="00A153F3" w:rsidRDefault="00BC7D00" w:rsidP="00765780">
            <w:pPr>
              <w:rPr>
                <w:i/>
              </w:rPr>
            </w:pPr>
            <w:r w:rsidRPr="00A153F3">
              <w:rPr>
                <w:i/>
                <w:sz w:val="22"/>
                <w:szCs w:val="22"/>
              </w:rPr>
              <w:sym w:font="Wingdings" w:char="F0A8"/>
            </w:r>
            <w:r w:rsidRPr="00A153F3">
              <w:rPr>
                <w:i/>
                <w:sz w:val="22"/>
                <w:szCs w:val="22"/>
              </w:rPr>
              <w:t xml:space="preserve"> Operating Agency</w:t>
            </w:r>
          </w:p>
        </w:tc>
        <w:tc>
          <w:tcPr>
            <w:tcW w:w="2390" w:type="dxa"/>
          </w:tcPr>
          <w:p w14:paraId="205E70F7" w14:textId="77777777" w:rsidR="00BC7D00" w:rsidRPr="00A153F3" w:rsidRDefault="00BC7D00" w:rsidP="00765780">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62208759" w14:textId="60C240A1" w:rsidR="00BC7D00" w:rsidRPr="00A153F3" w:rsidRDefault="00CB7543" w:rsidP="00765780">
            <w:pPr>
              <w:rPr>
                <w:i/>
              </w:rPr>
            </w:pPr>
            <w:r>
              <w:rPr>
                <w:rFonts w:ascii="Wingdings" w:eastAsia="Wingdings" w:hAnsi="Wingdings" w:cs="Wingdings"/>
              </w:rPr>
              <w:t>þ</w:t>
            </w:r>
            <w:r w:rsidR="00BC7D00" w:rsidRPr="00A153F3">
              <w:rPr>
                <w:i/>
                <w:sz w:val="22"/>
                <w:szCs w:val="22"/>
              </w:rPr>
              <w:t xml:space="preserve"> Less than 100% Review</w:t>
            </w:r>
          </w:p>
        </w:tc>
      </w:tr>
      <w:tr w:rsidR="00BC7D00" w:rsidRPr="00A153F3" w14:paraId="4736C7EA" w14:textId="77777777" w:rsidTr="00765780">
        <w:tc>
          <w:tcPr>
            <w:tcW w:w="2268" w:type="dxa"/>
            <w:shd w:val="solid" w:color="auto" w:fill="auto"/>
          </w:tcPr>
          <w:p w14:paraId="23022995" w14:textId="77777777" w:rsidR="00BC7D00" w:rsidRPr="00A153F3" w:rsidRDefault="00BC7D00" w:rsidP="00765780">
            <w:pPr>
              <w:rPr>
                <w:i/>
              </w:rPr>
            </w:pPr>
          </w:p>
        </w:tc>
        <w:tc>
          <w:tcPr>
            <w:tcW w:w="2520" w:type="dxa"/>
          </w:tcPr>
          <w:p w14:paraId="25020EA0" w14:textId="77777777" w:rsidR="00BC7D00" w:rsidRPr="00A153F3" w:rsidRDefault="00BC7D00" w:rsidP="00765780">
            <w:pPr>
              <w:rPr>
                <w:i/>
              </w:rPr>
            </w:pPr>
            <w:r w:rsidRPr="00B65FD8">
              <w:rPr>
                <w:i/>
                <w:sz w:val="22"/>
                <w:szCs w:val="22"/>
              </w:rPr>
              <w:sym w:font="Wingdings" w:char="F0A8"/>
            </w:r>
            <w:r w:rsidRPr="00B65FD8">
              <w:rPr>
                <w:i/>
                <w:sz w:val="22"/>
                <w:szCs w:val="22"/>
              </w:rPr>
              <w:t xml:space="preserve"> Sub-State Entity</w:t>
            </w:r>
          </w:p>
        </w:tc>
        <w:tc>
          <w:tcPr>
            <w:tcW w:w="2390" w:type="dxa"/>
          </w:tcPr>
          <w:p w14:paraId="5AF7CD44" w14:textId="1AA4296F" w:rsidR="00BC7D00" w:rsidRPr="00A153F3" w:rsidRDefault="00CB7543" w:rsidP="00765780">
            <w:pPr>
              <w:rPr>
                <w:i/>
              </w:rPr>
            </w:pPr>
            <w:r>
              <w:rPr>
                <w:rFonts w:ascii="Wingdings" w:eastAsia="Wingdings" w:hAnsi="Wingdings" w:cs="Wingdings"/>
              </w:rPr>
              <w:t>þ</w:t>
            </w:r>
            <w:r w:rsidR="00BC7D00" w:rsidRPr="00A153F3">
              <w:rPr>
                <w:i/>
                <w:sz w:val="22"/>
                <w:szCs w:val="22"/>
              </w:rPr>
              <w:t xml:space="preserve"> Quarterly</w:t>
            </w:r>
          </w:p>
        </w:tc>
        <w:tc>
          <w:tcPr>
            <w:tcW w:w="360" w:type="dxa"/>
            <w:tcBorders>
              <w:bottom w:val="single" w:sz="4" w:space="0" w:color="auto"/>
            </w:tcBorders>
            <w:shd w:val="solid" w:color="auto" w:fill="auto"/>
          </w:tcPr>
          <w:p w14:paraId="6F8A8BEE" w14:textId="77777777" w:rsidR="00BC7D00" w:rsidRPr="00A153F3" w:rsidRDefault="00BC7D00" w:rsidP="00765780">
            <w:pPr>
              <w:rPr>
                <w:i/>
              </w:rPr>
            </w:pPr>
          </w:p>
        </w:tc>
        <w:tc>
          <w:tcPr>
            <w:tcW w:w="2208" w:type="dxa"/>
            <w:tcBorders>
              <w:bottom w:val="single" w:sz="4" w:space="0" w:color="auto"/>
            </w:tcBorders>
            <w:shd w:val="clear" w:color="auto" w:fill="auto"/>
          </w:tcPr>
          <w:p w14:paraId="31272EAF" w14:textId="066C1BB0" w:rsidR="00BC7D00" w:rsidRPr="00A153F3" w:rsidRDefault="00CB7543" w:rsidP="00765780">
            <w:pPr>
              <w:rPr>
                <w:i/>
              </w:rPr>
            </w:pPr>
            <w:r>
              <w:rPr>
                <w:rFonts w:ascii="Wingdings" w:eastAsia="Wingdings" w:hAnsi="Wingdings" w:cs="Wingdings"/>
              </w:rPr>
              <w:t>þ</w:t>
            </w:r>
            <w:r w:rsidR="00BC7D00" w:rsidRPr="00A153F3">
              <w:rPr>
                <w:i/>
                <w:sz w:val="22"/>
                <w:szCs w:val="22"/>
              </w:rPr>
              <w:t xml:space="preserve"> Representative Sample; Confidence Interval =</w:t>
            </w:r>
          </w:p>
        </w:tc>
      </w:tr>
      <w:tr w:rsidR="00BC7D00" w:rsidRPr="00A153F3" w14:paraId="6B5CE6A3" w14:textId="77777777" w:rsidTr="00765780">
        <w:tc>
          <w:tcPr>
            <w:tcW w:w="2268" w:type="dxa"/>
            <w:shd w:val="solid" w:color="auto" w:fill="auto"/>
          </w:tcPr>
          <w:p w14:paraId="1BA03BC5" w14:textId="77777777" w:rsidR="00BC7D00" w:rsidRPr="00A153F3" w:rsidRDefault="00BC7D00" w:rsidP="00765780">
            <w:pPr>
              <w:rPr>
                <w:i/>
              </w:rPr>
            </w:pPr>
          </w:p>
        </w:tc>
        <w:tc>
          <w:tcPr>
            <w:tcW w:w="2520" w:type="dxa"/>
          </w:tcPr>
          <w:p w14:paraId="6D21AD49" w14:textId="77777777" w:rsidR="00BC7D00" w:rsidRDefault="00BC7D00" w:rsidP="00765780">
            <w:pPr>
              <w:rPr>
                <w:i/>
                <w:sz w:val="22"/>
                <w:szCs w:val="22"/>
              </w:rPr>
            </w:pPr>
            <w:r w:rsidRPr="00A153F3">
              <w:rPr>
                <w:i/>
                <w:sz w:val="22"/>
                <w:szCs w:val="22"/>
              </w:rPr>
              <w:sym w:font="Wingdings" w:char="F0A8"/>
            </w:r>
            <w:r w:rsidRPr="00A153F3">
              <w:rPr>
                <w:i/>
                <w:sz w:val="22"/>
                <w:szCs w:val="22"/>
              </w:rPr>
              <w:t xml:space="preserve"> Other </w:t>
            </w:r>
          </w:p>
          <w:p w14:paraId="4001B69E" w14:textId="77777777" w:rsidR="00BC7D00" w:rsidRPr="00A153F3" w:rsidRDefault="00BC7D00" w:rsidP="00765780">
            <w:pPr>
              <w:rPr>
                <w:i/>
              </w:rPr>
            </w:pPr>
            <w:r w:rsidRPr="00A153F3">
              <w:rPr>
                <w:i/>
                <w:sz w:val="22"/>
                <w:szCs w:val="22"/>
              </w:rPr>
              <w:t>Specify:</w:t>
            </w:r>
          </w:p>
        </w:tc>
        <w:tc>
          <w:tcPr>
            <w:tcW w:w="2390" w:type="dxa"/>
          </w:tcPr>
          <w:p w14:paraId="1CC790DC" w14:textId="77777777" w:rsidR="00BC7D00" w:rsidRPr="00A153F3" w:rsidRDefault="00BC7D00" w:rsidP="00765780">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2F0D0A03" w14:textId="77777777" w:rsidR="00BC7D00" w:rsidRPr="00A153F3" w:rsidRDefault="00BC7D00" w:rsidP="00765780">
            <w:pPr>
              <w:rPr>
                <w:i/>
              </w:rPr>
            </w:pPr>
          </w:p>
        </w:tc>
        <w:tc>
          <w:tcPr>
            <w:tcW w:w="2208" w:type="dxa"/>
            <w:tcBorders>
              <w:bottom w:val="single" w:sz="4" w:space="0" w:color="auto"/>
            </w:tcBorders>
            <w:shd w:val="pct10" w:color="auto" w:fill="auto"/>
          </w:tcPr>
          <w:p w14:paraId="2245D083" w14:textId="6D012D7F" w:rsidR="00BC7D00" w:rsidRPr="006D4256" w:rsidRDefault="00BC7D00" w:rsidP="00765780">
            <w:pPr>
              <w:rPr>
                <w:iCs/>
              </w:rPr>
            </w:pPr>
            <w:r w:rsidRPr="006D4256">
              <w:rPr>
                <w:iCs/>
              </w:rPr>
              <w:t>95% margin of error +/-5</w:t>
            </w:r>
            <w:r w:rsidR="00F72AAB">
              <w:rPr>
                <w:iCs/>
              </w:rPr>
              <w:t xml:space="preserve"> 95/5 response distribution</w:t>
            </w:r>
          </w:p>
        </w:tc>
      </w:tr>
      <w:tr w:rsidR="00BC7D00" w:rsidRPr="00A153F3" w14:paraId="2BB9A54D" w14:textId="77777777" w:rsidTr="00765780">
        <w:tc>
          <w:tcPr>
            <w:tcW w:w="2268" w:type="dxa"/>
            <w:tcBorders>
              <w:bottom w:val="single" w:sz="4" w:space="0" w:color="auto"/>
            </w:tcBorders>
          </w:tcPr>
          <w:p w14:paraId="6608EC21" w14:textId="77777777" w:rsidR="00BC7D00" w:rsidRPr="00A153F3" w:rsidRDefault="00BC7D00" w:rsidP="00765780">
            <w:pPr>
              <w:rPr>
                <w:i/>
              </w:rPr>
            </w:pPr>
          </w:p>
        </w:tc>
        <w:tc>
          <w:tcPr>
            <w:tcW w:w="2520" w:type="dxa"/>
            <w:tcBorders>
              <w:bottom w:val="single" w:sz="4" w:space="0" w:color="auto"/>
            </w:tcBorders>
            <w:shd w:val="pct10" w:color="auto" w:fill="auto"/>
          </w:tcPr>
          <w:p w14:paraId="7F57A3FF" w14:textId="77777777" w:rsidR="00BC7D00" w:rsidRPr="00A153F3" w:rsidRDefault="00BC7D00" w:rsidP="00765780">
            <w:pPr>
              <w:rPr>
                <w:i/>
                <w:sz w:val="22"/>
                <w:szCs w:val="22"/>
              </w:rPr>
            </w:pPr>
          </w:p>
        </w:tc>
        <w:tc>
          <w:tcPr>
            <w:tcW w:w="2390" w:type="dxa"/>
            <w:tcBorders>
              <w:bottom w:val="single" w:sz="4" w:space="0" w:color="auto"/>
            </w:tcBorders>
          </w:tcPr>
          <w:p w14:paraId="603B710F" w14:textId="77777777" w:rsidR="00BC7D00" w:rsidRPr="00A153F3" w:rsidRDefault="00BC7D00" w:rsidP="00765780">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636D3D5D" w14:textId="77777777" w:rsidR="00BC7D00" w:rsidRPr="00A153F3" w:rsidRDefault="00BC7D00" w:rsidP="00765780">
            <w:pPr>
              <w:rPr>
                <w:i/>
              </w:rPr>
            </w:pPr>
          </w:p>
        </w:tc>
        <w:tc>
          <w:tcPr>
            <w:tcW w:w="2208" w:type="dxa"/>
            <w:tcBorders>
              <w:bottom w:val="single" w:sz="4" w:space="0" w:color="auto"/>
            </w:tcBorders>
            <w:shd w:val="clear" w:color="auto" w:fill="auto"/>
          </w:tcPr>
          <w:p w14:paraId="70D80EB8" w14:textId="77777777" w:rsidR="00BC7D00" w:rsidRPr="00A153F3" w:rsidRDefault="00BC7D00" w:rsidP="00765780">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BC7D00" w:rsidRPr="00A153F3" w14:paraId="5BE78D2B" w14:textId="77777777" w:rsidTr="00765780">
        <w:tc>
          <w:tcPr>
            <w:tcW w:w="2268" w:type="dxa"/>
            <w:tcBorders>
              <w:bottom w:val="single" w:sz="4" w:space="0" w:color="auto"/>
            </w:tcBorders>
          </w:tcPr>
          <w:p w14:paraId="0C074993" w14:textId="77777777" w:rsidR="00BC7D00" w:rsidRPr="00A153F3" w:rsidRDefault="00BC7D00" w:rsidP="00765780">
            <w:pPr>
              <w:rPr>
                <w:i/>
              </w:rPr>
            </w:pPr>
          </w:p>
        </w:tc>
        <w:tc>
          <w:tcPr>
            <w:tcW w:w="2520" w:type="dxa"/>
            <w:tcBorders>
              <w:bottom w:val="single" w:sz="4" w:space="0" w:color="auto"/>
            </w:tcBorders>
            <w:shd w:val="pct10" w:color="auto" w:fill="auto"/>
          </w:tcPr>
          <w:p w14:paraId="0E9E54A3" w14:textId="77777777" w:rsidR="00BC7D00" w:rsidRPr="00A153F3" w:rsidRDefault="00BC7D00" w:rsidP="00765780">
            <w:pPr>
              <w:rPr>
                <w:i/>
                <w:sz w:val="22"/>
                <w:szCs w:val="22"/>
              </w:rPr>
            </w:pPr>
          </w:p>
        </w:tc>
        <w:tc>
          <w:tcPr>
            <w:tcW w:w="2390" w:type="dxa"/>
            <w:tcBorders>
              <w:bottom w:val="single" w:sz="4" w:space="0" w:color="auto"/>
            </w:tcBorders>
          </w:tcPr>
          <w:p w14:paraId="6B21A896" w14:textId="77777777" w:rsidR="00BC7D00" w:rsidRDefault="00BC7D00" w:rsidP="00765780">
            <w:pPr>
              <w:rPr>
                <w:i/>
                <w:sz w:val="22"/>
                <w:szCs w:val="22"/>
              </w:rPr>
            </w:pPr>
            <w:r w:rsidRPr="00A153F3">
              <w:rPr>
                <w:i/>
                <w:sz w:val="22"/>
                <w:szCs w:val="22"/>
              </w:rPr>
              <w:sym w:font="Wingdings" w:char="F0A8"/>
            </w:r>
            <w:r w:rsidRPr="00A153F3">
              <w:rPr>
                <w:i/>
                <w:sz w:val="22"/>
                <w:szCs w:val="22"/>
              </w:rPr>
              <w:t xml:space="preserve"> Other</w:t>
            </w:r>
          </w:p>
          <w:p w14:paraId="054D6540" w14:textId="77777777" w:rsidR="00BC7D00" w:rsidRPr="00A153F3" w:rsidRDefault="00BC7D00" w:rsidP="00765780">
            <w:pPr>
              <w:rPr>
                <w:i/>
              </w:rPr>
            </w:pPr>
            <w:r w:rsidRPr="00A153F3">
              <w:rPr>
                <w:i/>
                <w:sz w:val="22"/>
                <w:szCs w:val="22"/>
              </w:rPr>
              <w:t>Specify:</w:t>
            </w:r>
          </w:p>
        </w:tc>
        <w:tc>
          <w:tcPr>
            <w:tcW w:w="360" w:type="dxa"/>
            <w:tcBorders>
              <w:bottom w:val="single" w:sz="4" w:space="0" w:color="auto"/>
            </w:tcBorders>
            <w:shd w:val="solid" w:color="auto" w:fill="auto"/>
          </w:tcPr>
          <w:p w14:paraId="05320B51" w14:textId="77777777" w:rsidR="00BC7D00" w:rsidRPr="00A153F3" w:rsidRDefault="00BC7D00" w:rsidP="00765780">
            <w:pPr>
              <w:rPr>
                <w:i/>
              </w:rPr>
            </w:pPr>
          </w:p>
        </w:tc>
        <w:tc>
          <w:tcPr>
            <w:tcW w:w="2208" w:type="dxa"/>
            <w:tcBorders>
              <w:bottom w:val="single" w:sz="4" w:space="0" w:color="auto"/>
            </w:tcBorders>
            <w:shd w:val="pct10" w:color="auto" w:fill="auto"/>
          </w:tcPr>
          <w:p w14:paraId="6BE8C557" w14:textId="77777777" w:rsidR="00BC7D00" w:rsidRPr="00A153F3" w:rsidRDefault="00BC7D00" w:rsidP="00765780">
            <w:pPr>
              <w:rPr>
                <w:i/>
              </w:rPr>
            </w:pPr>
          </w:p>
        </w:tc>
      </w:tr>
      <w:tr w:rsidR="00BC7D00" w:rsidRPr="00A153F3" w14:paraId="7C6FBCFE" w14:textId="77777777" w:rsidTr="00765780">
        <w:tc>
          <w:tcPr>
            <w:tcW w:w="2268" w:type="dxa"/>
            <w:tcBorders>
              <w:top w:val="single" w:sz="4" w:space="0" w:color="auto"/>
              <w:left w:val="single" w:sz="4" w:space="0" w:color="auto"/>
              <w:bottom w:val="single" w:sz="4" w:space="0" w:color="auto"/>
              <w:right w:val="single" w:sz="4" w:space="0" w:color="auto"/>
            </w:tcBorders>
          </w:tcPr>
          <w:p w14:paraId="5D1FA07B" w14:textId="77777777" w:rsidR="00BC7D00" w:rsidRPr="00A153F3" w:rsidRDefault="00BC7D00" w:rsidP="00765780">
            <w:pPr>
              <w:rPr>
                <w:i/>
              </w:rPr>
            </w:pPr>
          </w:p>
        </w:tc>
        <w:tc>
          <w:tcPr>
            <w:tcW w:w="2520" w:type="dxa"/>
            <w:tcBorders>
              <w:top w:val="single" w:sz="4" w:space="0" w:color="auto"/>
              <w:left w:val="single" w:sz="4" w:space="0" w:color="auto"/>
              <w:bottom w:val="single" w:sz="4" w:space="0" w:color="auto"/>
              <w:right w:val="single" w:sz="4" w:space="0" w:color="auto"/>
            </w:tcBorders>
          </w:tcPr>
          <w:p w14:paraId="215C842C" w14:textId="77777777" w:rsidR="00BC7D00" w:rsidRPr="00A153F3" w:rsidRDefault="00BC7D00"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5475EA1" w14:textId="77777777" w:rsidR="00BC7D00" w:rsidRPr="00A153F3" w:rsidRDefault="00BC7D00" w:rsidP="0076578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E062DBD" w14:textId="77777777" w:rsidR="00BC7D00" w:rsidRPr="00A153F3" w:rsidRDefault="00BC7D00" w:rsidP="00765780">
            <w:pPr>
              <w:rPr>
                <w:i/>
              </w:rPr>
            </w:pPr>
          </w:p>
        </w:tc>
        <w:tc>
          <w:tcPr>
            <w:tcW w:w="2208" w:type="dxa"/>
            <w:tcBorders>
              <w:top w:val="single" w:sz="4" w:space="0" w:color="auto"/>
              <w:left w:val="single" w:sz="4" w:space="0" w:color="auto"/>
              <w:bottom w:val="single" w:sz="4" w:space="0" w:color="auto"/>
              <w:right w:val="single" w:sz="4" w:space="0" w:color="auto"/>
            </w:tcBorders>
          </w:tcPr>
          <w:p w14:paraId="5E159130" w14:textId="77777777" w:rsidR="00BC7D00" w:rsidRPr="00A153F3" w:rsidRDefault="00BC7D00" w:rsidP="00765780">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BC7D00" w:rsidRPr="00A153F3" w14:paraId="3A14D848" w14:textId="77777777" w:rsidTr="00765780">
        <w:tc>
          <w:tcPr>
            <w:tcW w:w="2268" w:type="dxa"/>
            <w:tcBorders>
              <w:top w:val="single" w:sz="4" w:space="0" w:color="auto"/>
              <w:left w:val="single" w:sz="4" w:space="0" w:color="auto"/>
              <w:bottom w:val="single" w:sz="4" w:space="0" w:color="auto"/>
              <w:right w:val="single" w:sz="4" w:space="0" w:color="auto"/>
            </w:tcBorders>
            <w:shd w:val="pct10" w:color="auto" w:fill="auto"/>
          </w:tcPr>
          <w:p w14:paraId="65B26551" w14:textId="77777777" w:rsidR="00BC7D00" w:rsidRPr="00A153F3" w:rsidRDefault="00BC7D00" w:rsidP="00765780">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07E5B6CF" w14:textId="77777777" w:rsidR="00BC7D00" w:rsidRPr="00A153F3" w:rsidRDefault="00BC7D00"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2A2E9A3" w14:textId="77777777" w:rsidR="00BC7D00" w:rsidRPr="00A153F3" w:rsidRDefault="00BC7D00" w:rsidP="0076578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EE9BBCE" w14:textId="77777777" w:rsidR="00BC7D00" w:rsidRPr="00A153F3" w:rsidRDefault="00BC7D00" w:rsidP="00765780">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37D67A0B" w14:textId="77777777" w:rsidR="00BC7D00" w:rsidRPr="00A153F3" w:rsidRDefault="00BC7D00" w:rsidP="00765780">
            <w:pPr>
              <w:rPr>
                <w:i/>
              </w:rPr>
            </w:pPr>
          </w:p>
        </w:tc>
      </w:tr>
    </w:tbl>
    <w:p w14:paraId="4CBA054B" w14:textId="77777777" w:rsidR="00BC7D00" w:rsidRDefault="00BC7D00" w:rsidP="00BC7D00">
      <w:pPr>
        <w:rPr>
          <w:b/>
          <w:i/>
        </w:rPr>
      </w:pPr>
      <w:r w:rsidRPr="00A153F3">
        <w:rPr>
          <w:b/>
          <w:i/>
        </w:rPr>
        <w:t>Add another Data Source for this performance measure</w:t>
      </w:r>
      <w:r>
        <w:rPr>
          <w:b/>
          <w:i/>
        </w:rPr>
        <w:t xml:space="preserve"> </w:t>
      </w:r>
    </w:p>
    <w:p w14:paraId="1769DE7F" w14:textId="77777777" w:rsidR="00BC7D00" w:rsidRDefault="00BC7D00" w:rsidP="00BC7D00"/>
    <w:p w14:paraId="53897638" w14:textId="77777777" w:rsidR="00BC7D00" w:rsidRDefault="00BC7D00" w:rsidP="00BC7D0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BC7D00" w:rsidRPr="00A153F3" w14:paraId="12CA7EA0" w14:textId="77777777" w:rsidTr="00765780">
        <w:tc>
          <w:tcPr>
            <w:tcW w:w="2520" w:type="dxa"/>
            <w:tcBorders>
              <w:top w:val="single" w:sz="4" w:space="0" w:color="auto"/>
              <w:left w:val="single" w:sz="4" w:space="0" w:color="auto"/>
              <w:bottom w:val="single" w:sz="4" w:space="0" w:color="auto"/>
              <w:right w:val="single" w:sz="4" w:space="0" w:color="auto"/>
            </w:tcBorders>
          </w:tcPr>
          <w:p w14:paraId="5B891224" w14:textId="77777777" w:rsidR="00BC7D00" w:rsidRPr="00A153F3" w:rsidRDefault="00BC7D00" w:rsidP="00765780">
            <w:pPr>
              <w:rPr>
                <w:b/>
                <w:i/>
                <w:sz w:val="22"/>
                <w:szCs w:val="22"/>
              </w:rPr>
            </w:pPr>
            <w:r w:rsidRPr="00A153F3">
              <w:rPr>
                <w:b/>
                <w:i/>
                <w:sz w:val="22"/>
                <w:szCs w:val="22"/>
              </w:rPr>
              <w:t xml:space="preserve">Responsible Party for data aggregation and analysis </w:t>
            </w:r>
          </w:p>
          <w:p w14:paraId="3489DA14" w14:textId="77777777" w:rsidR="00BC7D00" w:rsidRPr="00A153F3" w:rsidRDefault="00BC7D00" w:rsidP="00765780">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77FF36E" w14:textId="77777777" w:rsidR="00BC7D00" w:rsidRPr="00A153F3" w:rsidRDefault="00BC7D00" w:rsidP="00765780">
            <w:pPr>
              <w:rPr>
                <w:b/>
                <w:i/>
                <w:sz w:val="22"/>
                <w:szCs w:val="22"/>
              </w:rPr>
            </w:pPr>
            <w:r w:rsidRPr="00A153F3">
              <w:rPr>
                <w:b/>
                <w:i/>
                <w:sz w:val="22"/>
                <w:szCs w:val="22"/>
              </w:rPr>
              <w:t>Frequency of data aggregation and analysis:</w:t>
            </w:r>
          </w:p>
          <w:p w14:paraId="72AA8558" w14:textId="77777777" w:rsidR="00BC7D00" w:rsidRPr="00A153F3" w:rsidRDefault="00BC7D00" w:rsidP="00765780">
            <w:pPr>
              <w:rPr>
                <w:b/>
                <w:i/>
                <w:sz w:val="22"/>
                <w:szCs w:val="22"/>
              </w:rPr>
            </w:pPr>
            <w:r w:rsidRPr="00A153F3">
              <w:rPr>
                <w:i/>
              </w:rPr>
              <w:t>(check each that applies</w:t>
            </w:r>
          </w:p>
        </w:tc>
      </w:tr>
      <w:tr w:rsidR="00BC7D00" w:rsidRPr="00A153F3" w14:paraId="6E73E474" w14:textId="77777777" w:rsidTr="00765780">
        <w:tc>
          <w:tcPr>
            <w:tcW w:w="2520" w:type="dxa"/>
            <w:tcBorders>
              <w:top w:val="single" w:sz="4" w:space="0" w:color="auto"/>
              <w:left w:val="single" w:sz="4" w:space="0" w:color="auto"/>
              <w:bottom w:val="single" w:sz="4" w:space="0" w:color="auto"/>
              <w:right w:val="single" w:sz="4" w:space="0" w:color="auto"/>
            </w:tcBorders>
          </w:tcPr>
          <w:p w14:paraId="7D688B20" w14:textId="45162C80" w:rsidR="00BC7D00" w:rsidRPr="00A153F3" w:rsidRDefault="00CB7543" w:rsidP="00765780">
            <w:pPr>
              <w:rPr>
                <w:i/>
                <w:sz w:val="22"/>
                <w:szCs w:val="22"/>
              </w:rPr>
            </w:pPr>
            <w:r>
              <w:rPr>
                <w:rFonts w:ascii="Wingdings" w:eastAsia="Wingdings" w:hAnsi="Wingdings" w:cs="Wingdings"/>
              </w:rPr>
              <w:t>þ</w:t>
            </w:r>
            <w:r w:rsidR="00BC7D00"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EAE4403" w14:textId="77777777" w:rsidR="00BC7D00" w:rsidRPr="00A153F3" w:rsidRDefault="00BC7D00" w:rsidP="00765780">
            <w:pPr>
              <w:rPr>
                <w:i/>
                <w:sz w:val="22"/>
                <w:szCs w:val="22"/>
              </w:rPr>
            </w:pPr>
            <w:r w:rsidRPr="00A153F3">
              <w:rPr>
                <w:i/>
                <w:sz w:val="22"/>
                <w:szCs w:val="22"/>
              </w:rPr>
              <w:sym w:font="Wingdings" w:char="F0A8"/>
            </w:r>
            <w:r w:rsidRPr="00A153F3">
              <w:rPr>
                <w:i/>
                <w:sz w:val="22"/>
                <w:szCs w:val="22"/>
              </w:rPr>
              <w:t xml:space="preserve"> Weekly</w:t>
            </w:r>
          </w:p>
        </w:tc>
      </w:tr>
      <w:tr w:rsidR="00BC7D00" w:rsidRPr="00A153F3" w14:paraId="2613E304" w14:textId="77777777" w:rsidTr="00765780">
        <w:tc>
          <w:tcPr>
            <w:tcW w:w="2520" w:type="dxa"/>
            <w:tcBorders>
              <w:top w:val="single" w:sz="4" w:space="0" w:color="auto"/>
              <w:left w:val="single" w:sz="4" w:space="0" w:color="auto"/>
              <w:bottom w:val="single" w:sz="4" w:space="0" w:color="auto"/>
              <w:right w:val="single" w:sz="4" w:space="0" w:color="auto"/>
            </w:tcBorders>
          </w:tcPr>
          <w:p w14:paraId="6F102D46" w14:textId="77777777" w:rsidR="00BC7D00" w:rsidRPr="00A153F3" w:rsidRDefault="00BC7D00" w:rsidP="00765780">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AA5CF70" w14:textId="77777777" w:rsidR="00BC7D00" w:rsidRPr="00A153F3" w:rsidRDefault="00BC7D00" w:rsidP="00765780">
            <w:pPr>
              <w:rPr>
                <w:i/>
                <w:sz w:val="22"/>
                <w:szCs w:val="22"/>
              </w:rPr>
            </w:pPr>
            <w:r w:rsidRPr="00A153F3">
              <w:rPr>
                <w:i/>
                <w:sz w:val="22"/>
                <w:szCs w:val="22"/>
              </w:rPr>
              <w:sym w:font="Wingdings" w:char="F0A8"/>
            </w:r>
            <w:r w:rsidRPr="00A153F3">
              <w:rPr>
                <w:i/>
                <w:sz w:val="22"/>
                <w:szCs w:val="22"/>
              </w:rPr>
              <w:t xml:space="preserve"> Monthly</w:t>
            </w:r>
          </w:p>
        </w:tc>
      </w:tr>
      <w:tr w:rsidR="00BC7D00" w:rsidRPr="00A153F3" w14:paraId="374F43BC" w14:textId="77777777" w:rsidTr="00765780">
        <w:tc>
          <w:tcPr>
            <w:tcW w:w="2520" w:type="dxa"/>
            <w:tcBorders>
              <w:top w:val="single" w:sz="4" w:space="0" w:color="auto"/>
              <w:left w:val="single" w:sz="4" w:space="0" w:color="auto"/>
              <w:bottom w:val="single" w:sz="4" w:space="0" w:color="auto"/>
              <w:right w:val="single" w:sz="4" w:space="0" w:color="auto"/>
            </w:tcBorders>
          </w:tcPr>
          <w:p w14:paraId="63F8D66F" w14:textId="77777777" w:rsidR="00BC7D00" w:rsidRPr="00A153F3" w:rsidRDefault="00BC7D00" w:rsidP="00765780">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C475330" w14:textId="77777777" w:rsidR="00BC7D00" w:rsidRPr="00A153F3" w:rsidRDefault="00BC7D00" w:rsidP="00765780">
            <w:pPr>
              <w:rPr>
                <w:i/>
                <w:sz w:val="22"/>
                <w:szCs w:val="22"/>
              </w:rPr>
            </w:pPr>
            <w:r w:rsidRPr="00A153F3">
              <w:rPr>
                <w:i/>
                <w:sz w:val="22"/>
                <w:szCs w:val="22"/>
              </w:rPr>
              <w:sym w:font="Wingdings" w:char="F0A8"/>
            </w:r>
            <w:r w:rsidRPr="00A153F3">
              <w:rPr>
                <w:i/>
                <w:sz w:val="22"/>
                <w:szCs w:val="22"/>
              </w:rPr>
              <w:t xml:space="preserve"> Quarterly</w:t>
            </w:r>
          </w:p>
        </w:tc>
      </w:tr>
      <w:tr w:rsidR="00BC7D00" w:rsidRPr="00A153F3" w14:paraId="4200B075" w14:textId="77777777" w:rsidTr="00765780">
        <w:tc>
          <w:tcPr>
            <w:tcW w:w="2520" w:type="dxa"/>
            <w:tcBorders>
              <w:top w:val="single" w:sz="4" w:space="0" w:color="auto"/>
              <w:left w:val="single" w:sz="4" w:space="0" w:color="auto"/>
              <w:bottom w:val="single" w:sz="4" w:space="0" w:color="auto"/>
              <w:right w:val="single" w:sz="4" w:space="0" w:color="auto"/>
            </w:tcBorders>
          </w:tcPr>
          <w:p w14:paraId="76E66154" w14:textId="77777777" w:rsidR="00BC7D00" w:rsidRDefault="00BC7D00" w:rsidP="00765780">
            <w:pPr>
              <w:rPr>
                <w:i/>
                <w:sz w:val="22"/>
                <w:szCs w:val="22"/>
              </w:rPr>
            </w:pPr>
            <w:r w:rsidRPr="00A153F3">
              <w:rPr>
                <w:i/>
                <w:sz w:val="22"/>
                <w:szCs w:val="22"/>
              </w:rPr>
              <w:sym w:font="Wingdings" w:char="F0A8"/>
            </w:r>
            <w:r w:rsidRPr="00A153F3">
              <w:rPr>
                <w:i/>
                <w:sz w:val="22"/>
                <w:szCs w:val="22"/>
              </w:rPr>
              <w:t xml:space="preserve"> Other </w:t>
            </w:r>
          </w:p>
          <w:p w14:paraId="7F30D224" w14:textId="77777777" w:rsidR="00BC7D00" w:rsidRPr="00A153F3" w:rsidRDefault="00BC7D00" w:rsidP="00765780">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EFAAE62" w14:textId="257B6A2E" w:rsidR="00BC7D00" w:rsidRPr="00A153F3" w:rsidRDefault="00CB7543" w:rsidP="00765780">
            <w:pPr>
              <w:rPr>
                <w:i/>
                <w:sz w:val="22"/>
                <w:szCs w:val="22"/>
              </w:rPr>
            </w:pPr>
            <w:r>
              <w:rPr>
                <w:rFonts w:ascii="Wingdings" w:eastAsia="Wingdings" w:hAnsi="Wingdings" w:cs="Wingdings"/>
              </w:rPr>
              <w:t>þ</w:t>
            </w:r>
            <w:r w:rsidR="00BC7D00" w:rsidRPr="00A153F3">
              <w:rPr>
                <w:i/>
                <w:sz w:val="22"/>
                <w:szCs w:val="22"/>
              </w:rPr>
              <w:t xml:space="preserve"> Annually</w:t>
            </w:r>
          </w:p>
        </w:tc>
      </w:tr>
      <w:tr w:rsidR="00BC7D00" w:rsidRPr="00A153F3" w14:paraId="38459841" w14:textId="77777777" w:rsidTr="00765780">
        <w:tc>
          <w:tcPr>
            <w:tcW w:w="2520" w:type="dxa"/>
            <w:tcBorders>
              <w:top w:val="single" w:sz="4" w:space="0" w:color="auto"/>
              <w:bottom w:val="single" w:sz="4" w:space="0" w:color="auto"/>
              <w:right w:val="single" w:sz="4" w:space="0" w:color="auto"/>
            </w:tcBorders>
            <w:shd w:val="pct10" w:color="auto" w:fill="auto"/>
          </w:tcPr>
          <w:p w14:paraId="2F7E3D97" w14:textId="77777777" w:rsidR="00BC7D00" w:rsidRPr="00A153F3" w:rsidRDefault="00BC7D00"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90D8F77" w14:textId="77777777" w:rsidR="00BC7D00" w:rsidRPr="00A153F3" w:rsidRDefault="00BC7D00" w:rsidP="00765780">
            <w:pPr>
              <w:rPr>
                <w:i/>
                <w:sz w:val="22"/>
                <w:szCs w:val="22"/>
              </w:rPr>
            </w:pPr>
            <w:r w:rsidRPr="00A153F3">
              <w:rPr>
                <w:i/>
                <w:sz w:val="22"/>
                <w:szCs w:val="22"/>
              </w:rPr>
              <w:sym w:font="Wingdings" w:char="F0A8"/>
            </w:r>
            <w:r w:rsidRPr="00A153F3">
              <w:rPr>
                <w:i/>
                <w:sz w:val="22"/>
                <w:szCs w:val="22"/>
              </w:rPr>
              <w:t xml:space="preserve"> Continuously and Ongoing</w:t>
            </w:r>
          </w:p>
        </w:tc>
      </w:tr>
      <w:tr w:rsidR="00BC7D00" w:rsidRPr="00A153F3" w14:paraId="2C54A80E" w14:textId="77777777" w:rsidTr="00765780">
        <w:tc>
          <w:tcPr>
            <w:tcW w:w="2520" w:type="dxa"/>
            <w:tcBorders>
              <w:top w:val="single" w:sz="4" w:space="0" w:color="auto"/>
              <w:bottom w:val="single" w:sz="4" w:space="0" w:color="auto"/>
              <w:right w:val="single" w:sz="4" w:space="0" w:color="auto"/>
            </w:tcBorders>
            <w:shd w:val="pct10" w:color="auto" w:fill="auto"/>
          </w:tcPr>
          <w:p w14:paraId="60EECF27" w14:textId="77777777" w:rsidR="00BC7D00" w:rsidRPr="00A153F3" w:rsidRDefault="00BC7D00"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48DE754" w14:textId="77777777" w:rsidR="00BC7D00" w:rsidRDefault="00BC7D00" w:rsidP="00765780">
            <w:pPr>
              <w:rPr>
                <w:i/>
                <w:sz w:val="22"/>
                <w:szCs w:val="22"/>
              </w:rPr>
            </w:pPr>
            <w:r w:rsidRPr="00A153F3">
              <w:rPr>
                <w:i/>
                <w:sz w:val="22"/>
                <w:szCs w:val="22"/>
              </w:rPr>
              <w:sym w:font="Wingdings" w:char="F0A8"/>
            </w:r>
            <w:r w:rsidRPr="00A153F3">
              <w:rPr>
                <w:i/>
                <w:sz w:val="22"/>
                <w:szCs w:val="22"/>
              </w:rPr>
              <w:t xml:space="preserve"> Other </w:t>
            </w:r>
          </w:p>
          <w:p w14:paraId="12F06B64" w14:textId="77777777" w:rsidR="00BC7D00" w:rsidRPr="00A153F3" w:rsidRDefault="00BC7D00" w:rsidP="00765780">
            <w:pPr>
              <w:rPr>
                <w:i/>
                <w:sz w:val="22"/>
                <w:szCs w:val="22"/>
              </w:rPr>
            </w:pPr>
            <w:r w:rsidRPr="00A153F3">
              <w:rPr>
                <w:i/>
                <w:sz w:val="22"/>
                <w:szCs w:val="22"/>
              </w:rPr>
              <w:t>Specify:</w:t>
            </w:r>
          </w:p>
        </w:tc>
      </w:tr>
      <w:tr w:rsidR="00BC7D00" w:rsidRPr="00A153F3" w14:paraId="76A489F4" w14:textId="77777777" w:rsidTr="00765780">
        <w:tc>
          <w:tcPr>
            <w:tcW w:w="2520" w:type="dxa"/>
            <w:tcBorders>
              <w:top w:val="single" w:sz="4" w:space="0" w:color="auto"/>
              <w:left w:val="single" w:sz="4" w:space="0" w:color="auto"/>
              <w:bottom w:val="single" w:sz="4" w:space="0" w:color="auto"/>
              <w:right w:val="single" w:sz="4" w:space="0" w:color="auto"/>
            </w:tcBorders>
            <w:shd w:val="pct10" w:color="auto" w:fill="auto"/>
          </w:tcPr>
          <w:p w14:paraId="46BFFAED" w14:textId="77777777" w:rsidR="00BC7D00" w:rsidRPr="00A153F3" w:rsidRDefault="00BC7D00"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E0A27C5" w14:textId="77777777" w:rsidR="00BC7D00" w:rsidRPr="00A153F3" w:rsidRDefault="00BC7D00" w:rsidP="00765780">
            <w:pPr>
              <w:rPr>
                <w:i/>
                <w:sz w:val="22"/>
                <w:szCs w:val="22"/>
              </w:rPr>
            </w:pPr>
          </w:p>
        </w:tc>
      </w:tr>
    </w:tbl>
    <w:p w14:paraId="0E9AC36C" w14:textId="77777777" w:rsidR="00BC7D00" w:rsidRPr="00A153F3" w:rsidRDefault="00BC7D00" w:rsidP="006E05A0">
      <w:pPr>
        <w:rPr>
          <w:b/>
          <w:i/>
        </w:rPr>
      </w:pPr>
    </w:p>
    <w:p w14:paraId="773396F3" w14:textId="77777777" w:rsidR="006E05A0" w:rsidRPr="00A153F3" w:rsidRDefault="006E05A0" w:rsidP="006E05A0">
      <w:pPr>
        <w:rPr>
          <w:b/>
          <w:i/>
        </w:rPr>
      </w:pPr>
    </w:p>
    <w:p w14:paraId="1132D8AC" w14:textId="77777777" w:rsidR="006E05A0" w:rsidRPr="00A153F3" w:rsidRDefault="006E05A0" w:rsidP="006E05A0">
      <w:pPr>
        <w:rPr>
          <w:b/>
          <w:i/>
        </w:rPr>
      </w:pPr>
    </w:p>
    <w:p w14:paraId="66AF03A4" w14:textId="77777777" w:rsidR="006E05A0" w:rsidRPr="00A153F3" w:rsidRDefault="006E05A0" w:rsidP="006E05A0">
      <w:pPr>
        <w:rPr>
          <w:b/>
          <w:i/>
        </w:rPr>
      </w:pPr>
      <w:r w:rsidRPr="00A153F3">
        <w:rPr>
          <w:b/>
          <w:i/>
        </w:rPr>
        <w:t>Add another Performance measure (button to prompt another performance measure)</w:t>
      </w:r>
    </w:p>
    <w:p w14:paraId="632B9D84" w14:textId="77777777" w:rsidR="00B25C79" w:rsidRDefault="00B25C79" w:rsidP="00B25C79">
      <w:pPr>
        <w:rPr>
          <w:b/>
          <w:i/>
          <w:highlight w:val="yellow"/>
        </w:rPr>
      </w:pPr>
    </w:p>
    <w:p w14:paraId="1B46C339" w14:textId="77777777" w:rsidR="00B25C79" w:rsidRPr="00977021" w:rsidRDefault="00430383" w:rsidP="00B25C79">
      <w:pPr>
        <w:ind w:left="720" w:hanging="720"/>
        <w:rPr>
          <w:b/>
          <w:i/>
        </w:rPr>
      </w:pPr>
      <w:r>
        <w:rPr>
          <w:b/>
          <w:i/>
        </w:rPr>
        <w:tab/>
      </w:r>
      <w:r w:rsidR="00B25C79" w:rsidRPr="00656656">
        <w:rPr>
          <w:b/>
          <w:i/>
        </w:rPr>
        <w:t>d</w:t>
      </w:r>
      <w:r w:rsidR="00290DD7">
        <w:rPr>
          <w:b/>
          <w:i/>
        </w:rPr>
        <w:t>.</w:t>
      </w:r>
      <w:r w:rsidR="00B25C79" w:rsidRPr="00656656">
        <w:rPr>
          <w:b/>
          <w:i/>
        </w:rPr>
        <w:tab/>
      </w:r>
      <w:r w:rsidR="00B25C79" w:rsidRPr="00977021">
        <w:rPr>
          <w:b/>
          <w:i/>
        </w:rPr>
        <w:t>Sub-assurance:  Services are delivered in accordance with the service plan, including the type, scope, amount, duration and frequency specified in the service plan.</w:t>
      </w:r>
    </w:p>
    <w:p w14:paraId="04BC1543" w14:textId="77777777" w:rsidR="00B25C79" w:rsidRPr="00977021" w:rsidRDefault="00B25C79" w:rsidP="00B25C79">
      <w:pPr>
        <w:ind w:left="720" w:hanging="720"/>
        <w:rPr>
          <w:b/>
          <w:i/>
        </w:rPr>
      </w:pPr>
    </w:p>
    <w:p w14:paraId="3E885D9E" w14:textId="77777777" w:rsidR="00896AD7" w:rsidRDefault="00AC637C">
      <w:pPr>
        <w:ind w:left="720"/>
        <w:rPr>
          <w:b/>
          <w:i/>
        </w:rPr>
      </w:pPr>
      <w:r>
        <w:rPr>
          <w:b/>
          <w:i/>
        </w:rPr>
        <w:t xml:space="preserve">i. </w:t>
      </w:r>
      <w:r w:rsidR="006E05A0">
        <w:rPr>
          <w:b/>
          <w:i/>
        </w:rPr>
        <w:t xml:space="preserve">Performance Measures </w:t>
      </w:r>
    </w:p>
    <w:p w14:paraId="107C4BAC" w14:textId="77777777" w:rsidR="006E05A0" w:rsidRDefault="006E05A0" w:rsidP="006E05A0">
      <w:pPr>
        <w:ind w:left="720"/>
        <w:rPr>
          <w:b/>
          <w:i/>
        </w:rPr>
      </w:pPr>
    </w:p>
    <w:p w14:paraId="0B6FADB9" w14:textId="291972D2" w:rsidR="006E05A0" w:rsidRDefault="006E05A0" w:rsidP="006E05A0">
      <w:pPr>
        <w:ind w:left="720"/>
        <w:rPr>
          <w:b/>
          <w:i/>
        </w:rPr>
      </w:pPr>
      <w:r w:rsidRPr="00A153F3">
        <w:rPr>
          <w:b/>
          <w:i/>
        </w:rPr>
        <w:t xml:space="preserve">For each performance measure the </w:t>
      </w:r>
      <w:r w:rsidR="0086537F">
        <w:rPr>
          <w:b/>
          <w:i/>
        </w:rPr>
        <w:t>s</w:t>
      </w:r>
      <w:r w:rsidRPr="00A153F3">
        <w:rPr>
          <w:b/>
          <w:i/>
        </w:rPr>
        <w:t xml:space="preserve">tate will use to assess compliance with the statutory assurance complete the following. Where possible, include numerator/denominator.  </w:t>
      </w:r>
    </w:p>
    <w:p w14:paraId="56685A70" w14:textId="77777777" w:rsidR="006E05A0" w:rsidRPr="00A153F3" w:rsidRDefault="006E05A0" w:rsidP="006E05A0">
      <w:pPr>
        <w:ind w:left="720" w:hanging="720"/>
        <w:rPr>
          <w:i/>
        </w:rPr>
      </w:pPr>
    </w:p>
    <w:p w14:paraId="7C62586B" w14:textId="5056BA8E" w:rsidR="006E05A0" w:rsidRDefault="006E05A0" w:rsidP="006E05A0">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86537F">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63E709FD" w14:textId="77777777" w:rsidR="006E05A0" w:rsidRPr="00A153F3"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A153F3" w14:paraId="30979187" w14:textId="77777777" w:rsidTr="00E44D8D">
        <w:tc>
          <w:tcPr>
            <w:tcW w:w="2268" w:type="dxa"/>
            <w:tcBorders>
              <w:right w:val="single" w:sz="12" w:space="0" w:color="auto"/>
            </w:tcBorders>
          </w:tcPr>
          <w:p w14:paraId="31771856" w14:textId="77777777" w:rsidR="006E05A0" w:rsidRPr="00A153F3" w:rsidRDefault="006E05A0" w:rsidP="00E44D8D">
            <w:pPr>
              <w:rPr>
                <w:b/>
                <w:i/>
              </w:rPr>
            </w:pPr>
            <w:r w:rsidRPr="00A153F3">
              <w:rPr>
                <w:b/>
                <w:i/>
              </w:rPr>
              <w:t>Performance Measure:</w:t>
            </w:r>
          </w:p>
          <w:p w14:paraId="40ED6486" w14:textId="77777777" w:rsidR="006E05A0" w:rsidRPr="00A153F3"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E3634E1" w14:textId="1AFA33E7" w:rsidR="006E05A0" w:rsidRPr="001E295C" w:rsidRDefault="00041BE6" w:rsidP="00E44D8D">
            <w:pPr>
              <w:rPr>
                <w:iCs/>
              </w:rPr>
            </w:pPr>
            <w:r w:rsidRPr="00041BE6">
              <w:rPr>
                <w:iCs/>
              </w:rPr>
              <w:t>% of individuals who are receiving services according to the type, amount, frequency, duration and scope identified in their plan of care. (Number of individuals who are receiving services according to the type, amount, frequency, duration and scope in their plan of care/ Number of individual plans of care reviewed)</w:t>
            </w:r>
          </w:p>
        </w:tc>
      </w:tr>
      <w:tr w:rsidR="006E05A0" w:rsidRPr="00A153F3" w14:paraId="18926B4C" w14:textId="77777777" w:rsidTr="00E44D8D">
        <w:tc>
          <w:tcPr>
            <w:tcW w:w="9746" w:type="dxa"/>
            <w:gridSpan w:val="5"/>
          </w:tcPr>
          <w:p w14:paraId="41B6B033" w14:textId="77777777" w:rsidR="006E05A0" w:rsidRPr="00A153F3" w:rsidRDefault="006E05A0" w:rsidP="00E44D8D">
            <w:pPr>
              <w:rPr>
                <w:b/>
                <w:i/>
              </w:rPr>
            </w:pPr>
            <w:r>
              <w:rPr>
                <w:b/>
                <w:i/>
              </w:rPr>
              <w:t xml:space="preserve">Data Source </w:t>
            </w:r>
            <w:r>
              <w:rPr>
                <w:i/>
              </w:rPr>
              <w:t>(Select one) (Several options are listed in the on-line application):</w:t>
            </w:r>
          </w:p>
        </w:tc>
      </w:tr>
      <w:tr w:rsidR="006E05A0" w:rsidRPr="00A153F3" w14:paraId="4123A529" w14:textId="77777777" w:rsidTr="00E44D8D">
        <w:tc>
          <w:tcPr>
            <w:tcW w:w="9746" w:type="dxa"/>
            <w:gridSpan w:val="5"/>
            <w:tcBorders>
              <w:bottom w:val="single" w:sz="12" w:space="0" w:color="auto"/>
            </w:tcBorders>
          </w:tcPr>
          <w:p w14:paraId="442B031F" w14:textId="24B0CB3F" w:rsidR="006E05A0" w:rsidRPr="00AF7A85" w:rsidRDefault="006E05A0" w:rsidP="00E44D8D">
            <w:pPr>
              <w:rPr>
                <w:i/>
              </w:rPr>
            </w:pPr>
            <w:r>
              <w:rPr>
                <w:i/>
              </w:rPr>
              <w:t>If ‘Other’ is selected, specify:</w:t>
            </w:r>
            <w:r w:rsidR="00B41193">
              <w:rPr>
                <w:rFonts w:ascii="96kgfzoobpkeupt,Bold" w:eastAsiaTheme="minorHAnsi" w:hAnsi="96kgfzoobpkeupt,Bold" w:cs="96kgfzoobpkeupt,Bold"/>
                <w:b/>
                <w:bCs/>
                <w:sz w:val="20"/>
                <w:szCs w:val="20"/>
              </w:rPr>
              <w:t xml:space="preserve"> SC Supervisor Tool</w:t>
            </w:r>
          </w:p>
        </w:tc>
      </w:tr>
      <w:tr w:rsidR="006E05A0" w:rsidRPr="00A153F3" w14:paraId="5545BD4F"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F83FB20" w14:textId="77777777" w:rsidR="006E05A0" w:rsidRDefault="006E05A0" w:rsidP="00E44D8D">
            <w:pPr>
              <w:rPr>
                <w:i/>
              </w:rPr>
            </w:pPr>
          </w:p>
        </w:tc>
      </w:tr>
      <w:tr w:rsidR="006E05A0" w:rsidRPr="00A153F3" w14:paraId="786CEBE0" w14:textId="77777777" w:rsidTr="00E44D8D">
        <w:tc>
          <w:tcPr>
            <w:tcW w:w="2268" w:type="dxa"/>
            <w:tcBorders>
              <w:top w:val="single" w:sz="12" w:space="0" w:color="auto"/>
            </w:tcBorders>
          </w:tcPr>
          <w:p w14:paraId="6F7C72DD" w14:textId="77777777" w:rsidR="006E05A0" w:rsidRPr="00A153F3" w:rsidRDefault="006E05A0" w:rsidP="00E44D8D">
            <w:pPr>
              <w:rPr>
                <w:b/>
                <w:i/>
              </w:rPr>
            </w:pPr>
            <w:r w:rsidRPr="00A153F3" w:rsidDel="000B4A44">
              <w:rPr>
                <w:b/>
                <w:i/>
              </w:rPr>
              <w:t xml:space="preserve"> </w:t>
            </w:r>
          </w:p>
        </w:tc>
        <w:tc>
          <w:tcPr>
            <w:tcW w:w="2520" w:type="dxa"/>
            <w:tcBorders>
              <w:top w:val="single" w:sz="12" w:space="0" w:color="auto"/>
            </w:tcBorders>
          </w:tcPr>
          <w:p w14:paraId="144F6918" w14:textId="77777777" w:rsidR="006E05A0" w:rsidRPr="00A153F3" w:rsidRDefault="006E05A0" w:rsidP="00E44D8D">
            <w:pPr>
              <w:rPr>
                <w:b/>
                <w:i/>
              </w:rPr>
            </w:pPr>
            <w:r w:rsidRPr="00A153F3">
              <w:rPr>
                <w:b/>
                <w:i/>
              </w:rPr>
              <w:t>Responsible Party for data collection/generation</w:t>
            </w:r>
          </w:p>
          <w:p w14:paraId="457F8B45" w14:textId="77777777" w:rsidR="006E05A0" w:rsidRPr="00A153F3" w:rsidRDefault="006E05A0" w:rsidP="00E44D8D">
            <w:pPr>
              <w:rPr>
                <w:i/>
              </w:rPr>
            </w:pPr>
            <w:r w:rsidRPr="00A153F3">
              <w:rPr>
                <w:i/>
              </w:rPr>
              <w:t>(check each that applies)</w:t>
            </w:r>
          </w:p>
          <w:p w14:paraId="490EAFD5" w14:textId="77777777" w:rsidR="006E05A0" w:rsidRPr="00A153F3" w:rsidRDefault="006E05A0" w:rsidP="00E44D8D">
            <w:pPr>
              <w:rPr>
                <w:i/>
              </w:rPr>
            </w:pPr>
          </w:p>
        </w:tc>
        <w:tc>
          <w:tcPr>
            <w:tcW w:w="2390" w:type="dxa"/>
            <w:tcBorders>
              <w:top w:val="single" w:sz="12" w:space="0" w:color="auto"/>
            </w:tcBorders>
          </w:tcPr>
          <w:p w14:paraId="537C4915" w14:textId="77777777" w:rsidR="006E05A0" w:rsidRPr="00A153F3" w:rsidRDefault="006E05A0" w:rsidP="00E44D8D">
            <w:pPr>
              <w:rPr>
                <w:b/>
                <w:i/>
              </w:rPr>
            </w:pPr>
            <w:r w:rsidRPr="00B65FD8">
              <w:rPr>
                <w:b/>
                <w:i/>
              </w:rPr>
              <w:t>Frequency of data collection/generation</w:t>
            </w:r>
            <w:r w:rsidRPr="00A153F3">
              <w:rPr>
                <w:b/>
                <w:i/>
              </w:rPr>
              <w:t>:</w:t>
            </w:r>
          </w:p>
          <w:p w14:paraId="620C8823" w14:textId="77777777" w:rsidR="006E05A0" w:rsidRPr="00A153F3" w:rsidRDefault="006E05A0" w:rsidP="00E44D8D">
            <w:pPr>
              <w:rPr>
                <w:i/>
              </w:rPr>
            </w:pPr>
            <w:r w:rsidRPr="00A153F3">
              <w:rPr>
                <w:i/>
              </w:rPr>
              <w:t>(check each that applies)</w:t>
            </w:r>
          </w:p>
        </w:tc>
        <w:tc>
          <w:tcPr>
            <w:tcW w:w="2568" w:type="dxa"/>
            <w:gridSpan w:val="2"/>
            <w:tcBorders>
              <w:top w:val="single" w:sz="12" w:space="0" w:color="auto"/>
            </w:tcBorders>
          </w:tcPr>
          <w:p w14:paraId="15CF9AEE" w14:textId="77777777" w:rsidR="006E05A0" w:rsidRPr="00A153F3" w:rsidRDefault="006E05A0" w:rsidP="00E44D8D">
            <w:pPr>
              <w:rPr>
                <w:b/>
                <w:i/>
              </w:rPr>
            </w:pPr>
            <w:r w:rsidRPr="00A153F3">
              <w:rPr>
                <w:b/>
                <w:i/>
              </w:rPr>
              <w:t>Sampling Approach</w:t>
            </w:r>
          </w:p>
          <w:p w14:paraId="58776BBC" w14:textId="77777777" w:rsidR="006E05A0" w:rsidRPr="00A153F3" w:rsidRDefault="006E05A0" w:rsidP="00E44D8D">
            <w:pPr>
              <w:rPr>
                <w:i/>
              </w:rPr>
            </w:pPr>
            <w:r w:rsidRPr="00A153F3">
              <w:rPr>
                <w:i/>
              </w:rPr>
              <w:t>(check each that applies)</w:t>
            </w:r>
          </w:p>
        </w:tc>
      </w:tr>
      <w:tr w:rsidR="006E05A0" w:rsidRPr="00A153F3" w14:paraId="672F500F" w14:textId="77777777" w:rsidTr="00E44D8D">
        <w:tc>
          <w:tcPr>
            <w:tcW w:w="2268" w:type="dxa"/>
          </w:tcPr>
          <w:p w14:paraId="05A1F5C0" w14:textId="77777777" w:rsidR="006E05A0" w:rsidRPr="00A153F3" w:rsidRDefault="006E05A0" w:rsidP="00E44D8D">
            <w:pPr>
              <w:rPr>
                <w:i/>
              </w:rPr>
            </w:pPr>
          </w:p>
        </w:tc>
        <w:tc>
          <w:tcPr>
            <w:tcW w:w="2520" w:type="dxa"/>
          </w:tcPr>
          <w:p w14:paraId="315D8684" w14:textId="7CD8DEDD" w:rsidR="006E05A0" w:rsidRPr="00A153F3" w:rsidRDefault="00CB7543" w:rsidP="00E44D8D">
            <w:pPr>
              <w:rPr>
                <w:i/>
                <w:sz w:val="22"/>
                <w:szCs w:val="22"/>
              </w:rPr>
            </w:pPr>
            <w:r>
              <w:rPr>
                <w:rFonts w:ascii="Wingdings" w:eastAsia="Wingdings" w:hAnsi="Wingdings" w:cs="Wingdings"/>
              </w:rPr>
              <w:t>þ</w:t>
            </w:r>
            <w:r w:rsidR="006E05A0" w:rsidRPr="00A153F3">
              <w:rPr>
                <w:i/>
                <w:sz w:val="22"/>
                <w:szCs w:val="22"/>
              </w:rPr>
              <w:t xml:space="preserve"> State Medicaid Agency</w:t>
            </w:r>
          </w:p>
        </w:tc>
        <w:tc>
          <w:tcPr>
            <w:tcW w:w="2390" w:type="dxa"/>
          </w:tcPr>
          <w:p w14:paraId="6BFE3F88" w14:textId="77777777" w:rsidR="006E05A0" w:rsidRPr="00A153F3" w:rsidRDefault="006E05A0" w:rsidP="00E44D8D">
            <w:pPr>
              <w:rPr>
                <w:i/>
              </w:rPr>
            </w:pPr>
            <w:r w:rsidRPr="00A153F3">
              <w:rPr>
                <w:i/>
                <w:sz w:val="22"/>
                <w:szCs w:val="22"/>
              </w:rPr>
              <w:sym w:font="Wingdings" w:char="F0A8"/>
            </w:r>
            <w:r w:rsidRPr="00A153F3">
              <w:rPr>
                <w:i/>
                <w:sz w:val="22"/>
                <w:szCs w:val="22"/>
              </w:rPr>
              <w:t xml:space="preserve"> Weekly</w:t>
            </w:r>
          </w:p>
        </w:tc>
        <w:tc>
          <w:tcPr>
            <w:tcW w:w="2568" w:type="dxa"/>
            <w:gridSpan w:val="2"/>
          </w:tcPr>
          <w:p w14:paraId="13D82C7C" w14:textId="77777777" w:rsidR="006E05A0" w:rsidRPr="00A153F3" w:rsidRDefault="006E05A0" w:rsidP="00E44D8D">
            <w:pPr>
              <w:rPr>
                <w:i/>
              </w:rPr>
            </w:pPr>
            <w:r w:rsidRPr="00A153F3">
              <w:rPr>
                <w:i/>
                <w:sz w:val="22"/>
                <w:szCs w:val="22"/>
              </w:rPr>
              <w:sym w:font="Wingdings" w:char="F0A8"/>
            </w:r>
            <w:r w:rsidRPr="00A153F3">
              <w:rPr>
                <w:i/>
                <w:sz w:val="22"/>
                <w:szCs w:val="22"/>
              </w:rPr>
              <w:t xml:space="preserve"> 100% Review</w:t>
            </w:r>
          </w:p>
        </w:tc>
      </w:tr>
      <w:tr w:rsidR="006E05A0" w:rsidRPr="00A153F3" w14:paraId="41090CA7" w14:textId="77777777" w:rsidTr="00E44D8D">
        <w:tc>
          <w:tcPr>
            <w:tcW w:w="2268" w:type="dxa"/>
            <w:shd w:val="solid" w:color="auto" w:fill="auto"/>
          </w:tcPr>
          <w:p w14:paraId="1D1F4670" w14:textId="77777777" w:rsidR="006E05A0" w:rsidRPr="00A153F3" w:rsidRDefault="006E05A0" w:rsidP="00E44D8D">
            <w:pPr>
              <w:rPr>
                <w:i/>
              </w:rPr>
            </w:pPr>
          </w:p>
        </w:tc>
        <w:tc>
          <w:tcPr>
            <w:tcW w:w="2520" w:type="dxa"/>
          </w:tcPr>
          <w:p w14:paraId="53DDFB3F" w14:textId="77777777" w:rsidR="006E05A0" w:rsidRPr="00A153F3" w:rsidRDefault="006E05A0" w:rsidP="00E44D8D">
            <w:pPr>
              <w:rPr>
                <w:i/>
              </w:rPr>
            </w:pPr>
            <w:r w:rsidRPr="00A153F3">
              <w:rPr>
                <w:i/>
                <w:sz w:val="22"/>
                <w:szCs w:val="22"/>
              </w:rPr>
              <w:sym w:font="Wingdings" w:char="F0A8"/>
            </w:r>
            <w:r w:rsidRPr="00A153F3">
              <w:rPr>
                <w:i/>
                <w:sz w:val="22"/>
                <w:szCs w:val="22"/>
              </w:rPr>
              <w:t xml:space="preserve"> Operating Agency</w:t>
            </w:r>
          </w:p>
        </w:tc>
        <w:tc>
          <w:tcPr>
            <w:tcW w:w="2390" w:type="dxa"/>
          </w:tcPr>
          <w:p w14:paraId="05FC8172" w14:textId="77777777" w:rsidR="006E05A0" w:rsidRPr="00A153F3" w:rsidRDefault="006E05A0" w:rsidP="00E44D8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42FEB8EC" w14:textId="14B2217E" w:rsidR="006E05A0" w:rsidRPr="00A153F3" w:rsidRDefault="00CB7543" w:rsidP="00E44D8D">
            <w:pPr>
              <w:rPr>
                <w:i/>
              </w:rPr>
            </w:pPr>
            <w:r>
              <w:rPr>
                <w:rFonts w:ascii="Wingdings" w:eastAsia="Wingdings" w:hAnsi="Wingdings" w:cs="Wingdings"/>
              </w:rPr>
              <w:t>þ</w:t>
            </w:r>
            <w:r w:rsidR="006E05A0" w:rsidRPr="00A153F3">
              <w:rPr>
                <w:i/>
                <w:sz w:val="22"/>
                <w:szCs w:val="22"/>
              </w:rPr>
              <w:t xml:space="preserve"> Less than 100% Review</w:t>
            </w:r>
          </w:p>
        </w:tc>
      </w:tr>
      <w:tr w:rsidR="006E05A0" w:rsidRPr="00A153F3" w14:paraId="5D92B793" w14:textId="77777777" w:rsidTr="00E44D8D">
        <w:tc>
          <w:tcPr>
            <w:tcW w:w="2268" w:type="dxa"/>
            <w:shd w:val="solid" w:color="auto" w:fill="auto"/>
          </w:tcPr>
          <w:p w14:paraId="1337311F" w14:textId="77777777" w:rsidR="006E05A0" w:rsidRPr="00A153F3" w:rsidRDefault="006E05A0" w:rsidP="00E44D8D">
            <w:pPr>
              <w:rPr>
                <w:i/>
              </w:rPr>
            </w:pPr>
          </w:p>
        </w:tc>
        <w:tc>
          <w:tcPr>
            <w:tcW w:w="2520" w:type="dxa"/>
          </w:tcPr>
          <w:p w14:paraId="47642C8E" w14:textId="77777777" w:rsidR="006E05A0" w:rsidRPr="00A153F3" w:rsidRDefault="006E05A0" w:rsidP="00E44D8D">
            <w:pPr>
              <w:rPr>
                <w:i/>
              </w:rPr>
            </w:pPr>
            <w:r w:rsidRPr="00B65FD8">
              <w:rPr>
                <w:i/>
                <w:sz w:val="22"/>
                <w:szCs w:val="22"/>
              </w:rPr>
              <w:sym w:font="Wingdings" w:char="F0A8"/>
            </w:r>
            <w:r w:rsidRPr="00B65FD8">
              <w:rPr>
                <w:i/>
                <w:sz w:val="22"/>
                <w:szCs w:val="22"/>
              </w:rPr>
              <w:t xml:space="preserve"> Sub-State Entity</w:t>
            </w:r>
          </w:p>
        </w:tc>
        <w:tc>
          <w:tcPr>
            <w:tcW w:w="2390" w:type="dxa"/>
          </w:tcPr>
          <w:p w14:paraId="690E2990" w14:textId="070BD13F" w:rsidR="006E05A0" w:rsidRPr="00A153F3" w:rsidRDefault="00CB7543" w:rsidP="00E44D8D">
            <w:pPr>
              <w:rPr>
                <w:i/>
              </w:rPr>
            </w:pPr>
            <w:r>
              <w:rPr>
                <w:rFonts w:ascii="Wingdings" w:eastAsia="Wingdings" w:hAnsi="Wingdings" w:cs="Wingdings"/>
              </w:rPr>
              <w:t>þ</w:t>
            </w:r>
            <w:r w:rsidR="006E05A0" w:rsidRPr="00A153F3">
              <w:rPr>
                <w:i/>
                <w:sz w:val="22"/>
                <w:szCs w:val="22"/>
              </w:rPr>
              <w:t xml:space="preserve"> Quarterly</w:t>
            </w:r>
          </w:p>
        </w:tc>
        <w:tc>
          <w:tcPr>
            <w:tcW w:w="360" w:type="dxa"/>
            <w:tcBorders>
              <w:bottom w:val="single" w:sz="4" w:space="0" w:color="auto"/>
            </w:tcBorders>
            <w:shd w:val="solid" w:color="auto" w:fill="auto"/>
          </w:tcPr>
          <w:p w14:paraId="5F5D5B51" w14:textId="77777777" w:rsidR="006E05A0" w:rsidRPr="00A153F3" w:rsidRDefault="006E05A0" w:rsidP="00E44D8D">
            <w:pPr>
              <w:rPr>
                <w:i/>
              </w:rPr>
            </w:pPr>
          </w:p>
        </w:tc>
        <w:tc>
          <w:tcPr>
            <w:tcW w:w="2208" w:type="dxa"/>
            <w:tcBorders>
              <w:bottom w:val="single" w:sz="4" w:space="0" w:color="auto"/>
            </w:tcBorders>
            <w:shd w:val="clear" w:color="auto" w:fill="auto"/>
          </w:tcPr>
          <w:p w14:paraId="1B8522BF" w14:textId="69B9297C" w:rsidR="006E05A0" w:rsidRPr="00A153F3" w:rsidRDefault="00CB7543" w:rsidP="00E44D8D">
            <w:pPr>
              <w:rPr>
                <w:i/>
              </w:rPr>
            </w:pPr>
            <w:r>
              <w:rPr>
                <w:rFonts w:ascii="Wingdings" w:eastAsia="Wingdings" w:hAnsi="Wingdings" w:cs="Wingdings"/>
              </w:rPr>
              <w:t>þ</w:t>
            </w:r>
            <w:r w:rsidR="006E05A0" w:rsidRPr="00A153F3">
              <w:rPr>
                <w:i/>
                <w:sz w:val="22"/>
                <w:szCs w:val="22"/>
              </w:rPr>
              <w:t xml:space="preserve"> Representative Sample; Confidence Interval =</w:t>
            </w:r>
          </w:p>
        </w:tc>
      </w:tr>
      <w:tr w:rsidR="006E05A0" w:rsidRPr="00A153F3" w14:paraId="7D27C080" w14:textId="77777777" w:rsidTr="00E44D8D">
        <w:tc>
          <w:tcPr>
            <w:tcW w:w="2268" w:type="dxa"/>
            <w:shd w:val="solid" w:color="auto" w:fill="auto"/>
          </w:tcPr>
          <w:p w14:paraId="60997976" w14:textId="77777777" w:rsidR="006E05A0" w:rsidRPr="00A153F3" w:rsidRDefault="006E05A0" w:rsidP="00E44D8D">
            <w:pPr>
              <w:rPr>
                <w:i/>
              </w:rPr>
            </w:pPr>
          </w:p>
        </w:tc>
        <w:tc>
          <w:tcPr>
            <w:tcW w:w="2520" w:type="dxa"/>
          </w:tcPr>
          <w:p w14:paraId="7AD595C1"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6EDF10E9" w14:textId="77777777" w:rsidR="006E05A0" w:rsidRPr="00A153F3" w:rsidRDefault="006E05A0" w:rsidP="00E44D8D">
            <w:pPr>
              <w:rPr>
                <w:i/>
              </w:rPr>
            </w:pPr>
            <w:r w:rsidRPr="00A153F3">
              <w:rPr>
                <w:i/>
                <w:sz w:val="22"/>
                <w:szCs w:val="22"/>
              </w:rPr>
              <w:t>Specify:</w:t>
            </w:r>
          </w:p>
        </w:tc>
        <w:tc>
          <w:tcPr>
            <w:tcW w:w="2390" w:type="dxa"/>
          </w:tcPr>
          <w:p w14:paraId="7E98A7F6" w14:textId="77777777" w:rsidR="006E05A0" w:rsidRPr="00A153F3" w:rsidRDefault="006E05A0" w:rsidP="00E44D8D">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4170892B" w14:textId="77777777" w:rsidR="006E05A0" w:rsidRPr="00A153F3" w:rsidRDefault="006E05A0" w:rsidP="00E44D8D">
            <w:pPr>
              <w:rPr>
                <w:i/>
              </w:rPr>
            </w:pPr>
          </w:p>
        </w:tc>
        <w:tc>
          <w:tcPr>
            <w:tcW w:w="2208" w:type="dxa"/>
            <w:tcBorders>
              <w:bottom w:val="single" w:sz="4" w:space="0" w:color="auto"/>
            </w:tcBorders>
            <w:shd w:val="pct10" w:color="auto" w:fill="auto"/>
          </w:tcPr>
          <w:p w14:paraId="154B19C1" w14:textId="66C92FFF" w:rsidR="006E05A0" w:rsidRPr="001E295C" w:rsidRDefault="001E295C" w:rsidP="00E44D8D">
            <w:pPr>
              <w:rPr>
                <w:iCs/>
              </w:rPr>
            </w:pPr>
            <w:r w:rsidRPr="001E295C">
              <w:rPr>
                <w:iCs/>
              </w:rPr>
              <w:t>95% margin of error +/-5</w:t>
            </w:r>
            <w:r w:rsidR="00DA16AE">
              <w:rPr>
                <w:iCs/>
              </w:rPr>
              <w:t xml:space="preserve"> 95/5 response distribution</w:t>
            </w:r>
          </w:p>
        </w:tc>
      </w:tr>
      <w:tr w:rsidR="006E05A0" w:rsidRPr="00A153F3" w14:paraId="49B1DB1F" w14:textId="77777777" w:rsidTr="00E44D8D">
        <w:tc>
          <w:tcPr>
            <w:tcW w:w="2268" w:type="dxa"/>
            <w:tcBorders>
              <w:bottom w:val="single" w:sz="4" w:space="0" w:color="auto"/>
            </w:tcBorders>
          </w:tcPr>
          <w:p w14:paraId="7910E1F6" w14:textId="77777777" w:rsidR="006E05A0" w:rsidRPr="00A153F3" w:rsidRDefault="006E05A0" w:rsidP="00E44D8D">
            <w:pPr>
              <w:rPr>
                <w:i/>
              </w:rPr>
            </w:pPr>
          </w:p>
        </w:tc>
        <w:tc>
          <w:tcPr>
            <w:tcW w:w="2520" w:type="dxa"/>
            <w:tcBorders>
              <w:bottom w:val="single" w:sz="4" w:space="0" w:color="auto"/>
            </w:tcBorders>
            <w:shd w:val="pct10" w:color="auto" w:fill="auto"/>
          </w:tcPr>
          <w:p w14:paraId="17B99720" w14:textId="77777777" w:rsidR="006E05A0" w:rsidRPr="00A153F3" w:rsidRDefault="006E05A0" w:rsidP="00E44D8D">
            <w:pPr>
              <w:rPr>
                <w:i/>
                <w:sz w:val="22"/>
                <w:szCs w:val="22"/>
              </w:rPr>
            </w:pPr>
          </w:p>
        </w:tc>
        <w:tc>
          <w:tcPr>
            <w:tcW w:w="2390" w:type="dxa"/>
            <w:tcBorders>
              <w:bottom w:val="single" w:sz="4" w:space="0" w:color="auto"/>
            </w:tcBorders>
          </w:tcPr>
          <w:p w14:paraId="45E76ABC"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59F68C68" w14:textId="77777777" w:rsidR="006E05A0" w:rsidRPr="00A153F3" w:rsidRDefault="006E05A0" w:rsidP="00E44D8D">
            <w:pPr>
              <w:rPr>
                <w:i/>
              </w:rPr>
            </w:pPr>
          </w:p>
        </w:tc>
        <w:tc>
          <w:tcPr>
            <w:tcW w:w="2208" w:type="dxa"/>
            <w:tcBorders>
              <w:bottom w:val="single" w:sz="4" w:space="0" w:color="auto"/>
            </w:tcBorders>
            <w:shd w:val="clear" w:color="auto" w:fill="auto"/>
          </w:tcPr>
          <w:p w14:paraId="62755103" w14:textId="77777777" w:rsidR="006E05A0" w:rsidRPr="00A153F3" w:rsidRDefault="006E05A0" w:rsidP="00E44D8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6E05A0" w:rsidRPr="00A153F3" w14:paraId="37051CDD" w14:textId="77777777" w:rsidTr="00E44D8D">
        <w:tc>
          <w:tcPr>
            <w:tcW w:w="2268" w:type="dxa"/>
            <w:tcBorders>
              <w:bottom w:val="single" w:sz="4" w:space="0" w:color="auto"/>
            </w:tcBorders>
          </w:tcPr>
          <w:p w14:paraId="473017D7" w14:textId="77777777" w:rsidR="006E05A0" w:rsidRPr="00A153F3" w:rsidRDefault="006E05A0" w:rsidP="00E44D8D">
            <w:pPr>
              <w:rPr>
                <w:i/>
              </w:rPr>
            </w:pPr>
          </w:p>
        </w:tc>
        <w:tc>
          <w:tcPr>
            <w:tcW w:w="2520" w:type="dxa"/>
            <w:tcBorders>
              <w:bottom w:val="single" w:sz="4" w:space="0" w:color="auto"/>
            </w:tcBorders>
            <w:shd w:val="pct10" w:color="auto" w:fill="auto"/>
          </w:tcPr>
          <w:p w14:paraId="1B0F7C4F" w14:textId="77777777" w:rsidR="006E05A0" w:rsidRPr="00A153F3" w:rsidRDefault="006E05A0" w:rsidP="00E44D8D">
            <w:pPr>
              <w:rPr>
                <w:i/>
                <w:sz w:val="22"/>
                <w:szCs w:val="22"/>
              </w:rPr>
            </w:pPr>
          </w:p>
        </w:tc>
        <w:tc>
          <w:tcPr>
            <w:tcW w:w="2390" w:type="dxa"/>
            <w:tcBorders>
              <w:bottom w:val="single" w:sz="4" w:space="0" w:color="auto"/>
            </w:tcBorders>
          </w:tcPr>
          <w:p w14:paraId="3C209713"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w:t>
            </w:r>
          </w:p>
          <w:p w14:paraId="49508C78" w14:textId="77777777" w:rsidR="006E05A0" w:rsidRPr="00A153F3" w:rsidRDefault="006E05A0" w:rsidP="00E44D8D">
            <w:pPr>
              <w:rPr>
                <w:i/>
              </w:rPr>
            </w:pPr>
            <w:r w:rsidRPr="00A153F3">
              <w:rPr>
                <w:i/>
                <w:sz w:val="22"/>
                <w:szCs w:val="22"/>
              </w:rPr>
              <w:t>Specify:</w:t>
            </w:r>
          </w:p>
        </w:tc>
        <w:tc>
          <w:tcPr>
            <w:tcW w:w="360" w:type="dxa"/>
            <w:tcBorders>
              <w:bottom w:val="single" w:sz="4" w:space="0" w:color="auto"/>
            </w:tcBorders>
            <w:shd w:val="solid" w:color="auto" w:fill="auto"/>
          </w:tcPr>
          <w:p w14:paraId="3229A5E5" w14:textId="77777777" w:rsidR="006E05A0" w:rsidRPr="00A153F3" w:rsidRDefault="006E05A0" w:rsidP="00E44D8D">
            <w:pPr>
              <w:rPr>
                <w:i/>
              </w:rPr>
            </w:pPr>
          </w:p>
        </w:tc>
        <w:tc>
          <w:tcPr>
            <w:tcW w:w="2208" w:type="dxa"/>
            <w:tcBorders>
              <w:bottom w:val="single" w:sz="4" w:space="0" w:color="auto"/>
            </w:tcBorders>
            <w:shd w:val="pct10" w:color="auto" w:fill="auto"/>
          </w:tcPr>
          <w:p w14:paraId="02CE14EB" w14:textId="77777777" w:rsidR="006E05A0" w:rsidRPr="00A153F3" w:rsidRDefault="006E05A0" w:rsidP="00E44D8D">
            <w:pPr>
              <w:rPr>
                <w:i/>
              </w:rPr>
            </w:pPr>
          </w:p>
        </w:tc>
      </w:tr>
      <w:tr w:rsidR="006E05A0" w:rsidRPr="00A153F3" w14:paraId="13900CA7" w14:textId="77777777" w:rsidTr="00E44D8D">
        <w:tc>
          <w:tcPr>
            <w:tcW w:w="2268" w:type="dxa"/>
            <w:tcBorders>
              <w:top w:val="single" w:sz="4" w:space="0" w:color="auto"/>
              <w:left w:val="single" w:sz="4" w:space="0" w:color="auto"/>
              <w:bottom w:val="single" w:sz="4" w:space="0" w:color="auto"/>
              <w:right w:val="single" w:sz="4" w:space="0" w:color="auto"/>
            </w:tcBorders>
          </w:tcPr>
          <w:p w14:paraId="5A312B8B"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2B605B80"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AA2F579"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8AFF0BB"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20B3249B" w14:textId="77777777" w:rsidR="006E05A0" w:rsidRPr="00A153F3" w:rsidRDefault="006E05A0" w:rsidP="00E44D8D">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6E05A0" w:rsidRPr="00A153F3" w14:paraId="66845B45"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18421AF1"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3B1052D6"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C46B9EC"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0579F4D"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C871D84" w14:textId="77777777" w:rsidR="006E05A0" w:rsidRPr="00A153F3" w:rsidRDefault="006E05A0" w:rsidP="00E44D8D">
            <w:pPr>
              <w:rPr>
                <w:i/>
              </w:rPr>
            </w:pPr>
          </w:p>
        </w:tc>
      </w:tr>
    </w:tbl>
    <w:p w14:paraId="7EAE4BE4" w14:textId="77777777" w:rsidR="006E05A0" w:rsidRDefault="006E05A0" w:rsidP="006E05A0">
      <w:pPr>
        <w:rPr>
          <w:b/>
          <w:i/>
        </w:rPr>
      </w:pPr>
      <w:r w:rsidRPr="00A153F3">
        <w:rPr>
          <w:b/>
          <w:i/>
        </w:rPr>
        <w:t>Add another Data Source for this performance measure</w:t>
      </w:r>
      <w:r>
        <w:rPr>
          <w:b/>
          <w:i/>
        </w:rPr>
        <w:t xml:space="preserve"> </w:t>
      </w:r>
    </w:p>
    <w:p w14:paraId="7FA26442" w14:textId="77777777" w:rsidR="006E05A0" w:rsidRDefault="006E05A0" w:rsidP="006E05A0"/>
    <w:p w14:paraId="13ED30B0" w14:textId="77777777" w:rsidR="006E05A0" w:rsidRDefault="006E05A0" w:rsidP="006E05A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A153F3" w14:paraId="212D7451" w14:textId="77777777" w:rsidTr="00E44D8D">
        <w:tc>
          <w:tcPr>
            <w:tcW w:w="2520" w:type="dxa"/>
            <w:tcBorders>
              <w:top w:val="single" w:sz="4" w:space="0" w:color="auto"/>
              <w:left w:val="single" w:sz="4" w:space="0" w:color="auto"/>
              <w:bottom w:val="single" w:sz="4" w:space="0" w:color="auto"/>
              <w:right w:val="single" w:sz="4" w:space="0" w:color="auto"/>
            </w:tcBorders>
          </w:tcPr>
          <w:p w14:paraId="0D719B65" w14:textId="77777777" w:rsidR="006E05A0" w:rsidRPr="00A153F3" w:rsidRDefault="006E05A0" w:rsidP="00E44D8D">
            <w:pPr>
              <w:rPr>
                <w:b/>
                <w:i/>
                <w:sz w:val="22"/>
                <w:szCs w:val="22"/>
              </w:rPr>
            </w:pPr>
            <w:r w:rsidRPr="00A153F3">
              <w:rPr>
                <w:b/>
                <w:i/>
                <w:sz w:val="22"/>
                <w:szCs w:val="22"/>
              </w:rPr>
              <w:t xml:space="preserve">Responsible Party for data aggregation and analysis </w:t>
            </w:r>
          </w:p>
          <w:p w14:paraId="5A6321CB" w14:textId="77777777" w:rsidR="006E05A0" w:rsidRPr="00A153F3" w:rsidRDefault="006E05A0" w:rsidP="00E44D8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8145A1D" w14:textId="77777777" w:rsidR="006E05A0" w:rsidRPr="00A153F3" w:rsidRDefault="006E05A0" w:rsidP="00E44D8D">
            <w:pPr>
              <w:rPr>
                <w:b/>
                <w:i/>
                <w:sz w:val="22"/>
                <w:szCs w:val="22"/>
              </w:rPr>
            </w:pPr>
            <w:r w:rsidRPr="00A153F3">
              <w:rPr>
                <w:b/>
                <w:i/>
                <w:sz w:val="22"/>
                <w:szCs w:val="22"/>
              </w:rPr>
              <w:t>Frequency of data aggregation and analysis:</w:t>
            </w:r>
          </w:p>
          <w:p w14:paraId="2FD1DD8F" w14:textId="77777777" w:rsidR="006E05A0" w:rsidRPr="00A153F3" w:rsidRDefault="006E05A0" w:rsidP="00E44D8D">
            <w:pPr>
              <w:rPr>
                <w:b/>
                <w:i/>
                <w:sz w:val="22"/>
                <w:szCs w:val="22"/>
              </w:rPr>
            </w:pPr>
            <w:r w:rsidRPr="00A153F3">
              <w:rPr>
                <w:i/>
              </w:rPr>
              <w:t>(check each that applies</w:t>
            </w:r>
          </w:p>
        </w:tc>
      </w:tr>
      <w:tr w:rsidR="006E05A0" w:rsidRPr="00A153F3" w14:paraId="7E65D27E" w14:textId="77777777" w:rsidTr="00E44D8D">
        <w:tc>
          <w:tcPr>
            <w:tcW w:w="2520" w:type="dxa"/>
            <w:tcBorders>
              <w:top w:val="single" w:sz="4" w:space="0" w:color="auto"/>
              <w:left w:val="single" w:sz="4" w:space="0" w:color="auto"/>
              <w:bottom w:val="single" w:sz="4" w:space="0" w:color="auto"/>
              <w:right w:val="single" w:sz="4" w:space="0" w:color="auto"/>
            </w:tcBorders>
          </w:tcPr>
          <w:p w14:paraId="67D41832" w14:textId="6F1D9FE8" w:rsidR="006E05A0" w:rsidRPr="00A153F3" w:rsidRDefault="00CB7543" w:rsidP="00E44D8D">
            <w:pPr>
              <w:rPr>
                <w:i/>
                <w:sz w:val="22"/>
                <w:szCs w:val="22"/>
              </w:rPr>
            </w:pPr>
            <w:r>
              <w:rPr>
                <w:rFonts w:ascii="Wingdings" w:eastAsia="Wingdings" w:hAnsi="Wingdings" w:cs="Wingdings"/>
              </w:rPr>
              <w:t>þ</w:t>
            </w:r>
            <w:r w:rsidR="006E05A0"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EB12F06"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Weekly</w:t>
            </w:r>
          </w:p>
        </w:tc>
      </w:tr>
      <w:tr w:rsidR="006E05A0" w:rsidRPr="00A153F3" w14:paraId="6D11F126" w14:textId="77777777" w:rsidTr="00E44D8D">
        <w:tc>
          <w:tcPr>
            <w:tcW w:w="2520" w:type="dxa"/>
            <w:tcBorders>
              <w:top w:val="single" w:sz="4" w:space="0" w:color="auto"/>
              <w:left w:val="single" w:sz="4" w:space="0" w:color="auto"/>
              <w:bottom w:val="single" w:sz="4" w:space="0" w:color="auto"/>
              <w:right w:val="single" w:sz="4" w:space="0" w:color="auto"/>
            </w:tcBorders>
          </w:tcPr>
          <w:p w14:paraId="23491965"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66007A4"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Monthly</w:t>
            </w:r>
          </w:p>
        </w:tc>
      </w:tr>
      <w:tr w:rsidR="006E05A0" w:rsidRPr="00A153F3" w14:paraId="05E429E5" w14:textId="77777777" w:rsidTr="00E44D8D">
        <w:tc>
          <w:tcPr>
            <w:tcW w:w="2520" w:type="dxa"/>
            <w:tcBorders>
              <w:top w:val="single" w:sz="4" w:space="0" w:color="auto"/>
              <w:left w:val="single" w:sz="4" w:space="0" w:color="auto"/>
              <w:bottom w:val="single" w:sz="4" w:space="0" w:color="auto"/>
              <w:right w:val="single" w:sz="4" w:space="0" w:color="auto"/>
            </w:tcBorders>
          </w:tcPr>
          <w:p w14:paraId="645D1F16" w14:textId="77777777" w:rsidR="006E05A0" w:rsidRPr="00A153F3" w:rsidRDefault="006E05A0" w:rsidP="00E44D8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37E7890"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Quarterly</w:t>
            </w:r>
          </w:p>
        </w:tc>
      </w:tr>
      <w:tr w:rsidR="006E05A0" w:rsidRPr="00A153F3" w14:paraId="0808508D" w14:textId="77777777" w:rsidTr="00E44D8D">
        <w:tc>
          <w:tcPr>
            <w:tcW w:w="2520" w:type="dxa"/>
            <w:tcBorders>
              <w:top w:val="single" w:sz="4" w:space="0" w:color="auto"/>
              <w:left w:val="single" w:sz="4" w:space="0" w:color="auto"/>
              <w:bottom w:val="single" w:sz="4" w:space="0" w:color="auto"/>
              <w:right w:val="single" w:sz="4" w:space="0" w:color="auto"/>
            </w:tcBorders>
          </w:tcPr>
          <w:p w14:paraId="1D27FA27"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21B47A58" w14:textId="77777777" w:rsidR="006E05A0" w:rsidRPr="00A153F3" w:rsidRDefault="006E05A0" w:rsidP="00E44D8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3C64315" w14:textId="4E8D04EF" w:rsidR="006E05A0" w:rsidRPr="00A153F3" w:rsidRDefault="00CB7543" w:rsidP="00E44D8D">
            <w:pPr>
              <w:rPr>
                <w:i/>
                <w:sz w:val="22"/>
                <w:szCs w:val="22"/>
              </w:rPr>
            </w:pPr>
            <w:r>
              <w:rPr>
                <w:rFonts w:ascii="Wingdings" w:eastAsia="Wingdings" w:hAnsi="Wingdings" w:cs="Wingdings"/>
              </w:rPr>
              <w:t>þ</w:t>
            </w:r>
            <w:r w:rsidR="006E05A0" w:rsidRPr="00A153F3">
              <w:rPr>
                <w:i/>
                <w:sz w:val="22"/>
                <w:szCs w:val="22"/>
              </w:rPr>
              <w:t xml:space="preserve"> Annually</w:t>
            </w:r>
          </w:p>
        </w:tc>
      </w:tr>
      <w:tr w:rsidR="006E05A0" w:rsidRPr="00A153F3" w14:paraId="623FEBEC" w14:textId="77777777" w:rsidTr="00E44D8D">
        <w:tc>
          <w:tcPr>
            <w:tcW w:w="2520" w:type="dxa"/>
            <w:tcBorders>
              <w:top w:val="single" w:sz="4" w:space="0" w:color="auto"/>
              <w:bottom w:val="single" w:sz="4" w:space="0" w:color="auto"/>
              <w:right w:val="single" w:sz="4" w:space="0" w:color="auto"/>
            </w:tcBorders>
            <w:shd w:val="pct10" w:color="auto" w:fill="auto"/>
          </w:tcPr>
          <w:p w14:paraId="4206F57C"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0045BBC"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r>
      <w:tr w:rsidR="006E05A0" w:rsidRPr="00A153F3" w14:paraId="5F77F053" w14:textId="77777777" w:rsidTr="00E44D8D">
        <w:tc>
          <w:tcPr>
            <w:tcW w:w="2520" w:type="dxa"/>
            <w:tcBorders>
              <w:top w:val="single" w:sz="4" w:space="0" w:color="auto"/>
              <w:bottom w:val="single" w:sz="4" w:space="0" w:color="auto"/>
              <w:right w:val="single" w:sz="4" w:space="0" w:color="auto"/>
            </w:tcBorders>
            <w:shd w:val="pct10" w:color="auto" w:fill="auto"/>
          </w:tcPr>
          <w:p w14:paraId="494AB884"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2957C7D"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4BD5ADC3" w14:textId="77777777" w:rsidR="006E05A0" w:rsidRPr="00A153F3" w:rsidRDefault="006E05A0" w:rsidP="00E44D8D">
            <w:pPr>
              <w:rPr>
                <w:i/>
                <w:sz w:val="22"/>
                <w:szCs w:val="22"/>
              </w:rPr>
            </w:pPr>
            <w:r w:rsidRPr="00A153F3">
              <w:rPr>
                <w:i/>
                <w:sz w:val="22"/>
                <w:szCs w:val="22"/>
              </w:rPr>
              <w:t>Specify:</w:t>
            </w:r>
          </w:p>
        </w:tc>
      </w:tr>
      <w:tr w:rsidR="006E05A0" w:rsidRPr="00A153F3" w14:paraId="188A3293"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174B7BDE"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5DBB3B6" w14:textId="77777777" w:rsidR="006E05A0" w:rsidRPr="00A153F3" w:rsidRDefault="006E05A0" w:rsidP="00E44D8D">
            <w:pPr>
              <w:rPr>
                <w:i/>
                <w:sz w:val="22"/>
                <w:szCs w:val="22"/>
              </w:rPr>
            </w:pPr>
          </w:p>
        </w:tc>
      </w:tr>
    </w:tbl>
    <w:p w14:paraId="08C2E2A2" w14:textId="77777777" w:rsidR="006E05A0" w:rsidRPr="00A153F3" w:rsidRDefault="006E05A0" w:rsidP="006E05A0">
      <w:pPr>
        <w:rPr>
          <w:b/>
          <w:i/>
        </w:rPr>
      </w:pPr>
    </w:p>
    <w:p w14:paraId="377D214A" w14:textId="77777777" w:rsidR="006E05A0" w:rsidRPr="00A153F3" w:rsidRDefault="006E05A0" w:rsidP="006E05A0">
      <w:pPr>
        <w:rPr>
          <w:b/>
          <w:i/>
        </w:rPr>
      </w:pPr>
    </w:p>
    <w:p w14:paraId="5672F5D0" w14:textId="77777777" w:rsidR="006E05A0" w:rsidRPr="00A153F3" w:rsidRDefault="006E05A0" w:rsidP="006E05A0">
      <w:pPr>
        <w:rPr>
          <w:b/>
          <w:i/>
        </w:rPr>
      </w:pPr>
    </w:p>
    <w:p w14:paraId="134D15EA" w14:textId="77777777" w:rsidR="006E05A0" w:rsidRPr="00A153F3" w:rsidRDefault="006E05A0" w:rsidP="006E05A0">
      <w:pPr>
        <w:rPr>
          <w:b/>
          <w:i/>
        </w:rPr>
      </w:pPr>
      <w:r w:rsidRPr="00A153F3">
        <w:rPr>
          <w:b/>
          <w:i/>
        </w:rPr>
        <w:t>Add another Performance measure (button to prompt another performance measure)</w:t>
      </w:r>
    </w:p>
    <w:p w14:paraId="0F4E7453" w14:textId="77777777" w:rsidR="002B36BB" w:rsidRDefault="002B36BB" w:rsidP="00B25C79">
      <w:pPr>
        <w:rPr>
          <w:b/>
          <w:i/>
          <w:highlight w:val="yellow"/>
        </w:rPr>
      </w:pPr>
    </w:p>
    <w:p w14:paraId="4FD13E1D" w14:textId="77777777" w:rsidR="002B36BB" w:rsidRDefault="002B36BB" w:rsidP="00B25C79">
      <w:pPr>
        <w:rPr>
          <w:b/>
          <w:i/>
          <w:highlight w:val="yellow"/>
        </w:rPr>
      </w:pPr>
    </w:p>
    <w:p w14:paraId="2948AD96" w14:textId="77777777" w:rsidR="00B25C79" w:rsidRPr="00656656" w:rsidRDefault="00B25C79" w:rsidP="00B25C79">
      <w:pPr>
        <w:ind w:left="720" w:hanging="720"/>
        <w:rPr>
          <w:b/>
          <w:i/>
        </w:rPr>
      </w:pPr>
      <w:r w:rsidRPr="00656656">
        <w:rPr>
          <w:b/>
          <w:i/>
        </w:rPr>
        <w:t>e</w:t>
      </w:r>
      <w:r w:rsidR="003868EA">
        <w:rPr>
          <w:b/>
          <w:i/>
        </w:rPr>
        <w:t>.</w:t>
      </w:r>
      <w:r w:rsidRPr="00656656">
        <w:rPr>
          <w:b/>
          <w:i/>
        </w:rPr>
        <w:tab/>
        <w:t>Sub-assurance:  Par</w:t>
      </w:r>
      <w:r w:rsidR="00430383">
        <w:rPr>
          <w:b/>
          <w:i/>
        </w:rPr>
        <w:t>ticipants are afforded choice b</w:t>
      </w:r>
      <w:r w:rsidRPr="00656656">
        <w:rPr>
          <w:b/>
          <w:i/>
        </w:rPr>
        <w:t>etween/among waiver services and providers.</w:t>
      </w:r>
    </w:p>
    <w:p w14:paraId="64381F2B" w14:textId="77777777" w:rsidR="00B25C79" w:rsidRPr="00656656" w:rsidRDefault="00B25C79" w:rsidP="00B25C79">
      <w:pPr>
        <w:ind w:left="720" w:hanging="720"/>
        <w:rPr>
          <w:b/>
          <w:i/>
        </w:rPr>
      </w:pPr>
    </w:p>
    <w:p w14:paraId="58109FFE" w14:textId="77777777" w:rsidR="00896AD7" w:rsidRDefault="00AC637C">
      <w:pPr>
        <w:ind w:left="720"/>
        <w:rPr>
          <w:b/>
          <w:i/>
        </w:rPr>
      </w:pPr>
      <w:r>
        <w:rPr>
          <w:b/>
          <w:i/>
        </w:rPr>
        <w:t xml:space="preserve">i. </w:t>
      </w:r>
      <w:r w:rsidR="006E05A0">
        <w:rPr>
          <w:b/>
          <w:i/>
        </w:rPr>
        <w:t xml:space="preserve">Performance Measures </w:t>
      </w:r>
    </w:p>
    <w:p w14:paraId="10D6B848" w14:textId="77777777" w:rsidR="006E05A0" w:rsidRDefault="006E05A0" w:rsidP="006E05A0">
      <w:pPr>
        <w:ind w:left="720"/>
        <w:rPr>
          <w:b/>
          <w:i/>
        </w:rPr>
      </w:pPr>
    </w:p>
    <w:p w14:paraId="18684FF1" w14:textId="2A3FB261" w:rsidR="006E05A0" w:rsidRDefault="006E05A0" w:rsidP="006E05A0">
      <w:pPr>
        <w:ind w:left="720"/>
        <w:rPr>
          <w:b/>
          <w:i/>
        </w:rPr>
      </w:pPr>
      <w:r w:rsidRPr="00A153F3">
        <w:rPr>
          <w:b/>
          <w:i/>
        </w:rPr>
        <w:t xml:space="preserve">For each performance measure the </w:t>
      </w:r>
      <w:r w:rsidR="0086537F">
        <w:rPr>
          <w:b/>
          <w:i/>
        </w:rPr>
        <w:t>s</w:t>
      </w:r>
      <w:r w:rsidRPr="00A153F3">
        <w:rPr>
          <w:b/>
          <w:i/>
        </w:rPr>
        <w:t xml:space="preserve">tate will use to assess compliance with the statutory assurance complete the following. Where possible, include numerator/denominator.  </w:t>
      </w:r>
    </w:p>
    <w:p w14:paraId="74CF8359" w14:textId="77777777" w:rsidR="006E05A0" w:rsidRPr="00A153F3" w:rsidRDefault="006E05A0" w:rsidP="006E05A0">
      <w:pPr>
        <w:ind w:left="720" w:hanging="720"/>
        <w:rPr>
          <w:i/>
        </w:rPr>
      </w:pPr>
    </w:p>
    <w:p w14:paraId="57EEF361" w14:textId="68AAF014" w:rsidR="006E05A0" w:rsidRDefault="006E05A0" w:rsidP="006E05A0">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86537F">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04FBA86F" w14:textId="77777777" w:rsidR="006E05A0" w:rsidRPr="00A153F3"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A153F3" w14:paraId="0DE5B2E9" w14:textId="77777777" w:rsidTr="00E44D8D">
        <w:tc>
          <w:tcPr>
            <w:tcW w:w="2268" w:type="dxa"/>
            <w:tcBorders>
              <w:right w:val="single" w:sz="12" w:space="0" w:color="auto"/>
            </w:tcBorders>
          </w:tcPr>
          <w:p w14:paraId="457955C8" w14:textId="77777777" w:rsidR="006E05A0" w:rsidRPr="00A153F3" w:rsidRDefault="006E05A0" w:rsidP="00E44D8D">
            <w:pPr>
              <w:rPr>
                <w:b/>
                <w:i/>
              </w:rPr>
            </w:pPr>
            <w:r w:rsidRPr="00A153F3">
              <w:rPr>
                <w:b/>
                <w:i/>
              </w:rPr>
              <w:t>Performance Measure:</w:t>
            </w:r>
          </w:p>
          <w:p w14:paraId="5ADCC0FB" w14:textId="77777777" w:rsidR="006E05A0" w:rsidRPr="00A153F3"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1E44987" w14:textId="32D239C8" w:rsidR="006E05A0" w:rsidRPr="003F0DFE" w:rsidRDefault="006E72CA" w:rsidP="00E44D8D">
            <w:pPr>
              <w:rPr>
                <w:iCs/>
              </w:rPr>
            </w:pPr>
            <w:r w:rsidRPr="006E72CA">
              <w:rPr>
                <w:iCs/>
              </w:rPr>
              <w:t xml:space="preserve">% of service plans that contain documentation indicating that participant was informed of </w:t>
            </w:r>
            <w:r w:rsidR="00DA16AE">
              <w:rPr>
                <w:iCs/>
              </w:rPr>
              <w:t>their</w:t>
            </w:r>
            <w:r w:rsidRPr="006E72CA">
              <w:rPr>
                <w:iCs/>
              </w:rPr>
              <w:t xml:space="preserve"> choice between service providers and method of service delivery. (Number of service plans that contain documentation indicating that participant was informed of </w:t>
            </w:r>
            <w:r w:rsidR="00DA16AE">
              <w:rPr>
                <w:iCs/>
              </w:rPr>
              <w:t>their</w:t>
            </w:r>
            <w:r w:rsidRPr="006E72CA">
              <w:rPr>
                <w:iCs/>
              </w:rPr>
              <w:t xml:space="preserve"> choice between service providers and method of service delivery/ Number of service plans reviewed)</w:t>
            </w:r>
          </w:p>
        </w:tc>
      </w:tr>
      <w:tr w:rsidR="006E05A0" w:rsidRPr="00A153F3" w14:paraId="5B3260CD" w14:textId="77777777" w:rsidTr="00E44D8D">
        <w:tc>
          <w:tcPr>
            <w:tcW w:w="9746" w:type="dxa"/>
            <w:gridSpan w:val="5"/>
          </w:tcPr>
          <w:p w14:paraId="400D5994" w14:textId="77777777" w:rsidR="006E05A0" w:rsidRPr="00A153F3" w:rsidRDefault="006E05A0" w:rsidP="00E44D8D">
            <w:pPr>
              <w:rPr>
                <w:b/>
                <w:i/>
              </w:rPr>
            </w:pPr>
            <w:r>
              <w:rPr>
                <w:b/>
                <w:i/>
              </w:rPr>
              <w:t xml:space="preserve">Data Source </w:t>
            </w:r>
            <w:r>
              <w:rPr>
                <w:i/>
              </w:rPr>
              <w:t>(Select one) (Several options are listed in the on-line application):</w:t>
            </w:r>
          </w:p>
        </w:tc>
      </w:tr>
      <w:tr w:rsidR="006E05A0" w:rsidRPr="00A153F3" w14:paraId="5CC9DB73" w14:textId="77777777" w:rsidTr="00E44D8D">
        <w:tc>
          <w:tcPr>
            <w:tcW w:w="9746" w:type="dxa"/>
            <w:gridSpan w:val="5"/>
            <w:tcBorders>
              <w:bottom w:val="single" w:sz="12" w:space="0" w:color="auto"/>
            </w:tcBorders>
          </w:tcPr>
          <w:p w14:paraId="36B870BD" w14:textId="26C863BA" w:rsidR="006E05A0" w:rsidRPr="00AF7A85" w:rsidRDefault="006E05A0" w:rsidP="00E44D8D">
            <w:pPr>
              <w:rPr>
                <w:i/>
              </w:rPr>
            </w:pPr>
            <w:r>
              <w:rPr>
                <w:i/>
              </w:rPr>
              <w:t>If ‘Other’ is selected, specify:</w:t>
            </w:r>
            <w:r w:rsidR="001F5C15">
              <w:rPr>
                <w:rFonts w:ascii="96kgfzoobpkeupt,Bold" w:eastAsiaTheme="minorHAnsi" w:hAnsi="96kgfzoobpkeupt,Bold" w:cs="96kgfzoobpkeupt,Bold"/>
                <w:b/>
                <w:bCs/>
                <w:sz w:val="20"/>
                <w:szCs w:val="20"/>
              </w:rPr>
              <w:t xml:space="preserve"> SC Supervisor Tool</w:t>
            </w:r>
          </w:p>
        </w:tc>
      </w:tr>
      <w:tr w:rsidR="006E05A0" w:rsidRPr="00A153F3" w14:paraId="33C362E8"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6F4ADFB" w14:textId="77777777" w:rsidR="006E05A0" w:rsidRDefault="006E05A0" w:rsidP="00E44D8D">
            <w:pPr>
              <w:rPr>
                <w:i/>
              </w:rPr>
            </w:pPr>
          </w:p>
        </w:tc>
      </w:tr>
      <w:tr w:rsidR="006E05A0" w:rsidRPr="00A153F3" w14:paraId="09C2F6A7" w14:textId="77777777" w:rsidTr="00E44D8D">
        <w:tc>
          <w:tcPr>
            <w:tcW w:w="2268" w:type="dxa"/>
            <w:tcBorders>
              <w:top w:val="single" w:sz="12" w:space="0" w:color="auto"/>
            </w:tcBorders>
          </w:tcPr>
          <w:p w14:paraId="69B62742" w14:textId="77777777" w:rsidR="006E05A0" w:rsidRPr="00A153F3" w:rsidRDefault="006E05A0" w:rsidP="00E44D8D">
            <w:pPr>
              <w:rPr>
                <w:b/>
                <w:i/>
              </w:rPr>
            </w:pPr>
            <w:r w:rsidRPr="00A153F3" w:rsidDel="000B4A44">
              <w:rPr>
                <w:b/>
                <w:i/>
              </w:rPr>
              <w:t xml:space="preserve"> </w:t>
            </w:r>
          </w:p>
        </w:tc>
        <w:tc>
          <w:tcPr>
            <w:tcW w:w="2520" w:type="dxa"/>
            <w:tcBorders>
              <w:top w:val="single" w:sz="12" w:space="0" w:color="auto"/>
            </w:tcBorders>
          </w:tcPr>
          <w:p w14:paraId="0C0D0C09" w14:textId="77777777" w:rsidR="006E05A0" w:rsidRPr="00A153F3" w:rsidRDefault="006E05A0" w:rsidP="00E44D8D">
            <w:pPr>
              <w:rPr>
                <w:b/>
                <w:i/>
              </w:rPr>
            </w:pPr>
            <w:r w:rsidRPr="00A153F3">
              <w:rPr>
                <w:b/>
                <w:i/>
              </w:rPr>
              <w:t>Responsible Party for data collection/generation</w:t>
            </w:r>
          </w:p>
          <w:p w14:paraId="6B936ED0" w14:textId="77777777" w:rsidR="006E05A0" w:rsidRPr="00A153F3" w:rsidRDefault="006E05A0" w:rsidP="00E44D8D">
            <w:pPr>
              <w:rPr>
                <w:i/>
              </w:rPr>
            </w:pPr>
            <w:r w:rsidRPr="00A153F3">
              <w:rPr>
                <w:i/>
              </w:rPr>
              <w:t>(check each that applies)</w:t>
            </w:r>
          </w:p>
          <w:p w14:paraId="120F0E96" w14:textId="77777777" w:rsidR="006E05A0" w:rsidRPr="00A153F3" w:rsidRDefault="006E05A0" w:rsidP="00E44D8D">
            <w:pPr>
              <w:rPr>
                <w:i/>
              </w:rPr>
            </w:pPr>
          </w:p>
        </w:tc>
        <w:tc>
          <w:tcPr>
            <w:tcW w:w="2390" w:type="dxa"/>
            <w:tcBorders>
              <w:top w:val="single" w:sz="12" w:space="0" w:color="auto"/>
            </w:tcBorders>
          </w:tcPr>
          <w:p w14:paraId="66AF4F0E" w14:textId="77777777" w:rsidR="006E05A0" w:rsidRPr="00A153F3" w:rsidRDefault="006E05A0" w:rsidP="00E44D8D">
            <w:pPr>
              <w:rPr>
                <w:b/>
                <w:i/>
              </w:rPr>
            </w:pPr>
            <w:r w:rsidRPr="00B65FD8">
              <w:rPr>
                <w:b/>
                <w:i/>
              </w:rPr>
              <w:t>Frequency of data collection/generation</w:t>
            </w:r>
            <w:r w:rsidRPr="00A153F3">
              <w:rPr>
                <w:b/>
                <w:i/>
              </w:rPr>
              <w:t>:</w:t>
            </w:r>
          </w:p>
          <w:p w14:paraId="6E78BF9F" w14:textId="77777777" w:rsidR="006E05A0" w:rsidRPr="00A153F3" w:rsidRDefault="006E05A0" w:rsidP="00E44D8D">
            <w:pPr>
              <w:rPr>
                <w:i/>
              </w:rPr>
            </w:pPr>
            <w:r w:rsidRPr="00A153F3">
              <w:rPr>
                <w:i/>
              </w:rPr>
              <w:t>(check each that applies)</w:t>
            </w:r>
          </w:p>
        </w:tc>
        <w:tc>
          <w:tcPr>
            <w:tcW w:w="2568" w:type="dxa"/>
            <w:gridSpan w:val="2"/>
            <w:tcBorders>
              <w:top w:val="single" w:sz="12" w:space="0" w:color="auto"/>
            </w:tcBorders>
          </w:tcPr>
          <w:p w14:paraId="295C3A6A" w14:textId="77777777" w:rsidR="006E05A0" w:rsidRPr="00A153F3" w:rsidRDefault="006E05A0" w:rsidP="00E44D8D">
            <w:pPr>
              <w:rPr>
                <w:b/>
                <w:i/>
              </w:rPr>
            </w:pPr>
            <w:r w:rsidRPr="00A153F3">
              <w:rPr>
                <w:b/>
                <w:i/>
              </w:rPr>
              <w:t>Sampling Approach</w:t>
            </w:r>
          </w:p>
          <w:p w14:paraId="5239AD87" w14:textId="77777777" w:rsidR="006E05A0" w:rsidRPr="00A153F3" w:rsidRDefault="006E05A0" w:rsidP="00E44D8D">
            <w:pPr>
              <w:rPr>
                <w:i/>
              </w:rPr>
            </w:pPr>
            <w:r w:rsidRPr="00A153F3">
              <w:rPr>
                <w:i/>
              </w:rPr>
              <w:t>(check each that applies)</w:t>
            </w:r>
          </w:p>
        </w:tc>
      </w:tr>
      <w:tr w:rsidR="006E05A0" w:rsidRPr="00A153F3" w14:paraId="35DCBB49" w14:textId="77777777" w:rsidTr="00E44D8D">
        <w:tc>
          <w:tcPr>
            <w:tcW w:w="2268" w:type="dxa"/>
          </w:tcPr>
          <w:p w14:paraId="177D19A5" w14:textId="77777777" w:rsidR="006E05A0" w:rsidRPr="00A153F3" w:rsidRDefault="006E05A0" w:rsidP="00E44D8D">
            <w:pPr>
              <w:rPr>
                <w:i/>
              </w:rPr>
            </w:pPr>
          </w:p>
        </w:tc>
        <w:tc>
          <w:tcPr>
            <w:tcW w:w="2520" w:type="dxa"/>
          </w:tcPr>
          <w:p w14:paraId="354D9287" w14:textId="7A20CCE6" w:rsidR="006E05A0" w:rsidRPr="00A153F3" w:rsidRDefault="00CB7543" w:rsidP="00E44D8D">
            <w:pPr>
              <w:rPr>
                <w:i/>
                <w:sz w:val="22"/>
                <w:szCs w:val="22"/>
              </w:rPr>
            </w:pPr>
            <w:r>
              <w:rPr>
                <w:rFonts w:ascii="Wingdings" w:eastAsia="Wingdings" w:hAnsi="Wingdings" w:cs="Wingdings"/>
              </w:rPr>
              <w:t>þ</w:t>
            </w:r>
            <w:r w:rsidR="006E05A0" w:rsidRPr="00A153F3">
              <w:rPr>
                <w:i/>
                <w:sz w:val="22"/>
                <w:szCs w:val="22"/>
              </w:rPr>
              <w:t xml:space="preserve"> State Medicaid Agency</w:t>
            </w:r>
          </w:p>
        </w:tc>
        <w:tc>
          <w:tcPr>
            <w:tcW w:w="2390" w:type="dxa"/>
          </w:tcPr>
          <w:p w14:paraId="7BFB18BC" w14:textId="77777777" w:rsidR="006E05A0" w:rsidRPr="00A153F3" w:rsidRDefault="006E05A0" w:rsidP="00E44D8D">
            <w:pPr>
              <w:rPr>
                <w:i/>
              </w:rPr>
            </w:pPr>
            <w:r w:rsidRPr="00A153F3">
              <w:rPr>
                <w:i/>
                <w:sz w:val="22"/>
                <w:szCs w:val="22"/>
              </w:rPr>
              <w:sym w:font="Wingdings" w:char="F0A8"/>
            </w:r>
            <w:r w:rsidRPr="00A153F3">
              <w:rPr>
                <w:i/>
                <w:sz w:val="22"/>
                <w:szCs w:val="22"/>
              </w:rPr>
              <w:t xml:space="preserve"> Weekly</w:t>
            </w:r>
          </w:p>
        </w:tc>
        <w:tc>
          <w:tcPr>
            <w:tcW w:w="2568" w:type="dxa"/>
            <w:gridSpan w:val="2"/>
          </w:tcPr>
          <w:p w14:paraId="6AF0E060" w14:textId="77777777" w:rsidR="006E05A0" w:rsidRPr="00A153F3" w:rsidRDefault="006E05A0" w:rsidP="00E44D8D">
            <w:pPr>
              <w:rPr>
                <w:i/>
              </w:rPr>
            </w:pPr>
            <w:r w:rsidRPr="00A153F3">
              <w:rPr>
                <w:i/>
                <w:sz w:val="22"/>
                <w:szCs w:val="22"/>
              </w:rPr>
              <w:sym w:font="Wingdings" w:char="F0A8"/>
            </w:r>
            <w:r w:rsidRPr="00A153F3">
              <w:rPr>
                <w:i/>
                <w:sz w:val="22"/>
                <w:szCs w:val="22"/>
              </w:rPr>
              <w:t xml:space="preserve"> 100% Review</w:t>
            </w:r>
          </w:p>
        </w:tc>
      </w:tr>
      <w:tr w:rsidR="006E05A0" w:rsidRPr="00A153F3" w14:paraId="7F39BB66" w14:textId="77777777" w:rsidTr="00E44D8D">
        <w:tc>
          <w:tcPr>
            <w:tcW w:w="2268" w:type="dxa"/>
            <w:shd w:val="solid" w:color="auto" w:fill="auto"/>
          </w:tcPr>
          <w:p w14:paraId="7009B576" w14:textId="77777777" w:rsidR="006E05A0" w:rsidRPr="00A153F3" w:rsidRDefault="006E05A0" w:rsidP="00E44D8D">
            <w:pPr>
              <w:rPr>
                <w:i/>
              </w:rPr>
            </w:pPr>
          </w:p>
        </w:tc>
        <w:tc>
          <w:tcPr>
            <w:tcW w:w="2520" w:type="dxa"/>
          </w:tcPr>
          <w:p w14:paraId="3F8356D2" w14:textId="77777777" w:rsidR="006E05A0" w:rsidRPr="00A153F3" w:rsidRDefault="006E05A0" w:rsidP="00E44D8D">
            <w:pPr>
              <w:rPr>
                <w:i/>
              </w:rPr>
            </w:pPr>
            <w:r w:rsidRPr="00A153F3">
              <w:rPr>
                <w:i/>
                <w:sz w:val="22"/>
                <w:szCs w:val="22"/>
              </w:rPr>
              <w:sym w:font="Wingdings" w:char="F0A8"/>
            </w:r>
            <w:r w:rsidRPr="00A153F3">
              <w:rPr>
                <w:i/>
                <w:sz w:val="22"/>
                <w:szCs w:val="22"/>
              </w:rPr>
              <w:t xml:space="preserve"> Operating Agency</w:t>
            </w:r>
          </w:p>
        </w:tc>
        <w:tc>
          <w:tcPr>
            <w:tcW w:w="2390" w:type="dxa"/>
          </w:tcPr>
          <w:p w14:paraId="2CA67FF2" w14:textId="77777777" w:rsidR="006E05A0" w:rsidRPr="00A153F3" w:rsidRDefault="006E05A0" w:rsidP="00E44D8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0A872F99" w14:textId="56BE9C04" w:rsidR="006E05A0" w:rsidRPr="00A153F3" w:rsidRDefault="00CB7543" w:rsidP="00E44D8D">
            <w:pPr>
              <w:rPr>
                <w:i/>
              </w:rPr>
            </w:pPr>
            <w:r>
              <w:rPr>
                <w:rFonts w:ascii="Wingdings" w:eastAsia="Wingdings" w:hAnsi="Wingdings" w:cs="Wingdings"/>
              </w:rPr>
              <w:t>þ</w:t>
            </w:r>
            <w:r w:rsidR="006E05A0" w:rsidRPr="00A153F3">
              <w:rPr>
                <w:i/>
                <w:sz w:val="22"/>
                <w:szCs w:val="22"/>
              </w:rPr>
              <w:t xml:space="preserve"> Less than 100% Review</w:t>
            </w:r>
          </w:p>
        </w:tc>
      </w:tr>
      <w:tr w:rsidR="006E05A0" w:rsidRPr="00A153F3" w14:paraId="187E5CDA" w14:textId="77777777" w:rsidTr="00E44D8D">
        <w:tc>
          <w:tcPr>
            <w:tcW w:w="2268" w:type="dxa"/>
            <w:shd w:val="solid" w:color="auto" w:fill="auto"/>
          </w:tcPr>
          <w:p w14:paraId="64D72872" w14:textId="77777777" w:rsidR="006E05A0" w:rsidRPr="00A153F3" w:rsidRDefault="006E05A0" w:rsidP="00E44D8D">
            <w:pPr>
              <w:rPr>
                <w:i/>
              </w:rPr>
            </w:pPr>
          </w:p>
        </w:tc>
        <w:tc>
          <w:tcPr>
            <w:tcW w:w="2520" w:type="dxa"/>
          </w:tcPr>
          <w:p w14:paraId="2D3788F0" w14:textId="77777777" w:rsidR="006E05A0" w:rsidRPr="00A153F3" w:rsidRDefault="006E05A0" w:rsidP="00E44D8D">
            <w:pPr>
              <w:rPr>
                <w:i/>
              </w:rPr>
            </w:pPr>
            <w:r w:rsidRPr="00B65FD8">
              <w:rPr>
                <w:i/>
                <w:sz w:val="22"/>
                <w:szCs w:val="22"/>
              </w:rPr>
              <w:sym w:font="Wingdings" w:char="F0A8"/>
            </w:r>
            <w:r w:rsidRPr="00B65FD8">
              <w:rPr>
                <w:i/>
                <w:sz w:val="22"/>
                <w:szCs w:val="22"/>
              </w:rPr>
              <w:t xml:space="preserve"> Sub-State Entity</w:t>
            </w:r>
          </w:p>
        </w:tc>
        <w:tc>
          <w:tcPr>
            <w:tcW w:w="2390" w:type="dxa"/>
          </w:tcPr>
          <w:p w14:paraId="468D2BC4" w14:textId="294B561D" w:rsidR="006E05A0" w:rsidRPr="00A153F3" w:rsidRDefault="00CB7543" w:rsidP="00E44D8D">
            <w:pPr>
              <w:rPr>
                <w:i/>
              </w:rPr>
            </w:pPr>
            <w:r>
              <w:rPr>
                <w:rFonts w:ascii="Wingdings" w:eastAsia="Wingdings" w:hAnsi="Wingdings" w:cs="Wingdings"/>
              </w:rPr>
              <w:t>þ</w:t>
            </w:r>
            <w:r w:rsidR="006E05A0" w:rsidRPr="00A153F3">
              <w:rPr>
                <w:i/>
                <w:sz w:val="22"/>
                <w:szCs w:val="22"/>
              </w:rPr>
              <w:t xml:space="preserve"> Quarterly</w:t>
            </w:r>
          </w:p>
        </w:tc>
        <w:tc>
          <w:tcPr>
            <w:tcW w:w="360" w:type="dxa"/>
            <w:tcBorders>
              <w:bottom w:val="single" w:sz="4" w:space="0" w:color="auto"/>
            </w:tcBorders>
            <w:shd w:val="solid" w:color="auto" w:fill="auto"/>
          </w:tcPr>
          <w:p w14:paraId="30D4CA1B" w14:textId="77777777" w:rsidR="006E05A0" w:rsidRPr="00A153F3" w:rsidRDefault="006E05A0" w:rsidP="00E44D8D">
            <w:pPr>
              <w:rPr>
                <w:i/>
              </w:rPr>
            </w:pPr>
          </w:p>
        </w:tc>
        <w:tc>
          <w:tcPr>
            <w:tcW w:w="2208" w:type="dxa"/>
            <w:tcBorders>
              <w:bottom w:val="single" w:sz="4" w:space="0" w:color="auto"/>
            </w:tcBorders>
            <w:shd w:val="clear" w:color="auto" w:fill="auto"/>
          </w:tcPr>
          <w:p w14:paraId="6E5A47B8" w14:textId="31CCCBA9" w:rsidR="006E05A0" w:rsidRPr="00A153F3" w:rsidRDefault="00CB7543" w:rsidP="00E44D8D">
            <w:pPr>
              <w:rPr>
                <w:i/>
              </w:rPr>
            </w:pPr>
            <w:r>
              <w:rPr>
                <w:rFonts w:ascii="Wingdings" w:eastAsia="Wingdings" w:hAnsi="Wingdings" w:cs="Wingdings"/>
              </w:rPr>
              <w:t>þ</w:t>
            </w:r>
            <w:r w:rsidR="006E05A0" w:rsidRPr="00A153F3">
              <w:rPr>
                <w:i/>
                <w:sz w:val="22"/>
                <w:szCs w:val="22"/>
              </w:rPr>
              <w:t xml:space="preserve"> Representative Sample; Confidence Interval =</w:t>
            </w:r>
          </w:p>
        </w:tc>
      </w:tr>
      <w:tr w:rsidR="006E05A0" w:rsidRPr="00A153F3" w14:paraId="177069A6" w14:textId="77777777" w:rsidTr="00E44D8D">
        <w:tc>
          <w:tcPr>
            <w:tcW w:w="2268" w:type="dxa"/>
            <w:shd w:val="solid" w:color="auto" w:fill="auto"/>
          </w:tcPr>
          <w:p w14:paraId="42BCC62D" w14:textId="77777777" w:rsidR="006E05A0" w:rsidRPr="00A153F3" w:rsidRDefault="006E05A0" w:rsidP="00E44D8D">
            <w:pPr>
              <w:rPr>
                <w:i/>
              </w:rPr>
            </w:pPr>
          </w:p>
        </w:tc>
        <w:tc>
          <w:tcPr>
            <w:tcW w:w="2520" w:type="dxa"/>
          </w:tcPr>
          <w:p w14:paraId="5F0B81EA"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5783D87B" w14:textId="77777777" w:rsidR="006E05A0" w:rsidRPr="00A153F3" w:rsidRDefault="006E05A0" w:rsidP="00E44D8D">
            <w:pPr>
              <w:rPr>
                <w:i/>
              </w:rPr>
            </w:pPr>
            <w:r w:rsidRPr="00A153F3">
              <w:rPr>
                <w:i/>
                <w:sz w:val="22"/>
                <w:szCs w:val="22"/>
              </w:rPr>
              <w:t>Specify:</w:t>
            </w:r>
          </w:p>
        </w:tc>
        <w:tc>
          <w:tcPr>
            <w:tcW w:w="2390" w:type="dxa"/>
          </w:tcPr>
          <w:p w14:paraId="7814C4CA" w14:textId="77777777" w:rsidR="006E05A0" w:rsidRPr="00A153F3" w:rsidRDefault="006E05A0" w:rsidP="00E44D8D">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4FCE7EFB" w14:textId="77777777" w:rsidR="006E05A0" w:rsidRPr="00A153F3" w:rsidRDefault="006E05A0" w:rsidP="00E44D8D">
            <w:pPr>
              <w:rPr>
                <w:i/>
              </w:rPr>
            </w:pPr>
          </w:p>
        </w:tc>
        <w:tc>
          <w:tcPr>
            <w:tcW w:w="2208" w:type="dxa"/>
            <w:tcBorders>
              <w:bottom w:val="single" w:sz="4" w:space="0" w:color="auto"/>
            </w:tcBorders>
            <w:shd w:val="pct10" w:color="auto" w:fill="auto"/>
          </w:tcPr>
          <w:p w14:paraId="3FEA37EE" w14:textId="5FCC620C" w:rsidR="006E05A0" w:rsidRPr="003F0DFE" w:rsidRDefault="003F0DFE" w:rsidP="00E44D8D">
            <w:pPr>
              <w:rPr>
                <w:iCs/>
              </w:rPr>
            </w:pPr>
            <w:r>
              <w:rPr>
                <w:iCs/>
              </w:rPr>
              <w:t xml:space="preserve">95% margin of error </w:t>
            </w:r>
            <w:r w:rsidR="00CC65E2">
              <w:rPr>
                <w:iCs/>
              </w:rPr>
              <w:t>+/-5</w:t>
            </w:r>
            <w:r w:rsidR="0084073B">
              <w:rPr>
                <w:iCs/>
              </w:rPr>
              <w:t xml:space="preserve">  95/5 response distribution</w:t>
            </w:r>
          </w:p>
        </w:tc>
      </w:tr>
      <w:tr w:rsidR="006E05A0" w:rsidRPr="00A153F3" w14:paraId="69D7D9DE" w14:textId="77777777" w:rsidTr="00E44D8D">
        <w:tc>
          <w:tcPr>
            <w:tcW w:w="2268" w:type="dxa"/>
            <w:tcBorders>
              <w:bottom w:val="single" w:sz="4" w:space="0" w:color="auto"/>
            </w:tcBorders>
          </w:tcPr>
          <w:p w14:paraId="4E91C405" w14:textId="77777777" w:rsidR="006E05A0" w:rsidRPr="00A153F3" w:rsidRDefault="006E05A0" w:rsidP="00E44D8D">
            <w:pPr>
              <w:rPr>
                <w:i/>
              </w:rPr>
            </w:pPr>
          </w:p>
        </w:tc>
        <w:tc>
          <w:tcPr>
            <w:tcW w:w="2520" w:type="dxa"/>
            <w:tcBorders>
              <w:bottom w:val="single" w:sz="4" w:space="0" w:color="auto"/>
            </w:tcBorders>
            <w:shd w:val="pct10" w:color="auto" w:fill="auto"/>
          </w:tcPr>
          <w:p w14:paraId="4919CEEE" w14:textId="77777777" w:rsidR="006E05A0" w:rsidRPr="00A153F3" w:rsidRDefault="006E05A0" w:rsidP="00E44D8D">
            <w:pPr>
              <w:rPr>
                <w:i/>
                <w:sz w:val="22"/>
                <w:szCs w:val="22"/>
              </w:rPr>
            </w:pPr>
          </w:p>
        </w:tc>
        <w:tc>
          <w:tcPr>
            <w:tcW w:w="2390" w:type="dxa"/>
            <w:tcBorders>
              <w:bottom w:val="single" w:sz="4" w:space="0" w:color="auto"/>
            </w:tcBorders>
          </w:tcPr>
          <w:p w14:paraId="7E245580"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52F115EC" w14:textId="77777777" w:rsidR="006E05A0" w:rsidRPr="00A153F3" w:rsidRDefault="006E05A0" w:rsidP="00E44D8D">
            <w:pPr>
              <w:rPr>
                <w:i/>
              </w:rPr>
            </w:pPr>
          </w:p>
        </w:tc>
        <w:tc>
          <w:tcPr>
            <w:tcW w:w="2208" w:type="dxa"/>
            <w:tcBorders>
              <w:bottom w:val="single" w:sz="4" w:space="0" w:color="auto"/>
            </w:tcBorders>
            <w:shd w:val="clear" w:color="auto" w:fill="auto"/>
          </w:tcPr>
          <w:p w14:paraId="05E2D37B" w14:textId="77777777" w:rsidR="006E05A0" w:rsidRPr="00A153F3" w:rsidRDefault="006E05A0" w:rsidP="00E44D8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6E05A0" w:rsidRPr="00A153F3" w14:paraId="27DEF69F" w14:textId="77777777" w:rsidTr="00E44D8D">
        <w:tc>
          <w:tcPr>
            <w:tcW w:w="2268" w:type="dxa"/>
            <w:tcBorders>
              <w:bottom w:val="single" w:sz="4" w:space="0" w:color="auto"/>
            </w:tcBorders>
          </w:tcPr>
          <w:p w14:paraId="18CDFEBB" w14:textId="77777777" w:rsidR="006E05A0" w:rsidRPr="00A153F3" w:rsidRDefault="006E05A0" w:rsidP="00E44D8D">
            <w:pPr>
              <w:rPr>
                <w:i/>
              </w:rPr>
            </w:pPr>
          </w:p>
        </w:tc>
        <w:tc>
          <w:tcPr>
            <w:tcW w:w="2520" w:type="dxa"/>
            <w:tcBorders>
              <w:bottom w:val="single" w:sz="4" w:space="0" w:color="auto"/>
            </w:tcBorders>
            <w:shd w:val="pct10" w:color="auto" w:fill="auto"/>
          </w:tcPr>
          <w:p w14:paraId="31B200AF" w14:textId="77777777" w:rsidR="006E05A0" w:rsidRPr="00A153F3" w:rsidRDefault="006E05A0" w:rsidP="00E44D8D">
            <w:pPr>
              <w:rPr>
                <w:i/>
                <w:sz w:val="22"/>
                <w:szCs w:val="22"/>
              </w:rPr>
            </w:pPr>
          </w:p>
        </w:tc>
        <w:tc>
          <w:tcPr>
            <w:tcW w:w="2390" w:type="dxa"/>
            <w:tcBorders>
              <w:bottom w:val="single" w:sz="4" w:space="0" w:color="auto"/>
            </w:tcBorders>
          </w:tcPr>
          <w:p w14:paraId="14D10E9F"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w:t>
            </w:r>
          </w:p>
          <w:p w14:paraId="332AA375" w14:textId="77777777" w:rsidR="006E05A0" w:rsidRPr="00A153F3" w:rsidRDefault="006E05A0" w:rsidP="00E44D8D">
            <w:pPr>
              <w:rPr>
                <w:i/>
              </w:rPr>
            </w:pPr>
            <w:r w:rsidRPr="00A153F3">
              <w:rPr>
                <w:i/>
                <w:sz w:val="22"/>
                <w:szCs w:val="22"/>
              </w:rPr>
              <w:t>Specify:</w:t>
            </w:r>
          </w:p>
        </w:tc>
        <w:tc>
          <w:tcPr>
            <w:tcW w:w="360" w:type="dxa"/>
            <w:tcBorders>
              <w:bottom w:val="single" w:sz="4" w:space="0" w:color="auto"/>
            </w:tcBorders>
            <w:shd w:val="solid" w:color="auto" w:fill="auto"/>
          </w:tcPr>
          <w:p w14:paraId="05CD941A" w14:textId="77777777" w:rsidR="006E05A0" w:rsidRPr="00A153F3" w:rsidRDefault="006E05A0" w:rsidP="00E44D8D">
            <w:pPr>
              <w:rPr>
                <w:i/>
              </w:rPr>
            </w:pPr>
          </w:p>
        </w:tc>
        <w:tc>
          <w:tcPr>
            <w:tcW w:w="2208" w:type="dxa"/>
            <w:tcBorders>
              <w:bottom w:val="single" w:sz="4" w:space="0" w:color="auto"/>
            </w:tcBorders>
            <w:shd w:val="pct10" w:color="auto" w:fill="auto"/>
          </w:tcPr>
          <w:p w14:paraId="3AB75FB2" w14:textId="77777777" w:rsidR="006E05A0" w:rsidRPr="00A153F3" w:rsidRDefault="006E05A0" w:rsidP="00E44D8D">
            <w:pPr>
              <w:rPr>
                <w:i/>
              </w:rPr>
            </w:pPr>
          </w:p>
        </w:tc>
      </w:tr>
      <w:tr w:rsidR="006E05A0" w:rsidRPr="00A153F3" w14:paraId="5BEE7EDD" w14:textId="77777777" w:rsidTr="00E44D8D">
        <w:tc>
          <w:tcPr>
            <w:tcW w:w="2268" w:type="dxa"/>
            <w:tcBorders>
              <w:top w:val="single" w:sz="4" w:space="0" w:color="auto"/>
              <w:left w:val="single" w:sz="4" w:space="0" w:color="auto"/>
              <w:bottom w:val="single" w:sz="4" w:space="0" w:color="auto"/>
              <w:right w:val="single" w:sz="4" w:space="0" w:color="auto"/>
            </w:tcBorders>
          </w:tcPr>
          <w:p w14:paraId="2FA80C20"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5CE603B6"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F294005"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C89F706"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03D6A116" w14:textId="77777777" w:rsidR="006E05A0" w:rsidRPr="00A153F3" w:rsidRDefault="006E05A0" w:rsidP="00E44D8D">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6E05A0" w:rsidRPr="00A153F3" w14:paraId="182EB4E9"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6785D520"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44E1B99"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385706F"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137207B"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3AE5AD1B" w14:textId="77777777" w:rsidR="006E05A0" w:rsidRPr="00A153F3" w:rsidRDefault="006E05A0" w:rsidP="00E44D8D">
            <w:pPr>
              <w:rPr>
                <w:i/>
              </w:rPr>
            </w:pPr>
          </w:p>
        </w:tc>
      </w:tr>
    </w:tbl>
    <w:p w14:paraId="52DF1441" w14:textId="77777777" w:rsidR="006E05A0" w:rsidRDefault="006E05A0" w:rsidP="006E05A0">
      <w:pPr>
        <w:rPr>
          <w:b/>
          <w:i/>
        </w:rPr>
      </w:pPr>
      <w:r w:rsidRPr="00A153F3">
        <w:rPr>
          <w:b/>
          <w:i/>
        </w:rPr>
        <w:t>Add another Data Source for this performance measure</w:t>
      </w:r>
      <w:r>
        <w:rPr>
          <w:b/>
          <w:i/>
        </w:rPr>
        <w:t xml:space="preserve"> </w:t>
      </w:r>
    </w:p>
    <w:p w14:paraId="5318D1A3" w14:textId="77777777" w:rsidR="006E05A0" w:rsidRDefault="006E05A0" w:rsidP="006E05A0"/>
    <w:p w14:paraId="7A2F33C0" w14:textId="77777777" w:rsidR="006E05A0" w:rsidRDefault="006E05A0" w:rsidP="006E05A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A153F3" w14:paraId="681383A3" w14:textId="77777777" w:rsidTr="00E44D8D">
        <w:tc>
          <w:tcPr>
            <w:tcW w:w="2520" w:type="dxa"/>
            <w:tcBorders>
              <w:top w:val="single" w:sz="4" w:space="0" w:color="auto"/>
              <w:left w:val="single" w:sz="4" w:space="0" w:color="auto"/>
              <w:bottom w:val="single" w:sz="4" w:space="0" w:color="auto"/>
              <w:right w:val="single" w:sz="4" w:space="0" w:color="auto"/>
            </w:tcBorders>
          </w:tcPr>
          <w:p w14:paraId="7FE14F46" w14:textId="77777777" w:rsidR="006E05A0" w:rsidRPr="00A153F3" w:rsidRDefault="006E05A0" w:rsidP="00E44D8D">
            <w:pPr>
              <w:rPr>
                <w:b/>
                <w:i/>
                <w:sz w:val="22"/>
                <w:szCs w:val="22"/>
              </w:rPr>
            </w:pPr>
            <w:r w:rsidRPr="00A153F3">
              <w:rPr>
                <w:b/>
                <w:i/>
                <w:sz w:val="22"/>
                <w:szCs w:val="22"/>
              </w:rPr>
              <w:t xml:space="preserve">Responsible Party for data aggregation and analysis </w:t>
            </w:r>
          </w:p>
          <w:p w14:paraId="01AB1A75" w14:textId="77777777" w:rsidR="006E05A0" w:rsidRPr="00A153F3" w:rsidRDefault="006E05A0" w:rsidP="00E44D8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C22AEE2" w14:textId="77777777" w:rsidR="006E05A0" w:rsidRPr="00A153F3" w:rsidRDefault="006E05A0" w:rsidP="00E44D8D">
            <w:pPr>
              <w:rPr>
                <w:b/>
                <w:i/>
                <w:sz w:val="22"/>
                <w:szCs w:val="22"/>
              </w:rPr>
            </w:pPr>
            <w:r w:rsidRPr="00A153F3">
              <w:rPr>
                <w:b/>
                <w:i/>
                <w:sz w:val="22"/>
                <w:szCs w:val="22"/>
              </w:rPr>
              <w:t>Frequency of data aggregation and analysis:</w:t>
            </w:r>
          </w:p>
          <w:p w14:paraId="799BC64D" w14:textId="77777777" w:rsidR="006E05A0" w:rsidRPr="00A153F3" w:rsidRDefault="006E05A0" w:rsidP="00E44D8D">
            <w:pPr>
              <w:rPr>
                <w:b/>
                <w:i/>
                <w:sz w:val="22"/>
                <w:szCs w:val="22"/>
              </w:rPr>
            </w:pPr>
            <w:r w:rsidRPr="00A153F3">
              <w:rPr>
                <w:i/>
              </w:rPr>
              <w:t>(check each that applies</w:t>
            </w:r>
          </w:p>
        </w:tc>
      </w:tr>
      <w:tr w:rsidR="006E05A0" w:rsidRPr="00A153F3" w14:paraId="3624AB81" w14:textId="77777777" w:rsidTr="00E44D8D">
        <w:tc>
          <w:tcPr>
            <w:tcW w:w="2520" w:type="dxa"/>
            <w:tcBorders>
              <w:top w:val="single" w:sz="4" w:space="0" w:color="auto"/>
              <w:left w:val="single" w:sz="4" w:space="0" w:color="auto"/>
              <w:bottom w:val="single" w:sz="4" w:space="0" w:color="auto"/>
              <w:right w:val="single" w:sz="4" w:space="0" w:color="auto"/>
            </w:tcBorders>
          </w:tcPr>
          <w:p w14:paraId="4FADF43B" w14:textId="62B43252" w:rsidR="006E05A0" w:rsidRPr="00A153F3" w:rsidRDefault="00CB7543" w:rsidP="00E44D8D">
            <w:pPr>
              <w:rPr>
                <w:i/>
                <w:sz w:val="22"/>
                <w:szCs w:val="22"/>
              </w:rPr>
            </w:pPr>
            <w:r>
              <w:rPr>
                <w:rFonts w:ascii="Wingdings" w:eastAsia="Wingdings" w:hAnsi="Wingdings" w:cs="Wingdings"/>
              </w:rPr>
              <w:t>þ</w:t>
            </w:r>
            <w:r w:rsidR="006E05A0"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F7F6A7A"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Weekly</w:t>
            </w:r>
          </w:p>
        </w:tc>
      </w:tr>
      <w:tr w:rsidR="006E05A0" w:rsidRPr="00A153F3" w14:paraId="02262C47" w14:textId="77777777" w:rsidTr="00E44D8D">
        <w:tc>
          <w:tcPr>
            <w:tcW w:w="2520" w:type="dxa"/>
            <w:tcBorders>
              <w:top w:val="single" w:sz="4" w:space="0" w:color="auto"/>
              <w:left w:val="single" w:sz="4" w:space="0" w:color="auto"/>
              <w:bottom w:val="single" w:sz="4" w:space="0" w:color="auto"/>
              <w:right w:val="single" w:sz="4" w:space="0" w:color="auto"/>
            </w:tcBorders>
          </w:tcPr>
          <w:p w14:paraId="37D43DE5"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4573F59"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Monthly</w:t>
            </w:r>
          </w:p>
        </w:tc>
      </w:tr>
      <w:tr w:rsidR="006E05A0" w:rsidRPr="00A153F3" w14:paraId="4E070664" w14:textId="77777777" w:rsidTr="00E44D8D">
        <w:tc>
          <w:tcPr>
            <w:tcW w:w="2520" w:type="dxa"/>
            <w:tcBorders>
              <w:top w:val="single" w:sz="4" w:space="0" w:color="auto"/>
              <w:left w:val="single" w:sz="4" w:space="0" w:color="auto"/>
              <w:bottom w:val="single" w:sz="4" w:space="0" w:color="auto"/>
              <w:right w:val="single" w:sz="4" w:space="0" w:color="auto"/>
            </w:tcBorders>
          </w:tcPr>
          <w:p w14:paraId="0D7D4556" w14:textId="77777777" w:rsidR="006E05A0" w:rsidRPr="00A153F3" w:rsidRDefault="006E05A0" w:rsidP="00E44D8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9D9A7CC"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Quarterly</w:t>
            </w:r>
          </w:p>
        </w:tc>
      </w:tr>
      <w:tr w:rsidR="006E05A0" w:rsidRPr="00A153F3" w14:paraId="155FE38A" w14:textId="77777777" w:rsidTr="00E44D8D">
        <w:tc>
          <w:tcPr>
            <w:tcW w:w="2520" w:type="dxa"/>
            <w:tcBorders>
              <w:top w:val="single" w:sz="4" w:space="0" w:color="auto"/>
              <w:left w:val="single" w:sz="4" w:space="0" w:color="auto"/>
              <w:bottom w:val="single" w:sz="4" w:space="0" w:color="auto"/>
              <w:right w:val="single" w:sz="4" w:space="0" w:color="auto"/>
            </w:tcBorders>
          </w:tcPr>
          <w:p w14:paraId="7E8CF687"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00DA8ED6" w14:textId="77777777" w:rsidR="006E05A0" w:rsidRPr="00A153F3" w:rsidRDefault="006E05A0" w:rsidP="00E44D8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BA64989" w14:textId="08C91E07" w:rsidR="006E05A0" w:rsidRPr="00A153F3" w:rsidRDefault="00CB7543" w:rsidP="00E44D8D">
            <w:pPr>
              <w:rPr>
                <w:i/>
                <w:sz w:val="22"/>
                <w:szCs w:val="22"/>
              </w:rPr>
            </w:pPr>
            <w:r>
              <w:rPr>
                <w:rFonts w:ascii="Wingdings" w:eastAsia="Wingdings" w:hAnsi="Wingdings" w:cs="Wingdings"/>
              </w:rPr>
              <w:t>þ</w:t>
            </w:r>
            <w:r w:rsidR="006E05A0" w:rsidRPr="00A153F3">
              <w:rPr>
                <w:i/>
                <w:sz w:val="22"/>
                <w:szCs w:val="22"/>
              </w:rPr>
              <w:t xml:space="preserve"> Annually</w:t>
            </w:r>
          </w:p>
        </w:tc>
      </w:tr>
      <w:tr w:rsidR="006E05A0" w:rsidRPr="00A153F3" w14:paraId="70A70D9A" w14:textId="77777777" w:rsidTr="00E44D8D">
        <w:tc>
          <w:tcPr>
            <w:tcW w:w="2520" w:type="dxa"/>
            <w:tcBorders>
              <w:top w:val="single" w:sz="4" w:space="0" w:color="auto"/>
              <w:bottom w:val="single" w:sz="4" w:space="0" w:color="auto"/>
              <w:right w:val="single" w:sz="4" w:space="0" w:color="auto"/>
            </w:tcBorders>
            <w:shd w:val="pct10" w:color="auto" w:fill="auto"/>
          </w:tcPr>
          <w:p w14:paraId="1AA8F11D"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E36A00D"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r>
      <w:tr w:rsidR="006E05A0" w:rsidRPr="00A153F3" w14:paraId="7522CBE0" w14:textId="77777777" w:rsidTr="00E44D8D">
        <w:tc>
          <w:tcPr>
            <w:tcW w:w="2520" w:type="dxa"/>
            <w:tcBorders>
              <w:top w:val="single" w:sz="4" w:space="0" w:color="auto"/>
              <w:bottom w:val="single" w:sz="4" w:space="0" w:color="auto"/>
              <w:right w:val="single" w:sz="4" w:space="0" w:color="auto"/>
            </w:tcBorders>
            <w:shd w:val="pct10" w:color="auto" w:fill="auto"/>
          </w:tcPr>
          <w:p w14:paraId="53C1C8F3"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C4703CB"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5B6963B4" w14:textId="77777777" w:rsidR="006E05A0" w:rsidRPr="00A153F3" w:rsidRDefault="006E05A0" w:rsidP="00E44D8D">
            <w:pPr>
              <w:rPr>
                <w:i/>
                <w:sz w:val="22"/>
                <w:szCs w:val="22"/>
              </w:rPr>
            </w:pPr>
            <w:r w:rsidRPr="00A153F3">
              <w:rPr>
                <w:i/>
                <w:sz w:val="22"/>
                <w:szCs w:val="22"/>
              </w:rPr>
              <w:t>Specify:</w:t>
            </w:r>
          </w:p>
        </w:tc>
      </w:tr>
      <w:tr w:rsidR="006E05A0" w:rsidRPr="00A153F3" w14:paraId="09092B38"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52F44842"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084FDCC" w14:textId="77777777" w:rsidR="006E05A0" w:rsidRPr="00A153F3" w:rsidRDefault="006E05A0" w:rsidP="00E44D8D">
            <w:pPr>
              <w:rPr>
                <w:i/>
                <w:sz w:val="22"/>
                <w:szCs w:val="22"/>
              </w:rPr>
            </w:pPr>
          </w:p>
        </w:tc>
      </w:tr>
    </w:tbl>
    <w:p w14:paraId="3FCBA7FC" w14:textId="77777777" w:rsidR="006E05A0" w:rsidRPr="00A153F3" w:rsidRDefault="006E05A0" w:rsidP="006E05A0">
      <w:pPr>
        <w:rPr>
          <w:b/>
          <w:i/>
        </w:rPr>
      </w:pPr>
    </w:p>
    <w:p w14:paraId="02F84D13" w14:textId="77777777" w:rsidR="006E05A0" w:rsidRPr="00A153F3" w:rsidRDefault="006E05A0" w:rsidP="006E05A0">
      <w:pPr>
        <w:rPr>
          <w:b/>
          <w:i/>
        </w:rPr>
      </w:pPr>
    </w:p>
    <w:p w14:paraId="0AB17785" w14:textId="77777777" w:rsidR="006E05A0" w:rsidRPr="00A153F3" w:rsidRDefault="006E05A0" w:rsidP="006E05A0">
      <w:pPr>
        <w:rPr>
          <w:b/>
          <w:i/>
        </w:rPr>
      </w:pPr>
    </w:p>
    <w:p w14:paraId="5542E3D6" w14:textId="77777777" w:rsidR="006E05A0" w:rsidRPr="00A153F3" w:rsidRDefault="006E05A0" w:rsidP="006E05A0">
      <w:pPr>
        <w:rPr>
          <w:b/>
          <w:i/>
        </w:rPr>
      </w:pPr>
      <w:r w:rsidRPr="00A153F3">
        <w:rPr>
          <w:b/>
          <w:i/>
        </w:rPr>
        <w:t>Add another Performance measure (button to prompt another performance measure)</w:t>
      </w:r>
    </w:p>
    <w:p w14:paraId="022B7442" w14:textId="77777777" w:rsidR="00B25C79" w:rsidRPr="00376676" w:rsidRDefault="00B25C79" w:rsidP="00B25C79">
      <w:pPr>
        <w:rPr>
          <w:b/>
          <w:i/>
          <w:highlight w:val="yellow"/>
        </w:rPr>
      </w:pPr>
    </w:p>
    <w:p w14:paraId="5817C544" w14:textId="00C91BFE" w:rsidR="00B25C79" w:rsidRPr="00AF4DD7" w:rsidRDefault="00B25C79" w:rsidP="00B25C79">
      <w:pPr>
        <w:ind w:left="720" w:hanging="720"/>
        <w:rPr>
          <w:i/>
        </w:rPr>
      </w:pPr>
      <w:r w:rsidRPr="00AF4DD7">
        <w:rPr>
          <w:i/>
        </w:rPr>
        <w:t>ii</w:t>
      </w:r>
      <w:r w:rsidR="003868EA">
        <w:rPr>
          <w:i/>
        </w:rPr>
        <w:t>.</w:t>
      </w:r>
      <w:r w:rsidRPr="00AF4DD7">
        <w:rPr>
          <w:i/>
        </w:rPr>
        <w:t xml:space="preserve">  </w:t>
      </w:r>
      <w:r w:rsidRPr="00AF4DD7">
        <w:rPr>
          <w:i/>
        </w:rPr>
        <w:tab/>
        <w:t xml:space="preserve">If applicable, in the textbox below provide any necessary additional information on the strategies employed by the </w:t>
      </w:r>
      <w:r w:rsidR="0086537F">
        <w:rPr>
          <w:i/>
        </w:rPr>
        <w:t>s</w:t>
      </w:r>
      <w:r w:rsidRPr="00AF4DD7">
        <w:rPr>
          <w:i/>
        </w:rPr>
        <w:t xml:space="preserve">tate to discover/identify problems/issues within the waiver program, including frequency and parties responsible. </w:t>
      </w:r>
    </w:p>
    <w:p w14:paraId="22F7B1E0" w14:textId="77777777" w:rsidR="00B25C79" w:rsidRPr="00376676" w:rsidRDefault="00B25C79" w:rsidP="00B25C79">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376676" w14:paraId="50373117"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36AE1A64" w14:textId="26E0FCD5" w:rsidR="00B25C79" w:rsidRPr="00CC65E2" w:rsidRDefault="006E72CA" w:rsidP="00CC65E2">
            <w:pPr>
              <w:jc w:val="both"/>
              <w:rPr>
                <w:kern w:val="22"/>
                <w:sz w:val="22"/>
                <w:szCs w:val="22"/>
                <w:highlight w:val="yellow"/>
              </w:rPr>
            </w:pPr>
            <w:r w:rsidRPr="006E72CA">
              <w:rPr>
                <w:kern w:val="22"/>
                <w:sz w:val="22"/>
                <w:szCs w:val="22"/>
              </w:rPr>
              <w:t>Program Development and Services Oversight Coordinators will review a sample of service plans of each of the service coordinators they supervise utilizing the SC Supervisor Tool. The tool has two components. The first is a checklist that is completed with every service plan submitted for review and approval. The second is a qualitative review which includes discussion with the service coordinator as well as review of supplementary material. This will be done on a quarterly basis. Included will be a review of documentation (including service coordinator notes, site visit forms, and the service plan) and discussion with the service coordinator to verify that service planning and implementation requirements have been met. Each indicator on the tool will be rated according to whether it met the applicable standard.</w:t>
            </w:r>
          </w:p>
        </w:tc>
      </w:tr>
    </w:tbl>
    <w:p w14:paraId="7063131F" w14:textId="77777777" w:rsidR="00B25C79" w:rsidRPr="00376676" w:rsidRDefault="00B25C79" w:rsidP="00B25C79">
      <w:pPr>
        <w:rPr>
          <w:b/>
          <w:i/>
          <w:highlight w:val="yellow"/>
        </w:rPr>
      </w:pPr>
    </w:p>
    <w:p w14:paraId="23E18F50" w14:textId="77777777" w:rsidR="00B25C79" w:rsidRPr="00AF4DD7" w:rsidRDefault="00B25C79" w:rsidP="00B25C79">
      <w:pPr>
        <w:rPr>
          <w:b/>
        </w:rPr>
      </w:pPr>
      <w:r w:rsidRPr="00AF4DD7">
        <w:rPr>
          <w:b/>
        </w:rPr>
        <w:t>b.</w:t>
      </w:r>
      <w:r w:rsidRPr="00AF4DD7">
        <w:rPr>
          <w:b/>
        </w:rPr>
        <w:tab/>
        <w:t>Methods for Remediation/Fixing Individual Problems</w:t>
      </w:r>
    </w:p>
    <w:p w14:paraId="1F43BE11" w14:textId="77777777" w:rsidR="00B25C79" w:rsidRPr="00AF4DD7" w:rsidRDefault="00B25C79" w:rsidP="00B25C79">
      <w:pPr>
        <w:rPr>
          <w:b/>
        </w:rPr>
      </w:pPr>
    </w:p>
    <w:p w14:paraId="04DF4907" w14:textId="3EDADE86" w:rsidR="00B25C79" w:rsidRPr="00AF4DD7" w:rsidRDefault="00B25C79" w:rsidP="00B25C79">
      <w:pPr>
        <w:ind w:left="720" w:hanging="720"/>
        <w:rPr>
          <w:b/>
          <w:i/>
        </w:rPr>
      </w:pPr>
      <w:r w:rsidRPr="00AF4DD7">
        <w:rPr>
          <w:b/>
          <w:i/>
        </w:rPr>
        <w:t>i</w:t>
      </w:r>
      <w:r w:rsidR="003868EA">
        <w:rPr>
          <w:b/>
          <w:i/>
        </w:rPr>
        <w:t>.</w:t>
      </w:r>
      <w:r w:rsidRPr="00AF4DD7">
        <w:rPr>
          <w:b/>
          <w:i/>
        </w:rPr>
        <w:tab/>
      </w:r>
      <w:r w:rsidRPr="00AF4DD7">
        <w:rPr>
          <w:i/>
        </w:rPr>
        <w:t xml:space="preserve">Describe the </w:t>
      </w:r>
      <w:r w:rsidR="00873527">
        <w:rPr>
          <w:i/>
        </w:rPr>
        <w:t>s</w:t>
      </w:r>
      <w:r w:rsidRPr="00AF4DD7">
        <w:rPr>
          <w:i/>
        </w:rPr>
        <w:t xml:space="preserve">tate’s method for addressing individual problems as they are discovered.  Include information regarding responsible parties and </w:t>
      </w:r>
      <w:r w:rsidR="0089417F" w:rsidRPr="00AF4DD7">
        <w:rPr>
          <w:i/>
        </w:rPr>
        <w:t xml:space="preserve">GENERAL </w:t>
      </w:r>
      <w:r w:rsidRPr="00AF4DD7">
        <w:rPr>
          <w:i/>
        </w:rPr>
        <w:t xml:space="preserve">methods for problem correction.  In addition, provide information on the methods used by the </w:t>
      </w:r>
      <w:r w:rsidR="00873527">
        <w:rPr>
          <w:i/>
        </w:rPr>
        <w:t>s</w:t>
      </w:r>
      <w:r w:rsidRPr="00AF4DD7">
        <w:rPr>
          <w:i/>
        </w:rPr>
        <w:t xml:space="preserve">tate to document these items. </w:t>
      </w:r>
    </w:p>
    <w:p w14:paraId="05014386" w14:textId="77777777" w:rsidR="00B25C79" w:rsidRPr="00376676" w:rsidRDefault="00B25C79" w:rsidP="00B25C79">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376676" w14:paraId="74A14C80"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4FB1D766" w14:textId="6C515D53" w:rsidR="00B25C79" w:rsidRPr="00CC65E2" w:rsidRDefault="006241F4" w:rsidP="00CC65E2">
            <w:pPr>
              <w:jc w:val="both"/>
              <w:rPr>
                <w:kern w:val="22"/>
                <w:sz w:val="22"/>
                <w:szCs w:val="22"/>
                <w:highlight w:val="yellow"/>
              </w:rPr>
            </w:pPr>
            <w:r w:rsidRPr="006241F4">
              <w:rPr>
                <w:kern w:val="22"/>
                <w:sz w:val="22"/>
                <w:szCs w:val="22"/>
              </w:rPr>
              <w:t>The Department of Developmental Services (DDS) and MassHealth are responsible for ensuring effective oversight of the waiver program, including administrative and operational functions performed by the Level of Care entity and the Administrative Service Organization. As problems are discovered with the management of the waiver program, the Administrative Services Organization, or waiver service providers, the Department of Developmental Services (DDS) and MassHealth/DDS will ensure that a corrective action plan is created, approved, and implemented within appropriate timelines. Timelines for remediation will be dependent on the nature and severity of the issue to be addressed. Further, MassHealth is responsible for identifying and analyzing trends related to the operation of the waiver and determining strategies to address quality- related issues.</w:t>
            </w:r>
          </w:p>
        </w:tc>
      </w:tr>
    </w:tbl>
    <w:p w14:paraId="6B00D2A4" w14:textId="77777777" w:rsidR="00B25C79" w:rsidRPr="00376676" w:rsidRDefault="00B25C79" w:rsidP="00B25C79">
      <w:pPr>
        <w:spacing w:before="120" w:after="120"/>
        <w:ind w:left="432" w:hanging="432"/>
        <w:jc w:val="both"/>
        <w:rPr>
          <w:b/>
          <w:kern w:val="22"/>
          <w:sz w:val="22"/>
          <w:szCs w:val="22"/>
          <w:highlight w:val="yellow"/>
        </w:rPr>
      </w:pPr>
    </w:p>
    <w:p w14:paraId="199DDF6E" w14:textId="77777777" w:rsidR="00B25C79" w:rsidRPr="00AF4DD7" w:rsidRDefault="00B25C79" w:rsidP="00B25C79">
      <w:pPr>
        <w:rPr>
          <w:b/>
          <w:i/>
        </w:rPr>
      </w:pPr>
      <w:r w:rsidRPr="00AF4DD7">
        <w:rPr>
          <w:b/>
          <w:i/>
        </w:rPr>
        <w:t>ii</w:t>
      </w:r>
      <w:r w:rsidR="003868EA">
        <w:rPr>
          <w:b/>
          <w:i/>
        </w:rPr>
        <w:t>.</w:t>
      </w:r>
      <w:r w:rsidRPr="00AF4DD7">
        <w:rPr>
          <w:b/>
          <w:i/>
        </w:rPr>
        <w:tab/>
        <w:t>Remediation Data Aggregation</w:t>
      </w:r>
    </w:p>
    <w:p w14:paraId="5891508F" w14:textId="77777777" w:rsidR="00B25C79" w:rsidRPr="00AF4DD7" w:rsidRDefault="00B25C79" w:rsidP="00B25C79">
      <w:pPr>
        <w:rPr>
          <w:b/>
          <w:i/>
        </w:rPr>
      </w:pPr>
    </w:p>
    <w:tbl>
      <w:tblPr>
        <w:tblStyle w:val="TableGrid"/>
        <w:tblW w:w="0" w:type="auto"/>
        <w:tblLook w:val="01E0" w:firstRow="1" w:lastRow="1" w:firstColumn="1" w:lastColumn="1" w:noHBand="0" w:noVBand="0"/>
      </w:tblPr>
      <w:tblGrid>
        <w:gridCol w:w="2268"/>
        <w:gridCol w:w="2880"/>
        <w:gridCol w:w="2520"/>
      </w:tblGrid>
      <w:tr w:rsidR="00B25C79" w:rsidRPr="00AF4DD7" w14:paraId="6586F715" w14:textId="77777777" w:rsidTr="00B25C79">
        <w:tc>
          <w:tcPr>
            <w:tcW w:w="2268" w:type="dxa"/>
          </w:tcPr>
          <w:p w14:paraId="59CC505E" w14:textId="77777777" w:rsidR="00B25C79" w:rsidRPr="00AF4DD7" w:rsidRDefault="00B25C79" w:rsidP="00B25C79">
            <w:pPr>
              <w:rPr>
                <w:b/>
                <w:i/>
              </w:rPr>
            </w:pPr>
            <w:r w:rsidRPr="00AF4DD7">
              <w:rPr>
                <w:b/>
                <w:i/>
              </w:rPr>
              <w:t>Remediation-related Data Aggregation and Analysis (including trend identification)</w:t>
            </w:r>
          </w:p>
        </w:tc>
        <w:tc>
          <w:tcPr>
            <w:tcW w:w="2880" w:type="dxa"/>
          </w:tcPr>
          <w:p w14:paraId="0E341EDC" w14:textId="77777777" w:rsidR="00B25C79" w:rsidRPr="00AF4DD7" w:rsidRDefault="00795887" w:rsidP="00B25C79">
            <w:pPr>
              <w:rPr>
                <w:b/>
                <w:i/>
                <w:sz w:val="22"/>
                <w:szCs w:val="22"/>
              </w:rPr>
            </w:pPr>
            <w:r w:rsidRPr="00795887">
              <w:rPr>
                <w:b/>
                <w:sz w:val="22"/>
                <w:szCs w:val="22"/>
              </w:rPr>
              <w:t>Responsible Party</w:t>
            </w:r>
            <w:r w:rsidR="00B25C79" w:rsidRPr="00AF4DD7">
              <w:rPr>
                <w:b/>
                <w:i/>
                <w:sz w:val="22"/>
                <w:szCs w:val="22"/>
              </w:rPr>
              <w:t xml:space="preserve"> </w:t>
            </w:r>
            <w:r w:rsidR="00B25C79" w:rsidRPr="00AF4DD7">
              <w:rPr>
                <w:i/>
              </w:rPr>
              <w:t>(check each that applies)</w:t>
            </w:r>
            <w:r w:rsidR="003868EA">
              <w:rPr>
                <w:i/>
              </w:rPr>
              <w:t>:</w:t>
            </w:r>
          </w:p>
        </w:tc>
        <w:tc>
          <w:tcPr>
            <w:tcW w:w="2520" w:type="dxa"/>
            <w:shd w:val="clear" w:color="auto" w:fill="auto"/>
          </w:tcPr>
          <w:p w14:paraId="0090A94E" w14:textId="77777777" w:rsidR="00B25C79" w:rsidRPr="00AF4DD7" w:rsidRDefault="00795887" w:rsidP="00B25C79">
            <w:pPr>
              <w:rPr>
                <w:b/>
                <w:i/>
                <w:sz w:val="22"/>
                <w:szCs w:val="22"/>
              </w:rPr>
            </w:pPr>
            <w:r w:rsidRPr="00795887">
              <w:rPr>
                <w:b/>
                <w:sz w:val="22"/>
                <w:szCs w:val="22"/>
              </w:rPr>
              <w:t>Frequency of data aggregation and analysis</w:t>
            </w:r>
          </w:p>
          <w:p w14:paraId="48BBBE79" w14:textId="77777777" w:rsidR="00B25C79" w:rsidRPr="00AF4DD7" w:rsidRDefault="00B25C79" w:rsidP="00B25C79">
            <w:pPr>
              <w:rPr>
                <w:b/>
                <w:i/>
                <w:sz w:val="22"/>
                <w:szCs w:val="22"/>
              </w:rPr>
            </w:pPr>
            <w:r w:rsidRPr="00AF4DD7">
              <w:rPr>
                <w:i/>
              </w:rPr>
              <w:t>(check each that applies)</w:t>
            </w:r>
            <w:r w:rsidR="003868EA">
              <w:rPr>
                <w:i/>
              </w:rPr>
              <w:t>:</w:t>
            </w:r>
          </w:p>
        </w:tc>
      </w:tr>
      <w:tr w:rsidR="00B25C79" w:rsidRPr="00AF4DD7" w14:paraId="59897BA6" w14:textId="77777777" w:rsidTr="00B25C79">
        <w:tc>
          <w:tcPr>
            <w:tcW w:w="2268" w:type="dxa"/>
            <w:shd w:val="solid" w:color="auto" w:fill="auto"/>
          </w:tcPr>
          <w:p w14:paraId="05C1BEBE" w14:textId="77777777" w:rsidR="00B25C79" w:rsidRPr="00AF4DD7" w:rsidRDefault="00B25C79" w:rsidP="00B25C79">
            <w:pPr>
              <w:rPr>
                <w:i/>
              </w:rPr>
            </w:pPr>
          </w:p>
        </w:tc>
        <w:tc>
          <w:tcPr>
            <w:tcW w:w="2880" w:type="dxa"/>
          </w:tcPr>
          <w:p w14:paraId="74BF37E4" w14:textId="3F77DE83" w:rsidR="00B25C79" w:rsidRPr="003868EA" w:rsidRDefault="00CB7543" w:rsidP="00B25C79">
            <w:pPr>
              <w:rPr>
                <w:b/>
                <w:sz w:val="22"/>
                <w:szCs w:val="22"/>
              </w:rPr>
            </w:pPr>
            <w:r>
              <w:rPr>
                <w:rFonts w:ascii="Wingdings" w:eastAsia="Wingdings" w:hAnsi="Wingdings" w:cs="Wingdings"/>
              </w:rPr>
              <w:t>þ</w:t>
            </w:r>
            <w:r w:rsidR="00795887" w:rsidRPr="00795887">
              <w:rPr>
                <w:b/>
                <w:sz w:val="22"/>
                <w:szCs w:val="22"/>
              </w:rPr>
              <w:t xml:space="preserve"> State Medicaid Agency</w:t>
            </w:r>
          </w:p>
        </w:tc>
        <w:tc>
          <w:tcPr>
            <w:tcW w:w="2520" w:type="dxa"/>
            <w:shd w:val="clear" w:color="auto" w:fill="auto"/>
          </w:tcPr>
          <w:p w14:paraId="66D020DC" w14:textId="77777777" w:rsidR="00B25C79" w:rsidRPr="003868EA" w:rsidRDefault="00795887" w:rsidP="00B25C79">
            <w:pPr>
              <w:rPr>
                <w:b/>
                <w:sz w:val="22"/>
                <w:szCs w:val="22"/>
              </w:rPr>
            </w:pPr>
            <w:r w:rsidRPr="00795887">
              <w:rPr>
                <w:b/>
                <w:sz w:val="22"/>
                <w:szCs w:val="22"/>
              </w:rPr>
              <w:sym w:font="Wingdings" w:char="F0A8"/>
            </w:r>
            <w:r w:rsidRPr="00795887">
              <w:rPr>
                <w:b/>
                <w:sz w:val="22"/>
                <w:szCs w:val="22"/>
              </w:rPr>
              <w:t xml:space="preserve"> Weekly</w:t>
            </w:r>
          </w:p>
        </w:tc>
      </w:tr>
      <w:tr w:rsidR="00B25C79" w:rsidRPr="00AF4DD7" w14:paraId="531EB09B" w14:textId="77777777" w:rsidTr="00B25C79">
        <w:tc>
          <w:tcPr>
            <w:tcW w:w="2268" w:type="dxa"/>
            <w:shd w:val="solid" w:color="auto" w:fill="auto"/>
          </w:tcPr>
          <w:p w14:paraId="0A598672" w14:textId="77777777" w:rsidR="00B25C79" w:rsidRPr="00AF4DD7" w:rsidRDefault="00B25C79" w:rsidP="00B25C79">
            <w:pPr>
              <w:rPr>
                <w:i/>
              </w:rPr>
            </w:pPr>
          </w:p>
        </w:tc>
        <w:tc>
          <w:tcPr>
            <w:tcW w:w="2880" w:type="dxa"/>
          </w:tcPr>
          <w:p w14:paraId="27876F8C" w14:textId="77777777" w:rsidR="00B25C79" w:rsidRPr="003868EA" w:rsidRDefault="00795887" w:rsidP="00B25C79">
            <w:pPr>
              <w:rPr>
                <w:b/>
                <w:sz w:val="22"/>
                <w:szCs w:val="22"/>
              </w:rPr>
            </w:pPr>
            <w:r w:rsidRPr="00795887">
              <w:rPr>
                <w:b/>
                <w:sz w:val="22"/>
                <w:szCs w:val="22"/>
              </w:rPr>
              <w:sym w:font="Wingdings" w:char="F0A8"/>
            </w:r>
            <w:r w:rsidRPr="00795887">
              <w:rPr>
                <w:b/>
                <w:sz w:val="22"/>
                <w:szCs w:val="22"/>
              </w:rPr>
              <w:t xml:space="preserve"> Operating Agency</w:t>
            </w:r>
          </w:p>
        </w:tc>
        <w:tc>
          <w:tcPr>
            <w:tcW w:w="2520" w:type="dxa"/>
            <w:shd w:val="clear" w:color="auto" w:fill="auto"/>
          </w:tcPr>
          <w:p w14:paraId="11CF272D" w14:textId="77777777" w:rsidR="00B25C79" w:rsidRPr="003868EA" w:rsidRDefault="00795887" w:rsidP="00B25C79">
            <w:pPr>
              <w:rPr>
                <w:b/>
                <w:sz w:val="22"/>
                <w:szCs w:val="22"/>
              </w:rPr>
            </w:pPr>
            <w:r w:rsidRPr="00795887">
              <w:rPr>
                <w:b/>
                <w:sz w:val="22"/>
                <w:szCs w:val="22"/>
              </w:rPr>
              <w:sym w:font="Wingdings" w:char="F0A8"/>
            </w:r>
            <w:r w:rsidRPr="00795887">
              <w:rPr>
                <w:b/>
                <w:sz w:val="22"/>
                <w:szCs w:val="22"/>
              </w:rPr>
              <w:t xml:space="preserve"> Monthly</w:t>
            </w:r>
          </w:p>
        </w:tc>
      </w:tr>
      <w:tr w:rsidR="00B25C79" w:rsidRPr="00AF4DD7" w14:paraId="6F29555F" w14:textId="77777777" w:rsidTr="00B25C79">
        <w:tc>
          <w:tcPr>
            <w:tcW w:w="2268" w:type="dxa"/>
            <w:shd w:val="solid" w:color="auto" w:fill="auto"/>
          </w:tcPr>
          <w:p w14:paraId="5B69FA2E" w14:textId="77777777" w:rsidR="00B25C79" w:rsidRPr="00AF4DD7" w:rsidRDefault="00B25C79" w:rsidP="00B25C79">
            <w:pPr>
              <w:rPr>
                <w:i/>
              </w:rPr>
            </w:pPr>
          </w:p>
        </w:tc>
        <w:tc>
          <w:tcPr>
            <w:tcW w:w="2880" w:type="dxa"/>
          </w:tcPr>
          <w:p w14:paraId="0BAFA8AE" w14:textId="77777777" w:rsidR="00B25C79" w:rsidRPr="003868EA" w:rsidRDefault="00795887" w:rsidP="00B25C79">
            <w:pPr>
              <w:rPr>
                <w:b/>
                <w:sz w:val="22"/>
                <w:szCs w:val="22"/>
              </w:rPr>
            </w:pPr>
            <w:r w:rsidRPr="00795887">
              <w:rPr>
                <w:b/>
                <w:sz w:val="22"/>
                <w:szCs w:val="22"/>
              </w:rPr>
              <w:sym w:font="Wingdings" w:char="F0A8"/>
            </w:r>
            <w:r w:rsidRPr="00795887">
              <w:rPr>
                <w:b/>
                <w:sz w:val="22"/>
                <w:szCs w:val="22"/>
              </w:rPr>
              <w:t xml:space="preserve"> Sub-State Entity</w:t>
            </w:r>
          </w:p>
        </w:tc>
        <w:tc>
          <w:tcPr>
            <w:tcW w:w="2520" w:type="dxa"/>
            <w:shd w:val="clear" w:color="auto" w:fill="auto"/>
          </w:tcPr>
          <w:p w14:paraId="6CE6D940" w14:textId="77777777" w:rsidR="00B25C79" w:rsidRPr="003868EA" w:rsidRDefault="00795887" w:rsidP="00B25C79">
            <w:pPr>
              <w:rPr>
                <w:b/>
                <w:sz w:val="22"/>
                <w:szCs w:val="22"/>
              </w:rPr>
            </w:pPr>
            <w:r w:rsidRPr="00795887">
              <w:rPr>
                <w:b/>
                <w:sz w:val="22"/>
                <w:szCs w:val="22"/>
              </w:rPr>
              <w:sym w:font="Wingdings" w:char="F0A8"/>
            </w:r>
            <w:r w:rsidRPr="00795887">
              <w:rPr>
                <w:b/>
                <w:sz w:val="22"/>
                <w:szCs w:val="22"/>
              </w:rPr>
              <w:t xml:space="preserve"> Quarterly</w:t>
            </w:r>
          </w:p>
        </w:tc>
      </w:tr>
      <w:tr w:rsidR="00B25C79" w:rsidRPr="00AF4DD7" w14:paraId="4C1734C8" w14:textId="77777777" w:rsidTr="00B25C79">
        <w:tc>
          <w:tcPr>
            <w:tcW w:w="2268" w:type="dxa"/>
            <w:shd w:val="solid" w:color="auto" w:fill="auto"/>
          </w:tcPr>
          <w:p w14:paraId="1FBD17B9" w14:textId="77777777" w:rsidR="00B25C79" w:rsidRPr="00AF4DD7" w:rsidRDefault="00B25C79" w:rsidP="00B25C79">
            <w:pPr>
              <w:rPr>
                <w:i/>
              </w:rPr>
            </w:pPr>
          </w:p>
        </w:tc>
        <w:tc>
          <w:tcPr>
            <w:tcW w:w="2880" w:type="dxa"/>
          </w:tcPr>
          <w:p w14:paraId="3443D193" w14:textId="77777777" w:rsidR="003868EA" w:rsidRDefault="00795887" w:rsidP="00B25C79">
            <w:pPr>
              <w:rPr>
                <w:i/>
                <w:sz w:val="22"/>
                <w:szCs w:val="22"/>
              </w:rPr>
            </w:pPr>
            <w:r w:rsidRPr="00795887">
              <w:rPr>
                <w:b/>
                <w:sz w:val="22"/>
                <w:szCs w:val="22"/>
              </w:rPr>
              <w:sym w:font="Wingdings" w:char="F0A8"/>
            </w:r>
            <w:r w:rsidRPr="00795887">
              <w:rPr>
                <w:b/>
                <w:sz w:val="22"/>
                <w:szCs w:val="22"/>
              </w:rPr>
              <w:t xml:space="preserve"> Other</w:t>
            </w:r>
          </w:p>
          <w:p w14:paraId="28CBC52D" w14:textId="77777777" w:rsidR="00B25C79" w:rsidRPr="00AF4DD7" w:rsidRDefault="00795887" w:rsidP="003868EA">
            <w:pPr>
              <w:rPr>
                <w:i/>
                <w:sz w:val="22"/>
                <w:szCs w:val="22"/>
              </w:rPr>
            </w:pPr>
            <w:r w:rsidRPr="00795887">
              <w:rPr>
                <w:sz w:val="22"/>
                <w:szCs w:val="22"/>
              </w:rPr>
              <w:t>Specify:</w:t>
            </w:r>
          </w:p>
        </w:tc>
        <w:tc>
          <w:tcPr>
            <w:tcW w:w="2520" w:type="dxa"/>
            <w:shd w:val="clear" w:color="auto" w:fill="auto"/>
          </w:tcPr>
          <w:p w14:paraId="2C5821D8" w14:textId="3BDC4567" w:rsidR="00B25C79" w:rsidRPr="003868EA" w:rsidRDefault="00CB7543" w:rsidP="00B25C79">
            <w:pPr>
              <w:rPr>
                <w:b/>
                <w:sz w:val="22"/>
                <w:szCs w:val="22"/>
              </w:rPr>
            </w:pPr>
            <w:r>
              <w:rPr>
                <w:rFonts w:ascii="Wingdings" w:eastAsia="Wingdings" w:hAnsi="Wingdings" w:cs="Wingdings"/>
              </w:rPr>
              <w:t>þ</w:t>
            </w:r>
            <w:r w:rsidR="00795887" w:rsidRPr="00795887">
              <w:rPr>
                <w:b/>
                <w:sz w:val="22"/>
                <w:szCs w:val="22"/>
              </w:rPr>
              <w:t xml:space="preserve"> Annually</w:t>
            </w:r>
          </w:p>
        </w:tc>
      </w:tr>
      <w:tr w:rsidR="00B25C79" w:rsidRPr="00AF4DD7" w14:paraId="20B3B99D" w14:textId="77777777" w:rsidTr="00B25C79">
        <w:tc>
          <w:tcPr>
            <w:tcW w:w="2268" w:type="dxa"/>
            <w:shd w:val="solid" w:color="auto" w:fill="auto"/>
          </w:tcPr>
          <w:p w14:paraId="3150CA47" w14:textId="77777777" w:rsidR="00B25C79" w:rsidRPr="00AF4DD7" w:rsidRDefault="00B25C79" w:rsidP="00B25C79">
            <w:pPr>
              <w:rPr>
                <w:i/>
              </w:rPr>
            </w:pPr>
          </w:p>
        </w:tc>
        <w:tc>
          <w:tcPr>
            <w:tcW w:w="2880" w:type="dxa"/>
            <w:shd w:val="pct10" w:color="auto" w:fill="auto"/>
          </w:tcPr>
          <w:p w14:paraId="036CD5AC" w14:textId="77777777" w:rsidR="00B25C79" w:rsidRPr="00AF4DD7" w:rsidRDefault="00B25C79" w:rsidP="00B25C79">
            <w:pPr>
              <w:rPr>
                <w:i/>
                <w:sz w:val="22"/>
                <w:szCs w:val="22"/>
              </w:rPr>
            </w:pPr>
          </w:p>
        </w:tc>
        <w:tc>
          <w:tcPr>
            <w:tcW w:w="2520" w:type="dxa"/>
            <w:shd w:val="clear" w:color="auto" w:fill="auto"/>
          </w:tcPr>
          <w:p w14:paraId="014DCCBA" w14:textId="77777777" w:rsidR="00B25C79" w:rsidRPr="003868EA" w:rsidRDefault="00795887" w:rsidP="00B25C79">
            <w:pPr>
              <w:rPr>
                <w:b/>
                <w:sz w:val="22"/>
                <w:szCs w:val="22"/>
              </w:rPr>
            </w:pPr>
            <w:r w:rsidRPr="00795887">
              <w:rPr>
                <w:b/>
                <w:sz w:val="22"/>
                <w:szCs w:val="22"/>
              </w:rPr>
              <w:sym w:font="Wingdings" w:char="F0A8"/>
            </w:r>
            <w:r w:rsidRPr="00795887">
              <w:rPr>
                <w:b/>
                <w:sz w:val="22"/>
                <w:szCs w:val="22"/>
              </w:rPr>
              <w:t xml:space="preserve"> Continuously and Ongoing</w:t>
            </w:r>
          </w:p>
        </w:tc>
      </w:tr>
      <w:tr w:rsidR="00B25C79" w:rsidRPr="00AF4DD7" w14:paraId="390033FC" w14:textId="77777777" w:rsidTr="00B25C79">
        <w:tc>
          <w:tcPr>
            <w:tcW w:w="2268" w:type="dxa"/>
            <w:shd w:val="solid" w:color="auto" w:fill="auto"/>
          </w:tcPr>
          <w:p w14:paraId="29E47ECD" w14:textId="77777777" w:rsidR="00B25C79" w:rsidRPr="00AF4DD7" w:rsidRDefault="00B25C79" w:rsidP="00B25C79">
            <w:pPr>
              <w:rPr>
                <w:i/>
              </w:rPr>
            </w:pPr>
          </w:p>
        </w:tc>
        <w:tc>
          <w:tcPr>
            <w:tcW w:w="2880" w:type="dxa"/>
            <w:shd w:val="pct10" w:color="auto" w:fill="auto"/>
          </w:tcPr>
          <w:p w14:paraId="3DE13762" w14:textId="77777777" w:rsidR="00B25C79" w:rsidRPr="00AF4DD7" w:rsidRDefault="00B25C79" w:rsidP="00B25C79">
            <w:pPr>
              <w:rPr>
                <w:i/>
                <w:sz w:val="22"/>
                <w:szCs w:val="22"/>
              </w:rPr>
            </w:pPr>
          </w:p>
        </w:tc>
        <w:tc>
          <w:tcPr>
            <w:tcW w:w="2520" w:type="dxa"/>
            <w:shd w:val="clear" w:color="auto" w:fill="auto"/>
          </w:tcPr>
          <w:p w14:paraId="04166F94" w14:textId="77777777" w:rsidR="003868EA" w:rsidRDefault="00795887" w:rsidP="00B25C79">
            <w:pPr>
              <w:rPr>
                <w:b/>
                <w:sz w:val="22"/>
                <w:szCs w:val="22"/>
              </w:rPr>
            </w:pPr>
            <w:r w:rsidRPr="00795887">
              <w:rPr>
                <w:b/>
                <w:sz w:val="22"/>
                <w:szCs w:val="22"/>
              </w:rPr>
              <w:sym w:font="Wingdings" w:char="F0A8"/>
            </w:r>
            <w:r w:rsidRPr="00795887">
              <w:rPr>
                <w:b/>
                <w:sz w:val="22"/>
                <w:szCs w:val="22"/>
              </w:rPr>
              <w:t xml:space="preserve"> Other</w:t>
            </w:r>
          </w:p>
          <w:p w14:paraId="6BC328C6" w14:textId="77777777" w:rsidR="00B25C79" w:rsidRPr="00AF4DD7" w:rsidRDefault="00795887" w:rsidP="003868EA">
            <w:pPr>
              <w:rPr>
                <w:i/>
                <w:sz w:val="22"/>
                <w:szCs w:val="22"/>
              </w:rPr>
            </w:pPr>
            <w:r w:rsidRPr="00795887">
              <w:rPr>
                <w:sz w:val="22"/>
                <w:szCs w:val="22"/>
              </w:rPr>
              <w:t>Specify:</w:t>
            </w:r>
          </w:p>
        </w:tc>
      </w:tr>
      <w:tr w:rsidR="00B25C79" w:rsidRPr="00AF4DD7" w14:paraId="79C32DFE" w14:textId="77777777" w:rsidTr="00B25C79">
        <w:tc>
          <w:tcPr>
            <w:tcW w:w="2268" w:type="dxa"/>
            <w:shd w:val="solid" w:color="auto" w:fill="auto"/>
          </w:tcPr>
          <w:p w14:paraId="57D70E5B" w14:textId="77777777" w:rsidR="00B25C79" w:rsidRPr="00AF4DD7" w:rsidRDefault="00B25C79" w:rsidP="00B25C79">
            <w:pPr>
              <w:rPr>
                <w:i/>
              </w:rPr>
            </w:pPr>
          </w:p>
        </w:tc>
        <w:tc>
          <w:tcPr>
            <w:tcW w:w="2880" w:type="dxa"/>
            <w:shd w:val="pct10" w:color="auto" w:fill="auto"/>
          </w:tcPr>
          <w:p w14:paraId="704EA1A8" w14:textId="77777777" w:rsidR="00B25C79" w:rsidRPr="00AF4DD7" w:rsidRDefault="00B25C79" w:rsidP="00B25C79">
            <w:pPr>
              <w:rPr>
                <w:i/>
                <w:sz w:val="22"/>
                <w:szCs w:val="22"/>
              </w:rPr>
            </w:pPr>
          </w:p>
        </w:tc>
        <w:tc>
          <w:tcPr>
            <w:tcW w:w="2520" w:type="dxa"/>
            <w:shd w:val="pct10" w:color="auto" w:fill="auto"/>
          </w:tcPr>
          <w:p w14:paraId="139C99C1" w14:textId="77777777" w:rsidR="00B25C79" w:rsidRPr="00AF4DD7" w:rsidRDefault="00B25C79" w:rsidP="00B25C79">
            <w:pPr>
              <w:rPr>
                <w:i/>
                <w:sz w:val="22"/>
                <w:szCs w:val="22"/>
              </w:rPr>
            </w:pPr>
          </w:p>
        </w:tc>
      </w:tr>
    </w:tbl>
    <w:p w14:paraId="4FC861E8" w14:textId="77777777" w:rsidR="00B25C79" w:rsidRPr="00AF4DD7" w:rsidRDefault="00B25C79" w:rsidP="00B25C79">
      <w:pPr>
        <w:rPr>
          <w:i/>
        </w:rPr>
      </w:pPr>
    </w:p>
    <w:p w14:paraId="5560EC34" w14:textId="77777777" w:rsidR="00B25C79" w:rsidRPr="00AF4DD7" w:rsidRDefault="00B25C79" w:rsidP="00B25C79">
      <w:pPr>
        <w:rPr>
          <w:b/>
          <w:i/>
        </w:rPr>
      </w:pPr>
      <w:r w:rsidRPr="00AF4DD7">
        <w:rPr>
          <w:b/>
          <w:i/>
        </w:rPr>
        <w:t>c.</w:t>
      </w:r>
      <w:r w:rsidRPr="00AF4DD7">
        <w:rPr>
          <w:b/>
          <w:i/>
        </w:rPr>
        <w:tab/>
        <w:t>Timelines</w:t>
      </w:r>
    </w:p>
    <w:p w14:paraId="02526874" w14:textId="6D977FB0" w:rsidR="00D62F9C" w:rsidRPr="00A153F3" w:rsidRDefault="00D62F9C" w:rsidP="00D62F9C">
      <w:pPr>
        <w:ind w:left="720"/>
        <w:rPr>
          <w:i/>
        </w:rPr>
      </w:pPr>
      <w:r>
        <w:rPr>
          <w:i/>
        </w:rPr>
        <w:t xml:space="preserve">When the </w:t>
      </w:r>
      <w:r w:rsidR="00873527">
        <w:rPr>
          <w:i/>
        </w:rPr>
        <w:t>s</w:t>
      </w:r>
      <w:r>
        <w:rPr>
          <w:i/>
        </w:rPr>
        <w:t xml:space="preserve">tate does not have all elements of the Quality Improvement Strategy in place, </w:t>
      </w:r>
      <w:r w:rsidRPr="00A153F3">
        <w:rPr>
          <w:i/>
        </w:rPr>
        <w:t xml:space="preserve">provide timelines to design methods for discovery and remediation related to the assurance of </w:t>
      </w:r>
      <w:r>
        <w:rPr>
          <w:i/>
        </w:rPr>
        <w:t>Service Plans</w:t>
      </w:r>
      <w:r w:rsidRPr="00A153F3">
        <w:rPr>
          <w:i/>
        </w:rPr>
        <w:t xml:space="preserve"> that are currently non-operational. </w:t>
      </w:r>
    </w:p>
    <w:p w14:paraId="2E7DCA49" w14:textId="77777777" w:rsidR="00B25C79" w:rsidRPr="00AF4DD7" w:rsidRDefault="00B25C79" w:rsidP="00B25C79">
      <w:pPr>
        <w:ind w:left="720"/>
        <w:rPr>
          <w:i/>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3476"/>
      </w:tblGrid>
      <w:tr w:rsidR="00B25C79" w:rsidRPr="00AF4DD7" w14:paraId="5589A3AB"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2AC62971" w14:textId="4263D8A6" w:rsidR="00B25C79" w:rsidRPr="00AF4DD7" w:rsidRDefault="00CB7543" w:rsidP="00B25C79">
            <w:pPr>
              <w:spacing w:after="60"/>
              <w:rPr>
                <w:b/>
                <w:sz w:val="22"/>
                <w:szCs w:val="22"/>
              </w:rPr>
            </w:pPr>
            <w:r>
              <w:rPr>
                <w:rFonts w:ascii="Wingdings" w:eastAsia="Wingdings" w:hAnsi="Wingdings" w:cs="Wingdings"/>
              </w:rPr>
              <w:t>þ</w:t>
            </w:r>
          </w:p>
        </w:tc>
        <w:tc>
          <w:tcPr>
            <w:tcW w:w="3476" w:type="dxa"/>
            <w:tcBorders>
              <w:left w:val="single" w:sz="12" w:space="0" w:color="auto"/>
            </w:tcBorders>
            <w:vAlign w:val="center"/>
          </w:tcPr>
          <w:p w14:paraId="0F309325" w14:textId="77777777" w:rsidR="00B25C79" w:rsidRPr="00AF4DD7" w:rsidRDefault="00D74790" w:rsidP="00B25C79">
            <w:pPr>
              <w:spacing w:after="60"/>
              <w:rPr>
                <w:sz w:val="22"/>
                <w:szCs w:val="22"/>
              </w:rPr>
            </w:pPr>
            <w:r>
              <w:rPr>
                <w:b/>
                <w:sz w:val="22"/>
                <w:szCs w:val="22"/>
              </w:rPr>
              <w:t>No</w:t>
            </w:r>
          </w:p>
        </w:tc>
      </w:tr>
      <w:tr w:rsidR="00B25C79" w:rsidRPr="00AF4DD7" w14:paraId="6D3CAB1B"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1C58BDED" w14:textId="77777777" w:rsidR="00B25C79" w:rsidRPr="00AF4DD7" w:rsidRDefault="00B25C79" w:rsidP="00B25C79">
            <w:pPr>
              <w:spacing w:after="60"/>
              <w:rPr>
                <w:b/>
                <w:sz w:val="22"/>
                <w:szCs w:val="22"/>
              </w:rPr>
            </w:pPr>
            <w:r w:rsidRPr="00AF4DD7">
              <w:rPr>
                <w:sz w:val="22"/>
                <w:szCs w:val="22"/>
              </w:rPr>
              <w:sym w:font="Wingdings" w:char="F0A1"/>
            </w:r>
          </w:p>
        </w:tc>
        <w:tc>
          <w:tcPr>
            <w:tcW w:w="3476" w:type="dxa"/>
            <w:tcBorders>
              <w:left w:val="single" w:sz="12" w:space="0" w:color="auto"/>
            </w:tcBorders>
            <w:vAlign w:val="center"/>
          </w:tcPr>
          <w:p w14:paraId="137AE8AB" w14:textId="77777777" w:rsidR="00B25C79" w:rsidRPr="00AF4DD7" w:rsidRDefault="00D74790" w:rsidP="00B25C79">
            <w:pPr>
              <w:spacing w:after="60"/>
              <w:rPr>
                <w:b/>
                <w:sz w:val="22"/>
                <w:szCs w:val="22"/>
              </w:rPr>
            </w:pPr>
            <w:r>
              <w:rPr>
                <w:b/>
                <w:sz w:val="22"/>
                <w:szCs w:val="22"/>
              </w:rPr>
              <w:t>Yes</w:t>
            </w:r>
            <w:r w:rsidRPr="00AF4DD7">
              <w:rPr>
                <w:b/>
                <w:sz w:val="22"/>
                <w:szCs w:val="22"/>
              </w:rPr>
              <w:t xml:space="preserve"> </w:t>
            </w:r>
          </w:p>
        </w:tc>
      </w:tr>
    </w:tbl>
    <w:p w14:paraId="4B7D137C" w14:textId="77777777" w:rsidR="00B25C79" w:rsidRPr="00AF4DD7" w:rsidRDefault="00B25C79" w:rsidP="00B25C79">
      <w:pPr>
        <w:ind w:left="720"/>
        <w:rPr>
          <w:i/>
        </w:rPr>
      </w:pPr>
    </w:p>
    <w:p w14:paraId="18614C73" w14:textId="77777777" w:rsidR="00B25C79" w:rsidRDefault="00B25C79" w:rsidP="00B25C79">
      <w:pPr>
        <w:ind w:left="720"/>
        <w:rPr>
          <w:i/>
        </w:rPr>
      </w:pPr>
      <w:r w:rsidRPr="00AF4DD7">
        <w:rPr>
          <w:i/>
        </w:rPr>
        <w:t xml:space="preserve"> Please provide a detailed strategy for assuring Service Plans, the specific timeline for implementing identified strategies, and the parties responsible for its operation.</w:t>
      </w:r>
    </w:p>
    <w:p w14:paraId="67BE876E" w14:textId="77777777" w:rsidR="00B25C79" w:rsidRDefault="00B25C79" w:rsidP="00B25C79">
      <w:pPr>
        <w:rPr>
          <w:i/>
        </w:rPr>
      </w:pPr>
    </w:p>
    <w:p w14:paraId="135E74E2" w14:textId="77777777" w:rsidR="00B25C79" w:rsidRDefault="00B25C79" w:rsidP="00B25C79">
      <w:pPr>
        <w:ind w:left="720"/>
        <w:rPr>
          <w:b/>
          <w:i/>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14:paraId="3E3629B7"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29B6C77D" w14:textId="77777777" w:rsidR="00B25C79" w:rsidRDefault="00B25C79" w:rsidP="00B25C79">
            <w:pPr>
              <w:jc w:val="both"/>
              <w:rPr>
                <w:kern w:val="22"/>
                <w:sz w:val="22"/>
                <w:szCs w:val="22"/>
              </w:rPr>
            </w:pPr>
          </w:p>
          <w:p w14:paraId="640FC187" w14:textId="77777777" w:rsidR="00B25C79" w:rsidRPr="006F35FC" w:rsidRDefault="00B25C79" w:rsidP="00B25C79">
            <w:pPr>
              <w:jc w:val="both"/>
              <w:rPr>
                <w:kern w:val="22"/>
                <w:sz w:val="22"/>
                <w:szCs w:val="22"/>
              </w:rPr>
            </w:pPr>
          </w:p>
          <w:p w14:paraId="4B803DF2" w14:textId="77777777" w:rsidR="00B25C79" w:rsidRPr="006F35FC" w:rsidRDefault="00B25C79" w:rsidP="00B25C79">
            <w:pPr>
              <w:jc w:val="both"/>
              <w:rPr>
                <w:kern w:val="22"/>
                <w:sz w:val="22"/>
                <w:szCs w:val="22"/>
              </w:rPr>
            </w:pPr>
          </w:p>
          <w:p w14:paraId="11D547F5" w14:textId="77777777" w:rsidR="00B25C79" w:rsidRDefault="00B25C79" w:rsidP="00B25C79">
            <w:pPr>
              <w:spacing w:before="60"/>
              <w:jc w:val="both"/>
              <w:rPr>
                <w:b/>
                <w:kern w:val="22"/>
                <w:sz w:val="22"/>
                <w:szCs w:val="22"/>
              </w:rPr>
            </w:pPr>
          </w:p>
        </w:tc>
      </w:tr>
    </w:tbl>
    <w:p w14:paraId="3EEB35A9" w14:textId="77777777" w:rsidR="00B25C79" w:rsidRDefault="00B25C79" w:rsidP="00B25C79">
      <w:pPr>
        <w:rPr>
          <w:b/>
          <w:kern w:val="22"/>
          <w:sz w:val="22"/>
          <w:szCs w:val="22"/>
        </w:rPr>
      </w:pPr>
    </w:p>
    <w:p w14:paraId="6076689D" w14:textId="77777777" w:rsidR="002479A7" w:rsidRPr="002479A7" w:rsidRDefault="00B25C79" w:rsidP="00B25C79">
      <w:pPr>
        <w:rPr>
          <w:b/>
        </w:rPr>
        <w:sectPr w:rsidR="002479A7" w:rsidRPr="002479A7" w:rsidSect="00A514F2">
          <w:headerReference w:type="even" r:id="rId89"/>
          <w:headerReference w:type="default" r:id="rId90"/>
          <w:footerReference w:type="default" r:id="rId91"/>
          <w:headerReference w:type="first" r:id="rId92"/>
          <w:pgSz w:w="12240" w:h="15840" w:code="1"/>
          <w:pgMar w:top="1296" w:right="1296" w:bottom="1296" w:left="1296" w:header="720" w:footer="252" w:gutter="0"/>
          <w:pgNumType w:start="1"/>
          <w:cols w:space="720"/>
          <w:docGrid w:linePitch="360"/>
        </w:sectPr>
      </w:pPr>
      <w:r>
        <w:br w:type="page"/>
      </w:r>
    </w:p>
    <w:p w14:paraId="39982F2B" w14:textId="77777777" w:rsidR="00B66FA4" w:rsidRDefault="0072597E" w:rsidP="00B66FA4">
      <w:pPr>
        <w:tabs>
          <w:tab w:val="center" w:pos="4464"/>
          <w:tab w:val="left" w:pos="4608"/>
          <w:tab w:val="left" w:pos="5328"/>
          <w:tab w:val="left" w:pos="6048"/>
          <w:tab w:val="left" w:pos="6768"/>
          <w:tab w:val="left" w:pos="7488"/>
          <w:tab w:val="left" w:pos="8208"/>
          <w:tab w:val="left" w:pos="8928"/>
        </w:tabs>
        <w:outlineLvl w:val="0"/>
        <w:rPr>
          <w:b/>
        </w:rPr>
      </w:pPr>
      <w:r>
        <w:rPr>
          <w:b/>
          <w:noProof/>
        </w:rPr>
        <mc:AlternateContent>
          <mc:Choice Requires="wps">
            <w:drawing>
              <wp:inline distT="0" distB="0" distL="0" distR="0" wp14:anchorId="7FC53119" wp14:editId="4AF9974C">
                <wp:extent cx="6126480" cy="561975"/>
                <wp:effectExtent l="13335" t="13335" r="13335" b="5715"/>
                <wp:docPr id="2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561975"/>
                        </a:xfrm>
                        <a:prstGeom prst="rect">
                          <a:avLst/>
                        </a:prstGeom>
                        <a:solidFill>
                          <a:srgbClr val="000080"/>
                        </a:solidFill>
                        <a:ln w="9525">
                          <a:solidFill>
                            <a:srgbClr val="0000FF"/>
                          </a:solidFill>
                          <a:miter lim="800000"/>
                          <a:headEnd/>
                          <a:tailEnd/>
                        </a:ln>
                      </wps:spPr>
                      <wps:txbx>
                        <w:txbxContent>
                          <w:p w14:paraId="6CD5DCEE" w14:textId="77777777" w:rsidR="00B94C3A" w:rsidRPr="0061031C" w:rsidRDefault="00B94C3A" w:rsidP="00B66FA4">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E: Participant Direction of Services</w:t>
                            </w:r>
                          </w:p>
                        </w:txbxContent>
                      </wps:txbx>
                      <wps:bodyPr rot="0" vert="horz" wrap="square" lIns="91440" tIns="45720" rIns="91440" bIns="45720" anchor="t" anchorCtr="0" upright="1">
                        <a:noAutofit/>
                      </wps:bodyPr>
                    </wps:wsp>
                  </a:graphicData>
                </a:graphic>
              </wp:inline>
            </w:drawing>
          </mc:Choice>
          <mc:Fallback>
            <w:pict>
              <v:rect w14:anchorId="7FC53119" id="Rectangle 26" o:spid="_x0000_s1031" style="width:482.4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" fillcolor="navy" strokecolor="blue">
                <v:textbox>
                  <w:txbxContent>
                    <w:p w14:paraId="6CD5DCEE" w14:textId="77777777" w:rsidR="00B94C3A" w:rsidRPr="0061031C" w:rsidRDefault="00B94C3A" w:rsidP="00B66FA4">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E: Participant Direction of Services</w:t>
                      </w:r>
                    </w:p>
                  </w:txbxContent>
                </v:textbox>
                <w10:anchorlock/>
              </v:rect>
            </w:pict>
          </mc:Fallback>
        </mc:AlternateContent>
      </w:r>
    </w:p>
    <w:p w14:paraId="1E566030" w14:textId="77777777" w:rsidR="00974420" w:rsidRDefault="00974420" w:rsidP="00974420">
      <w:pPr>
        <w:tabs>
          <w:tab w:val="left" w:pos="900"/>
          <w:tab w:val="center" w:pos="4464"/>
          <w:tab w:val="left" w:pos="5328"/>
          <w:tab w:val="left" w:pos="6048"/>
          <w:tab w:val="left" w:pos="6768"/>
          <w:tab w:val="left" w:pos="7488"/>
          <w:tab w:val="left" w:pos="8208"/>
          <w:tab w:val="left" w:pos="8928"/>
        </w:tabs>
        <w:spacing w:after="120"/>
        <w:jc w:val="both"/>
        <w:outlineLvl w:val="0"/>
        <w:rPr>
          <w:sz w:val="22"/>
          <w:szCs w:val="22"/>
        </w:rPr>
      </w:pPr>
      <w:r w:rsidRPr="000C5B07">
        <w:rPr>
          <w:b/>
          <w:sz w:val="22"/>
          <w:szCs w:val="22"/>
        </w:rPr>
        <w:t>Applicability</w:t>
      </w:r>
      <w:r>
        <w:rPr>
          <w:sz w:val="22"/>
          <w:szCs w:val="22"/>
        </w:rPr>
        <w:t xml:space="preserve"> </w:t>
      </w:r>
      <w:r w:rsidRPr="000C5B07">
        <w:rPr>
          <w:i/>
          <w:sz w:val="22"/>
          <w:szCs w:val="22"/>
        </w:rPr>
        <w:t>(</w:t>
      </w:r>
      <w:r w:rsidR="00B75097">
        <w:rPr>
          <w:i/>
          <w:sz w:val="22"/>
          <w:szCs w:val="22"/>
        </w:rPr>
        <w:t xml:space="preserve">from Application Section 3, Components of the Waiver Request): </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74"/>
        <w:gridCol w:w="8468"/>
      </w:tblGrid>
      <w:tr w:rsidR="00974420" w:rsidRPr="00B67C53" w14:paraId="16C67892"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72B4C390" w14:textId="319F2363" w:rsidR="00974420" w:rsidRPr="00DD3AC3" w:rsidRDefault="00CB7543"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Pr>
                <w:rFonts w:ascii="Wingdings" w:eastAsia="Wingdings" w:hAnsi="Wingdings" w:cs="Wingdings"/>
              </w:rPr>
              <w:t>þ</w:t>
            </w:r>
            <w:r w:rsidRPr="00E10CF8">
              <w:rPr>
                <w:sz w:val="22"/>
                <w:szCs w:val="22"/>
                <w:highlight w:val="black"/>
              </w:rPr>
              <w:t xml:space="preserve"> </w:t>
            </w:r>
          </w:p>
        </w:tc>
        <w:tc>
          <w:tcPr>
            <w:tcW w:w="8687" w:type="dxa"/>
            <w:tcBorders>
              <w:top w:val="single" w:sz="12" w:space="0" w:color="auto"/>
              <w:left w:val="single" w:sz="12" w:space="0" w:color="auto"/>
              <w:bottom w:val="single" w:sz="12" w:space="0" w:color="auto"/>
              <w:right w:val="single" w:sz="12" w:space="0" w:color="auto"/>
            </w:tcBorders>
          </w:tcPr>
          <w:p w14:paraId="1BBF5903" w14:textId="77777777" w:rsidR="00974420" w:rsidRPr="00DD3AC3" w:rsidRDefault="00974420" w:rsidP="00B75097">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DD3AC3">
              <w:rPr>
                <w:b/>
                <w:kern w:val="22"/>
                <w:sz w:val="22"/>
                <w:szCs w:val="22"/>
              </w:rPr>
              <w:t>Yes.</w:t>
            </w:r>
            <w:r w:rsidRPr="00DD3AC3">
              <w:rPr>
                <w:kern w:val="22"/>
                <w:sz w:val="22"/>
                <w:szCs w:val="22"/>
              </w:rPr>
              <w:t xml:space="preserve"> </w:t>
            </w:r>
            <w:r w:rsidR="00795887" w:rsidRPr="00795887">
              <w:rPr>
                <w:b/>
                <w:kern w:val="22"/>
                <w:sz w:val="22"/>
                <w:szCs w:val="22"/>
              </w:rPr>
              <w:t>This waiver provides participant direction opportunities.</w:t>
            </w:r>
            <w:r w:rsidRPr="00DD3AC3">
              <w:rPr>
                <w:kern w:val="22"/>
                <w:sz w:val="22"/>
                <w:szCs w:val="22"/>
              </w:rPr>
              <w:t xml:space="preserve"> Complete the remainder of the Appendix. </w:t>
            </w:r>
          </w:p>
        </w:tc>
      </w:tr>
      <w:tr w:rsidR="00974420" w:rsidRPr="00B67C53" w14:paraId="792D6551"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570C4085"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DD3AC3">
              <w:rPr>
                <w:sz w:val="22"/>
                <w:szCs w:val="22"/>
              </w:rPr>
              <w:sym w:font="Wingdings" w:char="F0A1"/>
            </w:r>
          </w:p>
        </w:tc>
        <w:tc>
          <w:tcPr>
            <w:tcW w:w="8687" w:type="dxa"/>
            <w:tcBorders>
              <w:top w:val="single" w:sz="12" w:space="0" w:color="auto"/>
              <w:left w:val="single" w:sz="12" w:space="0" w:color="auto"/>
              <w:bottom w:val="single" w:sz="12" w:space="0" w:color="auto"/>
              <w:right w:val="single" w:sz="12" w:space="0" w:color="auto"/>
            </w:tcBorders>
          </w:tcPr>
          <w:p w14:paraId="0C141319" w14:textId="77777777" w:rsidR="00974420" w:rsidRPr="00DD3AC3" w:rsidRDefault="00974420" w:rsidP="00B75097">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DD3AC3">
              <w:rPr>
                <w:b/>
                <w:kern w:val="22"/>
                <w:sz w:val="22"/>
                <w:szCs w:val="22"/>
              </w:rPr>
              <w:t>No.</w:t>
            </w:r>
            <w:r w:rsidRPr="00DD3AC3">
              <w:rPr>
                <w:kern w:val="22"/>
                <w:sz w:val="22"/>
                <w:szCs w:val="22"/>
              </w:rPr>
              <w:t xml:space="preserve"> </w:t>
            </w:r>
            <w:r w:rsidR="00795887" w:rsidRPr="00795887">
              <w:rPr>
                <w:b/>
                <w:kern w:val="22"/>
                <w:sz w:val="22"/>
                <w:szCs w:val="22"/>
              </w:rPr>
              <w:t>This waiver does not provide participant direction opportunities.</w:t>
            </w:r>
            <w:r w:rsidRPr="00DD3AC3">
              <w:rPr>
                <w:kern w:val="22"/>
                <w:sz w:val="22"/>
                <w:szCs w:val="22"/>
              </w:rPr>
              <w:t xml:space="preserve">  Do not complete the remainder of the Appendix.</w:t>
            </w:r>
          </w:p>
        </w:tc>
      </w:tr>
    </w:tbl>
    <w:p w14:paraId="5D94E051" w14:textId="77777777" w:rsidR="00B75097" w:rsidRDefault="00974420" w:rsidP="00974420">
      <w:pPr>
        <w:tabs>
          <w:tab w:val="left" w:pos="900"/>
          <w:tab w:val="center" w:pos="4464"/>
          <w:tab w:val="left" w:pos="5328"/>
          <w:tab w:val="left" w:pos="6048"/>
          <w:tab w:val="left" w:pos="6768"/>
          <w:tab w:val="left" w:pos="7488"/>
          <w:tab w:val="left" w:pos="8208"/>
          <w:tab w:val="left" w:pos="8928"/>
        </w:tabs>
        <w:spacing w:before="120" w:after="120"/>
        <w:jc w:val="both"/>
        <w:outlineLvl w:val="0"/>
        <w:rPr>
          <w:i/>
          <w:kern w:val="23"/>
          <w:sz w:val="22"/>
          <w:szCs w:val="22"/>
        </w:rPr>
      </w:pPr>
      <w:r w:rsidRPr="006A27F6">
        <w:rPr>
          <w:i/>
          <w:kern w:val="23"/>
          <w:sz w:val="22"/>
          <w:szCs w:val="22"/>
        </w:rPr>
        <w:t xml:space="preserve">CMS urges states to afford all waiver participants the opportunity to direct their services.  Participant direction of services includes the participant exercising decision-making authority over workers who provide services, a participant-managed budget or both.  CMS will confer the </w:t>
      </w:r>
      <w:smartTag w:uri="urn:schemas-microsoft-com:office:smarttags" w:element="place">
        <w:smartTag w:uri="urn:schemas-microsoft-com:office:smarttags" w:element="City">
          <w:r w:rsidRPr="006A27F6">
            <w:rPr>
              <w:i/>
              <w:kern w:val="23"/>
              <w:sz w:val="22"/>
              <w:szCs w:val="22"/>
            </w:rPr>
            <w:t>Independence</w:t>
          </w:r>
        </w:smartTag>
      </w:smartTag>
      <w:r w:rsidRPr="006A27F6">
        <w:rPr>
          <w:i/>
          <w:kern w:val="23"/>
          <w:sz w:val="22"/>
          <w:szCs w:val="22"/>
        </w:rPr>
        <w:t xml:space="preserve"> Plus designation when the waiver evidences a strong commitment to participant direction.  </w:t>
      </w:r>
    </w:p>
    <w:p w14:paraId="336E6210" w14:textId="77777777" w:rsidR="00974420" w:rsidRPr="006A27F6" w:rsidRDefault="00795887" w:rsidP="00974420">
      <w:pPr>
        <w:tabs>
          <w:tab w:val="left" w:pos="900"/>
          <w:tab w:val="center" w:pos="4464"/>
          <w:tab w:val="left" w:pos="5328"/>
          <w:tab w:val="left" w:pos="6048"/>
          <w:tab w:val="left" w:pos="6768"/>
          <w:tab w:val="left" w:pos="7488"/>
          <w:tab w:val="left" w:pos="8208"/>
          <w:tab w:val="left" w:pos="8928"/>
        </w:tabs>
        <w:spacing w:before="120" w:after="120"/>
        <w:jc w:val="both"/>
        <w:outlineLvl w:val="0"/>
        <w:rPr>
          <w:kern w:val="23"/>
          <w:sz w:val="22"/>
          <w:szCs w:val="22"/>
        </w:rPr>
      </w:pPr>
      <w:r w:rsidRPr="00795887">
        <w:rPr>
          <w:b/>
          <w:kern w:val="23"/>
          <w:sz w:val="22"/>
          <w:szCs w:val="22"/>
        </w:rPr>
        <w:t>Indicate whether Independence Plus designation is requested</w:t>
      </w:r>
      <w:r w:rsidR="00DC75EF" w:rsidRPr="006A27F6">
        <w:rPr>
          <w:i/>
          <w:kern w:val="23"/>
          <w:sz w:val="22"/>
          <w:szCs w:val="22"/>
        </w:rPr>
        <w:t xml:space="preserve"> </w:t>
      </w:r>
      <w:r w:rsidR="00974420" w:rsidRPr="006A27F6">
        <w:rPr>
          <w:i/>
          <w:kern w:val="23"/>
          <w:sz w:val="22"/>
          <w:szCs w:val="22"/>
        </w:rPr>
        <w:t>(select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74"/>
        <w:gridCol w:w="8468"/>
      </w:tblGrid>
      <w:tr w:rsidR="00974420" w:rsidRPr="00DD3AC3" w14:paraId="72523AE7"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2CB4C31A"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DD3AC3">
              <w:rPr>
                <w:sz w:val="22"/>
                <w:szCs w:val="22"/>
              </w:rPr>
              <w:sym w:font="Wingdings" w:char="F0A1"/>
            </w:r>
          </w:p>
        </w:tc>
        <w:tc>
          <w:tcPr>
            <w:tcW w:w="8687" w:type="dxa"/>
            <w:tcBorders>
              <w:top w:val="single" w:sz="12" w:space="0" w:color="auto"/>
              <w:left w:val="single" w:sz="12" w:space="0" w:color="auto"/>
              <w:bottom w:val="single" w:sz="12" w:space="0" w:color="auto"/>
              <w:right w:val="single" w:sz="12" w:space="0" w:color="auto"/>
            </w:tcBorders>
          </w:tcPr>
          <w:p w14:paraId="2DAD7445" w14:textId="680A67F0" w:rsidR="00974420" w:rsidRPr="00DD3AC3" w:rsidRDefault="00974420" w:rsidP="00B75097">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DD3AC3">
              <w:rPr>
                <w:b/>
                <w:kern w:val="22"/>
                <w:sz w:val="22"/>
                <w:szCs w:val="22"/>
              </w:rPr>
              <w:t>Yes.</w:t>
            </w:r>
            <w:r w:rsidRPr="00DD3AC3">
              <w:rPr>
                <w:kern w:val="22"/>
                <w:sz w:val="22"/>
                <w:szCs w:val="22"/>
              </w:rPr>
              <w:t xml:space="preserve"> </w:t>
            </w:r>
            <w:r w:rsidR="00795887" w:rsidRPr="00795887">
              <w:rPr>
                <w:b/>
                <w:kern w:val="22"/>
                <w:sz w:val="22"/>
                <w:szCs w:val="22"/>
              </w:rPr>
              <w:t xml:space="preserve">The </w:t>
            </w:r>
            <w:r w:rsidR="00873527">
              <w:rPr>
                <w:b/>
                <w:kern w:val="22"/>
                <w:sz w:val="22"/>
                <w:szCs w:val="22"/>
              </w:rPr>
              <w:t>s</w:t>
            </w:r>
            <w:r w:rsidR="00795887" w:rsidRPr="00795887">
              <w:rPr>
                <w:b/>
                <w:kern w:val="22"/>
                <w:sz w:val="22"/>
                <w:szCs w:val="22"/>
              </w:rPr>
              <w:t>tate requests that this waiver be considered for Independence Plus designation.</w:t>
            </w:r>
            <w:r w:rsidRPr="00DD3AC3">
              <w:rPr>
                <w:kern w:val="22"/>
                <w:sz w:val="22"/>
                <w:szCs w:val="22"/>
              </w:rPr>
              <w:t xml:space="preserve"> </w:t>
            </w:r>
          </w:p>
        </w:tc>
      </w:tr>
      <w:tr w:rsidR="00974420" w:rsidRPr="00DD3AC3" w14:paraId="46E84DA4"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57AAA6D4" w14:textId="1C298A9C" w:rsidR="00974420" w:rsidRPr="00DD3AC3" w:rsidRDefault="00CB7543"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Pr>
                <w:rFonts w:ascii="Wingdings" w:eastAsia="Wingdings" w:hAnsi="Wingdings" w:cs="Wingdings"/>
              </w:rPr>
              <w:t>þ</w:t>
            </w:r>
          </w:p>
        </w:tc>
        <w:tc>
          <w:tcPr>
            <w:tcW w:w="8687" w:type="dxa"/>
            <w:tcBorders>
              <w:top w:val="single" w:sz="12" w:space="0" w:color="auto"/>
              <w:left w:val="single" w:sz="12" w:space="0" w:color="auto"/>
              <w:bottom w:val="single" w:sz="12" w:space="0" w:color="auto"/>
              <w:right w:val="single" w:sz="12" w:space="0" w:color="auto"/>
            </w:tcBorders>
          </w:tcPr>
          <w:p w14:paraId="48CEF70B"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DD3AC3">
              <w:rPr>
                <w:b/>
                <w:kern w:val="22"/>
                <w:sz w:val="22"/>
                <w:szCs w:val="22"/>
              </w:rPr>
              <w:t>No.</w:t>
            </w:r>
            <w:r w:rsidRPr="00DD3AC3">
              <w:rPr>
                <w:kern w:val="22"/>
                <w:sz w:val="22"/>
                <w:szCs w:val="22"/>
              </w:rPr>
              <w:t xml:space="preserve">  </w:t>
            </w:r>
            <w:r w:rsidR="00795887" w:rsidRPr="00795887">
              <w:rPr>
                <w:b/>
                <w:kern w:val="22"/>
                <w:sz w:val="22"/>
                <w:szCs w:val="22"/>
              </w:rPr>
              <w:t>Independence Plus designation is not requested.</w:t>
            </w:r>
          </w:p>
        </w:tc>
      </w:tr>
    </w:tbl>
    <w:p w14:paraId="58F774F4" w14:textId="77777777" w:rsidR="00974420" w:rsidRPr="0061031C" w:rsidRDefault="00974420" w:rsidP="006A27F6">
      <w:pPr>
        <w:pBdr>
          <w:top w:val="single" w:sz="12" w:space="3" w:color="auto"/>
          <w:left w:val="single" w:sz="12" w:space="4" w:color="auto"/>
          <w:bottom w:val="single" w:sz="12" w:space="3" w:color="auto"/>
          <w:right w:val="single" w:sz="12" w:space="4" w:color="auto"/>
        </w:pBdr>
        <w:shd w:val="clear" w:color="auto" w:fill="000080"/>
        <w:tabs>
          <w:tab w:val="left" w:pos="900"/>
          <w:tab w:val="center" w:pos="4464"/>
          <w:tab w:val="left" w:pos="5328"/>
          <w:tab w:val="left" w:pos="6048"/>
          <w:tab w:val="left" w:pos="6768"/>
          <w:tab w:val="left" w:pos="7488"/>
          <w:tab w:val="left" w:pos="8208"/>
          <w:tab w:val="left" w:pos="8928"/>
        </w:tabs>
        <w:spacing w:before="120" w:after="120"/>
        <w:ind w:left="720" w:hanging="720"/>
        <w:jc w:val="center"/>
        <w:outlineLvl w:val="0"/>
        <w:rPr>
          <w:rFonts w:ascii="Arial Narrow" w:hAnsi="Arial Narrow"/>
          <w:b/>
          <w:color w:val="FFFFFF"/>
          <w:sz w:val="32"/>
          <w:szCs w:val="32"/>
        </w:rPr>
      </w:pPr>
      <w:r w:rsidRPr="0061031C">
        <w:rPr>
          <w:rFonts w:ascii="Arial Narrow" w:hAnsi="Arial Narrow"/>
          <w:b/>
          <w:color w:val="FFFFFF"/>
          <w:sz w:val="32"/>
          <w:szCs w:val="32"/>
        </w:rPr>
        <w:t>Appendix E-1: Overview</w:t>
      </w:r>
    </w:p>
    <w:p w14:paraId="284E8F75" w14:textId="77777777" w:rsidR="00974420" w:rsidRDefault="00974420" w:rsidP="00974420">
      <w:pPr>
        <w:tabs>
          <w:tab w:val="left" w:pos="900"/>
          <w:tab w:val="center" w:pos="4464"/>
          <w:tab w:val="left" w:pos="5328"/>
          <w:tab w:val="left" w:pos="6048"/>
          <w:tab w:val="left" w:pos="6768"/>
          <w:tab w:val="left" w:pos="7488"/>
          <w:tab w:val="left" w:pos="8208"/>
          <w:tab w:val="left" w:pos="8928"/>
        </w:tabs>
        <w:spacing w:before="120" w:after="60"/>
        <w:ind w:left="432" w:hanging="432"/>
        <w:jc w:val="both"/>
        <w:outlineLvl w:val="0"/>
        <w:rPr>
          <w:sz w:val="22"/>
          <w:szCs w:val="22"/>
        </w:rPr>
      </w:pPr>
      <w:r w:rsidRPr="00DD3AC3">
        <w:rPr>
          <w:b/>
          <w:sz w:val="22"/>
          <w:szCs w:val="22"/>
        </w:rPr>
        <w:t>a.</w:t>
      </w:r>
      <w:r w:rsidRPr="00DD3AC3">
        <w:rPr>
          <w:b/>
          <w:sz w:val="22"/>
          <w:szCs w:val="22"/>
        </w:rPr>
        <w:tab/>
        <w:t>Description of Participant Direction.</w:t>
      </w:r>
      <w:r w:rsidRPr="00DD3AC3">
        <w:rPr>
          <w:sz w:val="22"/>
          <w:szCs w:val="22"/>
        </w:rPr>
        <w:t xml:space="preserve">  In no more than two pages, provide an overview of the opportunities for participant direction in the waiver, including: (a) the nature of the opportunities afforded to participants; (b) how participants may take advantage of these opportunities; (c) the entities that support individuals who direct their services and the supports that they provide; and, (d) other relevant information about the waiver’s approach to participant direction.</w:t>
      </w:r>
    </w:p>
    <w:tbl>
      <w:tblPr>
        <w:tblStyle w:val="TableGrid"/>
        <w:tblW w:w="0" w:type="auto"/>
        <w:tblInd w:w="576" w:type="dxa"/>
        <w:tblLook w:val="01E0" w:firstRow="1" w:lastRow="1" w:firstColumn="1" w:lastColumn="1" w:noHBand="0" w:noVBand="0"/>
      </w:tblPr>
      <w:tblGrid>
        <w:gridCol w:w="9042"/>
      </w:tblGrid>
      <w:tr w:rsidR="00974420" w14:paraId="0ED50DEB" w14:textId="77777777">
        <w:tc>
          <w:tcPr>
            <w:tcW w:w="9288" w:type="dxa"/>
            <w:tcBorders>
              <w:top w:val="single" w:sz="12" w:space="0" w:color="auto"/>
              <w:left w:val="single" w:sz="12" w:space="0" w:color="auto"/>
              <w:bottom w:val="single" w:sz="12" w:space="0" w:color="auto"/>
              <w:right w:val="single" w:sz="12" w:space="0" w:color="auto"/>
            </w:tcBorders>
            <w:shd w:val="pct10" w:color="auto" w:fill="auto"/>
          </w:tcPr>
          <w:p w14:paraId="490B9B07" w14:textId="45FF8B51" w:rsidR="00974420" w:rsidRDefault="00BE45C5"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E45C5">
              <w:rPr>
                <w:sz w:val="22"/>
                <w:szCs w:val="22"/>
              </w:rPr>
              <w:t>Subject to the limits described in the waiver application, participants in this waiver may lead the design of their service delivery through participant direction. The Case Manager will provide consumer-directed service options for participants who choose to self-direct one or more services within their Plan of Care (POC) and to have choice and control over the selection and management of waiver services and providers. Participants may choose employer authority which will provide participants the opportunity to hire, manage and dismiss their own workers for certain services. Once eligibility has been established, and as part of the initial and on-going planning process of assessment and enrollment into the waiver, the individual is provided information by the Case Manager about the opportunity to self-direct. The Case Manager will describe the responsibilities of employer authority, the role of representatives and the availability of skills training and support for those choosing a participant-directed model of care.</w:t>
            </w:r>
          </w:p>
          <w:p w14:paraId="07A9EAB9" w14:textId="1C9E6625" w:rsidR="00BE45C5" w:rsidRDefault="00BE45C5"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3C14FFE" w14:textId="52B0298D" w:rsidR="00BE45C5" w:rsidRDefault="00BE45C5"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E45C5">
              <w:rPr>
                <w:sz w:val="22"/>
                <w:szCs w:val="22"/>
              </w:rPr>
              <w:t>Each year at the time of the Plan of Care (POC) development process, participants will be given the opportunity to self-direct certain services as specified in this application. The Case Manager will assess, based on established criteria, the participant’s ability to self-direct and what supports may be needed to ensure success.</w:t>
            </w:r>
          </w:p>
          <w:p w14:paraId="4B36D832" w14:textId="1210C511" w:rsidR="00BE45C5" w:rsidRDefault="00BE45C5"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864DAEB" w14:textId="2C422591" w:rsidR="00BE45C5" w:rsidRDefault="00BE45C5"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E45C5">
              <w:rPr>
                <w:sz w:val="22"/>
                <w:szCs w:val="22"/>
              </w:rPr>
              <w:t xml:space="preserve">Each individual who self-directs will have a Case Manager to assist </w:t>
            </w:r>
            <w:r w:rsidR="0050195D">
              <w:rPr>
                <w:sz w:val="22"/>
                <w:szCs w:val="22"/>
              </w:rPr>
              <w:t>them</w:t>
            </w:r>
            <w:r w:rsidRPr="00BE45C5">
              <w:rPr>
                <w:sz w:val="22"/>
                <w:szCs w:val="22"/>
              </w:rPr>
              <w:t xml:space="preserve"> </w:t>
            </w:r>
            <w:r w:rsidR="00EA7625">
              <w:rPr>
                <w:sz w:val="22"/>
                <w:szCs w:val="22"/>
              </w:rPr>
              <w:t>in</w:t>
            </w:r>
            <w:r w:rsidR="00EA7625" w:rsidRPr="00BE45C5">
              <w:rPr>
                <w:sz w:val="22"/>
                <w:szCs w:val="22"/>
              </w:rPr>
              <w:t xml:space="preserve"> </w:t>
            </w:r>
            <w:r w:rsidRPr="00BE45C5">
              <w:rPr>
                <w:sz w:val="22"/>
                <w:szCs w:val="22"/>
              </w:rPr>
              <w:t>develop</w:t>
            </w:r>
            <w:r w:rsidR="00EA7625">
              <w:rPr>
                <w:sz w:val="22"/>
                <w:szCs w:val="22"/>
              </w:rPr>
              <w:t>ing</w:t>
            </w:r>
            <w:r w:rsidRPr="00BE45C5">
              <w:rPr>
                <w:sz w:val="22"/>
                <w:szCs w:val="22"/>
              </w:rPr>
              <w:t xml:space="preserve"> the waiver plan of care and assist </w:t>
            </w:r>
            <w:r w:rsidR="00EA7625">
              <w:rPr>
                <w:sz w:val="22"/>
                <w:szCs w:val="22"/>
              </w:rPr>
              <w:t>them</w:t>
            </w:r>
            <w:r w:rsidRPr="00BE45C5">
              <w:rPr>
                <w:sz w:val="22"/>
                <w:szCs w:val="22"/>
              </w:rPr>
              <w:t xml:space="preserve"> </w:t>
            </w:r>
            <w:r w:rsidR="00EA7625">
              <w:rPr>
                <w:sz w:val="22"/>
                <w:szCs w:val="22"/>
              </w:rPr>
              <w:t>in</w:t>
            </w:r>
            <w:r w:rsidR="00EA7625" w:rsidRPr="00BE45C5">
              <w:rPr>
                <w:sz w:val="22"/>
                <w:szCs w:val="22"/>
              </w:rPr>
              <w:t xml:space="preserve"> </w:t>
            </w:r>
            <w:r w:rsidRPr="00BE45C5">
              <w:rPr>
                <w:sz w:val="22"/>
                <w:szCs w:val="22"/>
              </w:rPr>
              <w:t>direct</w:t>
            </w:r>
            <w:r w:rsidR="00EA7625">
              <w:rPr>
                <w:sz w:val="22"/>
                <w:szCs w:val="22"/>
              </w:rPr>
              <w:t>ing</w:t>
            </w:r>
            <w:r w:rsidRPr="00BE45C5">
              <w:rPr>
                <w:sz w:val="22"/>
                <w:szCs w:val="22"/>
              </w:rPr>
              <w:t xml:space="preserve"> and manag</w:t>
            </w:r>
            <w:r w:rsidR="00EA7625">
              <w:rPr>
                <w:sz w:val="22"/>
                <w:szCs w:val="22"/>
              </w:rPr>
              <w:t>ing</w:t>
            </w:r>
            <w:r w:rsidRPr="00BE45C5">
              <w:rPr>
                <w:sz w:val="22"/>
                <w:szCs w:val="22"/>
              </w:rPr>
              <w:t xml:space="preserve"> that part of their plan of care that will be self-directed. The Case Manager will assist individuals to access community and natural supports and advocate for the development of new community supports as needed. The Case Manager will ensure that the participant receives necessary support and training on how to hire, manage and train staff and to negotiate with service providers.</w:t>
            </w:r>
          </w:p>
          <w:p w14:paraId="0C4301FC" w14:textId="01AFD6B9" w:rsidR="00BE45C5" w:rsidRDefault="00BE45C5"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35B3794" w14:textId="00A7FEDA" w:rsidR="006241F4" w:rsidRDefault="00BE45C5"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E45C5">
              <w:rPr>
                <w:sz w:val="22"/>
                <w:szCs w:val="22"/>
              </w:rPr>
              <w:t xml:space="preserve">A variety of supports are available to assist participants who choose this model. The Case Manager determines whether the participant is able to carry out the responsibilities of an employer without assistance. Participants who require assistance must appoint a representative. Any participant may elect someone to act as </w:t>
            </w:r>
            <w:r w:rsidR="000F274A">
              <w:rPr>
                <w:sz w:val="22"/>
                <w:szCs w:val="22"/>
              </w:rPr>
              <w:t>their</w:t>
            </w:r>
            <w:r w:rsidRPr="00BE45C5">
              <w:rPr>
                <w:sz w:val="22"/>
                <w:szCs w:val="22"/>
              </w:rPr>
              <w:t xml:space="preserve"> representative and assume responsibility for employer functions that the participant cannot or chooses not to perform. The Case Manager assists the participant and/or representative in POC development, identification of worker tasks and completion of required forms. In addition</w:t>
            </w:r>
            <w:r w:rsidR="0075498E">
              <w:rPr>
                <w:sz w:val="22"/>
                <w:szCs w:val="22"/>
              </w:rPr>
              <w:t>,</w:t>
            </w:r>
            <w:r w:rsidRPr="00BE45C5">
              <w:rPr>
                <w:sz w:val="22"/>
                <w:szCs w:val="22"/>
              </w:rPr>
              <w:t xml:space="preserve"> the Case Manager will provide or arrange for skills training to the participant and/or representative on employer functions and will link them to other needed resources such as worker training. </w:t>
            </w:r>
          </w:p>
          <w:p w14:paraId="7FAA68C0" w14:textId="77777777" w:rsidR="006241F4" w:rsidRDefault="006241F4"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1CD3732" w14:textId="47E89623" w:rsidR="00BE45C5" w:rsidRDefault="00BE45C5"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E45C5">
              <w:rPr>
                <w:sz w:val="22"/>
                <w:szCs w:val="22"/>
              </w:rPr>
              <w:t>Individuals who self-direct and hire their own workers will sign an Agreement for Self-Directed Supports and have the authority and responsibility to undertake the following tasks: recruit and hire workers, verify qualifications, determine workers duties, provide training and supervision, evaluate staff, maintain and submit time sheets, submit employee data to the Fiscal Management Service Agency (FMS) as required, and, if necessary, terminate a worker’s employment. Once the POC is complete, information regarding the authorized frequency and duration of the participant-directed services in the POC is forwarded to a FMS.</w:t>
            </w:r>
          </w:p>
          <w:p w14:paraId="75DCC63C" w14:textId="31ADD97E" w:rsidR="00BE45C5" w:rsidRDefault="00BE45C5"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57D8D9D" w14:textId="257081E4" w:rsidR="00BE45C5" w:rsidRDefault="00BE45C5"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E45C5">
              <w:rPr>
                <w:sz w:val="22"/>
                <w:szCs w:val="22"/>
              </w:rPr>
              <w:t>The FMS performs the payment tasks associated with the employment of a participant’s waiver service worker. The participant functions as the common law employer, while the FMS provides fiscal services related to income tax and social security tax withholding and state worker compensation taxes. The FMS assists participants in verifying worker citizenship status and conducts the Criminal Offender Record Information (CORI) check. The FMS collects and processes the participant’s time-sheets.</w:t>
            </w:r>
          </w:p>
          <w:p w14:paraId="6833D66D" w14:textId="27B60232" w:rsidR="00BE45C5" w:rsidRDefault="00BE45C5"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C7EEF8A" w14:textId="5D3606CE" w:rsidR="00BE45C5" w:rsidRDefault="00BE45C5"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E45C5">
              <w:rPr>
                <w:sz w:val="22"/>
                <w:szCs w:val="22"/>
              </w:rPr>
              <w:t xml:space="preserve">The worker </w:t>
            </w:r>
            <w:r w:rsidR="000F274A">
              <w:rPr>
                <w:sz w:val="22"/>
                <w:szCs w:val="22"/>
              </w:rPr>
              <w:t>must</w:t>
            </w:r>
            <w:r w:rsidR="000F274A" w:rsidRPr="00BE45C5">
              <w:rPr>
                <w:sz w:val="22"/>
                <w:szCs w:val="22"/>
              </w:rPr>
              <w:t xml:space="preserve"> </w:t>
            </w:r>
            <w:r w:rsidRPr="00BE45C5">
              <w:rPr>
                <w:sz w:val="22"/>
                <w:szCs w:val="22"/>
              </w:rPr>
              <w:t xml:space="preserve">elect to have the FMS direct deposit payment into the worker’s bank account in which case, the participant will notify the FMS to do so. </w:t>
            </w:r>
            <w:r w:rsidR="00AC5D94" w:rsidRPr="00AC5D94">
              <w:rPr>
                <w:sz w:val="22"/>
                <w:szCs w:val="22"/>
              </w:rPr>
              <w:t xml:space="preserve">The worker may choose to apply for a payroll debit card to receive payment. </w:t>
            </w:r>
            <w:r>
              <w:rPr>
                <w:sz w:val="22"/>
                <w:szCs w:val="22"/>
              </w:rPr>
              <w:br/>
            </w:r>
          </w:p>
          <w:p w14:paraId="3A0A9B21" w14:textId="5013B51E" w:rsidR="00BE45C5" w:rsidRDefault="00BE45C5"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E45C5">
              <w:rPr>
                <w:sz w:val="22"/>
                <w:szCs w:val="22"/>
              </w:rPr>
              <w:t xml:space="preserve">The FMS is responsible for tracking time worked to enable MassHealth to calculate payments to be made in accordance with FLSA requirements, including but not limited to payments for overtime. In addition, the FMS will track </w:t>
            </w:r>
            <w:r w:rsidR="00AC5D94">
              <w:rPr>
                <w:sz w:val="22"/>
                <w:szCs w:val="22"/>
              </w:rPr>
              <w:t xml:space="preserve">the </w:t>
            </w:r>
            <w:r w:rsidRPr="00BE45C5">
              <w:rPr>
                <w:sz w:val="22"/>
                <w:szCs w:val="22"/>
              </w:rPr>
              <w:t xml:space="preserve">accumulation of earned </w:t>
            </w:r>
            <w:r w:rsidR="00AC5D94">
              <w:rPr>
                <w:sz w:val="22"/>
                <w:szCs w:val="22"/>
              </w:rPr>
              <w:t>paid</w:t>
            </w:r>
            <w:r w:rsidRPr="00BE45C5">
              <w:rPr>
                <w:sz w:val="22"/>
                <w:szCs w:val="22"/>
              </w:rPr>
              <w:t xml:space="preserve"> time to enable MassHealth to make </w:t>
            </w:r>
            <w:r w:rsidR="00824738">
              <w:rPr>
                <w:sz w:val="22"/>
                <w:szCs w:val="22"/>
              </w:rPr>
              <w:t>earned paid</w:t>
            </w:r>
            <w:r w:rsidR="00824738" w:rsidRPr="00BE45C5">
              <w:rPr>
                <w:sz w:val="22"/>
                <w:szCs w:val="22"/>
              </w:rPr>
              <w:t xml:space="preserve"> </w:t>
            </w:r>
            <w:r w:rsidRPr="00BE45C5">
              <w:rPr>
                <w:sz w:val="22"/>
                <w:szCs w:val="22"/>
              </w:rPr>
              <w:t xml:space="preserve">time payments </w:t>
            </w:r>
            <w:r w:rsidR="001238F5">
              <w:rPr>
                <w:sz w:val="22"/>
                <w:szCs w:val="22"/>
              </w:rPr>
              <w:t xml:space="preserve"> and which satisfies the requirement of</w:t>
            </w:r>
            <w:r w:rsidRPr="00BE45C5">
              <w:rPr>
                <w:sz w:val="22"/>
                <w:szCs w:val="22"/>
              </w:rPr>
              <w:t xml:space="preserve"> the Massachusetts sick time law at Massachusetts General Law chapter 149, section 148C.</w:t>
            </w:r>
          </w:p>
          <w:p w14:paraId="0029A322" w14:textId="586401DA" w:rsidR="00BE45C5" w:rsidRDefault="00BE45C5"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D472EA3" w14:textId="7CAE41A9" w:rsidR="00974420" w:rsidRDefault="00BE45C5" w:rsidP="00BE45C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E45C5">
              <w:rPr>
                <w:sz w:val="22"/>
                <w:szCs w:val="22"/>
              </w:rPr>
              <w:t>The FMS is required to be utilized by participants and families who choose employer authority to hire their own staff and self-direct some or all of their waiver services in their POC. The FMS functions will be recognized as administrative costs.</w:t>
            </w:r>
          </w:p>
        </w:tc>
      </w:tr>
    </w:tbl>
    <w:p w14:paraId="1E8396A9" w14:textId="77777777" w:rsidR="00974420" w:rsidRPr="00456727" w:rsidRDefault="00974420" w:rsidP="00974420">
      <w:pPr>
        <w:tabs>
          <w:tab w:val="left" w:pos="900"/>
          <w:tab w:val="center" w:pos="4464"/>
          <w:tab w:val="left" w:pos="5328"/>
          <w:tab w:val="left" w:pos="6048"/>
          <w:tab w:val="left" w:pos="6768"/>
          <w:tab w:val="left" w:pos="7488"/>
          <w:tab w:val="left" w:pos="8208"/>
          <w:tab w:val="left" w:pos="8928"/>
        </w:tabs>
        <w:spacing w:before="120" w:after="60"/>
        <w:ind w:left="432" w:hanging="432"/>
        <w:outlineLvl w:val="0"/>
        <w:rPr>
          <w:kern w:val="22"/>
          <w:sz w:val="22"/>
          <w:szCs w:val="22"/>
        </w:rPr>
      </w:pPr>
      <w:r>
        <w:rPr>
          <w:b/>
          <w:sz w:val="22"/>
          <w:szCs w:val="22"/>
        </w:rPr>
        <w:t>b</w:t>
      </w:r>
      <w:r w:rsidRPr="00B67C53">
        <w:rPr>
          <w:b/>
          <w:sz w:val="22"/>
          <w:szCs w:val="22"/>
        </w:rPr>
        <w:t>.</w:t>
      </w:r>
      <w:r w:rsidRPr="00B67C53">
        <w:rPr>
          <w:b/>
          <w:sz w:val="22"/>
          <w:szCs w:val="22"/>
        </w:rPr>
        <w:tab/>
      </w:r>
      <w:r w:rsidRPr="00456727">
        <w:rPr>
          <w:b/>
          <w:kern w:val="22"/>
          <w:sz w:val="22"/>
          <w:szCs w:val="22"/>
        </w:rPr>
        <w:t>Participa</w:t>
      </w:r>
      <w:r w:rsidRPr="00C8124F">
        <w:rPr>
          <w:b/>
          <w:kern w:val="22"/>
          <w:sz w:val="22"/>
          <w:szCs w:val="22"/>
        </w:rPr>
        <w:t>nt</w:t>
      </w:r>
      <w:r w:rsidR="001B2F3F" w:rsidRPr="00C8124F">
        <w:rPr>
          <w:b/>
          <w:kern w:val="22"/>
          <w:sz w:val="22"/>
          <w:szCs w:val="22"/>
        </w:rPr>
        <w:t xml:space="preserve"> </w:t>
      </w:r>
      <w:r w:rsidRPr="00C8124F">
        <w:rPr>
          <w:b/>
          <w:kern w:val="22"/>
          <w:sz w:val="22"/>
          <w:szCs w:val="22"/>
        </w:rPr>
        <w:t>Direction Opportunities</w:t>
      </w:r>
      <w:r w:rsidRPr="00C8124F">
        <w:rPr>
          <w:kern w:val="22"/>
          <w:sz w:val="22"/>
          <w:szCs w:val="22"/>
        </w:rPr>
        <w:t>.  Specify the participant</w:t>
      </w:r>
      <w:r w:rsidR="001B2F3F" w:rsidRPr="00C8124F">
        <w:rPr>
          <w:kern w:val="22"/>
          <w:sz w:val="22"/>
          <w:szCs w:val="22"/>
        </w:rPr>
        <w:t xml:space="preserve"> </w:t>
      </w:r>
      <w:r w:rsidRPr="00C8124F">
        <w:rPr>
          <w:kern w:val="22"/>
          <w:sz w:val="22"/>
          <w:szCs w:val="22"/>
        </w:rPr>
        <w:t>direction op</w:t>
      </w:r>
      <w:r w:rsidRPr="00456727">
        <w:rPr>
          <w:kern w:val="22"/>
          <w:sz w:val="22"/>
          <w:szCs w:val="22"/>
        </w:rPr>
        <w:t>portunities that are available in th</w:t>
      </w:r>
      <w:r>
        <w:rPr>
          <w:kern w:val="22"/>
          <w:sz w:val="22"/>
          <w:szCs w:val="22"/>
        </w:rPr>
        <w:t>e</w:t>
      </w:r>
      <w:r w:rsidRPr="00456727">
        <w:rPr>
          <w:kern w:val="22"/>
          <w:sz w:val="22"/>
          <w:szCs w:val="22"/>
        </w:rPr>
        <w:t xml:space="preserve"> waiver.  </w:t>
      </w:r>
      <w:r w:rsidRPr="00456727">
        <w:rPr>
          <w:i/>
          <w:kern w:val="22"/>
          <w:sz w:val="22"/>
          <w:szCs w:val="22"/>
        </w:rPr>
        <w:t>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74"/>
        <w:gridCol w:w="8468"/>
      </w:tblGrid>
      <w:tr w:rsidR="00974420" w:rsidRPr="00B67C53" w14:paraId="3A24D327"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3937A444" w14:textId="1334587C" w:rsidR="00974420" w:rsidRPr="00B67C53" w:rsidRDefault="00CB7543"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Pr>
                <w:rFonts w:ascii="Wingdings" w:eastAsia="Wingdings" w:hAnsi="Wingdings" w:cs="Wingdings"/>
              </w:rPr>
              <w:t>þ</w:t>
            </w:r>
          </w:p>
        </w:tc>
        <w:tc>
          <w:tcPr>
            <w:tcW w:w="8867" w:type="dxa"/>
            <w:tcBorders>
              <w:top w:val="single" w:sz="12" w:space="0" w:color="auto"/>
              <w:left w:val="single" w:sz="12" w:space="0" w:color="auto"/>
              <w:bottom w:val="single" w:sz="12" w:space="0" w:color="auto"/>
              <w:right w:val="single" w:sz="12" w:space="0" w:color="auto"/>
            </w:tcBorders>
          </w:tcPr>
          <w:p w14:paraId="26A59A7F" w14:textId="77777777" w:rsidR="00974420" w:rsidRPr="00456727"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456727">
              <w:rPr>
                <w:b/>
                <w:kern w:val="22"/>
                <w:sz w:val="22"/>
                <w:szCs w:val="22"/>
              </w:rPr>
              <w:t>Participant – Employer Authority</w:t>
            </w:r>
            <w:r w:rsidRPr="00456727">
              <w:rPr>
                <w:kern w:val="22"/>
                <w:sz w:val="22"/>
                <w:szCs w:val="22"/>
              </w:rPr>
              <w:t xml:space="preserve">.  </w:t>
            </w:r>
            <w:r>
              <w:rPr>
                <w:kern w:val="22"/>
                <w:sz w:val="22"/>
                <w:szCs w:val="22"/>
              </w:rPr>
              <w:t xml:space="preserve">As specified in </w:t>
            </w:r>
            <w:r w:rsidRPr="00857F64">
              <w:rPr>
                <w:b/>
                <w:i/>
                <w:kern w:val="22"/>
                <w:sz w:val="22"/>
                <w:szCs w:val="22"/>
              </w:rPr>
              <w:t xml:space="preserve">Appendix E-2, Item </w:t>
            </w:r>
            <w:r>
              <w:rPr>
                <w:b/>
                <w:i/>
                <w:kern w:val="22"/>
                <w:sz w:val="22"/>
                <w:szCs w:val="22"/>
              </w:rPr>
              <w:t>a,</w:t>
            </w:r>
            <w:r>
              <w:rPr>
                <w:kern w:val="22"/>
                <w:sz w:val="22"/>
                <w:szCs w:val="22"/>
              </w:rPr>
              <w:t xml:space="preserve"> the</w:t>
            </w:r>
            <w:r w:rsidRPr="00456727">
              <w:rPr>
                <w:kern w:val="22"/>
                <w:sz w:val="22"/>
                <w:szCs w:val="22"/>
              </w:rPr>
              <w:t xml:space="preserve"> participant (or the participant’s representative) has decision-making authority over workers who provide waiver services.  </w:t>
            </w:r>
            <w:r w:rsidR="00F16073">
              <w:rPr>
                <w:kern w:val="22"/>
                <w:sz w:val="22"/>
                <w:szCs w:val="22"/>
              </w:rPr>
              <w:t>T</w:t>
            </w:r>
            <w:r w:rsidRPr="00456727">
              <w:rPr>
                <w:kern w:val="22"/>
                <w:sz w:val="22"/>
                <w:szCs w:val="22"/>
              </w:rPr>
              <w:t xml:space="preserve">he participant may function as the </w:t>
            </w:r>
            <w:r>
              <w:rPr>
                <w:kern w:val="22"/>
                <w:sz w:val="22"/>
                <w:szCs w:val="22"/>
              </w:rPr>
              <w:t>common law employer</w:t>
            </w:r>
            <w:r w:rsidR="00F16073">
              <w:rPr>
                <w:kern w:val="22"/>
                <w:sz w:val="22"/>
                <w:szCs w:val="22"/>
              </w:rPr>
              <w:t xml:space="preserve"> or the co-employer of workers</w:t>
            </w:r>
            <w:r w:rsidRPr="00456727">
              <w:rPr>
                <w:kern w:val="22"/>
                <w:sz w:val="22"/>
                <w:szCs w:val="22"/>
              </w:rPr>
              <w:t>.</w:t>
            </w:r>
            <w:r>
              <w:rPr>
                <w:kern w:val="22"/>
                <w:sz w:val="22"/>
                <w:szCs w:val="22"/>
              </w:rPr>
              <w:t xml:space="preserve"> </w:t>
            </w:r>
            <w:r w:rsidR="00F16073">
              <w:rPr>
                <w:kern w:val="22"/>
                <w:sz w:val="22"/>
                <w:szCs w:val="22"/>
              </w:rPr>
              <w:t xml:space="preserve"> </w:t>
            </w:r>
            <w:r>
              <w:rPr>
                <w:kern w:val="22"/>
                <w:sz w:val="22"/>
                <w:szCs w:val="22"/>
              </w:rPr>
              <w:t>S</w:t>
            </w:r>
            <w:r w:rsidRPr="00456727">
              <w:rPr>
                <w:kern w:val="22"/>
                <w:sz w:val="22"/>
                <w:szCs w:val="22"/>
              </w:rPr>
              <w:t xml:space="preserve">upports and protections are available for participants who exercise </w:t>
            </w:r>
            <w:r>
              <w:rPr>
                <w:kern w:val="22"/>
                <w:sz w:val="22"/>
                <w:szCs w:val="22"/>
              </w:rPr>
              <w:t>this authority</w:t>
            </w:r>
            <w:r w:rsidRPr="00456727">
              <w:rPr>
                <w:kern w:val="22"/>
                <w:sz w:val="22"/>
                <w:szCs w:val="22"/>
              </w:rPr>
              <w:t xml:space="preserve">.  </w:t>
            </w:r>
          </w:p>
        </w:tc>
      </w:tr>
      <w:tr w:rsidR="00974420" w:rsidRPr="00B67C53" w14:paraId="09473D42"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31C550EA" w14:textId="77777777" w:rsidR="00974420" w:rsidRPr="00B67C53"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E42928">
              <w:rPr>
                <w:sz w:val="22"/>
                <w:szCs w:val="22"/>
              </w:rPr>
              <w:sym w:font="Wingdings" w:char="F0A1"/>
            </w:r>
          </w:p>
        </w:tc>
        <w:tc>
          <w:tcPr>
            <w:tcW w:w="8867" w:type="dxa"/>
            <w:tcBorders>
              <w:top w:val="single" w:sz="12" w:space="0" w:color="auto"/>
              <w:left w:val="single" w:sz="12" w:space="0" w:color="auto"/>
              <w:bottom w:val="single" w:sz="12" w:space="0" w:color="auto"/>
              <w:right w:val="single" w:sz="12" w:space="0" w:color="auto"/>
            </w:tcBorders>
          </w:tcPr>
          <w:p w14:paraId="79BE015D" w14:textId="77777777" w:rsidR="00974420" w:rsidRPr="00456727"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456727">
              <w:rPr>
                <w:b/>
                <w:kern w:val="22"/>
                <w:sz w:val="22"/>
                <w:szCs w:val="22"/>
              </w:rPr>
              <w:t>Participant – Budget Authority.</w:t>
            </w:r>
            <w:r w:rsidRPr="00456727">
              <w:rPr>
                <w:kern w:val="22"/>
                <w:sz w:val="22"/>
                <w:szCs w:val="22"/>
              </w:rPr>
              <w:t xml:space="preserve">  </w:t>
            </w:r>
            <w:r>
              <w:rPr>
                <w:kern w:val="22"/>
                <w:sz w:val="22"/>
                <w:szCs w:val="22"/>
              </w:rPr>
              <w:t xml:space="preserve">As specified in </w:t>
            </w:r>
            <w:r w:rsidRPr="00857F64">
              <w:rPr>
                <w:b/>
                <w:i/>
                <w:kern w:val="22"/>
                <w:sz w:val="22"/>
                <w:szCs w:val="22"/>
              </w:rPr>
              <w:t>Appendix E-2, Item b</w:t>
            </w:r>
            <w:r>
              <w:rPr>
                <w:kern w:val="22"/>
                <w:sz w:val="22"/>
                <w:szCs w:val="22"/>
              </w:rPr>
              <w:t>, t</w:t>
            </w:r>
            <w:r w:rsidRPr="00456727">
              <w:rPr>
                <w:kern w:val="22"/>
                <w:sz w:val="22"/>
                <w:szCs w:val="22"/>
              </w:rPr>
              <w:t>he participant (or the participant’s representative) has decision-making authority over a budget for waiver services</w:t>
            </w:r>
            <w:r>
              <w:rPr>
                <w:kern w:val="22"/>
                <w:sz w:val="22"/>
                <w:szCs w:val="22"/>
              </w:rPr>
              <w:t>.</w:t>
            </w:r>
            <w:r w:rsidRPr="00456727">
              <w:rPr>
                <w:kern w:val="22"/>
                <w:sz w:val="22"/>
                <w:szCs w:val="22"/>
              </w:rPr>
              <w:t xml:space="preserve">  </w:t>
            </w:r>
            <w:r>
              <w:rPr>
                <w:kern w:val="22"/>
                <w:sz w:val="22"/>
                <w:szCs w:val="22"/>
              </w:rPr>
              <w:t>S</w:t>
            </w:r>
            <w:r w:rsidRPr="00456727">
              <w:rPr>
                <w:kern w:val="22"/>
                <w:sz w:val="22"/>
                <w:szCs w:val="22"/>
              </w:rPr>
              <w:t>upports and protections are available for participants who have authority over a budget.</w:t>
            </w:r>
          </w:p>
        </w:tc>
      </w:tr>
      <w:tr w:rsidR="00974420" w:rsidRPr="00B67C53" w14:paraId="42EB03DA"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0D05B2D2"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DD3AC3">
              <w:rPr>
                <w:sz w:val="22"/>
                <w:szCs w:val="22"/>
              </w:rPr>
              <w:sym w:font="Wingdings" w:char="F0A1"/>
            </w:r>
          </w:p>
        </w:tc>
        <w:tc>
          <w:tcPr>
            <w:tcW w:w="8867" w:type="dxa"/>
            <w:tcBorders>
              <w:top w:val="single" w:sz="12" w:space="0" w:color="auto"/>
              <w:left w:val="single" w:sz="12" w:space="0" w:color="auto"/>
              <w:bottom w:val="single" w:sz="12" w:space="0" w:color="auto"/>
              <w:right w:val="single" w:sz="12" w:space="0" w:color="auto"/>
            </w:tcBorders>
          </w:tcPr>
          <w:p w14:paraId="2EA9CB5A"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DD3AC3">
              <w:rPr>
                <w:b/>
                <w:kern w:val="22"/>
                <w:sz w:val="22"/>
                <w:szCs w:val="22"/>
              </w:rPr>
              <w:t>Both Authorities.</w:t>
            </w:r>
            <w:r w:rsidRPr="00DD3AC3">
              <w:rPr>
                <w:kern w:val="22"/>
                <w:sz w:val="22"/>
                <w:szCs w:val="22"/>
              </w:rPr>
              <w:t xml:space="preserve">  The waiver provides for both </w:t>
            </w:r>
            <w:r w:rsidRPr="00C8124F">
              <w:rPr>
                <w:kern w:val="22"/>
                <w:sz w:val="22"/>
                <w:szCs w:val="22"/>
              </w:rPr>
              <w:t>participant</w:t>
            </w:r>
            <w:r w:rsidR="001B2F3F" w:rsidRPr="00C8124F">
              <w:rPr>
                <w:kern w:val="22"/>
                <w:sz w:val="22"/>
                <w:szCs w:val="22"/>
              </w:rPr>
              <w:t xml:space="preserve"> </w:t>
            </w:r>
            <w:r w:rsidRPr="00C8124F">
              <w:rPr>
                <w:kern w:val="22"/>
                <w:sz w:val="22"/>
                <w:szCs w:val="22"/>
              </w:rPr>
              <w:t>direction</w:t>
            </w:r>
            <w:r w:rsidRPr="00DD3AC3">
              <w:rPr>
                <w:kern w:val="22"/>
                <w:sz w:val="22"/>
                <w:szCs w:val="22"/>
              </w:rPr>
              <w:t xml:space="preserve"> opportunities as specified in </w:t>
            </w:r>
            <w:r w:rsidRPr="00DD3AC3">
              <w:rPr>
                <w:b/>
                <w:i/>
                <w:kern w:val="22"/>
                <w:sz w:val="22"/>
                <w:szCs w:val="22"/>
              </w:rPr>
              <w:t>Appendix E-2</w:t>
            </w:r>
            <w:r w:rsidRPr="00DD3AC3">
              <w:rPr>
                <w:kern w:val="22"/>
                <w:sz w:val="22"/>
                <w:szCs w:val="22"/>
              </w:rPr>
              <w:t>.  Supports and protections are available for participants who exercise these authorities.</w:t>
            </w:r>
          </w:p>
        </w:tc>
      </w:tr>
    </w:tbl>
    <w:p w14:paraId="4CFF98F6" w14:textId="77777777" w:rsidR="00974420" w:rsidRDefault="00974420" w:rsidP="00974420">
      <w:pPr>
        <w:tabs>
          <w:tab w:val="left" w:pos="900"/>
          <w:tab w:val="center" w:pos="4464"/>
          <w:tab w:val="left" w:pos="5328"/>
          <w:tab w:val="left" w:pos="6048"/>
          <w:tab w:val="left" w:pos="6768"/>
          <w:tab w:val="left" w:pos="7488"/>
          <w:tab w:val="left" w:pos="8208"/>
          <w:tab w:val="left" w:pos="8928"/>
        </w:tabs>
        <w:spacing w:before="60" w:after="60"/>
        <w:ind w:left="432" w:hanging="432"/>
        <w:outlineLvl w:val="0"/>
        <w:rPr>
          <w:b/>
          <w:sz w:val="22"/>
          <w:szCs w:val="22"/>
        </w:rPr>
      </w:pPr>
    </w:p>
    <w:p w14:paraId="049BFC3F" w14:textId="77777777" w:rsidR="00974420" w:rsidRPr="00B347FF" w:rsidRDefault="00974420" w:rsidP="00974420">
      <w:pPr>
        <w:tabs>
          <w:tab w:val="left" w:pos="900"/>
          <w:tab w:val="center" w:pos="4464"/>
          <w:tab w:val="left" w:pos="5328"/>
          <w:tab w:val="left" w:pos="6048"/>
          <w:tab w:val="left" w:pos="6768"/>
          <w:tab w:val="left" w:pos="7488"/>
          <w:tab w:val="left" w:pos="8208"/>
          <w:tab w:val="left" w:pos="8928"/>
        </w:tabs>
        <w:spacing w:before="60" w:after="60"/>
        <w:ind w:left="432" w:hanging="432"/>
        <w:outlineLvl w:val="0"/>
        <w:rPr>
          <w:sz w:val="22"/>
          <w:szCs w:val="22"/>
        </w:rPr>
      </w:pPr>
      <w:r>
        <w:rPr>
          <w:b/>
          <w:sz w:val="22"/>
          <w:szCs w:val="22"/>
        </w:rPr>
        <w:br w:type="page"/>
        <w:t>c</w:t>
      </w:r>
      <w:r w:rsidRPr="00E43F31">
        <w:rPr>
          <w:b/>
          <w:sz w:val="22"/>
          <w:szCs w:val="22"/>
        </w:rPr>
        <w:t>.</w:t>
      </w:r>
      <w:r w:rsidRPr="00E43F31">
        <w:rPr>
          <w:b/>
          <w:sz w:val="22"/>
          <w:szCs w:val="22"/>
        </w:rPr>
        <w:tab/>
      </w:r>
      <w:r w:rsidRPr="00B347FF">
        <w:rPr>
          <w:b/>
          <w:sz w:val="22"/>
          <w:szCs w:val="22"/>
        </w:rPr>
        <w:t>Availability of Participant Direction by Type of Living Arrangement.</w:t>
      </w:r>
      <w:r w:rsidRPr="00B347FF">
        <w:rPr>
          <w:sz w:val="22"/>
          <w:szCs w:val="22"/>
        </w:rPr>
        <w:t xml:space="preserve">  </w:t>
      </w:r>
      <w:r w:rsidRPr="00B347FF">
        <w:rPr>
          <w:i/>
          <w:sz w:val="22"/>
          <w:szCs w:val="22"/>
        </w:rPr>
        <w:t>Check each that applies:</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59"/>
        <w:gridCol w:w="8483"/>
      </w:tblGrid>
      <w:tr w:rsidR="00974420" w:rsidRPr="00DD3AC3" w14:paraId="22A7D2FE" w14:textId="77777777">
        <w:tc>
          <w:tcPr>
            <w:tcW w:w="563" w:type="dxa"/>
            <w:tcBorders>
              <w:top w:val="single" w:sz="12" w:space="0" w:color="auto"/>
              <w:left w:val="single" w:sz="12" w:space="0" w:color="auto"/>
              <w:bottom w:val="single" w:sz="12" w:space="0" w:color="auto"/>
              <w:right w:val="single" w:sz="12" w:space="0" w:color="auto"/>
            </w:tcBorders>
            <w:shd w:val="pct10" w:color="auto" w:fill="auto"/>
          </w:tcPr>
          <w:p w14:paraId="6F28BF6C" w14:textId="7AE0561E" w:rsidR="00974420" w:rsidRPr="00DD3AC3" w:rsidRDefault="00CB7543"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Pr>
                <w:rFonts w:ascii="Wingdings" w:eastAsia="Wingdings" w:hAnsi="Wingdings" w:cs="Wingdings"/>
              </w:rPr>
              <w:t>þ</w:t>
            </w:r>
          </w:p>
        </w:tc>
        <w:tc>
          <w:tcPr>
            <w:tcW w:w="8725" w:type="dxa"/>
            <w:tcBorders>
              <w:top w:val="single" w:sz="12" w:space="0" w:color="auto"/>
              <w:left w:val="single" w:sz="12" w:space="0" w:color="auto"/>
              <w:bottom w:val="single" w:sz="12" w:space="0" w:color="auto"/>
              <w:right w:val="single" w:sz="12" w:space="0" w:color="auto"/>
            </w:tcBorders>
          </w:tcPr>
          <w:p w14:paraId="09447777" w14:textId="77777777" w:rsidR="00974420" w:rsidRPr="00733BC9" w:rsidRDefault="00795887" w:rsidP="00974420">
            <w:pPr>
              <w:tabs>
                <w:tab w:val="left" w:pos="900"/>
                <w:tab w:val="center" w:pos="4464"/>
                <w:tab w:val="left" w:pos="5328"/>
                <w:tab w:val="left" w:pos="6048"/>
                <w:tab w:val="left" w:pos="6768"/>
                <w:tab w:val="left" w:pos="7488"/>
                <w:tab w:val="left" w:pos="8208"/>
                <w:tab w:val="left" w:pos="8928"/>
              </w:tabs>
              <w:spacing w:before="60"/>
              <w:jc w:val="both"/>
              <w:outlineLvl w:val="0"/>
              <w:rPr>
                <w:b/>
                <w:kern w:val="22"/>
                <w:sz w:val="22"/>
                <w:szCs w:val="22"/>
              </w:rPr>
            </w:pPr>
            <w:r w:rsidRPr="00795887">
              <w:rPr>
                <w:b/>
                <w:kern w:val="22"/>
                <w:sz w:val="22"/>
                <w:szCs w:val="22"/>
              </w:rPr>
              <w:t>Participant direction opportunities are available to participants who live in their own private residence or the home of a family member.</w:t>
            </w:r>
          </w:p>
        </w:tc>
      </w:tr>
      <w:tr w:rsidR="00974420" w:rsidRPr="00DD3AC3" w14:paraId="7F585F7F" w14:textId="77777777">
        <w:tc>
          <w:tcPr>
            <w:tcW w:w="563" w:type="dxa"/>
            <w:tcBorders>
              <w:top w:val="single" w:sz="12" w:space="0" w:color="auto"/>
              <w:left w:val="single" w:sz="12" w:space="0" w:color="auto"/>
              <w:bottom w:val="single" w:sz="12" w:space="0" w:color="auto"/>
              <w:right w:val="single" w:sz="12" w:space="0" w:color="auto"/>
            </w:tcBorders>
            <w:shd w:val="pct10" w:color="auto" w:fill="auto"/>
          </w:tcPr>
          <w:p w14:paraId="1B562E0C" w14:textId="4C6BC5AD" w:rsidR="00974420" w:rsidRPr="00DD3AC3" w:rsidRDefault="00CB7543"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Pr>
                <w:rFonts w:ascii="Wingdings" w:eastAsia="Wingdings" w:hAnsi="Wingdings" w:cs="Wingdings"/>
              </w:rPr>
              <w:t>þ</w:t>
            </w:r>
          </w:p>
        </w:tc>
        <w:tc>
          <w:tcPr>
            <w:tcW w:w="8725" w:type="dxa"/>
            <w:tcBorders>
              <w:top w:val="single" w:sz="12" w:space="0" w:color="auto"/>
              <w:left w:val="single" w:sz="12" w:space="0" w:color="auto"/>
              <w:bottom w:val="single" w:sz="12" w:space="0" w:color="auto"/>
              <w:right w:val="single" w:sz="12" w:space="0" w:color="auto"/>
            </w:tcBorders>
          </w:tcPr>
          <w:p w14:paraId="543138AE" w14:textId="77777777" w:rsidR="00974420" w:rsidRPr="00733BC9" w:rsidRDefault="00795887" w:rsidP="00974420">
            <w:pPr>
              <w:tabs>
                <w:tab w:val="left" w:pos="900"/>
                <w:tab w:val="center" w:pos="4464"/>
                <w:tab w:val="left" w:pos="5328"/>
                <w:tab w:val="left" w:pos="6048"/>
                <w:tab w:val="left" w:pos="6768"/>
                <w:tab w:val="left" w:pos="7488"/>
                <w:tab w:val="left" w:pos="8208"/>
                <w:tab w:val="left" w:pos="8928"/>
              </w:tabs>
              <w:spacing w:before="60"/>
              <w:jc w:val="both"/>
              <w:outlineLvl w:val="0"/>
              <w:rPr>
                <w:b/>
                <w:kern w:val="22"/>
                <w:sz w:val="22"/>
                <w:szCs w:val="22"/>
              </w:rPr>
            </w:pPr>
            <w:r w:rsidRPr="00795887">
              <w:rPr>
                <w:b/>
                <w:kern w:val="22"/>
                <w:sz w:val="22"/>
                <w:szCs w:val="22"/>
              </w:rPr>
              <w:t>Participant direction opportunities are available to individuals who reside in other living arrangements where services (regardless of funding source) are furnished to fewer than four persons unrelated to the proprietor.</w:t>
            </w:r>
          </w:p>
        </w:tc>
      </w:tr>
      <w:tr w:rsidR="00974420" w:rsidRPr="00DD3AC3" w14:paraId="0D5F2C55" w14:textId="77777777">
        <w:trPr>
          <w:trHeight w:val="255"/>
        </w:trPr>
        <w:tc>
          <w:tcPr>
            <w:tcW w:w="563" w:type="dxa"/>
            <w:vMerge w:val="restart"/>
            <w:tcBorders>
              <w:top w:val="single" w:sz="12" w:space="0" w:color="auto"/>
              <w:left w:val="single" w:sz="12" w:space="0" w:color="auto"/>
              <w:bottom w:val="single" w:sz="12" w:space="0" w:color="auto"/>
              <w:right w:val="single" w:sz="12" w:space="0" w:color="auto"/>
            </w:tcBorders>
            <w:shd w:val="pct10" w:color="auto" w:fill="auto"/>
          </w:tcPr>
          <w:p w14:paraId="7C5487BD" w14:textId="492DC464" w:rsidR="00974420" w:rsidRPr="00DD3AC3" w:rsidRDefault="00CB7543"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Pr>
                <w:rFonts w:ascii="Wingdings" w:eastAsia="Wingdings" w:hAnsi="Wingdings" w:cs="Wingdings"/>
              </w:rPr>
              <w:t>þ</w:t>
            </w:r>
          </w:p>
        </w:tc>
        <w:tc>
          <w:tcPr>
            <w:tcW w:w="8725" w:type="dxa"/>
            <w:tcBorders>
              <w:top w:val="single" w:sz="12" w:space="0" w:color="auto"/>
              <w:left w:val="single" w:sz="12" w:space="0" w:color="auto"/>
              <w:bottom w:val="single" w:sz="12" w:space="0" w:color="auto"/>
              <w:right w:val="single" w:sz="12" w:space="0" w:color="auto"/>
            </w:tcBorders>
          </w:tcPr>
          <w:p w14:paraId="51E8608F" w14:textId="77777777" w:rsidR="00733BC9" w:rsidRDefault="00795887" w:rsidP="00974420">
            <w:pPr>
              <w:tabs>
                <w:tab w:val="left" w:pos="900"/>
                <w:tab w:val="center" w:pos="4464"/>
                <w:tab w:val="left" w:pos="5328"/>
                <w:tab w:val="left" w:pos="6048"/>
                <w:tab w:val="left" w:pos="6768"/>
                <w:tab w:val="left" w:pos="7488"/>
                <w:tab w:val="left" w:pos="8208"/>
                <w:tab w:val="left" w:pos="8928"/>
              </w:tabs>
              <w:spacing w:before="60"/>
              <w:jc w:val="both"/>
              <w:outlineLvl w:val="0"/>
              <w:rPr>
                <w:b/>
                <w:kern w:val="22"/>
                <w:sz w:val="22"/>
                <w:szCs w:val="22"/>
              </w:rPr>
            </w:pPr>
            <w:r w:rsidRPr="00795887">
              <w:rPr>
                <w:b/>
                <w:kern w:val="22"/>
                <w:sz w:val="22"/>
                <w:szCs w:val="22"/>
              </w:rPr>
              <w:t>The participant direction opportunities are available to persons in the following other living arrangements</w:t>
            </w:r>
          </w:p>
          <w:p w14:paraId="5ACD3460" w14:textId="77777777" w:rsidR="00974420" w:rsidRPr="00DD3AC3" w:rsidRDefault="00733BC9" w:rsidP="00733BC9">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Pr>
                <w:i/>
                <w:kern w:val="22"/>
                <w:sz w:val="22"/>
                <w:szCs w:val="22"/>
              </w:rPr>
              <w:t>S</w:t>
            </w:r>
            <w:r w:rsidR="00974420" w:rsidRPr="00DD3AC3">
              <w:rPr>
                <w:i/>
                <w:kern w:val="22"/>
                <w:sz w:val="22"/>
                <w:szCs w:val="22"/>
              </w:rPr>
              <w:t>pecify</w:t>
            </w:r>
            <w:r>
              <w:rPr>
                <w:kern w:val="22"/>
                <w:sz w:val="22"/>
                <w:szCs w:val="22"/>
              </w:rPr>
              <w:t xml:space="preserve"> these living arrangements:</w:t>
            </w:r>
          </w:p>
        </w:tc>
      </w:tr>
      <w:tr w:rsidR="00974420" w:rsidRPr="00DD3AC3" w14:paraId="6EEA0B4B" w14:textId="77777777">
        <w:trPr>
          <w:trHeight w:val="255"/>
        </w:trPr>
        <w:tc>
          <w:tcPr>
            <w:tcW w:w="563" w:type="dxa"/>
            <w:vMerge/>
            <w:tcBorders>
              <w:top w:val="single" w:sz="12" w:space="0" w:color="auto"/>
              <w:left w:val="single" w:sz="12" w:space="0" w:color="auto"/>
              <w:bottom w:val="single" w:sz="12" w:space="0" w:color="auto"/>
              <w:right w:val="single" w:sz="12" w:space="0" w:color="auto"/>
            </w:tcBorders>
            <w:shd w:val="pct10" w:color="auto" w:fill="auto"/>
          </w:tcPr>
          <w:p w14:paraId="17346A1C"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p>
        </w:tc>
        <w:tc>
          <w:tcPr>
            <w:tcW w:w="8725" w:type="dxa"/>
            <w:tcBorders>
              <w:top w:val="single" w:sz="12" w:space="0" w:color="auto"/>
              <w:left w:val="single" w:sz="12" w:space="0" w:color="auto"/>
              <w:bottom w:val="single" w:sz="12" w:space="0" w:color="auto"/>
              <w:right w:val="single" w:sz="12" w:space="0" w:color="auto"/>
            </w:tcBorders>
            <w:shd w:val="pct10" w:color="auto" w:fill="auto"/>
          </w:tcPr>
          <w:p w14:paraId="74A1669A" w14:textId="23F96E88" w:rsidR="00974420" w:rsidRPr="00DD3AC3" w:rsidRDefault="00816997" w:rsidP="00816997">
            <w:pPr>
              <w:tabs>
                <w:tab w:val="left" w:pos="900"/>
                <w:tab w:val="center" w:pos="4464"/>
                <w:tab w:val="left" w:pos="5328"/>
                <w:tab w:val="left" w:pos="6048"/>
                <w:tab w:val="left" w:pos="6768"/>
                <w:tab w:val="left" w:pos="7488"/>
                <w:tab w:val="left" w:pos="8208"/>
                <w:tab w:val="left" w:pos="8928"/>
              </w:tabs>
              <w:jc w:val="both"/>
              <w:outlineLvl w:val="0"/>
              <w:rPr>
                <w:kern w:val="22"/>
                <w:sz w:val="22"/>
                <w:szCs w:val="22"/>
              </w:rPr>
            </w:pPr>
            <w:r w:rsidRPr="00816997">
              <w:rPr>
                <w:kern w:val="22"/>
                <w:sz w:val="22"/>
                <w:szCs w:val="22"/>
              </w:rPr>
              <w:t>Persons residing in a leased apartment, with lockable access and egress, and which includes living, sleeping, bathing and cooking areas over which the individual or individuals’ family or guardian has domain and control.</w:t>
            </w:r>
          </w:p>
        </w:tc>
      </w:tr>
    </w:tbl>
    <w:p w14:paraId="23C02513"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ind w:left="432" w:hanging="432"/>
        <w:jc w:val="both"/>
        <w:outlineLvl w:val="0"/>
        <w:rPr>
          <w:kern w:val="22"/>
          <w:sz w:val="22"/>
          <w:szCs w:val="22"/>
        </w:rPr>
      </w:pPr>
      <w:r w:rsidRPr="00DD3AC3">
        <w:rPr>
          <w:b/>
          <w:sz w:val="22"/>
          <w:szCs w:val="22"/>
        </w:rPr>
        <w:t>d.</w:t>
      </w:r>
      <w:r w:rsidRPr="00DD3AC3">
        <w:rPr>
          <w:b/>
          <w:sz w:val="22"/>
          <w:szCs w:val="22"/>
        </w:rPr>
        <w:tab/>
        <w:t>Electio</w:t>
      </w:r>
      <w:r w:rsidRPr="00C8124F">
        <w:rPr>
          <w:b/>
          <w:sz w:val="22"/>
          <w:szCs w:val="22"/>
        </w:rPr>
        <w:t>n</w:t>
      </w:r>
      <w:r w:rsidRPr="00C8124F">
        <w:rPr>
          <w:b/>
          <w:kern w:val="22"/>
          <w:sz w:val="22"/>
          <w:szCs w:val="22"/>
        </w:rPr>
        <w:t xml:space="preserve"> of Participant</w:t>
      </w:r>
      <w:r w:rsidR="00A51729" w:rsidRPr="00C8124F">
        <w:rPr>
          <w:b/>
          <w:kern w:val="22"/>
          <w:sz w:val="22"/>
          <w:szCs w:val="22"/>
        </w:rPr>
        <w:t xml:space="preserve"> </w:t>
      </w:r>
      <w:r w:rsidRPr="00C8124F">
        <w:rPr>
          <w:b/>
          <w:kern w:val="22"/>
          <w:sz w:val="22"/>
          <w:szCs w:val="22"/>
        </w:rPr>
        <w:t>Direction</w:t>
      </w:r>
      <w:r w:rsidRPr="00C8124F">
        <w:rPr>
          <w:kern w:val="22"/>
          <w:sz w:val="22"/>
          <w:szCs w:val="22"/>
        </w:rPr>
        <w:t>.  Election of participant</w:t>
      </w:r>
      <w:r w:rsidR="001B2F3F" w:rsidRPr="00C8124F">
        <w:rPr>
          <w:kern w:val="22"/>
          <w:sz w:val="22"/>
          <w:szCs w:val="22"/>
        </w:rPr>
        <w:t xml:space="preserve"> </w:t>
      </w:r>
      <w:r w:rsidRPr="00C8124F">
        <w:rPr>
          <w:kern w:val="22"/>
          <w:sz w:val="22"/>
          <w:szCs w:val="22"/>
        </w:rPr>
        <w:t>direction is subjec</w:t>
      </w:r>
      <w:r w:rsidRPr="00DD3AC3">
        <w:rPr>
          <w:kern w:val="22"/>
          <w:sz w:val="22"/>
          <w:szCs w:val="22"/>
        </w:rPr>
        <w:t>t to the following policy (s</w:t>
      </w:r>
      <w:r w:rsidRPr="00DD3AC3">
        <w:rPr>
          <w:i/>
          <w:kern w:val="22"/>
          <w:sz w:val="22"/>
          <w:szCs w:val="22"/>
        </w:rPr>
        <w:t>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74"/>
        <w:gridCol w:w="8468"/>
      </w:tblGrid>
      <w:tr w:rsidR="00974420" w:rsidRPr="00DD3AC3" w14:paraId="5835EC79"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1D5B01E0"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DD3AC3">
              <w:rPr>
                <w:kern w:val="22"/>
                <w:sz w:val="22"/>
                <w:szCs w:val="22"/>
              </w:rPr>
              <w:sym w:font="Wingdings" w:char="F0A1"/>
            </w:r>
          </w:p>
        </w:tc>
        <w:tc>
          <w:tcPr>
            <w:tcW w:w="8723" w:type="dxa"/>
            <w:tcBorders>
              <w:top w:val="single" w:sz="12" w:space="0" w:color="auto"/>
              <w:left w:val="single" w:sz="12" w:space="0" w:color="auto"/>
              <w:bottom w:val="single" w:sz="12" w:space="0" w:color="auto"/>
              <w:right w:val="single" w:sz="12" w:space="0" w:color="auto"/>
            </w:tcBorders>
          </w:tcPr>
          <w:p w14:paraId="4763BC27" w14:textId="77777777" w:rsidR="00974420" w:rsidRPr="00C12DB1"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795887">
              <w:rPr>
                <w:b/>
                <w:kern w:val="22"/>
                <w:sz w:val="22"/>
                <w:szCs w:val="22"/>
              </w:rPr>
              <w:t>Waiver is designed to support only individuals who want to direct their services.</w:t>
            </w:r>
          </w:p>
        </w:tc>
      </w:tr>
      <w:tr w:rsidR="00974420" w:rsidRPr="00DD3AC3" w14:paraId="2D917231"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27BDC2AA"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DD3AC3">
              <w:rPr>
                <w:kern w:val="22"/>
                <w:sz w:val="22"/>
                <w:szCs w:val="22"/>
              </w:rPr>
              <w:sym w:font="Wingdings" w:char="F0A1"/>
            </w:r>
          </w:p>
        </w:tc>
        <w:tc>
          <w:tcPr>
            <w:tcW w:w="8723" w:type="dxa"/>
            <w:tcBorders>
              <w:top w:val="single" w:sz="12" w:space="0" w:color="auto"/>
              <w:left w:val="single" w:sz="12" w:space="0" w:color="auto"/>
              <w:bottom w:val="single" w:sz="12" w:space="0" w:color="auto"/>
              <w:right w:val="single" w:sz="12" w:space="0" w:color="auto"/>
            </w:tcBorders>
          </w:tcPr>
          <w:p w14:paraId="35E1AC08" w14:textId="77777777" w:rsidR="00974420" w:rsidRPr="00C12DB1"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795887">
              <w:rPr>
                <w:b/>
                <w:kern w:val="22"/>
                <w:sz w:val="22"/>
                <w:szCs w:val="22"/>
              </w:rPr>
              <w:t>The waiver is designed to afford every participant (or the participant’s representative) the opportunity to elect to direct waiver services.  Alternate service delivery methods are available for participants who decide not to direct their services.</w:t>
            </w:r>
          </w:p>
        </w:tc>
      </w:tr>
      <w:tr w:rsidR="00974420" w:rsidRPr="00606178" w14:paraId="766C9190" w14:textId="77777777">
        <w:trPr>
          <w:trHeight w:val="408"/>
        </w:trPr>
        <w:tc>
          <w:tcPr>
            <w:tcW w:w="565" w:type="dxa"/>
            <w:vMerge w:val="restart"/>
            <w:tcBorders>
              <w:top w:val="single" w:sz="12" w:space="0" w:color="auto"/>
              <w:left w:val="single" w:sz="12" w:space="0" w:color="auto"/>
              <w:bottom w:val="single" w:sz="12" w:space="0" w:color="auto"/>
              <w:right w:val="single" w:sz="12" w:space="0" w:color="auto"/>
            </w:tcBorders>
            <w:shd w:val="pct10" w:color="auto" w:fill="auto"/>
          </w:tcPr>
          <w:p w14:paraId="3FD69FFC" w14:textId="0E2CE11A" w:rsidR="00974420" w:rsidRPr="00DD3AC3" w:rsidRDefault="00CB7543"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Pr>
                <w:rFonts w:ascii="Wingdings" w:eastAsia="Wingdings" w:hAnsi="Wingdings" w:cs="Wingdings"/>
              </w:rPr>
              <w:t>þ</w:t>
            </w:r>
          </w:p>
        </w:tc>
        <w:tc>
          <w:tcPr>
            <w:tcW w:w="8723" w:type="dxa"/>
            <w:tcBorders>
              <w:top w:val="single" w:sz="12" w:space="0" w:color="auto"/>
              <w:left w:val="single" w:sz="12" w:space="0" w:color="auto"/>
              <w:bottom w:val="single" w:sz="12" w:space="0" w:color="auto"/>
              <w:right w:val="single" w:sz="12" w:space="0" w:color="auto"/>
            </w:tcBorders>
          </w:tcPr>
          <w:p w14:paraId="27C46CC0" w14:textId="72425CB1" w:rsidR="00C12DB1"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i/>
                <w:kern w:val="22"/>
                <w:sz w:val="22"/>
                <w:szCs w:val="22"/>
              </w:rPr>
            </w:pPr>
            <w:r w:rsidRPr="00795887">
              <w:rPr>
                <w:b/>
                <w:kern w:val="22"/>
                <w:sz w:val="22"/>
                <w:szCs w:val="22"/>
              </w:rPr>
              <w:t xml:space="preserve">The waiver is designed to offer participants (or their representatives) the opportunity to direct some or all of their services, subject to the following criteria specified by the </w:t>
            </w:r>
            <w:r w:rsidR="00873527">
              <w:rPr>
                <w:b/>
                <w:kern w:val="22"/>
                <w:sz w:val="22"/>
                <w:szCs w:val="22"/>
              </w:rPr>
              <w:t>s</w:t>
            </w:r>
            <w:r w:rsidRPr="00795887">
              <w:rPr>
                <w:b/>
                <w:kern w:val="22"/>
                <w:sz w:val="22"/>
                <w:szCs w:val="22"/>
              </w:rPr>
              <w:t>tate.  Alternate service delivery methods are available for participants who decide not to direct their services or do not meet the criteria.</w:t>
            </w:r>
            <w:r w:rsidR="00974420" w:rsidRPr="00DD3AC3">
              <w:rPr>
                <w:i/>
                <w:kern w:val="22"/>
                <w:sz w:val="22"/>
                <w:szCs w:val="22"/>
              </w:rPr>
              <w:t xml:space="preserve"> </w:t>
            </w:r>
          </w:p>
          <w:p w14:paraId="358CD24D" w14:textId="77777777" w:rsidR="00974420" w:rsidRPr="00606178"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DD3AC3">
              <w:rPr>
                <w:i/>
                <w:kern w:val="22"/>
                <w:sz w:val="22"/>
                <w:szCs w:val="22"/>
              </w:rPr>
              <w:t>Specify the criteria</w:t>
            </w:r>
          </w:p>
        </w:tc>
      </w:tr>
      <w:tr w:rsidR="00974420" w:rsidRPr="00606178" w14:paraId="5666254A" w14:textId="77777777">
        <w:trPr>
          <w:trHeight w:val="408"/>
        </w:trPr>
        <w:tc>
          <w:tcPr>
            <w:tcW w:w="565" w:type="dxa"/>
            <w:vMerge/>
            <w:tcBorders>
              <w:top w:val="single" w:sz="12" w:space="0" w:color="auto"/>
              <w:left w:val="single" w:sz="12" w:space="0" w:color="auto"/>
              <w:bottom w:val="single" w:sz="12" w:space="0" w:color="auto"/>
              <w:right w:val="single" w:sz="12" w:space="0" w:color="auto"/>
            </w:tcBorders>
            <w:shd w:val="pct10" w:color="auto" w:fill="auto"/>
          </w:tcPr>
          <w:p w14:paraId="3E1926FE" w14:textId="77777777" w:rsidR="00974420" w:rsidRPr="00606178"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p>
        </w:tc>
        <w:tc>
          <w:tcPr>
            <w:tcW w:w="8723" w:type="dxa"/>
            <w:tcBorders>
              <w:top w:val="single" w:sz="12" w:space="0" w:color="auto"/>
              <w:left w:val="single" w:sz="12" w:space="0" w:color="auto"/>
              <w:bottom w:val="single" w:sz="12" w:space="0" w:color="auto"/>
              <w:right w:val="single" w:sz="12" w:space="0" w:color="auto"/>
            </w:tcBorders>
            <w:shd w:val="pct10" w:color="auto" w:fill="auto"/>
          </w:tcPr>
          <w:p w14:paraId="65F9A47B" w14:textId="1565D722" w:rsidR="00974420" w:rsidRDefault="00CD6C68" w:rsidP="00974420">
            <w:pPr>
              <w:tabs>
                <w:tab w:val="left" w:pos="900"/>
                <w:tab w:val="center" w:pos="4464"/>
                <w:tab w:val="left" w:pos="5328"/>
                <w:tab w:val="left" w:pos="6048"/>
                <w:tab w:val="left" w:pos="6768"/>
                <w:tab w:val="left" w:pos="7488"/>
                <w:tab w:val="left" w:pos="8208"/>
                <w:tab w:val="left" w:pos="8928"/>
              </w:tabs>
              <w:jc w:val="both"/>
              <w:outlineLvl w:val="0"/>
              <w:rPr>
                <w:kern w:val="22"/>
                <w:sz w:val="22"/>
                <w:szCs w:val="22"/>
              </w:rPr>
            </w:pPr>
            <w:r w:rsidRPr="00CD6C68">
              <w:rPr>
                <w:kern w:val="22"/>
                <w:sz w:val="22"/>
                <w:szCs w:val="22"/>
              </w:rPr>
              <w:t>Self-direction opportunities will be available to all participants enrolled in the waiver. Participants must express their desire to self-direct services and may be assessed for their need for a surrogate to assist them to self-direct. The need for surrogacy will be assessed during the service planning process by the care planning team and reviewed annually. If it is determined the participant needs a surrogate, the participant will seek a voluntary surrogate from family, friends, or other sources. If there is no resource who can serve as a voluntary surrogate, the Case Manager will work with the participant to determine if Individual Support and Community Habilitation services can provide surrogacy support to the participant.</w:t>
            </w:r>
          </w:p>
          <w:p w14:paraId="7EFAFEBA" w14:textId="7E0B1B6E" w:rsidR="00CD6C68" w:rsidRDefault="00CD6C68" w:rsidP="00974420">
            <w:pPr>
              <w:tabs>
                <w:tab w:val="left" w:pos="900"/>
                <w:tab w:val="center" w:pos="4464"/>
                <w:tab w:val="left" w:pos="5328"/>
                <w:tab w:val="left" w:pos="6048"/>
                <w:tab w:val="left" w:pos="6768"/>
                <w:tab w:val="left" w:pos="7488"/>
                <w:tab w:val="left" w:pos="8208"/>
                <w:tab w:val="left" w:pos="8928"/>
              </w:tabs>
              <w:jc w:val="both"/>
              <w:outlineLvl w:val="0"/>
              <w:rPr>
                <w:kern w:val="22"/>
                <w:sz w:val="22"/>
                <w:szCs w:val="22"/>
              </w:rPr>
            </w:pPr>
          </w:p>
          <w:p w14:paraId="3527E417" w14:textId="40765186" w:rsidR="00974420" w:rsidRPr="00606178" w:rsidRDefault="00CD6C68" w:rsidP="00CD6C68">
            <w:pPr>
              <w:tabs>
                <w:tab w:val="left" w:pos="900"/>
                <w:tab w:val="center" w:pos="4464"/>
                <w:tab w:val="left" w:pos="5328"/>
                <w:tab w:val="left" w:pos="6048"/>
                <w:tab w:val="left" w:pos="6768"/>
                <w:tab w:val="left" w:pos="7488"/>
                <w:tab w:val="left" w:pos="8208"/>
                <w:tab w:val="left" w:pos="8928"/>
              </w:tabs>
              <w:jc w:val="both"/>
              <w:outlineLvl w:val="0"/>
              <w:rPr>
                <w:kern w:val="22"/>
                <w:sz w:val="22"/>
                <w:szCs w:val="22"/>
              </w:rPr>
            </w:pPr>
            <w:r w:rsidRPr="00CD6C68">
              <w:rPr>
                <w:kern w:val="22"/>
                <w:sz w:val="22"/>
                <w:szCs w:val="22"/>
              </w:rPr>
              <w:t xml:space="preserve">The Case Manager will provide or arrange for skills training to the participant or participant’s unpaid surrogate and assist the participant/surrogate in on-going management of the self-directed supports. Should evidence arise that a participant who is self-directing </w:t>
            </w:r>
            <w:r w:rsidR="001238F5">
              <w:rPr>
                <w:kern w:val="22"/>
                <w:sz w:val="22"/>
                <w:szCs w:val="22"/>
              </w:rPr>
              <w:t>their</w:t>
            </w:r>
            <w:r w:rsidRPr="00CD6C68">
              <w:rPr>
                <w:kern w:val="22"/>
                <w:sz w:val="22"/>
                <w:szCs w:val="22"/>
              </w:rPr>
              <w:t xml:space="preserve"> services is no longer able to do so, </w:t>
            </w:r>
            <w:r w:rsidR="00F042CB">
              <w:rPr>
                <w:kern w:val="22"/>
                <w:sz w:val="22"/>
                <w:szCs w:val="22"/>
              </w:rPr>
              <w:t>they</w:t>
            </w:r>
            <w:r w:rsidRPr="00CD6C68">
              <w:rPr>
                <w:kern w:val="22"/>
                <w:sz w:val="22"/>
                <w:szCs w:val="22"/>
              </w:rPr>
              <w:t xml:space="preserve"> will be offered the option to have a surrogate, as described above, to assist with their self-direction decisions. If a participant who has been assessed to require surrogacy does not wish to use or continue to use a surrogate </w:t>
            </w:r>
            <w:r w:rsidR="00F042CB">
              <w:rPr>
                <w:kern w:val="22"/>
                <w:sz w:val="22"/>
                <w:szCs w:val="22"/>
              </w:rPr>
              <w:t>they</w:t>
            </w:r>
            <w:r w:rsidRPr="00CD6C68">
              <w:rPr>
                <w:kern w:val="22"/>
                <w:sz w:val="22"/>
                <w:szCs w:val="22"/>
              </w:rPr>
              <w:t xml:space="preserve"> will not be able to self-direct and will transition to receiving supports through a traditional provider. Appeal rights will be granted.</w:t>
            </w:r>
          </w:p>
        </w:tc>
      </w:tr>
    </w:tbl>
    <w:p w14:paraId="27B1670B"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ind w:left="432" w:hanging="432"/>
        <w:jc w:val="both"/>
        <w:outlineLvl w:val="0"/>
        <w:rPr>
          <w:kern w:val="22"/>
          <w:sz w:val="22"/>
          <w:szCs w:val="22"/>
        </w:rPr>
      </w:pPr>
      <w:r>
        <w:rPr>
          <w:b/>
          <w:sz w:val="22"/>
          <w:szCs w:val="22"/>
        </w:rPr>
        <w:t>e</w:t>
      </w:r>
      <w:r w:rsidRPr="00E42928">
        <w:rPr>
          <w:b/>
          <w:sz w:val="22"/>
          <w:szCs w:val="22"/>
        </w:rPr>
        <w:t>.</w:t>
      </w:r>
      <w:r w:rsidRPr="00E42928">
        <w:rPr>
          <w:b/>
          <w:sz w:val="22"/>
          <w:szCs w:val="22"/>
        </w:rPr>
        <w:tab/>
      </w:r>
      <w:r w:rsidRPr="00DD3AC3">
        <w:rPr>
          <w:b/>
          <w:kern w:val="22"/>
          <w:sz w:val="22"/>
          <w:szCs w:val="22"/>
        </w:rPr>
        <w:t>Information Furnished to Participant.</w:t>
      </w:r>
      <w:r w:rsidRPr="00DD3AC3">
        <w:rPr>
          <w:kern w:val="22"/>
          <w:sz w:val="22"/>
          <w:szCs w:val="22"/>
        </w:rPr>
        <w:t xml:space="preserve">  Specify: (a) the information about participant direction opportunities (e.g., the benefit</w:t>
      </w:r>
      <w:r w:rsidRPr="00C8124F">
        <w:rPr>
          <w:kern w:val="22"/>
          <w:sz w:val="22"/>
          <w:szCs w:val="22"/>
        </w:rPr>
        <w:t>s of participant</w:t>
      </w:r>
      <w:r w:rsidR="00A51729" w:rsidRPr="00C8124F">
        <w:rPr>
          <w:kern w:val="22"/>
          <w:sz w:val="22"/>
          <w:szCs w:val="22"/>
        </w:rPr>
        <w:t xml:space="preserve"> </w:t>
      </w:r>
      <w:r w:rsidRPr="00C8124F">
        <w:rPr>
          <w:kern w:val="22"/>
          <w:sz w:val="22"/>
          <w:szCs w:val="22"/>
        </w:rPr>
        <w:t>direction, participant responsibilities, and potential liabilities) that is provided to the participant (or the participant’s representative) to inform decision-making concerning the election of participant direction; (b) the entity or entities responsible for furnishing this information; and, (c) how and when this information is provided</w:t>
      </w:r>
      <w:r w:rsidR="00701A51" w:rsidRPr="00C8124F">
        <w:rPr>
          <w:kern w:val="22"/>
          <w:sz w:val="22"/>
          <w:szCs w:val="22"/>
        </w:rPr>
        <w:t xml:space="preserve"> on a timely basis.</w:t>
      </w:r>
    </w:p>
    <w:tbl>
      <w:tblPr>
        <w:tblStyle w:val="TableGrid"/>
        <w:tblW w:w="0" w:type="auto"/>
        <w:tblInd w:w="576" w:type="dxa"/>
        <w:tblLook w:val="01E0" w:firstRow="1" w:lastRow="1" w:firstColumn="1" w:lastColumn="1" w:noHBand="0" w:noVBand="0"/>
      </w:tblPr>
      <w:tblGrid>
        <w:gridCol w:w="9042"/>
      </w:tblGrid>
      <w:tr w:rsidR="00974420" w:rsidRPr="00DD3AC3" w14:paraId="28B240EF"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52A1EA9C" w14:textId="7FF2F165" w:rsidR="00974420" w:rsidRPr="00DD3AC3" w:rsidRDefault="00CD6C68" w:rsidP="00CD6C6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CD6C68">
              <w:rPr>
                <w:sz w:val="22"/>
                <w:szCs w:val="22"/>
              </w:rPr>
              <w:t>As part of the intake and waiver eligibility process, information about the waiver and opportunities for self-direction will be provided to each individual. The range of options will be discussed as part of the person-centered planning process and throughout the implementation of the POC by the Case Manager. The Case Manager will provide written materials to the participant describing both the benefits and potential liabilities of self-direction, and the role of the Fiscal Management Service in managing these services. When a participant elects to self-direct some of their services, additional information and a handbook about the Fiscal Management Service (FMS) and the requirements for self-directing will be provided, including information about the Agreement for Self-Directed Supports. The FMS has the responsibility for providing fiscal services related to income tax and social security tax withholding, and state worker compensation taxes.</w:t>
            </w:r>
          </w:p>
        </w:tc>
      </w:tr>
    </w:tbl>
    <w:p w14:paraId="5971D7A1" w14:textId="76EAF1D3"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120"/>
        <w:ind w:left="432" w:hanging="432"/>
        <w:jc w:val="both"/>
        <w:outlineLvl w:val="0"/>
        <w:rPr>
          <w:sz w:val="22"/>
          <w:szCs w:val="22"/>
        </w:rPr>
      </w:pPr>
      <w:r w:rsidRPr="00DD3AC3">
        <w:rPr>
          <w:b/>
          <w:sz w:val="22"/>
          <w:szCs w:val="22"/>
        </w:rPr>
        <w:t>f.</w:t>
      </w:r>
      <w:r w:rsidRPr="00DD3AC3">
        <w:rPr>
          <w:b/>
          <w:sz w:val="22"/>
          <w:szCs w:val="22"/>
        </w:rPr>
        <w:tab/>
        <w:t>Participant Direction by a Representative.</w:t>
      </w:r>
      <w:r w:rsidRPr="00DD3AC3">
        <w:rPr>
          <w:sz w:val="22"/>
          <w:szCs w:val="22"/>
        </w:rPr>
        <w:t xml:space="preserve">  Specify the </w:t>
      </w:r>
      <w:r w:rsidR="00873527">
        <w:rPr>
          <w:sz w:val="22"/>
          <w:szCs w:val="22"/>
        </w:rPr>
        <w:t>s</w:t>
      </w:r>
      <w:r w:rsidRPr="00DD3AC3">
        <w:rPr>
          <w:sz w:val="22"/>
          <w:szCs w:val="22"/>
        </w:rPr>
        <w:t xml:space="preserve">tate’s policy concerning the direction of waiver services by a representative </w:t>
      </w:r>
      <w:r w:rsidRPr="00DD3AC3">
        <w:rPr>
          <w:i/>
          <w:sz w:val="22"/>
          <w:szCs w:val="22"/>
        </w:rPr>
        <w:t>(select one)</w:t>
      </w:r>
      <w:r w:rsidRPr="00DD3AC3">
        <w:rPr>
          <w:sz w:val="22"/>
          <w:szCs w:val="22"/>
        </w:rPr>
        <w:t>:</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74"/>
        <w:gridCol w:w="586"/>
        <w:gridCol w:w="7882"/>
      </w:tblGrid>
      <w:tr w:rsidR="00974420" w:rsidRPr="00DD3AC3" w14:paraId="31220D7E"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7F6A2E46"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kern w:val="22"/>
                <w:sz w:val="22"/>
                <w:szCs w:val="22"/>
              </w:rPr>
            </w:pPr>
            <w:r w:rsidRPr="00DD3AC3">
              <w:rPr>
                <w:kern w:val="22"/>
                <w:sz w:val="22"/>
                <w:szCs w:val="22"/>
              </w:rPr>
              <w:sym w:font="Wingdings" w:char="F0A1"/>
            </w:r>
          </w:p>
        </w:tc>
        <w:tc>
          <w:tcPr>
            <w:tcW w:w="8723" w:type="dxa"/>
            <w:gridSpan w:val="2"/>
            <w:tcBorders>
              <w:top w:val="single" w:sz="12" w:space="0" w:color="auto"/>
              <w:left w:val="single" w:sz="12" w:space="0" w:color="auto"/>
              <w:bottom w:val="single" w:sz="12" w:space="0" w:color="auto"/>
              <w:right w:val="single" w:sz="12" w:space="0" w:color="auto"/>
            </w:tcBorders>
          </w:tcPr>
          <w:p w14:paraId="277E3E20" w14:textId="2E4C31DA" w:rsidR="00974420" w:rsidRPr="00B82D29"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795887">
              <w:rPr>
                <w:b/>
                <w:kern w:val="22"/>
                <w:sz w:val="22"/>
                <w:szCs w:val="22"/>
              </w:rPr>
              <w:t xml:space="preserve">The </w:t>
            </w:r>
            <w:r w:rsidR="00873527">
              <w:rPr>
                <w:b/>
                <w:kern w:val="22"/>
                <w:sz w:val="22"/>
                <w:szCs w:val="22"/>
              </w:rPr>
              <w:t>s</w:t>
            </w:r>
            <w:r w:rsidRPr="00795887">
              <w:rPr>
                <w:b/>
                <w:kern w:val="22"/>
                <w:sz w:val="22"/>
                <w:szCs w:val="22"/>
              </w:rPr>
              <w:t>tate does not provide for the direction of waiver services by a representative.</w:t>
            </w:r>
          </w:p>
        </w:tc>
      </w:tr>
      <w:tr w:rsidR="00974420" w:rsidRPr="00DD3AC3" w14:paraId="73C63F41"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026C79A3" w14:textId="099F8AB8" w:rsidR="00974420" w:rsidRPr="00DD3AC3" w:rsidRDefault="00CB7543"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kern w:val="22"/>
                <w:sz w:val="22"/>
                <w:szCs w:val="22"/>
              </w:rPr>
            </w:pPr>
            <w:r>
              <w:rPr>
                <w:rFonts w:ascii="Wingdings" w:eastAsia="Wingdings" w:hAnsi="Wingdings" w:cs="Wingdings"/>
              </w:rPr>
              <w:t>þ</w:t>
            </w:r>
          </w:p>
        </w:tc>
        <w:tc>
          <w:tcPr>
            <w:tcW w:w="8723" w:type="dxa"/>
            <w:gridSpan w:val="2"/>
            <w:tcBorders>
              <w:top w:val="single" w:sz="12" w:space="0" w:color="auto"/>
              <w:left w:val="single" w:sz="12" w:space="0" w:color="auto"/>
              <w:bottom w:val="single" w:sz="12" w:space="0" w:color="auto"/>
              <w:right w:val="single" w:sz="12" w:space="0" w:color="auto"/>
            </w:tcBorders>
          </w:tcPr>
          <w:p w14:paraId="1683140C" w14:textId="3C2137F6" w:rsidR="00B82D29" w:rsidRDefault="00795887" w:rsidP="00B82D29">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795887">
              <w:rPr>
                <w:b/>
                <w:kern w:val="22"/>
                <w:sz w:val="22"/>
                <w:szCs w:val="22"/>
              </w:rPr>
              <w:t xml:space="preserve">The </w:t>
            </w:r>
            <w:r w:rsidR="00873527">
              <w:rPr>
                <w:b/>
                <w:kern w:val="22"/>
                <w:sz w:val="22"/>
                <w:szCs w:val="22"/>
              </w:rPr>
              <w:t>s</w:t>
            </w:r>
            <w:r w:rsidRPr="00795887">
              <w:rPr>
                <w:b/>
                <w:kern w:val="22"/>
                <w:sz w:val="22"/>
                <w:szCs w:val="22"/>
              </w:rPr>
              <w:t>tate provides for the direction of waiver services by representatives.</w:t>
            </w:r>
            <w:r w:rsidR="00974420" w:rsidRPr="00C8124F">
              <w:rPr>
                <w:kern w:val="22"/>
                <w:sz w:val="22"/>
                <w:szCs w:val="22"/>
              </w:rPr>
              <w:t xml:space="preserve">  </w:t>
            </w:r>
          </w:p>
          <w:p w14:paraId="3DA4BBD2" w14:textId="77777777" w:rsidR="00974420" w:rsidRPr="00C8124F" w:rsidRDefault="00974420" w:rsidP="00B82D29">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C8124F">
              <w:rPr>
                <w:kern w:val="22"/>
                <w:sz w:val="22"/>
                <w:szCs w:val="22"/>
              </w:rPr>
              <w:t xml:space="preserve">Specify the representatives who may direct waiver services: </w:t>
            </w:r>
            <w:r w:rsidRPr="00C8124F">
              <w:rPr>
                <w:i/>
                <w:kern w:val="22"/>
                <w:sz w:val="22"/>
                <w:szCs w:val="22"/>
              </w:rPr>
              <w:t>(check each that applies)</w:t>
            </w:r>
            <w:r w:rsidRPr="00C8124F">
              <w:rPr>
                <w:kern w:val="22"/>
                <w:sz w:val="22"/>
                <w:szCs w:val="22"/>
              </w:rPr>
              <w:t>:</w:t>
            </w:r>
          </w:p>
        </w:tc>
      </w:tr>
      <w:tr w:rsidR="00974420" w:rsidRPr="00DD3AC3" w14:paraId="7E95234D" w14:textId="77777777">
        <w:tc>
          <w:tcPr>
            <w:tcW w:w="565" w:type="dxa"/>
            <w:vMerge w:val="restart"/>
            <w:tcBorders>
              <w:top w:val="single" w:sz="12" w:space="0" w:color="auto"/>
              <w:left w:val="single" w:sz="12" w:space="0" w:color="auto"/>
              <w:bottom w:val="single" w:sz="12" w:space="0" w:color="auto"/>
              <w:right w:val="single" w:sz="12" w:space="0" w:color="auto"/>
            </w:tcBorders>
            <w:shd w:val="solid" w:color="auto" w:fill="auto"/>
          </w:tcPr>
          <w:p w14:paraId="177583E5"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p>
        </w:tc>
        <w:tc>
          <w:tcPr>
            <w:tcW w:w="587" w:type="dxa"/>
            <w:tcBorders>
              <w:top w:val="single" w:sz="12" w:space="0" w:color="auto"/>
              <w:left w:val="single" w:sz="12" w:space="0" w:color="auto"/>
              <w:bottom w:val="single" w:sz="12" w:space="0" w:color="auto"/>
              <w:right w:val="single" w:sz="12" w:space="0" w:color="auto"/>
            </w:tcBorders>
            <w:shd w:val="pct10" w:color="auto" w:fill="auto"/>
          </w:tcPr>
          <w:p w14:paraId="1251B598" w14:textId="5F076CF3" w:rsidR="00974420" w:rsidRPr="00DD3AC3" w:rsidRDefault="00CB7543"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Pr>
                <w:rFonts w:ascii="Wingdings" w:eastAsia="Wingdings" w:hAnsi="Wingdings" w:cs="Wingdings"/>
              </w:rPr>
              <w:t>þ</w:t>
            </w:r>
          </w:p>
        </w:tc>
        <w:tc>
          <w:tcPr>
            <w:tcW w:w="8136" w:type="dxa"/>
            <w:tcBorders>
              <w:top w:val="single" w:sz="12" w:space="0" w:color="auto"/>
              <w:left w:val="single" w:sz="12" w:space="0" w:color="auto"/>
              <w:bottom w:val="single" w:sz="12" w:space="0" w:color="auto"/>
              <w:right w:val="single" w:sz="12" w:space="0" w:color="auto"/>
            </w:tcBorders>
            <w:shd w:val="clear" w:color="auto" w:fill="auto"/>
          </w:tcPr>
          <w:p w14:paraId="63B0540B" w14:textId="77777777" w:rsidR="00974420" w:rsidRPr="00B82D29"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795887">
              <w:rPr>
                <w:b/>
                <w:kern w:val="22"/>
                <w:sz w:val="22"/>
                <w:szCs w:val="22"/>
              </w:rPr>
              <w:t>Waiver services may be directed by a legal representative of the participant.</w:t>
            </w:r>
          </w:p>
        </w:tc>
      </w:tr>
      <w:tr w:rsidR="00974420" w:rsidRPr="00606178" w14:paraId="1EB5B52C" w14:textId="77777777">
        <w:tc>
          <w:tcPr>
            <w:tcW w:w="565" w:type="dxa"/>
            <w:vMerge/>
            <w:tcBorders>
              <w:left w:val="single" w:sz="12" w:space="0" w:color="auto"/>
              <w:bottom w:val="single" w:sz="12" w:space="0" w:color="auto"/>
              <w:right w:val="single" w:sz="12" w:space="0" w:color="auto"/>
            </w:tcBorders>
            <w:shd w:val="solid" w:color="auto" w:fill="auto"/>
          </w:tcPr>
          <w:p w14:paraId="3A784419"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p>
        </w:tc>
        <w:tc>
          <w:tcPr>
            <w:tcW w:w="587" w:type="dxa"/>
            <w:vMerge w:val="restart"/>
            <w:tcBorders>
              <w:top w:val="single" w:sz="12" w:space="0" w:color="auto"/>
              <w:left w:val="single" w:sz="12" w:space="0" w:color="auto"/>
              <w:bottom w:val="single" w:sz="12" w:space="0" w:color="auto"/>
              <w:right w:val="single" w:sz="12" w:space="0" w:color="auto"/>
            </w:tcBorders>
            <w:shd w:val="pct10" w:color="auto" w:fill="auto"/>
          </w:tcPr>
          <w:p w14:paraId="32D94820" w14:textId="269CB155" w:rsidR="00974420" w:rsidRPr="00DD3AC3" w:rsidRDefault="00CB7543"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Pr>
                <w:rFonts w:ascii="Wingdings" w:eastAsia="Wingdings" w:hAnsi="Wingdings" w:cs="Wingdings"/>
              </w:rPr>
              <w:t>þ</w:t>
            </w:r>
          </w:p>
        </w:tc>
        <w:tc>
          <w:tcPr>
            <w:tcW w:w="8136" w:type="dxa"/>
            <w:tcBorders>
              <w:top w:val="single" w:sz="12" w:space="0" w:color="auto"/>
              <w:left w:val="single" w:sz="12" w:space="0" w:color="auto"/>
              <w:bottom w:val="single" w:sz="12" w:space="0" w:color="auto"/>
              <w:right w:val="single" w:sz="12" w:space="0" w:color="auto"/>
            </w:tcBorders>
            <w:shd w:val="clear" w:color="auto" w:fill="auto"/>
          </w:tcPr>
          <w:p w14:paraId="54B0D3AF" w14:textId="77777777" w:rsidR="00974420" w:rsidRPr="00C8124F"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795887">
              <w:rPr>
                <w:b/>
                <w:kern w:val="22"/>
                <w:sz w:val="22"/>
                <w:szCs w:val="22"/>
              </w:rPr>
              <w:t>Waiver services may be directed by a non-legal representative freely chosen by an adult participant.</w:t>
            </w:r>
            <w:r w:rsidR="00974420" w:rsidRPr="00C8124F">
              <w:rPr>
                <w:kern w:val="22"/>
                <w:sz w:val="22"/>
                <w:szCs w:val="22"/>
              </w:rPr>
              <w:t xml:space="preserve">  Specify </w:t>
            </w:r>
            <w:r w:rsidR="00A14F28" w:rsidRPr="00C8124F">
              <w:rPr>
                <w:kern w:val="22"/>
                <w:sz w:val="22"/>
                <w:szCs w:val="22"/>
              </w:rPr>
              <w:t xml:space="preserve">the </w:t>
            </w:r>
            <w:r w:rsidR="00974420" w:rsidRPr="00C8124F">
              <w:rPr>
                <w:kern w:val="22"/>
                <w:sz w:val="22"/>
                <w:szCs w:val="22"/>
              </w:rPr>
              <w:t xml:space="preserve">policies that apply regarding the direction of waiver services by participant-appointed representatives, including safeguards to ensure that the representative </w:t>
            </w:r>
            <w:r w:rsidR="00EF63D9">
              <w:rPr>
                <w:kern w:val="22"/>
                <w:sz w:val="22"/>
                <w:szCs w:val="22"/>
              </w:rPr>
              <w:t>functions</w:t>
            </w:r>
            <w:r w:rsidR="00974420" w:rsidRPr="00C8124F">
              <w:rPr>
                <w:kern w:val="22"/>
                <w:sz w:val="22"/>
                <w:szCs w:val="22"/>
              </w:rPr>
              <w:t xml:space="preserve"> in the best interest of the </w:t>
            </w:r>
            <w:r w:rsidR="00EF63D9">
              <w:rPr>
                <w:kern w:val="22"/>
                <w:sz w:val="22"/>
                <w:szCs w:val="22"/>
              </w:rPr>
              <w:t>participant</w:t>
            </w:r>
            <w:r w:rsidR="00974420" w:rsidRPr="00C8124F">
              <w:rPr>
                <w:kern w:val="22"/>
                <w:sz w:val="22"/>
                <w:szCs w:val="22"/>
              </w:rPr>
              <w:t>:</w:t>
            </w:r>
          </w:p>
        </w:tc>
      </w:tr>
      <w:tr w:rsidR="00974420" w:rsidRPr="00606178" w14:paraId="7C6DD1C8" w14:textId="77777777">
        <w:tc>
          <w:tcPr>
            <w:tcW w:w="565" w:type="dxa"/>
            <w:vMerge/>
            <w:tcBorders>
              <w:left w:val="single" w:sz="12" w:space="0" w:color="auto"/>
              <w:bottom w:val="single" w:sz="12" w:space="0" w:color="auto"/>
              <w:right w:val="single" w:sz="12" w:space="0" w:color="auto"/>
            </w:tcBorders>
            <w:shd w:val="solid" w:color="auto" w:fill="auto"/>
          </w:tcPr>
          <w:p w14:paraId="3BF40F3C" w14:textId="77777777" w:rsidR="00974420" w:rsidRPr="00606178"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p>
        </w:tc>
        <w:tc>
          <w:tcPr>
            <w:tcW w:w="587" w:type="dxa"/>
            <w:vMerge/>
            <w:tcBorders>
              <w:top w:val="single" w:sz="12" w:space="0" w:color="auto"/>
              <w:left w:val="single" w:sz="12" w:space="0" w:color="auto"/>
              <w:bottom w:val="single" w:sz="12" w:space="0" w:color="auto"/>
              <w:right w:val="single" w:sz="12" w:space="0" w:color="auto"/>
            </w:tcBorders>
            <w:shd w:val="pct10" w:color="auto" w:fill="auto"/>
          </w:tcPr>
          <w:p w14:paraId="1CF937C2" w14:textId="77777777" w:rsidR="00974420"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p>
        </w:tc>
        <w:tc>
          <w:tcPr>
            <w:tcW w:w="8136" w:type="dxa"/>
            <w:tcBorders>
              <w:top w:val="single" w:sz="12" w:space="0" w:color="auto"/>
              <w:left w:val="single" w:sz="12" w:space="0" w:color="auto"/>
              <w:bottom w:val="single" w:sz="12" w:space="0" w:color="auto"/>
              <w:right w:val="single" w:sz="12" w:space="0" w:color="auto"/>
            </w:tcBorders>
            <w:shd w:val="pct10" w:color="auto" w:fill="auto"/>
          </w:tcPr>
          <w:p w14:paraId="1FDCC17B" w14:textId="255255BF" w:rsidR="00974420" w:rsidRDefault="008A587A" w:rsidP="00974420">
            <w:pPr>
              <w:tabs>
                <w:tab w:val="left" w:pos="900"/>
                <w:tab w:val="center" w:pos="4464"/>
                <w:tab w:val="left" w:pos="5328"/>
                <w:tab w:val="left" w:pos="6048"/>
                <w:tab w:val="left" w:pos="6768"/>
                <w:tab w:val="left" w:pos="7488"/>
                <w:tab w:val="left" w:pos="8208"/>
                <w:tab w:val="left" w:pos="8928"/>
              </w:tabs>
              <w:ind w:right="144"/>
              <w:jc w:val="both"/>
              <w:outlineLvl w:val="0"/>
              <w:rPr>
                <w:kern w:val="22"/>
                <w:sz w:val="22"/>
                <w:szCs w:val="22"/>
              </w:rPr>
            </w:pPr>
            <w:r w:rsidRPr="008A587A">
              <w:rPr>
                <w:kern w:val="22"/>
                <w:sz w:val="22"/>
                <w:szCs w:val="22"/>
              </w:rPr>
              <w:t>The state’s practice is to allow Waiver Participants the opportunity to self-direct their waiver services independently if they are able to do so, or with assistance if needed from a non-legal representative chosen by the Waiver Participant.</w:t>
            </w:r>
          </w:p>
          <w:p w14:paraId="62B041DF" w14:textId="1EDBFEC7" w:rsidR="008A587A" w:rsidRDefault="008A587A" w:rsidP="00974420">
            <w:pPr>
              <w:tabs>
                <w:tab w:val="left" w:pos="900"/>
                <w:tab w:val="center" w:pos="4464"/>
                <w:tab w:val="left" w:pos="5328"/>
                <w:tab w:val="left" w:pos="6048"/>
                <w:tab w:val="left" w:pos="6768"/>
                <w:tab w:val="left" w:pos="7488"/>
                <w:tab w:val="left" w:pos="8208"/>
                <w:tab w:val="left" w:pos="8928"/>
              </w:tabs>
              <w:ind w:right="144"/>
              <w:jc w:val="both"/>
              <w:outlineLvl w:val="0"/>
              <w:rPr>
                <w:kern w:val="22"/>
                <w:sz w:val="22"/>
                <w:szCs w:val="22"/>
              </w:rPr>
            </w:pPr>
          </w:p>
          <w:p w14:paraId="78C9C7F2" w14:textId="3B1754EB" w:rsidR="008A587A" w:rsidRDefault="008A587A" w:rsidP="00974420">
            <w:pPr>
              <w:tabs>
                <w:tab w:val="left" w:pos="900"/>
                <w:tab w:val="center" w:pos="4464"/>
                <w:tab w:val="left" w:pos="5328"/>
                <w:tab w:val="left" w:pos="6048"/>
                <w:tab w:val="left" w:pos="6768"/>
                <w:tab w:val="left" w:pos="7488"/>
                <w:tab w:val="left" w:pos="8208"/>
                <w:tab w:val="left" w:pos="8928"/>
              </w:tabs>
              <w:ind w:right="144"/>
              <w:jc w:val="both"/>
              <w:outlineLvl w:val="0"/>
              <w:rPr>
                <w:kern w:val="22"/>
                <w:sz w:val="22"/>
                <w:szCs w:val="22"/>
              </w:rPr>
            </w:pPr>
            <w:r w:rsidRPr="008A587A">
              <w:rPr>
                <w:kern w:val="22"/>
                <w:sz w:val="22"/>
                <w:szCs w:val="22"/>
              </w:rPr>
              <w:t>The Case Manager will provide support as needed to the Waiver Participant to ensure that proper safeguards are in place to ensure effective oversight and implementation of the POC.</w:t>
            </w:r>
          </w:p>
          <w:p w14:paraId="092180C2" w14:textId="65554D98" w:rsidR="008A587A" w:rsidRDefault="008A587A" w:rsidP="00974420">
            <w:pPr>
              <w:tabs>
                <w:tab w:val="left" w:pos="900"/>
                <w:tab w:val="center" w:pos="4464"/>
                <w:tab w:val="left" w:pos="5328"/>
                <w:tab w:val="left" w:pos="6048"/>
                <w:tab w:val="left" w:pos="6768"/>
                <w:tab w:val="left" w:pos="7488"/>
                <w:tab w:val="left" w:pos="8208"/>
                <w:tab w:val="left" w:pos="8928"/>
              </w:tabs>
              <w:ind w:right="144"/>
              <w:jc w:val="both"/>
              <w:outlineLvl w:val="0"/>
              <w:rPr>
                <w:kern w:val="22"/>
                <w:sz w:val="22"/>
                <w:szCs w:val="22"/>
              </w:rPr>
            </w:pPr>
          </w:p>
          <w:p w14:paraId="7AFAE4A4" w14:textId="5CDD9EAB" w:rsidR="00A949C3" w:rsidRDefault="008A587A" w:rsidP="00A949C3">
            <w:pPr>
              <w:tabs>
                <w:tab w:val="left" w:pos="900"/>
                <w:tab w:val="center" w:pos="4464"/>
                <w:tab w:val="left" w:pos="5328"/>
                <w:tab w:val="left" w:pos="6048"/>
                <w:tab w:val="left" w:pos="6768"/>
                <w:tab w:val="left" w:pos="7488"/>
                <w:tab w:val="left" w:pos="8208"/>
                <w:tab w:val="left" w:pos="8928"/>
              </w:tabs>
              <w:ind w:right="144"/>
              <w:outlineLvl w:val="0"/>
              <w:rPr>
                <w:kern w:val="22"/>
                <w:sz w:val="22"/>
                <w:szCs w:val="22"/>
              </w:rPr>
            </w:pPr>
            <w:r w:rsidRPr="008A587A">
              <w:rPr>
                <w:kern w:val="22"/>
                <w:sz w:val="22"/>
                <w:szCs w:val="22"/>
              </w:rPr>
              <w:t>The Waiver Participant and the Participant’s non-legal representative delineate agreed upon responsibilities of the representative in the Agreement for Self-Directed Supports.</w:t>
            </w:r>
          </w:p>
          <w:p w14:paraId="70969BA3" w14:textId="77777777" w:rsidR="00A949C3" w:rsidRDefault="00A949C3" w:rsidP="008A587A">
            <w:pPr>
              <w:tabs>
                <w:tab w:val="left" w:pos="900"/>
                <w:tab w:val="center" w:pos="4464"/>
                <w:tab w:val="left" w:pos="5328"/>
                <w:tab w:val="left" w:pos="6048"/>
                <w:tab w:val="left" w:pos="6768"/>
                <w:tab w:val="left" w:pos="7488"/>
                <w:tab w:val="left" w:pos="8208"/>
                <w:tab w:val="left" w:pos="8928"/>
              </w:tabs>
              <w:ind w:right="144"/>
              <w:jc w:val="both"/>
              <w:outlineLvl w:val="0"/>
              <w:rPr>
                <w:kern w:val="22"/>
                <w:sz w:val="22"/>
                <w:szCs w:val="22"/>
              </w:rPr>
            </w:pPr>
          </w:p>
          <w:p w14:paraId="129515B1" w14:textId="06226558" w:rsidR="00974420" w:rsidRDefault="008A587A" w:rsidP="008A587A">
            <w:pPr>
              <w:tabs>
                <w:tab w:val="left" w:pos="900"/>
                <w:tab w:val="center" w:pos="4464"/>
                <w:tab w:val="left" w:pos="5328"/>
                <w:tab w:val="left" w:pos="6048"/>
                <w:tab w:val="left" w:pos="6768"/>
                <w:tab w:val="left" w:pos="7488"/>
                <w:tab w:val="left" w:pos="8208"/>
                <w:tab w:val="left" w:pos="8928"/>
              </w:tabs>
              <w:ind w:right="144"/>
              <w:jc w:val="both"/>
              <w:outlineLvl w:val="0"/>
              <w:rPr>
                <w:kern w:val="22"/>
                <w:sz w:val="22"/>
                <w:szCs w:val="22"/>
              </w:rPr>
            </w:pPr>
            <w:r w:rsidRPr="008A587A">
              <w:rPr>
                <w:kern w:val="22"/>
                <w:sz w:val="22"/>
                <w:szCs w:val="22"/>
              </w:rPr>
              <w:t>The Case Manager will address any concerns they have about self-directed services through regular meetings with the Waiver Participant and their representative. In addition, meetings can occur anytime an issue or concern arises.</w:t>
            </w:r>
          </w:p>
        </w:tc>
      </w:tr>
    </w:tbl>
    <w:p w14:paraId="1C15E57D" w14:textId="77777777" w:rsidR="00974420" w:rsidRPr="009F4EB8" w:rsidRDefault="00974420" w:rsidP="00974420">
      <w:pPr>
        <w:tabs>
          <w:tab w:val="left" w:pos="900"/>
          <w:tab w:val="center" w:pos="4464"/>
          <w:tab w:val="left" w:pos="5328"/>
          <w:tab w:val="left" w:pos="6048"/>
          <w:tab w:val="left" w:pos="6768"/>
          <w:tab w:val="left" w:pos="7488"/>
          <w:tab w:val="left" w:pos="8208"/>
          <w:tab w:val="left" w:pos="8928"/>
        </w:tabs>
        <w:spacing w:before="120" w:after="120"/>
        <w:ind w:left="432" w:hanging="432"/>
        <w:jc w:val="both"/>
        <w:outlineLvl w:val="0"/>
        <w:rPr>
          <w:kern w:val="22"/>
          <w:sz w:val="22"/>
          <w:szCs w:val="22"/>
        </w:rPr>
      </w:pPr>
      <w:r>
        <w:rPr>
          <w:b/>
          <w:sz w:val="22"/>
          <w:szCs w:val="22"/>
        </w:rPr>
        <w:t>g</w:t>
      </w:r>
      <w:r w:rsidRPr="00B67C53">
        <w:rPr>
          <w:b/>
          <w:sz w:val="22"/>
          <w:szCs w:val="22"/>
        </w:rPr>
        <w:t>.</w:t>
      </w:r>
      <w:r w:rsidRPr="00B67C53">
        <w:rPr>
          <w:b/>
          <w:sz w:val="22"/>
          <w:szCs w:val="22"/>
        </w:rPr>
        <w:tab/>
      </w:r>
      <w:r w:rsidRPr="009F4EB8">
        <w:rPr>
          <w:b/>
          <w:kern w:val="22"/>
          <w:sz w:val="22"/>
          <w:szCs w:val="22"/>
        </w:rPr>
        <w:t>Participant</w:t>
      </w:r>
      <w:r w:rsidR="00A51729">
        <w:rPr>
          <w:b/>
          <w:kern w:val="22"/>
          <w:sz w:val="22"/>
          <w:szCs w:val="22"/>
        </w:rPr>
        <w:t>-</w:t>
      </w:r>
      <w:r w:rsidRPr="009F4EB8">
        <w:rPr>
          <w:b/>
          <w:kern w:val="22"/>
          <w:sz w:val="22"/>
          <w:szCs w:val="22"/>
        </w:rPr>
        <w:t>Directed Services</w:t>
      </w:r>
      <w:r w:rsidRPr="009F4EB8">
        <w:rPr>
          <w:kern w:val="22"/>
          <w:sz w:val="22"/>
          <w:szCs w:val="22"/>
        </w:rPr>
        <w:t xml:space="preserve">.  Specify the </w:t>
      </w:r>
      <w:r w:rsidRPr="00C8124F">
        <w:rPr>
          <w:kern w:val="22"/>
          <w:sz w:val="22"/>
          <w:szCs w:val="22"/>
        </w:rPr>
        <w:t>participant</w:t>
      </w:r>
      <w:r w:rsidR="00A51729" w:rsidRPr="00C8124F">
        <w:rPr>
          <w:kern w:val="22"/>
          <w:sz w:val="22"/>
          <w:szCs w:val="22"/>
        </w:rPr>
        <w:t xml:space="preserve"> </w:t>
      </w:r>
      <w:r w:rsidRPr="00C8124F">
        <w:rPr>
          <w:kern w:val="22"/>
          <w:sz w:val="22"/>
          <w:szCs w:val="22"/>
        </w:rPr>
        <w:t xml:space="preserve">direction opportunity (or opportunities) available for each waiver </w:t>
      </w:r>
      <w:r w:rsidR="001B2F3F" w:rsidRPr="00C8124F">
        <w:rPr>
          <w:kern w:val="22"/>
          <w:sz w:val="22"/>
          <w:szCs w:val="22"/>
        </w:rPr>
        <w:t xml:space="preserve">service that is specified as </w:t>
      </w:r>
      <w:r w:rsidRPr="00C8124F">
        <w:rPr>
          <w:kern w:val="22"/>
          <w:sz w:val="22"/>
          <w:szCs w:val="22"/>
        </w:rPr>
        <w:t>participa</w:t>
      </w:r>
      <w:r>
        <w:rPr>
          <w:kern w:val="22"/>
          <w:sz w:val="22"/>
          <w:szCs w:val="22"/>
        </w:rPr>
        <w:t>nt-directed</w:t>
      </w:r>
      <w:r w:rsidR="00C8124F">
        <w:rPr>
          <w:kern w:val="22"/>
          <w:sz w:val="22"/>
          <w:szCs w:val="22"/>
        </w:rPr>
        <w:t xml:space="preserve"> </w:t>
      </w:r>
      <w:r w:rsidRPr="009F4EB8">
        <w:rPr>
          <w:kern w:val="22"/>
          <w:sz w:val="22"/>
          <w:szCs w:val="22"/>
        </w:rPr>
        <w:t xml:space="preserve">in Appendix </w:t>
      </w:r>
      <w:r w:rsidR="00B82D29">
        <w:rPr>
          <w:kern w:val="22"/>
          <w:sz w:val="22"/>
          <w:szCs w:val="22"/>
        </w:rPr>
        <w:t>C-1/</w:t>
      </w:r>
      <w:r w:rsidRPr="009F4EB8">
        <w:rPr>
          <w:kern w:val="22"/>
          <w:sz w:val="22"/>
          <w:szCs w:val="22"/>
        </w:rPr>
        <w:t xml:space="preserve">C-3.  </w:t>
      </w:r>
      <w:r w:rsidRPr="009F4EB8">
        <w:rPr>
          <w:i/>
          <w:kern w:val="22"/>
          <w:sz w:val="22"/>
          <w:szCs w:val="22"/>
        </w:rPr>
        <w:t xml:space="preserve">(Check </w:t>
      </w:r>
      <w:r>
        <w:rPr>
          <w:i/>
          <w:kern w:val="22"/>
          <w:sz w:val="22"/>
          <w:szCs w:val="22"/>
        </w:rPr>
        <w:t xml:space="preserve">the opportunity or opportunities </w:t>
      </w:r>
      <w:r w:rsidRPr="009F4EB8">
        <w:rPr>
          <w:i/>
          <w:kern w:val="22"/>
          <w:sz w:val="22"/>
          <w:szCs w:val="22"/>
        </w:rPr>
        <w:t>a</w:t>
      </w:r>
      <w:r w:rsidR="00DD791C">
        <w:rPr>
          <w:i/>
          <w:kern w:val="22"/>
          <w:sz w:val="22"/>
          <w:szCs w:val="22"/>
        </w:rPr>
        <w:t>vailable</w:t>
      </w:r>
      <w:r w:rsidRPr="009F4EB8">
        <w:rPr>
          <w:i/>
          <w:kern w:val="22"/>
          <w:sz w:val="22"/>
          <w:szCs w:val="22"/>
        </w:rPr>
        <w:t xml:space="preserve"> </w:t>
      </w:r>
      <w:r>
        <w:rPr>
          <w:i/>
          <w:kern w:val="22"/>
          <w:sz w:val="22"/>
          <w:szCs w:val="22"/>
        </w:rPr>
        <w:t>for</w:t>
      </w:r>
      <w:r w:rsidRPr="009F4EB8">
        <w:rPr>
          <w:i/>
          <w:kern w:val="22"/>
          <w:sz w:val="22"/>
          <w:szCs w:val="22"/>
        </w:rPr>
        <w:t xml:space="preserve"> each service)</w:t>
      </w:r>
      <w:r w:rsidRPr="009F4EB8">
        <w:rPr>
          <w:kern w:val="22"/>
          <w:sz w:val="22"/>
          <w:szCs w:val="22"/>
        </w:rPr>
        <w:t>:</w:t>
      </w:r>
    </w:p>
    <w:tbl>
      <w:tblPr>
        <w:tblStyle w:val="TableGrid"/>
        <w:tblW w:w="7920" w:type="dxa"/>
        <w:jc w:val="center"/>
        <w:tblLayout w:type="fixed"/>
        <w:tblLook w:val="01E0" w:firstRow="1" w:lastRow="1" w:firstColumn="1" w:lastColumn="1" w:noHBand="0" w:noVBand="0"/>
      </w:tblPr>
      <w:tblGrid>
        <w:gridCol w:w="5281"/>
        <w:gridCol w:w="1324"/>
        <w:gridCol w:w="1315"/>
      </w:tblGrid>
      <w:tr w:rsidR="00974420" w14:paraId="1969FFC6" w14:textId="77777777">
        <w:trPr>
          <w:jc w:val="center"/>
        </w:trPr>
        <w:tc>
          <w:tcPr>
            <w:tcW w:w="5281" w:type="dxa"/>
            <w:tcBorders>
              <w:top w:val="single" w:sz="12" w:space="0" w:color="auto"/>
              <w:left w:val="single" w:sz="12" w:space="0" w:color="auto"/>
              <w:bottom w:val="single" w:sz="12" w:space="0" w:color="auto"/>
              <w:right w:val="single" w:sz="12" w:space="0" w:color="auto"/>
            </w:tcBorders>
            <w:vAlign w:val="center"/>
          </w:tcPr>
          <w:p w14:paraId="0F119B65" w14:textId="77777777" w:rsidR="00974420" w:rsidRPr="007B325D" w:rsidRDefault="00974420" w:rsidP="00974420">
            <w:pPr>
              <w:tabs>
                <w:tab w:val="left" w:pos="900"/>
                <w:tab w:val="center" w:pos="4464"/>
                <w:tab w:val="left" w:pos="5328"/>
                <w:tab w:val="left" w:pos="6048"/>
                <w:tab w:val="left" w:pos="6768"/>
                <w:tab w:val="left" w:pos="7488"/>
                <w:tab w:val="left" w:pos="8208"/>
                <w:tab w:val="left" w:pos="8928"/>
              </w:tabs>
              <w:jc w:val="center"/>
              <w:outlineLvl w:val="0"/>
              <w:rPr>
                <w:b/>
                <w:sz w:val="22"/>
                <w:szCs w:val="22"/>
              </w:rPr>
            </w:pPr>
            <w:r w:rsidRPr="00DD3AC3">
              <w:rPr>
                <w:b/>
                <w:sz w:val="22"/>
                <w:szCs w:val="22"/>
              </w:rPr>
              <w:t>Participant-Directed Waiver</w:t>
            </w:r>
            <w:r w:rsidRPr="007B325D">
              <w:rPr>
                <w:b/>
                <w:sz w:val="22"/>
                <w:szCs w:val="22"/>
              </w:rPr>
              <w:t xml:space="preserve"> Service</w:t>
            </w:r>
          </w:p>
        </w:tc>
        <w:tc>
          <w:tcPr>
            <w:tcW w:w="1324" w:type="dxa"/>
            <w:tcBorders>
              <w:top w:val="single" w:sz="12" w:space="0" w:color="auto"/>
              <w:left w:val="single" w:sz="12" w:space="0" w:color="auto"/>
              <w:bottom w:val="single" w:sz="12" w:space="0" w:color="auto"/>
              <w:right w:val="single" w:sz="12" w:space="0" w:color="auto"/>
            </w:tcBorders>
          </w:tcPr>
          <w:p w14:paraId="318320E6" w14:textId="77777777" w:rsidR="00974420" w:rsidRPr="007B325D" w:rsidRDefault="00974420" w:rsidP="00974420">
            <w:pPr>
              <w:tabs>
                <w:tab w:val="left" w:pos="900"/>
                <w:tab w:val="center" w:pos="4464"/>
                <w:tab w:val="left" w:pos="5328"/>
                <w:tab w:val="left" w:pos="6048"/>
                <w:tab w:val="left" w:pos="6768"/>
                <w:tab w:val="left" w:pos="7488"/>
                <w:tab w:val="left" w:pos="8208"/>
                <w:tab w:val="left" w:pos="8928"/>
              </w:tabs>
              <w:jc w:val="center"/>
              <w:outlineLvl w:val="0"/>
              <w:rPr>
                <w:b/>
                <w:sz w:val="22"/>
                <w:szCs w:val="22"/>
              </w:rPr>
            </w:pPr>
            <w:r w:rsidRPr="007B325D">
              <w:rPr>
                <w:b/>
                <w:sz w:val="22"/>
                <w:szCs w:val="22"/>
              </w:rPr>
              <w:t>Employer</w:t>
            </w:r>
          </w:p>
          <w:p w14:paraId="0E91DBAB" w14:textId="77777777" w:rsidR="00974420" w:rsidRPr="007B325D" w:rsidRDefault="00974420" w:rsidP="00974420">
            <w:pPr>
              <w:tabs>
                <w:tab w:val="left" w:pos="900"/>
                <w:tab w:val="center" w:pos="4464"/>
                <w:tab w:val="left" w:pos="5328"/>
                <w:tab w:val="left" w:pos="6048"/>
                <w:tab w:val="left" w:pos="6768"/>
                <w:tab w:val="left" w:pos="7488"/>
                <w:tab w:val="left" w:pos="8208"/>
                <w:tab w:val="left" w:pos="8928"/>
              </w:tabs>
              <w:jc w:val="center"/>
              <w:outlineLvl w:val="0"/>
              <w:rPr>
                <w:b/>
                <w:sz w:val="22"/>
                <w:szCs w:val="22"/>
              </w:rPr>
            </w:pPr>
            <w:r w:rsidRPr="007B325D">
              <w:rPr>
                <w:b/>
                <w:sz w:val="22"/>
                <w:szCs w:val="22"/>
              </w:rPr>
              <w:t>Authority</w:t>
            </w:r>
          </w:p>
        </w:tc>
        <w:tc>
          <w:tcPr>
            <w:tcW w:w="1315" w:type="dxa"/>
            <w:tcBorders>
              <w:top w:val="single" w:sz="12" w:space="0" w:color="auto"/>
              <w:left w:val="single" w:sz="12" w:space="0" w:color="auto"/>
              <w:bottom w:val="single" w:sz="12" w:space="0" w:color="auto"/>
              <w:right w:val="single" w:sz="12" w:space="0" w:color="auto"/>
            </w:tcBorders>
            <w:vAlign w:val="center"/>
          </w:tcPr>
          <w:p w14:paraId="0CA4E6DF" w14:textId="77777777" w:rsidR="00974420" w:rsidRDefault="00974420" w:rsidP="00974420">
            <w:pPr>
              <w:tabs>
                <w:tab w:val="left" w:pos="900"/>
                <w:tab w:val="center" w:pos="4464"/>
                <w:tab w:val="left" w:pos="5328"/>
                <w:tab w:val="left" w:pos="6048"/>
                <w:tab w:val="left" w:pos="6768"/>
                <w:tab w:val="left" w:pos="7488"/>
                <w:tab w:val="left" w:pos="8208"/>
                <w:tab w:val="left" w:pos="8928"/>
              </w:tabs>
              <w:jc w:val="center"/>
              <w:outlineLvl w:val="0"/>
              <w:rPr>
                <w:b/>
                <w:sz w:val="22"/>
                <w:szCs w:val="22"/>
              </w:rPr>
            </w:pPr>
            <w:r w:rsidRPr="007B325D">
              <w:rPr>
                <w:b/>
                <w:sz w:val="22"/>
                <w:szCs w:val="22"/>
              </w:rPr>
              <w:t>Budget</w:t>
            </w:r>
          </w:p>
          <w:p w14:paraId="2D39B1E2" w14:textId="77777777" w:rsidR="00974420" w:rsidRPr="007B325D" w:rsidRDefault="00974420" w:rsidP="00974420">
            <w:pPr>
              <w:tabs>
                <w:tab w:val="left" w:pos="900"/>
                <w:tab w:val="center" w:pos="4464"/>
                <w:tab w:val="left" w:pos="5328"/>
                <w:tab w:val="left" w:pos="6048"/>
                <w:tab w:val="left" w:pos="6768"/>
                <w:tab w:val="left" w:pos="7488"/>
                <w:tab w:val="left" w:pos="8208"/>
                <w:tab w:val="left" w:pos="8928"/>
              </w:tabs>
              <w:jc w:val="center"/>
              <w:outlineLvl w:val="0"/>
              <w:rPr>
                <w:b/>
                <w:sz w:val="22"/>
                <w:szCs w:val="22"/>
              </w:rPr>
            </w:pPr>
            <w:r w:rsidRPr="007B325D">
              <w:rPr>
                <w:b/>
                <w:sz w:val="22"/>
                <w:szCs w:val="22"/>
              </w:rPr>
              <w:t>Authority</w:t>
            </w:r>
          </w:p>
        </w:tc>
      </w:tr>
      <w:tr w:rsidR="00974420" w14:paraId="6D2541FD"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12860C26" w14:textId="7CB2F12C" w:rsidR="00974420" w:rsidRPr="007B325D" w:rsidRDefault="008A587A" w:rsidP="00974420">
            <w:pPr>
              <w:tabs>
                <w:tab w:val="left" w:pos="900"/>
                <w:tab w:val="center" w:pos="4464"/>
                <w:tab w:val="left" w:pos="5328"/>
                <w:tab w:val="left" w:pos="6048"/>
                <w:tab w:val="left" w:pos="6768"/>
                <w:tab w:val="left" w:pos="7488"/>
                <w:tab w:val="left" w:pos="8208"/>
                <w:tab w:val="left" w:pos="8928"/>
              </w:tabs>
              <w:spacing w:before="60"/>
              <w:ind w:right="1440"/>
              <w:outlineLvl w:val="0"/>
              <w:rPr>
                <w:sz w:val="22"/>
                <w:szCs w:val="22"/>
              </w:rPr>
            </w:pPr>
            <w:r>
              <w:rPr>
                <w:sz w:val="22"/>
                <w:szCs w:val="22"/>
              </w:rPr>
              <w:t>Individual Support and Community Habilitation</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3B8CD0A4" w14:textId="4DB6C3AA" w:rsidR="00974420" w:rsidRPr="007B325D" w:rsidRDefault="00CB7543"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Pr>
                <w:rFonts w:ascii="Wingdings" w:eastAsia="Wingdings" w:hAnsi="Wingdings" w:cs="Wingdings"/>
              </w:rPr>
              <w:t>þ</w:t>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242CFE51" w14:textId="77777777" w:rsidR="00974420" w:rsidRPr="007B325D" w:rsidRDefault="00974420"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7B325D">
              <w:rPr>
                <w:sz w:val="22"/>
                <w:szCs w:val="22"/>
              </w:rPr>
              <w:sym w:font="Wingdings" w:char="F06F"/>
            </w:r>
          </w:p>
        </w:tc>
      </w:tr>
      <w:tr w:rsidR="00974420" w14:paraId="21E8B1D5"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49617B93" w14:textId="7BA801CE" w:rsidR="00974420" w:rsidRPr="007B325D" w:rsidRDefault="008A587A"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Pr>
                <w:sz w:val="22"/>
                <w:szCs w:val="22"/>
              </w:rPr>
              <w:t>Peer Support</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3BCE8933" w14:textId="1670B16C" w:rsidR="00974420" w:rsidRPr="007B325D" w:rsidRDefault="00CB7543"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Pr>
                <w:rFonts w:ascii="Wingdings" w:eastAsia="Wingdings" w:hAnsi="Wingdings" w:cs="Wingdings"/>
              </w:rPr>
              <w:t>þ</w:t>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7D723859" w14:textId="77777777" w:rsidR="00974420" w:rsidRPr="007B325D" w:rsidRDefault="00974420"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7B325D">
              <w:rPr>
                <w:sz w:val="22"/>
                <w:szCs w:val="22"/>
              </w:rPr>
              <w:sym w:font="Wingdings" w:char="F06F"/>
            </w:r>
          </w:p>
        </w:tc>
      </w:tr>
    </w:tbl>
    <w:p w14:paraId="10EC749B" w14:textId="77777777" w:rsidR="00974420" w:rsidRPr="00C8124F" w:rsidRDefault="00974420" w:rsidP="00974420">
      <w:pPr>
        <w:tabs>
          <w:tab w:val="left" w:pos="900"/>
          <w:tab w:val="center" w:pos="4464"/>
          <w:tab w:val="left" w:pos="5328"/>
          <w:tab w:val="left" w:pos="6048"/>
          <w:tab w:val="left" w:pos="6768"/>
          <w:tab w:val="left" w:pos="7488"/>
          <w:tab w:val="left" w:pos="8208"/>
          <w:tab w:val="left" w:pos="8928"/>
        </w:tabs>
        <w:spacing w:before="120" w:after="120"/>
        <w:ind w:left="432" w:hanging="432"/>
        <w:jc w:val="both"/>
        <w:outlineLvl w:val="0"/>
        <w:rPr>
          <w:i/>
          <w:kern w:val="22"/>
          <w:sz w:val="22"/>
          <w:szCs w:val="22"/>
        </w:rPr>
      </w:pPr>
      <w:r w:rsidRPr="00DD3AC3">
        <w:rPr>
          <w:b/>
          <w:sz w:val="22"/>
          <w:szCs w:val="22"/>
        </w:rPr>
        <w:t>h.</w:t>
      </w:r>
      <w:r w:rsidRPr="00DD3AC3">
        <w:rPr>
          <w:b/>
          <w:sz w:val="22"/>
          <w:szCs w:val="22"/>
        </w:rPr>
        <w:tab/>
      </w:r>
      <w:r w:rsidRPr="00DD3AC3">
        <w:rPr>
          <w:b/>
          <w:kern w:val="22"/>
          <w:sz w:val="22"/>
          <w:szCs w:val="22"/>
        </w:rPr>
        <w:t>Financial Management Services.</w:t>
      </w:r>
      <w:r w:rsidRPr="00DD3AC3">
        <w:rPr>
          <w:kern w:val="22"/>
          <w:sz w:val="22"/>
          <w:szCs w:val="22"/>
        </w:rPr>
        <w:t xml:space="preserve">  Except in certain circumstances, financial management services are mandatory and integral to participant direction. A governmental e</w:t>
      </w:r>
      <w:r w:rsidRPr="00C8124F">
        <w:rPr>
          <w:kern w:val="22"/>
          <w:sz w:val="22"/>
          <w:szCs w:val="22"/>
        </w:rPr>
        <w:t xml:space="preserve">ntity </w:t>
      </w:r>
      <w:r w:rsidR="00A51729" w:rsidRPr="00C8124F">
        <w:rPr>
          <w:kern w:val="22"/>
          <w:sz w:val="22"/>
          <w:szCs w:val="22"/>
        </w:rPr>
        <w:t>and/</w:t>
      </w:r>
      <w:r w:rsidRPr="00C8124F">
        <w:rPr>
          <w:kern w:val="22"/>
          <w:sz w:val="22"/>
          <w:szCs w:val="22"/>
        </w:rPr>
        <w:t xml:space="preserve">or another third-party entity must perform necessary financial transactions on behalf of the waiver participant.  </w:t>
      </w:r>
      <w:r w:rsidRPr="00C8124F">
        <w:rPr>
          <w:i/>
          <w:kern w:val="22"/>
          <w:sz w:val="22"/>
          <w:szCs w:val="22"/>
        </w:rPr>
        <w:t>Select one:</w:t>
      </w:r>
    </w:p>
    <w:tbl>
      <w:tblPr>
        <w:tblStyle w:val="TableGrid"/>
        <w:tblW w:w="9396" w:type="dxa"/>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396"/>
        <w:gridCol w:w="360"/>
        <w:gridCol w:w="8640"/>
      </w:tblGrid>
      <w:tr w:rsidR="00974420" w:rsidRPr="00C8124F" w14:paraId="0B268FA0" w14:textId="77777777">
        <w:tc>
          <w:tcPr>
            <w:tcW w:w="396" w:type="dxa"/>
            <w:tcBorders>
              <w:top w:val="single" w:sz="12" w:space="0" w:color="auto"/>
              <w:left w:val="single" w:sz="12" w:space="0" w:color="auto"/>
              <w:bottom w:val="single" w:sz="12" w:space="0" w:color="auto"/>
              <w:right w:val="single" w:sz="12" w:space="0" w:color="auto"/>
            </w:tcBorders>
            <w:shd w:val="pct10" w:color="auto" w:fill="auto"/>
          </w:tcPr>
          <w:p w14:paraId="5A4224AA" w14:textId="20C14F1E" w:rsidR="00974420" w:rsidRPr="00C8124F" w:rsidRDefault="00CB7543"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Pr>
                <w:rFonts w:ascii="Wingdings" w:eastAsia="Wingdings" w:hAnsi="Wingdings" w:cs="Wingdings"/>
              </w:rPr>
              <w:t>þ</w:t>
            </w:r>
          </w:p>
        </w:tc>
        <w:tc>
          <w:tcPr>
            <w:tcW w:w="9000" w:type="dxa"/>
            <w:gridSpan w:val="2"/>
            <w:tcBorders>
              <w:top w:val="single" w:sz="12" w:space="0" w:color="auto"/>
              <w:left w:val="single" w:sz="12" w:space="0" w:color="auto"/>
              <w:bottom w:val="single" w:sz="12" w:space="0" w:color="auto"/>
              <w:right w:val="single" w:sz="12" w:space="0" w:color="auto"/>
            </w:tcBorders>
          </w:tcPr>
          <w:p w14:paraId="36857D1A" w14:textId="77777777" w:rsidR="00B82D29" w:rsidRDefault="00404BB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C8124F">
              <w:rPr>
                <w:b/>
                <w:sz w:val="22"/>
                <w:szCs w:val="22"/>
              </w:rPr>
              <w:t>Yes</w:t>
            </w:r>
            <w:r w:rsidRPr="00C8124F">
              <w:rPr>
                <w:sz w:val="22"/>
                <w:szCs w:val="22"/>
              </w:rPr>
              <w:t xml:space="preserve">. </w:t>
            </w:r>
            <w:r w:rsidR="00795887" w:rsidRPr="00795887">
              <w:rPr>
                <w:b/>
                <w:sz w:val="22"/>
                <w:szCs w:val="22"/>
              </w:rPr>
              <w:t>Financial Management Services are furnished through a third party entity.</w:t>
            </w:r>
            <w:r w:rsidR="00974420" w:rsidRPr="00C8124F">
              <w:rPr>
                <w:sz w:val="22"/>
                <w:szCs w:val="22"/>
              </w:rPr>
              <w:t xml:space="preserve">  </w:t>
            </w:r>
            <w:r w:rsidR="00974420" w:rsidRPr="00C8124F">
              <w:rPr>
                <w:i/>
                <w:sz w:val="22"/>
                <w:szCs w:val="22"/>
              </w:rPr>
              <w:t>(</w:t>
            </w:r>
            <w:r w:rsidR="00D81925" w:rsidRPr="00C8124F">
              <w:rPr>
                <w:i/>
                <w:sz w:val="22"/>
                <w:szCs w:val="22"/>
              </w:rPr>
              <w:t>C</w:t>
            </w:r>
            <w:r w:rsidR="00974420" w:rsidRPr="00C8124F">
              <w:rPr>
                <w:i/>
                <w:sz w:val="22"/>
                <w:szCs w:val="22"/>
              </w:rPr>
              <w:t>omplete item E-1-</w:t>
            </w:r>
            <w:r w:rsidR="00D81925" w:rsidRPr="00C8124F">
              <w:rPr>
                <w:i/>
                <w:sz w:val="22"/>
                <w:szCs w:val="22"/>
              </w:rPr>
              <w:t>i</w:t>
            </w:r>
            <w:r w:rsidR="00974420" w:rsidRPr="00C8124F">
              <w:rPr>
                <w:i/>
                <w:sz w:val="22"/>
                <w:szCs w:val="22"/>
              </w:rPr>
              <w:t>)</w:t>
            </w:r>
            <w:r w:rsidR="00974420" w:rsidRPr="00C8124F">
              <w:rPr>
                <w:sz w:val="22"/>
                <w:szCs w:val="22"/>
              </w:rPr>
              <w:t>.</w:t>
            </w:r>
            <w:r w:rsidR="00D81925" w:rsidRPr="00C8124F">
              <w:rPr>
                <w:sz w:val="22"/>
                <w:szCs w:val="22"/>
              </w:rPr>
              <w:t xml:space="preserve"> </w:t>
            </w:r>
          </w:p>
          <w:p w14:paraId="3A1D2523" w14:textId="77777777" w:rsidR="00974420" w:rsidRPr="00C8124F"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C8124F">
              <w:rPr>
                <w:sz w:val="22"/>
                <w:szCs w:val="22"/>
              </w:rPr>
              <w:t xml:space="preserve">Specify whether governmental </w:t>
            </w:r>
            <w:r w:rsidR="00A51729" w:rsidRPr="00C8124F">
              <w:rPr>
                <w:sz w:val="22"/>
                <w:szCs w:val="22"/>
              </w:rPr>
              <w:t>and/</w:t>
            </w:r>
            <w:r w:rsidRPr="00C8124F">
              <w:rPr>
                <w:sz w:val="22"/>
                <w:szCs w:val="22"/>
              </w:rPr>
              <w:t xml:space="preserve">or private entities furnish these services.  </w:t>
            </w:r>
            <w:r w:rsidR="002014A5" w:rsidRPr="00C8124F">
              <w:rPr>
                <w:i/>
                <w:sz w:val="22"/>
                <w:szCs w:val="22"/>
              </w:rPr>
              <w:t>Check</w:t>
            </w:r>
            <w:r w:rsidRPr="00C8124F">
              <w:rPr>
                <w:i/>
                <w:sz w:val="22"/>
                <w:szCs w:val="22"/>
              </w:rPr>
              <w:t xml:space="preserve"> </w:t>
            </w:r>
            <w:r w:rsidR="00321535" w:rsidRPr="00C8124F">
              <w:rPr>
                <w:i/>
                <w:sz w:val="22"/>
                <w:szCs w:val="22"/>
              </w:rPr>
              <w:t>each that applies</w:t>
            </w:r>
            <w:r w:rsidRPr="00C8124F">
              <w:rPr>
                <w:i/>
                <w:sz w:val="22"/>
                <w:szCs w:val="22"/>
              </w:rPr>
              <w:t>:</w:t>
            </w:r>
          </w:p>
        </w:tc>
      </w:tr>
      <w:tr w:rsidR="00DD791C" w:rsidRPr="00C8124F" w14:paraId="1DC6E285" w14:textId="77777777">
        <w:tc>
          <w:tcPr>
            <w:tcW w:w="396" w:type="dxa"/>
            <w:vMerge w:val="restart"/>
            <w:tcBorders>
              <w:top w:val="single" w:sz="12" w:space="0" w:color="auto"/>
              <w:left w:val="single" w:sz="12" w:space="0" w:color="auto"/>
              <w:bottom w:val="single" w:sz="12" w:space="0" w:color="auto"/>
              <w:right w:val="single" w:sz="12" w:space="0" w:color="auto"/>
            </w:tcBorders>
            <w:shd w:val="solid" w:color="auto" w:fill="auto"/>
          </w:tcPr>
          <w:p w14:paraId="6160B3C8" w14:textId="77777777" w:rsidR="00DD791C" w:rsidRPr="00C8124F" w:rsidRDefault="00DD791C"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360" w:type="dxa"/>
            <w:tcBorders>
              <w:top w:val="single" w:sz="12" w:space="0" w:color="auto"/>
              <w:left w:val="single" w:sz="12" w:space="0" w:color="auto"/>
              <w:bottom w:val="single" w:sz="12" w:space="0" w:color="auto"/>
              <w:right w:val="single" w:sz="12" w:space="0" w:color="auto"/>
            </w:tcBorders>
            <w:shd w:val="pct10" w:color="auto" w:fill="auto"/>
          </w:tcPr>
          <w:p w14:paraId="55DDE482" w14:textId="77777777" w:rsidR="00DD791C" w:rsidRPr="00C8124F" w:rsidRDefault="00DD791C"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C8124F">
              <w:rPr>
                <w:sz w:val="22"/>
                <w:szCs w:val="22"/>
              </w:rPr>
              <w:sym w:font="Wingdings" w:char="F06F"/>
            </w:r>
          </w:p>
        </w:tc>
        <w:tc>
          <w:tcPr>
            <w:tcW w:w="8640" w:type="dxa"/>
            <w:tcBorders>
              <w:top w:val="single" w:sz="12" w:space="0" w:color="auto"/>
              <w:left w:val="single" w:sz="12" w:space="0" w:color="auto"/>
              <w:bottom w:val="single" w:sz="12" w:space="0" w:color="auto"/>
              <w:right w:val="single" w:sz="12" w:space="0" w:color="auto"/>
            </w:tcBorders>
            <w:shd w:val="clear" w:color="auto" w:fill="auto"/>
          </w:tcPr>
          <w:p w14:paraId="3C943BCC" w14:textId="77777777" w:rsidR="00DD791C" w:rsidRPr="00EB5F64"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Governmental entities</w:t>
            </w:r>
          </w:p>
        </w:tc>
      </w:tr>
      <w:tr w:rsidR="00DD791C" w:rsidRPr="00C8124F" w14:paraId="2F1F8C19" w14:textId="77777777">
        <w:tc>
          <w:tcPr>
            <w:tcW w:w="396" w:type="dxa"/>
            <w:vMerge/>
            <w:tcBorders>
              <w:left w:val="single" w:sz="12" w:space="0" w:color="auto"/>
              <w:bottom w:val="single" w:sz="12" w:space="0" w:color="auto"/>
              <w:right w:val="single" w:sz="12" w:space="0" w:color="auto"/>
            </w:tcBorders>
            <w:shd w:val="solid" w:color="auto" w:fill="auto"/>
          </w:tcPr>
          <w:p w14:paraId="71ECC0E2" w14:textId="77777777" w:rsidR="00DD791C" w:rsidRPr="00C8124F" w:rsidRDefault="00DD791C"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360" w:type="dxa"/>
            <w:tcBorders>
              <w:top w:val="single" w:sz="12" w:space="0" w:color="auto"/>
              <w:left w:val="single" w:sz="12" w:space="0" w:color="auto"/>
              <w:bottom w:val="single" w:sz="12" w:space="0" w:color="auto"/>
              <w:right w:val="single" w:sz="12" w:space="0" w:color="auto"/>
            </w:tcBorders>
            <w:shd w:val="pct10" w:color="auto" w:fill="auto"/>
          </w:tcPr>
          <w:p w14:paraId="22B0A3A0" w14:textId="5DE0658C" w:rsidR="00DD791C" w:rsidRPr="00C8124F" w:rsidRDefault="00CB7543"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r>
              <w:rPr>
                <w:rFonts w:ascii="Wingdings" w:eastAsia="Wingdings" w:hAnsi="Wingdings" w:cs="Wingdings"/>
              </w:rPr>
              <w:t>þ</w:t>
            </w:r>
          </w:p>
        </w:tc>
        <w:tc>
          <w:tcPr>
            <w:tcW w:w="8640" w:type="dxa"/>
            <w:tcBorders>
              <w:top w:val="single" w:sz="12" w:space="0" w:color="auto"/>
              <w:left w:val="single" w:sz="12" w:space="0" w:color="auto"/>
              <w:bottom w:val="single" w:sz="12" w:space="0" w:color="auto"/>
              <w:right w:val="single" w:sz="12" w:space="0" w:color="auto"/>
            </w:tcBorders>
            <w:shd w:val="clear" w:color="auto" w:fill="auto"/>
          </w:tcPr>
          <w:p w14:paraId="6D81FEF9" w14:textId="77777777" w:rsidR="00DD791C" w:rsidRPr="00EB5F64"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Private entities</w:t>
            </w:r>
          </w:p>
        </w:tc>
      </w:tr>
      <w:tr w:rsidR="00974420" w:rsidRPr="00DD3AC3" w14:paraId="144EDC18" w14:textId="77777777">
        <w:trPr>
          <w:trHeight w:val="639"/>
        </w:trPr>
        <w:tc>
          <w:tcPr>
            <w:tcW w:w="396" w:type="dxa"/>
            <w:tcBorders>
              <w:top w:val="single" w:sz="12" w:space="0" w:color="auto"/>
              <w:left w:val="single" w:sz="12" w:space="0" w:color="auto"/>
              <w:bottom w:val="single" w:sz="12" w:space="0" w:color="auto"/>
              <w:right w:val="single" w:sz="12" w:space="0" w:color="auto"/>
            </w:tcBorders>
            <w:shd w:val="pct10" w:color="auto" w:fill="auto"/>
          </w:tcPr>
          <w:p w14:paraId="684E5573" w14:textId="77777777" w:rsidR="00974420" w:rsidRPr="00C8124F"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C8124F">
              <w:rPr>
                <w:sz w:val="22"/>
                <w:szCs w:val="22"/>
              </w:rPr>
              <w:sym w:font="Wingdings" w:char="F0A1"/>
            </w:r>
          </w:p>
        </w:tc>
        <w:tc>
          <w:tcPr>
            <w:tcW w:w="9000" w:type="dxa"/>
            <w:gridSpan w:val="2"/>
            <w:tcBorders>
              <w:top w:val="single" w:sz="12" w:space="0" w:color="auto"/>
              <w:left w:val="single" w:sz="12" w:space="0" w:color="auto"/>
              <w:bottom w:val="single" w:sz="12" w:space="0" w:color="auto"/>
              <w:right w:val="single" w:sz="12" w:space="0" w:color="auto"/>
            </w:tcBorders>
            <w:shd w:val="clear" w:color="auto" w:fill="auto"/>
          </w:tcPr>
          <w:p w14:paraId="203109BA" w14:textId="77777777" w:rsidR="00974420" w:rsidRPr="00DD3AC3" w:rsidRDefault="00404BB0" w:rsidP="00DD791C">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C8124F">
              <w:rPr>
                <w:b/>
                <w:sz w:val="22"/>
                <w:szCs w:val="22"/>
              </w:rPr>
              <w:t>No</w:t>
            </w:r>
            <w:r w:rsidRPr="00C8124F">
              <w:rPr>
                <w:sz w:val="22"/>
                <w:szCs w:val="22"/>
              </w:rPr>
              <w:t xml:space="preserve">. </w:t>
            </w:r>
            <w:r w:rsidR="00795887" w:rsidRPr="00795887">
              <w:rPr>
                <w:b/>
                <w:sz w:val="22"/>
                <w:szCs w:val="22"/>
              </w:rPr>
              <w:t>Financial Management Services are not furnished.  Standard Medicaid payment mechanisms are used.</w:t>
            </w:r>
            <w:r w:rsidR="00974420" w:rsidRPr="00C8124F">
              <w:rPr>
                <w:sz w:val="22"/>
                <w:szCs w:val="22"/>
              </w:rPr>
              <w:t xml:space="preserve">  </w:t>
            </w:r>
            <w:r w:rsidR="00974420" w:rsidRPr="00C8124F">
              <w:rPr>
                <w:i/>
                <w:sz w:val="22"/>
                <w:szCs w:val="22"/>
              </w:rPr>
              <w:t>Do not complete Item E-1-</w:t>
            </w:r>
            <w:r w:rsidR="00D81925" w:rsidRPr="00C8124F">
              <w:rPr>
                <w:i/>
                <w:sz w:val="22"/>
                <w:szCs w:val="22"/>
              </w:rPr>
              <w:t>i</w:t>
            </w:r>
            <w:r w:rsidR="00974420" w:rsidRPr="00C8124F">
              <w:rPr>
                <w:sz w:val="22"/>
                <w:szCs w:val="22"/>
              </w:rPr>
              <w:t>.</w:t>
            </w:r>
          </w:p>
        </w:tc>
      </w:tr>
    </w:tbl>
    <w:p w14:paraId="305E4F0D"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120" w:after="60"/>
        <w:ind w:left="432" w:hanging="432"/>
        <w:jc w:val="both"/>
        <w:outlineLvl w:val="0"/>
        <w:rPr>
          <w:sz w:val="22"/>
          <w:szCs w:val="22"/>
        </w:rPr>
      </w:pPr>
      <w:r w:rsidRPr="00DD3AC3">
        <w:rPr>
          <w:b/>
          <w:sz w:val="22"/>
          <w:szCs w:val="22"/>
        </w:rPr>
        <w:t>i.</w:t>
      </w:r>
      <w:r w:rsidRPr="00DD3AC3">
        <w:rPr>
          <w:b/>
          <w:sz w:val="22"/>
          <w:szCs w:val="22"/>
        </w:rPr>
        <w:tab/>
        <w:t>Provision of Financial Management Services.</w:t>
      </w:r>
      <w:r w:rsidRPr="00DD3AC3">
        <w:rPr>
          <w:sz w:val="22"/>
          <w:szCs w:val="22"/>
        </w:rPr>
        <w:t xml:space="preserve">  Financial management services (FMS) may be furnished as a waiver service or as an administrative activity.  S</w:t>
      </w:r>
      <w:r w:rsidRPr="00DD3AC3">
        <w:rPr>
          <w:i/>
          <w:sz w:val="22"/>
          <w:szCs w:val="22"/>
        </w:rPr>
        <w:t>elect one</w:t>
      </w:r>
      <w:r w:rsidRPr="00DD3AC3">
        <w:rPr>
          <w:sz w:val="22"/>
          <w:szCs w:val="22"/>
        </w:rPr>
        <w:t>:</w:t>
      </w:r>
    </w:p>
    <w:tbl>
      <w:tblPr>
        <w:tblStyle w:val="TableGrid"/>
        <w:tblW w:w="9252" w:type="dxa"/>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0A0" w:firstRow="1" w:lastRow="0" w:firstColumn="1" w:lastColumn="0" w:noHBand="0" w:noVBand="0"/>
      </w:tblPr>
      <w:tblGrid>
        <w:gridCol w:w="483"/>
        <w:gridCol w:w="139"/>
        <w:gridCol w:w="443"/>
        <w:gridCol w:w="4062"/>
        <w:gridCol w:w="4125"/>
      </w:tblGrid>
      <w:tr w:rsidR="00974420" w:rsidRPr="00DD3AC3" w14:paraId="3ABCE510" w14:textId="77777777" w:rsidTr="00646E1B">
        <w:tc>
          <w:tcPr>
            <w:tcW w:w="483" w:type="dxa"/>
            <w:vMerge w:val="restart"/>
            <w:tcBorders>
              <w:top w:val="single" w:sz="12" w:space="0" w:color="auto"/>
              <w:left w:val="single" w:sz="12" w:space="0" w:color="auto"/>
              <w:bottom w:val="single" w:sz="12" w:space="0" w:color="auto"/>
              <w:right w:val="single" w:sz="12" w:space="0" w:color="auto"/>
            </w:tcBorders>
            <w:shd w:val="pct10" w:color="auto" w:fill="auto"/>
            <w:noWrap/>
          </w:tcPr>
          <w:p w14:paraId="2D0B6065"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DD3AC3">
              <w:rPr>
                <w:sz w:val="22"/>
                <w:szCs w:val="22"/>
              </w:rPr>
              <w:sym w:font="Wingdings" w:char="F0A1"/>
            </w:r>
          </w:p>
        </w:tc>
        <w:tc>
          <w:tcPr>
            <w:tcW w:w="4644" w:type="dxa"/>
            <w:gridSpan w:val="3"/>
            <w:tcBorders>
              <w:top w:val="single" w:sz="12" w:space="0" w:color="auto"/>
              <w:left w:val="single" w:sz="12" w:space="0" w:color="auto"/>
              <w:bottom w:val="nil"/>
              <w:right w:val="single" w:sz="12" w:space="0" w:color="auto"/>
            </w:tcBorders>
            <w:noWrap/>
          </w:tcPr>
          <w:p w14:paraId="287DBEC9" w14:textId="77777777" w:rsidR="00974420" w:rsidRPr="00DD3AC3" w:rsidRDefault="00974420" w:rsidP="00EB5F64">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DD3AC3">
              <w:rPr>
                <w:sz w:val="22"/>
                <w:szCs w:val="22"/>
              </w:rPr>
              <w:t xml:space="preserve">FMS are covered as the waiver service </w:t>
            </w:r>
          </w:p>
        </w:tc>
        <w:tc>
          <w:tcPr>
            <w:tcW w:w="4125" w:type="dxa"/>
            <w:tcBorders>
              <w:top w:val="single" w:sz="12" w:space="0" w:color="auto"/>
              <w:left w:val="single" w:sz="12" w:space="0" w:color="auto"/>
              <w:bottom w:val="single" w:sz="12" w:space="0" w:color="auto"/>
              <w:right w:val="single" w:sz="12" w:space="0" w:color="auto"/>
            </w:tcBorders>
            <w:shd w:val="pct10" w:color="auto" w:fill="auto"/>
            <w:noWrap/>
          </w:tcPr>
          <w:p w14:paraId="7B0CF26B"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p>
        </w:tc>
      </w:tr>
      <w:tr w:rsidR="00974420" w:rsidRPr="00DD3AC3" w14:paraId="76CBD3F2" w14:textId="77777777" w:rsidTr="00646E1B">
        <w:tc>
          <w:tcPr>
            <w:tcW w:w="483" w:type="dxa"/>
            <w:vMerge/>
            <w:tcBorders>
              <w:top w:val="single" w:sz="12" w:space="0" w:color="auto"/>
              <w:left w:val="single" w:sz="12" w:space="0" w:color="auto"/>
              <w:bottom w:val="single" w:sz="12" w:space="0" w:color="auto"/>
              <w:right w:val="single" w:sz="12" w:space="0" w:color="auto"/>
            </w:tcBorders>
            <w:shd w:val="pct10" w:color="auto" w:fill="auto"/>
            <w:noWrap/>
          </w:tcPr>
          <w:p w14:paraId="7BAC69C1"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8769" w:type="dxa"/>
            <w:gridSpan w:val="4"/>
            <w:tcBorders>
              <w:top w:val="nil"/>
              <w:left w:val="single" w:sz="12" w:space="0" w:color="auto"/>
              <w:bottom w:val="single" w:sz="12" w:space="0" w:color="auto"/>
              <w:right w:val="single" w:sz="12" w:space="0" w:color="auto"/>
            </w:tcBorders>
            <w:noWrap/>
          </w:tcPr>
          <w:p w14:paraId="2062143D" w14:textId="77777777" w:rsidR="00EB5F64" w:rsidRDefault="00974420" w:rsidP="00EB5F64">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DD3AC3">
              <w:rPr>
                <w:sz w:val="22"/>
                <w:szCs w:val="22"/>
              </w:rPr>
              <w:t xml:space="preserve">specified in Appendix </w:t>
            </w:r>
            <w:r w:rsidR="00EB5F64">
              <w:rPr>
                <w:sz w:val="22"/>
                <w:szCs w:val="22"/>
              </w:rPr>
              <w:t>C-1/</w:t>
            </w:r>
            <w:r w:rsidRPr="00DD3AC3">
              <w:rPr>
                <w:sz w:val="22"/>
                <w:szCs w:val="22"/>
              </w:rPr>
              <w:t>C-3</w:t>
            </w:r>
          </w:p>
          <w:p w14:paraId="6DAF3D34" w14:textId="77777777" w:rsidR="00974420" w:rsidRPr="001F6F07" w:rsidRDefault="00795887" w:rsidP="00EB5F64">
            <w:pPr>
              <w:tabs>
                <w:tab w:val="left" w:pos="900"/>
                <w:tab w:val="center" w:pos="4464"/>
                <w:tab w:val="left" w:pos="5328"/>
                <w:tab w:val="left" w:pos="6048"/>
                <w:tab w:val="left" w:pos="6768"/>
                <w:tab w:val="left" w:pos="7488"/>
                <w:tab w:val="left" w:pos="8208"/>
                <w:tab w:val="left" w:pos="8928"/>
              </w:tabs>
              <w:spacing w:before="60"/>
              <w:ind w:right="144"/>
              <w:jc w:val="both"/>
              <w:outlineLvl w:val="0"/>
              <w:rPr>
                <w:i/>
                <w:sz w:val="22"/>
                <w:szCs w:val="22"/>
              </w:rPr>
            </w:pPr>
            <w:r w:rsidRPr="00795887">
              <w:rPr>
                <w:b/>
                <w:sz w:val="22"/>
                <w:szCs w:val="22"/>
              </w:rPr>
              <w:t>The waiver service entitled:</w:t>
            </w:r>
          </w:p>
        </w:tc>
      </w:tr>
      <w:tr w:rsidR="00974420" w:rsidRPr="00DD3AC3" w14:paraId="54625F70" w14:textId="77777777" w:rsidTr="00646E1B">
        <w:tc>
          <w:tcPr>
            <w:tcW w:w="483" w:type="dxa"/>
            <w:tcBorders>
              <w:top w:val="single" w:sz="12" w:space="0" w:color="auto"/>
              <w:left w:val="single" w:sz="12" w:space="0" w:color="auto"/>
              <w:bottom w:val="single" w:sz="12" w:space="0" w:color="auto"/>
              <w:right w:val="single" w:sz="12" w:space="0" w:color="auto"/>
            </w:tcBorders>
            <w:shd w:val="pct10" w:color="auto" w:fill="auto"/>
            <w:noWrap/>
          </w:tcPr>
          <w:p w14:paraId="048EE606" w14:textId="3698B67A" w:rsidR="00974420" w:rsidRPr="00DD3AC3" w:rsidRDefault="00CB7543"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Pr>
                <w:rFonts w:ascii="Wingdings" w:eastAsia="Wingdings" w:hAnsi="Wingdings" w:cs="Wingdings"/>
              </w:rPr>
              <w:t>þ</w:t>
            </w:r>
          </w:p>
        </w:tc>
        <w:tc>
          <w:tcPr>
            <w:tcW w:w="8769" w:type="dxa"/>
            <w:gridSpan w:val="4"/>
            <w:tcBorders>
              <w:top w:val="single" w:sz="12" w:space="0" w:color="auto"/>
              <w:left w:val="single" w:sz="12" w:space="0" w:color="auto"/>
              <w:bottom w:val="single" w:sz="12" w:space="0" w:color="auto"/>
              <w:right w:val="single" w:sz="12" w:space="0" w:color="auto"/>
            </w:tcBorders>
            <w:noWrap/>
          </w:tcPr>
          <w:p w14:paraId="791B3870" w14:textId="77777777" w:rsidR="00EB5F64"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795887">
              <w:rPr>
                <w:b/>
                <w:sz w:val="22"/>
                <w:szCs w:val="22"/>
              </w:rPr>
              <w:t>FMS are provided as an administrative activity.</w:t>
            </w:r>
            <w:r w:rsidR="00974420" w:rsidRPr="00DD3AC3">
              <w:rPr>
                <w:sz w:val="22"/>
                <w:szCs w:val="22"/>
              </w:rPr>
              <w:t xml:space="preserve">  </w:t>
            </w:r>
          </w:p>
          <w:p w14:paraId="24510CBC" w14:textId="77777777" w:rsidR="00974420" w:rsidRPr="00DD3AC3" w:rsidRDefault="00795887" w:rsidP="00EB5F64">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795887">
              <w:rPr>
                <w:b/>
                <w:i/>
                <w:sz w:val="22"/>
                <w:szCs w:val="22"/>
              </w:rPr>
              <w:t>Provide the following information</w:t>
            </w:r>
          </w:p>
        </w:tc>
      </w:tr>
      <w:tr w:rsidR="00646E1B" w:rsidRPr="00DD3AC3" w14:paraId="68E236FB" w14:textId="77777777" w:rsidTr="00646E1B">
        <w:trPr>
          <w:trHeight w:val="282"/>
        </w:trPr>
        <w:tc>
          <w:tcPr>
            <w:tcW w:w="622" w:type="dxa"/>
            <w:gridSpan w:val="2"/>
            <w:vMerge w:val="restart"/>
            <w:tcBorders>
              <w:top w:val="single" w:sz="12" w:space="0" w:color="auto"/>
              <w:left w:val="single" w:sz="12" w:space="0" w:color="auto"/>
              <w:right w:val="single" w:sz="12" w:space="0" w:color="auto"/>
            </w:tcBorders>
            <w:noWrap/>
          </w:tcPr>
          <w:p w14:paraId="5CF42F0A"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right"/>
              <w:outlineLvl w:val="0"/>
              <w:rPr>
                <w:b/>
                <w:sz w:val="22"/>
                <w:szCs w:val="22"/>
              </w:rPr>
            </w:pPr>
            <w:r w:rsidRPr="00DD3AC3">
              <w:rPr>
                <w:b/>
                <w:sz w:val="22"/>
                <w:szCs w:val="22"/>
              </w:rPr>
              <w:t>i.</w:t>
            </w:r>
          </w:p>
        </w:tc>
        <w:tc>
          <w:tcPr>
            <w:tcW w:w="8630" w:type="dxa"/>
            <w:gridSpan w:val="3"/>
            <w:tcBorders>
              <w:top w:val="single" w:sz="12" w:space="0" w:color="auto"/>
              <w:left w:val="single" w:sz="12" w:space="0" w:color="auto"/>
              <w:bottom w:val="single" w:sz="12" w:space="0" w:color="auto"/>
              <w:right w:val="single" w:sz="12" w:space="0" w:color="auto"/>
            </w:tcBorders>
            <w:noWrap/>
          </w:tcPr>
          <w:p w14:paraId="1EBD8D4B"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DD3AC3">
              <w:rPr>
                <w:b/>
                <w:sz w:val="22"/>
                <w:szCs w:val="22"/>
              </w:rPr>
              <w:t>Types of Entities</w:t>
            </w:r>
            <w:r w:rsidRPr="00DD3AC3">
              <w:rPr>
                <w:sz w:val="22"/>
                <w:szCs w:val="22"/>
              </w:rPr>
              <w:t>: Specify the types of entities that furnish FMS and the method of procuring these services:</w:t>
            </w:r>
          </w:p>
        </w:tc>
      </w:tr>
      <w:tr w:rsidR="00646E1B" w:rsidRPr="00DD3AC3" w14:paraId="4096B60C" w14:textId="77777777" w:rsidTr="00646E1B">
        <w:trPr>
          <w:trHeight w:val="282"/>
        </w:trPr>
        <w:tc>
          <w:tcPr>
            <w:tcW w:w="622" w:type="dxa"/>
            <w:gridSpan w:val="2"/>
            <w:vMerge/>
            <w:tcBorders>
              <w:left w:val="single" w:sz="12" w:space="0" w:color="auto"/>
              <w:bottom w:val="single" w:sz="12" w:space="0" w:color="auto"/>
              <w:right w:val="single" w:sz="12" w:space="0" w:color="auto"/>
            </w:tcBorders>
            <w:noWrap/>
          </w:tcPr>
          <w:p w14:paraId="496438FD"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right"/>
              <w:outlineLvl w:val="0"/>
              <w:rPr>
                <w:b/>
                <w:sz w:val="22"/>
                <w:szCs w:val="22"/>
              </w:rPr>
            </w:pPr>
          </w:p>
        </w:tc>
        <w:tc>
          <w:tcPr>
            <w:tcW w:w="8630" w:type="dxa"/>
            <w:gridSpan w:val="3"/>
            <w:tcBorders>
              <w:top w:val="single" w:sz="12" w:space="0" w:color="auto"/>
              <w:left w:val="single" w:sz="12" w:space="0" w:color="auto"/>
              <w:bottom w:val="single" w:sz="12" w:space="0" w:color="auto"/>
              <w:right w:val="single" w:sz="12" w:space="0" w:color="auto"/>
            </w:tcBorders>
            <w:shd w:val="pct10" w:color="auto" w:fill="auto"/>
            <w:noWrap/>
          </w:tcPr>
          <w:p w14:paraId="6A6F081A" w14:textId="5B631BA8" w:rsidR="00646E1B" w:rsidRPr="00DD3AC3" w:rsidRDefault="00E248E8" w:rsidP="00E248E8">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E248E8">
              <w:rPr>
                <w:sz w:val="22"/>
                <w:szCs w:val="22"/>
              </w:rPr>
              <w:t>Financial Management Service (FMS) will be provided through a financial management service entity. These services are procured in accordance with state procurement laws</w:t>
            </w:r>
            <w:r>
              <w:rPr>
                <w:sz w:val="22"/>
                <w:szCs w:val="22"/>
              </w:rPr>
              <w:t>.</w:t>
            </w:r>
          </w:p>
        </w:tc>
      </w:tr>
      <w:tr w:rsidR="00646E1B" w14:paraId="22B4401F" w14:textId="77777777" w:rsidTr="00646E1B">
        <w:trPr>
          <w:trHeight w:val="310"/>
        </w:trPr>
        <w:tc>
          <w:tcPr>
            <w:tcW w:w="622" w:type="dxa"/>
            <w:gridSpan w:val="2"/>
            <w:vMerge w:val="restart"/>
            <w:tcBorders>
              <w:top w:val="single" w:sz="12" w:space="0" w:color="auto"/>
              <w:left w:val="single" w:sz="12" w:space="0" w:color="auto"/>
              <w:right w:val="single" w:sz="12" w:space="0" w:color="auto"/>
            </w:tcBorders>
            <w:noWrap/>
          </w:tcPr>
          <w:p w14:paraId="70D2B3B6"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left="288" w:right="144" w:hanging="288"/>
              <w:jc w:val="right"/>
              <w:outlineLvl w:val="0"/>
              <w:rPr>
                <w:b/>
                <w:sz w:val="20"/>
                <w:szCs w:val="20"/>
              </w:rPr>
            </w:pPr>
            <w:r w:rsidRPr="00DD3AC3">
              <w:rPr>
                <w:b/>
                <w:sz w:val="20"/>
                <w:szCs w:val="20"/>
              </w:rPr>
              <w:t>ii.</w:t>
            </w:r>
          </w:p>
        </w:tc>
        <w:tc>
          <w:tcPr>
            <w:tcW w:w="8630" w:type="dxa"/>
            <w:gridSpan w:val="3"/>
            <w:tcBorders>
              <w:top w:val="single" w:sz="12" w:space="0" w:color="auto"/>
              <w:left w:val="single" w:sz="12" w:space="0" w:color="auto"/>
              <w:bottom w:val="single" w:sz="12" w:space="0" w:color="auto"/>
              <w:right w:val="single" w:sz="12" w:space="0" w:color="auto"/>
            </w:tcBorders>
            <w:noWrap/>
          </w:tcPr>
          <w:p w14:paraId="5E4546A6"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DD3AC3">
              <w:rPr>
                <w:b/>
                <w:sz w:val="22"/>
                <w:szCs w:val="22"/>
              </w:rPr>
              <w:t>Payment for FMS</w:t>
            </w:r>
            <w:r w:rsidRPr="00DD3AC3">
              <w:rPr>
                <w:sz w:val="22"/>
                <w:szCs w:val="22"/>
              </w:rPr>
              <w:t>. Specify how FMS entities are compensated for the administrative activities that they perform:</w:t>
            </w:r>
          </w:p>
        </w:tc>
      </w:tr>
      <w:tr w:rsidR="00646E1B" w14:paraId="49C00DDB" w14:textId="77777777" w:rsidTr="00646E1B">
        <w:trPr>
          <w:trHeight w:val="310"/>
        </w:trPr>
        <w:tc>
          <w:tcPr>
            <w:tcW w:w="622" w:type="dxa"/>
            <w:gridSpan w:val="2"/>
            <w:vMerge/>
            <w:tcBorders>
              <w:left w:val="single" w:sz="12" w:space="0" w:color="auto"/>
              <w:bottom w:val="single" w:sz="12" w:space="0" w:color="auto"/>
              <w:right w:val="single" w:sz="12" w:space="0" w:color="auto"/>
            </w:tcBorders>
            <w:noWrap/>
          </w:tcPr>
          <w:p w14:paraId="780CBBBA" w14:textId="77777777" w:rsidR="00646E1B" w:rsidRPr="009B3738" w:rsidRDefault="00646E1B" w:rsidP="00974420">
            <w:pPr>
              <w:tabs>
                <w:tab w:val="left" w:pos="900"/>
                <w:tab w:val="center" w:pos="4464"/>
                <w:tab w:val="left" w:pos="5328"/>
                <w:tab w:val="left" w:pos="6048"/>
                <w:tab w:val="left" w:pos="6768"/>
                <w:tab w:val="left" w:pos="7488"/>
                <w:tab w:val="left" w:pos="8208"/>
                <w:tab w:val="left" w:pos="8928"/>
              </w:tabs>
              <w:spacing w:before="60"/>
              <w:ind w:left="288" w:right="144" w:hanging="288"/>
              <w:jc w:val="right"/>
              <w:outlineLvl w:val="0"/>
              <w:rPr>
                <w:b/>
                <w:sz w:val="20"/>
                <w:szCs w:val="20"/>
                <w:highlight w:val="cyan"/>
              </w:rPr>
            </w:pPr>
          </w:p>
        </w:tc>
        <w:tc>
          <w:tcPr>
            <w:tcW w:w="8630" w:type="dxa"/>
            <w:gridSpan w:val="3"/>
            <w:tcBorders>
              <w:top w:val="single" w:sz="12" w:space="0" w:color="auto"/>
              <w:left w:val="single" w:sz="12" w:space="0" w:color="auto"/>
              <w:bottom w:val="single" w:sz="12" w:space="0" w:color="auto"/>
              <w:right w:val="single" w:sz="12" w:space="0" w:color="auto"/>
            </w:tcBorders>
            <w:shd w:val="pct10" w:color="auto" w:fill="auto"/>
            <w:noWrap/>
          </w:tcPr>
          <w:p w14:paraId="34F22D49" w14:textId="0275D2F5" w:rsidR="00646E1B" w:rsidRPr="009B3738" w:rsidRDefault="00E248E8" w:rsidP="00A949C3">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highlight w:val="cyan"/>
              </w:rPr>
            </w:pPr>
            <w:r w:rsidRPr="00E248E8">
              <w:rPr>
                <w:sz w:val="22"/>
                <w:szCs w:val="22"/>
              </w:rPr>
              <w:t>The FMS will be furnished as an administrative activity. The administrative fee is set by MassHealth through the FMS contract and is paid on a per person per day basis for each participant who chooses to self-direct. The FMS contract requires that MassHealth conduct an annual reconciliation of the fee to determine whether or not it is sufficient. Each human and social service organization that delivers services to the Commonwealth’s consumers via contracts with state departments is required to complete and submit annual Uniform Financial Statements and Independent Auditor’s Report (UFR). MassHealth uses each FMS’s annual UFR to compare the FMS’s reasonable expenditures for administrative tasks identified in the UFR and paid claims to determine if the FMS expenditures fall within 90% - 110% of the total MassHealth reimbursement. If the FMS reasonable expenditures exceed the reimbursement by more than 10% of what MassHealth has paid, then MassHealth will pay the FMS the amount exceeded, and the rate would most likely be increased. If the reconciliation process shows that FMS expenditures fall below 90% of what they were paid, then the FMS would owe MassHealth, and the rate would be decreased. If the expenditures fall within the 90% - 110% range then no action is needed and no money is either returned or paid out.</w:t>
            </w:r>
          </w:p>
        </w:tc>
      </w:tr>
      <w:tr w:rsidR="00646E1B" w14:paraId="24D3E234" w14:textId="77777777" w:rsidTr="00646E1B">
        <w:trPr>
          <w:trHeight w:val="310"/>
        </w:trPr>
        <w:tc>
          <w:tcPr>
            <w:tcW w:w="622" w:type="dxa"/>
            <w:gridSpan w:val="2"/>
            <w:vMerge w:val="restart"/>
            <w:tcBorders>
              <w:top w:val="single" w:sz="12" w:space="0" w:color="auto"/>
              <w:left w:val="single" w:sz="12" w:space="0" w:color="auto"/>
              <w:bottom w:val="single" w:sz="12" w:space="0" w:color="auto"/>
              <w:right w:val="single" w:sz="12" w:space="0" w:color="auto"/>
            </w:tcBorders>
            <w:noWrap/>
          </w:tcPr>
          <w:p w14:paraId="67E05735" w14:textId="77777777" w:rsidR="00646E1B" w:rsidRPr="00F34965" w:rsidRDefault="00646E1B" w:rsidP="00974420">
            <w:pPr>
              <w:tabs>
                <w:tab w:val="left" w:pos="900"/>
                <w:tab w:val="center" w:pos="4464"/>
                <w:tab w:val="left" w:pos="5328"/>
                <w:tab w:val="left" w:pos="6048"/>
                <w:tab w:val="left" w:pos="6768"/>
                <w:tab w:val="left" w:pos="7488"/>
                <w:tab w:val="left" w:pos="8208"/>
                <w:tab w:val="left" w:pos="8928"/>
              </w:tabs>
              <w:spacing w:before="60"/>
              <w:ind w:left="288" w:right="144" w:hanging="288"/>
              <w:jc w:val="right"/>
              <w:outlineLvl w:val="0"/>
              <w:rPr>
                <w:b/>
                <w:sz w:val="20"/>
                <w:szCs w:val="20"/>
              </w:rPr>
            </w:pPr>
            <w:r w:rsidRPr="00F34965">
              <w:rPr>
                <w:b/>
                <w:sz w:val="20"/>
                <w:szCs w:val="20"/>
              </w:rPr>
              <w:t>ii</w:t>
            </w:r>
            <w:r>
              <w:rPr>
                <w:b/>
                <w:sz w:val="20"/>
                <w:szCs w:val="20"/>
              </w:rPr>
              <w:t>i</w:t>
            </w:r>
            <w:r w:rsidRPr="00F34965">
              <w:rPr>
                <w:b/>
                <w:sz w:val="20"/>
                <w:szCs w:val="20"/>
              </w:rPr>
              <w:t>.</w:t>
            </w:r>
          </w:p>
        </w:tc>
        <w:tc>
          <w:tcPr>
            <w:tcW w:w="8630" w:type="dxa"/>
            <w:gridSpan w:val="3"/>
            <w:tcBorders>
              <w:top w:val="single" w:sz="12" w:space="0" w:color="auto"/>
              <w:left w:val="single" w:sz="12" w:space="0" w:color="auto"/>
              <w:bottom w:val="single" w:sz="12" w:space="0" w:color="auto"/>
              <w:right w:val="single" w:sz="12" w:space="0" w:color="auto"/>
            </w:tcBorders>
            <w:noWrap/>
          </w:tcPr>
          <w:p w14:paraId="247E857D"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DD3AC3">
              <w:rPr>
                <w:b/>
                <w:sz w:val="22"/>
                <w:szCs w:val="22"/>
              </w:rPr>
              <w:t>Scope of FMS</w:t>
            </w:r>
            <w:r w:rsidRPr="00DD3AC3">
              <w:rPr>
                <w:sz w:val="22"/>
                <w:szCs w:val="22"/>
              </w:rPr>
              <w:t xml:space="preserve">. Specify the scope of the supports that FMS entities provide </w:t>
            </w:r>
            <w:r w:rsidRPr="00DD3AC3">
              <w:rPr>
                <w:i/>
                <w:sz w:val="22"/>
                <w:szCs w:val="22"/>
              </w:rPr>
              <w:t>(check each that applies):</w:t>
            </w:r>
          </w:p>
        </w:tc>
      </w:tr>
      <w:tr w:rsidR="00646E1B" w14:paraId="2ED9CFFA"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6F99BDE7" w14:textId="77777777" w:rsidR="00646E1B" w:rsidRPr="001B46DE"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8630" w:type="dxa"/>
            <w:gridSpan w:val="3"/>
            <w:tcBorders>
              <w:top w:val="single" w:sz="12" w:space="0" w:color="auto"/>
              <w:left w:val="single" w:sz="12" w:space="0" w:color="auto"/>
              <w:bottom w:val="single" w:sz="12" w:space="0" w:color="auto"/>
              <w:right w:val="single" w:sz="12" w:space="0" w:color="auto"/>
            </w:tcBorders>
            <w:noWrap/>
          </w:tcPr>
          <w:p w14:paraId="78173F06" w14:textId="77777777" w:rsidR="00646E1B" w:rsidRPr="00EB5F64"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795887">
              <w:rPr>
                <w:sz w:val="22"/>
                <w:szCs w:val="22"/>
              </w:rPr>
              <w:t>Supports furnished when the participant is the employer of direct support workers:</w:t>
            </w:r>
          </w:p>
        </w:tc>
      </w:tr>
      <w:tr w:rsidR="00646E1B" w14:paraId="58043E32"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750C7AF7" w14:textId="77777777" w:rsidR="00646E1B" w:rsidRPr="001B46DE"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7AD64B11" w14:textId="7896CEE0" w:rsidR="00646E1B" w:rsidRPr="00DD3AC3" w:rsidRDefault="00CB7543"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Pr>
                <w:rFonts w:ascii="Wingdings" w:eastAsia="Wingdings" w:hAnsi="Wingdings" w:cs="Wingdings"/>
              </w:rPr>
              <w:t>þ</w:t>
            </w:r>
          </w:p>
        </w:tc>
        <w:tc>
          <w:tcPr>
            <w:tcW w:w="8187" w:type="dxa"/>
            <w:gridSpan w:val="2"/>
            <w:tcBorders>
              <w:top w:val="single" w:sz="12" w:space="0" w:color="auto"/>
              <w:left w:val="single" w:sz="12" w:space="0" w:color="auto"/>
              <w:bottom w:val="single" w:sz="12" w:space="0" w:color="auto"/>
              <w:right w:val="single" w:sz="12" w:space="0" w:color="auto"/>
            </w:tcBorders>
            <w:noWrap/>
          </w:tcPr>
          <w:p w14:paraId="0A0AB667" w14:textId="77777777" w:rsidR="00646E1B" w:rsidRPr="00EB5F64"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Assists participant in verifying support worker citizenship status</w:t>
            </w:r>
          </w:p>
        </w:tc>
      </w:tr>
      <w:tr w:rsidR="00646E1B" w14:paraId="4A6B235F"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35D2E785" w14:textId="77777777" w:rsidR="00646E1B" w:rsidRPr="001B46DE"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7708AD9C" w14:textId="1C1F9E5C" w:rsidR="00646E1B" w:rsidRPr="00DD3AC3" w:rsidRDefault="00CB7543"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Pr>
                <w:rFonts w:ascii="Wingdings" w:eastAsia="Wingdings" w:hAnsi="Wingdings" w:cs="Wingdings"/>
              </w:rPr>
              <w:t>þ</w:t>
            </w:r>
          </w:p>
        </w:tc>
        <w:tc>
          <w:tcPr>
            <w:tcW w:w="8187" w:type="dxa"/>
            <w:gridSpan w:val="2"/>
            <w:tcBorders>
              <w:top w:val="single" w:sz="12" w:space="0" w:color="auto"/>
              <w:left w:val="single" w:sz="12" w:space="0" w:color="auto"/>
              <w:bottom w:val="single" w:sz="12" w:space="0" w:color="auto"/>
              <w:right w:val="single" w:sz="12" w:space="0" w:color="auto"/>
            </w:tcBorders>
            <w:noWrap/>
          </w:tcPr>
          <w:p w14:paraId="22F920C6" w14:textId="77777777" w:rsidR="00646E1B" w:rsidRPr="00EB5F64"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Collects and processes timesheets of support workers</w:t>
            </w:r>
          </w:p>
        </w:tc>
      </w:tr>
      <w:tr w:rsidR="00646E1B" w14:paraId="3D057BB9"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0B38CC61" w14:textId="77777777" w:rsidR="00646E1B" w:rsidRPr="001B46DE"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1D05690D" w14:textId="3119BE71" w:rsidR="00646E1B" w:rsidRPr="00DD3AC3" w:rsidRDefault="00CB7543"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Pr>
                <w:rFonts w:ascii="Wingdings" w:eastAsia="Wingdings" w:hAnsi="Wingdings" w:cs="Wingdings"/>
              </w:rPr>
              <w:t>þ</w:t>
            </w:r>
          </w:p>
        </w:tc>
        <w:tc>
          <w:tcPr>
            <w:tcW w:w="8187" w:type="dxa"/>
            <w:gridSpan w:val="2"/>
            <w:tcBorders>
              <w:top w:val="single" w:sz="12" w:space="0" w:color="auto"/>
              <w:left w:val="single" w:sz="12" w:space="0" w:color="auto"/>
              <w:bottom w:val="single" w:sz="12" w:space="0" w:color="auto"/>
              <w:right w:val="single" w:sz="12" w:space="0" w:color="auto"/>
            </w:tcBorders>
            <w:noWrap/>
          </w:tcPr>
          <w:p w14:paraId="739BD9F5" w14:textId="77777777" w:rsidR="00646E1B" w:rsidRPr="00EB5F64"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sz w:val="22"/>
                <w:szCs w:val="22"/>
              </w:rPr>
            </w:pPr>
            <w:r w:rsidRPr="00795887">
              <w:rPr>
                <w:b/>
                <w:sz w:val="22"/>
                <w:szCs w:val="22"/>
              </w:rPr>
              <w:t>Processes payroll, withholding, filing and payment of applicable federal, state and local employment-related taxes and insurance</w:t>
            </w:r>
          </w:p>
        </w:tc>
      </w:tr>
      <w:tr w:rsidR="00646E1B" w:rsidRPr="00DD3AC3" w14:paraId="7E3B0605"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16683B75" w14:textId="77777777" w:rsidR="00646E1B" w:rsidRPr="001B46DE"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vMerge w:val="restart"/>
            <w:tcBorders>
              <w:top w:val="single" w:sz="12" w:space="0" w:color="auto"/>
              <w:left w:val="single" w:sz="12" w:space="0" w:color="auto"/>
              <w:right w:val="single" w:sz="12" w:space="0" w:color="auto"/>
            </w:tcBorders>
            <w:shd w:val="pct10" w:color="auto" w:fill="auto"/>
            <w:noWrap/>
          </w:tcPr>
          <w:p w14:paraId="37BDA36A" w14:textId="3140F199" w:rsidR="00646E1B" w:rsidRPr="00DD3AC3" w:rsidRDefault="00CB7543"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Pr>
                <w:rFonts w:ascii="Wingdings" w:eastAsia="Wingdings" w:hAnsi="Wingdings" w:cs="Wingdings"/>
              </w:rPr>
              <w:t>þ</w:t>
            </w:r>
          </w:p>
        </w:tc>
        <w:tc>
          <w:tcPr>
            <w:tcW w:w="8187" w:type="dxa"/>
            <w:gridSpan w:val="2"/>
            <w:tcBorders>
              <w:top w:val="single" w:sz="12" w:space="0" w:color="auto"/>
              <w:left w:val="single" w:sz="12" w:space="0" w:color="auto"/>
              <w:bottom w:val="single" w:sz="12" w:space="0" w:color="auto"/>
              <w:right w:val="single" w:sz="12" w:space="0" w:color="auto"/>
            </w:tcBorders>
            <w:noWrap/>
          </w:tcPr>
          <w:p w14:paraId="0132DDEC" w14:textId="77777777" w:rsidR="00EB5F64"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Other</w:t>
            </w:r>
          </w:p>
          <w:p w14:paraId="177853FE" w14:textId="77777777" w:rsidR="00646E1B" w:rsidRPr="00DD3AC3" w:rsidRDefault="00EB5F64" w:rsidP="00EB5F64">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Pr>
                <w:i/>
                <w:sz w:val="22"/>
                <w:szCs w:val="22"/>
              </w:rPr>
              <w:t>S</w:t>
            </w:r>
            <w:r w:rsidR="00646E1B" w:rsidRPr="00DD3AC3">
              <w:rPr>
                <w:i/>
                <w:sz w:val="22"/>
                <w:szCs w:val="22"/>
              </w:rPr>
              <w:t>pecify:</w:t>
            </w:r>
          </w:p>
        </w:tc>
      </w:tr>
      <w:tr w:rsidR="00646E1B" w:rsidRPr="00DD3AC3" w14:paraId="794AB5F0"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3962F5D9"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vMerge/>
            <w:tcBorders>
              <w:top w:val="single" w:sz="12" w:space="0" w:color="auto"/>
              <w:left w:val="single" w:sz="12" w:space="0" w:color="auto"/>
              <w:bottom w:val="single" w:sz="12" w:space="0" w:color="FF0000"/>
              <w:right w:val="single" w:sz="12" w:space="0" w:color="auto"/>
            </w:tcBorders>
            <w:shd w:val="pct10" w:color="auto" w:fill="auto"/>
            <w:noWrap/>
          </w:tcPr>
          <w:p w14:paraId="247E6A03"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p>
        </w:tc>
        <w:tc>
          <w:tcPr>
            <w:tcW w:w="8187" w:type="dxa"/>
            <w:gridSpan w:val="2"/>
            <w:tcBorders>
              <w:top w:val="single" w:sz="12" w:space="0" w:color="auto"/>
              <w:left w:val="single" w:sz="12" w:space="0" w:color="auto"/>
              <w:bottom w:val="single" w:sz="12" w:space="0" w:color="auto"/>
              <w:right w:val="single" w:sz="12" w:space="0" w:color="auto"/>
            </w:tcBorders>
            <w:shd w:val="pct10" w:color="auto" w:fill="auto"/>
            <w:noWrap/>
          </w:tcPr>
          <w:p w14:paraId="6DEFC0A2" w14:textId="77777777" w:rsidR="001A295A" w:rsidRDefault="001A295A"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1A295A">
              <w:rPr>
                <w:sz w:val="22"/>
                <w:szCs w:val="22"/>
              </w:rPr>
              <w:t xml:space="preserve">The FMS conducts the CORI and List of Excluded Individuals and Entities (LEIE) checks. </w:t>
            </w:r>
          </w:p>
          <w:p w14:paraId="0EFC9A0C" w14:textId="77777777" w:rsidR="001A295A" w:rsidRDefault="001A295A"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p w14:paraId="3FBEFFFD" w14:textId="411D77F8" w:rsidR="001A295A" w:rsidRDefault="001A295A"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1A295A">
              <w:rPr>
                <w:sz w:val="22"/>
                <w:szCs w:val="22"/>
              </w:rPr>
              <w:t xml:space="preserve">The worker may elect to have the FMS direct deposit payment into the worker’s bank account in which case, the participant will notify the FMS to do so. </w:t>
            </w:r>
            <w:r w:rsidR="00C746F6">
              <w:rPr>
                <w:sz w:val="22"/>
                <w:szCs w:val="22"/>
              </w:rPr>
              <w:t xml:space="preserve">The </w:t>
            </w:r>
            <w:r w:rsidR="001C719C">
              <w:rPr>
                <w:sz w:val="22"/>
                <w:szCs w:val="22"/>
              </w:rPr>
              <w:t>worker</w:t>
            </w:r>
            <w:r w:rsidR="00C746F6">
              <w:rPr>
                <w:sz w:val="22"/>
                <w:szCs w:val="22"/>
              </w:rPr>
              <w:t xml:space="preserve"> may also choose to receive their payment via a debit card. </w:t>
            </w:r>
          </w:p>
          <w:p w14:paraId="57C26E88" w14:textId="77777777" w:rsidR="001A295A" w:rsidRDefault="001A295A"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p w14:paraId="78F8BBD4" w14:textId="1D6F7404" w:rsidR="00646E1B" w:rsidRPr="00DD3AC3" w:rsidRDefault="001A295A"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1A295A">
              <w:rPr>
                <w:sz w:val="22"/>
                <w:szCs w:val="22"/>
              </w:rPr>
              <w:t>The FMS also provides periodic reports to the participant and case manager regarding utilization of participant-directed services.</w:t>
            </w:r>
          </w:p>
        </w:tc>
      </w:tr>
      <w:tr w:rsidR="00646E1B" w:rsidRPr="00DD3AC3" w14:paraId="64016902"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4232B731"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8630" w:type="dxa"/>
            <w:gridSpan w:val="3"/>
            <w:tcBorders>
              <w:top w:val="single" w:sz="12" w:space="0" w:color="auto"/>
              <w:left w:val="single" w:sz="12" w:space="0" w:color="auto"/>
              <w:bottom w:val="single" w:sz="12" w:space="0" w:color="auto"/>
              <w:right w:val="single" w:sz="12" w:space="0" w:color="auto"/>
            </w:tcBorders>
            <w:noWrap/>
          </w:tcPr>
          <w:p w14:paraId="2EAAA825" w14:textId="77777777" w:rsidR="00646E1B" w:rsidRPr="00EB5F64"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795887">
              <w:rPr>
                <w:sz w:val="22"/>
                <w:szCs w:val="22"/>
              </w:rPr>
              <w:t>Supports furnished when the participant exercises budget authority:</w:t>
            </w:r>
          </w:p>
        </w:tc>
      </w:tr>
      <w:tr w:rsidR="00646E1B" w:rsidRPr="00DD3AC3" w14:paraId="6BA68A72"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25265C34"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4BABEEA3"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sidRPr="00DD3AC3">
              <w:rPr>
                <w:sz w:val="23"/>
                <w:szCs w:val="23"/>
              </w:rPr>
              <w:sym w:font="Wingdings" w:char="F06F"/>
            </w:r>
          </w:p>
        </w:tc>
        <w:tc>
          <w:tcPr>
            <w:tcW w:w="8187" w:type="dxa"/>
            <w:gridSpan w:val="2"/>
            <w:tcBorders>
              <w:top w:val="single" w:sz="12" w:space="0" w:color="auto"/>
              <w:left w:val="single" w:sz="12" w:space="0" w:color="auto"/>
              <w:bottom w:val="single" w:sz="12" w:space="0" w:color="auto"/>
              <w:right w:val="single" w:sz="12" w:space="0" w:color="auto"/>
            </w:tcBorders>
            <w:noWrap/>
          </w:tcPr>
          <w:p w14:paraId="1DEEC273" w14:textId="77777777" w:rsidR="00646E1B" w:rsidRPr="00EB5F64"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Maintains a separate account for each participant’s participant-directed budget</w:t>
            </w:r>
          </w:p>
        </w:tc>
      </w:tr>
      <w:tr w:rsidR="00646E1B" w:rsidRPr="00DD3AC3" w14:paraId="3EC75DFE"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6F1A1AFE"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578A6B8C"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sidRPr="00DD3AC3">
              <w:rPr>
                <w:sz w:val="23"/>
                <w:szCs w:val="23"/>
              </w:rPr>
              <w:sym w:font="Wingdings" w:char="F06F"/>
            </w:r>
          </w:p>
        </w:tc>
        <w:tc>
          <w:tcPr>
            <w:tcW w:w="8187" w:type="dxa"/>
            <w:gridSpan w:val="2"/>
            <w:tcBorders>
              <w:top w:val="single" w:sz="12" w:space="0" w:color="auto"/>
              <w:left w:val="single" w:sz="12" w:space="0" w:color="auto"/>
              <w:bottom w:val="single" w:sz="12" w:space="0" w:color="auto"/>
              <w:right w:val="single" w:sz="12" w:space="0" w:color="auto"/>
            </w:tcBorders>
            <w:noWrap/>
          </w:tcPr>
          <w:p w14:paraId="744CBBA3" w14:textId="77777777" w:rsidR="00646E1B" w:rsidRPr="00EB5F64" w:rsidRDefault="00795887" w:rsidP="00EB5F64">
            <w:pPr>
              <w:tabs>
                <w:tab w:val="left" w:pos="900"/>
                <w:tab w:val="center" w:pos="4464"/>
                <w:tab w:val="left" w:pos="5328"/>
                <w:tab w:val="left" w:pos="6048"/>
                <w:tab w:val="left" w:pos="6768"/>
                <w:tab w:val="left" w:pos="7488"/>
                <w:tab w:val="left" w:pos="8208"/>
                <w:tab w:val="left" w:pos="8928"/>
              </w:tabs>
              <w:spacing w:before="60"/>
              <w:ind w:right="144"/>
              <w:jc w:val="both"/>
              <w:outlineLvl w:val="0"/>
              <w:rPr>
                <w:b/>
                <w:sz w:val="22"/>
                <w:szCs w:val="22"/>
              </w:rPr>
            </w:pPr>
            <w:r w:rsidRPr="00795887">
              <w:rPr>
                <w:b/>
                <w:sz w:val="22"/>
                <w:szCs w:val="22"/>
              </w:rPr>
              <w:t>Tracks and reports participant funds, disbursements and the balance</w:t>
            </w:r>
            <w:r w:rsidRPr="00795887">
              <w:rPr>
                <w:b/>
                <w:strike/>
                <w:sz w:val="22"/>
                <w:szCs w:val="22"/>
              </w:rPr>
              <w:t xml:space="preserve"> </w:t>
            </w:r>
            <w:r w:rsidRPr="00795887">
              <w:rPr>
                <w:b/>
                <w:sz w:val="22"/>
                <w:szCs w:val="22"/>
              </w:rPr>
              <w:t>of participant funds</w:t>
            </w:r>
          </w:p>
        </w:tc>
      </w:tr>
      <w:tr w:rsidR="00646E1B" w:rsidRPr="00DD3AC3" w14:paraId="6D578544"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016DA3D5"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6632CB96"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sidRPr="00DD3AC3">
              <w:rPr>
                <w:sz w:val="23"/>
                <w:szCs w:val="23"/>
              </w:rPr>
              <w:sym w:font="Wingdings" w:char="F06F"/>
            </w:r>
          </w:p>
        </w:tc>
        <w:tc>
          <w:tcPr>
            <w:tcW w:w="8187" w:type="dxa"/>
            <w:gridSpan w:val="2"/>
            <w:tcBorders>
              <w:top w:val="single" w:sz="12" w:space="0" w:color="auto"/>
              <w:left w:val="single" w:sz="12" w:space="0" w:color="auto"/>
              <w:bottom w:val="single" w:sz="12" w:space="0" w:color="auto"/>
              <w:right w:val="single" w:sz="12" w:space="0" w:color="auto"/>
            </w:tcBorders>
            <w:noWrap/>
          </w:tcPr>
          <w:p w14:paraId="45B935F3" w14:textId="77777777" w:rsidR="00646E1B" w:rsidRPr="00EB5F64"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Processes and pays invoices for goods and services approved in the service plan</w:t>
            </w:r>
          </w:p>
        </w:tc>
      </w:tr>
      <w:tr w:rsidR="00646E1B" w:rsidRPr="00DD3AC3" w14:paraId="2B58BCEE"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51A06150"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10C20B37"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sidRPr="00DD3AC3">
              <w:rPr>
                <w:sz w:val="23"/>
                <w:szCs w:val="23"/>
              </w:rPr>
              <w:sym w:font="Wingdings" w:char="F06F"/>
            </w:r>
          </w:p>
        </w:tc>
        <w:tc>
          <w:tcPr>
            <w:tcW w:w="8187" w:type="dxa"/>
            <w:gridSpan w:val="2"/>
            <w:tcBorders>
              <w:top w:val="single" w:sz="12" w:space="0" w:color="auto"/>
              <w:left w:val="single" w:sz="12" w:space="0" w:color="auto"/>
              <w:bottom w:val="single" w:sz="12" w:space="0" w:color="auto"/>
              <w:right w:val="single" w:sz="12" w:space="0" w:color="auto"/>
            </w:tcBorders>
            <w:noWrap/>
          </w:tcPr>
          <w:p w14:paraId="7F34E597" w14:textId="77777777" w:rsidR="00646E1B" w:rsidRPr="00EB5F64"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sz w:val="22"/>
                <w:szCs w:val="22"/>
              </w:rPr>
            </w:pPr>
            <w:r w:rsidRPr="00795887">
              <w:rPr>
                <w:b/>
                <w:sz w:val="22"/>
                <w:szCs w:val="22"/>
              </w:rPr>
              <w:t>Provide participant with periodic reports of expenditures and the status of the participant-directed budget</w:t>
            </w:r>
          </w:p>
        </w:tc>
      </w:tr>
      <w:tr w:rsidR="00646E1B" w:rsidRPr="00DD3AC3" w14:paraId="14097485"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0654BFAB"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vMerge w:val="restart"/>
            <w:tcBorders>
              <w:top w:val="single" w:sz="12" w:space="0" w:color="auto"/>
              <w:left w:val="single" w:sz="12" w:space="0" w:color="auto"/>
              <w:right w:val="single" w:sz="12" w:space="0" w:color="auto"/>
            </w:tcBorders>
            <w:shd w:val="pct10" w:color="auto" w:fill="auto"/>
            <w:noWrap/>
          </w:tcPr>
          <w:p w14:paraId="7C49C85A"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DD3AC3">
              <w:rPr>
                <w:sz w:val="23"/>
                <w:szCs w:val="23"/>
              </w:rPr>
              <w:sym w:font="Wingdings" w:char="F06F"/>
            </w:r>
          </w:p>
        </w:tc>
        <w:tc>
          <w:tcPr>
            <w:tcW w:w="8187" w:type="dxa"/>
            <w:gridSpan w:val="2"/>
            <w:tcBorders>
              <w:top w:val="single" w:sz="12" w:space="0" w:color="auto"/>
              <w:left w:val="single" w:sz="12" w:space="0" w:color="auto"/>
              <w:bottom w:val="single" w:sz="12" w:space="0" w:color="auto"/>
              <w:right w:val="single" w:sz="12" w:space="0" w:color="auto"/>
            </w:tcBorders>
            <w:noWrap/>
          </w:tcPr>
          <w:p w14:paraId="35981E9B" w14:textId="77777777" w:rsidR="007F35BD"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795887">
              <w:rPr>
                <w:b/>
                <w:sz w:val="22"/>
                <w:szCs w:val="22"/>
              </w:rPr>
              <w:t>Other services and supports</w:t>
            </w:r>
            <w:r w:rsidR="00646E1B" w:rsidRPr="00DD3AC3">
              <w:rPr>
                <w:sz w:val="22"/>
                <w:szCs w:val="22"/>
              </w:rPr>
              <w:t xml:space="preserve"> </w:t>
            </w:r>
          </w:p>
          <w:p w14:paraId="27DAE82B" w14:textId="77777777" w:rsidR="00646E1B" w:rsidRPr="00DD3AC3" w:rsidRDefault="007F35BD" w:rsidP="007F35BD">
            <w:pPr>
              <w:tabs>
                <w:tab w:val="left" w:pos="900"/>
                <w:tab w:val="center" w:pos="4464"/>
                <w:tab w:val="left" w:pos="5328"/>
                <w:tab w:val="left" w:pos="6048"/>
                <w:tab w:val="left" w:pos="6768"/>
                <w:tab w:val="left" w:pos="7488"/>
                <w:tab w:val="left" w:pos="8208"/>
                <w:tab w:val="left" w:pos="8928"/>
              </w:tabs>
              <w:spacing w:before="60"/>
              <w:ind w:right="144"/>
              <w:outlineLvl w:val="0"/>
              <w:rPr>
                <w:sz w:val="16"/>
                <w:szCs w:val="16"/>
              </w:rPr>
            </w:pPr>
            <w:r>
              <w:rPr>
                <w:i/>
                <w:sz w:val="22"/>
                <w:szCs w:val="22"/>
              </w:rPr>
              <w:t>S</w:t>
            </w:r>
            <w:r w:rsidR="00646E1B" w:rsidRPr="00DD3AC3">
              <w:rPr>
                <w:i/>
                <w:sz w:val="22"/>
                <w:szCs w:val="22"/>
              </w:rPr>
              <w:t>pecify</w:t>
            </w:r>
            <w:r w:rsidR="00646E1B" w:rsidRPr="00DD3AC3">
              <w:rPr>
                <w:sz w:val="22"/>
                <w:szCs w:val="22"/>
              </w:rPr>
              <w:t>:</w:t>
            </w:r>
          </w:p>
        </w:tc>
      </w:tr>
      <w:tr w:rsidR="00646E1B" w:rsidRPr="00DD3AC3" w14:paraId="55BE3109"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49C7BCF3"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vMerge/>
            <w:tcBorders>
              <w:top w:val="single" w:sz="12" w:space="0" w:color="auto"/>
              <w:left w:val="single" w:sz="12" w:space="0" w:color="auto"/>
              <w:bottom w:val="single" w:sz="12" w:space="0" w:color="FF0000"/>
              <w:right w:val="single" w:sz="12" w:space="0" w:color="auto"/>
            </w:tcBorders>
            <w:shd w:val="pct10" w:color="auto" w:fill="auto"/>
            <w:noWrap/>
          </w:tcPr>
          <w:p w14:paraId="0EA89DAF"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p>
        </w:tc>
        <w:tc>
          <w:tcPr>
            <w:tcW w:w="8187" w:type="dxa"/>
            <w:gridSpan w:val="2"/>
            <w:tcBorders>
              <w:top w:val="single" w:sz="12" w:space="0" w:color="auto"/>
              <w:left w:val="single" w:sz="12" w:space="0" w:color="auto"/>
              <w:bottom w:val="single" w:sz="12" w:space="0" w:color="auto"/>
              <w:right w:val="single" w:sz="12" w:space="0" w:color="auto"/>
            </w:tcBorders>
            <w:shd w:val="pct10" w:color="auto" w:fill="auto"/>
            <w:noWrap/>
          </w:tcPr>
          <w:p w14:paraId="75B5E929"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p w14:paraId="5EBEB8A3"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r>
      <w:tr w:rsidR="00646E1B" w:rsidRPr="00DD3AC3" w14:paraId="633BF79C"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clear" w:color="auto" w:fill="auto"/>
            <w:noWrap/>
          </w:tcPr>
          <w:p w14:paraId="7C6C0EB7"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8630" w:type="dxa"/>
            <w:gridSpan w:val="3"/>
            <w:tcBorders>
              <w:top w:val="single" w:sz="12" w:space="0" w:color="auto"/>
              <w:left w:val="single" w:sz="12" w:space="0" w:color="auto"/>
              <w:bottom w:val="single" w:sz="12" w:space="0" w:color="auto"/>
              <w:right w:val="single" w:sz="12" w:space="0" w:color="auto"/>
            </w:tcBorders>
            <w:noWrap/>
          </w:tcPr>
          <w:p w14:paraId="587D8AA0" w14:textId="77777777" w:rsidR="00646E1B" w:rsidRPr="007F35BD"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795887">
              <w:rPr>
                <w:sz w:val="22"/>
                <w:szCs w:val="22"/>
              </w:rPr>
              <w:t>Additional functions/activities:</w:t>
            </w:r>
          </w:p>
        </w:tc>
      </w:tr>
      <w:tr w:rsidR="00646E1B" w:rsidRPr="00DD3AC3" w14:paraId="38710078"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clear" w:color="auto" w:fill="auto"/>
            <w:noWrap/>
          </w:tcPr>
          <w:p w14:paraId="0E97138F"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54D62067" w14:textId="229039D7" w:rsidR="00646E1B" w:rsidRPr="00DD3AC3" w:rsidRDefault="00CB7543"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Pr>
                <w:rFonts w:ascii="Wingdings" w:eastAsia="Wingdings" w:hAnsi="Wingdings" w:cs="Wingdings"/>
              </w:rPr>
              <w:t>þ</w:t>
            </w:r>
            <w:r w:rsidRPr="00DD3AC3" w:rsidDel="00C746F6">
              <w:rPr>
                <w:sz w:val="23"/>
                <w:szCs w:val="23"/>
              </w:rPr>
              <w:t xml:space="preserve"> </w:t>
            </w:r>
          </w:p>
        </w:tc>
        <w:tc>
          <w:tcPr>
            <w:tcW w:w="8187" w:type="dxa"/>
            <w:gridSpan w:val="2"/>
            <w:tcBorders>
              <w:top w:val="single" w:sz="12" w:space="0" w:color="auto"/>
              <w:left w:val="single" w:sz="12" w:space="0" w:color="auto"/>
              <w:bottom w:val="single" w:sz="12" w:space="0" w:color="auto"/>
              <w:right w:val="single" w:sz="12" w:space="0" w:color="auto"/>
            </w:tcBorders>
            <w:noWrap/>
          </w:tcPr>
          <w:p w14:paraId="35A5E5E3" w14:textId="77777777" w:rsidR="00646E1B" w:rsidRPr="007F35BD"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sz w:val="22"/>
                <w:szCs w:val="22"/>
              </w:rPr>
            </w:pPr>
            <w:r w:rsidRPr="00795887">
              <w:rPr>
                <w:b/>
                <w:sz w:val="22"/>
                <w:szCs w:val="22"/>
              </w:rPr>
              <w:t>Executes and holds Medicaid provider agreements as authorized under a written agreement with the Medicaid agency</w:t>
            </w:r>
          </w:p>
        </w:tc>
      </w:tr>
      <w:tr w:rsidR="00646E1B" w:rsidRPr="00DD3AC3" w14:paraId="72239C50"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clear" w:color="auto" w:fill="auto"/>
            <w:noWrap/>
          </w:tcPr>
          <w:p w14:paraId="622BCE9D"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45A240C4" w14:textId="7505206F" w:rsidR="00646E1B" w:rsidRPr="00DD3AC3" w:rsidRDefault="00CB7543"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Pr>
                <w:rFonts w:ascii="Wingdings" w:eastAsia="Wingdings" w:hAnsi="Wingdings" w:cs="Wingdings"/>
              </w:rPr>
              <w:t>þ</w:t>
            </w:r>
          </w:p>
        </w:tc>
        <w:tc>
          <w:tcPr>
            <w:tcW w:w="8187" w:type="dxa"/>
            <w:gridSpan w:val="2"/>
            <w:tcBorders>
              <w:top w:val="single" w:sz="12" w:space="0" w:color="auto"/>
              <w:left w:val="single" w:sz="12" w:space="0" w:color="auto"/>
              <w:bottom w:val="single" w:sz="12" w:space="0" w:color="auto"/>
              <w:right w:val="single" w:sz="12" w:space="0" w:color="auto"/>
            </w:tcBorders>
            <w:noWrap/>
          </w:tcPr>
          <w:p w14:paraId="7C9B6FF9" w14:textId="77777777" w:rsidR="00646E1B" w:rsidRPr="007F35BD" w:rsidRDefault="00795887" w:rsidP="00DD791C">
            <w:pPr>
              <w:tabs>
                <w:tab w:val="left" w:pos="900"/>
                <w:tab w:val="center" w:pos="4464"/>
                <w:tab w:val="left" w:pos="5328"/>
                <w:tab w:val="left" w:pos="6048"/>
                <w:tab w:val="left" w:pos="6768"/>
                <w:tab w:val="left" w:pos="7488"/>
                <w:tab w:val="left" w:pos="8208"/>
                <w:tab w:val="left" w:pos="8928"/>
              </w:tabs>
              <w:spacing w:before="60"/>
              <w:ind w:right="144"/>
              <w:jc w:val="both"/>
              <w:outlineLvl w:val="0"/>
              <w:rPr>
                <w:b/>
                <w:sz w:val="22"/>
                <w:szCs w:val="22"/>
              </w:rPr>
            </w:pPr>
            <w:r w:rsidRPr="00795887">
              <w:rPr>
                <w:b/>
                <w:sz w:val="22"/>
                <w:szCs w:val="22"/>
              </w:rPr>
              <w:t>Receives and disburses funds for the payment of participant-directed services under an agreement with the Medicaid agency or operating agency</w:t>
            </w:r>
          </w:p>
        </w:tc>
      </w:tr>
      <w:tr w:rsidR="00646E1B" w:rsidRPr="00DD3AC3" w14:paraId="2FE6329B"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clear" w:color="auto" w:fill="auto"/>
            <w:noWrap/>
          </w:tcPr>
          <w:p w14:paraId="5B30A8D0"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74C92839"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sidRPr="00DD3AC3">
              <w:rPr>
                <w:sz w:val="23"/>
                <w:szCs w:val="23"/>
              </w:rPr>
              <w:sym w:font="Wingdings" w:char="F06F"/>
            </w:r>
          </w:p>
        </w:tc>
        <w:tc>
          <w:tcPr>
            <w:tcW w:w="8187" w:type="dxa"/>
            <w:gridSpan w:val="2"/>
            <w:tcBorders>
              <w:top w:val="single" w:sz="12" w:space="0" w:color="auto"/>
              <w:left w:val="single" w:sz="12" w:space="0" w:color="auto"/>
              <w:bottom w:val="single" w:sz="12" w:space="0" w:color="auto"/>
              <w:right w:val="single" w:sz="12" w:space="0" w:color="auto"/>
            </w:tcBorders>
            <w:noWrap/>
          </w:tcPr>
          <w:p w14:paraId="64190BCA" w14:textId="616CA1F2" w:rsidR="00646E1B" w:rsidRPr="007F35BD"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sz w:val="22"/>
                <w:szCs w:val="22"/>
              </w:rPr>
            </w:pPr>
            <w:r w:rsidRPr="00795887">
              <w:rPr>
                <w:b/>
                <w:sz w:val="22"/>
                <w:szCs w:val="22"/>
              </w:rPr>
              <w:t xml:space="preserve">Provides other entities specified by the </w:t>
            </w:r>
            <w:r w:rsidR="00873527">
              <w:rPr>
                <w:b/>
                <w:sz w:val="22"/>
                <w:szCs w:val="22"/>
              </w:rPr>
              <w:t>s</w:t>
            </w:r>
            <w:r w:rsidRPr="00795887">
              <w:rPr>
                <w:b/>
                <w:sz w:val="22"/>
                <w:szCs w:val="22"/>
              </w:rPr>
              <w:t>tate with periodic reports of expenditures and the status of the participant-directed budget</w:t>
            </w:r>
          </w:p>
        </w:tc>
      </w:tr>
      <w:tr w:rsidR="00646E1B" w:rsidRPr="00DD3AC3" w14:paraId="23FCE254"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clear" w:color="auto" w:fill="auto"/>
            <w:noWrap/>
          </w:tcPr>
          <w:p w14:paraId="2D301F34"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vMerge w:val="restart"/>
            <w:tcBorders>
              <w:top w:val="single" w:sz="12" w:space="0" w:color="auto"/>
              <w:left w:val="single" w:sz="12" w:space="0" w:color="auto"/>
              <w:right w:val="single" w:sz="12" w:space="0" w:color="auto"/>
            </w:tcBorders>
            <w:shd w:val="pct10" w:color="auto" w:fill="auto"/>
            <w:noWrap/>
          </w:tcPr>
          <w:p w14:paraId="2A29DEE4" w14:textId="600CADD6" w:rsidR="00646E1B" w:rsidRPr="00DD3AC3" w:rsidRDefault="00CB7543"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Pr>
                <w:rFonts w:ascii="Wingdings" w:eastAsia="Wingdings" w:hAnsi="Wingdings" w:cs="Wingdings"/>
              </w:rPr>
              <w:t>þ</w:t>
            </w:r>
            <w:r w:rsidRPr="0065070D">
              <w:rPr>
                <w:sz w:val="23"/>
                <w:szCs w:val="23"/>
                <w:highlight w:val="black"/>
              </w:rPr>
              <w:t xml:space="preserve"> </w:t>
            </w:r>
          </w:p>
        </w:tc>
        <w:tc>
          <w:tcPr>
            <w:tcW w:w="8187" w:type="dxa"/>
            <w:gridSpan w:val="2"/>
            <w:tcBorders>
              <w:top w:val="single" w:sz="12" w:space="0" w:color="auto"/>
              <w:left w:val="single" w:sz="12" w:space="0" w:color="auto"/>
              <w:bottom w:val="single" w:sz="12" w:space="0" w:color="auto"/>
              <w:right w:val="single" w:sz="12" w:space="0" w:color="auto"/>
            </w:tcBorders>
            <w:noWrap/>
          </w:tcPr>
          <w:p w14:paraId="235891DE" w14:textId="77777777" w:rsidR="007F35BD"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i/>
                <w:sz w:val="22"/>
                <w:szCs w:val="22"/>
              </w:rPr>
            </w:pPr>
            <w:r w:rsidRPr="00795887">
              <w:rPr>
                <w:b/>
                <w:sz w:val="22"/>
                <w:szCs w:val="22"/>
              </w:rPr>
              <w:t>Other</w:t>
            </w:r>
          </w:p>
          <w:p w14:paraId="17E0BE9A" w14:textId="77777777" w:rsidR="00646E1B" w:rsidRPr="00DD3AC3" w:rsidRDefault="007F35BD" w:rsidP="007F35BD">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Pr>
                <w:i/>
                <w:sz w:val="22"/>
                <w:szCs w:val="22"/>
              </w:rPr>
              <w:t>S</w:t>
            </w:r>
            <w:r w:rsidR="00646E1B" w:rsidRPr="00DD3AC3">
              <w:rPr>
                <w:i/>
                <w:sz w:val="22"/>
                <w:szCs w:val="22"/>
              </w:rPr>
              <w:t>pecify:</w:t>
            </w:r>
          </w:p>
        </w:tc>
      </w:tr>
      <w:tr w:rsidR="00646E1B" w:rsidRPr="00DD3AC3" w14:paraId="481C5CE3"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clear" w:color="auto" w:fill="auto"/>
            <w:noWrap/>
          </w:tcPr>
          <w:p w14:paraId="378375D3"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vMerge/>
            <w:tcBorders>
              <w:top w:val="single" w:sz="12" w:space="0" w:color="auto"/>
              <w:left w:val="single" w:sz="12" w:space="0" w:color="auto"/>
              <w:bottom w:val="single" w:sz="12" w:space="0" w:color="FF0000"/>
              <w:right w:val="single" w:sz="12" w:space="0" w:color="auto"/>
            </w:tcBorders>
            <w:shd w:val="pct10" w:color="auto" w:fill="auto"/>
            <w:noWrap/>
          </w:tcPr>
          <w:p w14:paraId="494BFA2A"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p>
        </w:tc>
        <w:tc>
          <w:tcPr>
            <w:tcW w:w="8187" w:type="dxa"/>
            <w:gridSpan w:val="2"/>
            <w:tcBorders>
              <w:top w:val="single" w:sz="12" w:space="0" w:color="auto"/>
              <w:left w:val="single" w:sz="12" w:space="0" w:color="auto"/>
              <w:bottom w:val="single" w:sz="12" w:space="0" w:color="auto"/>
              <w:right w:val="single" w:sz="12" w:space="0" w:color="auto"/>
            </w:tcBorders>
            <w:shd w:val="pct10" w:color="auto" w:fill="auto"/>
            <w:noWrap/>
          </w:tcPr>
          <w:p w14:paraId="0730D1CE" w14:textId="1C7503BD" w:rsidR="00C50047" w:rsidRDefault="00C50047" w:rsidP="001A295A">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C50047">
              <w:rPr>
                <w:sz w:val="22"/>
                <w:szCs w:val="22"/>
              </w:rPr>
              <w:t>The FMS issues worker payments by automatic direct deposits, unless the worker is authorized to receive payment by payroll debit card</w:t>
            </w:r>
            <w:r>
              <w:rPr>
                <w:sz w:val="22"/>
                <w:szCs w:val="22"/>
              </w:rPr>
              <w:t>,</w:t>
            </w:r>
            <w:r w:rsidRPr="00C50047">
              <w:rPr>
                <w:sz w:val="22"/>
                <w:szCs w:val="22"/>
              </w:rPr>
              <w:t xml:space="preserve"> on a biweekly basis. </w:t>
            </w:r>
          </w:p>
          <w:p w14:paraId="1108E86D" w14:textId="77777777" w:rsidR="00C50047" w:rsidRDefault="00C50047" w:rsidP="001A295A">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p w14:paraId="31F6F7B4" w14:textId="77777777" w:rsidR="001A295A" w:rsidRDefault="001A295A" w:rsidP="001A295A">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p w14:paraId="75292FD1" w14:textId="77667DD9" w:rsidR="00646E1B" w:rsidRPr="00DD3AC3" w:rsidRDefault="001A295A" w:rsidP="001A295A">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1A295A">
              <w:rPr>
                <w:sz w:val="22"/>
                <w:szCs w:val="22"/>
              </w:rPr>
              <w:t>The FMS also provides periodic reports to the participant and case manager regarding utilization of participant-directed services.</w:t>
            </w:r>
          </w:p>
        </w:tc>
      </w:tr>
      <w:tr w:rsidR="00646E1B" w:rsidRPr="00DD3AC3" w14:paraId="27968361" w14:textId="77777777" w:rsidTr="00646E1B">
        <w:trPr>
          <w:trHeight w:val="408"/>
        </w:trPr>
        <w:tc>
          <w:tcPr>
            <w:tcW w:w="622" w:type="dxa"/>
            <w:gridSpan w:val="2"/>
            <w:vMerge w:val="restart"/>
            <w:tcBorders>
              <w:top w:val="single" w:sz="12" w:space="0" w:color="auto"/>
              <w:left w:val="single" w:sz="12" w:space="0" w:color="auto"/>
              <w:bottom w:val="single" w:sz="12" w:space="0" w:color="auto"/>
              <w:right w:val="single" w:sz="12" w:space="0" w:color="auto"/>
            </w:tcBorders>
            <w:noWrap/>
          </w:tcPr>
          <w:p w14:paraId="032459E5" w14:textId="77777777" w:rsidR="00646E1B" w:rsidRPr="00DD3AC3" w:rsidRDefault="00646E1B"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DD3AC3">
              <w:rPr>
                <w:b/>
                <w:sz w:val="22"/>
                <w:szCs w:val="22"/>
              </w:rPr>
              <w:t xml:space="preserve">iv. </w:t>
            </w:r>
          </w:p>
        </w:tc>
        <w:tc>
          <w:tcPr>
            <w:tcW w:w="8630" w:type="dxa"/>
            <w:gridSpan w:val="3"/>
            <w:tcBorders>
              <w:top w:val="single" w:sz="12" w:space="0" w:color="auto"/>
              <w:left w:val="single" w:sz="12" w:space="0" w:color="auto"/>
              <w:bottom w:val="single" w:sz="12" w:space="0" w:color="auto"/>
              <w:right w:val="single" w:sz="12" w:space="0" w:color="auto"/>
            </w:tcBorders>
          </w:tcPr>
          <w:p w14:paraId="2499491C" w14:textId="77777777" w:rsidR="00646E1B" w:rsidRPr="00DD3AC3" w:rsidRDefault="00646E1B"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DD3AC3">
              <w:rPr>
                <w:b/>
                <w:sz w:val="22"/>
                <w:szCs w:val="22"/>
              </w:rPr>
              <w:t>Oversight of FMS Entities.</w:t>
            </w:r>
            <w:r w:rsidRPr="00DD3AC3">
              <w:rPr>
                <w:sz w:val="22"/>
                <w:szCs w:val="22"/>
              </w:rPr>
              <w:t xml:space="preserve"> </w:t>
            </w:r>
            <w:r>
              <w:rPr>
                <w:sz w:val="22"/>
                <w:szCs w:val="22"/>
              </w:rPr>
              <w:t xml:space="preserve"> </w:t>
            </w:r>
            <w:r w:rsidRPr="00DD3AC3">
              <w:rPr>
                <w:sz w:val="22"/>
                <w:szCs w:val="22"/>
              </w:rPr>
              <w:t xml:space="preserve">Specify the </w:t>
            </w:r>
            <w:r w:rsidRPr="00C8124F">
              <w:rPr>
                <w:sz w:val="22"/>
                <w:szCs w:val="22"/>
              </w:rPr>
              <w:t>methods that are employed to: (a) monitor and assess the performance of FMS entities, including ensuring the integrity of the financial transactions that they perform; (b) the entity (or entitie</w:t>
            </w:r>
            <w:r w:rsidRPr="00DD3AC3">
              <w:rPr>
                <w:sz w:val="22"/>
                <w:szCs w:val="22"/>
              </w:rPr>
              <w:t>s) responsible for this monitoring; and, (c) how frequently performance is assessed.</w:t>
            </w:r>
          </w:p>
        </w:tc>
      </w:tr>
      <w:tr w:rsidR="00646E1B" w:rsidRPr="00DD3AC3" w14:paraId="2EA3F851" w14:textId="77777777" w:rsidTr="00646E1B">
        <w:trPr>
          <w:trHeight w:val="408"/>
        </w:trPr>
        <w:tc>
          <w:tcPr>
            <w:tcW w:w="622" w:type="dxa"/>
            <w:gridSpan w:val="2"/>
            <w:vMerge/>
            <w:tcBorders>
              <w:top w:val="nil"/>
              <w:left w:val="single" w:sz="12" w:space="0" w:color="auto"/>
              <w:bottom w:val="single" w:sz="12" w:space="0" w:color="auto"/>
              <w:right w:val="single" w:sz="12" w:space="0" w:color="auto"/>
            </w:tcBorders>
            <w:noWrap/>
          </w:tcPr>
          <w:p w14:paraId="543AE04D" w14:textId="77777777" w:rsidR="00646E1B" w:rsidRPr="00DD3AC3" w:rsidRDefault="00646E1B"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630" w:type="dxa"/>
            <w:gridSpan w:val="3"/>
            <w:tcBorders>
              <w:top w:val="single" w:sz="12" w:space="0" w:color="auto"/>
              <w:left w:val="single" w:sz="12" w:space="0" w:color="auto"/>
              <w:bottom w:val="single" w:sz="12" w:space="0" w:color="auto"/>
              <w:right w:val="single" w:sz="12" w:space="0" w:color="auto"/>
            </w:tcBorders>
            <w:shd w:val="pct10" w:color="auto" w:fill="auto"/>
            <w:noWrap/>
          </w:tcPr>
          <w:p w14:paraId="4D116030" w14:textId="2F7463C3" w:rsidR="00646E1B" w:rsidRPr="00DD3AC3" w:rsidRDefault="006C5D37" w:rsidP="006C5D37">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6C5D37">
              <w:rPr>
                <w:sz w:val="22"/>
                <w:szCs w:val="22"/>
              </w:rPr>
              <w:t>The State will manage the performance of the FMS via contract. The State will establish performance metrics as part of the FMS contract and will require that its FMS meet them and have an established process of remediation if they do not achieve them. Monthly FMS reports will reconcile expenditures for a participant with that participant's approved plan of care. The FMS is also required to maintain a log of complaints.</w:t>
            </w:r>
          </w:p>
        </w:tc>
      </w:tr>
    </w:tbl>
    <w:p w14:paraId="6379FDF6" w14:textId="77777777" w:rsidR="00C677D1" w:rsidRDefault="00C677D1" w:rsidP="00974420">
      <w:pPr>
        <w:tabs>
          <w:tab w:val="left" w:pos="900"/>
          <w:tab w:val="center" w:pos="4464"/>
          <w:tab w:val="left" w:pos="5328"/>
          <w:tab w:val="left" w:pos="6048"/>
          <w:tab w:val="left" w:pos="6768"/>
          <w:tab w:val="left" w:pos="7488"/>
          <w:tab w:val="left" w:pos="8208"/>
          <w:tab w:val="left" w:pos="8928"/>
        </w:tabs>
        <w:spacing w:before="120" w:after="120"/>
        <w:ind w:left="432" w:hanging="432"/>
        <w:jc w:val="both"/>
        <w:outlineLvl w:val="0"/>
        <w:rPr>
          <w:b/>
          <w:sz w:val="22"/>
          <w:szCs w:val="22"/>
        </w:rPr>
      </w:pPr>
    </w:p>
    <w:p w14:paraId="5A10AB98" w14:textId="77777777" w:rsidR="00974420" w:rsidRPr="00BD0E7C" w:rsidRDefault="00C677D1" w:rsidP="00974420">
      <w:pPr>
        <w:tabs>
          <w:tab w:val="left" w:pos="900"/>
          <w:tab w:val="center" w:pos="4464"/>
          <w:tab w:val="left" w:pos="5328"/>
          <w:tab w:val="left" w:pos="6048"/>
          <w:tab w:val="left" w:pos="6768"/>
          <w:tab w:val="left" w:pos="7488"/>
          <w:tab w:val="left" w:pos="8208"/>
          <w:tab w:val="left" w:pos="8928"/>
        </w:tabs>
        <w:spacing w:before="120" w:after="120"/>
        <w:ind w:left="432" w:hanging="432"/>
        <w:jc w:val="both"/>
        <w:outlineLvl w:val="0"/>
        <w:rPr>
          <w:kern w:val="22"/>
          <w:sz w:val="22"/>
          <w:szCs w:val="22"/>
        </w:rPr>
      </w:pPr>
      <w:r>
        <w:rPr>
          <w:b/>
          <w:sz w:val="22"/>
          <w:szCs w:val="22"/>
        </w:rPr>
        <w:br w:type="page"/>
      </w:r>
      <w:r w:rsidR="00974420" w:rsidRPr="00DD3AC3">
        <w:rPr>
          <w:b/>
          <w:sz w:val="22"/>
          <w:szCs w:val="22"/>
        </w:rPr>
        <w:t>j.</w:t>
      </w:r>
      <w:r w:rsidR="00974420" w:rsidRPr="00DD3AC3">
        <w:rPr>
          <w:b/>
          <w:sz w:val="22"/>
          <w:szCs w:val="22"/>
        </w:rPr>
        <w:tab/>
      </w:r>
      <w:r w:rsidR="00974420" w:rsidRPr="00BD0E7C">
        <w:rPr>
          <w:b/>
          <w:sz w:val="22"/>
          <w:szCs w:val="22"/>
        </w:rPr>
        <w:t>Information and Assistance in</w:t>
      </w:r>
      <w:r w:rsidR="00974420" w:rsidRPr="00BD0E7C">
        <w:rPr>
          <w:b/>
          <w:kern w:val="22"/>
          <w:sz w:val="22"/>
          <w:szCs w:val="22"/>
        </w:rPr>
        <w:t xml:space="preserve"> Support of Participant Direction.</w:t>
      </w:r>
      <w:r w:rsidR="00974420" w:rsidRPr="00BD0E7C">
        <w:rPr>
          <w:kern w:val="22"/>
          <w:sz w:val="22"/>
          <w:szCs w:val="22"/>
        </w:rPr>
        <w:t xml:space="preserve">  In addition to financial management services, participant direction is facilitated when information and assistance are available to support participants in managing their services.  These supports may be furnished by one or more entities, provided that there is no duplication.  Specify the payment authority (or authorities) under which these supports are furnished and, where required, </w:t>
      </w:r>
      <w:r w:rsidR="00321535" w:rsidRPr="00BD0E7C">
        <w:rPr>
          <w:kern w:val="22"/>
          <w:sz w:val="22"/>
          <w:szCs w:val="22"/>
        </w:rPr>
        <w:t xml:space="preserve">provide </w:t>
      </w:r>
      <w:r w:rsidR="00974420" w:rsidRPr="00BD0E7C">
        <w:rPr>
          <w:kern w:val="22"/>
          <w:sz w:val="22"/>
          <w:szCs w:val="22"/>
        </w:rPr>
        <w:t xml:space="preserve">the additional information requested </w:t>
      </w:r>
      <w:r w:rsidR="00974420" w:rsidRPr="00BD0E7C">
        <w:rPr>
          <w:i/>
          <w:kern w:val="22"/>
          <w:sz w:val="22"/>
          <w:szCs w:val="22"/>
        </w:rPr>
        <w:t>(check each that applies)</w:t>
      </w:r>
      <w:r w:rsidR="00974420" w:rsidRPr="00BD0E7C">
        <w:rPr>
          <w:kern w:val="22"/>
          <w:sz w:val="22"/>
          <w:szCs w:val="22"/>
        </w:rPr>
        <w:t>:</w:t>
      </w:r>
    </w:p>
    <w:tbl>
      <w:tblPr>
        <w:tblStyle w:val="TableGrid"/>
        <w:tblW w:w="9377" w:type="dxa"/>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449"/>
        <w:gridCol w:w="4464"/>
        <w:gridCol w:w="4464"/>
      </w:tblGrid>
      <w:tr w:rsidR="00974420" w:rsidRPr="00DD3AC3" w14:paraId="60FC4D0E" w14:textId="77777777">
        <w:trPr>
          <w:trHeight w:val="402"/>
        </w:trPr>
        <w:tc>
          <w:tcPr>
            <w:tcW w:w="449" w:type="dxa"/>
            <w:vMerge w:val="restart"/>
            <w:tcBorders>
              <w:top w:val="single" w:sz="12" w:space="0" w:color="auto"/>
              <w:left w:val="single" w:sz="12" w:space="0" w:color="auto"/>
              <w:bottom w:val="single" w:sz="12" w:space="0" w:color="auto"/>
              <w:right w:val="single" w:sz="12" w:space="0" w:color="auto"/>
            </w:tcBorders>
            <w:shd w:val="pct10" w:color="auto" w:fill="auto"/>
          </w:tcPr>
          <w:p w14:paraId="4C93CF45" w14:textId="01E5ED0F" w:rsidR="00974420" w:rsidRPr="00BD0E7C" w:rsidRDefault="00CB7543"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Pr>
                <w:rFonts w:ascii="Wingdings" w:eastAsia="Wingdings" w:hAnsi="Wingdings" w:cs="Wingdings"/>
              </w:rPr>
              <w:t>þ</w:t>
            </w:r>
          </w:p>
        </w:tc>
        <w:tc>
          <w:tcPr>
            <w:tcW w:w="8928" w:type="dxa"/>
            <w:gridSpan w:val="2"/>
            <w:tcBorders>
              <w:top w:val="single" w:sz="12" w:space="0" w:color="auto"/>
              <w:left w:val="single" w:sz="12" w:space="0" w:color="auto"/>
              <w:bottom w:val="single" w:sz="12" w:space="0" w:color="auto"/>
              <w:right w:val="single" w:sz="12" w:space="0" w:color="auto"/>
            </w:tcBorders>
          </w:tcPr>
          <w:p w14:paraId="5D8356DE" w14:textId="77777777" w:rsidR="00BD0E7C" w:rsidRDefault="00974420"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BD0E7C">
              <w:rPr>
                <w:b/>
                <w:kern w:val="22"/>
                <w:sz w:val="22"/>
                <w:szCs w:val="22"/>
              </w:rPr>
              <w:t>Case Management Activity</w:t>
            </w:r>
            <w:r w:rsidRPr="00BD0E7C">
              <w:rPr>
                <w:kern w:val="22"/>
                <w:sz w:val="22"/>
                <w:szCs w:val="22"/>
              </w:rPr>
              <w:t xml:space="preserve">.  Information and assistance in support of participant direction are furnished as an element of Medicaid case management services.  </w:t>
            </w:r>
          </w:p>
          <w:p w14:paraId="12A86375"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BD0E7C">
              <w:rPr>
                <w:i/>
                <w:kern w:val="22"/>
                <w:sz w:val="22"/>
                <w:szCs w:val="22"/>
              </w:rPr>
              <w:t xml:space="preserve">Specify in detail the information and assistance that </w:t>
            </w:r>
            <w:r w:rsidR="00321535" w:rsidRPr="00BD0E7C">
              <w:rPr>
                <w:i/>
                <w:kern w:val="22"/>
                <w:sz w:val="22"/>
                <w:szCs w:val="22"/>
              </w:rPr>
              <w:t>are</w:t>
            </w:r>
            <w:r w:rsidRPr="00BD0E7C">
              <w:rPr>
                <w:i/>
                <w:kern w:val="22"/>
                <w:sz w:val="22"/>
                <w:szCs w:val="22"/>
              </w:rPr>
              <w:t xml:space="preserve"> furnished through case management for each participant direction opportunity under the waiver:</w:t>
            </w:r>
          </w:p>
        </w:tc>
      </w:tr>
      <w:tr w:rsidR="00974420" w:rsidRPr="00DD3AC3" w14:paraId="2E41AF07" w14:textId="77777777">
        <w:trPr>
          <w:trHeight w:val="402"/>
        </w:trPr>
        <w:tc>
          <w:tcPr>
            <w:tcW w:w="449" w:type="dxa"/>
            <w:vMerge/>
            <w:tcBorders>
              <w:top w:val="single" w:sz="12" w:space="0" w:color="auto"/>
              <w:left w:val="single" w:sz="12" w:space="0" w:color="auto"/>
              <w:bottom w:val="single" w:sz="12" w:space="0" w:color="auto"/>
              <w:right w:val="single" w:sz="12" w:space="0" w:color="auto"/>
            </w:tcBorders>
            <w:shd w:val="pct10" w:color="auto" w:fill="auto"/>
          </w:tcPr>
          <w:p w14:paraId="4A24EBDA"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p>
        </w:tc>
        <w:tc>
          <w:tcPr>
            <w:tcW w:w="8928" w:type="dxa"/>
            <w:gridSpan w:val="2"/>
            <w:tcBorders>
              <w:top w:val="single" w:sz="12" w:space="0" w:color="auto"/>
              <w:left w:val="single" w:sz="12" w:space="0" w:color="auto"/>
              <w:bottom w:val="single" w:sz="12" w:space="0" w:color="auto"/>
              <w:right w:val="single" w:sz="12" w:space="0" w:color="auto"/>
            </w:tcBorders>
            <w:shd w:val="pct10" w:color="auto" w:fill="auto"/>
          </w:tcPr>
          <w:p w14:paraId="0578D4E7" w14:textId="5507E307" w:rsidR="00974420" w:rsidRDefault="00115F92" w:rsidP="00974420">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115F92">
              <w:rPr>
                <w:sz w:val="22"/>
                <w:szCs w:val="22"/>
              </w:rPr>
              <w:t>Each participant who desires to self-direct their services will be assessed to determine their capacity to do so and the types of supports that will be required to assist them. Each Participant will have a Case Manager to provide information and assistance to support self-direction. The Case Manager will monitor the implementation of the support plan and provide coordination and oversight of supports. The role of the Case Manager in individual planning is to support the person and other team members to develop and implement a plan that addresses the participant's needs and preferences. Case Managers support participants to be actively involved in the planning process, share information about choice of qualified providers and self-directed options, and assist with arranging supports and services as described in the plan. They also support the participant to monitor services and make changes as needed. The Case Manager may also support participants to:</w:t>
            </w:r>
          </w:p>
          <w:p w14:paraId="2A9D6540" w14:textId="73421CB1" w:rsidR="00115F92" w:rsidRDefault="00115F92" w:rsidP="00974420">
            <w:pPr>
              <w:tabs>
                <w:tab w:val="left" w:pos="900"/>
                <w:tab w:val="center" w:pos="4464"/>
                <w:tab w:val="left" w:pos="5328"/>
                <w:tab w:val="left" w:pos="6048"/>
                <w:tab w:val="left" w:pos="6768"/>
                <w:tab w:val="left" w:pos="7488"/>
                <w:tab w:val="left" w:pos="8208"/>
                <w:tab w:val="left" w:pos="8928"/>
              </w:tabs>
              <w:jc w:val="both"/>
              <w:outlineLvl w:val="0"/>
              <w:rPr>
                <w:sz w:val="22"/>
                <w:szCs w:val="22"/>
              </w:rPr>
            </w:pPr>
          </w:p>
          <w:p w14:paraId="3AF2BC78" w14:textId="77777777" w:rsidR="00115F92" w:rsidRDefault="00115F92" w:rsidP="00974420">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115F92">
              <w:rPr>
                <w:sz w:val="22"/>
                <w:szCs w:val="22"/>
              </w:rPr>
              <w:t xml:space="preserve">- hire, train and manage their employees; </w:t>
            </w:r>
          </w:p>
          <w:p w14:paraId="48F4A0A5" w14:textId="77777777" w:rsidR="00115F92" w:rsidRDefault="00115F92" w:rsidP="00974420">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115F92">
              <w:rPr>
                <w:sz w:val="22"/>
                <w:szCs w:val="22"/>
              </w:rPr>
              <w:t xml:space="preserve">- develop emergency back up plans; and </w:t>
            </w:r>
          </w:p>
          <w:p w14:paraId="4A53A757" w14:textId="6BC3B341" w:rsidR="00115F92" w:rsidRDefault="00115F92" w:rsidP="00974420">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115F92">
              <w:rPr>
                <w:sz w:val="22"/>
                <w:szCs w:val="22"/>
              </w:rPr>
              <w:t>- access and develop self-advocacy skills.</w:t>
            </w:r>
          </w:p>
          <w:p w14:paraId="2BEA0492" w14:textId="77777777" w:rsidR="00115F92" w:rsidRDefault="00115F92" w:rsidP="00974420">
            <w:pPr>
              <w:tabs>
                <w:tab w:val="left" w:pos="900"/>
                <w:tab w:val="center" w:pos="4464"/>
                <w:tab w:val="left" w:pos="5328"/>
                <w:tab w:val="left" w:pos="6048"/>
                <w:tab w:val="left" w:pos="6768"/>
                <w:tab w:val="left" w:pos="7488"/>
                <w:tab w:val="left" w:pos="8208"/>
                <w:tab w:val="left" w:pos="8928"/>
              </w:tabs>
              <w:spacing w:after="40"/>
              <w:jc w:val="both"/>
              <w:outlineLvl w:val="0"/>
              <w:rPr>
                <w:bCs/>
                <w:kern w:val="22"/>
                <w:sz w:val="22"/>
                <w:szCs w:val="22"/>
              </w:rPr>
            </w:pPr>
          </w:p>
          <w:p w14:paraId="078C5912" w14:textId="5BC19124" w:rsidR="00974420" w:rsidRPr="00115F92" w:rsidRDefault="00115F92" w:rsidP="00974420">
            <w:pPr>
              <w:tabs>
                <w:tab w:val="left" w:pos="900"/>
                <w:tab w:val="center" w:pos="4464"/>
                <w:tab w:val="left" w:pos="5328"/>
                <w:tab w:val="left" w:pos="6048"/>
                <w:tab w:val="left" w:pos="6768"/>
                <w:tab w:val="left" w:pos="7488"/>
                <w:tab w:val="left" w:pos="8208"/>
                <w:tab w:val="left" w:pos="8928"/>
              </w:tabs>
              <w:spacing w:after="40"/>
              <w:jc w:val="both"/>
              <w:outlineLvl w:val="0"/>
              <w:rPr>
                <w:bCs/>
                <w:kern w:val="22"/>
                <w:sz w:val="22"/>
                <w:szCs w:val="22"/>
              </w:rPr>
            </w:pPr>
            <w:r>
              <w:rPr>
                <w:bCs/>
                <w:kern w:val="22"/>
                <w:sz w:val="22"/>
                <w:szCs w:val="22"/>
              </w:rPr>
              <w:t>C</w:t>
            </w:r>
            <w:r w:rsidRPr="00115F92">
              <w:rPr>
                <w:bCs/>
                <w:kern w:val="22"/>
                <w:sz w:val="22"/>
                <w:szCs w:val="22"/>
              </w:rPr>
              <w:t>ase Managers are responsible for ensuring that participants understand their responsibilities under self-direction and that the participant has signed the Agreement for Self-Directed Supports.</w:t>
            </w:r>
          </w:p>
        </w:tc>
      </w:tr>
      <w:tr w:rsidR="00974420" w:rsidRPr="00DD3AC3" w14:paraId="5C2AE23C" w14:textId="77777777">
        <w:trPr>
          <w:trHeight w:val="270"/>
        </w:trPr>
        <w:tc>
          <w:tcPr>
            <w:tcW w:w="449" w:type="dxa"/>
            <w:tcBorders>
              <w:top w:val="single" w:sz="12" w:space="0" w:color="auto"/>
              <w:left w:val="single" w:sz="12" w:space="0" w:color="auto"/>
              <w:bottom w:val="single" w:sz="12" w:space="0" w:color="auto"/>
              <w:right w:val="single" w:sz="12" w:space="0" w:color="auto"/>
            </w:tcBorders>
            <w:shd w:val="pct10" w:color="auto" w:fill="auto"/>
          </w:tcPr>
          <w:p w14:paraId="28E46ED2"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DD3AC3">
              <w:rPr>
                <w:kern w:val="22"/>
                <w:sz w:val="22"/>
                <w:szCs w:val="22"/>
              </w:rPr>
              <w:sym w:font="Wingdings" w:char="F06F"/>
            </w:r>
          </w:p>
        </w:tc>
        <w:tc>
          <w:tcPr>
            <w:tcW w:w="8928" w:type="dxa"/>
            <w:gridSpan w:val="2"/>
            <w:tcBorders>
              <w:top w:val="single" w:sz="12" w:space="0" w:color="auto"/>
              <w:left w:val="single" w:sz="12" w:space="0" w:color="auto"/>
              <w:bottom w:val="nil"/>
              <w:right w:val="single" w:sz="12" w:space="0" w:color="auto"/>
            </w:tcBorders>
          </w:tcPr>
          <w:p w14:paraId="5E7C2882"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DD3AC3">
              <w:rPr>
                <w:b/>
                <w:kern w:val="22"/>
                <w:sz w:val="22"/>
                <w:szCs w:val="22"/>
              </w:rPr>
              <w:t>Waiver Service Coverage</w:t>
            </w:r>
            <w:r w:rsidRPr="00DD3AC3">
              <w:rPr>
                <w:kern w:val="22"/>
                <w:sz w:val="22"/>
                <w:szCs w:val="22"/>
              </w:rPr>
              <w:t>.  Information and assistance in support of participant direction are provided through the waiver service coverage</w:t>
            </w:r>
            <w:r w:rsidR="00211F80">
              <w:rPr>
                <w:kern w:val="22"/>
                <w:sz w:val="22"/>
                <w:szCs w:val="22"/>
              </w:rPr>
              <w:t xml:space="preserve"> </w:t>
            </w:r>
            <w:r w:rsidR="00211F80" w:rsidRPr="00C8124F">
              <w:rPr>
                <w:kern w:val="22"/>
                <w:sz w:val="22"/>
                <w:szCs w:val="22"/>
              </w:rPr>
              <w:t>(s)</w:t>
            </w:r>
            <w:r w:rsidRPr="00DD3AC3">
              <w:rPr>
                <w:kern w:val="22"/>
                <w:sz w:val="22"/>
                <w:szCs w:val="22"/>
              </w:rPr>
              <w:t xml:space="preserve"> specified </w:t>
            </w:r>
            <w:r w:rsidR="007826B4">
              <w:rPr>
                <w:kern w:val="22"/>
                <w:sz w:val="22"/>
                <w:szCs w:val="22"/>
              </w:rPr>
              <w:t>in Appendix C-1/C-3 (check each that applies):</w:t>
            </w:r>
          </w:p>
        </w:tc>
      </w:tr>
      <w:tr w:rsidR="007826B4" w:rsidRPr="00DD3AC3" w14:paraId="2A446CC8" w14:textId="77777777" w:rsidTr="007826B4">
        <w:trPr>
          <w:trHeight w:val="270"/>
        </w:trPr>
        <w:tc>
          <w:tcPr>
            <w:tcW w:w="449" w:type="dxa"/>
            <w:tcBorders>
              <w:top w:val="single" w:sz="12" w:space="0" w:color="auto"/>
              <w:left w:val="single" w:sz="12" w:space="0" w:color="auto"/>
              <w:bottom w:val="single" w:sz="12" w:space="0" w:color="auto"/>
              <w:right w:val="single" w:sz="12" w:space="0" w:color="auto"/>
            </w:tcBorders>
            <w:shd w:val="pct10" w:color="auto" w:fill="auto"/>
          </w:tcPr>
          <w:p w14:paraId="7435FDEC" w14:textId="77777777" w:rsidR="007826B4" w:rsidRPr="00DD3AC3" w:rsidRDefault="007826B4" w:rsidP="007826B4">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p>
        </w:tc>
        <w:tc>
          <w:tcPr>
            <w:tcW w:w="4464" w:type="dxa"/>
            <w:tcBorders>
              <w:top w:val="single" w:sz="12" w:space="0" w:color="auto"/>
              <w:left w:val="single" w:sz="12" w:space="0" w:color="auto"/>
              <w:bottom w:val="nil"/>
              <w:right w:val="single" w:sz="12" w:space="0" w:color="auto"/>
            </w:tcBorders>
          </w:tcPr>
          <w:p w14:paraId="565B36AD" w14:textId="77777777" w:rsidR="007826B4" w:rsidRPr="0001236F" w:rsidRDefault="007826B4" w:rsidP="007826B4">
            <w:pPr>
              <w:tabs>
                <w:tab w:val="left" w:pos="900"/>
                <w:tab w:val="center" w:pos="4464"/>
                <w:tab w:val="left" w:pos="5328"/>
                <w:tab w:val="left" w:pos="6048"/>
                <w:tab w:val="left" w:pos="6768"/>
                <w:tab w:val="left" w:pos="7488"/>
                <w:tab w:val="left" w:pos="8208"/>
                <w:tab w:val="left" w:pos="8928"/>
              </w:tabs>
              <w:spacing w:before="60"/>
              <w:jc w:val="both"/>
              <w:outlineLvl w:val="0"/>
              <w:rPr>
                <w:b/>
                <w:kern w:val="22"/>
                <w:sz w:val="22"/>
                <w:szCs w:val="22"/>
              </w:rPr>
            </w:pPr>
            <w:r w:rsidRPr="0001236F">
              <w:rPr>
                <w:b/>
                <w:kern w:val="22"/>
                <w:sz w:val="22"/>
                <w:szCs w:val="22"/>
              </w:rPr>
              <w:t>Participant-Directed Waiver Service</w:t>
            </w:r>
          </w:p>
        </w:tc>
        <w:tc>
          <w:tcPr>
            <w:tcW w:w="4464" w:type="dxa"/>
            <w:tcBorders>
              <w:top w:val="single" w:sz="12" w:space="0" w:color="auto"/>
              <w:left w:val="single" w:sz="12" w:space="0" w:color="auto"/>
              <w:bottom w:val="single" w:sz="12" w:space="0" w:color="auto"/>
              <w:right w:val="single" w:sz="12" w:space="0" w:color="auto"/>
            </w:tcBorders>
          </w:tcPr>
          <w:p w14:paraId="044D7314" w14:textId="77777777" w:rsidR="007826B4" w:rsidRPr="0001236F" w:rsidRDefault="007826B4" w:rsidP="007826B4">
            <w:pPr>
              <w:tabs>
                <w:tab w:val="left" w:pos="900"/>
                <w:tab w:val="center" w:pos="4464"/>
                <w:tab w:val="left" w:pos="5328"/>
                <w:tab w:val="left" w:pos="6048"/>
                <w:tab w:val="left" w:pos="6768"/>
                <w:tab w:val="left" w:pos="7488"/>
                <w:tab w:val="left" w:pos="8208"/>
                <w:tab w:val="left" w:pos="8928"/>
              </w:tabs>
              <w:spacing w:before="60"/>
              <w:jc w:val="both"/>
              <w:outlineLvl w:val="0"/>
              <w:rPr>
                <w:b/>
                <w:kern w:val="22"/>
                <w:sz w:val="22"/>
                <w:szCs w:val="22"/>
              </w:rPr>
            </w:pPr>
            <w:r w:rsidRPr="0001236F">
              <w:rPr>
                <w:b/>
                <w:kern w:val="22"/>
                <w:sz w:val="22"/>
                <w:szCs w:val="22"/>
              </w:rPr>
              <w:t>Information and Assistance Provided through this Waiver Service Coverage</w:t>
            </w:r>
          </w:p>
        </w:tc>
      </w:tr>
      <w:tr w:rsidR="007826B4" w:rsidRPr="00DD3AC3" w14:paraId="1B4599FB" w14:textId="77777777" w:rsidTr="007826B4">
        <w:trPr>
          <w:trHeight w:val="270"/>
        </w:trPr>
        <w:tc>
          <w:tcPr>
            <w:tcW w:w="449" w:type="dxa"/>
            <w:tcBorders>
              <w:top w:val="single" w:sz="12" w:space="0" w:color="auto"/>
              <w:left w:val="single" w:sz="12" w:space="0" w:color="auto"/>
              <w:bottom w:val="single" w:sz="12" w:space="0" w:color="auto"/>
              <w:right w:val="single" w:sz="12" w:space="0" w:color="auto"/>
            </w:tcBorders>
            <w:shd w:val="pct10" w:color="auto" w:fill="auto"/>
          </w:tcPr>
          <w:p w14:paraId="1E0DF612" w14:textId="77777777" w:rsidR="007826B4" w:rsidRPr="00DD3AC3" w:rsidRDefault="007826B4" w:rsidP="007826B4">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p>
        </w:tc>
        <w:tc>
          <w:tcPr>
            <w:tcW w:w="4464" w:type="dxa"/>
            <w:tcBorders>
              <w:top w:val="single" w:sz="12" w:space="0" w:color="auto"/>
              <w:left w:val="single" w:sz="12" w:space="0" w:color="auto"/>
              <w:bottom w:val="nil"/>
              <w:right w:val="single" w:sz="12" w:space="0" w:color="auto"/>
            </w:tcBorders>
          </w:tcPr>
          <w:p w14:paraId="18A5D9F9" w14:textId="77777777" w:rsidR="007826B4" w:rsidRPr="0012086F" w:rsidRDefault="007826B4" w:rsidP="007826B4">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12086F">
              <w:rPr>
                <w:kern w:val="22"/>
                <w:sz w:val="22"/>
                <w:szCs w:val="22"/>
              </w:rPr>
              <w:t>(list of services from Appendix C-1/C-3)</w:t>
            </w:r>
          </w:p>
        </w:tc>
        <w:tc>
          <w:tcPr>
            <w:tcW w:w="4464" w:type="dxa"/>
            <w:tcBorders>
              <w:top w:val="single" w:sz="12" w:space="0" w:color="auto"/>
              <w:left w:val="single" w:sz="12" w:space="0" w:color="auto"/>
              <w:bottom w:val="nil"/>
              <w:right w:val="single" w:sz="12" w:space="0" w:color="auto"/>
            </w:tcBorders>
            <w:shd w:val="clear" w:color="auto" w:fill="D9D9D9" w:themeFill="background1" w:themeFillShade="D9"/>
          </w:tcPr>
          <w:p w14:paraId="2DA7D93C" w14:textId="77777777" w:rsidR="007826B4" w:rsidRPr="0012086F" w:rsidRDefault="007826B4" w:rsidP="007826B4">
            <w:pPr>
              <w:tabs>
                <w:tab w:val="left" w:pos="900"/>
                <w:tab w:val="center" w:pos="4464"/>
                <w:tab w:val="left" w:pos="5328"/>
                <w:tab w:val="left" w:pos="6048"/>
                <w:tab w:val="left" w:pos="6768"/>
                <w:tab w:val="left" w:pos="7488"/>
                <w:tab w:val="left" w:pos="8208"/>
                <w:tab w:val="left" w:pos="8928"/>
              </w:tabs>
              <w:spacing w:before="60"/>
              <w:jc w:val="center"/>
              <w:outlineLvl w:val="0"/>
              <w:rPr>
                <w:b/>
                <w:kern w:val="22"/>
                <w:sz w:val="22"/>
                <w:szCs w:val="22"/>
              </w:rPr>
            </w:pPr>
            <w:r w:rsidRPr="0012086F">
              <w:rPr>
                <w:kern w:val="22"/>
                <w:sz w:val="22"/>
                <w:szCs w:val="22"/>
              </w:rPr>
              <w:sym w:font="Wingdings" w:char="F06F"/>
            </w:r>
          </w:p>
        </w:tc>
      </w:tr>
      <w:tr w:rsidR="00974420" w:rsidRPr="00DD3AC3" w14:paraId="281A59E5" w14:textId="77777777">
        <w:trPr>
          <w:trHeight w:val="504"/>
        </w:trPr>
        <w:tc>
          <w:tcPr>
            <w:tcW w:w="449" w:type="dxa"/>
            <w:vMerge w:val="restart"/>
            <w:tcBorders>
              <w:top w:val="single" w:sz="12" w:space="0" w:color="auto"/>
              <w:left w:val="single" w:sz="12" w:space="0" w:color="auto"/>
              <w:bottom w:val="single" w:sz="12" w:space="0" w:color="auto"/>
              <w:right w:val="single" w:sz="12" w:space="0" w:color="auto"/>
            </w:tcBorders>
            <w:shd w:val="pct10" w:color="auto" w:fill="auto"/>
          </w:tcPr>
          <w:p w14:paraId="5830FB16" w14:textId="3701E0AC" w:rsidR="00974420" w:rsidRPr="00DD3AC3" w:rsidRDefault="00CB7543"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Pr>
                <w:rFonts w:ascii="Wingdings" w:eastAsia="Wingdings" w:hAnsi="Wingdings" w:cs="Wingdings"/>
              </w:rPr>
              <w:t>þ</w:t>
            </w:r>
          </w:p>
        </w:tc>
        <w:tc>
          <w:tcPr>
            <w:tcW w:w="8928" w:type="dxa"/>
            <w:gridSpan w:val="2"/>
            <w:tcBorders>
              <w:top w:val="single" w:sz="12" w:space="0" w:color="auto"/>
              <w:left w:val="single" w:sz="12" w:space="0" w:color="auto"/>
              <w:bottom w:val="single" w:sz="12" w:space="0" w:color="auto"/>
              <w:right w:val="single" w:sz="12" w:space="0" w:color="auto"/>
            </w:tcBorders>
          </w:tcPr>
          <w:p w14:paraId="6A1D7114" w14:textId="77777777" w:rsidR="001E7DD8" w:rsidRDefault="00974420"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C8124F">
              <w:rPr>
                <w:b/>
                <w:kern w:val="22"/>
                <w:sz w:val="22"/>
                <w:szCs w:val="22"/>
              </w:rPr>
              <w:t>Administrative Activity</w:t>
            </w:r>
            <w:r w:rsidRPr="00C8124F">
              <w:rPr>
                <w:kern w:val="22"/>
                <w:sz w:val="22"/>
                <w:szCs w:val="22"/>
              </w:rPr>
              <w:t>.  Information and assistance in support of participant direction are furnished as an administrative activity.</w:t>
            </w:r>
          </w:p>
          <w:p w14:paraId="0687F04C" w14:textId="77777777" w:rsidR="00974420" w:rsidRPr="00DD3AC3" w:rsidRDefault="00974420" w:rsidP="001E7DD8">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C8124F">
              <w:rPr>
                <w:i/>
                <w:kern w:val="22"/>
                <w:sz w:val="22"/>
                <w:szCs w:val="22"/>
              </w:rPr>
              <w:t>Specify</w:t>
            </w:r>
            <w:r w:rsidR="00DC75EF" w:rsidRPr="00C8124F">
              <w:rPr>
                <w:i/>
                <w:kern w:val="22"/>
                <w:sz w:val="22"/>
                <w:szCs w:val="22"/>
              </w:rPr>
              <w:t xml:space="preserve"> (a)</w:t>
            </w:r>
            <w:r w:rsidRPr="00C8124F">
              <w:rPr>
                <w:i/>
                <w:kern w:val="22"/>
                <w:sz w:val="22"/>
                <w:szCs w:val="22"/>
              </w:rPr>
              <w:t xml:space="preserve"> the types of entities that furnish these supports</w:t>
            </w:r>
            <w:r w:rsidR="00DC75EF" w:rsidRPr="00C8124F">
              <w:rPr>
                <w:i/>
                <w:kern w:val="22"/>
                <w:sz w:val="22"/>
                <w:szCs w:val="22"/>
              </w:rPr>
              <w:t>; (b)</w:t>
            </w:r>
            <w:r w:rsidRPr="00C8124F">
              <w:rPr>
                <w:i/>
                <w:kern w:val="22"/>
                <w:sz w:val="22"/>
                <w:szCs w:val="22"/>
              </w:rPr>
              <w:t xml:space="preserve"> how the supports are procured and compensated</w:t>
            </w:r>
            <w:r w:rsidR="002014A5" w:rsidRPr="00C8124F">
              <w:rPr>
                <w:i/>
                <w:kern w:val="22"/>
                <w:sz w:val="22"/>
                <w:szCs w:val="22"/>
              </w:rPr>
              <w:t>;</w:t>
            </w:r>
            <w:r w:rsidRPr="00C8124F">
              <w:rPr>
                <w:i/>
                <w:kern w:val="22"/>
                <w:sz w:val="22"/>
                <w:szCs w:val="22"/>
              </w:rPr>
              <w:t xml:space="preserve"> </w:t>
            </w:r>
            <w:r w:rsidR="00DC75EF" w:rsidRPr="00C8124F">
              <w:rPr>
                <w:i/>
                <w:kern w:val="22"/>
                <w:sz w:val="22"/>
                <w:szCs w:val="22"/>
              </w:rPr>
              <w:t xml:space="preserve">(c) </w:t>
            </w:r>
            <w:r w:rsidRPr="00C8124F">
              <w:rPr>
                <w:i/>
                <w:kern w:val="22"/>
                <w:sz w:val="22"/>
                <w:szCs w:val="22"/>
              </w:rPr>
              <w:t xml:space="preserve">describe in detail the supports that are furnished </w:t>
            </w:r>
            <w:r w:rsidR="00D308EA" w:rsidRPr="00C8124F">
              <w:rPr>
                <w:i/>
                <w:kern w:val="22"/>
                <w:sz w:val="22"/>
                <w:szCs w:val="22"/>
              </w:rPr>
              <w:t xml:space="preserve">for </w:t>
            </w:r>
            <w:r w:rsidRPr="00C8124F">
              <w:rPr>
                <w:i/>
                <w:kern w:val="22"/>
                <w:sz w:val="22"/>
                <w:szCs w:val="22"/>
              </w:rPr>
              <w:t>each participant direction opportunity under the waiver</w:t>
            </w:r>
            <w:r w:rsidR="002014A5" w:rsidRPr="00C8124F">
              <w:rPr>
                <w:i/>
                <w:kern w:val="22"/>
                <w:sz w:val="22"/>
                <w:szCs w:val="22"/>
              </w:rPr>
              <w:t>;</w:t>
            </w:r>
            <w:r w:rsidRPr="00C8124F">
              <w:rPr>
                <w:i/>
                <w:kern w:val="22"/>
                <w:sz w:val="22"/>
                <w:szCs w:val="22"/>
              </w:rPr>
              <w:t xml:space="preserve"> </w:t>
            </w:r>
            <w:r w:rsidR="00D308EA" w:rsidRPr="00C8124F">
              <w:rPr>
                <w:i/>
                <w:kern w:val="22"/>
                <w:sz w:val="22"/>
                <w:szCs w:val="22"/>
              </w:rPr>
              <w:t xml:space="preserve">(d) </w:t>
            </w:r>
            <w:r w:rsidRPr="00C8124F">
              <w:rPr>
                <w:i/>
                <w:kern w:val="22"/>
                <w:sz w:val="22"/>
                <w:szCs w:val="22"/>
              </w:rPr>
              <w:t>the methods and frequency of assessing the performance of the entities that furnish these supports</w:t>
            </w:r>
            <w:r w:rsidR="00D308EA" w:rsidRPr="00C8124F">
              <w:rPr>
                <w:i/>
                <w:kern w:val="22"/>
                <w:sz w:val="22"/>
                <w:szCs w:val="22"/>
              </w:rPr>
              <w:t xml:space="preserve">; and (e) </w:t>
            </w:r>
            <w:r w:rsidR="00AC285F" w:rsidRPr="00C8124F">
              <w:rPr>
                <w:i/>
                <w:kern w:val="22"/>
                <w:sz w:val="22"/>
                <w:szCs w:val="22"/>
              </w:rPr>
              <w:t>the entity or entities responsible for assessing performance</w:t>
            </w:r>
            <w:r w:rsidRPr="00C8124F">
              <w:rPr>
                <w:i/>
                <w:kern w:val="22"/>
                <w:sz w:val="22"/>
                <w:szCs w:val="22"/>
              </w:rPr>
              <w:t>:</w:t>
            </w:r>
          </w:p>
        </w:tc>
      </w:tr>
      <w:tr w:rsidR="00974420" w:rsidRPr="00DD3AC3" w14:paraId="6DD55B46" w14:textId="77777777">
        <w:trPr>
          <w:trHeight w:val="504"/>
        </w:trPr>
        <w:tc>
          <w:tcPr>
            <w:tcW w:w="449" w:type="dxa"/>
            <w:vMerge/>
            <w:tcBorders>
              <w:top w:val="single" w:sz="12" w:space="0" w:color="auto"/>
              <w:left w:val="single" w:sz="12" w:space="0" w:color="auto"/>
              <w:bottom w:val="single" w:sz="12" w:space="0" w:color="auto"/>
              <w:right w:val="single" w:sz="12" w:space="0" w:color="auto"/>
            </w:tcBorders>
            <w:shd w:val="pct10" w:color="auto" w:fill="auto"/>
          </w:tcPr>
          <w:p w14:paraId="15F76835"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p>
        </w:tc>
        <w:tc>
          <w:tcPr>
            <w:tcW w:w="8928" w:type="dxa"/>
            <w:gridSpan w:val="2"/>
            <w:tcBorders>
              <w:top w:val="single" w:sz="12" w:space="0" w:color="auto"/>
              <w:left w:val="single" w:sz="12" w:space="0" w:color="auto"/>
              <w:bottom w:val="single" w:sz="12" w:space="0" w:color="auto"/>
              <w:right w:val="single" w:sz="12" w:space="0" w:color="auto"/>
            </w:tcBorders>
            <w:shd w:val="pct10" w:color="auto" w:fill="auto"/>
          </w:tcPr>
          <w:p w14:paraId="4F656DB4" w14:textId="0565F6A2" w:rsidR="00974420" w:rsidRDefault="00290876" w:rsidP="00974420">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290876">
              <w:rPr>
                <w:sz w:val="22"/>
                <w:szCs w:val="22"/>
              </w:rPr>
              <w:t xml:space="preserve">Each participant who desires to self-direct their services will be assessed by </w:t>
            </w:r>
            <w:r w:rsidR="00C50047">
              <w:rPr>
                <w:sz w:val="22"/>
                <w:szCs w:val="22"/>
              </w:rPr>
              <w:t>their</w:t>
            </w:r>
            <w:r w:rsidRPr="00290876">
              <w:rPr>
                <w:sz w:val="22"/>
                <w:szCs w:val="22"/>
              </w:rPr>
              <w:t xml:space="preserve"> case manager to determine their capacity to do so and the types of supports that will be required to assist them. Each Participant will have a Case Manager to provide information and assistance to support self-direction.</w:t>
            </w:r>
          </w:p>
          <w:p w14:paraId="6A98BDA0" w14:textId="00AF8A61" w:rsidR="00290876" w:rsidRDefault="00290876" w:rsidP="00974420">
            <w:pPr>
              <w:tabs>
                <w:tab w:val="left" w:pos="900"/>
                <w:tab w:val="center" w:pos="4464"/>
                <w:tab w:val="left" w:pos="5328"/>
                <w:tab w:val="left" w:pos="6048"/>
                <w:tab w:val="left" w:pos="6768"/>
                <w:tab w:val="left" w:pos="7488"/>
                <w:tab w:val="left" w:pos="8208"/>
                <w:tab w:val="left" w:pos="8928"/>
              </w:tabs>
              <w:jc w:val="both"/>
              <w:outlineLvl w:val="0"/>
              <w:rPr>
                <w:sz w:val="22"/>
                <w:szCs w:val="22"/>
              </w:rPr>
            </w:pPr>
          </w:p>
          <w:p w14:paraId="695C6A40" w14:textId="33B35315" w:rsidR="00290876" w:rsidRDefault="00290876" w:rsidP="00501F18">
            <w:pPr>
              <w:tabs>
                <w:tab w:val="left" w:pos="900"/>
                <w:tab w:val="center" w:pos="4464"/>
                <w:tab w:val="left" w:pos="5328"/>
                <w:tab w:val="left" w:pos="6048"/>
                <w:tab w:val="left" w:pos="6768"/>
                <w:tab w:val="left" w:pos="7488"/>
                <w:tab w:val="left" w:pos="8208"/>
                <w:tab w:val="left" w:pos="8928"/>
              </w:tabs>
              <w:outlineLvl w:val="0"/>
              <w:rPr>
                <w:sz w:val="22"/>
                <w:szCs w:val="22"/>
              </w:rPr>
            </w:pPr>
            <w:r w:rsidRPr="00290876">
              <w:rPr>
                <w:sz w:val="22"/>
                <w:szCs w:val="22"/>
              </w:rPr>
              <w:t xml:space="preserve">The Case Manager supports the participant or their legal representative in arranging for, directing, and managing waiver services. Assistance is provided in identifying immediate and long-term needs, developing options to meet those needs and accessing identified waiver supports and waiver services. Participants or their representatives may also receive information on recruiting and hiring direct service workers, managing workers and providing information on effective problem solving and communication. The Case Manager function includes providing information to ensure that the participant or representative understands the responsibilities of directing their own services; the extent of assistance needed by the participant is discussed by the team and specified in the service plan. The Case Manager will assist in developing the self-direction specifics of the POC to ensure that the needs and preferences are clearly understood and reflected in the plan and will ensure the participant receives skills training, if needed, to enable </w:t>
            </w:r>
            <w:r w:rsidR="008421BC">
              <w:rPr>
                <w:sz w:val="22"/>
                <w:szCs w:val="22"/>
              </w:rPr>
              <w:t>them</w:t>
            </w:r>
            <w:r w:rsidRPr="00290876">
              <w:rPr>
                <w:sz w:val="22"/>
                <w:szCs w:val="22"/>
              </w:rPr>
              <w:t xml:space="preserve"> to arrange for, direct and manage waiver services. The Case Manager will focus on the following sets of activities in support of participant-</w:t>
            </w:r>
            <w:r w:rsidR="00501F18" w:rsidRPr="00290876">
              <w:rPr>
                <w:sz w:val="22"/>
                <w:szCs w:val="22"/>
              </w:rPr>
              <w:t>directed services</w:t>
            </w:r>
            <w:r w:rsidRPr="00290876">
              <w:rPr>
                <w:sz w:val="22"/>
                <w:szCs w:val="22"/>
              </w:rPr>
              <w:t>:</w:t>
            </w:r>
            <w:r>
              <w:rPr>
                <w:sz w:val="22"/>
                <w:szCs w:val="22"/>
              </w:rPr>
              <w:br/>
            </w:r>
          </w:p>
          <w:p w14:paraId="5BDBBA5A" w14:textId="77777777" w:rsidR="00866028" w:rsidRDefault="00866028" w:rsidP="00974420">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866028">
              <w:rPr>
                <w:sz w:val="22"/>
                <w:szCs w:val="22"/>
              </w:rPr>
              <w:t xml:space="preserve">- Support the individual to recruit, train and hire staff; </w:t>
            </w:r>
          </w:p>
          <w:p w14:paraId="7AD79B3B" w14:textId="77777777" w:rsidR="00866028" w:rsidRDefault="00866028" w:rsidP="00974420">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866028">
              <w:rPr>
                <w:sz w:val="22"/>
                <w:szCs w:val="22"/>
              </w:rPr>
              <w:t xml:space="preserve">- Facilitate community access and inclusion opportunities; </w:t>
            </w:r>
          </w:p>
          <w:p w14:paraId="74BED815" w14:textId="77777777" w:rsidR="00866028" w:rsidRDefault="00866028" w:rsidP="00974420">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866028">
              <w:rPr>
                <w:sz w:val="22"/>
                <w:szCs w:val="22"/>
              </w:rPr>
              <w:t xml:space="preserve">- Monitor and assist the individual participant when revisions to the POC are needed; and </w:t>
            </w:r>
          </w:p>
          <w:p w14:paraId="012E71EE" w14:textId="477E653E" w:rsidR="00974420" w:rsidRPr="00866028" w:rsidRDefault="00866028" w:rsidP="00866028">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866028">
              <w:rPr>
                <w:sz w:val="22"/>
                <w:szCs w:val="22"/>
              </w:rPr>
              <w:t>- Support the participant in working with the Fiscal Management Service to recruit, screen, hire, train, schedule, monitor and pay support workers.</w:t>
            </w:r>
          </w:p>
        </w:tc>
      </w:tr>
    </w:tbl>
    <w:p w14:paraId="2D1B85E4"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ind w:left="432" w:hanging="432"/>
        <w:jc w:val="both"/>
        <w:outlineLvl w:val="0"/>
        <w:rPr>
          <w:sz w:val="22"/>
          <w:szCs w:val="22"/>
        </w:rPr>
      </w:pPr>
      <w:r w:rsidRPr="00DD3AC3">
        <w:rPr>
          <w:b/>
          <w:sz w:val="22"/>
          <w:szCs w:val="22"/>
        </w:rPr>
        <w:t>k.</w:t>
      </w:r>
      <w:r w:rsidRPr="00DD3AC3">
        <w:rPr>
          <w:b/>
          <w:sz w:val="22"/>
          <w:szCs w:val="22"/>
        </w:rPr>
        <w:tab/>
        <w:t xml:space="preserve">Independent Advocacy </w:t>
      </w:r>
      <w:r w:rsidRPr="00DD3AC3">
        <w:rPr>
          <w:i/>
          <w:sz w:val="22"/>
          <w:szCs w:val="22"/>
        </w:rPr>
        <w:t>(select one)</w:t>
      </w:r>
      <w:r w:rsidRPr="00DD3AC3">
        <w:rPr>
          <w:sz w:val="22"/>
          <w:szCs w:val="22"/>
        </w:rPr>
        <w:t xml:space="preserve">. </w:t>
      </w:r>
    </w:p>
    <w:tbl>
      <w:tblPr>
        <w:tblStyle w:val="TableGrid"/>
        <w:tblW w:w="9432" w:type="dxa"/>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1071"/>
        <w:gridCol w:w="8361"/>
      </w:tblGrid>
      <w:tr w:rsidR="001E7DD8" w:rsidRPr="00DD3AC3" w14:paraId="5AE97591" w14:textId="77777777" w:rsidTr="00B70BCF">
        <w:tc>
          <w:tcPr>
            <w:tcW w:w="1071" w:type="dxa"/>
            <w:tcBorders>
              <w:top w:val="single" w:sz="12" w:space="0" w:color="auto"/>
              <w:left w:val="single" w:sz="12" w:space="0" w:color="auto"/>
              <w:right w:val="single" w:sz="12" w:space="0" w:color="auto"/>
            </w:tcBorders>
            <w:shd w:val="pct10" w:color="auto" w:fill="auto"/>
          </w:tcPr>
          <w:p w14:paraId="13EC4BC8" w14:textId="63B224BE" w:rsidR="001E7DD8" w:rsidRPr="00DD3AC3" w:rsidRDefault="00CB7543"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Pr>
                <w:rFonts w:ascii="Wingdings" w:eastAsia="Wingdings" w:hAnsi="Wingdings" w:cs="Wingdings"/>
              </w:rPr>
              <w:t>þ</w:t>
            </w:r>
          </w:p>
        </w:tc>
        <w:tc>
          <w:tcPr>
            <w:tcW w:w="8361" w:type="dxa"/>
            <w:tcBorders>
              <w:top w:val="single" w:sz="12" w:space="0" w:color="auto"/>
              <w:left w:val="single" w:sz="12" w:space="0" w:color="auto"/>
              <w:bottom w:val="single" w:sz="12" w:space="0" w:color="auto"/>
              <w:right w:val="single" w:sz="12" w:space="0" w:color="auto"/>
            </w:tcBorders>
          </w:tcPr>
          <w:p w14:paraId="6B23E3DD" w14:textId="77777777" w:rsidR="001E7DD8" w:rsidRPr="001E7DD8" w:rsidRDefault="001E7DD8"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1E7DD8">
              <w:rPr>
                <w:b/>
                <w:kern w:val="22"/>
                <w:sz w:val="22"/>
                <w:szCs w:val="22"/>
              </w:rPr>
              <w:t>No.</w:t>
            </w:r>
            <w:r w:rsidR="00795887" w:rsidRPr="00795887">
              <w:rPr>
                <w:b/>
                <w:kern w:val="22"/>
                <w:sz w:val="22"/>
                <w:szCs w:val="22"/>
              </w:rPr>
              <w:t xml:space="preserve"> Arrangements have not been made for independent advocacy.</w:t>
            </w:r>
          </w:p>
        </w:tc>
      </w:tr>
      <w:tr w:rsidR="00974420" w:rsidRPr="00DD3AC3" w14:paraId="75F291C2" w14:textId="77777777" w:rsidTr="00B70BCF">
        <w:tc>
          <w:tcPr>
            <w:tcW w:w="1071" w:type="dxa"/>
            <w:vMerge w:val="restart"/>
            <w:tcBorders>
              <w:top w:val="single" w:sz="12" w:space="0" w:color="auto"/>
              <w:left w:val="single" w:sz="12" w:space="0" w:color="auto"/>
              <w:right w:val="single" w:sz="12" w:space="0" w:color="auto"/>
            </w:tcBorders>
            <w:shd w:val="pct10" w:color="auto" w:fill="auto"/>
          </w:tcPr>
          <w:p w14:paraId="49502540"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DD3AC3">
              <w:rPr>
                <w:sz w:val="22"/>
                <w:szCs w:val="22"/>
              </w:rPr>
              <w:sym w:font="Wingdings" w:char="F0A1"/>
            </w:r>
          </w:p>
        </w:tc>
        <w:tc>
          <w:tcPr>
            <w:tcW w:w="8361" w:type="dxa"/>
            <w:tcBorders>
              <w:top w:val="single" w:sz="12" w:space="0" w:color="auto"/>
              <w:left w:val="single" w:sz="12" w:space="0" w:color="auto"/>
              <w:bottom w:val="single" w:sz="12" w:space="0" w:color="auto"/>
              <w:right w:val="single" w:sz="12" w:space="0" w:color="auto"/>
            </w:tcBorders>
          </w:tcPr>
          <w:p w14:paraId="22B1DF78" w14:textId="77777777" w:rsidR="00635701"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DD3AC3">
              <w:rPr>
                <w:b/>
                <w:kern w:val="22"/>
                <w:sz w:val="22"/>
                <w:szCs w:val="22"/>
              </w:rPr>
              <w:t>Yes</w:t>
            </w:r>
            <w:r w:rsidR="00795887" w:rsidRPr="00795887">
              <w:rPr>
                <w:kern w:val="22"/>
                <w:sz w:val="22"/>
                <w:szCs w:val="22"/>
              </w:rPr>
              <w:t>.</w:t>
            </w:r>
            <w:r w:rsidRPr="00635701">
              <w:rPr>
                <w:kern w:val="22"/>
                <w:sz w:val="22"/>
                <w:szCs w:val="22"/>
              </w:rPr>
              <w:t xml:space="preserve"> Independent advocacy is available to participants who direct their services.</w:t>
            </w:r>
            <w:r w:rsidRPr="00DD3AC3">
              <w:rPr>
                <w:kern w:val="22"/>
                <w:sz w:val="22"/>
                <w:szCs w:val="22"/>
              </w:rPr>
              <w:t xml:space="preserve"> </w:t>
            </w:r>
          </w:p>
          <w:p w14:paraId="1CD6C28E"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DD3AC3">
              <w:rPr>
                <w:i/>
                <w:kern w:val="22"/>
                <w:sz w:val="22"/>
                <w:szCs w:val="22"/>
              </w:rPr>
              <w:t>Describe the nature of this independent advocacy and how participants may access this advocacy</w:t>
            </w:r>
            <w:r w:rsidRPr="00DD3AC3">
              <w:rPr>
                <w:kern w:val="22"/>
                <w:sz w:val="22"/>
                <w:szCs w:val="22"/>
              </w:rPr>
              <w:t>:</w:t>
            </w:r>
          </w:p>
        </w:tc>
      </w:tr>
      <w:tr w:rsidR="00974420" w:rsidRPr="00DD3AC3" w14:paraId="7B4AD0D8" w14:textId="77777777" w:rsidTr="00B70BCF">
        <w:tc>
          <w:tcPr>
            <w:tcW w:w="1071" w:type="dxa"/>
            <w:vMerge/>
            <w:tcBorders>
              <w:left w:val="single" w:sz="12" w:space="0" w:color="auto"/>
              <w:bottom w:val="single" w:sz="12" w:space="0" w:color="auto"/>
              <w:right w:val="single" w:sz="12" w:space="0" w:color="auto"/>
            </w:tcBorders>
            <w:shd w:val="pct10" w:color="auto" w:fill="auto"/>
          </w:tcPr>
          <w:p w14:paraId="75CEA6F3"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8361" w:type="dxa"/>
            <w:tcBorders>
              <w:top w:val="single" w:sz="12" w:space="0" w:color="auto"/>
              <w:left w:val="single" w:sz="12" w:space="0" w:color="auto"/>
              <w:bottom w:val="single" w:sz="12" w:space="0" w:color="auto"/>
              <w:right w:val="single" w:sz="12" w:space="0" w:color="auto"/>
            </w:tcBorders>
            <w:shd w:val="pct10" w:color="auto" w:fill="auto"/>
          </w:tcPr>
          <w:p w14:paraId="13E7B2A3" w14:textId="77777777" w:rsidR="00974420"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p>
          <w:p w14:paraId="3ABCE285" w14:textId="77777777" w:rsidR="00A443F2" w:rsidRPr="00DD3AC3" w:rsidRDefault="00A443F2"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p>
        </w:tc>
      </w:tr>
    </w:tbl>
    <w:p w14:paraId="75992B64" w14:textId="1898D73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ind w:left="432" w:hanging="432"/>
        <w:jc w:val="both"/>
        <w:outlineLvl w:val="0"/>
        <w:rPr>
          <w:kern w:val="22"/>
          <w:sz w:val="22"/>
          <w:szCs w:val="22"/>
        </w:rPr>
      </w:pPr>
      <w:r w:rsidRPr="00DD3AC3">
        <w:rPr>
          <w:b/>
          <w:kern w:val="22"/>
          <w:sz w:val="22"/>
          <w:szCs w:val="22"/>
        </w:rPr>
        <w:t>l.</w:t>
      </w:r>
      <w:r w:rsidRPr="00DD3AC3">
        <w:rPr>
          <w:b/>
          <w:kern w:val="22"/>
          <w:sz w:val="22"/>
          <w:szCs w:val="22"/>
        </w:rPr>
        <w:tab/>
        <w:t xml:space="preserve">Voluntary Termination of Participant Direction.  </w:t>
      </w:r>
      <w:r w:rsidRPr="00DD3AC3">
        <w:rPr>
          <w:kern w:val="22"/>
          <w:sz w:val="22"/>
          <w:szCs w:val="22"/>
        </w:rPr>
        <w:t xml:space="preserve">Describe how the </w:t>
      </w:r>
      <w:r w:rsidR="00873527">
        <w:rPr>
          <w:kern w:val="22"/>
          <w:sz w:val="22"/>
          <w:szCs w:val="22"/>
        </w:rPr>
        <w:t>s</w:t>
      </w:r>
      <w:r w:rsidRPr="00DD3AC3">
        <w:rPr>
          <w:kern w:val="22"/>
          <w:sz w:val="22"/>
          <w:szCs w:val="22"/>
        </w:rPr>
        <w:t xml:space="preserve">tate accommodates a participant who voluntarily terminates participant direction in order to receive services through an alternate service delivery method, including how the </w:t>
      </w:r>
      <w:r w:rsidR="00873527">
        <w:rPr>
          <w:kern w:val="22"/>
          <w:sz w:val="22"/>
          <w:szCs w:val="22"/>
        </w:rPr>
        <w:t>s</w:t>
      </w:r>
      <w:r w:rsidRPr="00DD3AC3">
        <w:rPr>
          <w:kern w:val="22"/>
          <w:sz w:val="22"/>
          <w:szCs w:val="22"/>
        </w:rPr>
        <w:t>tate assures continuity of services and participant health and welfare during the transition from participant direction:</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042"/>
      </w:tblGrid>
      <w:tr w:rsidR="00974420" w:rsidRPr="00DD3AC3" w14:paraId="16BFAB49" w14:textId="77777777">
        <w:tc>
          <w:tcPr>
            <w:tcW w:w="9864" w:type="dxa"/>
            <w:shd w:val="pct10" w:color="auto" w:fill="auto"/>
          </w:tcPr>
          <w:p w14:paraId="155C734A" w14:textId="0187293F" w:rsidR="00974420" w:rsidRPr="00DD3AC3" w:rsidRDefault="00475EB5" w:rsidP="00475EB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475EB5">
              <w:rPr>
                <w:sz w:val="22"/>
                <w:szCs w:val="22"/>
              </w:rPr>
              <w:t xml:space="preserve">Repeated efforts will be made by the Case Manager to sustain the participant in </w:t>
            </w:r>
            <w:r w:rsidR="008421BC">
              <w:rPr>
                <w:sz w:val="22"/>
                <w:szCs w:val="22"/>
              </w:rPr>
              <w:t>their</w:t>
            </w:r>
            <w:r w:rsidRPr="00475EB5">
              <w:rPr>
                <w:sz w:val="22"/>
                <w:szCs w:val="22"/>
              </w:rPr>
              <w:t xml:space="preserve"> self-direction of services. If after multiple efforts, the waiver participant voluntarily chooses to terminate this method of receiving services, it is the Case Manager's responsibility to arrange for and ensure continuity of services/supports through traditional providers to meet the individual’s health and welfare needs outlined in their participant-centered plan of care. When appropriate, the Case Manager will work with the participant to adjust the POC to ensure that it meets the needs and desires of the participant and to ensure health and safety during the transition from participant-directed services to more traditional provider based services.</w:t>
            </w:r>
          </w:p>
        </w:tc>
      </w:tr>
    </w:tbl>
    <w:p w14:paraId="521ADB59" w14:textId="3A8522A3" w:rsidR="00974420" w:rsidRPr="00B26BA7" w:rsidRDefault="00974420" w:rsidP="00974420">
      <w:pPr>
        <w:tabs>
          <w:tab w:val="left" w:pos="900"/>
          <w:tab w:val="center" w:pos="4464"/>
          <w:tab w:val="left" w:pos="5328"/>
          <w:tab w:val="left" w:pos="6048"/>
          <w:tab w:val="left" w:pos="6768"/>
          <w:tab w:val="left" w:pos="7488"/>
          <w:tab w:val="left" w:pos="8208"/>
          <w:tab w:val="left" w:pos="8928"/>
        </w:tabs>
        <w:spacing w:before="60" w:after="60"/>
        <w:ind w:left="432" w:hanging="432"/>
        <w:jc w:val="both"/>
        <w:outlineLvl w:val="0"/>
        <w:rPr>
          <w:kern w:val="22"/>
          <w:sz w:val="22"/>
          <w:szCs w:val="22"/>
        </w:rPr>
      </w:pPr>
      <w:r w:rsidRPr="00DD3AC3">
        <w:rPr>
          <w:b/>
          <w:sz w:val="22"/>
          <w:szCs w:val="22"/>
        </w:rPr>
        <w:t>m.</w:t>
      </w:r>
      <w:r w:rsidRPr="00DD3AC3">
        <w:rPr>
          <w:sz w:val="22"/>
          <w:szCs w:val="22"/>
        </w:rPr>
        <w:tab/>
      </w:r>
      <w:r w:rsidRPr="00DD3AC3">
        <w:rPr>
          <w:b/>
          <w:kern w:val="22"/>
          <w:sz w:val="22"/>
          <w:szCs w:val="22"/>
        </w:rPr>
        <w:t>Involuntary Termination of Participant Direction</w:t>
      </w:r>
      <w:r w:rsidRPr="00DD3AC3">
        <w:rPr>
          <w:kern w:val="22"/>
          <w:sz w:val="22"/>
          <w:szCs w:val="22"/>
        </w:rPr>
        <w:t xml:space="preserve">.  Specify the circumstances when the </w:t>
      </w:r>
      <w:r w:rsidR="00873527">
        <w:rPr>
          <w:kern w:val="22"/>
          <w:sz w:val="22"/>
          <w:szCs w:val="22"/>
        </w:rPr>
        <w:t>s</w:t>
      </w:r>
      <w:r w:rsidRPr="00DD3AC3">
        <w:rPr>
          <w:kern w:val="22"/>
          <w:sz w:val="22"/>
          <w:szCs w:val="22"/>
        </w:rPr>
        <w:t xml:space="preserve">tate will involuntarily terminate </w:t>
      </w:r>
      <w:r w:rsidR="00EB38BF">
        <w:rPr>
          <w:kern w:val="22"/>
          <w:sz w:val="22"/>
          <w:szCs w:val="22"/>
        </w:rPr>
        <w:t xml:space="preserve">the </w:t>
      </w:r>
      <w:r w:rsidRPr="00DD3AC3">
        <w:rPr>
          <w:kern w:val="22"/>
          <w:sz w:val="22"/>
          <w:szCs w:val="22"/>
        </w:rPr>
        <w:t xml:space="preserve">use of participant direction and require the </w:t>
      </w:r>
      <w:r w:rsidR="00016F0B">
        <w:rPr>
          <w:kern w:val="22"/>
          <w:sz w:val="22"/>
          <w:szCs w:val="22"/>
        </w:rPr>
        <w:t>participant to receive provider-managed services inste</w:t>
      </w:r>
      <w:r w:rsidR="00016F0B" w:rsidRPr="00C8124F">
        <w:rPr>
          <w:kern w:val="22"/>
          <w:sz w:val="22"/>
          <w:szCs w:val="22"/>
        </w:rPr>
        <w:t>ad</w:t>
      </w:r>
      <w:r w:rsidR="00D308EA" w:rsidRPr="00C8124F">
        <w:rPr>
          <w:kern w:val="22"/>
          <w:sz w:val="22"/>
          <w:szCs w:val="22"/>
        </w:rPr>
        <w:t>,</w:t>
      </w:r>
      <w:r w:rsidR="00016F0B" w:rsidRPr="00C8124F">
        <w:rPr>
          <w:kern w:val="22"/>
          <w:sz w:val="22"/>
          <w:szCs w:val="22"/>
        </w:rPr>
        <w:t xml:space="preserve"> </w:t>
      </w:r>
      <w:r w:rsidRPr="00C8124F">
        <w:rPr>
          <w:kern w:val="22"/>
          <w:sz w:val="22"/>
          <w:szCs w:val="22"/>
        </w:rPr>
        <w:t>including h</w:t>
      </w:r>
      <w:r w:rsidRPr="00DD3AC3">
        <w:rPr>
          <w:kern w:val="22"/>
          <w:sz w:val="22"/>
          <w:szCs w:val="22"/>
        </w:rPr>
        <w:t>ow continuity of services and participant health and welfare is assured during the transition.</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9042"/>
      </w:tblGrid>
      <w:tr w:rsidR="00974420" w14:paraId="1E39448C"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6B5DB846" w14:textId="4B5EB436" w:rsidR="00974420" w:rsidRDefault="00475EB5"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475EB5">
              <w:rPr>
                <w:sz w:val="22"/>
                <w:szCs w:val="22"/>
              </w:rPr>
              <w:t>In the case of an involuntary termination of participant direction, the individual and the support team meet to develop a transition plan and modify the Waiver Plan of Care. The Case Manager ensures that the participants’ health and safety needs are met during the transition, coordinates the transition of services and assists the individual to choose a qualified provider to replace the directly hired staff.</w:t>
            </w:r>
          </w:p>
          <w:p w14:paraId="0B345AC8" w14:textId="728B51FE" w:rsidR="00475EB5" w:rsidRDefault="00475EB5"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5D564F9" w14:textId="06A47FDE" w:rsidR="00475EB5" w:rsidRDefault="00475EB5"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475EB5">
              <w:rPr>
                <w:sz w:val="22"/>
                <w:szCs w:val="22"/>
              </w:rPr>
              <w:t>Although the State will work to prevent situations of involuntary termination of self-direction, they may be necessary. Reasons for involuntary termination of self-direction will include (but not be limited to) such things as refusal on the part of the participant to be involved in the development and implementation of the Individual Service Planning Process, the participant authorizing payment for services or supports that are not in accordance with the plan of care, the participants commission of fraudulent or criminal activity associated with self-direction, demonstration that the participant requires a surrogate to ensure adequate management of workers, but declines such surrogate when informed one is necessary in order to self-direct, on-going inability to locate, supervise, and retain employees, and/or to submit time-sheets in a timely manner, and other individual circumstances that may preclude continued self-direction.</w:t>
            </w:r>
          </w:p>
          <w:p w14:paraId="6FCA1EDE" w14:textId="380F25D5" w:rsidR="00475EB5" w:rsidRDefault="00475EB5"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51914A1" w14:textId="3945F67B" w:rsidR="00974420" w:rsidRPr="0036067B" w:rsidRDefault="00475EB5" w:rsidP="00475EB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475EB5">
              <w:rPr>
                <w:sz w:val="22"/>
                <w:szCs w:val="22"/>
              </w:rPr>
              <w:t xml:space="preserve">Each participant who self-directs will have an Agreement for Self-Directed Supports describing the expectations of participation. As part of this agreement, the individual acknowledges that the authorization and payment for services that are not rendered could subject </w:t>
            </w:r>
            <w:r w:rsidR="008421BC">
              <w:rPr>
                <w:sz w:val="22"/>
                <w:szCs w:val="22"/>
              </w:rPr>
              <w:t>them</w:t>
            </w:r>
            <w:r w:rsidRPr="00475EB5">
              <w:rPr>
                <w:sz w:val="22"/>
                <w:szCs w:val="22"/>
              </w:rPr>
              <w:t xml:space="preserve"> to Medicaid fraud charges under state and federal law. Breach of any of the requirements with or without intent may disqualify the individual from self-directing-services. Termination of the participant's self-direction opportunity may be made when a participant or representative cannot adhere to the terms of the Agreement for Self-Directed Supports.</w:t>
            </w:r>
          </w:p>
        </w:tc>
      </w:tr>
    </w:tbl>
    <w:p w14:paraId="16078375" w14:textId="77777777" w:rsidR="00C677D1" w:rsidRDefault="00C677D1" w:rsidP="00974420">
      <w:pPr>
        <w:tabs>
          <w:tab w:val="left" w:pos="900"/>
          <w:tab w:val="center" w:pos="4464"/>
          <w:tab w:val="left" w:pos="5328"/>
          <w:tab w:val="left" w:pos="6048"/>
          <w:tab w:val="left" w:pos="6768"/>
          <w:tab w:val="left" w:pos="7488"/>
          <w:tab w:val="left" w:pos="8208"/>
          <w:tab w:val="left" w:pos="8928"/>
        </w:tabs>
        <w:spacing w:before="60" w:after="120"/>
        <w:ind w:left="432" w:hanging="432"/>
        <w:jc w:val="both"/>
        <w:outlineLvl w:val="0"/>
        <w:rPr>
          <w:b/>
          <w:kern w:val="22"/>
          <w:sz w:val="22"/>
          <w:szCs w:val="22"/>
        </w:rPr>
      </w:pPr>
    </w:p>
    <w:p w14:paraId="394AD5C1" w14:textId="18332560"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120"/>
        <w:ind w:left="432" w:hanging="432"/>
        <w:jc w:val="both"/>
        <w:outlineLvl w:val="0"/>
        <w:rPr>
          <w:kern w:val="22"/>
          <w:sz w:val="22"/>
          <w:szCs w:val="22"/>
        </w:rPr>
      </w:pPr>
      <w:r w:rsidRPr="00DD3AC3">
        <w:rPr>
          <w:b/>
          <w:kern w:val="22"/>
          <w:sz w:val="22"/>
          <w:szCs w:val="22"/>
        </w:rPr>
        <w:t>n.</w:t>
      </w:r>
      <w:r w:rsidRPr="00DD3AC3">
        <w:rPr>
          <w:b/>
          <w:kern w:val="22"/>
          <w:sz w:val="22"/>
          <w:szCs w:val="22"/>
        </w:rPr>
        <w:tab/>
        <w:t>Goals for Particip</w:t>
      </w:r>
      <w:r w:rsidRPr="00C8124F">
        <w:rPr>
          <w:b/>
          <w:kern w:val="22"/>
          <w:sz w:val="22"/>
          <w:szCs w:val="22"/>
        </w:rPr>
        <w:t>ant</w:t>
      </w:r>
      <w:r w:rsidR="00D308EA" w:rsidRPr="00C8124F">
        <w:rPr>
          <w:b/>
          <w:kern w:val="22"/>
          <w:sz w:val="22"/>
          <w:szCs w:val="22"/>
        </w:rPr>
        <w:t xml:space="preserve"> </w:t>
      </w:r>
      <w:r w:rsidRPr="00C8124F">
        <w:rPr>
          <w:b/>
          <w:kern w:val="22"/>
          <w:sz w:val="22"/>
          <w:szCs w:val="22"/>
        </w:rPr>
        <w:t>Direction</w:t>
      </w:r>
      <w:r w:rsidRPr="00C8124F">
        <w:rPr>
          <w:kern w:val="22"/>
          <w:sz w:val="22"/>
          <w:szCs w:val="22"/>
        </w:rPr>
        <w:t xml:space="preserve">. In the following table, provide the </w:t>
      </w:r>
      <w:r w:rsidR="00873527">
        <w:rPr>
          <w:kern w:val="22"/>
          <w:sz w:val="22"/>
          <w:szCs w:val="22"/>
        </w:rPr>
        <w:t>s</w:t>
      </w:r>
      <w:r w:rsidRPr="00C8124F">
        <w:rPr>
          <w:kern w:val="22"/>
          <w:sz w:val="22"/>
          <w:szCs w:val="22"/>
        </w:rPr>
        <w:t>tate’s goals for each year that the waiver is in effect for the unduplicated number of waiver participants who are expected to elect each applicable participant</w:t>
      </w:r>
      <w:r w:rsidR="001B2F3F" w:rsidRPr="00C8124F">
        <w:rPr>
          <w:kern w:val="22"/>
          <w:sz w:val="22"/>
          <w:szCs w:val="22"/>
        </w:rPr>
        <w:t xml:space="preserve"> </w:t>
      </w:r>
      <w:r w:rsidRPr="00C8124F">
        <w:rPr>
          <w:kern w:val="22"/>
          <w:sz w:val="22"/>
          <w:szCs w:val="22"/>
        </w:rPr>
        <w:t>direction</w:t>
      </w:r>
      <w:r w:rsidRPr="00DD3AC3">
        <w:rPr>
          <w:kern w:val="22"/>
          <w:sz w:val="22"/>
          <w:szCs w:val="22"/>
        </w:rPr>
        <w:t xml:space="preserve"> opportunity.  Annually, the </w:t>
      </w:r>
      <w:r w:rsidR="00873527">
        <w:rPr>
          <w:kern w:val="22"/>
          <w:sz w:val="22"/>
          <w:szCs w:val="22"/>
        </w:rPr>
        <w:t>s</w:t>
      </w:r>
      <w:r w:rsidRPr="00DD3AC3">
        <w:rPr>
          <w:kern w:val="22"/>
          <w:sz w:val="22"/>
          <w:szCs w:val="22"/>
        </w:rPr>
        <w:t>tate will report to CMS the number of participants who elect to direct their waiver services.</w:t>
      </w:r>
    </w:p>
    <w:tbl>
      <w:tblPr>
        <w:tblStyle w:val="TableGrid"/>
        <w:tblW w:w="0" w:type="auto"/>
        <w:tblInd w:w="468" w:type="dxa"/>
        <w:tblLook w:val="01E0" w:firstRow="1" w:lastRow="1" w:firstColumn="1" w:lastColumn="1" w:noHBand="0" w:noVBand="0"/>
      </w:tblPr>
      <w:tblGrid>
        <w:gridCol w:w="2750"/>
        <w:gridCol w:w="3208"/>
        <w:gridCol w:w="3212"/>
      </w:tblGrid>
      <w:tr w:rsidR="00974420" w:rsidRPr="00DD3AC3" w14:paraId="4FC9D0E7" w14:textId="77777777">
        <w:tc>
          <w:tcPr>
            <w:tcW w:w="9396" w:type="dxa"/>
            <w:gridSpan w:val="3"/>
          </w:tcPr>
          <w:p w14:paraId="06F71413" w14:textId="52AAE4C5"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jc w:val="center"/>
              <w:outlineLvl w:val="0"/>
              <w:rPr>
                <w:kern w:val="22"/>
                <w:sz w:val="22"/>
                <w:szCs w:val="22"/>
              </w:rPr>
            </w:pPr>
            <w:r w:rsidRPr="00DD3AC3">
              <w:rPr>
                <w:b/>
                <w:sz w:val="22"/>
                <w:szCs w:val="22"/>
              </w:rPr>
              <w:t>Table E-1-n</w:t>
            </w:r>
          </w:p>
        </w:tc>
      </w:tr>
      <w:tr w:rsidR="00974420" w:rsidRPr="00DD3AC3" w14:paraId="79F45878" w14:textId="77777777">
        <w:tc>
          <w:tcPr>
            <w:tcW w:w="2820" w:type="dxa"/>
          </w:tcPr>
          <w:p w14:paraId="0C600A02"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b/>
                <w:kern w:val="22"/>
                <w:sz w:val="22"/>
                <w:szCs w:val="22"/>
              </w:rPr>
            </w:pPr>
          </w:p>
        </w:tc>
        <w:tc>
          <w:tcPr>
            <w:tcW w:w="3288" w:type="dxa"/>
            <w:vAlign w:val="bottom"/>
          </w:tcPr>
          <w:p w14:paraId="5B6CAB44"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jc w:val="center"/>
              <w:outlineLvl w:val="0"/>
              <w:rPr>
                <w:b/>
                <w:kern w:val="22"/>
                <w:sz w:val="22"/>
                <w:szCs w:val="22"/>
              </w:rPr>
            </w:pPr>
            <w:r w:rsidRPr="00DD3AC3">
              <w:rPr>
                <w:b/>
                <w:kern w:val="22"/>
                <w:sz w:val="22"/>
                <w:szCs w:val="22"/>
              </w:rPr>
              <w:t>Employer Authority Only</w:t>
            </w:r>
          </w:p>
        </w:tc>
        <w:tc>
          <w:tcPr>
            <w:tcW w:w="3288" w:type="dxa"/>
            <w:vAlign w:val="bottom"/>
          </w:tcPr>
          <w:p w14:paraId="72F346E9"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jc w:val="center"/>
              <w:outlineLvl w:val="0"/>
              <w:rPr>
                <w:b/>
                <w:kern w:val="22"/>
                <w:sz w:val="22"/>
                <w:szCs w:val="22"/>
              </w:rPr>
            </w:pPr>
            <w:r w:rsidRPr="00DD3AC3">
              <w:rPr>
                <w:b/>
                <w:kern w:val="22"/>
                <w:sz w:val="22"/>
                <w:szCs w:val="22"/>
              </w:rPr>
              <w:t>Budget Authority Only or Budget Authority in Combination with Employer Authority</w:t>
            </w:r>
          </w:p>
        </w:tc>
      </w:tr>
      <w:tr w:rsidR="00974420" w:rsidRPr="00DD3AC3" w14:paraId="33EAFC4F" w14:textId="77777777">
        <w:tc>
          <w:tcPr>
            <w:tcW w:w="2820" w:type="dxa"/>
          </w:tcPr>
          <w:p w14:paraId="2DF2EF4D"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jc w:val="center"/>
              <w:outlineLvl w:val="0"/>
              <w:rPr>
                <w:b/>
                <w:kern w:val="22"/>
                <w:sz w:val="22"/>
                <w:szCs w:val="22"/>
              </w:rPr>
            </w:pPr>
            <w:r w:rsidRPr="00DD3AC3">
              <w:rPr>
                <w:b/>
                <w:kern w:val="22"/>
                <w:sz w:val="22"/>
                <w:szCs w:val="22"/>
              </w:rPr>
              <w:t>Waiver Year</w:t>
            </w:r>
          </w:p>
        </w:tc>
        <w:tc>
          <w:tcPr>
            <w:tcW w:w="3288" w:type="dxa"/>
            <w:tcBorders>
              <w:bottom w:val="single" w:sz="4" w:space="0" w:color="auto"/>
            </w:tcBorders>
          </w:tcPr>
          <w:p w14:paraId="5BD3329D"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jc w:val="center"/>
              <w:outlineLvl w:val="0"/>
              <w:rPr>
                <w:b/>
                <w:kern w:val="22"/>
                <w:sz w:val="22"/>
                <w:szCs w:val="22"/>
              </w:rPr>
            </w:pPr>
            <w:r w:rsidRPr="00DD3AC3">
              <w:rPr>
                <w:b/>
                <w:kern w:val="22"/>
                <w:sz w:val="22"/>
                <w:szCs w:val="22"/>
              </w:rPr>
              <w:t>Number of Participants</w:t>
            </w:r>
          </w:p>
        </w:tc>
        <w:tc>
          <w:tcPr>
            <w:tcW w:w="3288" w:type="dxa"/>
            <w:tcBorders>
              <w:bottom w:val="single" w:sz="4" w:space="0" w:color="auto"/>
            </w:tcBorders>
          </w:tcPr>
          <w:p w14:paraId="5049A27A"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jc w:val="center"/>
              <w:outlineLvl w:val="0"/>
              <w:rPr>
                <w:b/>
                <w:kern w:val="22"/>
                <w:sz w:val="22"/>
                <w:szCs w:val="22"/>
              </w:rPr>
            </w:pPr>
            <w:r w:rsidRPr="00DD3AC3">
              <w:rPr>
                <w:b/>
                <w:kern w:val="22"/>
                <w:sz w:val="22"/>
                <w:szCs w:val="22"/>
              </w:rPr>
              <w:t>Number of Participants</w:t>
            </w:r>
          </w:p>
        </w:tc>
      </w:tr>
      <w:tr w:rsidR="00974420" w:rsidRPr="00DD3AC3" w14:paraId="0D8259E9" w14:textId="77777777">
        <w:tc>
          <w:tcPr>
            <w:tcW w:w="2820" w:type="dxa"/>
          </w:tcPr>
          <w:p w14:paraId="58DE424E"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jc w:val="both"/>
              <w:outlineLvl w:val="0"/>
              <w:rPr>
                <w:b/>
                <w:kern w:val="22"/>
                <w:sz w:val="22"/>
                <w:szCs w:val="22"/>
              </w:rPr>
            </w:pPr>
            <w:r w:rsidRPr="00DD3AC3">
              <w:rPr>
                <w:b/>
                <w:kern w:val="22"/>
                <w:sz w:val="22"/>
                <w:szCs w:val="22"/>
              </w:rPr>
              <w:t>Year 1</w:t>
            </w:r>
          </w:p>
        </w:tc>
        <w:tc>
          <w:tcPr>
            <w:tcW w:w="3288" w:type="dxa"/>
            <w:shd w:val="pct10" w:color="auto" w:fill="auto"/>
          </w:tcPr>
          <w:p w14:paraId="61A2A1D8" w14:textId="4C0DA70C" w:rsidR="00974420" w:rsidRPr="00DD3AC3" w:rsidRDefault="00F42F40"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r>
              <w:rPr>
                <w:kern w:val="22"/>
                <w:sz w:val="22"/>
                <w:szCs w:val="22"/>
              </w:rPr>
              <w:t>3</w:t>
            </w:r>
          </w:p>
        </w:tc>
        <w:tc>
          <w:tcPr>
            <w:tcW w:w="3288" w:type="dxa"/>
            <w:shd w:val="pct10" w:color="auto" w:fill="auto"/>
          </w:tcPr>
          <w:p w14:paraId="3727D0CF"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p>
        </w:tc>
      </w:tr>
      <w:tr w:rsidR="00974420" w:rsidRPr="00DD3AC3" w14:paraId="2B90BDCF" w14:textId="77777777">
        <w:tc>
          <w:tcPr>
            <w:tcW w:w="2820" w:type="dxa"/>
          </w:tcPr>
          <w:p w14:paraId="5CC008C6"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jc w:val="both"/>
              <w:outlineLvl w:val="0"/>
              <w:rPr>
                <w:b/>
                <w:kern w:val="22"/>
                <w:sz w:val="22"/>
                <w:szCs w:val="22"/>
              </w:rPr>
            </w:pPr>
            <w:r w:rsidRPr="00DD3AC3">
              <w:rPr>
                <w:b/>
                <w:kern w:val="22"/>
                <w:sz w:val="22"/>
                <w:szCs w:val="22"/>
              </w:rPr>
              <w:t>Year 2</w:t>
            </w:r>
          </w:p>
        </w:tc>
        <w:tc>
          <w:tcPr>
            <w:tcW w:w="3288" w:type="dxa"/>
            <w:shd w:val="pct10" w:color="auto" w:fill="auto"/>
          </w:tcPr>
          <w:p w14:paraId="4E1D788F" w14:textId="42CE5EE9" w:rsidR="00974420" w:rsidRPr="00DD3AC3" w:rsidRDefault="00F42F40"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r>
              <w:rPr>
                <w:kern w:val="22"/>
                <w:sz w:val="22"/>
                <w:szCs w:val="22"/>
              </w:rPr>
              <w:t>3</w:t>
            </w:r>
          </w:p>
        </w:tc>
        <w:tc>
          <w:tcPr>
            <w:tcW w:w="3288" w:type="dxa"/>
            <w:shd w:val="pct10" w:color="auto" w:fill="auto"/>
          </w:tcPr>
          <w:p w14:paraId="5BA6DD9D"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p>
        </w:tc>
      </w:tr>
      <w:tr w:rsidR="00974420" w:rsidRPr="00DD3AC3" w14:paraId="74EAC698" w14:textId="77777777">
        <w:tc>
          <w:tcPr>
            <w:tcW w:w="2820" w:type="dxa"/>
          </w:tcPr>
          <w:p w14:paraId="6ACE65A5"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jc w:val="both"/>
              <w:outlineLvl w:val="0"/>
              <w:rPr>
                <w:b/>
                <w:kern w:val="22"/>
                <w:sz w:val="22"/>
                <w:szCs w:val="22"/>
              </w:rPr>
            </w:pPr>
            <w:r w:rsidRPr="00DD3AC3">
              <w:rPr>
                <w:b/>
                <w:kern w:val="22"/>
                <w:sz w:val="22"/>
                <w:szCs w:val="22"/>
              </w:rPr>
              <w:t>Year 3</w:t>
            </w:r>
          </w:p>
        </w:tc>
        <w:tc>
          <w:tcPr>
            <w:tcW w:w="3288" w:type="dxa"/>
            <w:shd w:val="pct10" w:color="auto" w:fill="auto"/>
          </w:tcPr>
          <w:p w14:paraId="0B1E54AB" w14:textId="021BEB89" w:rsidR="00974420" w:rsidRPr="00DD3AC3" w:rsidRDefault="00F42F40"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r>
              <w:rPr>
                <w:kern w:val="22"/>
                <w:sz w:val="22"/>
                <w:szCs w:val="22"/>
              </w:rPr>
              <w:t>3</w:t>
            </w:r>
          </w:p>
        </w:tc>
        <w:tc>
          <w:tcPr>
            <w:tcW w:w="3288" w:type="dxa"/>
            <w:shd w:val="pct10" w:color="auto" w:fill="auto"/>
          </w:tcPr>
          <w:p w14:paraId="25A2E2FD"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p>
        </w:tc>
      </w:tr>
      <w:tr w:rsidR="00974420" w:rsidRPr="00DD3AC3" w14:paraId="1970ED31" w14:textId="77777777">
        <w:tc>
          <w:tcPr>
            <w:tcW w:w="2820" w:type="dxa"/>
          </w:tcPr>
          <w:p w14:paraId="6DD1A862"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jc w:val="both"/>
              <w:outlineLvl w:val="0"/>
              <w:rPr>
                <w:b/>
                <w:kern w:val="22"/>
                <w:sz w:val="22"/>
                <w:szCs w:val="22"/>
              </w:rPr>
            </w:pPr>
            <w:r w:rsidRPr="00DD3AC3">
              <w:rPr>
                <w:b/>
                <w:kern w:val="22"/>
                <w:sz w:val="22"/>
                <w:szCs w:val="22"/>
              </w:rPr>
              <w:t>Year 4 (</w:t>
            </w:r>
            <w:r w:rsidR="007826B4">
              <w:rPr>
                <w:sz w:val="22"/>
                <w:szCs w:val="22"/>
              </w:rPr>
              <w:t>only appears if applicable based on Item 1-C</w:t>
            </w:r>
            <w:r w:rsidRPr="00DD3AC3">
              <w:rPr>
                <w:b/>
                <w:kern w:val="22"/>
                <w:sz w:val="22"/>
                <w:szCs w:val="22"/>
              </w:rPr>
              <w:t>)</w:t>
            </w:r>
          </w:p>
        </w:tc>
        <w:tc>
          <w:tcPr>
            <w:tcW w:w="3288" w:type="dxa"/>
            <w:shd w:val="pct10" w:color="auto" w:fill="auto"/>
          </w:tcPr>
          <w:p w14:paraId="1F35987C" w14:textId="0427A6EA" w:rsidR="00974420" w:rsidRPr="00DD3AC3" w:rsidRDefault="00F42F40"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r>
              <w:rPr>
                <w:kern w:val="22"/>
                <w:sz w:val="22"/>
                <w:szCs w:val="22"/>
              </w:rPr>
              <w:t>3</w:t>
            </w:r>
          </w:p>
        </w:tc>
        <w:tc>
          <w:tcPr>
            <w:tcW w:w="3288" w:type="dxa"/>
            <w:shd w:val="pct10" w:color="auto" w:fill="auto"/>
          </w:tcPr>
          <w:p w14:paraId="6627A1A4"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p>
        </w:tc>
      </w:tr>
      <w:tr w:rsidR="00974420" w14:paraId="53F3DDB5" w14:textId="77777777">
        <w:tc>
          <w:tcPr>
            <w:tcW w:w="2820" w:type="dxa"/>
          </w:tcPr>
          <w:p w14:paraId="1C4837C3"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jc w:val="both"/>
              <w:outlineLvl w:val="0"/>
              <w:rPr>
                <w:b/>
                <w:kern w:val="22"/>
                <w:sz w:val="22"/>
                <w:szCs w:val="22"/>
              </w:rPr>
            </w:pPr>
            <w:r w:rsidRPr="00DD3AC3">
              <w:rPr>
                <w:b/>
                <w:kern w:val="22"/>
                <w:sz w:val="22"/>
                <w:szCs w:val="22"/>
              </w:rPr>
              <w:t>Year 5 (</w:t>
            </w:r>
            <w:r w:rsidR="007826B4">
              <w:rPr>
                <w:sz w:val="22"/>
                <w:szCs w:val="22"/>
              </w:rPr>
              <w:t>only appears if applicable based on Item 1-C</w:t>
            </w:r>
            <w:r w:rsidRPr="00DD3AC3">
              <w:rPr>
                <w:b/>
                <w:kern w:val="22"/>
                <w:sz w:val="22"/>
                <w:szCs w:val="22"/>
              </w:rPr>
              <w:t>)</w:t>
            </w:r>
          </w:p>
        </w:tc>
        <w:tc>
          <w:tcPr>
            <w:tcW w:w="3288" w:type="dxa"/>
            <w:shd w:val="pct10" w:color="auto" w:fill="auto"/>
          </w:tcPr>
          <w:p w14:paraId="198FE7D8" w14:textId="003AFEB6" w:rsidR="00974420" w:rsidRPr="00DD3AC3" w:rsidRDefault="00F42F40"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r>
              <w:rPr>
                <w:kern w:val="22"/>
                <w:sz w:val="22"/>
                <w:szCs w:val="22"/>
              </w:rPr>
              <w:t>3</w:t>
            </w:r>
          </w:p>
        </w:tc>
        <w:tc>
          <w:tcPr>
            <w:tcW w:w="3288" w:type="dxa"/>
            <w:shd w:val="pct10" w:color="auto" w:fill="auto"/>
          </w:tcPr>
          <w:p w14:paraId="40BDFF31"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p>
        </w:tc>
      </w:tr>
    </w:tbl>
    <w:p w14:paraId="4D8D399A" w14:textId="77777777" w:rsidR="00974420" w:rsidRPr="00A514F2" w:rsidRDefault="00974420" w:rsidP="00974420">
      <w:pPr>
        <w:tabs>
          <w:tab w:val="left" w:pos="900"/>
          <w:tab w:val="center" w:pos="4464"/>
          <w:tab w:val="left" w:pos="5328"/>
          <w:tab w:val="left" w:pos="6048"/>
          <w:tab w:val="left" w:pos="6768"/>
          <w:tab w:val="left" w:pos="7488"/>
          <w:tab w:val="left" w:pos="8208"/>
          <w:tab w:val="left" w:pos="8928"/>
        </w:tabs>
        <w:outlineLvl w:val="0"/>
        <w:rPr>
          <w:sz w:val="22"/>
          <w:szCs w:val="22"/>
        </w:rPr>
      </w:pPr>
    </w:p>
    <w:p w14:paraId="3DE7A269" w14:textId="77777777" w:rsidR="00974420" w:rsidRDefault="00974420" w:rsidP="00974420">
      <w:pPr>
        <w:tabs>
          <w:tab w:val="left" w:pos="900"/>
          <w:tab w:val="center" w:pos="4464"/>
          <w:tab w:val="left" w:pos="5328"/>
          <w:tab w:val="left" w:pos="6048"/>
          <w:tab w:val="left" w:pos="6768"/>
          <w:tab w:val="left" w:pos="7488"/>
          <w:tab w:val="left" w:pos="8208"/>
          <w:tab w:val="left" w:pos="8928"/>
        </w:tabs>
        <w:outlineLvl w:val="0"/>
        <w:rPr>
          <w:sz w:val="22"/>
          <w:szCs w:val="22"/>
        </w:rPr>
        <w:sectPr w:rsidR="00974420" w:rsidSect="00A514F2">
          <w:headerReference w:type="even" r:id="rId93"/>
          <w:headerReference w:type="default" r:id="rId94"/>
          <w:footerReference w:type="default" r:id="rId95"/>
          <w:headerReference w:type="first" r:id="rId96"/>
          <w:pgSz w:w="12240" w:h="15840" w:code="1"/>
          <w:pgMar w:top="1296" w:right="1296" w:bottom="1296" w:left="1296" w:header="720" w:footer="252" w:gutter="0"/>
          <w:pgNumType w:start="1"/>
          <w:cols w:space="720"/>
          <w:docGrid w:linePitch="360"/>
        </w:sectPr>
      </w:pPr>
    </w:p>
    <w:p w14:paraId="7A4E6B56" w14:textId="77777777" w:rsidR="00974420" w:rsidRPr="00CE22DE" w:rsidRDefault="00974420" w:rsidP="00974420">
      <w:pPr>
        <w:tabs>
          <w:tab w:val="left" w:pos="900"/>
          <w:tab w:val="center" w:pos="4464"/>
          <w:tab w:val="left" w:pos="5328"/>
          <w:tab w:val="left" w:pos="6048"/>
          <w:tab w:val="left" w:pos="6768"/>
          <w:tab w:val="left" w:pos="7488"/>
          <w:tab w:val="left" w:pos="8208"/>
          <w:tab w:val="left" w:pos="8928"/>
        </w:tabs>
        <w:outlineLvl w:val="0"/>
        <w:rPr>
          <w:rFonts w:ascii="Arial" w:hAnsi="Arial" w:cs="Arial"/>
          <w:sz w:val="8"/>
          <w:szCs w:val="8"/>
        </w:rPr>
      </w:pPr>
    </w:p>
    <w:p w14:paraId="2D78B03D" w14:textId="77777777" w:rsidR="00974420" w:rsidRPr="0061031C" w:rsidRDefault="00974420" w:rsidP="000E4E9A">
      <w:pPr>
        <w:pBdr>
          <w:top w:val="single" w:sz="12" w:space="3" w:color="auto"/>
          <w:left w:val="single" w:sz="12" w:space="4" w:color="auto"/>
          <w:bottom w:val="single" w:sz="12" w:space="3" w:color="auto"/>
          <w:right w:val="single" w:sz="12" w:space="4" w:color="auto"/>
        </w:pBdr>
        <w:shd w:val="clear" w:color="auto" w:fill="000080"/>
        <w:tabs>
          <w:tab w:val="left" w:pos="900"/>
          <w:tab w:val="center" w:pos="4464"/>
          <w:tab w:val="left" w:pos="5328"/>
          <w:tab w:val="left" w:pos="6048"/>
          <w:tab w:val="left" w:pos="6768"/>
          <w:tab w:val="left" w:pos="7488"/>
          <w:tab w:val="left" w:pos="8208"/>
          <w:tab w:val="left" w:pos="8928"/>
        </w:tabs>
        <w:spacing w:after="60"/>
        <w:ind w:left="720" w:hanging="720"/>
        <w:jc w:val="center"/>
        <w:outlineLvl w:val="0"/>
        <w:rPr>
          <w:rFonts w:ascii="Arial Narrow" w:hAnsi="Arial Narrow"/>
          <w:b/>
          <w:color w:val="FFFFFF"/>
          <w:sz w:val="32"/>
          <w:szCs w:val="32"/>
        </w:rPr>
      </w:pPr>
      <w:r w:rsidRPr="0061031C">
        <w:rPr>
          <w:rFonts w:ascii="Arial Narrow" w:hAnsi="Arial Narrow"/>
          <w:b/>
          <w:color w:val="FFFFFF"/>
          <w:sz w:val="32"/>
          <w:szCs w:val="32"/>
        </w:rPr>
        <w:t>Appendix E-2: Opportunities for Participant-Direction</w:t>
      </w:r>
    </w:p>
    <w:p w14:paraId="0A0DE084" w14:textId="77777777" w:rsidR="00974420" w:rsidRDefault="00974420" w:rsidP="00A443F2">
      <w:pPr>
        <w:tabs>
          <w:tab w:val="left" w:pos="900"/>
          <w:tab w:val="center" w:pos="4464"/>
          <w:tab w:val="left" w:pos="5328"/>
          <w:tab w:val="left" w:pos="6048"/>
          <w:tab w:val="left" w:pos="6768"/>
          <w:tab w:val="left" w:pos="7488"/>
          <w:tab w:val="left" w:pos="8208"/>
          <w:tab w:val="left" w:pos="8928"/>
        </w:tabs>
        <w:spacing w:before="60" w:after="60"/>
        <w:ind w:left="432" w:hanging="432"/>
        <w:jc w:val="both"/>
        <w:outlineLvl w:val="0"/>
        <w:rPr>
          <w:sz w:val="22"/>
          <w:szCs w:val="22"/>
        </w:rPr>
      </w:pPr>
      <w:r w:rsidRPr="009957A8">
        <w:rPr>
          <w:b/>
          <w:sz w:val="22"/>
          <w:szCs w:val="22"/>
        </w:rPr>
        <w:t>a.</w:t>
      </w:r>
      <w:r w:rsidRPr="009957A8">
        <w:rPr>
          <w:b/>
          <w:sz w:val="22"/>
          <w:szCs w:val="22"/>
        </w:rPr>
        <w:tab/>
        <w:t xml:space="preserve">Participant – Employer </w:t>
      </w:r>
      <w:r>
        <w:rPr>
          <w:b/>
          <w:sz w:val="22"/>
          <w:szCs w:val="22"/>
        </w:rPr>
        <w:t>Authority</w:t>
      </w:r>
      <w:r w:rsidR="00A443F2">
        <w:rPr>
          <w:b/>
          <w:sz w:val="22"/>
          <w:szCs w:val="22"/>
        </w:rPr>
        <w:t xml:space="preserve"> </w:t>
      </w:r>
      <w:r w:rsidR="00A443F2" w:rsidRPr="00A443F2">
        <w:rPr>
          <w:i/>
          <w:sz w:val="22"/>
          <w:szCs w:val="22"/>
        </w:rPr>
        <w:t>Complete when the waiver offers the employer authority opportunity as indicated in Item E-1-b</w:t>
      </w:r>
      <w:r w:rsidR="000F1230">
        <w:rPr>
          <w:i/>
          <w:sz w:val="22"/>
          <w:szCs w:val="22"/>
        </w:rPr>
        <w:t>:</w:t>
      </w:r>
    </w:p>
    <w:p w14:paraId="516ADEF3" w14:textId="77777777" w:rsidR="00974420" w:rsidRPr="009957A8" w:rsidRDefault="00974420" w:rsidP="00CE22DE">
      <w:pPr>
        <w:tabs>
          <w:tab w:val="left" w:pos="900"/>
          <w:tab w:val="center" w:pos="4464"/>
          <w:tab w:val="left" w:pos="5328"/>
          <w:tab w:val="left" w:pos="6048"/>
          <w:tab w:val="left" w:pos="6768"/>
          <w:tab w:val="left" w:pos="7488"/>
          <w:tab w:val="left" w:pos="8208"/>
          <w:tab w:val="left" w:pos="8928"/>
        </w:tabs>
        <w:spacing w:before="60" w:after="60"/>
        <w:ind w:left="864" w:hanging="432"/>
        <w:outlineLvl w:val="0"/>
        <w:rPr>
          <w:sz w:val="22"/>
          <w:szCs w:val="22"/>
        </w:rPr>
      </w:pPr>
      <w:r w:rsidRPr="00AF4B2F">
        <w:rPr>
          <w:b/>
          <w:sz w:val="22"/>
          <w:szCs w:val="22"/>
        </w:rPr>
        <w:t>i.</w:t>
      </w:r>
      <w:r>
        <w:rPr>
          <w:sz w:val="22"/>
          <w:szCs w:val="22"/>
        </w:rPr>
        <w:tab/>
      </w:r>
      <w:r w:rsidRPr="00A60AF6">
        <w:rPr>
          <w:b/>
          <w:sz w:val="22"/>
          <w:szCs w:val="22"/>
        </w:rPr>
        <w:t>Participant Employer Status</w:t>
      </w:r>
      <w:r>
        <w:rPr>
          <w:sz w:val="22"/>
          <w:szCs w:val="22"/>
        </w:rPr>
        <w:t xml:space="preserve">.  </w:t>
      </w:r>
      <w:r w:rsidRPr="009957A8">
        <w:rPr>
          <w:sz w:val="22"/>
          <w:szCs w:val="22"/>
        </w:rPr>
        <w:t xml:space="preserve">Specify the </w:t>
      </w:r>
      <w:r>
        <w:rPr>
          <w:sz w:val="22"/>
          <w:szCs w:val="22"/>
        </w:rPr>
        <w:t xml:space="preserve">participant’s </w:t>
      </w:r>
      <w:r w:rsidRPr="009957A8">
        <w:rPr>
          <w:sz w:val="22"/>
          <w:szCs w:val="22"/>
        </w:rPr>
        <w:t>employer status</w:t>
      </w:r>
      <w:r>
        <w:rPr>
          <w:sz w:val="22"/>
          <w:szCs w:val="22"/>
        </w:rPr>
        <w:t xml:space="preserve"> under the waiver</w:t>
      </w:r>
      <w:r w:rsidRPr="009957A8">
        <w:rPr>
          <w:sz w:val="22"/>
          <w:szCs w:val="22"/>
        </w:rPr>
        <w:t>.</w:t>
      </w:r>
      <w:r>
        <w:rPr>
          <w:sz w:val="22"/>
          <w:szCs w:val="22"/>
        </w:rPr>
        <w:t xml:space="preserve">  </w:t>
      </w:r>
      <w:r w:rsidR="000F1230">
        <w:rPr>
          <w:i/>
          <w:sz w:val="22"/>
          <w:szCs w:val="22"/>
        </w:rPr>
        <w:t>Select one or both:</w:t>
      </w: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574"/>
        <w:gridCol w:w="8036"/>
      </w:tblGrid>
      <w:tr w:rsidR="00974420" w:rsidRPr="009957A8" w14:paraId="43223FD8" w14:textId="77777777">
        <w:trPr>
          <w:trHeight w:val="756"/>
        </w:trPr>
        <w:tc>
          <w:tcPr>
            <w:tcW w:w="564" w:type="dxa"/>
            <w:vMerge w:val="restart"/>
            <w:tcBorders>
              <w:top w:val="single" w:sz="12" w:space="0" w:color="auto"/>
              <w:left w:val="single" w:sz="12" w:space="0" w:color="auto"/>
              <w:bottom w:val="single" w:sz="12" w:space="0" w:color="auto"/>
              <w:right w:val="single" w:sz="12" w:space="0" w:color="auto"/>
            </w:tcBorders>
            <w:shd w:val="pct10" w:color="auto" w:fill="auto"/>
          </w:tcPr>
          <w:p w14:paraId="0BF7F68F" w14:textId="77777777" w:rsidR="00974420" w:rsidRPr="009957A8"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9957A8">
              <w:rPr>
                <w:sz w:val="22"/>
                <w:szCs w:val="22"/>
              </w:rPr>
              <w:sym w:font="Wingdings" w:char="F06F"/>
            </w:r>
          </w:p>
        </w:tc>
        <w:tc>
          <w:tcPr>
            <w:tcW w:w="8292" w:type="dxa"/>
            <w:tcBorders>
              <w:top w:val="single" w:sz="12" w:space="0" w:color="auto"/>
              <w:left w:val="single" w:sz="12" w:space="0" w:color="auto"/>
              <w:bottom w:val="single" w:sz="12" w:space="0" w:color="auto"/>
              <w:right w:val="single" w:sz="12" w:space="0" w:color="auto"/>
            </w:tcBorders>
          </w:tcPr>
          <w:p w14:paraId="42BA7D1A" w14:textId="77777777" w:rsidR="000F1230" w:rsidRDefault="00974420" w:rsidP="00D23A3A">
            <w:pPr>
              <w:tabs>
                <w:tab w:val="left" w:pos="900"/>
                <w:tab w:val="center" w:pos="4464"/>
                <w:tab w:val="left" w:pos="5328"/>
                <w:tab w:val="left" w:pos="6048"/>
                <w:tab w:val="left" w:pos="6768"/>
                <w:tab w:val="left" w:pos="7488"/>
                <w:tab w:val="left" w:pos="8208"/>
                <w:tab w:val="left" w:pos="8928"/>
              </w:tabs>
              <w:spacing w:before="60" w:line="240" w:lineRule="exact"/>
              <w:ind w:right="144"/>
              <w:jc w:val="both"/>
              <w:outlineLvl w:val="0"/>
              <w:rPr>
                <w:kern w:val="22"/>
                <w:sz w:val="22"/>
                <w:szCs w:val="22"/>
              </w:rPr>
            </w:pPr>
            <w:r w:rsidRPr="00DD3AC3">
              <w:rPr>
                <w:b/>
                <w:kern w:val="22"/>
                <w:sz w:val="22"/>
                <w:szCs w:val="22"/>
              </w:rPr>
              <w:t>Participant/Co-Employer</w:t>
            </w:r>
            <w:r w:rsidRPr="00DD3AC3">
              <w:rPr>
                <w:kern w:val="22"/>
                <w:sz w:val="22"/>
                <w:szCs w:val="22"/>
              </w:rPr>
              <w:t xml:space="preserve">.  The participant (or the participant’s representative) functions as the co-employer (managing employer) of workers </w:t>
            </w:r>
            <w:r w:rsidRPr="003D5B56">
              <w:rPr>
                <w:kern w:val="22"/>
                <w:sz w:val="22"/>
                <w:szCs w:val="22"/>
              </w:rPr>
              <w:t>who provide waiver services.  An agency is the common law employer of participant-selected</w:t>
            </w:r>
            <w:r w:rsidR="005B108C" w:rsidRPr="003D5B56">
              <w:rPr>
                <w:kern w:val="22"/>
                <w:sz w:val="22"/>
                <w:szCs w:val="22"/>
              </w:rPr>
              <w:t>/recruited</w:t>
            </w:r>
            <w:r w:rsidRPr="003D5B56">
              <w:rPr>
                <w:kern w:val="22"/>
                <w:sz w:val="22"/>
                <w:szCs w:val="22"/>
              </w:rPr>
              <w:t xml:space="preserve"> staff and performs necessary payroll and human resources functions.  Supports are available to assist the participant in conducting employer-related functions.</w:t>
            </w:r>
          </w:p>
          <w:p w14:paraId="075E2E48" w14:textId="77777777" w:rsidR="00974420" w:rsidRPr="000F1230" w:rsidRDefault="00795887" w:rsidP="000F1230">
            <w:pPr>
              <w:tabs>
                <w:tab w:val="left" w:pos="900"/>
                <w:tab w:val="center" w:pos="4464"/>
                <w:tab w:val="left" w:pos="5328"/>
                <w:tab w:val="left" w:pos="6048"/>
                <w:tab w:val="left" w:pos="6768"/>
                <w:tab w:val="left" w:pos="7488"/>
                <w:tab w:val="left" w:pos="8208"/>
                <w:tab w:val="left" w:pos="8928"/>
              </w:tabs>
              <w:spacing w:before="60" w:line="240" w:lineRule="exact"/>
              <w:ind w:right="144"/>
              <w:jc w:val="both"/>
              <w:outlineLvl w:val="0"/>
              <w:rPr>
                <w:sz w:val="22"/>
                <w:szCs w:val="22"/>
              </w:rPr>
            </w:pPr>
            <w:r w:rsidRPr="00795887">
              <w:rPr>
                <w:kern w:val="22"/>
                <w:sz w:val="22"/>
                <w:szCs w:val="22"/>
              </w:rPr>
              <w:t>Specify the types of agencies (a.k.a., “agencies with choice”) that serve as co-employers of participant-selected staff:</w:t>
            </w:r>
          </w:p>
        </w:tc>
      </w:tr>
      <w:tr w:rsidR="00974420" w:rsidRPr="009957A8" w14:paraId="5FAFC51A" w14:textId="77777777">
        <w:trPr>
          <w:trHeight w:val="537"/>
        </w:trPr>
        <w:tc>
          <w:tcPr>
            <w:tcW w:w="564" w:type="dxa"/>
            <w:vMerge/>
            <w:tcBorders>
              <w:top w:val="single" w:sz="12" w:space="0" w:color="auto"/>
              <w:left w:val="single" w:sz="12" w:space="0" w:color="auto"/>
              <w:bottom w:val="single" w:sz="12" w:space="0" w:color="auto"/>
              <w:right w:val="single" w:sz="12" w:space="0" w:color="auto"/>
            </w:tcBorders>
            <w:shd w:val="pct10" w:color="auto" w:fill="auto"/>
          </w:tcPr>
          <w:p w14:paraId="13F82A72" w14:textId="77777777" w:rsidR="00974420" w:rsidRPr="009957A8"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8292" w:type="dxa"/>
            <w:tcBorders>
              <w:top w:val="single" w:sz="12" w:space="0" w:color="auto"/>
              <w:left w:val="single" w:sz="12" w:space="0" w:color="auto"/>
              <w:bottom w:val="single" w:sz="12" w:space="0" w:color="auto"/>
              <w:right w:val="single" w:sz="12" w:space="0" w:color="auto"/>
            </w:tcBorders>
            <w:shd w:val="pct10" w:color="auto" w:fill="auto"/>
          </w:tcPr>
          <w:p w14:paraId="32811D40" w14:textId="77777777" w:rsidR="00974420" w:rsidRPr="00C677D1" w:rsidRDefault="00974420" w:rsidP="00974420">
            <w:pPr>
              <w:tabs>
                <w:tab w:val="left" w:pos="900"/>
                <w:tab w:val="center" w:pos="4464"/>
                <w:tab w:val="left" w:pos="5328"/>
                <w:tab w:val="left" w:pos="6048"/>
                <w:tab w:val="left" w:pos="6768"/>
                <w:tab w:val="left" w:pos="7488"/>
                <w:tab w:val="left" w:pos="8208"/>
                <w:tab w:val="left" w:pos="8928"/>
              </w:tabs>
              <w:jc w:val="both"/>
              <w:outlineLvl w:val="0"/>
              <w:rPr>
                <w:kern w:val="22"/>
                <w:sz w:val="22"/>
                <w:szCs w:val="22"/>
              </w:rPr>
            </w:pPr>
          </w:p>
          <w:p w14:paraId="1E4BDED1" w14:textId="77777777" w:rsidR="00974420" w:rsidRPr="00DD3AC3" w:rsidRDefault="00974420" w:rsidP="00C677D1">
            <w:pPr>
              <w:tabs>
                <w:tab w:val="left" w:pos="900"/>
                <w:tab w:val="center" w:pos="4464"/>
                <w:tab w:val="left" w:pos="5328"/>
                <w:tab w:val="left" w:pos="6048"/>
                <w:tab w:val="left" w:pos="6768"/>
                <w:tab w:val="left" w:pos="7488"/>
                <w:tab w:val="left" w:pos="8208"/>
                <w:tab w:val="left" w:pos="8928"/>
              </w:tabs>
              <w:ind w:right="144"/>
              <w:jc w:val="both"/>
              <w:outlineLvl w:val="0"/>
              <w:rPr>
                <w:b/>
                <w:kern w:val="22"/>
                <w:sz w:val="22"/>
                <w:szCs w:val="22"/>
              </w:rPr>
            </w:pPr>
          </w:p>
        </w:tc>
      </w:tr>
      <w:tr w:rsidR="00974420" w:rsidRPr="009957A8" w14:paraId="77A88228" w14:textId="77777777">
        <w:tc>
          <w:tcPr>
            <w:tcW w:w="564" w:type="dxa"/>
            <w:tcBorders>
              <w:top w:val="single" w:sz="12" w:space="0" w:color="auto"/>
              <w:left w:val="single" w:sz="12" w:space="0" w:color="auto"/>
              <w:bottom w:val="single" w:sz="12" w:space="0" w:color="auto"/>
              <w:right w:val="single" w:sz="12" w:space="0" w:color="auto"/>
            </w:tcBorders>
            <w:shd w:val="pct10" w:color="auto" w:fill="auto"/>
          </w:tcPr>
          <w:p w14:paraId="752953BA" w14:textId="42C37E79" w:rsidR="00974420" w:rsidRPr="009957A8" w:rsidRDefault="00CB7543"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Pr>
                <w:rFonts w:ascii="Wingdings" w:eastAsia="Wingdings" w:hAnsi="Wingdings" w:cs="Wingdings"/>
              </w:rPr>
              <w:t>þ</w:t>
            </w:r>
          </w:p>
        </w:tc>
        <w:tc>
          <w:tcPr>
            <w:tcW w:w="8292" w:type="dxa"/>
            <w:tcBorders>
              <w:top w:val="single" w:sz="12" w:space="0" w:color="auto"/>
              <w:left w:val="single" w:sz="12" w:space="0" w:color="auto"/>
              <w:bottom w:val="single" w:sz="12" w:space="0" w:color="auto"/>
              <w:right w:val="single" w:sz="12" w:space="0" w:color="auto"/>
            </w:tcBorders>
          </w:tcPr>
          <w:p w14:paraId="4D7E0C3E"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DD3AC3">
              <w:rPr>
                <w:b/>
                <w:kern w:val="22"/>
                <w:sz w:val="22"/>
                <w:szCs w:val="22"/>
              </w:rPr>
              <w:t>Participant/Common Law Employer</w:t>
            </w:r>
            <w:r w:rsidRPr="00DD3AC3">
              <w:rPr>
                <w:kern w:val="22"/>
                <w:sz w:val="22"/>
                <w:szCs w:val="22"/>
              </w:rPr>
              <w:t>.  The participant (or the participant’s repr</w:t>
            </w:r>
            <w:r w:rsidRPr="003D5B56">
              <w:rPr>
                <w:kern w:val="22"/>
                <w:sz w:val="22"/>
                <w:szCs w:val="22"/>
              </w:rPr>
              <w:t>esentative) is the common law employer of workers who provide waiver services.  An IRS-</w:t>
            </w:r>
            <w:r w:rsidR="003326EF" w:rsidRPr="003D5B56">
              <w:rPr>
                <w:kern w:val="22"/>
                <w:sz w:val="22"/>
                <w:szCs w:val="22"/>
              </w:rPr>
              <w:t>a</w:t>
            </w:r>
            <w:r w:rsidRPr="003D5B56">
              <w:rPr>
                <w:kern w:val="22"/>
                <w:sz w:val="22"/>
                <w:szCs w:val="22"/>
              </w:rPr>
              <w:t xml:space="preserve">pproved Fiscal/Employer Agent </w:t>
            </w:r>
            <w:r w:rsidR="001B2F3F" w:rsidRPr="003D5B56">
              <w:rPr>
                <w:kern w:val="22"/>
                <w:sz w:val="22"/>
                <w:szCs w:val="22"/>
              </w:rPr>
              <w:t xml:space="preserve">functions </w:t>
            </w:r>
            <w:r w:rsidRPr="003D5B56">
              <w:rPr>
                <w:kern w:val="22"/>
                <w:sz w:val="22"/>
                <w:szCs w:val="22"/>
              </w:rPr>
              <w:t xml:space="preserve">as the participant’s agent in </w:t>
            </w:r>
            <w:r w:rsidR="005B108C" w:rsidRPr="003D5B56">
              <w:rPr>
                <w:kern w:val="22"/>
                <w:sz w:val="22"/>
                <w:szCs w:val="22"/>
              </w:rPr>
              <w:t xml:space="preserve">performing </w:t>
            </w:r>
            <w:r w:rsidRPr="003D5B56">
              <w:rPr>
                <w:kern w:val="22"/>
                <w:sz w:val="22"/>
                <w:szCs w:val="22"/>
              </w:rPr>
              <w:t xml:space="preserve">payroll and other employer responsibilities that are required by </w:t>
            </w:r>
            <w:r w:rsidR="003326EF" w:rsidRPr="003D5B56">
              <w:rPr>
                <w:kern w:val="22"/>
                <w:sz w:val="22"/>
                <w:szCs w:val="22"/>
              </w:rPr>
              <w:t>f</w:t>
            </w:r>
            <w:r w:rsidRPr="003D5B56">
              <w:rPr>
                <w:kern w:val="22"/>
                <w:sz w:val="22"/>
                <w:szCs w:val="22"/>
              </w:rPr>
              <w:t xml:space="preserve">ederal and </w:t>
            </w:r>
            <w:r w:rsidR="003326EF" w:rsidRPr="003D5B56">
              <w:rPr>
                <w:kern w:val="22"/>
                <w:sz w:val="22"/>
                <w:szCs w:val="22"/>
              </w:rPr>
              <w:t>s</w:t>
            </w:r>
            <w:r w:rsidRPr="003D5B56">
              <w:rPr>
                <w:kern w:val="22"/>
                <w:sz w:val="22"/>
                <w:szCs w:val="22"/>
              </w:rPr>
              <w:t>tate law.  Supports are available to assist the participant in conducting employer-related fu</w:t>
            </w:r>
            <w:r w:rsidRPr="00DD3AC3">
              <w:rPr>
                <w:kern w:val="22"/>
                <w:sz w:val="22"/>
                <w:szCs w:val="22"/>
              </w:rPr>
              <w:t xml:space="preserve">nctions. </w:t>
            </w:r>
          </w:p>
        </w:tc>
      </w:tr>
    </w:tbl>
    <w:p w14:paraId="16963E5B" w14:textId="77777777" w:rsidR="00974420" w:rsidRPr="00283D48" w:rsidRDefault="00974420" w:rsidP="00CE22DE">
      <w:pPr>
        <w:tabs>
          <w:tab w:val="left" w:pos="900"/>
          <w:tab w:val="center" w:pos="4464"/>
          <w:tab w:val="left" w:pos="5328"/>
          <w:tab w:val="left" w:pos="6048"/>
          <w:tab w:val="left" w:pos="6768"/>
          <w:tab w:val="left" w:pos="7488"/>
          <w:tab w:val="left" w:pos="8208"/>
          <w:tab w:val="left" w:pos="8928"/>
        </w:tabs>
        <w:spacing w:before="60" w:after="60"/>
        <w:ind w:left="864" w:hanging="432"/>
        <w:jc w:val="both"/>
        <w:outlineLvl w:val="0"/>
        <w:rPr>
          <w:b/>
          <w:sz w:val="22"/>
          <w:szCs w:val="22"/>
        </w:rPr>
      </w:pPr>
      <w:r>
        <w:rPr>
          <w:b/>
          <w:sz w:val="22"/>
          <w:szCs w:val="22"/>
        </w:rPr>
        <w:t>ii.</w:t>
      </w:r>
      <w:r>
        <w:rPr>
          <w:b/>
          <w:sz w:val="22"/>
          <w:szCs w:val="22"/>
        </w:rPr>
        <w:tab/>
      </w:r>
      <w:r w:rsidRPr="00283D48">
        <w:rPr>
          <w:b/>
          <w:sz w:val="22"/>
          <w:szCs w:val="22"/>
        </w:rPr>
        <w:t xml:space="preserve">Participant Decision Making Authority.  </w:t>
      </w:r>
      <w:r w:rsidRPr="00283D48">
        <w:rPr>
          <w:sz w:val="22"/>
          <w:szCs w:val="22"/>
        </w:rPr>
        <w:t>The participant (or the participant’s representative</w:t>
      </w:r>
      <w:r>
        <w:rPr>
          <w:sz w:val="22"/>
          <w:szCs w:val="22"/>
        </w:rPr>
        <w:t>)</w:t>
      </w:r>
      <w:r w:rsidRPr="00283D48">
        <w:rPr>
          <w:sz w:val="22"/>
          <w:szCs w:val="22"/>
        </w:rPr>
        <w:t xml:space="preserve"> has decision making authority over workers who provide waiver services.  </w:t>
      </w:r>
      <w:r w:rsidR="000F1230">
        <w:rPr>
          <w:i/>
          <w:sz w:val="22"/>
          <w:szCs w:val="22"/>
        </w:rPr>
        <w:t>Select one or more</w:t>
      </w:r>
      <w:r w:rsidRPr="00283D48">
        <w:rPr>
          <w:i/>
          <w:sz w:val="22"/>
          <w:szCs w:val="22"/>
        </w:rPr>
        <w:t xml:space="preserve"> </w:t>
      </w:r>
      <w:r>
        <w:rPr>
          <w:i/>
          <w:sz w:val="22"/>
          <w:szCs w:val="22"/>
        </w:rPr>
        <w:t>decision making authorities th</w:t>
      </w:r>
      <w:r w:rsidRPr="00283D48">
        <w:rPr>
          <w:i/>
          <w:sz w:val="22"/>
          <w:szCs w:val="22"/>
        </w:rPr>
        <w:t xml:space="preserve">at </w:t>
      </w:r>
      <w:r>
        <w:rPr>
          <w:i/>
          <w:sz w:val="22"/>
          <w:szCs w:val="22"/>
        </w:rPr>
        <w:t>participants exercise</w:t>
      </w:r>
      <w:r w:rsidRPr="00283D48">
        <w:rPr>
          <w:sz w:val="22"/>
          <w:szCs w:val="22"/>
        </w:rPr>
        <w:t>:</w:t>
      </w:r>
    </w:p>
    <w:tbl>
      <w:tblPr>
        <w:tblW w:w="8820" w:type="dxa"/>
        <w:tblInd w:w="1008"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65"/>
        <w:gridCol w:w="8255"/>
      </w:tblGrid>
      <w:tr w:rsidR="00974420" w:rsidRPr="00283D48" w14:paraId="0A4B8A44"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1CE2EC6C" w14:textId="5299A51B" w:rsidR="00974420" w:rsidRPr="00283D48" w:rsidRDefault="00CB7543"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r>
              <w:rPr>
                <w:rFonts w:ascii="Wingdings" w:eastAsia="Wingdings" w:hAnsi="Wingdings" w:cs="Wingdings"/>
              </w:rPr>
              <w:t>þ</w:t>
            </w:r>
          </w:p>
        </w:tc>
        <w:tc>
          <w:tcPr>
            <w:tcW w:w="8255" w:type="dxa"/>
            <w:tcBorders>
              <w:top w:val="single" w:sz="12" w:space="0" w:color="auto"/>
              <w:left w:val="single" w:sz="12" w:space="0" w:color="auto"/>
              <w:bottom w:val="single" w:sz="12" w:space="0" w:color="auto"/>
              <w:right w:val="single" w:sz="12" w:space="0" w:color="auto"/>
            </w:tcBorders>
          </w:tcPr>
          <w:p w14:paraId="4894AA06" w14:textId="77777777" w:rsidR="00974420" w:rsidRPr="000F1230" w:rsidRDefault="00795887" w:rsidP="000E4E9A">
            <w:pPr>
              <w:tabs>
                <w:tab w:val="left" w:pos="900"/>
                <w:tab w:val="center" w:pos="4464"/>
                <w:tab w:val="left" w:pos="5328"/>
                <w:tab w:val="left" w:pos="6048"/>
                <w:tab w:val="left" w:pos="6768"/>
                <w:tab w:val="left" w:pos="7488"/>
                <w:tab w:val="left" w:pos="8208"/>
                <w:tab w:val="left" w:pos="8928"/>
              </w:tabs>
              <w:spacing w:before="40"/>
              <w:outlineLvl w:val="0"/>
              <w:rPr>
                <w:b/>
                <w:sz w:val="22"/>
                <w:szCs w:val="22"/>
              </w:rPr>
            </w:pPr>
            <w:r w:rsidRPr="00795887">
              <w:rPr>
                <w:b/>
                <w:sz w:val="22"/>
                <w:szCs w:val="22"/>
              </w:rPr>
              <w:t xml:space="preserve">Recruit staff </w:t>
            </w:r>
          </w:p>
        </w:tc>
      </w:tr>
      <w:tr w:rsidR="00974420" w:rsidRPr="00283D48" w14:paraId="58242400"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0F03FD44" w14:textId="77777777" w:rsidR="00974420" w:rsidRPr="00283D48" w:rsidRDefault="00974420"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r w:rsidRPr="00283D48">
              <w:rPr>
                <w:sz w:val="22"/>
                <w:szCs w:val="22"/>
              </w:rPr>
              <w:sym w:font="Wingdings" w:char="F06F"/>
            </w:r>
          </w:p>
        </w:tc>
        <w:tc>
          <w:tcPr>
            <w:tcW w:w="8255" w:type="dxa"/>
            <w:tcBorders>
              <w:top w:val="single" w:sz="12" w:space="0" w:color="auto"/>
              <w:left w:val="single" w:sz="12" w:space="0" w:color="auto"/>
              <w:bottom w:val="single" w:sz="12" w:space="0" w:color="auto"/>
              <w:right w:val="single" w:sz="12" w:space="0" w:color="auto"/>
            </w:tcBorders>
          </w:tcPr>
          <w:p w14:paraId="2717D3C6" w14:textId="77777777" w:rsidR="00974420" w:rsidRPr="000F1230"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Refer staff to agency for hiring (co-employer)</w:t>
            </w:r>
          </w:p>
        </w:tc>
      </w:tr>
      <w:tr w:rsidR="00974420" w:rsidRPr="00283D48" w14:paraId="725A5BB9"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7D86025E" w14:textId="56BA6FFA" w:rsidR="00974420" w:rsidRPr="00283D48" w:rsidRDefault="00CB7543"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r>
              <w:rPr>
                <w:rFonts w:ascii="Wingdings" w:eastAsia="Wingdings" w:hAnsi="Wingdings" w:cs="Wingdings"/>
              </w:rPr>
              <w:t>þ</w:t>
            </w:r>
          </w:p>
        </w:tc>
        <w:tc>
          <w:tcPr>
            <w:tcW w:w="8255" w:type="dxa"/>
            <w:tcBorders>
              <w:top w:val="single" w:sz="12" w:space="0" w:color="auto"/>
              <w:left w:val="single" w:sz="12" w:space="0" w:color="auto"/>
              <w:bottom w:val="single" w:sz="12" w:space="0" w:color="auto"/>
              <w:right w:val="single" w:sz="12" w:space="0" w:color="auto"/>
            </w:tcBorders>
          </w:tcPr>
          <w:p w14:paraId="1915BF58" w14:textId="77777777" w:rsidR="00974420" w:rsidRPr="000F1230"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Select staff from worker registry</w:t>
            </w:r>
          </w:p>
        </w:tc>
      </w:tr>
      <w:tr w:rsidR="00974420" w:rsidRPr="00283D48" w14:paraId="299E6528"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0F7DB05C" w14:textId="0195DC96" w:rsidR="00974420" w:rsidRPr="00283D48" w:rsidRDefault="00CB7543"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r>
              <w:rPr>
                <w:rFonts w:ascii="Wingdings" w:eastAsia="Wingdings" w:hAnsi="Wingdings" w:cs="Wingdings"/>
              </w:rPr>
              <w:t>þ</w:t>
            </w:r>
          </w:p>
        </w:tc>
        <w:tc>
          <w:tcPr>
            <w:tcW w:w="8255" w:type="dxa"/>
            <w:tcBorders>
              <w:top w:val="single" w:sz="12" w:space="0" w:color="auto"/>
              <w:left w:val="single" w:sz="12" w:space="0" w:color="auto"/>
              <w:bottom w:val="single" w:sz="12" w:space="0" w:color="auto"/>
              <w:right w:val="single" w:sz="12" w:space="0" w:color="auto"/>
            </w:tcBorders>
          </w:tcPr>
          <w:p w14:paraId="63E37F7A" w14:textId="77777777" w:rsidR="00974420" w:rsidRPr="000F1230"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Hire staff (common law employer)</w:t>
            </w:r>
          </w:p>
        </w:tc>
      </w:tr>
      <w:tr w:rsidR="00974420" w:rsidRPr="00283D48" w14:paraId="396163FC"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3C9B7058" w14:textId="38243518" w:rsidR="00974420" w:rsidRPr="00283D48" w:rsidRDefault="00CB7543"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r>
              <w:rPr>
                <w:rFonts w:ascii="Wingdings" w:eastAsia="Wingdings" w:hAnsi="Wingdings" w:cs="Wingdings"/>
              </w:rPr>
              <w:t>þ</w:t>
            </w:r>
          </w:p>
        </w:tc>
        <w:tc>
          <w:tcPr>
            <w:tcW w:w="8255" w:type="dxa"/>
            <w:tcBorders>
              <w:top w:val="single" w:sz="12" w:space="0" w:color="auto"/>
              <w:left w:val="single" w:sz="12" w:space="0" w:color="auto"/>
              <w:bottom w:val="single" w:sz="12" w:space="0" w:color="auto"/>
              <w:right w:val="single" w:sz="12" w:space="0" w:color="auto"/>
            </w:tcBorders>
          </w:tcPr>
          <w:p w14:paraId="3231BE61" w14:textId="77777777" w:rsidR="00974420" w:rsidRPr="000F1230" w:rsidRDefault="00795887" w:rsidP="000E4E9A">
            <w:pPr>
              <w:tabs>
                <w:tab w:val="left" w:pos="900"/>
                <w:tab w:val="center" w:pos="4464"/>
                <w:tab w:val="left" w:pos="5328"/>
                <w:tab w:val="left" w:pos="6048"/>
                <w:tab w:val="left" w:pos="6768"/>
                <w:tab w:val="left" w:pos="7488"/>
                <w:tab w:val="left" w:pos="8208"/>
                <w:tab w:val="left" w:pos="8928"/>
              </w:tabs>
              <w:spacing w:before="40"/>
              <w:ind w:right="144"/>
              <w:jc w:val="both"/>
              <w:outlineLvl w:val="0"/>
              <w:rPr>
                <w:b/>
                <w:kern w:val="22"/>
                <w:sz w:val="22"/>
                <w:szCs w:val="22"/>
              </w:rPr>
            </w:pPr>
            <w:r w:rsidRPr="00795887">
              <w:rPr>
                <w:b/>
                <w:kern w:val="22"/>
                <w:sz w:val="22"/>
                <w:szCs w:val="22"/>
              </w:rPr>
              <w:t>Verify staff qualifications</w:t>
            </w:r>
          </w:p>
        </w:tc>
      </w:tr>
      <w:tr w:rsidR="00974420" w:rsidRPr="00283D48" w14:paraId="73E8EEEE" w14:textId="77777777">
        <w:tc>
          <w:tcPr>
            <w:tcW w:w="565" w:type="dxa"/>
            <w:vMerge w:val="restart"/>
            <w:tcBorders>
              <w:top w:val="single" w:sz="12" w:space="0" w:color="auto"/>
              <w:left w:val="single" w:sz="12" w:space="0" w:color="auto"/>
              <w:right w:val="single" w:sz="12" w:space="0" w:color="auto"/>
            </w:tcBorders>
            <w:shd w:val="pct10" w:color="auto" w:fill="auto"/>
          </w:tcPr>
          <w:p w14:paraId="68457EBB" w14:textId="77777777" w:rsidR="00974420" w:rsidRPr="00283D48" w:rsidRDefault="00974420"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r w:rsidRPr="00283D48">
              <w:rPr>
                <w:sz w:val="22"/>
                <w:szCs w:val="22"/>
              </w:rPr>
              <w:sym w:font="Wingdings" w:char="F06F"/>
            </w:r>
          </w:p>
        </w:tc>
        <w:tc>
          <w:tcPr>
            <w:tcW w:w="8255" w:type="dxa"/>
            <w:tcBorders>
              <w:top w:val="single" w:sz="12" w:space="0" w:color="auto"/>
              <w:left w:val="single" w:sz="12" w:space="0" w:color="auto"/>
              <w:bottom w:val="single" w:sz="12" w:space="0" w:color="auto"/>
              <w:right w:val="single" w:sz="12" w:space="0" w:color="auto"/>
            </w:tcBorders>
          </w:tcPr>
          <w:p w14:paraId="4D1BB103" w14:textId="77777777" w:rsidR="000F1230" w:rsidRDefault="00795887" w:rsidP="000E4E9A">
            <w:pPr>
              <w:tabs>
                <w:tab w:val="left" w:pos="900"/>
                <w:tab w:val="center" w:pos="4464"/>
                <w:tab w:val="left" w:pos="5328"/>
                <w:tab w:val="left" w:pos="6048"/>
                <w:tab w:val="left" w:pos="6768"/>
                <w:tab w:val="left" w:pos="7488"/>
                <w:tab w:val="left" w:pos="8208"/>
                <w:tab w:val="left" w:pos="8928"/>
              </w:tabs>
              <w:spacing w:before="40"/>
              <w:ind w:right="144"/>
              <w:jc w:val="both"/>
              <w:outlineLvl w:val="0"/>
              <w:rPr>
                <w:b/>
                <w:kern w:val="22"/>
                <w:sz w:val="22"/>
                <w:szCs w:val="22"/>
              </w:rPr>
            </w:pPr>
            <w:r w:rsidRPr="00795887">
              <w:rPr>
                <w:b/>
                <w:kern w:val="22"/>
                <w:sz w:val="22"/>
                <w:szCs w:val="22"/>
              </w:rPr>
              <w:t>Obtain criminal history and/or background investigation of staff</w:t>
            </w:r>
          </w:p>
          <w:p w14:paraId="3A629B34" w14:textId="77777777" w:rsidR="00974420" w:rsidRPr="00DD3AC3" w:rsidRDefault="00974420" w:rsidP="000F1230">
            <w:pPr>
              <w:tabs>
                <w:tab w:val="left" w:pos="900"/>
                <w:tab w:val="center" w:pos="4464"/>
                <w:tab w:val="left" w:pos="5328"/>
                <w:tab w:val="left" w:pos="6048"/>
                <w:tab w:val="left" w:pos="6768"/>
                <w:tab w:val="left" w:pos="7488"/>
                <w:tab w:val="left" w:pos="8208"/>
                <w:tab w:val="left" w:pos="8928"/>
              </w:tabs>
              <w:spacing w:before="40"/>
              <w:ind w:right="144"/>
              <w:jc w:val="both"/>
              <w:outlineLvl w:val="0"/>
              <w:rPr>
                <w:kern w:val="22"/>
                <w:sz w:val="22"/>
                <w:szCs w:val="22"/>
              </w:rPr>
            </w:pPr>
            <w:r w:rsidRPr="00DD3AC3">
              <w:rPr>
                <w:kern w:val="22"/>
                <w:sz w:val="22"/>
                <w:szCs w:val="22"/>
              </w:rPr>
              <w:t>Specify how the costs of such investigations are compensated:</w:t>
            </w:r>
          </w:p>
        </w:tc>
      </w:tr>
      <w:tr w:rsidR="00974420" w:rsidRPr="00283D48" w14:paraId="0CCA8389" w14:textId="77777777">
        <w:tc>
          <w:tcPr>
            <w:tcW w:w="565" w:type="dxa"/>
            <w:vMerge/>
            <w:tcBorders>
              <w:left w:val="single" w:sz="12" w:space="0" w:color="auto"/>
              <w:bottom w:val="single" w:sz="12" w:space="0" w:color="auto"/>
              <w:right w:val="single" w:sz="12" w:space="0" w:color="auto"/>
            </w:tcBorders>
            <w:shd w:val="pct10" w:color="auto" w:fill="auto"/>
          </w:tcPr>
          <w:p w14:paraId="4A2326E2" w14:textId="77777777" w:rsidR="00974420" w:rsidRPr="00283D48" w:rsidRDefault="00974420"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p>
        </w:tc>
        <w:tc>
          <w:tcPr>
            <w:tcW w:w="8255" w:type="dxa"/>
            <w:tcBorders>
              <w:top w:val="single" w:sz="12" w:space="0" w:color="auto"/>
              <w:left w:val="single" w:sz="12" w:space="0" w:color="auto"/>
              <w:bottom w:val="single" w:sz="12" w:space="0" w:color="auto"/>
              <w:right w:val="single" w:sz="12" w:space="0" w:color="auto"/>
            </w:tcBorders>
            <w:shd w:val="pct10" w:color="auto" w:fill="auto"/>
          </w:tcPr>
          <w:p w14:paraId="419780D8" w14:textId="77777777" w:rsidR="00974420" w:rsidRPr="00DD3AC3" w:rsidRDefault="00974420" w:rsidP="00C677D1">
            <w:pPr>
              <w:tabs>
                <w:tab w:val="left" w:pos="900"/>
                <w:tab w:val="center" w:pos="4464"/>
                <w:tab w:val="left" w:pos="5328"/>
                <w:tab w:val="left" w:pos="6048"/>
                <w:tab w:val="left" w:pos="6768"/>
                <w:tab w:val="left" w:pos="7488"/>
                <w:tab w:val="left" w:pos="8208"/>
                <w:tab w:val="left" w:pos="8928"/>
              </w:tabs>
              <w:ind w:right="144"/>
              <w:jc w:val="both"/>
              <w:outlineLvl w:val="0"/>
              <w:rPr>
                <w:kern w:val="22"/>
                <w:sz w:val="22"/>
                <w:szCs w:val="22"/>
              </w:rPr>
            </w:pPr>
          </w:p>
          <w:p w14:paraId="6C36C904" w14:textId="77777777" w:rsidR="00974420" w:rsidRPr="00DD3AC3" w:rsidRDefault="00974420" w:rsidP="00C677D1">
            <w:pPr>
              <w:tabs>
                <w:tab w:val="left" w:pos="900"/>
                <w:tab w:val="center" w:pos="4464"/>
                <w:tab w:val="left" w:pos="5328"/>
                <w:tab w:val="left" w:pos="6048"/>
                <w:tab w:val="left" w:pos="6768"/>
                <w:tab w:val="left" w:pos="7488"/>
                <w:tab w:val="left" w:pos="8208"/>
                <w:tab w:val="left" w:pos="8928"/>
              </w:tabs>
              <w:ind w:right="144"/>
              <w:jc w:val="both"/>
              <w:outlineLvl w:val="0"/>
              <w:rPr>
                <w:kern w:val="22"/>
                <w:sz w:val="22"/>
                <w:szCs w:val="22"/>
              </w:rPr>
            </w:pPr>
          </w:p>
        </w:tc>
      </w:tr>
      <w:tr w:rsidR="00B70BCF" w:rsidRPr="00283D48" w14:paraId="4AEA955F" w14:textId="77777777" w:rsidTr="00B70BCF">
        <w:trPr>
          <w:trHeight w:val="1167"/>
        </w:trPr>
        <w:tc>
          <w:tcPr>
            <w:tcW w:w="565" w:type="dxa"/>
            <w:vMerge w:val="restart"/>
            <w:tcBorders>
              <w:top w:val="single" w:sz="12" w:space="0" w:color="auto"/>
              <w:left w:val="single" w:sz="12" w:space="0" w:color="auto"/>
              <w:right w:val="single" w:sz="12" w:space="0" w:color="auto"/>
            </w:tcBorders>
            <w:shd w:val="pct10" w:color="auto" w:fill="auto"/>
          </w:tcPr>
          <w:p w14:paraId="5024D398" w14:textId="379134EC" w:rsidR="00B70BCF" w:rsidRPr="00283D48" w:rsidRDefault="00CB7543"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r>
              <w:rPr>
                <w:rFonts w:ascii="Wingdings" w:eastAsia="Wingdings" w:hAnsi="Wingdings" w:cs="Wingdings"/>
              </w:rPr>
              <w:t>þ</w:t>
            </w:r>
          </w:p>
        </w:tc>
        <w:tc>
          <w:tcPr>
            <w:tcW w:w="8255" w:type="dxa"/>
            <w:tcBorders>
              <w:top w:val="single" w:sz="12" w:space="0" w:color="auto"/>
              <w:left w:val="single" w:sz="12" w:space="0" w:color="auto"/>
              <w:bottom w:val="single" w:sz="12" w:space="0" w:color="auto"/>
              <w:right w:val="single" w:sz="12" w:space="0" w:color="auto"/>
            </w:tcBorders>
          </w:tcPr>
          <w:p w14:paraId="2FD64A3B" w14:textId="71CAA4C9" w:rsidR="00B70BCF" w:rsidRPr="00B70BCF" w:rsidRDefault="00B70BCF" w:rsidP="001478E3">
            <w:pPr>
              <w:tabs>
                <w:tab w:val="left" w:pos="900"/>
                <w:tab w:val="center" w:pos="4464"/>
                <w:tab w:val="left" w:pos="5328"/>
                <w:tab w:val="left" w:pos="6048"/>
                <w:tab w:val="left" w:pos="6768"/>
                <w:tab w:val="left" w:pos="7488"/>
                <w:tab w:val="left" w:pos="8208"/>
                <w:tab w:val="left" w:pos="8928"/>
              </w:tabs>
              <w:spacing w:before="40"/>
              <w:ind w:right="144"/>
              <w:jc w:val="both"/>
              <w:outlineLvl w:val="0"/>
              <w:rPr>
                <w:b/>
                <w:kern w:val="22"/>
                <w:sz w:val="22"/>
                <w:szCs w:val="22"/>
              </w:rPr>
            </w:pPr>
            <w:r w:rsidRPr="00795887">
              <w:rPr>
                <w:b/>
                <w:kern w:val="22"/>
                <w:sz w:val="22"/>
                <w:szCs w:val="22"/>
              </w:rPr>
              <w:t>Specify additional staff qualifications based on participant needs and preferences so long as such qualifications are consistent with the qualifications specified in Appendix C-1/C-3</w:t>
            </w:r>
            <w:r w:rsidRPr="001478E3">
              <w:rPr>
                <w:b/>
                <w:kern w:val="22"/>
                <w:sz w:val="22"/>
                <w:szCs w:val="22"/>
              </w:rPr>
              <w:t>.</w:t>
            </w:r>
            <w:r w:rsidRPr="001478E3">
              <w:rPr>
                <w:rFonts w:ascii="Trebuchet MS" w:hAnsi="Trebuchet MS"/>
                <w:sz w:val="20"/>
                <w:szCs w:val="20"/>
              </w:rPr>
              <w:t xml:space="preserve">  </w:t>
            </w:r>
            <w:r w:rsidRPr="0027658A">
              <w:rPr>
                <w:b/>
                <w:kern w:val="22"/>
                <w:sz w:val="22"/>
                <w:szCs w:val="22"/>
              </w:rPr>
              <w:t>Specify the state’s method to conduct background checks if it varies from Appendix C-2-a:</w:t>
            </w:r>
          </w:p>
        </w:tc>
      </w:tr>
      <w:tr w:rsidR="00B70BCF" w:rsidRPr="00283D48" w14:paraId="7DC14AF7" w14:textId="77777777" w:rsidTr="00B70BCF">
        <w:trPr>
          <w:trHeight w:val="510"/>
        </w:trPr>
        <w:tc>
          <w:tcPr>
            <w:tcW w:w="565" w:type="dxa"/>
            <w:vMerge/>
            <w:tcBorders>
              <w:left w:val="single" w:sz="12" w:space="0" w:color="auto"/>
              <w:bottom w:val="single" w:sz="12" w:space="0" w:color="auto"/>
              <w:right w:val="single" w:sz="12" w:space="0" w:color="auto"/>
            </w:tcBorders>
            <w:shd w:val="pct10" w:color="auto" w:fill="auto"/>
          </w:tcPr>
          <w:p w14:paraId="2DCC8C4D" w14:textId="77777777" w:rsidR="00B70BCF" w:rsidRPr="00283D48" w:rsidRDefault="00B70BCF"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p>
        </w:tc>
        <w:tc>
          <w:tcPr>
            <w:tcW w:w="825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B2F3998" w14:textId="1A48413D" w:rsidR="00B70BCF" w:rsidRPr="000B6E75" w:rsidRDefault="000B6E75" w:rsidP="001478E3">
            <w:pPr>
              <w:tabs>
                <w:tab w:val="left" w:pos="900"/>
                <w:tab w:val="center" w:pos="4464"/>
                <w:tab w:val="left" w:pos="5328"/>
                <w:tab w:val="left" w:pos="6048"/>
                <w:tab w:val="left" w:pos="6768"/>
                <w:tab w:val="left" w:pos="7488"/>
                <w:tab w:val="left" w:pos="8208"/>
                <w:tab w:val="left" w:pos="8928"/>
              </w:tabs>
              <w:spacing w:before="40"/>
              <w:ind w:right="144"/>
              <w:jc w:val="both"/>
              <w:outlineLvl w:val="0"/>
              <w:rPr>
                <w:bCs/>
                <w:kern w:val="22"/>
                <w:sz w:val="22"/>
                <w:szCs w:val="22"/>
              </w:rPr>
            </w:pPr>
            <w:r w:rsidRPr="000B6E75">
              <w:rPr>
                <w:bCs/>
                <w:kern w:val="22"/>
                <w:sz w:val="22"/>
                <w:szCs w:val="22"/>
              </w:rPr>
              <w:t>Criminal background checks are conducted in accordance with processes outlined in Appendix C-2-a.</w:t>
            </w:r>
          </w:p>
        </w:tc>
      </w:tr>
      <w:tr w:rsidR="00974420" w:rsidRPr="00283D48" w14:paraId="16DB91A6"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2471327B" w14:textId="41064CCE" w:rsidR="00974420" w:rsidRPr="00283D48" w:rsidRDefault="00CB7543"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r>
              <w:rPr>
                <w:rFonts w:ascii="Wingdings" w:eastAsia="Wingdings" w:hAnsi="Wingdings" w:cs="Wingdings"/>
              </w:rPr>
              <w:t>þ</w:t>
            </w:r>
          </w:p>
        </w:tc>
        <w:tc>
          <w:tcPr>
            <w:tcW w:w="8255" w:type="dxa"/>
            <w:tcBorders>
              <w:top w:val="single" w:sz="12" w:space="0" w:color="auto"/>
              <w:left w:val="single" w:sz="12" w:space="0" w:color="auto"/>
              <w:bottom w:val="single" w:sz="12" w:space="0" w:color="auto"/>
              <w:right w:val="single" w:sz="12" w:space="0" w:color="auto"/>
            </w:tcBorders>
          </w:tcPr>
          <w:p w14:paraId="25AA71C6" w14:textId="77777777" w:rsidR="00974420" w:rsidRPr="000F1230"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Determine staff duties consistent with the service specifications in Appendix C-1/C-3.</w:t>
            </w:r>
          </w:p>
        </w:tc>
      </w:tr>
      <w:tr w:rsidR="00974420" w:rsidRPr="00283D48" w14:paraId="56074E68"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006F432F" w14:textId="77777777" w:rsidR="00974420" w:rsidRPr="00283D48" w:rsidRDefault="00974420"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r w:rsidRPr="00283D48">
              <w:rPr>
                <w:sz w:val="22"/>
                <w:szCs w:val="22"/>
              </w:rPr>
              <w:sym w:font="Wingdings" w:char="F06F"/>
            </w:r>
          </w:p>
        </w:tc>
        <w:tc>
          <w:tcPr>
            <w:tcW w:w="8255" w:type="dxa"/>
            <w:tcBorders>
              <w:top w:val="single" w:sz="12" w:space="0" w:color="auto"/>
              <w:left w:val="single" w:sz="12" w:space="0" w:color="auto"/>
              <w:bottom w:val="single" w:sz="12" w:space="0" w:color="auto"/>
              <w:right w:val="single" w:sz="12" w:space="0" w:color="auto"/>
            </w:tcBorders>
          </w:tcPr>
          <w:p w14:paraId="47710631" w14:textId="7D2D9DE7" w:rsidR="00974420" w:rsidRPr="000F1230"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 xml:space="preserve">Determine staff wages and benefits subject to applicable </w:t>
            </w:r>
            <w:r w:rsidR="00873527">
              <w:rPr>
                <w:b/>
                <w:sz w:val="22"/>
                <w:szCs w:val="22"/>
              </w:rPr>
              <w:t>s</w:t>
            </w:r>
            <w:r w:rsidRPr="00795887">
              <w:rPr>
                <w:b/>
                <w:sz w:val="22"/>
                <w:szCs w:val="22"/>
              </w:rPr>
              <w:t>tate limits</w:t>
            </w:r>
          </w:p>
        </w:tc>
      </w:tr>
      <w:tr w:rsidR="00974420" w:rsidRPr="00283D48" w14:paraId="3CBB7470"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7157D175" w14:textId="5C80A3E2" w:rsidR="00974420" w:rsidRPr="00283D48" w:rsidRDefault="00CB7543"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r>
              <w:rPr>
                <w:rFonts w:ascii="Wingdings" w:eastAsia="Wingdings" w:hAnsi="Wingdings" w:cs="Wingdings"/>
              </w:rPr>
              <w:t>þ</w:t>
            </w:r>
          </w:p>
        </w:tc>
        <w:tc>
          <w:tcPr>
            <w:tcW w:w="8255" w:type="dxa"/>
            <w:tcBorders>
              <w:top w:val="single" w:sz="12" w:space="0" w:color="auto"/>
              <w:left w:val="single" w:sz="12" w:space="0" w:color="auto"/>
              <w:bottom w:val="single" w:sz="12" w:space="0" w:color="auto"/>
              <w:right w:val="single" w:sz="12" w:space="0" w:color="auto"/>
            </w:tcBorders>
          </w:tcPr>
          <w:p w14:paraId="510B6200" w14:textId="77777777" w:rsidR="00974420" w:rsidRPr="000F1230"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 xml:space="preserve">Schedule staff </w:t>
            </w:r>
          </w:p>
        </w:tc>
      </w:tr>
      <w:tr w:rsidR="00974420" w:rsidRPr="00283D48" w14:paraId="20EDF880"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7E6ECFBD" w14:textId="24B536AB" w:rsidR="00974420" w:rsidRPr="00283D48" w:rsidRDefault="00CB7543"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r>
              <w:rPr>
                <w:rFonts w:ascii="Wingdings" w:eastAsia="Wingdings" w:hAnsi="Wingdings" w:cs="Wingdings"/>
              </w:rPr>
              <w:t>þ</w:t>
            </w:r>
          </w:p>
        </w:tc>
        <w:tc>
          <w:tcPr>
            <w:tcW w:w="8255" w:type="dxa"/>
            <w:tcBorders>
              <w:top w:val="single" w:sz="12" w:space="0" w:color="auto"/>
              <w:left w:val="single" w:sz="12" w:space="0" w:color="auto"/>
              <w:bottom w:val="single" w:sz="12" w:space="0" w:color="auto"/>
              <w:right w:val="single" w:sz="12" w:space="0" w:color="auto"/>
            </w:tcBorders>
          </w:tcPr>
          <w:p w14:paraId="7C248ACE" w14:textId="77777777" w:rsidR="00974420" w:rsidRPr="000F1230" w:rsidRDefault="00795887" w:rsidP="000F1230">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Orient and instruct</w:t>
            </w:r>
            <w:r w:rsidR="000F1230">
              <w:rPr>
                <w:b/>
                <w:strike/>
                <w:sz w:val="22"/>
                <w:szCs w:val="22"/>
              </w:rPr>
              <w:t xml:space="preserve"> </w:t>
            </w:r>
            <w:r w:rsidRPr="00795887">
              <w:rPr>
                <w:b/>
                <w:sz w:val="22"/>
                <w:szCs w:val="22"/>
              </w:rPr>
              <w:t>staff in duties</w:t>
            </w:r>
          </w:p>
        </w:tc>
      </w:tr>
      <w:tr w:rsidR="00974420" w:rsidRPr="00283D48" w14:paraId="352BC392"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6462FD1F" w14:textId="0F58F74E" w:rsidR="00974420" w:rsidRPr="00283D48" w:rsidRDefault="00CB7543"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r>
              <w:rPr>
                <w:rFonts w:ascii="Wingdings" w:eastAsia="Wingdings" w:hAnsi="Wingdings" w:cs="Wingdings"/>
              </w:rPr>
              <w:t>þ</w:t>
            </w:r>
          </w:p>
        </w:tc>
        <w:tc>
          <w:tcPr>
            <w:tcW w:w="8255" w:type="dxa"/>
            <w:tcBorders>
              <w:top w:val="single" w:sz="12" w:space="0" w:color="auto"/>
              <w:left w:val="single" w:sz="12" w:space="0" w:color="auto"/>
              <w:bottom w:val="single" w:sz="12" w:space="0" w:color="auto"/>
              <w:right w:val="single" w:sz="12" w:space="0" w:color="auto"/>
            </w:tcBorders>
          </w:tcPr>
          <w:p w14:paraId="4495780F" w14:textId="77777777" w:rsidR="00974420" w:rsidRPr="000F1230"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 xml:space="preserve">Supervise staff </w:t>
            </w:r>
          </w:p>
        </w:tc>
      </w:tr>
      <w:tr w:rsidR="00974420" w:rsidRPr="00283D48" w14:paraId="3F43F399"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6AFA95FF" w14:textId="194D3C70" w:rsidR="00974420" w:rsidRPr="00283D48" w:rsidRDefault="00CB7543"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r>
              <w:rPr>
                <w:rFonts w:ascii="Wingdings" w:eastAsia="Wingdings" w:hAnsi="Wingdings" w:cs="Wingdings"/>
              </w:rPr>
              <w:t>þ</w:t>
            </w:r>
          </w:p>
        </w:tc>
        <w:tc>
          <w:tcPr>
            <w:tcW w:w="8255" w:type="dxa"/>
            <w:tcBorders>
              <w:top w:val="single" w:sz="12" w:space="0" w:color="auto"/>
              <w:left w:val="single" w:sz="12" w:space="0" w:color="auto"/>
              <w:bottom w:val="single" w:sz="12" w:space="0" w:color="auto"/>
              <w:right w:val="single" w:sz="12" w:space="0" w:color="auto"/>
            </w:tcBorders>
          </w:tcPr>
          <w:p w14:paraId="2A594F4D" w14:textId="77777777" w:rsidR="00974420" w:rsidRPr="000F1230"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 xml:space="preserve">Evaluate staff performance </w:t>
            </w:r>
          </w:p>
        </w:tc>
      </w:tr>
      <w:tr w:rsidR="00974420" w:rsidRPr="00283D48" w14:paraId="43A8EE5D"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2CE4F805" w14:textId="0082527F" w:rsidR="00974420" w:rsidRPr="00283D48" w:rsidRDefault="00CB7543"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r>
              <w:rPr>
                <w:rFonts w:ascii="Wingdings" w:eastAsia="Wingdings" w:hAnsi="Wingdings" w:cs="Wingdings"/>
              </w:rPr>
              <w:t>þ</w:t>
            </w:r>
          </w:p>
        </w:tc>
        <w:tc>
          <w:tcPr>
            <w:tcW w:w="8255" w:type="dxa"/>
            <w:tcBorders>
              <w:top w:val="single" w:sz="12" w:space="0" w:color="auto"/>
              <w:left w:val="single" w:sz="12" w:space="0" w:color="auto"/>
              <w:bottom w:val="single" w:sz="12" w:space="0" w:color="auto"/>
              <w:right w:val="single" w:sz="12" w:space="0" w:color="auto"/>
            </w:tcBorders>
          </w:tcPr>
          <w:p w14:paraId="670B9D93" w14:textId="77777777" w:rsidR="00974420" w:rsidRPr="000F1230"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Verify time worked by staff and approve time sheets</w:t>
            </w:r>
          </w:p>
        </w:tc>
      </w:tr>
      <w:tr w:rsidR="00974420" w:rsidRPr="00283D48" w14:paraId="4DF979F6"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42CD3715" w14:textId="76D3A37F" w:rsidR="00974420" w:rsidRPr="00283D48" w:rsidRDefault="00CB7543"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r>
              <w:rPr>
                <w:rFonts w:ascii="Wingdings" w:eastAsia="Wingdings" w:hAnsi="Wingdings" w:cs="Wingdings"/>
              </w:rPr>
              <w:t>þ</w:t>
            </w:r>
          </w:p>
        </w:tc>
        <w:tc>
          <w:tcPr>
            <w:tcW w:w="8255" w:type="dxa"/>
            <w:tcBorders>
              <w:top w:val="single" w:sz="12" w:space="0" w:color="auto"/>
              <w:left w:val="single" w:sz="12" w:space="0" w:color="auto"/>
              <w:bottom w:val="single" w:sz="12" w:space="0" w:color="auto"/>
              <w:right w:val="single" w:sz="12" w:space="0" w:color="auto"/>
            </w:tcBorders>
          </w:tcPr>
          <w:p w14:paraId="55C6FD8A" w14:textId="77777777" w:rsidR="00974420" w:rsidRPr="000F1230"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Discharge staff (common law employer)</w:t>
            </w:r>
          </w:p>
        </w:tc>
      </w:tr>
      <w:tr w:rsidR="000E4E9A" w:rsidRPr="00283D48" w14:paraId="114F90E0"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76C8C29B" w14:textId="77777777" w:rsidR="000E4E9A" w:rsidRPr="00283D48" w:rsidRDefault="000E4E9A"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r w:rsidRPr="00283D48">
              <w:rPr>
                <w:sz w:val="22"/>
                <w:szCs w:val="22"/>
              </w:rPr>
              <w:sym w:font="Wingdings" w:char="F06F"/>
            </w:r>
          </w:p>
        </w:tc>
        <w:tc>
          <w:tcPr>
            <w:tcW w:w="8255" w:type="dxa"/>
            <w:tcBorders>
              <w:top w:val="single" w:sz="12" w:space="0" w:color="auto"/>
              <w:left w:val="single" w:sz="12" w:space="0" w:color="auto"/>
              <w:bottom w:val="single" w:sz="12" w:space="0" w:color="auto"/>
              <w:right w:val="single" w:sz="12" w:space="0" w:color="auto"/>
            </w:tcBorders>
          </w:tcPr>
          <w:p w14:paraId="0EDEB843" w14:textId="77777777" w:rsidR="000E4E9A" w:rsidRPr="000F1230"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Discharge staff from providing services (co-employer)</w:t>
            </w:r>
          </w:p>
        </w:tc>
      </w:tr>
      <w:tr w:rsidR="00974420" w:rsidRPr="00283D48" w14:paraId="4CBD2EF9" w14:textId="77777777">
        <w:trPr>
          <w:trHeight w:val="156"/>
        </w:trPr>
        <w:tc>
          <w:tcPr>
            <w:tcW w:w="565" w:type="dxa"/>
            <w:vMerge w:val="restart"/>
            <w:tcBorders>
              <w:top w:val="single" w:sz="12" w:space="0" w:color="auto"/>
              <w:left w:val="single" w:sz="12" w:space="0" w:color="auto"/>
              <w:bottom w:val="single" w:sz="12" w:space="0" w:color="auto"/>
              <w:right w:val="single" w:sz="12" w:space="0" w:color="auto"/>
            </w:tcBorders>
            <w:shd w:val="pct10" w:color="auto" w:fill="auto"/>
          </w:tcPr>
          <w:p w14:paraId="34758D22" w14:textId="77777777" w:rsidR="00974420" w:rsidRPr="00283D48" w:rsidRDefault="00974420"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283D48">
              <w:rPr>
                <w:sz w:val="22"/>
                <w:szCs w:val="22"/>
              </w:rPr>
              <w:sym w:font="Wingdings" w:char="F06F"/>
            </w:r>
          </w:p>
        </w:tc>
        <w:tc>
          <w:tcPr>
            <w:tcW w:w="8255" w:type="dxa"/>
            <w:tcBorders>
              <w:top w:val="single" w:sz="12" w:space="0" w:color="auto"/>
              <w:left w:val="single" w:sz="12" w:space="0" w:color="auto"/>
              <w:bottom w:val="single" w:sz="12" w:space="0" w:color="auto"/>
              <w:right w:val="single" w:sz="12" w:space="0" w:color="auto"/>
            </w:tcBorders>
          </w:tcPr>
          <w:p w14:paraId="1CB42E31" w14:textId="77777777" w:rsidR="000F1230"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795887">
              <w:rPr>
                <w:b/>
                <w:sz w:val="22"/>
                <w:szCs w:val="22"/>
              </w:rPr>
              <w:t>Other</w:t>
            </w:r>
          </w:p>
          <w:p w14:paraId="475CC34D" w14:textId="77777777" w:rsidR="00974420" w:rsidRPr="00283D48" w:rsidRDefault="00795887" w:rsidP="000F123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795887">
              <w:rPr>
                <w:sz w:val="22"/>
                <w:szCs w:val="22"/>
              </w:rPr>
              <w:t>Specify</w:t>
            </w:r>
            <w:r w:rsidR="00974420" w:rsidRPr="000F1230">
              <w:rPr>
                <w:sz w:val="22"/>
                <w:szCs w:val="22"/>
              </w:rPr>
              <w:t>:</w:t>
            </w:r>
          </w:p>
        </w:tc>
      </w:tr>
      <w:tr w:rsidR="00974420" w:rsidRPr="00283D48" w14:paraId="14361636" w14:textId="77777777">
        <w:trPr>
          <w:trHeight w:val="156"/>
        </w:trPr>
        <w:tc>
          <w:tcPr>
            <w:tcW w:w="565" w:type="dxa"/>
            <w:vMerge/>
            <w:tcBorders>
              <w:top w:val="single" w:sz="12" w:space="0" w:color="auto"/>
              <w:left w:val="single" w:sz="12" w:space="0" w:color="auto"/>
              <w:bottom w:val="single" w:sz="12" w:space="0" w:color="auto"/>
              <w:right w:val="single" w:sz="12" w:space="0" w:color="auto"/>
            </w:tcBorders>
            <w:shd w:val="pct10" w:color="auto" w:fill="auto"/>
          </w:tcPr>
          <w:p w14:paraId="10BFE3AC" w14:textId="77777777" w:rsidR="00974420" w:rsidRPr="00283D48" w:rsidRDefault="00974420"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p>
        </w:tc>
        <w:tc>
          <w:tcPr>
            <w:tcW w:w="8255" w:type="dxa"/>
            <w:tcBorders>
              <w:top w:val="single" w:sz="12" w:space="0" w:color="auto"/>
              <w:left w:val="single" w:sz="12" w:space="0" w:color="auto"/>
              <w:bottom w:val="single" w:sz="12" w:space="0" w:color="auto"/>
              <w:right w:val="single" w:sz="12" w:space="0" w:color="auto"/>
            </w:tcBorders>
            <w:shd w:val="pct10" w:color="auto" w:fill="auto"/>
          </w:tcPr>
          <w:p w14:paraId="2C8DEF77" w14:textId="77777777" w:rsidR="00974420" w:rsidRDefault="00974420" w:rsidP="00974420">
            <w:pPr>
              <w:tabs>
                <w:tab w:val="left" w:pos="900"/>
                <w:tab w:val="center" w:pos="4464"/>
                <w:tab w:val="left" w:pos="5328"/>
                <w:tab w:val="left" w:pos="6048"/>
                <w:tab w:val="left" w:pos="6768"/>
                <w:tab w:val="left" w:pos="7488"/>
                <w:tab w:val="left" w:pos="8208"/>
                <w:tab w:val="left" w:pos="8928"/>
              </w:tabs>
              <w:outlineLvl w:val="0"/>
              <w:rPr>
                <w:sz w:val="22"/>
                <w:szCs w:val="22"/>
              </w:rPr>
            </w:pPr>
          </w:p>
          <w:p w14:paraId="5C2861A0" w14:textId="77777777" w:rsidR="00974420" w:rsidRDefault="00974420" w:rsidP="00974420">
            <w:pPr>
              <w:tabs>
                <w:tab w:val="left" w:pos="900"/>
                <w:tab w:val="center" w:pos="4464"/>
                <w:tab w:val="left" w:pos="5328"/>
                <w:tab w:val="left" w:pos="6048"/>
                <w:tab w:val="left" w:pos="6768"/>
                <w:tab w:val="left" w:pos="7488"/>
                <w:tab w:val="left" w:pos="8208"/>
                <w:tab w:val="left" w:pos="8928"/>
              </w:tabs>
              <w:outlineLvl w:val="0"/>
              <w:rPr>
                <w:sz w:val="22"/>
                <w:szCs w:val="22"/>
              </w:rPr>
            </w:pPr>
          </w:p>
        </w:tc>
      </w:tr>
    </w:tbl>
    <w:p w14:paraId="79FEDC59" w14:textId="77777777" w:rsidR="00136797" w:rsidRDefault="00136797" w:rsidP="00974420">
      <w:pPr>
        <w:tabs>
          <w:tab w:val="left" w:pos="360"/>
          <w:tab w:val="center" w:pos="4464"/>
          <w:tab w:val="left" w:pos="5328"/>
          <w:tab w:val="left" w:pos="6048"/>
          <w:tab w:val="left" w:pos="6768"/>
          <w:tab w:val="left" w:pos="7488"/>
          <w:tab w:val="left" w:pos="8208"/>
          <w:tab w:val="left" w:pos="8928"/>
        </w:tabs>
        <w:spacing w:before="60" w:after="60"/>
        <w:ind w:hanging="432"/>
        <w:outlineLvl w:val="0"/>
        <w:rPr>
          <w:rFonts w:ascii="Arial" w:hAnsi="Arial" w:cs="Arial"/>
          <w:sz w:val="8"/>
          <w:szCs w:val="8"/>
        </w:rPr>
      </w:pPr>
    </w:p>
    <w:p w14:paraId="41582E27" w14:textId="77777777" w:rsidR="00136797" w:rsidRPr="00D23A3A" w:rsidRDefault="00136797" w:rsidP="00974420">
      <w:pPr>
        <w:tabs>
          <w:tab w:val="left" w:pos="360"/>
          <w:tab w:val="center" w:pos="4464"/>
          <w:tab w:val="left" w:pos="5328"/>
          <w:tab w:val="left" w:pos="6048"/>
          <w:tab w:val="left" w:pos="6768"/>
          <w:tab w:val="left" w:pos="7488"/>
          <w:tab w:val="left" w:pos="8208"/>
          <w:tab w:val="left" w:pos="8928"/>
        </w:tabs>
        <w:spacing w:before="60" w:after="60"/>
        <w:ind w:hanging="432"/>
        <w:outlineLvl w:val="0"/>
        <w:rPr>
          <w:rFonts w:ascii="Arial" w:hAnsi="Arial" w:cs="Arial"/>
          <w:sz w:val="8"/>
          <w:szCs w:val="8"/>
        </w:rPr>
      </w:pPr>
    </w:p>
    <w:p w14:paraId="6EEF76B1" w14:textId="77777777" w:rsidR="00974420" w:rsidRDefault="00974420" w:rsidP="00974420">
      <w:pPr>
        <w:tabs>
          <w:tab w:val="left" w:pos="360"/>
          <w:tab w:val="center" w:pos="4464"/>
          <w:tab w:val="left" w:pos="5328"/>
          <w:tab w:val="left" w:pos="6048"/>
          <w:tab w:val="left" w:pos="6768"/>
          <w:tab w:val="left" w:pos="7488"/>
          <w:tab w:val="left" w:pos="8208"/>
          <w:tab w:val="left" w:pos="8928"/>
        </w:tabs>
        <w:spacing w:before="60" w:after="60"/>
        <w:ind w:hanging="432"/>
        <w:outlineLvl w:val="0"/>
        <w:rPr>
          <w:b/>
          <w:sz w:val="22"/>
          <w:szCs w:val="22"/>
        </w:rPr>
      </w:pPr>
      <w:r>
        <w:rPr>
          <w:b/>
          <w:sz w:val="22"/>
          <w:szCs w:val="22"/>
        </w:rPr>
        <w:t>b.</w:t>
      </w:r>
      <w:r>
        <w:rPr>
          <w:b/>
          <w:sz w:val="22"/>
          <w:szCs w:val="22"/>
        </w:rPr>
        <w:tab/>
        <w:t>Participant</w:t>
      </w:r>
      <w:r w:rsidRPr="009957A8">
        <w:rPr>
          <w:b/>
          <w:sz w:val="22"/>
          <w:szCs w:val="22"/>
        </w:rPr>
        <w:t xml:space="preserve"> – </w:t>
      </w:r>
      <w:r>
        <w:rPr>
          <w:b/>
          <w:sz w:val="22"/>
          <w:szCs w:val="22"/>
        </w:rPr>
        <w:t>Budget Authority</w:t>
      </w:r>
      <w:r w:rsidR="00A443F2">
        <w:rPr>
          <w:b/>
          <w:sz w:val="22"/>
          <w:szCs w:val="22"/>
        </w:rPr>
        <w:t xml:space="preserve"> </w:t>
      </w:r>
      <w:r w:rsidR="00A443F2" w:rsidRPr="00A443F2">
        <w:rPr>
          <w:i/>
          <w:sz w:val="22"/>
          <w:szCs w:val="22"/>
        </w:rPr>
        <w:t xml:space="preserve">Complete when the waiver offers the </w:t>
      </w:r>
      <w:r w:rsidR="00D23A3A">
        <w:rPr>
          <w:i/>
          <w:sz w:val="22"/>
          <w:szCs w:val="22"/>
        </w:rPr>
        <w:t>budget</w:t>
      </w:r>
      <w:r w:rsidR="00A443F2" w:rsidRPr="00A443F2">
        <w:rPr>
          <w:i/>
          <w:sz w:val="22"/>
          <w:szCs w:val="22"/>
        </w:rPr>
        <w:t xml:space="preserve"> authority opportunity as indicated in Item E-1-b</w:t>
      </w:r>
      <w:r w:rsidR="007F1AD3">
        <w:rPr>
          <w:i/>
          <w:sz w:val="22"/>
          <w:szCs w:val="22"/>
        </w:rPr>
        <w:t>:</w:t>
      </w:r>
    </w:p>
    <w:p w14:paraId="73A94D0C" w14:textId="77777777" w:rsidR="00974420" w:rsidRDefault="00974420" w:rsidP="00974420">
      <w:pPr>
        <w:tabs>
          <w:tab w:val="left" w:pos="900"/>
          <w:tab w:val="center" w:pos="4464"/>
          <w:tab w:val="left" w:pos="5328"/>
          <w:tab w:val="left" w:pos="6048"/>
          <w:tab w:val="left" w:pos="6768"/>
          <w:tab w:val="left" w:pos="7488"/>
          <w:tab w:val="left" w:pos="8208"/>
          <w:tab w:val="left" w:pos="8928"/>
        </w:tabs>
        <w:spacing w:before="120" w:after="60"/>
        <w:ind w:left="864" w:hanging="432"/>
        <w:jc w:val="both"/>
        <w:outlineLvl w:val="0"/>
        <w:rPr>
          <w:b/>
          <w:sz w:val="22"/>
          <w:szCs w:val="22"/>
        </w:rPr>
      </w:pPr>
      <w:r>
        <w:rPr>
          <w:b/>
          <w:sz w:val="22"/>
          <w:szCs w:val="22"/>
        </w:rPr>
        <w:t>i.</w:t>
      </w:r>
      <w:r>
        <w:rPr>
          <w:b/>
          <w:sz w:val="22"/>
          <w:szCs w:val="22"/>
        </w:rPr>
        <w:tab/>
      </w:r>
      <w:r w:rsidRPr="00283D48">
        <w:rPr>
          <w:b/>
          <w:sz w:val="22"/>
          <w:szCs w:val="22"/>
        </w:rPr>
        <w:t>Participant Decision Making Authority</w:t>
      </w:r>
      <w:r>
        <w:rPr>
          <w:b/>
          <w:sz w:val="22"/>
          <w:szCs w:val="22"/>
        </w:rPr>
        <w:t>.</w:t>
      </w:r>
      <w:r w:rsidRPr="004C32FB">
        <w:rPr>
          <w:sz w:val="22"/>
          <w:szCs w:val="22"/>
        </w:rPr>
        <w:t xml:space="preserve"> </w:t>
      </w:r>
      <w:r w:rsidRPr="0093394C">
        <w:rPr>
          <w:sz w:val="22"/>
          <w:szCs w:val="22"/>
        </w:rPr>
        <w:t xml:space="preserve"> When the participant has budget authority, indicate the decision-making authority that the participant may exercise over the budget.</w:t>
      </w:r>
      <w:r>
        <w:rPr>
          <w:b/>
          <w:sz w:val="22"/>
          <w:szCs w:val="22"/>
        </w:rPr>
        <w:t xml:space="preserve">  </w:t>
      </w:r>
      <w:r w:rsidR="007F1AD3">
        <w:rPr>
          <w:i/>
          <w:sz w:val="22"/>
          <w:szCs w:val="22"/>
        </w:rPr>
        <w:t>Select one or more</w:t>
      </w:r>
      <w:r>
        <w:rPr>
          <w:b/>
          <w:sz w:val="22"/>
          <w:szCs w:val="22"/>
        </w:rPr>
        <w:t>:</w:t>
      </w:r>
    </w:p>
    <w:tbl>
      <w:tblPr>
        <w:tblStyle w:val="TableGrid"/>
        <w:tblW w:w="8784" w:type="dxa"/>
        <w:tblInd w:w="1008"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634"/>
        <w:gridCol w:w="8150"/>
      </w:tblGrid>
      <w:tr w:rsidR="00974420" w:rsidRPr="00DA65AA" w14:paraId="25959E4F"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40FDC32A" w14:textId="77777777" w:rsidR="00974420" w:rsidRPr="00993919"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993919">
              <w:rPr>
                <w:sz w:val="22"/>
                <w:szCs w:val="22"/>
              </w:rPr>
              <w:sym w:font="Wingdings" w:char="F06F"/>
            </w:r>
          </w:p>
        </w:tc>
        <w:tc>
          <w:tcPr>
            <w:tcW w:w="8150" w:type="dxa"/>
            <w:tcBorders>
              <w:top w:val="single" w:sz="12" w:space="0" w:color="auto"/>
              <w:left w:val="single" w:sz="12" w:space="0" w:color="auto"/>
              <w:bottom w:val="single" w:sz="12" w:space="0" w:color="auto"/>
              <w:right w:val="single" w:sz="12" w:space="0" w:color="auto"/>
            </w:tcBorders>
          </w:tcPr>
          <w:p w14:paraId="6234FB32" w14:textId="77777777" w:rsidR="00974420" w:rsidRPr="007F1AD3"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Reallocate funds among services included in the budget</w:t>
            </w:r>
          </w:p>
        </w:tc>
      </w:tr>
      <w:tr w:rsidR="00974420" w:rsidRPr="00DA65AA" w14:paraId="371A15AE"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77E6FAD0" w14:textId="77777777" w:rsidR="00974420" w:rsidRPr="00993919"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993919">
              <w:rPr>
                <w:sz w:val="22"/>
                <w:szCs w:val="22"/>
              </w:rPr>
              <w:sym w:font="Wingdings" w:char="F06F"/>
            </w:r>
          </w:p>
        </w:tc>
        <w:tc>
          <w:tcPr>
            <w:tcW w:w="8150" w:type="dxa"/>
            <w:tcBorders>
              <w:top w:val="single" w:sz="12" w:space="0" w:color="auto"/>
              <w:left w:val="single" w:sz="12" w:space="0" w:color="auto"/>
              <w:bottom w:val="single" w:sz="12" w:space="0" w:color="auto"/>
              <w:right w:val="single" w:sz="12" w:space="0" w:color="auto"/>
            </w:tcBorders>
          </w:tcPr>
          <w:p w14:paraId="7330EDA7" w14:textId="5A0F9270" w:rsidR="00974420" w:rsidRPr="007F1AD3"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 xml:space="preserve">Determine the amount paid for services within the </w:t>
            </w:r>
            <w:r w:rsidR="00873527">
              <w:rPr>
                <w:b/>
                <w:sz w:val="22"/>
                <w:szCs w:val="22"/>
              </w:rPr>
              <w:t>s</w:t>
            </w:r>
            <w:r w:rsidRPr="00795887">
              <w:rPr>
                <w:b/>
                <w:sz w:val="22"/>
                <w:szCs w:val="22"/>
              </w:rPr>
              <w:t>tate’s established limits</w:t>
            </w:r>
          </w:p>
        </w:tc>
      </w:tr>
      <w:tr w:rsidR="00974420" w:rsidRPr="00DA65AA" w14:paraId="391EE16C"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7EBE9158" w14:textId="77777777" w:rsidR="00974420" w:rsidRPr="00993919"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993919">
              <w:rPr>
                <w:sz w:val="22"/>
                <w:szCs w:val="22"/>
              </w:rPr>
              <w:sym w:font="Wingdings" w:char="F06F"/>
            </w:r>
          </w:p>
        </w:tc>
        <w:tc>
          <w:tcPr>
            <w:tcW w:w="8150" w:type="dxa"/>
            <w:tcBorders>
              <w:top w:val="single" w:sz="12" w:space="0" w:color="auto"/>
              <w:left w:val="single" w:sz="12" w:space="0" w:color="auto"/>
              <w:bottom w:val="single" w:sz="12" w:space="0" w:color="auto"/>
              <w:right w:val="single" w:sz="12" w:space="0" w:color="auto"/>
            </w:tcBorders>
          </w:tcPr>
          <w:p w14:paraId="6FDAD4B4" w14:textId="77777777" w:rsidR="00974420" w:rsidRPr="007F1AD3"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Substitute service providers</w:t>
            </w:r>
          </w:p>
        </w:tc>
      </w:tr>
      <w:tr w:rsidR="00974420" w:rsidRPr="00DA65AA" w14:paraId="645F8D5E"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70BAB297" w14:textId="77777777" w:rsidR="00974420" w:rsidRPr="00993919"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993919">
              <w:rPr>
                <w:sz w:val="22"/>
                <w:szCs w:val="22"/>
              </w:rPr>
              <w:sym w:font="Wingdings" w:char="F06F"/>
            </w:r>
          </w:p>
        </w:tc>
        <w:tc>
          <w:tcPr>
            <w:tcW w:w="8150" w:type="dxa"/>
            <w:tcBorders>
              <w:top w:val="single" w:sz="12" w:space="0" w:color="auto"/>
              <w:left w:val="single" w:sz="12" w:space="0" w:color="auto"/>
              <w:bottom w:val="single" w:sz="12" w:space="0" w:color="auto"/>
              <w:right w:val="single" w:sz="12" w:space="0" w:color="auto"/>
            </w:tcBorders>
          </w:tcPr>
          <w:p w14:paraId="45623A33" w14:textId="77777777" w:rsidR="00974420" w:rsidRPr="007F1AD3"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Schedule the provision of services</w:t>
            </w:r>
          </w:p>
        </w:tc>
      </w:tr>
      <w:tr w:rsidR="00974420" w:rsidRPr="00DA65AA" w14:paraId="5661F553"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40BF3CFE" w14:textId="77777777" w:rsidR="00974420" w:rsidRPr="00993919"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993919">
              <w:rPr>
                <w:sz w:val="22"/>
                <w:szCs w:val="22"/>
              </w:rPr>
              <w:sym w:font="Wingdings" w:char="F06F"/>
            </w:r>
          </w:p>
        </w:tc>
        <w:tc>
          <w:tcPr>
            <w:tcW w:w="8150" w:type="dxa"/>
            <w:tcBorders>
              <w:top w:val="single" w:sz="12" w:space="0" w:color="auto"/>
              <w:left w:val="single" w:sz="12" w:space="0" w:color="auto"/>
              <w:bottom w:val="single" w:sz="12" w:space="0" w:color="auto"/>
              <w:right w:val="single" w:sz="12" w:space="0" w:color="auto"/>
            </w:tcBorders>
          </w:tcPr>
          <w:p w14:paraId="0393C10E" w14:textId="77777777" w:rsidR="00974420" w:rsidRPr="007F1AD3"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795887">
              <w:rPr>
                <w:b/>
                <w:kern w:val="22"/>
                <w:sz w:val="22"/>
                <w:szCs w:val="22"/>
              </w:rPr>
              <w:t>Specify additional service provider qualifications consistent with the qualifications specified in Appendix C-1/C-3</w:t>
            </w:r>
          </w:p>
        </w:tc>
      </w:tr>
      <w:tr w:rsidR="00974420" w:rsidRPr="00DA65AA" w14:paraId="4C0C7B3F"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070D56AF" w14:textId="77777777" w:rsidR="00974420" w:rsidRPr="00993919"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993919">
              <w:rPr>
                <w:sz w:val="22"/>
                <w:szCs w:val="22"/>
              </w:rPr>
              <w:sym w:font="Wingdings" w:char="F06F"/>
            </w:r>
          </w:p>
        </w:tc>
        <w:tc>
          <w:tcPr>
            <w:tcW w:w="8150" w:type="dxa"/>
            <w:tcBorders>
              <w:top w:val="single" w:sz="12" w:space="0" w:color="auto"/>
              <w:left w:val="single" w:sz="12" w:space="0" w:color="auto"/>
              <w:bottom w:val="single" w:sz="12" w:space="0" w:color="auto"/>
              <w:right w:val="single" w:sz="12" w:space="0" w:color="auto"/>
            </w:tcBorders>
          </w:tcPr>
          <w:p w14:paraId="25C32FC6" w14:textId="77777777" w:rsidR="00974420" w:rsidRPr="007F1AD3"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795887">
              <w:rPr>
                <w:b/>
                <w:kern w:val="22"/>
                <w:sz w:val="22"/>
                <w:szCs w:val="22"/>
              </w:rPr>
              <w:t>Specify how services are provided, consistent with the service specifications contained in Appendix C-1/C-3</w:t>
            </w:r>
          </w:p>
        </w:tc>
      </w:tr>
      <w:tr w:rsidR="00974420" w:rsidRPr="00DA65AA" w14:paraId="3CB1AF8F"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15E10232" w14:textId="77777777" w:rsidR="00974420" w:rsidRPr="00993919"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993919">
              <w:rPr>
                <w:sz w:val="22"/>
                <w:szCs w:val="22"/>
              </w:rPr>
              <w:sym w:font="Wingdings" w:char="F06F"/>
            </w:r>
          </w:p>
        </w:tc>
        <w:tc>
          <w:tcPr>
            <w:tcW w:w="8150" w:type="dxa"/>
            <w:tcBorders>
              <w:top w:val="single" w:sz="12" w:space="0" w:color="auto"/>
              <w:left w:val="single" w:sz="12" w:space="0" w:color="auto"/>
              <w:bottom w:val="single" w:sz="12" w:space="0" w:color="auto"/>
              <w:right w:val="single" w:sz="12" w:space="0" w:color="auto"/>
            </w:tcBorders>
          </w:tcPr>
          <w:p w14:paraId="741DF7A0" w14:textId="77777777" w:rsidR="00974420" w:rsidRPr="007F1AD3"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Identify service providers and refer for provider enrollment</w:t>
            </w:r>
          </w:p>
        </w:tc>
      </w:tr>
      <w:tr w:rsidR="00974420" w:rsidRPr="00DA65AA" w14:paraId="1E241A69"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07A8D34D" w14:textId="77777777" w:rsidR="00974420" w:rsidRPr="00993919"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993919">
              <w:rPr>
                <w:sz w:val="22"/>
                <w:szCs w:val="22"/>
              </w:rPr>
              <w:sym w:font="Wingdings" w:char="F06F"/>
            </w:r>
          </w:p>
        </w:tc>
        <w:tc>
          <w:tcPr>
            <w:tcW w:w="8150" w:type="dxa"/>
            <w:tcBorders>
              <w:top w:val="single" w:sz="12" w:space="0" w:color="auto"/>
              <w:left w:val="single" w:sz="12" w:space="0" w:color="auto"/>
              <w:bottom w:val="single" w:sz="12" w:space="0" w:color="auto"/>
              <w:right w:val="single" w:sz="12" w:space="0" w:color="auto"/>
            </w:tcBorders>
          </w:tcPr>
          <w:p w14:paraId="72BED5FC" w14:textId="77777777" w:rsidR="00974420" w:rsidRPr="007F1AD3"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Authorize payment for waiver goods and services</w:t>
            </w:r>
          </w:p>
        </w:tc>
      </w:tr>
      <w:tr w:rsidR="00974420" w:rsidRPr="00DA65AA" w14:paraId="1AFB2143"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6A15FD57" w14:textId="77777777" w:rsidR="00974420" w:rsidRPr="00993919"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993919">
              <w:rPr>
                <w:sz w:val="22"/>
                <w:szCs w:val="22"/>
              </w:rPr>
              <w:sym w:font="Wingdings" w:char="F06F"/>
            </w:r>
          </w:p>
        </w:tc>
        <w:tc>
          <w:tcPr>
            <w:tcW w:w="8150" w:type="dxa"/>
            <w:tcBorders>
              <w:top w:val="single" w:sz="12" w:space="0" w:color="auto"/>
              <w:left w:val="single" w:sz="12" w:space="0" w:color="auto"/>
              <w:bottom w:val="single" w:sz="12" w:space="0" w:color="auto"/>
              <w:right w:val="single" w:sz="12" w:space="0" w:color="auto"/>
            </w:tcBorders>
          </w:tcPr>
          <w:p w14:paraId="68A4F295" w14:textId="77777777" w:rsidR="00974420" w:rsidRPr="007F1AD3"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Review and approve provider invoices for services rendered</w:t>
            </w:r>
          </w:p>
        </w:tc>
      </w:tr>
      <w:tr w:rsidR="00974420" w:rsidRPr="00DA65AA" w14:paraId="1EDFF9ED" w14:textId="77777777">
        <w:trPr>
          <w:trHeight w:val="180"/>
        </w:trPr>
        <w:tc>
          <w:tcPr>
            <w:tcW w:w="634" w:type="dxa"/>
            <w:vMerge w:val="restart"/>
            <w:tcBorders>
              <w:top w:val="single" w:sz="12" w:space="0" w:color="auto"/>
              <w:left w:val="single" w:sz="12" w:space="0" w:color="auto"/>
              <w:bottom w:val="single" w:sz="12" w:space="0" w:color="auto"/>
              <w:right w:val="single" w:sz="12" w:space="0" w:color="auto"/>
            </w:tcBorders>
            <w:shd w:val="pct10" w:color="auto" w:fill="auto"/>
          </w:tcPr>
          <w:p w14:paraId="2F37C6BB" w14:textId="77777777" w:rsidR="00974420" w:rsidRPr="00993919"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993919">
              <w:rPr>
                <w:sz w:val="22"/>
                <w:szCs w:val="22"/>
              </w:rPr>
              <w:sym w:font="Wingdings" w:char="F06F"/>
            </w:r>
          </w:p>
        </w:tc>
        <w:tc>
          <w:tcPr>
            <w:tcW w:w="8150" w:type="dxa"/>
            <w:tcBorders>
              <w:top w:val="single" w:sz="12" w:space="0" w:color="auto"/>
              <w:left w:val="single" w:sz="12" w:space="0" w:color="auto"/>
              <w:bottom w:val="single" w:sz="12" w:space="0" w:color="auto"/>
              <w:right w:val="single" w:sz="12" w:space="0" w:color="auto"/>
            </w:tcBorders>
          </w:tcPr>
          <w:p w14:paraId="09CFC10A" w14:textId="77777777" w:rsidR="007F1AD3" w:rsidRDefault="007F1AD3" w:rsidP="007F1AD3">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993919">
              <w:rPr>
                <w:sz w:val="22"/>
                <w:szCs w:val="22"/>
              </w:rPr>
              <w:t>Other</w:t>
            </w:r>
          </w:p>
          <w:p w14:paraId="022D4C97" w14:textId="77777777" w:rsidR="00974420" w:rsidRPr="007547BF" w:rsidRDefault="00795887" w:rsidP="007F1AD3">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795887">
              <w:rPr>
                <w:sz w:val="22"/>
                <w:szCs w:val="22"/>
              </w:rPr>
              <w:t>Specify:</w:t>
            </w:r>
          </w:p>
        </w:tc>
      </w:tr>
      <w:tr w:rsidR="00974420" w:rsidRPr="00DA65AA" w14:paraId="2AD662C2" w14:textId="77777777">
        <w:trPr>
          <w:trHeight w:val="180"/>
        </w:trPr>
        <w:tc>
          <w:tcPr>
            <w:tcW w:w="634" w:type="dxa"/>
            <w:vMerge/>
            <w:tcBorders>
              <w:top w:val="single" w:sz="12" w:space="0" w:color="auto"/>
              <w:left w:val="single" w:sz="12" w:space="0" w:color="auto"/>
              <w:bottom w:val="single" w:sz="12" w:space="0" w:color="auto"/>
              <w:right w:val="single" w:sz="12" w:space="0" w:color="auto"/>
            </w:tcBorders>
            <w:shd w:val="pct10" w:color="auto" w:fill="auto"/>
          </w:tcPr>
          <w:p w14:paraId="1183AE01" w14:textId="77777777" w:rsidR="00974420" w:rsidRPr="00993919"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8150" w:type="dxa"/>
            <w:tcBorders>
              <w:top w:val="single" w:sz="12" w:space="0" w:color="auto"/>
              <w:left w:val="single" w:sz="12" w:space="0" w:color="auto"/>
              <w:bottom w:val="single" w:sz="12" w:space="0" w:color="auto"/>
              <w:right w:val="single" w:sz="12" w:space="0" w:color="auto"/>
            </w:tcBorders>
            <w:shd w:val="pct10" w:color="auto" w:fill="auto"/>
          </w:tcPr>
          <w:p w14:paraId="03B709A0" w14:textId="77777777" w:rsidR="00974420" w:rsidRDefault="00974420" w:rsidP="00974420">
            <w:pPr>
              <w:tabs>
                <w:tab w:val="left" w:pos="900"/>
                <w:tab w:val="center" w:pos="4464"/>
                <w:tab w:val="left" w:pos="5328"/>
                <w:tab w:val="left" w:pos="6048"/>
                <w:tab w:val="left" w:pos="6768"/>
                <w:tab w:val="left" w:pos="7488"/>
                <w:tab w:val="left" w:pos="8208"/>
                <w:tab w:val="left" w:pos="8928"/>
              </w:tabs>
              <w:outlineLvl w:val="0"/>
              <w:rPr>
                <w:sz w:val="22"/>
                <w:szCs w:val="22"/>
              </w:rPr>
            </w:pPr>
          </w:p>
          <w:p w14:paraId="1FF8E783" w14:textId="77777777" w:rsidR="00974420" w:rsidRPr="00993919"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r>
    </w:tbl>
    <w:p w14:paraId="7D9781F7"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120" w:after="60"/>
        <w:ind w:left="864" w:hanging="432"/>
        <w:jc w:val="both"/>
        <w:outlineLvl w:val="0"/>
        <w:rPr>
          <w:kern w:val="22"/>
          <w:sz w:val="22"/>
          <w:szCs w:val="22"/>
        </w:rPr>
      </w:pPr>
      <w:r>
        <w:rPr>
          <w:b/>
          <w:sz w:val="22"/>
          <w:szCs w:val="22"/>
        </w:rPr>
        <w:t>ii.</w:t>
      </w:r>
      <w:r w:rsidRPr="00EE5F78">
        <w:rPr>
          <w:b/>
          <w:sz w:val="22"/>
          <w:szCs w:val="22"/>
        </w:rPr>
        <w:tab/>
      </w:r>
      <w:r w:rsidRPr="00DD3AC3">
        <w:rPr>
          <w:b/>
          <w:sz w:val="22"/>
          <w:szCs w:val="22"/>
        </w:rPr>
        <w:t>Participant-Directed Budget</w:t>
      </w:r>
      <w:r w:rsidRPr="00DD3AC3">
        <w:rPr>
          <w:kern w:val="22"/>
          <w:sz w:val="22"/>
          <w:szCs w:val="22"/>
        </w:rPr>
        <w:t>.  Describe in detail the method(s) that are used to establish the amount of the participant-directed budget for waiver goods and services over which the participant has authority, including how the method makes use of reliable cost estimating information and is applied consistently to each participant.  Information about these method(s) must be made publicly available.</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pct10" w:color="auto" w:fill="auto"/>
        <w:tblLook w:val="01E0" w:firstRow="1" w:lastRow="1" w:firstColumn="1" w:lastColumn="1" w:noHBand="0" w:noVBand="0"/>
      </w:tblPr>
      <w:tblGrid>
        <w:gridCol w:w="8610"/>
      </w:tblGrid>
      <w:tr w:rsidR="00974420" w:rsidRPr="00DD3AC3" w14:paraId="780A6D66" w14:textId="77777777">
        <w:tc>
          <w:tcPr>
            <w:tcW w:w="9864" w:type="dxa"/>
            <w:shd w:val="pct10" w:color="auto" w:fill="auto"/>
          </w:tcPr>
          <w:p w14:paraId="3861EA99" w14:textId="77777777" w:rsidR="00974420" w:rsidRDefault="00974420"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F71D1D1" w14:textId="77777777" w:rsidR="00CE22DE" w:rsidRDefault="00CE22DE"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C8AF76B" w14:textId="77777777" w:rsidR="00CE22DE" w:rsidRDefault="00CE22DE"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A42C26D" w14:textId="77777777" w:rsidR="00CE22DE" w:rsidRPr="00DD3AC3" w:rsidRDefault="00CE22DE"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E29A17E" w14:textId="77777777" w:rsidR="00974420" w:rsidRPr="00DD3AC3" w:rsidRDefault="00974420"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E254D10" w14:textId="77777777" w:rsidR="00974420" w:rsidRPr="00DD3AC3" w:rsidRDefault="00974420"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4313D55F" w14:textId="2271C5B4" w:rsidR="00974420" w:rsidRPr="007B325D" w:rsidRDefault="00974420" w:rsidP="00974420">
      <w:pPr>
        <w:tabs>
          <w:tab w:val="left" w:pos="900"/>
          <w:tab w:val="center" w:pos="4464"/>
          <w:tab w:val="left" w:pos="5328"/>
          <w:tab w:val="left" w:pos="6048"/>
          <w:tab w:val="left" w:pos="6768"/>
          <w:tab w:val="left" w:pos="7488"/>
          <w:tab w:val="left" w:pos="8208"/>
          <w:tab w:val="left" w:pos="8928"/>
        </w:tabs>
        <w:spacing w:before="120" w:after="60"/>
        <w:ind w:left="864" w:hanging="432"/>
        <w:jc w:val="both"/>
        <w:outlineLvl w:val="0"/>
        <w:rPr>
          <w:kern w:val="22"/>
          <w:sz w:val="22"/>
          <w:szCs w:val="22"/>
        </w:rPr>
      </w:pPr>
      <w:r w:rsidRPr="00DD3AC3">
        <w:rPr>
          <w:b/>
          <w:sz w:val="22"/>
          <w:szCs w:val="22"/>
        </w:rPr>
        <w:t>iii.</w:t>
      </w:r>
      <w:r w:rsidRPr="00DD3AC3">
        <w:rPr>
          <w:b/>
          <w:sz w:val="22"/>
          <w:szCs w:val="22"/>
        </w:rPr>
        <w:tab/>
      </w:r>
      <w:r w:rsidRPr="008C6898">
        <w:rPr>
          <w:b/>
          <w:kern w:val="22"/>
          <w:sz w:val="22"/>
          <w:szCs w:val="22"/>
        </w:rPr>
        <w:t>Informing Participant of Budget Amount</w:t>
      </w:r>
      <w:r w:rsidRPr="008C6898">
        <w:rPr>
          <w:kern w:val="22"/>
          <w:sz w:val="22"/>
          <w:szCs w:val="22"/>
        </w:rPr>
        <w:t xml:space="preserve">.  Describe </w:t>
      </w:r>
      <w:r w:rsidR="00D308EA" w:rsidRPr="008C6898">
        <w:rPr>
          <w:kern w:val="22"/>
          <w:sz w:val="22"/>
          <w:szCs w:val="22"/>
        </w:rPr>
        <w:t xml:space="preserve">how </w:t>
      </w:r>
      <w:r w:rsidRPr="008C6898">
        <w:rPr>
          <w:kern w:val="22"/>
          <w:sz w:val="22"/>
          <w:szCs w:val="22"/>
        </w:rPr>
        <w:t xml:space="preserve">the </w:t>
      </w:r>
      <w:r w:rsidR="00873527">
        <w:rPr>
          <w:kern w:val="22"/>
          <w:sz w:val="22"/>
          <w:szCs w:val="22"/>
        </w:rPr>
        <w:t>s</w:t>
      </w:r>
      <w:r w:rsidRPr="008C6898">
        <w:rPr>
          <w:kern w:val="22"/>
          <w:sz w:val="22"/>
          <w:szCs w:val="22"/>
        </w:rPr>
        <w:t>tate informs each participant of the amount of the participant-directed budget and the procedures by which the participant may request an adjustment in the budget amount.</w:t>
      </w:r>
    </w:p>
    <w:tbl>
      <w:tblPr>
        <w:tblStyle w:val="TableGrid"/>
        <w:tblW w:w="0" w:type="auto"/>
        <w:tblInd w:w="1008" w:type="dxa"/>
        <w:tblLook w:val="01E0" w:firstRow="1" w:lastRow="1" w:firstColumn="1" w:lastColumn="1" w:noHBand="0" w:noVBand="0"/>
      </w:tblPr>
      <w:tblGrid>
        <w:gridCol w:w="8610"/>
      </w:tblGrid>
      <w:tr w:rsidR="00974420" w14:paraId="26BF2EB9"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6AED65F7" w14:textId="77777777" w:rsidR="00974420" w:rsidRDefault="00974420"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06DA75F" w14:textId="77777777" w:rsidR="00CE22DE" w:rsidRDefault="00CE22DE"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9BABE0D" w14:textId="77777777" w:rsidR="00CE22DE" w:rsidRDefault="00CE22DE"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C19F110" w14:textId="77777777" w:rsidR="00CE22DE" w:rsidRDefault="00CE22DE"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A419B7F" w14:textId="77777777" w:rsidR="00974420" w:rsidRDefault="00974420"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1F7492E" w14:textId="77777777" w:rsidR="00974420" w:rsidRDefault="00974420"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0F702DDA"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120" w:after="60"/>
        <w:ind w:left="864" w:hanging="432"/>
        <w:outlineLvl w:val="0"/>
        <w:rPr>
          <w:sz w:val="22"/>
          <w:szCs w:val="22"/>
        </w:rPr>
      </w:pPr>
      <w:r>
        <w:rPr>
          <w:b/>
          <w:sz w:val="22"/>
          <w:szCs w:val="22"/>
        </w:rPr>
        <w:t>iv.</w:t>
      </w:r>
      <w:r w:rsidRPr="00E250C6">
        <w:rPr>
          <w:b/>
          <w:sz w:val="22"/>
          <w:szCs w:val="22"/>
        </w:rPr>
        <w:tab/>
      </w:r>
      <w:r w:rsidRPr="00DD3AC3">
        <w:rPr>
          <w:b/>
          <w:sz w:val="22"/>
          <w:szCs w:val="22"/>
        </w:rPr>
        <w:t>Participant Exercise of Budget Flexibility</w:t>
      </w:r>
      <w:r w:rsidRPr="00DD3AC3">
        <w:rPr>
          <w:sz w:val="22"/>
          <w:szCs w:val="22"/>
        </w:rPr>
        <w:t xml:space="preserve">.  </w:t>
      </w:r>
      <w:r w:rsidRPr="00DD3AC3">
        <w:rPr>
          <w:i/>
          <w:sz w:val="22"/>
          <w:szCs w:val="22"/>
        </w:rPr>
        <w:t>Select one:</w:t>
      </w:r>
    </w:p>
    <w:tbl>
      <w:tblPr>
        <w:tblStyle w:val="TableGrid"/>
        <w:tblW w:w="8856" w:type="dxa"/>
        <w:tblInd w:w="1008"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57"/>
        <w:gridCol w:w="8299"/>
      </w:tblGrid>
      <w:tr w:rsidR="008C6898" w:rsidRPr="00DD3AC3" w14:paraId="741E4F3A" w14:textId="77777777">
        <w:tc>
          <w:tcPr>
            <w:tcW w:w="557" w:type="dxa"/>
            <w:tcBorders>
              <w:top w:val="single" w:sz="12" w:space="0" w:color="auto"/>
              <w:left w:val="single" w:sz="12" w:space="0" w:color="auto"/>
              <w:right w:val="single" w:sz="12" w:space="0" w:color="auto"/>
            </w:tcBorders>
            <w:shd w:val="pct10" w:color="auto" w:fill="auto"/>
          </w:tcPr>
          <w:p w14:paraId="5D9BB1FA" w14:textId="77777777" w:rsidR="008C6898" w:rsidRPr="00DD3AC3" w:rsidRDefault="008C6898" w:rsidP="00974420">
            <w:pPr>
              <w:tabs>
                <w:tab w:val="left" w:pos="900"/>
                <w:tab w:val="center" w:pos="4464"/>
                <w:tab w:val="left" w:pos="5328"/>
                <w:tab w:val="left" w:pos="6048"/>
                <w:tab w:val="left" w:pos="6768"/>
                <w:tab w:val="left" w:pos="7488"/>
                <w:tab w:val="left" w:pos="8208"/>
                <w:tab w:val="left" w:pos="8928"/>
              </w:tabs>
              <w:spacing w:before="60" w:after="60"/>
              <w:ind w:right="144"/>
              <w:outlineLvl w:val="0"/>
              <w:rPr>
                <w:sz w:val="22"/>
                <w:szCs w:val="22"/>
              </w:rPr>
            </w:pPr>
            <w:r w:rsidRPr="00DD3AC3">
              <w:rPr>
                <w:sz w:val="22"/>
                <w:szCs w:val="22"/>
              </w:rPr>
              <w:sym w:font="Wingdings" w:char="F0A1"/>
            </w:r>
          </w:p>
        </w:tc>
        <w:tc>
          <w:tcPr>
            <w:tcW w:w="8299" w:type="dxa"/>
            <w:tcBorders>
              <w:top w:val="single" w:sz="12" w:space="0" w:color="auto"/>
              <w:left w:val="single" w:sz="12" w:space="0" w:color="auto"/>
              <w:bottom w:val="single" w:sz="12" w:space="0" w:color="auto"/>
              <w:right w:val="single" w:sz="12" w:space="0" w:color="auto"/>
            </w:tcBorders>
          </w:tcPr>
          <w:p w14:paraId="39079CFC" w14:textId="77777777" w:rsidR="008C6898" w:rsidRPr="00DD3AC3" w:rsidRDefault="00795887" w:rsidP="008C6898">
            <w:pPr>
              <w:tabs>
                <w:tab w:val="left" w:pos="900"/>
                <w:tab w:val="center" w:pos="4464"/>
                <w:tab w:val="left" w:pos="5328"/>
                <w:tab w:val="left" w:pos="6048"/>
                <w:tab w:val="left" w:pos="6768"/>
                <w:tab w:val="left" w:pos="7488"/>
                <w:tab w:val="left" w:pos="8208"/>
                <w:tab w:val="left" w:pos="8928"/>
              </w:tabs>
              <w:spacing w:before="60" w:after="60"/>
              <w:ind w:right="144"/>
              <w:jc w:val="both"/>
              <w:outlineLvl w:val="0"/>
              <w:rPr>
                <w:kern w:val="22"/>
                <w:sz w:val="22"/>
                <w:szCs w:val="22"/>
              </w:rPr>
            </w:pPr>
            <w:r w:rsidRPr="00795887">
              <w:rPr>
                <w:b/>
                <w:sz w:val="22"/>
                <w:szCs w:val="22"/>
              </w:rPr>
              <w:t>Modifications to the participant directed budget must be preceded by a change in the service plan</w:t>
            </w:r>
            <w:r w:rsidRPr="00795887">
              <w:rPr>
                <w:b/>
                <w:i/>
                <w:sz w:val="22"/>
                <w:szCs w:val="22"/>
              </w:rPr>
              <w:t>.</w:t>
            </w:r>
          </w:p>
        </w:tc>
      </w:tr>
      <w:tr w:rsidR="008C6898" w:rsidRPr="00DD3AC3" w14:paraId="4776AC4E" w14:textId="77777777">
        <w:tc>
          <w:tcPr>
            <w:tcW w:w="557" w:type="dxa"/>
            <w:vMerge w:val="restart"/>
            <w:tcBorders>
              <w:top w:val="single" w:sz="12" w:space="0" w:color="auto"/>
              <w:left w:val="single" w:sz="12" w:space="0" w:color="auto"/>
              <w:right w:val="single" w:sz="12" w:space="0" w:color="auto"/>
            </w:tcBorders>
            <w:shd w:val="pct10" w:color="auto" w:fill="auto"/>
          </w:tcPr>
          <w:p w14:paraId="49D2628D" w14:textId="77777777" w:rsidR="008C6898" w:rsidRPr="00DD3AC3" w:rsidRDefault="008C6898" w:rsidP="00974420">
            <w:pPr>
              <w:tabs>
                <w:tab w:val="left" w:pos="900"/>
                <w:tab w:val="center" w:pos="4464"/>
                <w:tab w:val="left" w:pos="5328"/>
                <w:tab w:val="left" w:pos="6048"/>
                <w:tab w:val="left" w:pos="6768"/>
                <w:tab w:val="left" w:pos="7488"/>
                <w:tab w:val="left" w:pos="8208"/>
                <w:tab w:val="left" w:pos="8928"/>
              </w:tabs>
              <w:spacing w:before="60" w:after="60"/>
              <w:ind w:right="144"/>
              <w:outlineLvl w:val="0"/>
              <w:rPr>
                <w:sz w:val="22"/>
                <w:szCs w:val="22"/>
              </w:rPr>
            </w:pPr>
            <w:r w:rsidRPr="00DD3AC3">
              <w:rPr>
                <w:sz w:val="22"/>
                <w:szCs w:val="22"/>
              </w:rPr>
              <w:sym w:font="Wingdings" w:char="F0A1"/>
            </w:r>
          </w:p>
        </w:tc>
        <w:tc>
          <w:tcPr>
            <w:tcW w:w="8299" w:type="dxa"/>
            <w:tcBorders>
              <w:top w:val="single" w:sz="12" w:space="0" w:color="auto"/>
              <w:left w:val="single" w:sz="12" w:space="0" w:color="auto"/>
              <w:bottom w:val="single" w:sz="12" w:space="0" w:color="auto"/>
              <w:right w:val="single" w:sz="12" w:space="0" w:color="auto"/>
            </w:tcBorders>
          </w:tcPr>
          <w:p w14:paraId="271B8614" w14:textId="319648EB" w:rsidR="008C6898" w:rsidRDefault="00795887" w:rsidP="008C6898">
            <w:pPr>
              <w:tabs>
                <w:tab w:val="left" w:pos="900"/>
                <w:tab w:val="center" w:pos="4464"/>
                <w:tab w:val="left" w:pos="5328"/>
                <w:tab w:val="left" w:pos="6048"/>
                <w:tab w:val="left" w:pos="6768"/>
                <w:tab w:val="left" w:pos="7488"/>
                <w:tab w:val="left" w:pos="8208"/>
                <w:tab w:val="left" w:pos="8928"/>
              </w:tabs>
              <w:spacing w:before="60" w:after="60"/>
              <w:ind w:right="144"/>
              <w:jc w:val="both"/>
              <w:outlineLvl w:val="0"/>
              <w:rPr>
                <w:kern w:val="22"/>
                <w:sz w:val="22"/>
                <w:szCs w:val="22"/>
              </w:rPr>
            </w:pPr>
            <w:r w:rsidRPr="00795887">
              <w:rPr>
                <w:b/>
                <w:kern w:val="22"/>
                <w:sz w:val="22"/>
                <w:szCs w:val="22"/>
              </w:rPr>
              <w:t>The participant has the authority to modify the services included in the participant</w:t>
            </w:r>
            <w:r w:rsidR="004649D5">
              <w:rPr>
                <w:b/>
                <w:kern w:val="22"/>
                <w:sz w:val="22"/>
                <w:szCs w:val="22"/>
              </w:rPr>
              <w:t>-</w:t>
            </w:r>
            <w:r w:rsidRPr="00795887">
              <w:rPr>
                <w:b/>
                <w:kern w:val="22"/>
                <w:sz w:val="22"/>
                <w:szCs w:val="22"/>
              </w:rPr>
              <w:t>directed budget without prior approval.</w:t>
            </w:r>
            <w:r w:rsidR="008C6898" w:rsidRPr="00DD3AC3">
              <w:rPr>
                <w:kern w:val="22"/>
                <w:sz w:val="22"/>
                <w:szCs w:val="22"/>
              </w:rPr>
              <w:t xml:space="preserve"> </w:t>
            </w:r>
          </w:p>
          <w:p w14:paraId="65F37259" w14:textId="77777777" w:rsidR="008C6898" w:rsidRPr="00DD3AC3" w:rsidRDefault="008C6898" w:rsidP="008C6898">
            <w:pPr>
              <w:tabs>
                <w:tab w:val="left" w:pos="900"/>
                <w:tab w:val="center" w:pos="4464"/>
                <w:tab w:val="left" w:pos="5328"/>
                <w:tab w:val="left" w:pos="6048"/>
                <w:tab w:val="left" w:pos="6768"/>
                <w:tab w:val="left" w:pos="7488"/>
                <w:tab w:val="left" w:pos="8208"/>
                <w:tab w:val="left" w:pos="8928"/>
              </w:tabs>
              <w:spacing w:before="60" w:after="60"/>
              <w:ind w:right="144"/>
              <w:jc w:val="both"/>
              <w:outlineLvl w:val="0"/>
              <w:rPr>
                <w:color w:val="FF0000"/>
                <w:kern w:val="22"/>
                <w:sz w:val="22"/>
                <w:szCs w:val="22"/>
              </w:rPr>
            </w:pPr>
            <w:r w:rsidRPr="00DD3AC3">
              <w:rPr>
                <w:kern w:val="22"/>
                <w:sz w:val="22"/>
                <w:szCs w:val="22"/>
              </w:rPr>
              <w:t>Specif</w:t>
            </w:r>
            <w:r w:rsidRPr="003D5B56">
              <w:rPr>
                <w:kern w:val="22"/>
                <w:sz w:val="22"/>
                <w:szCs w:val="22"/>
              </w:rPr>
              <w:t>y how changes in the participant-directed budget are documented, including updating the service plan.  When prior review of changes is required in certain circumstances, describe the circumstances and specify the entity that reviews the proposed change:</w:t>
            </w:r>
          </w:p>
        </w:tc>
      </w:tr>
      <w:tr w:rsidR="008C6898" w:rsidRPr="00DD3AC3" w14:paraId="6FBB77EA" w14:textId="77777777">
        <w:tc>
          <w:tcPr>
            <w:tcW w:w="557" w:type="dxa"/>
            <w:vMerge/>
            <w:tcBorders>
              <w:left w:val="single" w:sz="12" w:space="0" w:color="auto"/>
              <w:bottom w:val="single" w:sz="12" w:space="0" w:color="auto"/>
              <w:right w:val="single" w:sz="12" w:space="0" w:color="auto"/>
            </w:tcBorders>
            <w:shd w:val="pct10" w:color="auto" w:fill="auto"/>
          </w:tcPr>
          <w:p w14:paraId="2EBCFC5C" w14:textId="77777777" w:rsidR="008C6898" w:rsidRPr="00DD3AC3" w:rsidRDefault="008C6898" w:rsidP="00974420">
            <w:pPr>
              <w:tabs>
                <w:tab w:val="left" w:pos="900"/>
                <w:tab w:val="center" w:pos="4464"/>
                <w:tab w:val="left" w:pos="5328"/>
                <w:tab w:val="left" w:pos="6048"/>
                <w:tab w:val="left" w:pos="6768"/>
                <w:tab w:val="left" w:pos="7488"/>
                <w:tab w:val="left" w:pos="8208"/>
                <w:tab w:val="left" w:pos="8928"/>
              </w:tabs>
              <w:spacing w:before="60" w:after="60"/>
              <w:ind w:right="144"/>
              <w:outlineLvl w:val="0"/>
              <w:rPr>
                <w:sz w:val="22"/>
                <w:szCs w:val="22"/>
              </w:rPr>
            </w:pPr>
          </w:p>
        </w:tc>
        <w:tc>
          <w:tcPr>
            <w:tcW w:w="8299" w:type="dxa"/>
            <w:tcBorders>
              <w:top w:val="single" w:sz="12" w:space="0" w:color="auto"/>
              <w:left w:val="single" w:sz="12" w:space="0" w:color="auto"/>
              <w:bottom w:val="single" w:sz="12" w:space="0" w:color="auto"/>
              <w:right w:val="single" w:sz="12" w:space="0" w:color="auto"/>
            </w:tcBorders>
            <w:shd w:val="pct10" w:color="auto" w:fill="auto"/>
          </w:tcPr>
          <w:p w14:paraId="232A2EF7" w14:textId="77777777" w:rsidR="008C6898" w:rsidRPr="00DD3AC3" w:rsidRDefault="008C6898" w:rsidP="00974420">
            <w:pPr>
              <w:tabs>
                <w:tab w:val="left" w:pos="900"/>
                <w:tab w:val="center" w:pos="4464"/>
                <w:tab w:val="left" w:pos="5328"/>
                <w:tab w:val="left" w:pos="6048"/>
                <w:tab w:val="left" w:pos="6768"/>
                <w:tab w:val="left" w:pos="7488"/>
                <w:tab w:val="left" w:pos="8208"/>
                <w:tab w:val="left" w:pos="8928"/>
              </w:tabs>
              <w:spacing w:before="60" w:after="60"/>
              <w:ind w:right="144"/>
              <w:jc w:val="both"/>
              <w:outlineLvl w:val="0"/>
              <w:rPr>
                <w:kern w:val="22"/>
                <w:sz w:val="22"/>
                <w:szCs w:val="22"/>
              </w:rPr>
            </w:pPr>
          </w:p>
          <w:p w14:paraId="24586F88" w14:textId="77777777" w:rsidR="008C6898" w:rsidRPr="00DD3AC3" w:rsidRDefault="008C6898" w:rsidP="00974420">
            <w:pPr>
              <w:tabs>
                <w:tab w:val="left" w:pos="900"/>
                <w:tab w:val="center" w:pos="4464"/>
                <w:tab w:val="left" w:pos="5328"/>
                <w:tab w:val="left" w:pos="6048"/>
                <w:tab w:val="left" w:pos="6768"/>
                <w:tab w:val="left" w:pos="7488"/>
                <w:tab w:val="left" w:pos="8208"/>
                <w:tab w:val="left" w:pos="8928"/>
              </w:tabs>
              <w:spacing w:before="60" w:after="60"/>
              <w:ind w:right="144"/>
              <w:jc w:val="both"/>
              <w:outlineLvl w:val="0"/>
              <w:rPr>
                <w:kern w:val="22"/>
                <w:sz w:val="22"/>
                <w:szCs w:val="22"/>
              </w:rPr>
            </w:pPr>
          </w:p>
        </w:tc>
      </w:tr>
      <w:tr w:rsidR="008C6898" w:rsidRPr="00E250C6" w14:paraId="670FDE67" w14:textId="77777777">
        <w:tc>
          <w:tcPr>
            <w:tcW w:w="557" w:type="dxa"/>
            <w:tcBorders>
              <w:top w:val="single" w:sz="12" w:space="0" w:color="auto"/>
              <w:left w:val="single" w:sz="12" w:space="0" w:color="auto"/>
              <w:bottom w:val="single" w:sz="12" w:space="0" w:color="auto"/>
              <w:right w:val="single" w:sz="12" w:space="0" w:color="auto"/>
            </w:tcBorders>
            <w:shd w:val="pct10" w:color="auto" w:fill="auto"/>
          </w:tcPr>
          <w:p w14:paraId="05F43F1A" w14:textId="77777777" w:rsidR="008C6898" w:rsidRPr="00DD3AC3" w:rsidRDefault="008C6898" w:rsidP="00974420">
            <w:pPr>
              <w:tabs>
                <w:tab w:val="left" w:pos="900"/>
                <w:tab w:val="center" w:pos="4464"/>
                <w:tab w:val="left" w:pos="5328"/>
                <w:tab w:val="left" w:pos="6048"/>
                <w:tab w:val="left" w:pos="6768"/>
                <w:tab w:val="left" w:pos="7488"/>
                <w:tab w:val="left" w:pos="8208"/>
                <w:tab w:val="left" w:pos="8928"/>
              </w:tabs>
              <w:spacing w:before="60" w:after="60"/>
              <w:ind w:right="144"/>
              <w:outlineLvl w:val="0"/>
              <w:rPr>
                <w:sz w:val="22"/>
                <w:szCs w:val="22"/>
              </w:rPr>
            </w:pPr>
          </w:p>
        </w:tc>
        <w:tc>
          <w:tcPr>
            <w:tcW w:w="8299" w:type="dxa"/>
            <w:tcBorders>
              <w:top w:val="single" w:sz="12" w:space="0" w:color="auto"/>
              <w:left w:val="single" w:sz="12" w:space="0" w:color="auto"/>
              <w:bottom w:val="single" w:sz="12" w:space="0" w:color="auto"/>
              <w:right w:val="single" w:sz="12" w:space="0" w:color="auto"/>
            </w:tcBorders>
          </w:tcPr>
          <w:p w14:paraId="06257BED" w14:textId="77777777" w:rsidR="008C6898" w:rsidRPr="00E250C6" w:rsidRDefault="008C6898" w:rsidP="00534A3C">
            <w:pPr>
              <w:tabs>
                <w:tab w:val="left" w:pos="900"/>
                <w:tab w:val="center" w:pos="4464"/>
                <w:tab w:val="left" w:pos="5328"/>
                <w:tab w:val="left" w:pos="6048"/>
                <w:tab w:val="left" w:pos="6768"/>
                <w:tab w:val="left" w:pos="7488"/>
                <w:tab w:val="left" w:pos="8208"/>
                <w:tab w:val="left" w:pos="8928"/>
              </w:tabs>
              <w:spacing w:before="60" w:after="60"/>
              <w:ind w:right="144"/>
              <w:jc w:val="both"/>
              <w:outlineLvl w:val="0"/>
              <w:rPr>
                <w:sz w:val="22"/>
                <w:szCs w:val="22"/>
              </w:rPr>
            </w:pPr>
          </w:p>
        </w:tc>
      </w:tr>
    </w:tbl>
    <w:p w14:paraId="66D4152B" w14:textId="77777777" w:rsidR="00974420" w:rsidRPr="007B325D" w:rsidRDefault="00974420" w:rsidP="00974420">
      <w:pPr>
        <w:tabs>
          <w:tab w:val="left" w:pos="900"/>
          <w:tab w:val="center" w:pos="4464"/>
          <w:tab w:val="left" w:pos="5328"/>
          <w:tab w:val="left" w:pos="6048"/>
          <w:tab w:val="left" w:pos="6768"/>
          <w:tab w:val="left" w:pos="7488"/>
          <w:tab w:val="left" w:pos="8208"/>
          <w:tab w:val="left" w:pos="8928"/>
        </w:tabs>
        <w:spacing w:before="120" w:after="60"/>
        <w:ind w:left="864" w:hanging="432"/>
        <w:jc w:val="both"/>
        <w:outlineLvl w:val="0"/>
        <w:rPr>
          <w:kern w:val="22"/>
          <w:sz w:val="22"/>
          <w:szCs w:val="22"/>
        </w:rPr>
      </w:pPr>
      <w:r w:rsidRPr="00DD3AC3">
        <w:rPr>
          <w:b/>
          <w:sz w:val="22"/>
          <w:szCs w:val="22"/>
        </w:rPr>
        <w:t>v.</w:t>
      </w:r>
      <w:r w:rsidRPr="00DD3AC3">
        <w:rPr>
          <w:b/>
          <w:sz w:val="22"/>
          <w:szCs w:val="22"/>
        </w:rPr>
        <w:tab/>
      </w:r>
      <w:r w:rsidRPr="00DD3AC3">
        <w:rPr>
          <w:b/>
          <w:kern w:val="22"/>
          <w:sz w:val="22"/>
          <w:szCs w:val="22"/>
        </w:rPr>
        <w:t>Ex</w:t>
      </w:r>
      <w:r w:rsidRPr="007B325D">
        <w:rPr>
          <w:b/>
          <w:kern w:val="22"/>
          <w:sz w:val="22"/>
          <w:szCs w:val="22"/>
        </w:rPr>
        <w:t>penditure Safeguards.</w:t>
      </w:r>
      <w:r w:rsidRPr="007B325D">
        <w:rPr>
          <w:kern w:val="22"/>
          <w:sz w:val="22"/>
          <w:szCs w:val="22"/>
        </w:rPr>
        <w:t xml:space="preserve">  Describe the s</w:t>
      </w:r>
      <w:r w:rsidRPr="003D5B56">
        <w:rPr>
          <w:kern w:val="22"/>
          <w:sz w:val="22"/>
          <w:szCs w:val="22"/>
        </w:rPr>
        <w:t xml:space="preserve">afeguards that have been established for </w:t>
      </w:r>
      <w:r w:rsidR="005140A7" w:rsidRPr="003D5B56">
        <w:rPr>
          <w:kern w:val="22"/>
          <w:sz w:val="22"/>
          <w:szCs w:val="22"/>
        </w:rPr>
        <w:t xml:space="preserve">the timely </w:t>
      </w:r>
      <w:r w:rsidRPr="003D5B56">
        <w:rPr>
          <w:kern w:val="22"/>
          <w:sz w:val="22"/>
          <w:szCs w:val="22"/>
        </w:rPr>
        <w:t>prevent</w:t>
      </w:r>
      <w:r w:rsidR="005140A7" w:rsidRPr="003D5B56">
        <w:rPr>
          <w:kern w:val="22"/>
          <w:sz w:val="22"/>
          <w:szCs w:val="22"/>
        </w:rPr>
        <w:t>ion of</w:t>
      </w:r>
      <w:r w:rsidRPr="003D5B56">
        <w:rPr>
          <w:kern w:val="22"/>
          <w:sz w:val="22"/>
          <w:szCs w:val="22"/>
        </w:rPr>
        <w:t xml:space="preserve"> the premature depletion of the participant</w:t>
      </w:r>
      <w:r w:rsidR="005140A7" w:rsidRPr="003D5B56">
        <w:rPr>
          <w:kern w:val="22"/>
          <w:sz w:val="22"/>
          <w:szCs w:val="22"/>
        </w:rPr>
        <w:t>-directed</w:t>
      </w:r>
      <w:r w:rsidRPr="003D5B56">
        <w:rPr>
          <w:kern w:val="22"/>
          <w:sz w:val="22"/>
          <w:szCs w:val="22"/>
        </w:rPr>
        <w:t xml:space="preserve"> budget or </w:t>
      </w:r>
      <w:r w:rsidR="005B108C" w:rsidRPr="003D5B56">
        <w:rPr>
          <w:kern w:val="22"/>
          <w:sz w:val="22"/>
          <w:szCs w:val="22"/>
        </w:rPr>
        <w:t xml:space="preserve">to </w:t>
      </w:r>
      <w:r w:rsidRPr="003D5B56">
        <w:rPr>
          <w:kern w:val="22"/>
          <w:sz w:val="22"/>
          <w:szCs w:val="22"/>
        </w:rPr>
        <w:t>address potential service delivery problems that may be associated with budget underutilization and the entity (or entities) responsible for implement</w:t>
      </w:r>
      <w:r w:rsidR="005140A7" w:rsidRPr="003D5B56">
        <w:rPr>
          <w:kern w:val="22"/>
          <w:sz w:val="22"/>
          <w:szCs w:val="22"/>
        </w:rPr>
        <w:t>ing</w:t>
      </w:r>
      <w:r w:rsidRPr="003D5B56">
        <w:rPr>
          <w:kern w:val="22"/>
          <w:sz w:val="22"/>
          <w:szCs w:val="22"/>
        </w:rPr>
        <w:t xml:space="preserve"> these safeguards:</w:t>
      </w:r>
    </w:p>
    <w:tbl>
      <w:tblPr>
        <w:tblStyle w:val="TableGrid"/>
        <w:tblW w:w="0" w:type="auto"/>
        <w:tblInd w:w="1008" w:type="dxa"/>
        <w:tblLook w:val="01E0" w:firstRow="1" w:lastRow="1" w:firstColumn="1" w:lastColumn="1" w:noHBand="0" w:noVBand="0"/>
      </w:tblPr>
      <w:tblGrid>
        <w:gridCol w:w="8610"/>
      </w:tblGrid>
      <w:tr w:rsidR="00974420" w14:paraId="1C8795A9"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713D0735" w14:textId="77777777" w:rsidR="00974420" w:rsidRDefault="00974420"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D4A6E5F" w14:textId="77777777" w:rsidR="00974420" w:rsidRDefault="00974420"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B78FE91" w14:textId="77777777" w:rsidR="00974420" w:rsidRDefault="00974420"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BCAC22A" w14:textId="77777777" w:rsidR="00974420" w:rsidRDefault="00974420"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1885240D" w14:textId="77777777" w:rsidR="00974420" w:rsidRPr="00066042" w:rsidRDefault="00974420" w:rsidP="00974420">
      <w:pPr>
        <w:tabs>
          <w:tab w:val="center" w:pos="4464"/>
          <w:tab w:val="left" w:pos="4608"/>
          <w:tab w:val="left" w:pos="5328"/>
          <w:tab w:val="left" w:pos="6048"/>
          <w:tab w:val="left" w:pos="6768"/>
          <w:tab w:val="left" w:pos="7488"/>
          <w:tab w:val="left" w:pos="8208"/>
          <w:tab w:val="left" w:pos="8928"/>
        </w:tabs>
        <w:outlineLvl w:val="0"/>
        <w:rPr>
          <w:sz w:val="16"/>
          <w:szCs w:val="16"/>
        </w:rPr>
      </w:pPr>
    </w:p>
    <w:p w14:paraId="46C4CE47" w14:textId="77777777" w:rsidR="00974420" w:rsidRDefault="00974420" w:rsidP="00974420">
      <w:pPr>
        <w:tabs>
          <w:tab w:val="center" w:pos="4464"/>
          <w:tab w:val="left" w:pos="4608"/>
          <w:tab w:val="left" w:pos="5328"/>
          <w:tab w:val="left" w:pos="6048"/>
          <w:tab w:val="left" w:pos="6768"/>
          <w:tab w:val="left" w:pos="7488"/>
          <w:tab w:val="left" w:pos="8208"/>
          <w:tab w:val="left" w:pos="8928"/>
        </w:tabs>
        <w:outlineLvl w:val="0"/>
      </w:pPr>
    </w:p>
    <w:p w14:paraId="072A658B" w14:textId="77777777" w:rsidR="00B66FA4" w:rsidRPr="0046472C" w:rsidRDefault="00B66FA4" w:rsidP="00B66FA4">
      <w:pPr>
        <w:tabs>
          <w:tab w:val="left" w:pos="900"/>
          <w:tab w:val="center" w:pos="4464"/>
          <w:tab w:val="left" w:pos="5328"/>
          <w:tab w:val="left" w:pos="6048"/>
          <w:tab w:val="left" w:pos="6768"/>
          <w:tab w:val="left" w:pos="7488"/>
          <w:tab w:val="left" w:pos="8208"/>
          <w:tab w:val="left" w:pos="8928"/>
        </w:tabs>
        <w:spacing w:after="120"/>
        <w:jc w:val="both"/>
        <w:outlineLvl w:val="0"/>
        <w:rPr>
          <w:sz w:val="22"/>
          <w:szCs w:val="22"/>
        </w:rPr>
      </w:pPr>
    </w:p>
    <w:p w14:paraId="0086409E" w14:textId="77777777" w:rsidR="00B66FA4" w:rsidRPr="00066042" w:rsidRDefault="00B66FA4" w:rsidP="00B66FA4">
      <w:pPr>
        <w:tabs>
          <w:tab w:val="center" w:pos="4464"/>
          <w:tab w:val="left" w:pos="4608"/>
          <w:tab w:val="left" w:pos="5328"/>
          <w:tab w:val="left" w:pos="6048"/>
          <w:tab w:val="left" w:pos="6768"/>
          <w:tab w:val="left" w:pos="7488"/>
          <w:tab w:val="left" w:pos="8208"/>
          <w:tab w:val="left" w:pos="8928"/>
        </w:tabs>
        <w:outlineLvl w:val="0"/>
        <w:rPr>
          <w:sz w:val="16"/>
          <w:szCs w:val="16"/>
        </w:rPr>
      </w:pPr>
    </w:p>
    <w:p w14:paraId="3969ACF0" w14:textId="77777777" w:rsidR="00B66FA4" w:rsidRDefault="00B66FA4">
      <w:pPr>
        <w:sectPr w:rsidR="00B66FA4" w:rsidSect="00E62B83">
          <w:headerReference w:type="even" r:id="rId97"/>
          <w:headerReference w:type="default" r:id="rId98"/>
          <w:footerReference w:type="default" r:id="rId99"/>
          <w:headerReference w:type="first" r:id="rId100"/>
          <w:pgSz w:w="12240" w:h="15840" w:code="1"/>
          <w:pgMar w:top="1296" w:right="1296" w:bottom="1296" w:left="1296" w:header="720" w:footer="252" w:gutter="0"/>
          <w:pgNumType w:start="1"/>
          <w:cols w:space="720"/>
          <w:docGrid w:linePitch="360"/>
        </w:sectPr>
      </w:pPr>
    </w:p>
    <w:p w14:paraId="261C4E3A" w14:textId="77777777" w:rsidR="0062600B" w:rsidRPr="004810C1" w:rsidRDefault="0062600B" w:rsidP="00B66FA4">
      <w:pPr>
        <w:tabs>
          <w:tab w:val="center" w:pos="4464"/>
          <w:tab w:val="left" w:pos="4608"/>
          <w:tab w:val="left" w:pos="5328"/>
          <w:tab w:val="left" w:pos="6048"/>
          <w:tab w:val="left" w:pos="6768"/>
          <w:tab w:val="left" w:pos="7488"/>
          <w:tab w:val="left" w:pos="8208"/>
          <w:tab w:val="left" w:pos="8928"/>
        </w:tabs>
        <w:outlineLvl w:val="0"/>
        <w:rPr>
          <w:b/>
          <w:sz w:val="16"/>
          <w:szCs w:val="16"/>
        </w:rPr>
      </w:pPr>
    </w:p>
    <w:p w14:paraId="26F1E09D" w14:textId="77777777" w:rsidR="004810C1" w:rsidRPr="004810C1" w:rsidRDefault="0072597E" w:rsidP="004810C1">
      <w:pPr>
        <w:tabs>
          <w:tab w:val="center" w:pos="4464"/>
          <w:tab w:val="left" w:pos="4608"/>
          <w:tab w:val="left" w:pos="5328"/>
          <w:tab w:val="left" w:pos="6048"/>
          <w:tab w:val="left" w:pos="6768"/>
          <w:tab w:val="left" w:pos="7488"/>
          <w:tab w:val="left" w:pos="8208"/>
          <w:tab w:val="left" w:pos="8928"/>
        </w:tabs>
        <w:outlineLvl w:val="0"/>
        <w:rPr>
          <w:b/>
          <w:sz w:val="16"/>
          <w:szCs w:val="16"/>
        </w:rPr>
      </w:pPr>
      <w:r>
        <w:rPr>
          <w:b/>
          <w:noProof/>
          <w:sz w:val="16"/>
          <w:szCs w:val="16"/>
        </w:rPr>
        <mc:AlternateContent>
          <mc:Choice Requires="wps">
            <w:drawing>
              <wp:inline distT="0" distB="0" distL="0" distR="0" wp14:anchorId="642E2B54" wp14:editId="7E8B367B">
                <wp:extent cx="6126480" cy="561975"/>
                <wp:effectExtent l="0" t="0" r="26670" b="28575"/>
                <wp:docPr id="2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561975"/>
                        </a:xfrm>
                        <a:prstGeom prst="rect">
                          <a:avLst/>
                        </a:prstGeom>
                        <a:solidFill>
                          <a:srgbClr val="000080"/>
                        </a:solidFill>
                        <a:ln w="9525">
                          <a:solidFill>
                            <a:srgbClr val="0000FF"/>
                          </a:solidFill>
                          <a:miter lim="800000"/>
                          <a:headEnd/>
                          <a:tailEnd/>
                        </a:ln>
                      </wps:spPr>
                      <wps:txbx>
                        <w:txbxContent>
                          <w:p w14:paraId="2E382298" w14:textId="77777777" w:rsidR="00B94C3A" w:rsidRPr="0061031C" w:rsidRDefault="00B94C3A" w:rsidP="004810C1">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F: Participant</w:t>
                            </w:r>
                            <w:r>
                              <w:rPr>
                                <w:rFonts w:ascii="Arial Narrow" w:hAnsi="Arial Narrow" w:cs="Arial"/>
                                <w:b/>
                                <w:color w:val="FFFFFF"/>
                                <w:sz w:val="44"/>
                                <w:szCs w:val="44"/>
                              </w:rPr>
                              <w:t xml:space="preserve"> </w:t>
                            </w:r>
                            <w:r w:rsidRPr="0061031C">
                              <w:rPr>
                                <w:rFonts w:ascii="Arial Narrow" w:hAnsi="Arial Narrow" w:cs="Arial"/>
                                <w:b/>
                                <w:color w:val="FFFFFF"/>
                                <w:sz w:val="44"/>
                                <w:szCs w:val="44"/>
                              </w:rPr>
                              <w:t>Rights</w:t>
                            </w:r>
                          </w:p>
                        </w:txbxContent>
                      </wps:txbx>
                      <wps:bodyPr rot="0" vert="horz" wrap="square" lIns="91440" tIns="45720" rIns="91440" bIns="45720" anchor="t" anchorCtr="0" upright="1">
                        <a:noAutofit/>
                      </wps:bodyPr>
                    </wps:wsp>
                  </a:graphicData>
                </a:graphic>
              </wp:inline>
            </w:drawing>
          </mc:Choice>
          <mc:Fallback>
            <w:pict>
              <v:rect w14:anchorId="642E2B54" id="Rectangle 20" o:spid="_x0000_s1032" style="width:482.4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" fillcolor="navy" strokecolor="blue">
                <v:textbox>
                  <w:txbxContent>
                    <w:p w14:paraId="2E382298" w14:textId="77777777" w:rsidR="00B94C3A" w:rsidRPr="0061031C" w:rsidRDefault="00B94C3A" w:rsidP="004810C1">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F: Participant</w:t>
                      </w:r>
                      <w:r>
                        <w:rPr>
                          <w:rFonts w:ascii="Arial Narrow" w:hAnsi="Arial Narrow" w:cs="Arial"/>
                          <w:b/>
                          <w:color w:val="FFFFFF"/>
                          <w:sz w:val="44"/>
                          <w:szCs w:val="44"/>
                        </w:rPr>
                        <w:t xml:space="preserve"> </w:t>
                      </w:r>
                      <w:r w:rsidRPr="0061031C">
                        <w:rPr>
                          <w:rFonts w:ascii="Arial Narrow" w:hAnsi="Arial Narrow" w:cs="Arial"/>
                          <w:b/>
                          <w:color w:val="FFFFFF"/>
                          <w:sz w:val="44"/>
                          <w:szCs w:val="44"/>
                        </w:rPr>
                        <w:t>Rights</w:t>
                      </w:r>
                    </w:p>
                  </w:txbxContent>
                </v:textbox>
                <w10:anchorlock/>
              </v:rect>
            </w:pict>
          </mc:Fallback>
        </mc:AlternateContent>
      </w:r>
    </w:p>
    <w:p w14:paraId="28429CD6" w14:textId="77777777" w:rsidR="004810C1" w:rsidRPr="0061031C" w:rsidRDefault="004810C1" w:rsidP="0061031C">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after="120"/>
        <w:ind w:left="144" w:right="144"/>
        <w:jc w:val="center"/>
        <w:outlineLvl w:val="0"/>
        <w:rPr>
          <w:rFonts w:ascii="Arial Narrow" w:hAnsi="Arial Narrow"/>
          <w:b/>
          <w:color w:val="FFFFFF"/>
          <w:sz w:val="32"/>
          <w:szCs w:val="32"/>
        </w:rPr>
      </w:pPr>
      <w:r w:rsidRPr="0061031C">
        <w:rPr>
          <w:rFonts w:ascii="Arial Narrow" w:hAnsi="Arial Narrow"/>
          <w:b/>
          <w:color w:val="FFFFFF"/>
          <w:sz w:val="32"/>
          <w:szCs w:val="32"/>
        </w:rPr>
        <w:t xml:space="preserve">Appendix F-1: </w:t>
      </w:r>
      <w:smartTag w:uri="urn:schemas-microsoft-com:office:smarttags" w:element="place">
        <w:r w:rsidRPr="0061031C">
          <w:rPr>
            <w:rFonts w:ascii="Arial Narrow" w:hAnsi="Arial Narrow"/>
            <w:b/>
            <w:color w:val="FFFFFF"/>
            <w:sz w:val="32"/>
            <w:szCs w:val="32"/>
          </w:rPr>
          <w:t>Opportunity</w:t>
        </w:r>
      </w:smartTag>
      <w:r w:rsidRPr="0061031C">
        <w:rPr>
          <w:rFonts w:ascii="Arial Narrow" w:hAnsi="Arial Narrow"/>
          <w:b/>
          <w:color w:val="FFFFFF"/>
          <w:sz w:val="32"/>
          <w:szCs w:val="32"/>
        </w:rPr>
        <w:t xml:space="preserve"> to Request a Fair Hearing</w:t>
      </w:r>
    </w:p>
    <w:p w14:paraId="1E878141" w14:textId="6598A921" w:rsidR="004810C1" w:rsidRPr="008C6898" w:rsidRDefault="00795887" w:rsidP="000051CF">
      <w:pPr>
        <w:pStyle w:val="CM8"/>
        <w:spacing w:before="120" w:after="120" w:line="240" w:lineRule="auto"/>
        <w:jc w:val="both"/>
        <w:rPr>
          <w:color w:val="000000"/>
          <w:kern w:val="22"/>
          <w:sz w:val="22"/>
          <w:szCs w:val="22"/>
        </w:rPr>
      </w:pPr>
      <w:r w:rsidRPr="00795887">
        <w:rPr>
          <w:kern w:val="22"/>
          <w:sz w:val="22"/>
          <w:szCs w:val="22"/>
        </w:rPr>
        <w:t xml:space="preserve">The </w:t>
      </w:r>
      <w:r w:rsidR="00873527">
        <w:rPr>
          <w:kern w:val="22"/>
          <w:sz w:val="22"/>
          <w:szCs w:val="22"/>
        </w:rPr>
        <w:t>s</w:t>
      </w:r>
      <w:r w:rsidRPr="00795887">
        <w:rPr>
          <w:kern w:val="22"/>
          <w:sz w:val="22"/>
          <w:szCs w:val="22"/>
        </w:rPr>
        <w:t>tate provides an opportunity to request a Fair Hearing under</w:t>
      </w:r>
      <w:r w:rsidR="008C6898">
        <w:rPr>
          <w:kern w:val="22"/>
          <w:sz w:val="22"/>
          <w:szCs w:val="22"/>
        </w:rPr>
        <w:t xml:space="preserve"> </w:t>
      </w:r>
      <w:r w:rsidRPr="00795887">
        <w:rPr>
          <w:kern w:val="22"/>
          <w:sz w:val="22"/>
          <w:szCs w:val="22"/>
        </w:rPr>
        <w:t xml:space="preserve">42 CFR Part 431, Subpart E to individuals: (a) who are not given the choice of home and community-based services as an alternative to the institutional care specified in Item 1-F of the request; (b) are denied the service(s) of their choice or the provider(s) of their choice; </w:t>
      </w:r>
      <w:r w:rsidRPr="00795887">
        <w:rPr>
          <w:color w:val="000000"/>
          <w:kern w:val="22"/>
          <w:sz w:val="22"/>
          <w:szCs w:val="22"/>
        </w:rPr>
        <w:t xml:space="preserve">or, (c) whose services are denied, suspended, reduced or terminated.  The </w:t>
      </w:r>
      <w:r w:rsidR="00873527">
        <w:rPr>
          <w:color w:val="000000"/>
          <w:kern w:val="22"/>
          <w:sz w:val="22"/>
          <w:szCs w:val="22"/>
        </w:rPr>
        <w:t>s</w:t>
      </w:r>
      <w:r w:rsidRPr="00795887">
        <w:rPr>
          <w:color w:val="000000"/>
          <w:kern w:val="22"/>
          <w:sz w:val="22"/>
          <w:szCs w:val="22"/>
        </w:rPr>
        <w:t>tate</w:t>
      </w:r>
      <w:r w:rsidRPr="00795887">
        <w:rPr>
          <w:kern w:val="22"/>
          <w:sz w:val="22"/>
          <w:szCs w:val="22"/>
        </w:rPr>
        <w:t xml:space="preserve"> provides notice of action as required in 42 CFR §431.210.</w:t>
      </w:r>
      <w:r w:rsidRPr="00795887">
        <w:rPr>
          <w:color w:val="000000"/>
          <w:kern w:val="22"/>
          <w:sz w:val="22"/>
          <w:szCs w:val="22"/>
        </w:rPr>
        <w:t xml:space="preserve"> </w:t>
      </w:r>
    </w:p>
    <w:p w14:paraId="4F766757" w14:textId="77777777" w:rsidR="004810C1" w:rsidRPr="00DD3AC3" w:rsidRDefault="00D02764" w:rsidP="00D02764">
      <w:pPr>
        <w:pStyle w:val="CM8"/>
        <w:spacing w:before="120" w:after="120" w:line="240" w:lineRule="auto"/>
        <w:jc w:val="both"/>
        <w:rPr>
          <w:kern w:val="22"/>
          <w:sz w:val="22"/>
          <w:szCs w:val="22"/>
        </w:rPr>
      </w:pPr>
      <w:r>
        <w:rPr>
          <w:b/>
          <w:kern w:val="22"/>
          <w:sz w:val="22"/>
          <w:szCs w:val="22"/>
        </w:rPr>
        <w:t>Procedures</w:t>
      </w:r>
      <w:r w:rsidR="004810C1" w:rsidRPr="00DD3AC3">
        <w:rPr>
          <w:b/>
          <w:kern w:val="22"/>
          <w:sz w:val="22"/>
          <w:szCs w:val="22"/>
        </w:rPr>
        <w:t xml:space="preserve"> for Offering Opportunity to Request a Fair Hearing.</w:t>
      </w:r>
      <w:r w:rsidR="004810C1" w:rsidRPr="00DD3AC3">
        <w:rPr>
          <w:kern w:val="22"/>
          <w:sz w:val="22"/>
          <w:szCs w:val="22"/>
        </w:rPr>
        <w:t xml:space="preserve">  Describe how the individual (or his/her legal representative) is informed of the opportunity to request a fair hearing under 42 CFR Part 431, Subpart E.  </w:t>
      </w:r>
      <w:r w:rsidRPr="00D02764">
        <w:rPr>
          <w:kern w:val="22"/>
          <w:sz w:val="22"/>
          <w:szCs w:val="22"/>
        </w:rPr>
        <w:t>Specify the notice(s) that are used to offer individuals the opportunity to request a Fair Hearing.  State laws, regulations, policies and notices referenced in the description are available to CMS upon request through the operating or Medicaid agency.</w:t>
      </w:r>
    </w:p>
    <w:tbl>
      <w:tblPr>
        <w:tblStyle w:val="TableGrid"/>
        <w:tblW w:w="0" w:type="auto"/>
        <w:tblInd w:w="144" w:type="dxa"/>
        <w:tblLook w:val="01E0" w:firstRow="1" w:lastRow="1" w:firstColumn="1" w:lastColumn="1" w:noHBand="0" w:noVBand="0"/>
      </w:tblPr>
      <w:tblGrid>
        <w:gridCol w:w="9474"/>
      </w:tblGrid>
      <w:tr w:rsidR="004810C1" w:rsidRPr="00DD3AC3" w14:paraId="087E17A4"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0C674E73" w14:textId="17B6CD29" w:rsidR="004810C1" w:rsidRDefault="00B069A8"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069A8">
              <w:rPr>
                <w:sz w:val="22"/>
                <w:szCs w:val="22"/>
              </w:rPr>
              <w:t>Waiver applicants and participants are afforded the opportunity to request a fair hearing disputing actions under the MFP-CL Waiver in all instances when: (1) they are not provided the choice of home and community-based services as an alternative to institutional care; (2) they are denied participation in the MFP-CL Waiver; (3) there is a denial, suspension, reduction or termination of services, including a substantial failure to implement the services contained in their Individual Service Plan, within the terms and conditions of the MFP-CL Waiver as approved by CMS.</w:t>
            </w:r>
          </w:p>
          <w:p w14:paraId="5AE96753" w14:textId="472DB54A" w:rsidR="00B069A8" w:rsidRDefault="00B069A8"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F90C56E" w14:textId="6E4F0C6E" w:rsidR="00B069A8" w:rsidRDefault="00B069A8"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069A8">
              <w:rPr>
                <w:sz w:val="22"/>
                <w:szCs w:val="22"/>
              </w:rPr>
              <w:t>Individuals are informed in writing of the procedures for requesting a Fair Hearing as part of the waiver entrance process. If entrance to the waiver is denied, the person is given formal written notice of the denial and information about how to request a Fair Hearing to appeal the denial of entrance to the waiver. In order to ensure that individuals are fully informed of their right to Fair Hearing, the written information will be supplemented with a verbal explanation of the Right to Fair Hearing when necessary. Appellants are notified that they can seek judicial review of the final decision of the hearing officer in accordance with M.G.L. c. 30A (the Massachusetts Administrative Procedures Act). It is up to the individual to decide whether to request a Fair Hearing.</w:t>
            </w:r>
          </w:p>
          <w:p w14:paraId="699CC282" w14:textId="3DDEDA75" w:rsidR="00B069A8" w:rsidRDefault="00B069A8"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96F7D31" w14:textId="7BD7AA37" w:rsidR="00B069A8" w:rsidRDefault="00C40A2B"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C40A2B">
              <w:rPr>
                <w:sz w:val="22"/>
                <w:szCs w:val="22"/>
              </w:rPr>
              <w:t>Whenever an action is taken that adversely affects a waiver participant post-enrollment (e.g., services are denied, reduced or terminated), the participant is notified in writing by letter of the action on a timely basis in advance of the effective date of the action. The notice includes information about how the participant may appeal the action by requesting a Fair Hearing and provides, as appropriate, for the continuation of services while the participant's appeal is under consideration. Copies of notices are maintained in the person's record. It is up to the participant to decide whether to request a Fair Hearing.</w:t>
            </w:r>
          </w:p>
          <w:p w14:paraId="0D0CC8A0" w14:textId="77777777" w:rsidR="00C40A2B" w:rsidRPr="00DD3AC3" w:rsidRDefault="00C40A2B"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970D3E7" w14:textId="254E33F9" w:rsidR="004810C1" w:rsidRPr="00DD3AC3" w:rsidRDefault="00C40A2B" w:rsidP="00C40A2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C40A2B">
              <w:rPr>
                <w:sz w:val="22"/>
                <w:szCs w:val="22"/>
              </w:rPr>
              <w:t>The notices regarding the right to appeal in each instance provides a brief description of the appeals process and instructions regarding how to appeal. In addition, the participant’s plan of care is accompanied by right-to-appeal information, as described above, as well as a cover letter that includes contact information for a Case Management staff person who is available to answer questions or to assist the individual in filing an appeal. Regulations of the Executive Office of Administration and Finance at 801 CMR 1.02 et seq. (Executive Office for Administration and Finance regulations establishing standard adjudicatory rules of practice and procedure), shall govern MFP-CL Waiver appeal proceedings.</w:t>
            </w:r>
          </w:p>
        </w:tc>
      </w:tr>
    </w:tbl>
    <w:p w14:paraId="685DB66F" w14:textId="77777777" w:rsidR="004810C1" w:rsidRDefault="004810C1" w:rsidP="004810C1">
      <w:pPr>
        <w:pStyle w:val="CM8"/>
        <w:spacing w:before="120" w:after="120" w:line="240" w:lineRule="auto"/>
        <w:ind w:left="432" w:hanging="432"/>
        <w:jc w:val="both"/>
        <w:rPr>
          <w:sz w:val="22"/>
          <w:szCs w:val="22"/>
        </w:rPr>
      </w:pPr>
    </w:p>
    <w:p w14:paraId="6E2CA194" w14:textId="77777777" w:rsidR="004810C1" w:rsidRDefault="004810C1" w:rsidP="004810C1">
      <w:pPr>
        <w:pStyle w:val="Default"/>
        <w:sectPr w:rsidR="004810C1" w:rsidSect="00F11A15">
          <w:headerReference w:type="even" r:id="rId101"/>
          <w:headerReference w:type="default" r:id="rId102"/>
          <w:footerReference w:type="even" r:id="rId103"/>
          <w:footerReference w:type="default" r:id="rId104"/>
          <w:headerReference w:type="first" r:id="rId105"/>
          <w:pgSz w:w="12240" w:h="15840" w:code="1"/>
          <w:pgMar w:top="1296" w:right="1296" w:bottom="1296" w:left="1296" w:header="720" w:footer="202" w:gutter="0"/>
          <w:pgNumType w:start="1"/>
          <w:cols w:space="720"/>
          <w:docGrid w:linePitch="360"/>
        </w:sectPr>
      </w:pPr>
    </w:p>
    <w:p w14:paraId="413FA220" w14:textId="77777777" w:rsidR="004810C1" w:rsidRPr="00440D1A" w:rsidRDefault="004810C1" w:rsidP="004810C1">
      <w:pPr>
        <w:pStyle w:val="Default"/>
        <w:rPr>
          <w:rFonts w:ascii="Times New Roman" w:hAnsi="Times New Roman" w:cs="Times New Roman"/>
          <w:sz w:val="16"/>
          <w:szCs w:val="16"/>
        </w:rPr>
      </w:pPr>
    </w:p>
    <w:p w14:paraId="413B8D1A" w14:textId="77777777" w:rsidR="004810C1" w:rsidRPr="0061031C" w:rsidRDefault="004810C1" w:rsidP="00CE22DE">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after="120"/>
        <w:jc w:val="center"/>
        <w:outlineLvl w:val="0"/>
        <w:rPr>
          <w:rFonts w:ascii="Arial Narrow" w:hAnsi="Arial Narrow"/>
          <w:b/>
          <w:color w:val="FFFFFF"/>
          <w:sz w:val="32"/>
          <w:szCs w:val="32"/>
        </w:rPr>
      </w:pPr>
      <w:r w:rsidRPr="0061031C">
        <w:rPr>
          <w:rFonts w:ascii="Arial Narrow" w:hAnsi="Arial Narrow"/>
          <w:b/>
          <w:color w:val="FFFFFF"/>
          <w:sz w:val="32"/>
          <w:szCs w:val="32"/>
        </w:rPr>
        <w:t>Appendix F-2: Additional Dispute Resolution Process</w:t>
      </w:r>
    </w:p>
    <w:p w14:paraId="24A0F25E" w14:textId="2C9D565F" w:rsidR="004810C1" w:rsidRPr="003D5B56" w:rsidRDefault="004810C1" w:rsidP="004810C1">
      <w:pPr>
        <w:pStyle w:val="CM8"/>
        <w:spacing w:before="120" w:after="120" w:line="240" w:lineRule="auto"/>
        <w:ind w:left="432" w:hanging="432"/>
        <w:jc w:val="both"/>
        <w:rPr>
          <w:kern w:val="22"/>
          <w:sz w:val="22"/>
          <w:szCs w:val="22"/>
        </w:rPr>
      </w:pPr>
      <w:r w:rsidRPr="00DD3AC3">
        <w:rPr>
          <w:b/>
          <w:sz w:val="22"/>
          <w:szCs w:val="22"/>
        </w:rPr>
        <w:t>a.</w:t>
      </w:r>
      <w:r w:rsidRPr="00DD3AC3">
        <w:rPr>
          <w:b/>
          <w:sz w:val="22"/>
          <w:szCs w:val="22"/>
        </w:rPr>
        <w:tab/>
      </w:r>
      <w:r w:rsidRPr="00DD3AC3">
        <w:rPr>
          <w:b/>
          <w:kern w:val="22"/>
          <w:sz w:val="22"/>
          <w:szCs w:val="22"/>
        </w:rPr>
        <w:t>Availability of Additional Dispute Resolution Process</w:t>
      </w:r>
      <w:r w:rsidRPr="00DD3AC3">
        <w:rPr>
          <w:kern w:val="22"/>
          <w:sz w:val="22"/>
          <w:szCs w:val="22"/>
        </w:rPr>
        <w:t xml:space="preserve">.  Indicate whether the </w:t>
      </w:r>
      <w:r w:rsidR="00873527">
        <w:rPr>
          <w:kern w:val="22"/>
          <w:sz w:val="22"/>
          <w:szCs w:val="22"/>
        </w:rPr>
        <w:t>s</w:t>
      </w:r>
      <w:r w:rsidRPr="00DD3AC3">
        <w:rPr>
          <w:kern w:val="22"/>
          <w:sz w:val="22"/>
          <w:szCs w:val="22"/>
        </w:rPr>
        <w:t xml:space="preserve">tate operates another dispute resolution process that offers participants the opportunity to appeal decisions that adversely affect </w:t>
      </w:r>
      <w:r w:rsidRPr="003D5B56">
        <w:rPr>
          <w:kern w:val="22"/>
          <w:sz w:val="22"/>
          <w:szCs w:val="22"/>
        </w:rPr>
        <w:t xml:space="preserve">their services while preserving their right to a Fair Hearing.  </w:t>
      </w:r>
      <w:r w:rsidRPr="003D5B56">
        <w:rPr>
          <w:i/>
          <w:kern w:val="22"/>
          <w:sz w:val="22"/>
          <w:szCs w:val="22"/>
        </w:rPr>
        <w:t>Select one</w:t>
      </w:r>
      <w:r w:rsidRPr="003D5B56">
        <w:rPr>
          <w:kern w:val="22"/>
          <w:sz w:val="22"/>
          <w:szCs w:val="22"/>
        </w:rPr>
        <w:t xml:space="preserve">: </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4"/>
        <w:gridCol w:w="8578"/>
      </w:tblGrid>
      <w:tr w:rsidR="00F72E9C" w:rsidRPr="003D5B56" w14:paraId="5AE95D02" w14:textId="77777777">
        <w:tc>
          <w:tcPr>
            <w:tcW w:w="465" w:type="dxa"/>
            <w:tcBorders>
              <w:top w:val="single" w:sz="12" w:space="0" w:color="auto"/>
              <w:left w:val="single" w:sz="12" w:space="0" w:color="auto"/>
              <w:bottom w:val="single" w:sz="12" w:space="0" w:color="auto"/>
              <w:right w:val="single" w:sz="12" w:space="0" w:color="auto"/>
            </w:tcBorders>
            <w:shd w:val="pct10" w:color="auto" w:fill="auto"/>
          </w:tcPr>
          <w:p w14:paraId="4D7EC468" w14:textId="256C34D3" w:rsidR="00F72E9C" w:rsidRPr="003D5B56" w:rsidRDefault="00CB7543"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Pr>
                <w:rFonts w:ascii="Wingdings" w:eastAsia="Wingdings" w:hAnsi="Wingdings" w:cs="Wingdings"/>
              </w:rPr>
              <w:t>þ</w:t>
            </w:r>
          </w:p>
        </w:tc>
        <w:tc>
          <w:tcPr>
            <w:tcW w:w="8751" w:type="dxa"/>
            <w:tcBorders>
              <w:top w:val="single" w:sz="12" w:space="0" w:color="auto"/>
              <w:left w:val="single" w:sz="12" w:space="0" w:color="auto"/>
              <w:bottom w:val="single" w:sz="12" w:space="0" w:color="auto"/>
              <w:right w:val="single" w:sz="12" w:space="0" w:color="auto"/>
            </w:tcBorders>
          </w:tcPr>
          <w:p w14:paraId="1341B5D5" w14:textId="77777777" w:rsidR="00F72E9C" w:rsidRPr="003D5B56" w:rsidRDefault="00F72E9C" w:rsidP="00F72E9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kern w:val="22"/>
                <w:sz w:val="22"/>
                <w:szCs w:val="22"/>
              </w:rPr>
            </w:pPr>
            <w:r w:rsidRPr="003D5B56">
              <w:rPr>
                <w:b/>
                <w:kern w:val="22"/>
                <w:sz w:val="22"/>
                <w:szCs w:val="22"/>
              </w:rPr>
              <w:t>No</w:t>
            </w:r>
            <w:r w:rsidRPr="003D5B56">
              <w:rPr>
                <w:kern w:val="22"/>
                <w:sz w:val="22"/>
                <w:szCs w:val="22"/>
              </w:rPr>
              <w:t xml:space="preserve">.  </w:t>
            </w:r>
            <w:r w:rsidR="00795887" w:rsidRPr="00795887">
              <w:rPr>
                <w:b/>
                <w:kern w:val="22"/>
                <w:sz w:val="22"/>
                <w:szCs w:val="22"/>
              </w:rPr>
              <w:t>This Appendix does not apply</w:t>
            </w:r>
            <w:r w:rsidRPr="003D5B56">
              <w:rPr>
                <w:kern w:val="22"/>
                <w:sz w:val="22"/>
                <w:szCs w:val="22"/>
              </w:rPr>
              <w:t xml:space="preserve"> </w:t>
            </w:r>
          </w:p>
        </w:tc>
      </w:tr>
      <w:tr w:rsidR="00F72E9C" w:rsidRPr="003D5B56" w14:paraId="37CC4B2C" w14:textId="77777777">
        <w:tc>
          <w:tcPr>
            <w:tcW w:w="465" w:type="dxa"/>
            <w:tcBorders>
              <w:top w:val="single" w:sz="12" w:space="0" w:color="auto"/>
              <w:left w:val="single" w:sz="12" w:space="0" w:color="auto"/>
              <w:bottom w:val="single" w:sz="12" w:space="0" w:color="auto"/>
              <w:right w:val="single" w:sz="12" w:space="0" w:color="auto"/>
            </w:tcBorders>
            <w:shd w:val="pct10" w:color="auto" w:fill="auto"/>
          </w:tcPr>
          <w:p w14:paraId="45A1EB25" w14:textId="77777777" w:rsidR="00F72E9C" w:rsidRPr="003D5B56" w:rsidRDefault="00F72E9C"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3D5B56">
              <w:rPr>
                <w:kern w:val="22"/>
                <w:sz w:val="22"/>
                <w:szCs w:val="22"/>
              </w:rPr>
              <w:sym w:font="Wingdings" w:char="F0A1"/>
            </w:r>
          </w:p>
        </w:tc>
        <w:tc>
          <w:tcPr>
            <w:tcW w:w="8751" w:type="dxa"/>
            <w:tcBorders>
              <w:top w:val="single" w:sz="12" w:space="0" w:color="auto"/>
              <w:left w:val="single" w:sz="12" w:space="0" w:color="auto"/>
              <w:bottom w:val="single" w:sz="12" w:space="0" w:color="auto"/>
              <w:right w:val="single" w:sz="12" w:space="0" w:color="auto"/>
            </w:tcBorders>
          </w:tcPr>
          <w:p w14:paraId="6FC6C6FA" w14:textId="2B073CE6" w:rsidR="00F72E9C" w:rsidRPr="003D5B56" w:rsidRDefault="00F72E9C" w:rsidP="00F72E9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3D5B56">
              <w:rPr>
                <w:b/>
                <w:kern w:val="22"/>
                <w:sz w:val="22"/>
                <w:szCs w:val="22"/>
              </w:rPr>
              <w:t>Yes</w:t>
            </w:r>
            <w:r w:rsidRPr="003D5B56">
              <w:rPr>
                <w:kern w:val="22"/>
                <w:sz w:val="22"/>
                <w:szCs w:val="22"/>
              </w:rPr>
              <w:t xml:space="preserve">. </w:t>
            </w:r>
            <w:r w:rsidR="00795887" w:rsidRPr="00795887">
              <w:rPr>
                <w:b/>
                <w:kern w:val="22"/>
                <w:sz w:val="22"/>
                <w:szCs w:val="22"/>
              </w:rPr>
              <w:t xml:space="preserve">The </w:t>
            </w:r>
            <w:r w:rsidR="00873527">
              <w:rPr>
                <w:b/>
                <w:kern w:val="22"/>
                <w:sz w:val="22"/>
                <w:szCs w:val="22"/>
              </w:rPr>
              <w:t>s</w:t>
            </w:r>
            <w:r w:rsidR="00795887" w:rsidRPr="00795887">
              <w:rPr>
                <w:b/>
                <w:kern w:val="22"/>
                <w:sz w:val="22"/>
                <w:szCs w:val="22"/>
              </w:rPr>
              <w:t>tate operates an additional dispute resolution process</w:t>
            </w:r>
            <w:r w:rsidRPr="003D5B56">
              <w:rPr>
                <w:kern w:val="22"/>
                <w:sz w:val="22"/>
                <w:szCs w:val="22"/>
              </w:rPr>
              <w:t xml:space="preserve"> </w:t>
            </w:r>
          </w:p>
        </w:tc>
      </w:tr>
      <w:tr w:rsidR="00F72E9C" w:rsidRPr="003D5B56" w14:paraId="12BEA28C" w14:textId="77777777">
        <w:tc>
          <w:tcPr>
            <w:tcW w:w="465" w:type="dxa"/>
            <w:tcBorders>
              <w:top w:val="single" w:sz="12" w:space="0" w:color="auto"/>
              <w:left w:val="single" w:sz="12" w:space="0" w:color="auto"/>
              <w:bottom w:val="single" w:sz="12" w:space="0" w:color="auto"/>
              <w:right w:val="single" w:sz="12" w:space="0" w:color="auto"/>
            </w:tcBorders>
            <w:shd w:val="pct10" w:color="auto" w:fill="auto"/>
          </w:tcPr>
          <w:p w14:paraId="336CB59F" w14:textId="77777777" w:rsidR="00F72E9C" w:rsidRPr="003D5B56" w:rsidRDefault="00F72E9C"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c>
          <w:tcPr>
            <w:tcW w:w="8751" w:type="dxa"/>
            <w:tcBorders>
              <w:top w:val="single" w:sz="12" w:space="0" w:color="auto"/>
              <w:left w:val="single" w:sz="12" w:space="0" w:color="auto"/>
              <w:bottom w:val="single" w:sz="12" w:space="0" w:color="auto"/>
              <w:right w:val="single" w:sz="12" w:space="0" w:color="auto"/>
            </w:tcBorders>
          </w:tcPr>
          <w:p w14:paraId="6C80580C" w14:textId="77777777" w:rsidR="00F72E9C" w:rsidRPr="003D5B56" w:rsidRDefault="00F72E9C"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r>
    </w:tbl>
    <w:p w14:paraId="366E94C6" w14:textId="4FB81AD8" w:rsidR="004810C1" w:rsidRPr="00003C1C" w:rsidRDefault="004810C1" w:rsidP="004810C1">
      <w:pPr>
        <w:pStyle w:val="CM8"/>
        <w:spacing w:before="60" w:after="120" w:line="240" w:lineRule="auto"/>
        <w:ind w:left="432" w:hanging="432"/>
        <w:jc w:val="both"/>
        <w:rPr>
          <w:kern w:val="22"/>
          <w:sz w:val="22"/>
          <w:szCs w:val="22"/>
        </w:rPr>
      </w:pPr>
      <w:r w:rsidRPr="003D5B56">
        <w:rPr>
          <w:b/>
          <w:kern w:val="22"/>
          <w:sz w:val="22"/>
          <w:szCs w:val="22"/>
        </w:rPr>
        <w:t>b.</w:t>
      </w:r>
      <w:r w:rsidRPr="003D5B56">
        <w:rPr>
          <w:b/>
          <w:kern w:val="22"/>
          <w:sz w:val="22"/>
          <w:szCs w:val="22"/>
        </w:rPr>
        <w:tab/>
        <w:t>Descripti</w:t>
      </w:r>
      <w:r w:rsidRPr="00DD3AC3">
        <w:rPr>
          <w:b/>
          <w:kern w:val="22"/>
          <w:sz w:val="22"/>
          <w:szCs w:val="22"/>
        </w:rPr>
        <w:t>on of Additional Dispute Resolution Process</w:t>
      </w:r>
      <w:r w:rsidRPr="00DD3AC3">
        <w:rPr>
          <w:kern w:val="22"/>
          <w:sz w:val="22"/>
          <w:szCs w:val="22"/>
        </w:rPr>
        <w:t xml:space="preserve">.  Describe the additional dispute resolution process, including: (a) the </w:t>
      </w:r>
      <w:r w:rsidR="00873527">
        <w:rPr>
          <w:kern w:val="22"/>
          <w:sz w:val="22"/>
          <w:szCs w:val="22"/>
        </w:rPr>
        <w:t>s</w:t>
      </w:r>
      <w:r w:rsidRPr="00DD3AC3">
        <w:rPr>
          <w:kern w:val="22"/>
          <w:sz w:val="22"/>
          <w:szCs w:val="22"/>
        </w:rPr>
        <w:t xml:space="preserve">tate agency that operates the process; (b) the nature of the process </w:t>
      </w:r>
      <w:r w:rsidR="00CE22DE">
        <w:rPr>
          <w:kern w:val="22"/>
          <w:sz w:val="22"/>
          <w:szCs w:val="22"/>
        </w:rPr>
        <w:br/>
      </w:r>
      <w:r w:rsidRPr="00DD3AC3">
        <w:rPr>
          <w:kern w:val="22"/>
          <w:sz w:val="22"/>
          <w:szCs w:val="22"/>
        </w:rPr>
        <w:t xml:space="preserve">(i.e., procedures and timeframes), including the types of disputes addressed through the process; and, (c) how the right to a Medicaid Fair Hearing is preserved when a participant elects to make use of the process:  State laws, regulations, and policies referenced in the description are available </w:t>
      </w:r>
      <w:r w:rsidR="00CE22DE">
        <w:rPr>
          <w:kern w:val="22"/>
          <w:sz w:val="22"/>
          <w:szCs w:val="22"/>
        </w:rPr>
        <w:t xml:space="preserve">to CMS upon request </w:t>
      </w:r>
      <w:r w:rsidRPr="00DD3AC3">
        <w:rPr>
          <w:kern w:val="22"/>
          <w:sz w:val="22"/>
          <w:szCs w:val="22"/>
        </w:rPr>
        <w:t>through the operating or Medicaid agency.</w:t>
      </w:r>
    </w:p>
    <w:tbl>
      <w:tblPr>
        <w:tblStyle w:val="TableGrid"/>
        <w:tblW w:w="0" w:type="auto"/>
        <w:tblInd w:w="576" w:type="dxa"/>
        <w:tblLook w:val="01E0" w:firstRow="1" w:lastRow="1" w:firstColumn="1" w:lastColumn="1" w:noHBand="0" w:noVBand="0"/>
      </w:tblPr>
      <w:tblGrid>
        <w:gridCol w:w="9042"/>
      </w:tblGrid>
      <w:tr w:rsidR="004810C1" w14:paraId="7786D248"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4B4E4772" w14:textId="77777777" w:rsidR="004810C1"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517C040" w14:textId="77777777" w:rsidR="004810C1"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B3716F0" w14:textId="77777777" w:rsidR="004810C1"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B77DE2A" w14:textId="77777777" w:rsidR="004810C1"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092B717" w14:textId="77777777" w:rsidR="004810C1"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0A3E07B3" w14:textId="77777777" w:rsidR="004810C1" w:rsidRPr="000C7729"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504"/>
        <w:rPr>
          <w:sz w:val="22"/>
          <w:szCs w:val="22"/>
        </w:rPr>
      </w:pPr>
    </w:p>
    <w:p w14:paraId="08BA151A" w14:textId="77777777" w:rsidR="004810C1" w:rsidRPr="000C7729"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ind w:left="504"/>
        <w:rPr>
          <w:sz w:val="22"/>
          <w:szCs w:val="22"/>
        </w:rPr>
      </w:pPr>
    </w:p>
    <w:p w14:paraId="65C84D53" w14:textId="77777777" w:rsidR="004810C1" w:rsidRDefault="004810C1" w:rsidP="004810C1">
      <w:pPr>
        <w:tabs>
          <w:tab w:val="left" w:pos="720"/>
          <w:tab w:val="left" w:pos="6768"/>
          <w:tab w:val="left" w:pos="7488"/>
          <w:tab w:val="left" w:pos="8208"/>
          <w:tab w:val="left" w:pos="8928"/>
        </w:tabs>
        <w:spacing w:after="120"/>
        <w:ind w:left="720" w:hanging="720"/>
        <w:outlineLvl w:val="0"/>
        <w:rPr>
          <w:rFonts w:ascii="Arial" w:hAnsi="Arial" w:cs="Arial"/>
          <w:sz w:val="22"/>
          <w:szCs w:val="22"/>
        </w:rPr>
        <w:sectPr w:rsidR="004810C1" w:rsidSect="00EA41BD">
          <w:headerReference w:type="even" r:id="rId106"/>
          <w:headerReference w:type="default" r:id="rId107"/>
          <w:footerReference w:type="default" r:id="rId108"/>
          <w:headerReference w:type="first" r:id="rId109"/>
          <w:pgSz w:w="12240" w:h="15840" w:code="1"/>
          <w:pgMar w:top="1296" w:right="1296" w:bottom="1296" w:left="1296" w:header="720" w:footer="204" w:gutter="0"/>
          <w:pgNumType w:start="1"/>
          <w:cols w:space="720"/>
          <w:docGrid w:linePitch="360"/>
        </w:sectPr>
      </w:pPr>
    </w:p>
    <w:p w14:paraId="504B62E9" w14:textId="77777777" w:rsidR="004810C1" w:rsidRPr="0061031C" w:rsidRDefault="004810C1" w:rsidP="00CE22DE">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before="120" w:after="120"/>
        <w:jc w:val="center"/>
        <w:outlineLvl w:val="0"/>
        <w:rPr>
          <w:rFonts w:ascii="Arial Narrow" w:hAnsi="Arial Narrow"/>
          <w:b/>
          <w:color w:val="FFFFFF"/>
          <w:sz w:val="32"/>
          <w:szCs w:val="32"/>
        </w:rPr>
      </w:pPr>
      <w:r w:rsidRPr="0061031C">
        <w:rPr>
          <w:rFonts w:ascii="Arial Narrow" w:hAnsi="Arial Narrow"/>
          <w:b/>
          <w:color w:val="FFFFFF"/>
          <w:sz w:val="32"/>
          <w:szCs w:val="32"/>
        </w:rPr>
        <w:t>Appendix F-3: State Grievance/Complaint System</w:t>
      </w:r>
    </w:p>
    <w:p w14:paraId="771E64D9" w14:textId="77777777" w:rsidR="004810C1" w:rsidRPr="00DD3AC3" w:rsidRDefault="004810C1" w:rsidP="004810C1">
      <w:pPr>
        <w:pStyle w:val="CM8"/>
        <w:spacing w:before="60" w:after="120"/>
        <w:ind w:left="432" w:right="360" w:hanging="432"/>
        <w:rPr>
          <w:kern w:val="22"/>
          <w:sz w:val="22"/>
          <w:szCs w:val="22"/>
        </w:rPr>
      </w:pPr>
      <w:r w:rsidRPr="000C7729">
        <w:rPr>
          <w:b/>
          <w:sz w:val="22"/>
          <w:szCs w:val="22"/>
        </w:rPr>
        <w:t>a.</w:t>
      </w:r>
      <w:r w:rsidRPr="000C7729">
        <w:rPr>
          <w:b/>
          <w:sz w:val="22"/>
          <w:szCs w:val="22"/>
        </w:rPr>
        <w:tab/>
      </w:r>
      <w:r w:rsidRPr="00DD3AC3">
        <w:rPr>
          <w:b/>
          <w:kern w:val="22"/>
          <w:sz w:val="22"/>
          <w:szCs w:val="22"/>
        </w:rPr>
        <w:t>Operation of Grievance/Complaint System</w:t>
      </w:r>
      <w:r w:rsidRPr="00DD3AC3">
        <w:rPr>
          <w:kern w:val="22"/>
          <w:sz w:val="22"/>
          <w:szCs w:val="22"/>
        </w:rPr>
        <w:t xml:space="preserve">.  </w:t>
      </w:r>
      <w:r w:rsidRPr="00DD3AC3">
        <w:rPr>
          <w:i/>
          <w:kern w:val="22"/>
          <w:sz w:val="22"/>
          <w:szCs w:val="22"/>
        </w:rPr>
        <w:t>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4"/>
        <w:gridCol w:w="8578"/>
      </w:tblGrid>
      <w:tr w:rsidR="00F72E9C" w:rsidRPr="00DD3AC3" w14:paraId="2C237521" w14:textId="77777777">
        <w:tc>
          <w:tcPr>
            <w:tcW w:w="465" w:type="dxa"/>
            <w:tcBorders>
              <w:top w:val="single" w:sz="12" w:space="0" w:color="auto"/>
              <w:left w:val="single" w:sz="12" w:space="0" w:color="auto"/>
              <w:bottom w:val="single" w:sz="12" w:space="0" w:color="auto"/>
              <w:right w:val="single" w:sz="12" w:space="0" w:color="auto"/>
            </w:tcBorders>
            <w:shd w:val="pct10" w:color="auto" w:fill="auto"/>
          </w:tcPr>
          <w:p w14:paraId="640FE1B9" w14:textId="214863CA" w:rsidR="00F72E9C" w:rsidRPr="00DD3AC3" w:rsidRDefault="00CB7543"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Pr>
                <w:rFonts w:ascii="Wingdings" w:eastAsia="Wingdings" w:hAnsi="Wingdings" w:cs="Wingdings"/>
              </w:rPr>
              <w:t>þ</w:t>
            </w:r>
          </w:p>
        </w:tc>
        <w:tc>
          <w:tcPr>
            <w:tcW w:w="8751" w:type="dxa"/>
            <w:tcBorders>
              <w:top w:val="single" w:sz="12" w:space="0" w:color="auto"/>
              <w:left w:val="single" w:sz="12" w:space="0" w:color="auto"/>
              <w:bottom w:val="single" w:sz="12" w:space="0" w:color="auto"/>
              <w:right w:val="single" w:sz="12" w:space="0" w:color="auto"/>
            </w:tcBorders>
          </w:tcPr>
          <w:p w14:paraId="50537104" w14:textId="77777777" w:rsidR="00F72E9C" w:rsidRPr="003D5B56" w:rsidRDefault="00F72E9C" w:rsidP="00F72E9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DD3AC3">
              <w:rPr>
                <w:b/>
                <w:kern w:val="22"/>
                <w:sz w:val="22"/>
                <w:szCs w:val="22"/>
              </w:rPr>
              <w:t>No.</w:t>
            </w:r>
            <w:r w:rsidRPr="00DD3AC3">
              <w:rPr>
                <w:kern w:val="22"/>
                <w:sz w:val="22"/>
                <w:szCs w:val="22"/>
              </w:rPr>
              <w:t xml:space="preserve"> </w:t>
            </w:r>
            <w:r w:rsidR="00795887" w:rsidRPr="00795887">
              <w:rPr>
                <w:b/>
                <w:kern w:val="22"/>
                <w:sz w:val="22"/>
                <w:szCs w:val="22"/>
              </w:rPr>
              <w:t>This Appendix does not apply</w:t>
            </w:r>
            <w:r w:rsidRPr="00DD3AC3">
              <w:rPr>
                <w:kern w:val="22"/>
                <w:sz w:val="22"/>
                <w:szCs w:val="22"/>
              </w:rPr>
              <w:t xml:space="preserve"> </w:t>
            </w:r>
          </w:p>
        </w:tc>
      </w:tr>
      <w:tr w:rsidR="004810C1" w:rsidRPr="00DD3AC3" w14:paraId="457FA6DA" w14:textId="77777777">
        <w:tc>
          <w:tcPr>
            <w:tcW w:w="465" w:type="dxa"/>
            <w:tcBorders>
              <w:top w:val="single" w:sz="12" w:space="0" w:color="auto"/>
              <w:left w:val="single" w:sz="12" w:space="0" w:color="auto"/>
              <w:bottom w:val="single" w:sz="12" w:space="0" w:color="auto"/>
              <w:right w:val="single" w:sz="12" w:space="0" w:color="auto"/>
            </w:tcBorders>
            <w:shd w:val="pct10" w:color="auto" w:fill="auto"/>
          </w:tcPr>
          <w:p w14:paraId="6751422F" w14:textId="77777777" w:rsidR="004810C1" w:rsidRPr="00DD3AC3"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DD3AC3">
              <w:rPr>
                <w:kern w:val="22"/>
                <w:sz w:val="22"/>
                <w:szCs w:val="22"/>
              </w:rPr>
              <w:sym w:font="Wingdings" w:char="F0A1"/>
            </w:r>
          </w:p>
        </w:tc>
        <w:tc>
          <w:tcPr>
            <w:tcW w:w="8751" w:type="dxa"/>
            <w:tcBorders>
              <w:top w:val="single" w:sz="12" w:space="0" w:color="auto"/>
              <w:left w:val="single" w:sz="12" w:space="0" w:color="auto"/>
              <w:bottom w:val="single" w:sz="12" w:space="0" w:color="auto"/>
              <w:right w:val="single" w:sz="12" w:space="0" w:color="auto"/>
            </w:tcBorders>
          </w:tcPr>
          <w:p w14:paraId="3365050E" w14:textId="64EAC1C2" w:rsidR="004810C1" w:rsidRPr="00DD3AC3" w:rsidRDefault="004810C1" w:rsidP="00F72E9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3D5B56">
              <w:rPr>
                <w:b/>
                <w:kern w:val="22"/>
                <w:sz w:val="22"/>
                <w:szCs w:val="22"/>
              </w:rPr>
              <w:t>Yes.</w:t>
            </w:r>
            <w:r w:rsidRPr="003D5B56">
              <w:rPr>
                <w:kern w:val="22"/>
                <w:sz w:val="22"/>
                <w:szCs w:val="22"/>
              </w:rPr>
              <w:t xml:space="preserve"> </w:t>
            </w:r>
            <w:r w:rsidR="00795887" w:rsidRPr="00795887">
              <w:rPr>
                <w:b/>
                <w:kern w:val="22"/>
                <w:sz w:val="22"/>
                <w:szCs w:val="22"/>
              </w:rPr>
              <w:t xml:space="preserve">The </w:t>
            </w:r>
            <w:r w:rsidR="00873527">
              <w:rPr>
                <w:b/>
                <w:kern w:val="22"/>
                <w:sz w:val="22"/>
                <w:szCs w:val="22"/>
              </w:rPr>
              <w:t>s</w:t>
            </w:r>
            <w:r w:rsidR="00795887" w:rsidRPr="00795887">
              <w:rPr>
                <w:b/>
                <w:kern w:val="22"/>
                <w:sz w:val="22"/>
                <w:szCs w:val="22"/>
              </w:rPr>
              <w:t>tate operates a grievance/complaint system that affords participants the opportunity to register grievances or complaints concerning the provision of services under this waiver</w:t>
            </w:r>
            <w:r w:rsidR="00071457" w:rsidRPr="003D5B56">
              <w:rPr>
                <w:kern w:val="22"/>
                <w:sz w:val="22"/>
                <w:szCs w:val="22"/>
              </w:rPr>
              <w:t xml:space="preserve"> </w:t>
            </w:r>
          </w:p>
        </w:tc>
      </w:tr>
      <w:tr w:rsidR="004810C1" w:rsidRPr="00DD3AC3" w14:paraId="1B6AA88F" w14:textId="77777777">
        <w:tc>
          <w:tcPr>
            <w:tcW w:w="465" w:type="dxa"/>
            <w:tcBorders>
              <w:top w:val="single" w:sz="12" w:space="0" w:color="auto"/>
              <w:left w:val="single" w:sz="12" w:space="0" w:color="auto"/>
              <w:bottom w:val="single" w:sz="12" w:space="0" w:color="auto"/>
              <w:right w:val="single" w:sz="12" w:space="0" w:color="auto"/>
            </w:tcBorders>
            <w:shd w:val="pct10" w:color="auto" w:fill="auto"/>
          </w:tcPr>
          <w:p w14:paraId="4D30DEF3" w14:textId="77777777" w:rsidR="004810C1" w:rsidRPr="00DD3AC3"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c>
          <w:tcPr>
            <w:tcW w:w="8751" w:type="dxa"/>
            <w:tcBorders>
              <w:top w:val="single" w:sz="12" w:space="0" w:color="auto"/>
              <w:left w:val="single" w:sz="12" w:space="0" w:color="auto"/>
              <w:bottom w:val="single" w:sz="12" w:space="0" w:color="auto"/>
              <w:right w:val="single" w:sz="12" w:space="0" w:color="auto"/>
            </w:tcBorders>
          </w:tcPr>
          <w:p w14:paraId="66E5DD60" w14:textId="77777777" w:rsidR="004810C1" w:rsidRPr="00DD3AC3"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r>
    </w:tbl>
    <w:p w14:paraId="65D13304" w14:textId="1D1821E5" w:rsidR="004810C1" w:rsidRPr="00003C1C" w:rsidRDefault="004810C1" w:rsidP="00CE22DE">
      <w:pPr>
        <w:pStyle w:val="CM8"/>
        <w:spacing w:before="60" w:after="120" w:line="240" w:lineRule="auto"/>
        <w:ind w:left="432" w:hanging="432"/>
        <w:jc w:val="both"/>
        <w:rPr>
          <w:kern w:val="22"/>
          <w:sz w:val="22"/>
          <w:szCs w:val="22"/>
        </w:rPr>
      </w:pPr>
      <w:r w:rsidRPr="00DD3AC3">
        <w:rPr>
          <w:b/>
          <w:kern w:val="22"/>
          <w:sz w:val="22"/>
          <w:szCs w:val="22"/>
        </w:rPr>
        <w:t>b.</w:t>
      </w:r>
      <w:r w:rsidRPr="00DD3AC3">
        <w:rPr>
          <w:kern w:val="22"/>
          <w:sz w:val="22"/>
          <w:szCs w:val="22"/>
        </w:rPr>
        <w:tab/>
      </w:r>
      <w:r w:rsidRPr="00DD3AC3">
        <w:rPr>
          <w:b/>
          <w:kern w:val="22"/>
          <w:sz w:val="22"/>
          <w:szCs w:val="22"/>
        </w:rPr>
        <w:t>Operational Responsibility.</w:t>
      </w:r>
      <w:r w:rsidRPr="00DD3AC3">
        <w:rPr>
          <w:kern w:val="22"/>
          <w:sz w:val="22"/>
          <w:szCs w:val="22"/>
        </w:rPr>
        <w:t xml:space="preserve">  Specify the </w:t>
      </w:r>
      <w:r w:rsidR="00873527">
        <w:rPr>
          <w:kern w:val="22"/>
          <w:sz w:val="22"/>
          <w:szCs w:val="22"/>
        </w:rPr>
        <w:t>s</w:t>
      </w:r>
      <w:r w:rsidRPr="00DD3AC3">
        <w:rPr>
          <w:kern w:val="22"/>
          <w:sz w:val="22"/>
          <w:szCs w:val="22"/>
        </w:rPr>
        <w:t>tate agency that is responsible for the operation of the grievance/complaint system:</w:t>
      </w:r>
    </w:p>
    <w:tbl>
      <w:tblPr>
        <w:tblStyle w:val="TableGrid"/>
        <w:tblW w:w="0" w:type="auto"/>
        <w:tblInd w:w="576" w:type="dxa"/>
        <w:tblLook w:val="01E0" w:firstRow="1" w:lastRow="1" w:firstColumn="1" w:lastColumn="1" w:noHBand="0" w:noVBand="0"/>
      </w:tblPr>
      <w:tblGrid>
        <w:gridCol w:w="9042"/>
      </w:tblGrid>
      <w:tr w:rsidR="004810C1" w14:paraId="544DAAEB" w14:textId="77777777">
        <w:tc>
          <w:tcPr>
            <w:tcW w:w="9288" w:type="dxa"/>
            <w:tcBorders>
              <w:top w:val="single" w:sz="12" w:space="0" w:color="auto"/>
              <w:left w:val="single" w:sz="12" w:space="0" w:color="auto"/>
              <w:bottom w:val="single" w:sz="12" w:space="0" w:color="auto"/>
              <w:right w:val="single" w:sz="12" w:space="0" w:color="auto"/>
            </w:tcBorders>
            <w:shd w:val="pct10" w:color="auto" w:fill="auto"/>
          </w:tcPr>
          <w:p w14:paraId="259EFBB8" w14:textId="77777777" w:rsidR="004810C1"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5F2B7E76" w14:textId="77777777" w:rsidR="004810C1"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229F4CAF" w14:textId="77777777" w:rsidR="004810C1"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r>
    </w:tbl>
    <w:p w14:paraId="42A2CEF0" w14:textId="77777777" w:rsidR="004810C1" w:rsidRPr="00003C1C" w:rsidRDefault="004810C1" w:rsidP="00CE22DE">
      <w:pPr>
        <w:pStyle w:val="CM8"/>
        <w:spacing w:before="60" w:after="120" w:line="240" w:lineRule="auto"/>
        <w:ind w:left="432" w:hanging="432"/>
        <w:jc w:val="both"/>
        <w:rPr>
          <w:kern w:val="22"/>
          <w:sz w:val="22"/>
          <w:szCs w:val="22"/>
        </w:rPr>
      </w:pPr>
      <w:r w:rsidRPr="00003C1C">
        <w:rPr>
          <w:b/>
          <w:kern w:val="22"/>
          <w:sz w:val="22"/>
          <w:szCs w:val="22"/>
        </w:rPr>
        <w:t>c.</w:t>
      </w:r>
      <w:r w:rsidRPr="00003C1C">
        <w:rPr>
          <w:b/>
          <w:kern w:val="22"/>
          <w:sz w:val="22"/>
          <w:szCs w:val="22"/>
        </w:rPr>
        <w:tab/>
        <w:t>Description of System</w:t>
      </w:r>
      <w:r w:rsidRPr="00003C1C">
        <w:rPr>
          <w:kern w:val="22"/>
          <w:sz w:val="22"/>
          <w:szCs w:val="22"/>
        </w:rPr>
        <w:t>.  Describe the grievance/complaint syste</w:t>
      </w:r>
      <w:r w:rsidRPr="003D5B56">
        <w:rPr>
          <w:kern w:val="22"/>
          <w:sz w:val="22"/>
          <w:szCs w:val="22"/>
        </w:rPr>
        <w:t>m, including</w:t>
      </w:r>
      <w:r w:rsidR="006D42C3" w:rsidRPr="003D5B56">
        <w:rPr>
          <w:kern w:val="22"/>
          <w:sz w:val="22"/>
          <w:szCs w:val="22"/>
        </w:rPr>
        <w:t>:</w:t>
      </w:r>
      <w:r w:rsidRPr="003D5B56">
        <w:rPr>
          <w:kern w:val="22"/>
          <w:sz w:val="22"/>
          <w:szCs w:val="22"/>
        </w:rPr>
        <w:t xml:space="preserve"> (a) the types of grievances/complaints that participants may register; (b) the process and timelines for addressing grievances/complaints; and, (c) the mechanisms that are used to resolve grievances/complaints. </w:t>
      </w:r>
      <w:r w:rsidRPr="003D5B56">
        <w:rPr>
          <w:b/>
          <w:kern w:val="22"/>
          <w:sz w:val="22"/>
          <w:szCs w:val="22"/>
        </w:rPr>
        <w:t xml:space="preserve"> </w:t>
      </w:r>
      <w:r w:rsidRPr="003D5B56">
        <w:rPr>
          <w:kern w:val="22"/>
          <w:sz w:val="22"/>
          <w:szCs w:val="22"/>
        </w:rPr>
        <w:t xml:space="preserve">State laws, regulations, and policies referenced in the description are available </w:t>
      </w:r>
      <w:r w:rsidR="00CE22DE">
        <w:rPr>
          <w:kern w:val="22"/>
          <w:sz w:val="22"/>
          <w:szCs w:val="22"/>
        </w:rPr>
        <w:t xml:space="preserve">to CMS upon request </w:t>
      </w:r>
      <w:r w:rsidRPr="003D5B56">
        <w:rPr>
          <w:kern w:val="22"/>
          <w:sz w:val="22"/>
          <w:szCs w:val="22"/>
        </w:rPr>
        <w:t>through the Medicaid agency</w:t>
      </w:r>
      <w:r w:rsidR="00071457" w:rsidRPr="003D5B56">
        <w:rPr>
          <w:kern w:val="22"/>
          <w:sz w:val="22"/>
          <w:szCs w:val="22"/>
        </w:rPr>
        <w:t xml:space="preserve"> or the operating agency (if applicable)</w:t>
      </w:r>
      <w:r w:rsidRPr="003D5B56">
        <w:rPr>
          <w:kern w:val="22"/>
          <w:sz w:val="22"/>
          <w:szCs w:val="22"/>
        </w:rPr>
        <w:t>.</w:t>
      </w:r>
    </w:p>
    <w:tbl>
      <w:tblPr>
        <w:tblStyle w:val="TableGrid"/>
        <w:tblW w:w="0" w:type="auto"/>
        <w:tblInd w:w="576" w:type="dxa"/>
        <w:tblLook w:val="01E0" w:firstRow="1" w:lastRow="1" w:firstColumn="1" w:lastColumn="1" w:noHBand="0" w:noVBand="0"/>
      </w:tblPr>
      <w:tblGrid>
        <w:gridCol w:w="9042"/>
      </w:tblGrid>
      <w:tr w:rsidR="004810C1" w14:paraId="222D83D4"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7AE9B7A8" w14:textId="77777777" w:rsidR="004810C1" w:rsidRPr="00E62B83"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7337AC80" w14:textId="77777777" w:rsidR="004810C1" w:rsidRPr="00E62B83"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39E1B019" w14:textId="77777777" w:rsidR="004810C1"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47272033" w14:textId="77777777" w:rsidR="004810C1" w:rsidRPr="000C7729"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ind w:left="504"/>
        <w:rPr>
          <w:sz w:val="22"/>
          <w:szCs w:val="22"/>
        </w:rPr>
      </w:pPr>
    </w:p>
    <w:p w14:paraId="430B299B" w14:textId="77777777" w:rsidR="004810C1" w:rsidRDefault="004810C1" w:rsidP="004810C1">
      <w:pPr>
        <w:tabs>
          <w:tab w:val="center" w:pos="4464"/>
          <w:tab w:val="left" w:pos="4608"/>
          <w:tab w:val="left" w:pos="5328"/>
          <w:tab w:val="left" w:pos="6048"/>
          <w:tab w:val="left" w:pos="6768"/>
          <w:tab w:val="left" w:pos="7488"/>
          <w:tab w:val="left" w:pos="8208"/>
          <w:tab w:val="left" w:pos="8928"/>
        </w:tabs>
        <w:outlineLvl w:val="0"/>
        <w:rPr>
          <w:sz w:val="22"/>
          <w:szCs w:val="22"/>
        </w:rPr>
      </w:pPr>
    </w:p>
    <w:p w14:paraId="1E47FA6C" w14:textId="77777777" w:rsidR="004810C1" w:rsidRDefault="004810C1" w:rsidP="004810C1">
      <w:pPr>
        <w:tabs>
          <w:tab w:val="center" w:pos="4464"/>
          <w:tab w:val="left" w:pos="4608"/>
          <w:tab w:val="left" w:pos="5328"/>
          <w:tab w:val="left" w:pos="6048"/>
          <w:tab w:val="left" w:pos="6768"/>
          <w:tab w:val="left" w:pos="7488"/>
          <w:tab w:val="left" w:pos="8208"/>
          <w:tab w:val="left" w:pos="8928"/>
        </w:tabs>
        <w:outlineLvl w:val="0"/>
        <w:rPr>
          <w:sz w:val="22"/>
          <w:szCs w:val="22"/>
        </w:rPr>
        <w:sectPr w:rsidR="004810C1" w:rsidSect="00A514F2">
          <w:headerReference w:type="even" r:id="rId110"/>
          <w:headerReference w:type="default" r:id="rId111"/>
          <w:footerReference w:type="default" r:id="rId112"/>
          <w:headerReference w:type="first" r:id="rId113"/>
          <w:pgSz w:w="12240" w:h="15840" w:code="1"/>
          <w:pgMar w:top="1296" w:right="1296" w:bottom="1296" w:left="1296" w:header="720" w:footer="384" w:gutter="0"/>
          <w:pgNumType w:start="1"/>
          <w:cols w:space="720"/>
          <w:docGrid w:linePitch="360"/>
        </w:sectPr>
      </w:pPr>
    </w:p>
    <w:p w14:paraId="4A5ED647" w14:textId="77777777" w:rsidR="004810C1" w:rsidRPr="002C64E1" w:rsidRDefault="0072597E" w:rsidP="004810C1">
      <w:pPr>
        <w:tabs>
          <w:tab w:val="center" w:pos="4464"/>
          <w:tab w:val="left" w:pos="4608"/>
          <w:tab w:val="left" w:pos="5328"/>
          <w:tab w:val="left" w:pos="6048"/>
          <w:tab w:val="left" w:pos="6768"/>
          <w:tab w:val="left" w:pos="7488"/>
          <w:tab w:val="left" w:pos="8208"/>
          <w:tab w:val="left" w:pos="8928"/>
        </w:tabs>
        <w:outlineLvl w:val="0"/>
        <w:rPr>
          <w:b/>
          <w:sz w:val="16"/>
          <w:szCs w:val="16"/>
        </w:rPr>
      </w:pPr>
      <w:r>
        <w:rPr>
          <w:b/>
          <w:noProof/>
          <w:sz w:val="16"/>
          <w:szCs w:val="16"/>
        </w:rPr>
        <mc:AlternateContent>
          <mc:Choice Requires="wps">
            <w:drawing>
              <wp:inline distT="0" distB="0" distL="0" distR="0" wp14:anchorId="102FE29E" wp14:editId="60112075">
                <wp:extent cx="6126480" cy="561975"/>
                <wp:effectExtent l="0" t="0" r="26670" b="28575"/>
                <wp:docPr id="2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561975"/>
                        </a:xfrm>
                        <a:prstGeom prst="rect">
                          <a:avLst/>
                        </a:prstGeom>
                        <a:solidFill>
                          <a:srgbClr val="000080"/>
                        </a:solidFill>
                        <a:ln w="9525">
                          <a:solidFill>
                            <a:srgbClr val="0000FF"/>
                          </a:solidFill>
                          <a:miter lim="800000"/>
                          <a:headEnd/>
                          <a:tailEnd/>
                        </a:ln>
                      </wps:spPr>
                      <wps:txbx>
                        <w:txbxContent>
                          <w:p w14:paraId="5A219F79" w14:textId="77777777" w:rsidR="00B94C3A" w:rsidRPr="0061031C" w:rsidRDefault="00B94C3A" w:rsidP="004810C1">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G: Participant Safeguards</w:t>
                            </w:r>
                          </w:p>
                        </w:txbxContent>
                      </wps:txbx>
                      <wps:bodyPr rot="0" vert="horz" wrap="square" lIns="91440" tIns="45720" rIns="91440" bIns="45720" anchor="t" anchorCtr="0" upright="1">
                        <a:noAutofit/>
                      </wps:bodyPr>
                    </wps:wsp>
                  </a:graphicData>
                </a:graphic>
              </wp:inline>
            </w:drawing>
          </mc:Choice>
          <mc:Fallback>
            <w:pict>
              <v:rect w14:anchorId="102FE29E" id="Rectangle 21" o:spid="_x0000_s1033" style="width:482.4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" fillcolor="navy" strokecolor="blue">
                <v:textbox>
                  <w:txbxContent>
                    <w:p w14:paraId="5A219F79" w14:textId="77777777" w:rsidR="00B94C3A" w:rsidRPr="0061031C" w:rsidRDefault="00B94C3A" w:rsidP="004810C1">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G: Participant Safeguards</w:t>
                      </w:r>
                    </w:p>
                  </w:txbxContent>
                </v:textbox>
                <w10:anchorlock/>
              </v:rect>
            </w:pict>
          </mc:Fallback>
        </mc:AlternateContent>
      </w:r>
    </w:p>
    <w:p w14:paraId="334F41DA" w14:textId="77777777" w:rsidR="004810C1" w:rsidRPr="0061031C" w:rsidRDefault="004810C1" w:rsidP="00CE22DE">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after="120"/>
        <w:jc w:val="center"/>
        <w:outlineLvl w:val="0"/>
        <w:rPr>
          <w:rFonts w:ascii="Arial Narrow" w:hAnsi="Arial Narrow"/>
          <w:b/>
          <w:color w:val="FFFFFF"/>
          <w:sz w:val="32"/>
          <w:szCs w:val="32"/>
        </w:rPr>
      </w:pPr>
      <w:r w:rsidRPr="0061031C">
        <w:rPr>
          <w:rFonts w:ascii="Arial Narrow" w:hAnsi="Arial Narrow"/>
          <w:b/>
          <w:color w:val="FFFFFF"/>
          <w:sz w:val="32"/>
          <w:szCs w:val="32"/>
        </w:rPr>
        <w:t>Appendix G-1: Response to Critical Events or Incidents</w:t>
      </w:r>
    </w:p>
    <w:p w14:paraId="029E1CCB" w14:textId="3F3B569C" w:rsidR="004F1CD9" w:rsidRPr="003C501C" w:rsidRDefault="004810C1" w:rsidP="004F1CD9">
      <w:pPr>
        <w:pStyle w:val="CM8"/>
        <w:spacing w:before="120" w:after="120" w:line="240" w:lineRule="auto"/>
        <w:ind w:left="432" w:hanging="432"/>
        <w:jc w:val="both"/>
        <w:rPr>
          <w:kern w:val="22"/>
          <w:sz w:val="22"/>
          <w:szCs w:val="22"/>
        </w:rPr>
      </w:pPr>
      <w:r w:rsidRPr="00B5499C">
        <w:rPr>
          <w:b/>
          <w:sz w:val="22"/>
          <w:szCs w:val="22"/>
        </w:rPr>
        <w:t>a.</w:t>
      </w:r>
      <w:r w:rsidRPr="00B5499C">
        <w:rPr>
          <w:sz w:val="22"/>
          <w:szCs w:val="22"/>
        </w:rPr>
        <w:tab/>
      </w:r>
      <w:r w:rsidR="004F1CD9" w:rsidRPr="003C501C">
        <w:rPr>
          <w:b/>
          <w:sz w:val="22"/>
          <w:szCs w:val="22"/>
        </w:rPr>
        <w:t>Critical Event or Incident Reporting and Management</w:t>
      </w:r>
      <w:r w:rsidR="004F1CD9" w:rsidRPr="003C501C">
        <w:rPr>
          <w:sz w:val="22"/>
          <w:szCs w:val="22"/>
        </w:rPr>
        <w:t xml:space="preserve"> </w:t>
      </w:r>
      <w:r w:rsidR="004F1CD9" w:rsidRPr="003C501C">
        <w:rPr>
          <w:b/>
          <w:kern w:val="22"/>
          <w:sz w:val="22"/>
          <w:szCs w:val="22"/>
        </w:rPr>
        <w:t>Process</w:t>
      </w:r>
      <w:r w:rsidR="004F1CD9" w:rsidRPr="003C501C">
        <w:rPr>
          <w:kern w:val="22"/>
          <w:sz w:val="22"/>
          <w:szCs w:val="22"/>
        </w:rPr>
        <w:t xml:space="preserve">.  Indicate whether the </w:t>
      </w:r>
      <w:r w:rsidR="00873527">
        <w:rPr>
          <w:kern w:val="22"/>
          <w:sz w:val="22"/>
          <w:szCs w:val="22"/>
        </w:rPr>
        <w:t>s</w:t>
      </w:r>
      <w:r w:rsidR="004F1CD9" w:rsidRPr="003C501C">
        <w:rPr>
          <w:kern w:val="22"/>
          <w:sz w:val="22"/>
          <w:szCs w:val="22"/>
        </w:rPr>
        <w:t xml:space="preserve">tate operates </w:t>
      </w:r>
      <w:r w:rsidR="004F1CD9" w:rsidRPr="003C501C">
        <w:rPr>
          <w:sz w:val="22"/>
          <w:szCs w:val="22"/>
        </w:rPr>
        <w:t xml:space="preserve">Critical Event or Incident Reporting and Management </w:t>
      </w:r>
      <w:r w:rsidR="004F1CD9" w:rsidRPr="003C501C">
        <w:rPr>
          <w:kern w:val="22"/>
          <w:sz w:val="22"/>
          <w:szCs w:val="22"/>
        </w:rPr>
        <w:t xml:space="preserve">Process that enables the </w:t>
      </w:r>
      <w:r w:rsidR="00873527">
        <w:rPr>
          <w:kern w:val="22"/>
          <w:sz w:val="22"/>
          <w:szCs w:val="22"/>
        </w:rPr>
        <w:t>s</w:t>
      </w:r>
      <w:r w:rsidR="004F1CD9" w:rsidRPr="003C501C">
        <w:rPr>
          <w:kern w:val="22"/>
          <w:sz w:val="22"/>
          <w:szCs w:val="22"/>
        </w:rPr>
        <w:t xml:space="preserve">tate to collect information on sentinel events occurring in the waiver program.  </w:t>
      </w:r>
      <w:r w:rsidR="004F1CD9" w:rsidRPr="003C501C">
        <w:rPr>
          <w:i/>
          <w:kern w:val="22"/>
          <w:sz w:val="22"/>
          <w:szCs w:val="22"/>
        </w:rPr>
        <w:t>Select one</w:t>
      </w:r>
      <w:r w:rsidR="004F1CD9" w:rsidRPr="003C501C">
        <w:rPr>
          <w:kern w:val="22"/>
          <w:sz w:val="22"/>
          <w:szCs w:val="22"/>
        </w:rPr>
        <w:t xml:space="preserve">: </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3"/>
        <w:gridCol w:w="8291"/>
      </w:tblGrid>
      <w:tr w:rsidR="004F1CD9" w:rsidRPr="003C501C" w14:paraId="00681695" w14:textId="77777777" w:rsidTr="009820B0">
        <w:tc>
          <w:tcPr>
            <w:tcW w:w="465" w:type="dxa"/>
            <w:tcBorders>
              <w:top w:val="single" w:sz="12" w:space="0" w:color="auto"/>
              <w:left w:val="single" w:sz="12" w:space="0" w:color="auto"/>
              <w:bottom w:val="single" w:sz="12" w:space="0" w:color="auto"/>
              <w:right w:val="single" w:sz="12" w:space="0" w:color="auto"/>
            </w:tcBorders>
            <w:shd w:val="pct10" w:color="auto" w:fill="auto"/>
          </w:tcPr>
          <w:p w14:paraId="06C34DFF" w14:textId="4B867115" w:rsidR="004F1CD9" w:rsidRPr="003C501C" w:rsidRDefault="00CB7543"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Pr>
                <w:rFonts w:ascii="Wingdings" w:eastAsia="Wingdings" w:hAnsi="Wingdings" w:cs="Wingdings"/>
              </w:rPr>
              <w:t>þ</w:t>
            </w:r>
          </w:p>
        </w:tc>
        <w:tc>
          <w:tcPr>
            <w:tcW w:w="8751" w:type="dxa"/>
            <w:tcBorders>
              <w:top w:val="single" w:sz="12" w:space="0" w:color="auto"/>
              <w:left w:val="single" w:sz="12" w:space="0" w:color="auto"/>
              <w:bottom w:val="single" w:sz="12" w:space="0" w:color="auto"/>
              <w:right w:val="single" w:sz="12" w:space="0" w:color="auto"/>
            </w:tcBorders>
          </w:tcPr>
          <w:p w14:paraId="0D93F699" w14:textId="627674B0" w:rsidR="004F1CD9" w:rsidRPr="003C501C" w:rsidRDefault="004F1CD9"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3C501C">
              <w:rPr>
                <w:b/>
                <w:kern w:val="22"/>
                <w:sz w:val="22"/>
                <w:szCs w:val="22"/>
              </w:rPr>
              <w:t>Yes</w:t>
            </w:r>
            <w:r w:rsidRPr="003C501C">
              <w:rPr>
                <w:kern w:val="22"/>
                <w:sz w:val="22"/>
                <w:szCs w:val="22"/>
              </w:rPr>
              <w:t xml:space="preserve">. </w:t>
            </w:r>
            <w:r w:rsidR="00795887" w:rsidRPr="00795887">
              <w:rPr>
                <w:b/>
                <w:kern w:val="22"/>
                <w:sz w:val="22"/>
                <w:szCs w:val="22"/>
              </w:rPr>
              <w:t xml:space="preserve">The </w:t>
            </w:r>
            <w:r w:rsidR="00873527">
              <w:rPr>
                <w:b/>
                <w:kern w:val="22"/>
                <w:sz w:val="22"/>
                <w:szCs w:val="22"/>
              </w:rPr>
              <w:t>s</w:t>
            </w:r>
            <w:r w:rsidR="00795887" w:rsidRPr="00795887">
              <w:rPr>
                <w:b/>
                <w:kern w:val="22"/>
                <w:sz w:val="22"/>
                <w:szCs w:val="22"/>
              </w:rPr>
              <w:t xml:space="preserve">tate operates a </w:t>
            </w:r>
            <w:r w:rsidR="00795887" w:rsidRPr="00795887">
              <w:rPr>
                <w:b/>
                <w:sz w:val="22"/>
                <w:szCs w:val="22"/>
              </w:rPr>
              <w:t xml:space="preserve">Critical Event or Incident Reporting and Management </w:t>
            </w:r>
            <w:r w:rsidR="00795887" w:rsidRPr="00795887">
              <w:rPr>
                <w:b/>
                <w:kern w:val="22"/>
                <w:sz w:val="22"/>
                <w:szCs w:val="22"/>
              </w:rPr>
              <w:t>Process</w:t>
            </w:r>
            <w:r w:rsidRPr="003C501C">
              <w:rPr>
                <w:i/>
                <w:kern w:val="22"/>
                <w:sz w:val="22"/>
                <w:szCs w:val="22"/>
              </w:rPr>
              <w:t xml:space="preserve"> (complete Items b through e)</w:t>
            </w:r>
            <w:r w:rsidRPr="003C501C">
              <w:rPr>
                <w:kern w:val="22"/>
                <w:sz w:val="22"/>
                <w:szCs w:val="22"/>
              </w:rPr>
              <w:t xml:space="preserve"> </w:t>
            </w:r>
          </w:p>
        </w:tc>
      </w:tr>
      <w:tr w:rsidR="004F1CD9" w:rsidRPr="003D5B56" w14:paraId="3140131F" w14:textId="77777777" w:rsidTr="004F1CD9">
        <w:tc>
          <w:tcPr>
            <w:tcW w:w="465" w:type="dxa"/>
            <w:tcBorders>
              <w:top w:val="single" w:sz="12" w:space="0" w:color="auto"/>
              <w:left w:val="single" w:sz="12" w:space="0" w:color="auto"/>
              <w:bottom w:val="single" w:sz="12" w:space="0" w:color="auto"/>
              <w:right w:val="single" w:sz="12" w:space="0" w:color="auto"/>
            </w:tcBorders>
            <w:shd w:val="pct10" w:color="auto" w:fill="auto"/>
          </w:tcPr>
          <w:p w14:paraId="3436EF8A" w14:textId="77777777" w:rsidR="004F1CD9" w:rsidRPr="003C501C" w:rsidRDefault="004F1CD9"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3C501C">
              <w:rPr>
                <w:kern w:val="22"/>
                <w:sz w:val="22"/>
                <w:szCs w:val="22"/>
              </w:rPr>
              <w:sym w:font="Wingdings" w:char="F0A1"/>
            </w:r>
          </w:p>
        </w:tc>
        <w:tc>
          <w:tcPr>
            <w:tcW w:w="8751" w:type="dxa"/>
            <w:tcBorders>
              <w:top w:val="single" w:sz="12" w:space="0" w:color="auto"/>
              <w:left w:val="single" w:sz="12" w:space="0" w:color="auto"/>
              <w:bottom w:val="single" w:sz="12" w:space="0" w:color="auto"/>
              <w:right w:val="single" w:sz="12" w:space="0" w:color="auto"/>
            </w:tcBorders>
          </w:tcPr>
          <w:p w14:paraId="3A905312" w14:textId="77777777" w:rsidR="00F72E9C" w:rsidRDefault="004F1CD9"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i/>
                <w:kern w:val="22"/>
                <w:sz w:val="22"/>
                <w:szCs w:val="22"/>
              </w:rPr>
            </w:pPr>
            <w:r w:rsidRPr="003C501C">
              <w:rPr>
                <w:b/>
                <w:kern w:val="22"/>
                <w:sz w:val="22"/>
                <w:szCs w:val="22"/>
              </w:rPr>
              <w:t>No</w:t>
            </w:r>
            <w:r w:rsidRPr="003C501C">
              <w:rPr>
                <w:kern w:val="22"/>
                <w:sz w:val="22"/>
                <w:szCs w:val="22"/>
              </w:rPr>
              <w:t xml:space="preserve">.  </w:t>
            </w:r>
            <w:r w:rsidR="00795887" w:rsidRPr="00795887">
              <w:rPr>
                <w:b/>
                <w:kern w:val="22"/>
                <w:sz w:val="22"/>
                <w:szCs w:val="22"/>
              </w:rPr>
              <w:t>This Appendix does not apply</w:t>
            </w:r>
            <w:r w:rsidRPr="003C501C">
              <w:rPr>
                <w:kern w:val="22"/>
                <w:sz w:val="22"/>
                <w:szCs w:val="22"/>
              </w:rPr>
              <w:t xml:space="preserve"> (</w:t>
            </w:r>
            <w:r w:rsidRPr="003C501C">
              <w:rPr>
                <w:i/>
                <w:kern w:val="22"/>
                <w:sz w:val="22"/>
                <w:szCs w:val="22"/>
              </w:rPr>
              <w:t xml:space="preserve">do not complete Items b through e). </w:t>
            </w:r>
          </w:p>
          <w:p w14:paraId="4DCFA029" w14:textId="1C87CA4F" w:rsidR="004F1CD9" w:rsidRPr="003D5B56" w:rsidRDefault="004F1CD9"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3C501C">
              <w:rPr>
                <w:i/>
                <w:kern w:val="22"/>
                <w:sz w:val="22"/>
                <w:szCs w:val="22"/>
              </w:rPr>
              <w:t xml:space="preserve">If </w:t>
            </w:r>
            <w:r w:rsidR="00136797" w:rsidRPr="003C501C">
              <w:rPr>
                <w:i/>
                <w:kern w:val="22"/>
                <w:sz w:val="22"/>
                <w:szCs w:val="22"/>
              </w:rPr>
              <w:t xml:space="preserve">the </w:t>
            </w:r>
            <w:r w:rsidR="00873527">
              <w:rPr>
                <w:i/>
                <w:kern w:val="22"/>
                <w:sz w:val="22"/>
                <w:szCs w:val="22"/>
              </w:rPr>
              <w:t>s</w:t>
            </w:r>
            <w:r w:rsidR="00136797" w:rsidRPr="003C501C">
              <w:rPr>
                <w:i/>
                <w:kern w:val="22"/>
                <w:sz w:val="22"/>
                <w:szCs w:val="22"/>
              </w:rPr>
              <w:t>tate does not operate a Critical Event or Incident Reporting and Management Process</w:t>
            </w:r>
            <w:r w:rsidRPr="003C501C">
              <w:rPr>
                <w:i/>
                <w:kern w:val="22"/>
                <w:sz w:val="22"/>
                <w:szCs w:val="22"/>
              </w:rPr>
              <w:t xml:space="preserve">, describe the process that the </w:t>
            </w:r>
            <w:r w:rsidR="00873527">
              <w:rPr>
                <w:i/>
                <w:kern w:val="22"/>
                <w:sz w:val="22"/>
                <w:szCs w:val="22"/>
              </w:rPr>
              <w:t>s</w:t>
            </w:r>
            <w:r w:rsidRPr="003C501C">
              <w:rPr>
                <w:i/>
                <w:kern w:val="22"/>
                <w:sz w:val="22"/>
                <w:szCs w:val="22"/>
              </w:rPr>
              <w:t>tate uses to elicit information on the health and welfare of individuals served through the program.</w:t>
            </w:r>
          </w:p>
        </w:tc>
      </w:tr>
      <w:tr w:rsidR="004F1CD9" w:rsidRPr="003D5B56" w14:paraId="7428BAFD" w14:textId="77777777" w:rsidTr="004F1CD9">
        <w:tc>
          <w:tcPr>
            <w:tcW w:w="465" w:type="dxa"/>
            <w:tcBorders>
              <w:top w:val="single" w:sz="12" w:space="0" w:color="auto"/>
              <w:left w:val="single" w:sz="12" w:space="0" w:color="auto"/>
              <w:bottom w:val="single" w:sz="12" w:space="0" w:color="auto"/>
              <w:right w:val="single" w:sz="12" w:space="0" w:color="auto"/>
            </w:tcBorders>
            <w:shd w:val="solid" w:color="auto" w:fill="auto"/>
          </w:tcPr>
          <w:p w14:paraId="022A5805" w14:textId="77777777" w:rsidR="004F1CD9" w:rsidRPr="003D5B56" w:rsidRDefault="004F1CD9"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c>
          <w:tcPr>
            <w:tcW w:w="8751" w:type="dxa"/>
            <w:tcBorders>
              <w:top w:val="single" w:sz="12" w:space="0" w:color="auto"/>
              <w:left w:val="single" w:sz="12" w:space="0" w:color="auto"/>
              <w:bottom w:val="single" w:sz="12" w:space="0" w:color="auto"/>
              <w:right w:val="single" w:sz="12" w:space="0" w:color="auto"/>
            </w:tcBorders>
            <w:shd w:val="pct10" w:color="auto" w:fill="auto"/>
          </w:tcPr>
          <w:p w14:paraId="2D7F5D6F" w14:textId="77777777" w:rsidR="004F1CD9" w:rsidRDefault="004F1CD9"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kern w:val="22"/>
                <w:sz w:val="22"/>
                <w:szCs w:val="22"/>
              </w:rPr>
            </w:pPr>
          </w:p>
          <w:p w14:paraId="0A3025D9" w14:textId="77777777" w:rsidR="004F1CD9" w:rsidRPr="003D5B56" w:rsidRDefault="004F1CD9"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kern w:val="22"/>
                <w:sz w:val="22"/>
                <w:szCs w:val="22"/>
              </w:rPr>
            </w:pPr>
          </w:p>
        </w:tc>
      </w:tr>
    </w:tbl>
    <w:p w14:paraId="599A6ED9" w14:textId="77777777" w:rsidR="004F1CD9" w:rsidRDefault="004F1CD9" w:rsidP="00CE22DE">
      <w:pPr>
        <w:tabs>
          <w:tab w:val="left" w:pos="720"/>
          <w:tab w:val="left" w:pos="6768"/>
          <w:tab w:val="left" w:pos="7488"/>
          <w:tab w:val="left" w:pos="8208"/>
          <w:tab w:val="left" w:pos="8928"/>
        </w:tabs>
        <w:spacing w:after="120"/>
        <w:ind w:left="432" w:hanging="432"/>
        <w:jc w:val="both"/>
        <w:outlineLvl w:val="0"/>
        <w:rPr>
          <w:sz w:val="22"/>
          <w:szCs w:val="22"/>
        </w:rPr>
      </w:pPr>
    </w:p>
    <w:p w14:paraId="149B6D40" w14:textId="2068F3F8" w:rsidR="004810C1" w:rsidRPr="00DD3AC3" w:rsidRDefault="004F1CD9" w:rsidP="00CE22DE">
      <w:pPr>
        <w:tabs>
          <w:tab w:val="left" w:pos="720"/>
          <w:tab w:val="left" w:pos="6768"/>
          <w:tab w:val="left" w:pos="7488"/>
          <w:tab w:val="left" w:pos="8208"/>
          <w:tab w:val="left" w:pos="8928"/>
        </w:tabs>
        <w:spacing w:after="120"/>
        <w:ind w:left="432" w:hanging="432"/>
        <w:jc w:val="both"/>
        <w:outlineLvl w:val="0"/>
        <w:rPr>
          <w:kern w:val="22"/>
          <w:sz w:val="22"/>
          <w:szCs w:val="22"/>
        </w:rPr>
      </w:pPr>
      <w:r w:rsidRPr="004F1CD9">
        <w:rPr>
          <w:b/>
          <w:sz w:val="22"/>
          <w:szCs w:val="22"/>
        </w:rPr>
        <w:t>b.</w:t>
      </w:r>
      <w:r>
        <w:rPr>
          <w:sz w:val="22"/>
          <w:szCs w:val="22"/>
        </w:rPr>
        <w:tab/>
      </w:r>
      <w:r w:rsidR="004810C1" w:rsidRPr="003D5B56">
        <w:rPr>
          <w:b/>
          <w:kern w:val="22"/>
          <w:sz w:val="22"/>
          <w:szCs w:val="22"/>
        </w:rPr>
        <w:t>State Critical Event or Incident Reporting Requirements</w:t>
      </w:r>
      <w:r w:rsidR="004810C1" w:rsidRPr="003D5B56">
        <w:rPr>
          <w:kern w:val="22"/>
          <w:sz w:val="22"/>
          <w:szCs w:val="22"/>
        </w:rPr>
        <w:t xml:space="preserve">.  Specify the types of critical events or incidents (including alleged abuse, neglect and exploitation) that the </w:t>
      </w:r>
      <w:r w:rsidR="00873527">
        <w:rPr>
          <w:kern w:val="22"/>
          <w:sz w:val="22"/>
          <w:szCs w:val="22"/>
        </w:rPr>
        <w:t>s</w:t>
      </w:r>
      <w:r w:rsidR="004810C1" w:rsidRPr="003D5B56">
        <w:rPr>
          <w:kern w:val="22"/>
          <w:sz w:val="22"/>
          <w:szCs w:val="22"/>
        </w:rPr>
        <w:t>tate requires to be reported for review and follow-up action by an appropriate authority, the individuals and/or entities that are required to report such events and incidents</w:t>
      </w:r>
      <w:r w:rsidR="00D76F25" w:rsidRPr="003D5B56">
        <w:rPr>
          <w:kern w:val="22"/>
          <w:sz w:val="22"/>
          <w:szCs w:val="22"/>
        </w:rPr>
        <w:t>,</w:t>
      </w:r>
      <w:r w:rsidR="004810C1" w:rsidRPr="003D5B56">
        <w:rPr>
          <w:kern w:val="22"/>
          <w:sz w:val="22"/>
          <w:szCs w:val="22"/>
        </w:rPr>
        <w:t xml:space="preserve"> and the timelines for reporting.  State laws, regulations, and policies </w:t>
      </w:r>
      <w:r w:rsidR="00D76F25" w:rsidRPr="003D5B56">
        <w:rPr>
          <w:kern w:val="22"/>
          <w:sz w:val="22"/>
          <w:szCs w:val="22"/>
        </w:rPr>
        <w:t xml:space="preserve">that are </w:t>
      </w:r>
      <w:r w:rsidR="004810C1" w:rsidRPr="003D5B56">
        <w:rPr>
          <w:kern w:val="22"/>
          <w:sz w:val="22"/>
          <w:szCs w:val="22"/>
        </w:rPr>
        <w:t xml:space="preserve">referenced are available </w:t>
      </w:r>
      <w:r w:rsidR="00CE22DE">
        <w:rPr>
          <w:kern w:val="22"/>
          <w:sz w:val="22"/>
          <w:szCs w:val="22"/>
        </w:rPr>
        <w:t xml:space="preserve">to CMS upon request </w:t>
      </w:r>
      <w:r w:rsidR="004810C1" w:rsidRPr="003D5B56">
        <w:rPr>
          <w:kern w:val="22"/>
          <w:sz w:val="22"/>
          <w:szCs w:val="22"/>
        </w:rPr>
        <w:t>through the Medicaid agency or the operating agency (if applicable).</w:t>
      </w:r>
    </w:p>
    <w:tbl>
      <w:tblPr>
        <w:tblStyle w:val="TableGrid"/>
        <w:tblW w:w="0" w:type="auto"/>
        <w:tblInd w:w="576" w:type="dxa"/>
        <w:tblLook w:val="01E0" w:firstRow="1" w:lastRow="1" w:firstColumn="1" w:lastColumn="1" w:noHBand="0" w:noVBand="0"/>
      </w:tblPr>
      <w:tblGrid>
        <w:gridCol w:w="8754"/>
      </w:tblGrid>
      <w:tr w:rsidR="004810C1" w:rsidRPr="00DD3AC3" w14:paraId="7F45618C" w14:textId="77777777">
        <w:tc>
          <w:tcPr>
            <w:tcW w:w="9000" w:type="dxa"/>
            <w:tcBorders>
              <w:top w:val="single" w:sz="12" w:space="0" w:color="auto"/>
              <w:left w:val="single" w:sz="12" w:space="0" w:color="auto"/>
              <w:bottom w:val="single" w:sz="12" w:space="0" w:color="auto"/>
              <w:right w:val="single" w:sz="12" w:space="0" w:color="auto"/>
            </w:tcBorders>
            <w:shd w:val="pct10" w:color="auto" w:fill="auto"/>
          </w:tcPr>
          <w:p w14:paraId="1E9461F7" w14:textId="2234856A" w:rsidR="0045401C" w:rsidRDefault="00D33030"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D33030">
              <w:rPr>
                <w:kern w:val="22"/>
                <w:sz w:val="22"/>
                <w:szCs w:val="22"/>
              </w:rPr>
              <w:t xml:space="preserve">DDS and MRC utilize a web based incident reporting system, based upon the Pennsylvania Home and Community Services Information System (HCSIS) system. The incident reporting system provides invaluable information regarding individual incidents, immediate and long range actions taken as well as aggregate information that informs analyses of patterns and trends. Providers are required to report incidents when they occur and DDS case managers are required to report incidents when they learn about them if they have not already been reported. Incidents are classified as requiring either a minor or major level of review. Deaths, physical and sexual assaults, suicide attempts, certain unplanned hospitalizations, missing person, and injuries are some examples of incidents requiring a major level of review. Suspected verbal or emotional abuse, theft, property damage, and behavioral incidents in the community are some examples of incidents requiring a minor level of review. The HCSIS system is an integrated event system and as such medication occurrences, and any unauthorized use of restraints or restrictive interventions are also reported. These processes are more fully described in this appendix. Incidents classified as requiring a minor level of review must be reported within 3 business days. Minor incidents may be elevated to major, if determined necessary. Incidents requiring a major level of review must be reported within 1 business day, and the provider has the responsibility to immediately report major incidents by phone or e-mail to the case manager. Immediate and longer term actions steps are delineated and must be reviewed and approved by the case manager for minor incidents and by Regional supervisory staff for major incidents. An incident cannot be considered closed until all appropriate parties agree on the action steps to be taken and all required approvals have been completed. Standard management reports for Regional and Central office staff for purposes of follow up on provider and systemic levels are provided on a monthly basis. </w:t>
            </w:r>
            <w:r w:rsidR="000C07AD">
              <w:rPr>
                <w:kern w:val="22"/>
                <w:sz w:val="22"/>
                <w:szCs w:val="22"/>
              </w:rPr>
              <w:t>A</w:t>
            </w:r>
            <w:r w:rsidRPr="00D33030">
              <w:rPr>
                <w:kern w:val="22"/>
                <w:sz w:val="22"/>
                <w:szCs w:val="22"/>
              </w:rPr>
              <w:t>ggregate data regarding specific incident types are reported</w:t>
            </w:r>
            <w:r w:rsidR="000C07AD">
              <w:rPr>
                <w:kern w:val="22"/>
                <w:sz w:val="22"/>
                <w:szCs w:val="22"/>
              </w:rPr>
              <w:t xml:space="preserve"> annually</w:t>
            </w:r>
            <w:r w:rsidRPr="00D33030">
              <w:rPr>
                <w:kern w:val="22"/>
                <w:sz w:val="22"/>
                <w:szCs w:val="22"/>
              </w:rPr>
              <w:t>. The reports detail both the number of incidents as well as the rate of incidents so that comparisons can be made between Areas, Regions and Statewide.</w:t>
            </w:r>
          </w:p>
          <w:p w14:paraId="296C89A2" w14:textId="77777777" w:rsidR="00D33030" w:rsidRDefault="00D33030"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7BC99426" w14:textId="1B5EF000" w:rsidR="004810C1" w:rsidRPr="00DD3AC3" w:rsidRDefault="0045401C" w:rsidP="0045401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45401C">
              <w:rPr>
                <w:kern w:val="22"/>
                <w:sz w:val="22"/>
                <w:szCs w:val="22"/>
              </w:rPr>
              <w:t>In addition to the incident reporting system, all alleged instances of abuse</w:t>
            </w:r>
            <w:r w:rsidR="000816F0">
              <w:rPr>
                <w:kern w:val="22"/>
                <w:sz w:val="22"/>
                <w:szCs w:val="22"/>
              </w:rPr>
              <w:t>,</w:t>
            </w:r>
            <w:r w:rsidRPr="0045401C">
              <w:rPr>
                <w:kern w:val="22"/>
                <w:sz w:val="22"/>
                <w:szCs w:val="22"/>
              </w:rPr>
              <w:t xml:space="preserve"> neglect</w:t>
            </w:r>
            <w:r w:rsidR="000816F0">
              <w:rPr>
                <w:kern w:val="22"/>
                <w:sz w:val="22"/>
                <w:szCs w:val="22"/>
              </w:rPr>
              <w:t xml:space="preserve">, </w:t>
            </w:r>
            <w:r w:rsidR="000816F0" w:rsidRPr="0045401C">
              <w:rPr>
                <w:kern w:val="22"/>
                <w:sz w:val="22"/>
                <w:szCs w:val="22"/>
              </w:rPr>
              <w:t>exploitation, and/or death</w:t>
            </w:r>
            <w:r w:rsidRPr="0045401C">
              <w:rPr>
                <w:kern w:val="22"/>
                <w:sz w:val="22"/>
                <w:szCs w:val="22"/>
              </w:rPr>
              <w:t xml:space="preserve"> must be reported to the Disabled Persons Protection Commission (DPPC) for all individuals between the ages of 18 and 59 and to the Executive Office of Elder Affairs for individuals over the age of 59. DPPC is the independent State agency responsible for screening and investigating or referring for investigation all allegations of abuse</w:t>
            </w:r>
            <w:r w:rsidR="00EF13A1">
              <w:rPr>
                <w:kern w:val="22"/>
                <w:sz w:val="22"/>
                <w:szCs w:val="22"/>
              </w:rPr>
              <w:t>,</w:t>
            </w:r>
            <w:r w:rsidRPr="0045401C">
              <w:rPr>
                <w:kern w:val="22"/>
                <w:sz w:val="22"/>
                <w:szCs w:val="22"/>
              </w:rPr>
              <w:t xml:space="preserve"> neglect</w:t>
            </w:r>
            <w:r w:rsidR="00EF13A1">
              <w:rPr>
                <w:kern w:val="22"/>
                <w:sz w:val="22"/>
                <w:szCs w:val="22"/>
              </w:rPr>
              <w:t xml:space="preserve">, </w:t>
            </w:r>
            <w:r w:rsidR="00EF13A1" w:rsidRPr="0045401C">
              <w:rPr>
                <w:kern w:val="22"/>
                <w:sz w:val="22"/>
                <w:szCs w:val="22"/>
              </w:rPr>
              <w:t>exploitation, and/or death</w:t>
            </w:r>
            <w:r w:rsidRPr="0045401C">
              <w:rPr>
                <w:kern w:val="22"/>
                <w:sz w:val="22"/>
                <w:szCs w:val="22"/>
              </w:rPr>
              <w:t xml:space="preserve"> for individuals with disabilities between the ages of 18 and 59. Mandated reporters, as well as individuals and families, report suspected cases of abuse</w:t>
            </w:r>
            <w:r w:rsidR="00EF13A1">
              <w:rPr>
                <w:kern w:val="22"/>
                <w:sz w:val="22"/>
                <w:szCs w:val="22"/>
              </w:rPr>
              <w:t>,</w:t>
            </w:r>
            <w:r w:rsidRPr="0045401C">
              <w:rPr>
                <w:kern w:val="22"/>
                <w:sz w:val="22"/>
                <w:szCs w:val="22"/>
              </w:rPr>
              <w:t xml:space="preserve"> neglect</w:t>
            </w:r>
            <w:r w:rsidR="001873DF">
              <w:rPr>
                <w:kern w:val="22"/>
                <w:sz w:val="22"/>
                <w:szCs w:val="22"/>
              </w:rPr>
              <w:t xml:space="preserve">, </w:t>
            </w:r>
            <w:r w:rsidR="001873DF" w:rsidRPr="0045401C">
              <w:rPr>
                <w:kern w:val="22"/>
                <w:sz w:val="22"/>
                <w:szCs w:val="22"/>
              </w:rPr>
              <w:t>exploitation, and/or death</w:t>
            </w:r>
            <w:r w:rsidRPr="0045401C">
              <w:rPr>
                <w:kern w:val="22"/>
                <w:sz w:val="22"/>
                <w:szCs w:val="22"/>
              </w:rPr>
              <w:t xml:space="preserve"> directly to the DPPC. DPPC reviews all reports, then determines and assigns investigation responsibility.</w:t>
            </w:r>
          </w:p>
        </w:tc>
      </w:tr>
    </w:tbl>
    <w:p w14:paraId="23BC3FDB" w14:textId="77777777" w:rsidR="004810C1" w:rsidRPr="00031BA4" w:rsidRDefault="004F1CD9" w:rsidP="004810C1">
      <w:pPr>
        <w:tabs>
          <w:tab w:val="left" w:pos="720"/>
          <w:tab w:val="left" w:pos="6768"/>
          <w:tab w:val="left" w:pos="7488"/>
          <w:tab w:val="left" w:pos="8208"/>
          <w:tab w:val="left" w:pos="8928"/>
        </w:tabs>
        <w:spacing w:before="120" w:after="120"/>
        <w:ind w:left="432" w:hanging="432"/>
        <w:jc w:val="both"/>
        <w:outlineLvl w:val="0"/>
        <w:rPr>
          <w:kern w:val="22"/>
          <w:sz w:val="22"/>
          <w:szCs w:val="22"/>
        </w:rPr>
      </w:pPr>
      <w:r>
        <w:rPr>
          <w:b/>
          <w:kern w:val="22"/>
          <w:sz w:val="22"/>
          <w:szCs w:val="22"/>
        </w:rPr>
        <w:t>c</w:t>
      </w:r>
      <w:r w:rsidR="004810C1" w:rsidRPr="00DD3AC3">
        <w:rPr>
          <w:b/>
          <w:kern w:val="22"/>
          <w:sz w:val="22"/>
          <w:szCs w:val="22"/>
        </w:rPr>
        <w:t>.</w:t>
      </w:r>
      <w:r w:rsidR="004810C1" w:rsidRPr="00DD3AC3">
        <w:rPr>
          <w:b/>
          <w:kern w:val="22"/>
          <w:sz w:val="22"/>
          <w:szCs w:val="22"/>
        </w:rPr>
        <w:tab/>
        <w:t>Participant Training and Education.</w:t>
      </w:r>
      <w:r w:rsidR="004810C1" w:rsidRPr="00DD3AC3">
        <w:rPr>
          <w:kern w:val="22"/>
          <w:sz w:val="22"/>
          <w:szCs w:val="22"/>
        </w:rPr>
        <w:t xml:space="preserve">  Describe how training and/or information is provided to participants (and/or families or legal representatives, as appropriate) concerning protections from abuse, neglect, and exploit</w:t>
      </w:r>
      <w:r w:rsidR="004810C1" w:rsidRPr="003D5B56">
        <w:rPr>
          <w:kern w:val="22"/>
          <w:sz w:val="22"/>
          <w:szCs w:val="22"/>
        </w:rPr>
        <w:t>ation</w:t>
      </w:r>
      <w:r w:rsidR="00D430D4" w:rsidRPr="003D5B56">
        <w:rPr>
          <w:kern w:val="22"/>
          <w:sz w:val="22"/>
          <w:szCs w:val="22"/>
        </w:rPr>
        <w:t>, including</w:t>
      </w:r>
      <w:r w:rsidR="004810C1" w:rsidRPr="003D5B56">
        <w:rPr>
          <w:kern w:val="22"/>
          <w:sz w:val="22"/>
          <w:szCs w:val="22"/>
        </w:rPr>
        <w:t xml:space="preserve"> how parti</w:t>
      </w:r>
      <w:r w:rsidR="004810C1" w:rsidRPr="00DD3AC3">
        <w:rPr>
          <w:kern w:val="22"/>
          <w:sz w:val="22"/>
          <w:szCs w:val="22"/>
        </w:rPr>
        <w:t>cipants (and/or families or legal representatives, as appropriate) can notify appropriate authorities or entities when the participant may have experienced abuse, neglect or exploitation.</w:t>
      </w:r>
    </w:p>
    <w:tbl>
      <w:tblPr>
        <w:tblStyle w:val="TableGrid"/>
        <w:tblW w:w="0" w:type="auto"/>
        <w:tblInd w:w="576" w:type="dxa"/>
        <w:tblLook w:val="01E0" w:firstRow="1" w:lastRow="1" w:firstColumn="1" w:lastColumn="1" w:noHBand="0" w:noVBand="0"/>
      </w:tblPr>
      <w:tblGrid>
        <w:gridCol w:w="8754"/>
      </w:tblGrid>
      <w:tr w:rsidR="004810C1" w14:paraId="46D3A175"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614966A3" w14:textId="04A8ACDF" w:rsidR="004810C1" w:rsidRDefault="006265D1" w:rsidP="006265D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6265D1">
              <w:rPr>
                <w:kern w:val="22"/>
                <w:sz w:val="22"/>
                <w:szCs w:val="22"/>
              </w:rPr>
              <w:t>.</w:t>
            </w:r>
            <w:r w:rsidR="00C654B3">
              <w:t xml:space="preserve"> </w:t>
            </w:r>
            <w:r w:rsidR="00C654B3" w:rsidRPr="00C654B3">
              <w:rPr>
                <w:kern w:val="22"/>
                <w:sz w:val="22"/>
                <w:szCs w:val="22"/>
              </w:rPr>
              <w:t>As part of their responsibility, providers are required to inform all participants and families of their right to be free from abuse and neglect and the appropriate agency to whom they should report allegations of abuse, neglect</w:t>
            </w:r>
            <w:r w:rsidR="001873DF">
              <w:rPr>
                <w:kern w:val="22"/>
                <w:sz w:val="22"/>
                <w:szCs w:val="22"/>
              </w:rPr>
              <w:t>,</w:t>
            </w:r>
            <w:r w:rsidR="00C654B3" w:rsidRPr="00C654B3">
              <w:rPr>
                <w:kern w:val="22"/>
                <w:sz w:val="22"/>
                <w:szCs w:val="22"/>
              </w:rPr>
              <w:t xml:space="preserve"> exploitation</w:t>
            </w:r>
            <w:r w:rsidR="001873DF">
              <w:rPr>
                <w:kern w:val="22"/>
                <w:sz w:val="22"/>
                <w:szCs w:val="22"/>
              </w:rPr>
              <w:t xml:space="preserve"> and/or death</w:t>
            </w:r>
            <w:r w:rsidR="00C654B3" w:rsidRPr="00C654B3">
              <w:rPr>
                <w:kern w:val="22"/>
                <w:sz w:val="22"/>
                <w:szCs w:val="22"/>
              </w:rPr>
              <w:t>. Individuals and their families are given the information both in written and verbal formats. As part of their role, case managers also inform individuals about how to report alleged cases of abuse</w:t>
            </w:r>
            <w:r w:rsidR="001873DF">
              <w:rPr>
                <w:kern w:val="22"/>
                <w:sz w:val="22"/>
                <w:szCs w:val="22"/>
              </w:rPr>
              <w:t>,</w:t>
            </w:r>
            <w:r w:rsidR="00C654B3" w:rsidRPr="00C654B3">
              <w:rPr>
                <w:kern w:val="22"/>
                <w:sz w:val="22"/>
                <w:szCs w:val="22"/>
              </w:rPr>
              <w:t xml:space="preserve"> neglect</w:t>
            </w:r>
            <w:r w:rsidR="001873DF">
              <w:rPr>
                <w:kern w:val="22"/>
                <w:sz w:val="22"/>
                <w:szCs w:val="22"/>
              </w:rPr>
              <w:t xml:space="preserve">, </w:t>
            </w:r>
            <w:r w:rsidR="001873DF" w:rsidRPr="0045401C">
              <w:rPr>
                <w:kern w:val="22"/>
                <w:sz w:val="22"/>
                <w:szCs w:val="22"/>
              </w:rPr>
              <w:t>exploitation, and/or death</w:t>
            </w:r>
            <w:r w:rsidR="00C654B3" w:rsidRPr="00C654B3">
              <w:rPr>
                <w:kern w:val="22"/>
                <w:sz w:val="22"/>
                <w:szCs w:val="22"/>
              </w:rPr>
              <w:t>. Quality Enhancement surveyors conducting licensure and certification reviews check to assure that individuals and guardians have received information regarding how to report suspected instances of abuse</w:t>
            </w:r>
            <w:r w:rsidR="001873DF">
              <w:rPr>
                <w:kern w:val="22"/>
                <w:sz w:val="22"/>
                <w:szCs w:val="22"/>
              </w:rPr>
              <w:t>,</w:t>
            </w:r>
            <w:r w:rsidR="00C654B3" w:rsidRPr="00C654B3">
              <w:rPr>
                <w:kern w:val="22"/>
                <w:sz w:val="22"/>
                <w:szCs w:val="22"/>
              </w:rPr>
              <w:t xml:space="preserve"> neglect</w:t>
            </w:r>
            <w:r w:rsidR="001873DF">
              <w:rPr>
                <w:kern w:val="22"/>
                <w:sz w:val="22"/>
                <w:szCs w:val="22"/>
              </w:rPr>
              <w:t xml:space="preserve">, </w:t>
            </w:r>
            <w:r w:rsidR="001873DF" w:rsidRPr="0045401C">
              <w:rPr>
                <w:kern w:val="22"/>
                <w:sz w:val="22"/>
                <w:szCs w:val="22"/>
              </w:rPr>
              <w:t>exploitation, and/or death</w:t>
            </w:r>
            <w:r w:rsidR="00C654B3" w:rsidRPr="00C654B3">
              <w:rPr>
                <w:kern w:val="22"/>
                <w:sz w:val="22"/>
                <w:szCs w:val="22"/>
              </w:rPr>
              <w:t>. They also check to assure that the information is imparted in the format most appropriate to the individual’s or family’s learning style.</w:t>
            </w:r>
          </w:p>
          <w:p w14:paraId="2CF04D50" w14:textId="77777777" w:rsidR="00C654B3" w:rsidRDefault="00C654B3" w:rsidP="006265D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37F3F487" w14:textId="724518C2" w:rsidR="00C654B3" w:rsidRDefault="00C654B3" w:rsidP="006265D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C654B3">
              <w:rPr>
                <w:kern w:val="22"/>
                <w:sz w:val="22"/>
                <w:szCs w:val="22"/>
              </w:rPr>
              <w:t>The  “Participant Handbook: A Guide for Individuals Receiving Services through the Acquired Brain Injury or the Money Follows the Person Medicaid Waiver Programs” presents information about participants’ right to be free from abuse</w:t>
            </w:r>
            <w:r w:rsidR="001873DF">
              <w:rPr>
                <w:kern w:val="22"/>
                <w:sz w:val="22"/>
                <w:szCs w:val="22"/>
              </w:rPr>
              <w:t>,</w:t>
            </w:r>
            <w:r w:rsidRPr="00C654B3">
              <w:rPr>
                <w:kern w:val="22"/>
                <w:sz w:val="22"/>
                <w:szCs w:val="22"/>
              </w:rPr>
              <w:t xml:space="preserve"> neglect</w:t>
            </w:r>
            <w:r w:rsidR="001873DF">
              <w:rPr>
                <w:kern w:val="22"/>
                <w:sz w:val="22"/>
                <w:szCs w:val="22"/>
              </w:rPr>
              <w:t xml:space="preserve">, </w:t>
            </w:r>
            <w:r w:rsidR="001873DF" w:rsidRPr="0045401C">
              <w:rPr>
                <w:kern w:val="22"/>
                <w:sz w:val="22"/>
                <w:szCs w:val="22"/>
              </w:rPr>
              <w:t>exploitation</w:t>
            </w:r>
            <w:r w:rsidRPr="00C654B3">
              <w:rPr>
                <w:kern w:val="22"/>
                <w:sz w:val="22"/>
                <w:szCs w:val="22"/>
              </w:rPr>
              <w:t xml:space="preserve"> and how to report any abuse</w:t>
            </w:r>
            <w:r w:rsidR="001873DF">
              <w:rPr>
                <w:kern w:val="22"/>
                <w:sz w:val="22"/>
                <w:szCs w:val="22"/>
              </w:rPr>
              <w:t>,</w:t>
            </w:r>
            <w:r w:rsidRPr="00C654B3">
              <w:rPr>
                <w:kern w:val="22"/>
                <w:sz w:val="22"/>
                <w:szCs w:val="22"/>
              </w:rPr>
              <w:t xml:space="preserve"> neglect</w:t>
            </w:r>
            <w:r w:rsidR="001873DF">
              <w:rPr>
                <w:kern w:val="22"/>
                <w:sz w:val="22"/>
                <w:szCs w:val="22"/>
              </w:rPr>
              <w:t xml:space="preserve">, </w:t>
            </w:r>
            <w:r w:rsidR="001873DF" w:rsidRPr="0045401C">
              <w:rPr>
                <w:kern w:val="22"/>
                <w:sz w:val="22"/>
                <w:szCs w:val="22"/>
              </w:rPr>
              <w:t>exploitation</w:t>
            </w:r>
            <w:r w:rsidRPr="00C654B3">
              <w:rPr>
                <w:kern w:val="22"/>
                <w:sz w:val="22"/>
                <w:szCs w:val="22"/>
              </w:rPr>
              <w:t>.</w:t>
            </w:r>
          </w:p>
          <w:p w14:paraId="7238E608" w14:textId="77777777" w:rsidR="00C654B3" w:rsidRDefault="00C654B3" w:rsidP="006265D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46305257" w14:textId="5FD3BDDD" w:rsidR="00C654B3" w:rsidRDefault="00C654B3" w:rsidP="006265D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C654B3">
              <w:rPr>
                <w:kern w:val="22"/>
                <w:sz w:val="22"/>
                <w:szCs w:val="22"/>
              </w:rPr>
              <w:t>In addition, as part of its ongoing commitment to providing participants with information to prevent and report abuse or neglect, DDS has a number of initiatives designed to strengthen overall reporting in the Department. These DDS initiatives include but are not limited to partnerships with stakeholder and self-advocacy groups such as Massachusetts Advocates Standing Strong to support “Awareness and Action”, a training program taught by and for self-advocates regarding how to prevent and report abuse</w:t>
            </w:r>
            <w:r w:rsidR="00D47145">
              <w:rPr>
                <w:kern w:val="22"/>
                <w:sz w:val="22"/>
                <w:szCs w:val="22"/>
              </w:rPr>
              <w:t xml:space="preserve">, neglect, </w:t>
            </w:r>
            <w:r w:rsidR="00D47145" w:rsidRPr="0045401C">
              <w:rPr>
                <w:kern w:val="22"/>
                <w:sz w:val="22"/>
                <w:szCs w:val="22"/>
              </w:rPr>
              <w:t>exploitation</w:t>
            </w:r>
            <w:r w:rsidRPr="00C654B3">
              <w:rPr>
                <w:kern w:val="22"/>
                <w:sz w:val="22"/>
                <w:szCs w:val="22"/>
              </w:rPr>
              <w:t xml:space="preserve"> and a partnership with a private provider to train self-advocates in self defense and to support providers to create a culture of zero tolerance for abuse</w:t>
            </w:r>
            <w:r w:rsidR="001035EF">
              <w:rPr>
                <w:kern w:val="22"/>
                <w:sz w:val="22"/>
                <w:szCs w:val="22"/>
              </w:rPr>
              <w:t xml:space="preserve">, </w:t>
            </w:r>
            <w:r w:rsidRPr="00C654B3">
              <w:rPr>
                <w:kern w:val="22"/>
                <w:sz w:val="22"/>
                <w:szCs w:val="22"/>
              </w:rPr>
              <w:t>neglect</w:t>
            </w:r>
            <w:r w:rsidR="001035EF">
              <w:rPr>
                <w:kern w:val="22"/>
                <w:sz w:val="22"/>
                <w:szCs w:val="22"/>
              </w:rPr>
              <w:t xml:space="preserve">, </w:t>
            </w:r>
            <w:r w:rsidR="001035EF" w:rsidRPr="0045401C">
              <w:rPr>
                <w:kern w:val="22"/>
                <w:sz w:val="22"/>
                <w:szCs w:val="22"/>
              </w:rPr>
              <w:t>exploitation</w:t>
            </w:r>
            <w:r w:rsidRPr="00C654B3">
              <w:rPr>
                <w:kern w:val="22"/>
                <w:sz w:val="22"/>
                <w:szCs w:val="22"/>
              </w:rPr>
              <w:t>.</w:t>
            </w:r>
          </w:p>
        </w:tc>
      </w:tr>
    </w:tbl>
    <w:p w14:paraId="3FE5D4C7" w14:textId="77777777" w:rsidR="004810C1" w:rsidRPr="00031BA4" w:rsidRDefault="004F1CD9" w:rsidP="004810C1">
      <w:pPr>
        <w:tabs>
          <w:tab w:val="left" w:pos="720"/>
          <w:tab w:val="left" w:pos="6768"/>
          <w:tab w:val="left" w:pos="7488"/>
          <w:tab w:val="left" w:pos="8208"/>
          <w:tab w:val="left" w:pos="8928"/>
        </w:tabs>
        <w:spacing w:before="120" w:after="120"/>
        <w:ind w:left="432" w:hanging="432"/>
        <w:jc w:val="both"/>
        <w:outlineLvl w:val="0"/>
        <w:rPr>
          <w:kern w:val="22"/>
          <w:sz w:val="22"/>
          <w:szCs w:val="22"/>
        </w:rPr>
      </w:pPr>
      <w:r>
        <w:rPr>
          <w:b/>
          <w:kern w:val="22"/>
          <w:sz w:val="22"/>
          <w:szCs w:val="22"/>
        </w:rPr>
        <w:t>d</w:t>
      </w:r>
      <w:r w:rsidR="004810C1" w:rsidRPr="00031BA4">
        <w:rPr>
          <w:b/>
          <w:kern w:val="22"/>
          <w:sz w:val="22"/>
          <w:szCs w:val="22"/>
        </w:rPr>
        <w:t>.</w:t>
      </w:r>
      <w:r w:rsidR="004810C1" w:rsidRPr="00031BA4">
        <w:rPr>
          <w:b/>
          <w:kern w:val="22"/>
          <w:sz w:val="22"/>
          <w:szCs w:val="22"/>
        </w:rPr>
        <w:tab/>
      </w:r>
      <w:r w:rsidR="004810C1" w:rsidRPr="00DD3AC3">
        <w:rPr>
          <w:b/>
          <w:kern w:val="22"/>
          <w:sz w:val="22"/>
          <w:szCs w:val="22"/>
        </w:rPr>
        <w:t>Responsibility for Review of and Response to Critical Events or Incidents</w:t>
      </w:r>
      <w:r w:rsidR="004810C1" w:rsidRPr="00DD3AC3">
        <w:rPr>
          <w:kern w:val="22"/>
          <w:sz w:val="22"/>
          <w:szCs w:val="22"/>
        </w:rPr>
        <w:t>.  Specify the entity (or entities) that receives reports of critical events or incidents specified in item G-1-a, the methods that are employed to evaluate such reports, and the processes and time-frames for responding to critical events or incidents, including conducting investigations.</w:t>
      </w:r>
    </w:p>
    <w:tbl>
      <w:tblPr>
        <w:tblStyle w:val="TableGrid"/>
        <w:tblW w:w="0" w:type="auto"/>
        <w:tblInd w:w="576" w:type="dxa"/>
        <w:tblLook w:val="01E0" w:firstRow="1" w:lastRow="1" w:firstColumn="1" w:lastColumn="1" w:noHBand="0" w:noVBand="0"/>
      </w:tblPr>
      <w:tblGrid>
        <w:gridCol w:w="8754"/>
      </w:tblGrid>
      <w:tr w:rsidR="004810C1" w14:paraId="1AAD7FAB"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207B5922" w14:textId="5927BCFF" w:rsidR="004810C1" w:rsidRDefault="00C654B3" w:rsidP="00D6486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C654B3">
              <w:rPr>
                <w:kern w:val="22"/>
                <w:sz w:val="22"/>
                <w:szCs w:val="22"/>
              </w:rPr>
              <w:t>As mentioned in G-1-b, there are two distinct processes for reviewing incidents—one for incidents (classified as requiring a minor or major level of review) and one for reporting of suspected instances of abuse</w:t>
            </w:r>
            <w:r w:rsidR="001035EF">
              <w:rPr>
                <w:kern w:val="22"/>
                <w:sz w:val="22"/>
                <w:szCs w:val="22"/>
              </w:rPr>
              <w:t>,</w:t>
            </w:r>
            <w:r w:rsidRPr="00C654B3">
              <w:rPr>
                <w:kern w:val="22"/>
                <w:sz w:val="22"/>
                <w:szCs w:val="22"/>
              </w:rPr>
              <w:t xml:space="preserve"> neglect</w:t>
            </w:r>
            <w:r w:rsidR="001035EF">
              <w:rPr>
                <w:kern w:val="22"/>
                <w:sz w:val="22"/>
                <w:szCs w:val="22"/>
              </w:rPr>
              <w:t xml:space="preserve">, </w:t>
            </w:r>
            <w:r w:rsidR="001035EF" w:rsidRPr="0045401C">
              <w:rPr>
                <w:kern w:val="22"/>
                <w:sz w:val="22"/>
                <w:szCs w:val="22"/>
              </w:rPr>
              <w:t>exploitation, and/or death</w:t>
            </w:r>
            <w:r w:rsidRPr="00C654B3">
              <w:rPr>
                <w:kern w:val="22"/>
                <w:sz w:val="22"/>
                <w:szCs w:val="22"/>
              </w:rPr>
              <w:t>. A reported incident may also be the subject of an investigation, but the processes are different and carried out by different entities. The processes are described below.</w:t>
            </w:r>
          </w:p>
          <w:p w14:paraId="0F05432A" w14:textId="22955421" w:rsidR="00C654B3" w:rsidRDefault="00C654B3" w:rsidP="00D6486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C654B3">
              <w:rPr>
                <w:kern w:val="22"/>
                <w:sz w:val="22"/>
                <w:szCs w:val="22"/>
              </w:rPr>
              <w:t>Minor and major incidents must be reported by the staff person observing or discovering the incident. An incident requiring a major level of review must be immediately reported verbally to the case manager. The incident must also be entered into the electronic web based system (HCSIS). A major incident must be reported through HCSIS within 1 business day; a minor incident within 3 business days. The initial report is reviewed by the case manager to assure that immediate actions have been taken to protect the individual. The provider must also submit a final report which includes the follow up action steps that will be taken beyond those already identified. Both minor and major incident reports are reviewed by the case manager. Major incidents are escalated to the regional level for review. The final report, which includes action steps, must be agreed upon by both the provider and DDS. If DDS does not concur with the action steps, the report is sent back to the provider for additional action. Incident reports are considered closed only after there is consensus among the parties as to the action steps taken and all required reviews and approvals are completed. A similar process is in place for response to medication occurrences. In the event of a medication occurrence, the review is completed by the regional Medication Administration Program (MAP) coordinator, who is required to be an RN.</w:t>
            </w:r>
          </w:p>
          <w:p w14:paraId="55C938D3" w14:textId="2395D164" w:rsidR="00C654B3" w:rsidRDefault="00C654B3" w:rsidP="00D6486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458EC1E5" w14:textId="2218ECA8" w:rsidR="00C654B3" w:rsidRDefault="009E71B7" w:rsidP="00D6486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9E71B7">
              <w:rPr>
                <w:kern w:val="22"/>
                <w:sz w:val="22"/>
                <w:szCs w:val="22"/>
              </w:rPr>
              <w:t>Incidents that rise to the level of a reportable event,  allegation of abuse</w:t>
            </w:r>
            <w:r w:rsidR="001035EF">
              <w:rPr>
                <w:kern w:val="22"/>
                <w:sz w:val="22"/>
                <w:szCs w:val="22"/>
              </w:rPr>
              <w:t>,</w:t>
            </w:r>
            <w:r w:rsidRPr="009E71B7">
              <w:rPr>
                <w:kern w:val="22"/>
                <w:sz w:val="22"/>
                <w:szCs w:val="22"/>
              </w:rPr>
              <w:t xml:space="preserve"> neglect,</w:t>
            </w:r>
            <w:r w:rsidR="001035EF">
              <w:rPr>
                <w:kern w:val="22"/>
                <w:sz w:val="22"/>
                <w:szCs w:val="22"/>
              </w:rPr>
              <w:t xml:space="preserve"> </w:t>
            </w:r>
            <w:r w:rsidR="001035EF" w:rsidRPr="0045401C">
              <w:rPr>
                <w:kern w:val="22"/>
                <w:sz w:val="22"/>
                <w:szCs w:val="22"/>
              </w:rPr>
              <w:t>exploitation, and/or death</w:t>
            </w:r>
            <w:r w:rsidRPr="009E71B7">
              <w:rPr>
                <w:kern w:val="22"/>
                <w:sz w:val="22"/>
                <w:szCs w:val="22"/>
              </w:rPr>
              <w:t xml:space="preserve"> potentially subject to investigation, are reported to the Disabled Persons Protection Commission (DPPC). DPPC receives and reviews all reports and makes the determination as to whether a reported event meets the criteria to require an investigation. It then refers the case to the appropriate agency for investigation. DPPC can decide to conduct the investigation itself, refer the case to the DDS Investigations Unit for investigation, or refer the case to law enforcement entities as the circumstances require. If a report filed suggests that a crime may have been committed, the report is sent to the office of the District Attorney with jurisdiction by the DPPC as a referral. Should the DA decide to pursue the matter criminally, the civil investigation is put on hold, protective services are provided as deemed necessary and law enforcement is assigned to investigate. All reports of abuse</w:t>
            </w:r>
            <w:r w:rsidR="001035EF">
              <w:rPr>
                <w:kern w:val="22"/>
                <w:sz w:val="22"/>
                <w:szCs w:val="22"/>
              </w:rPr>
              <w:t>,</w:t>
            </w:r>
            <w:r w:rsidRPr="009E71B7">
              <w:rPr>
                <w:kern w:val="22"/>
                <w:sz w:val="22"/>
                <w:szCs w:val="22"/>
              </w:rPr>
              <w:t xml:space="preserve"> neglect</w:t>
            </w:r>
            <w:r w:rsidR="001035EF">
              <w:rPr>
                <w:kern w:val="22"/>
                <w:sz w:val="22"/>
                <w:szCs w:val="22"/>
              </w:rPr>
              <w:t xml:space="preserve">, </w:t>
            </w:r>
            <w:r w:rsidR="001035EF" w:rsidRPr="0045401C">
              <w:rPr>
                <w:kern w:val="22"/>
                <w:sz w:val="22"/>
                <w:szCs w:val="22"/>
              </w:rPr>
              <w:t>exploitation, and/or death</w:t>
            </w:r>
            <w:r w:rsidRPr="009E71B7">
              <w:rPr>
                <w:kern w:val="22"/>
                <w:sz w:val="22"/>
                <w:szCs w:val="22"/>
              </w:rPr>
              <w:t xml:space="preserve"> are processed by trained, experienced staff. When deemed necessary, immediate protective services are put into place to ensure that the individual is safe while the investigation is completed. Once referred for investigation, investigators have 30 days to complete their investigation and issue findings. Upon request, the alleged victim, the alleged abuser, and the Reporter can receive a copy of the report. Completed investigations are referred to complaint resolution teams (CRT) comprised of DDS staff and citizen volunteers. It is the CRT’s responsibility to develop an action plan and assure that the recommended actions are completed.</w:t>
            </w:r>
          </w:p>
          <w:p w14:paraId="2BAEE23B" w14:textId="6F29C7C0" w:rsidR="009E71B7" w:rsidRDefault="009E71B7" w:rsidP="00D6486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30E0F42E" w14:textId="0FB681CB" w:rsidR="009E71B7" w:rsidRDefault="009E71B7" w:rsidP="00D6486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9E71B7">
              <w:rPr>
                <w:kern w:val="22"/>
                <w:sz w:val="22"/>
                <w:szCs w:val="22"/>
              </w:rPr>
              <w:t>In addition, the Human Rights Committee (HRC) for the Residential Habilitation and Shared Living 24 Hour Supports provider agency responsible at the time of the incident is a party to all complaints regarding that agency. In addition to ensuring the alleged victim has access to support for filing complaints of abuse or mistreatment, the HRC is responsible for applying their knowledge of the persons and programs involved and ensuring that any investigation has considered all aspects of the incident. They have the power to appeal the disposition of the complaint, the decisions of the investigation, or the action plan submitted to resolve the investigation. If any major or minor incident appears to involve or impinge on the human rights of an individual, the HRC must be informed of the incident and outcomes.</w:t>
            </w:r>
          </w:p>
          <w:p w14:paraId="78456E83" w14:textId="37172C24" w:rsidR="00C654B3" w:rsidRDefault="00C654B3" w:rsidP="00D6486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tc>
      </w:tr>
    </w:tbl>
    <w:p w14:paraId="0D078224" w14:textId="75643E91" w:rsidR="004810C1" w:rsidRPr="00031BA4" w:rsidRDefault="004F1CD9" w:rsidP="004810C1">
      <w:pPr>
        <w:tabs>
          <w:tab w:val="left" w:pos="720"/>
          <w:tab w:val="left" w:pos="6768"/>
          <w:tab w:val="left" w:pos="7488"/>
          <w:tab w:val="left" w:pos="8208"/>
          <w:tab w:val="left" w:pos="8928"/>
        </w:tabs>
        <w:spacing w:before="60" w:after="120"/>
        <w:ind w:left="432" w:hanging="432"/>
        <w:jc w:val="both"/>
        <w:outlineLvl w:val="0"/>
        <w:rPr>
          <w:kern w:val="22"/>
          <w:sz w:val="22"/>
          <w:szCs w:val="22"/>
        </w:rPr>
      </w:pPr>
      <w:r>
        <w:rPr>
          <w:b/>
          <w:kern w:val="22"/>
          <w:sz w:val="22"/>
          <w:szCs w:val="22"/>
        </w:rPr>
        <w:t>e</w:t>
      </w:r>
      <w:r w:rsidR="004810C1" w:rsidRPr="00031BA4">
        <w:rPr>
          <w:b/>
          <w:kern w:val="22"/>
          <w:sz w:val="22"/>
          <w:szCs w:val="22"/>
        </w:rPr>
        <w:t>.</w:t>
      </w:r>
      <w:r w:rsidR="004810C1" w:rsidRPr="00031BA4">
        <w:rPr>
          <w:b/>
          <w:kern w:val="22"/>
          <w:sz w:val="22"/>
          <w:szCs w:val="22"/>
        </w:rPr>
        <w:tab/>
        <w:t>Responsibility for Oversight of C</w:t>
      </w:r>
      <w:r w:rsidR="004810C1" w:rsidRPr="00031BA4">
        <w:rPr>
          <w:kern w:val="22"/>
          <w:sz w:val="22"/>
          <w:szCs w:val="22"/>
        </w:rPr>
        <w:t>r</w:t>
      </w:r>
      <w:r w:rsidR="004810C1" w:rsidRPr="00031BA4">
        <w:rPr>
          <w:b/>
          <w:kern w:val="22"/>
          <w:sz w:val="22"/>
          <w:szCs w:val="22"/>
        </w:rPr>
        <w:t>itical Incidents and Events.</w:t>
      </w:r>
      <w:r w:rsidR="004810C1" w:rsidRPr="00031BA4">
        <w:rPr>
          <w:kern w:val="22"/>
          <w:sz w:val="22"/>
          <w:szCs w:val="22"/>
        </w:rPr>
        <w:t xml:space="preserve">  Identify the </w:t>
      </w:r>
      <w:r w:rsidR="00873527">
        <w:rPr>
          <w:kern w:val="22"/>
          <w:sz w:val="22"/>
          <w:szCs w:val="22"/>
        </w:rPr>
        <w:t>s</w:t>
      </w:r>
      <w:r w:rsidR="004810C1" w:rsidRPr="00031BA4">
        <w:rPr>
          <w:kern w:val="22"/>
          <w:sz w:val="22"/>
          <w:szCs w:val="22"/>
        </w:rPr>
        <w:t>tate agency (or agencies) responsible for overseeing the reporting of and response to critical incidents or events that affect waiver partici</w:t>
      </w:r>
      <w:r w:rsidR="004810C1" w:rsidRPr="003D5B56">
        <w:rPr>
          <w:kern w:val="22"/>
          <w:sz w:val="22"/>
          <w:szCs w:val="22"/>
        </w:rPr>
        <w:t>pants</w:t>
      </w:r>
      <w:r w:rsidR="006D42C3" w:rsidRPr="003D5B56">
        <w:rPr>
          <w:kern w:val="22"/>
          <w:sz w:val="22"/>
          <w:szCs w:val="22"/>
        </w:rPr>
        <w:t>,</w:t>
      </w:r>
      <w:r w:rsidR="00877B0D" w:rsidRPr="003D5B56">
        <w:rPr>
          <w:kern w:val="22"/>
          <w:sz w:val="22"/>
          <w:szCs w:val="22"/>
        </w:rPr>
        <w:t xml:space="preserve"> how this oversight is conducted</w:t>
      </w:r>
      <w:r w:rsidR="006D42C3" w:rsidRPr="003D5B56">
        <w:rPr>
          <w:kern w:val="22"/>
          <w:sz w:val="22"/>
          <w:szCs w:val="22"/>
        </w:rPr>
        <w:t>, and how frequently</w:t>
      </w:r>
      <w:r w:rsidR="004810C1" w:rsidRPr="003D5B56">
        <w:rPr>
          <w:kern w:val="22"/>
          <w:sz w:val="22"/>
          <w:szCs w:val="22"/>
        </w:rPr>
        <w:t>.</w:t>
      </w:r>
    </w:p>
    <w:tbl>
      <w:tblPr>
        <w:tblStyle w:val="TableGrid"/>
        <w:tblW w:w="0" w:type="auto"/>
        <w:tblInd w:w="576" w:type="dxa"/>
        <w:tblLook w:val="01E0" w:firstRow="1" w:lastRow="1" w:firstColumn="1" w:lastColumn="1" w:noHBand="0" w:noVBand="0"/>
      </w:tblPr>
      <w:tblGrid>
        <w:gridCol w:w="8754"/>
      </w:tblGrid>
      <w:tr w:rsidR="004810C1" w14:paraId="5925C621"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74184956" w14:textId="27658770" w:rsidR="009E71B7" w:rsidRDefault="009E71B7" w:rsidP="009E71B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9E71B7">
              <w:rPr>
                <w:kern w:val="22"/>
                <w:sz w:val="22"/>
                <w:szCs w:val="22"/>
              </w:rPr>
              <w:t>The responsibility for overseeing the reporting of and response to critical incidents rests with DDS as the operating agency for the waiver. Oversight of the incident management system occurs on three levels- the individual, the provider and the system. As previously mentioned, the incident reporting and management system is a web based system. As such incidents are reported by staff according to clearly defined timelines. The system generates a variety of standard management reports that allow for tracking of timelines for action and follow up as well as for tracking of patterns and trends by individual, location, provider, area, region and state. On an individual level, case managers are responsible for assuring that appropriate actions have been taken and followed up on. On a provider level, Program Development and Service Oversight Coordinators track patterns and trends by location and provider. On a systems level, regional directors and central office senior managers track patterns and trends in order to make service improvements. Licensure and certification staff review incidents and provider actions when they conduct their surveys of residential habilitation and shared living-24 hour supports providers. DDS will forward data on incidents related to specific providers to the Administrative Services Organization (ASO) so that it can incorporate this data into the re-credentialing process for the providers that it credentials.</w:t>
            </w:r>
          </w:p>
          <w:p w14:paraId="7D0999E4" w14:textId="7461C798" w:rsidR="009E71B7" w:rsidRDefault="009E71B7" w:rsidP="009E71B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66331784" w14:textId="313BAF17" w:rsidR="009E71B7" w:rsidRDefault="009E71B7" w:rsidP="009E71B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9E71B7">
              <w:rPr>
                <w:kern w:val="22"/>
                <w:sz w:val="22"/>
                <w:szCs w:val="22"/>
              </w:rPr>
              <w:t xml:space="preserve">A </w:t>
            </w:r>
            <w:r w:rsidR="001035EF">
              <w:rPr>
                <w:kern w:val="22"/>
                <w:sz w:val="22"/>
                <w:szCs w:val="22"/>
              </w:rPr>
              <w:t>state-wide</w:t>
            </w:r>
            <w:r w:rsidRPr="009E71B7">
              <w:rPr>
                <w:kern w:val="22"/>
                <w:sz w:val="22"/>
                <w:szCs w:val="22"/>
              </w:rPr>
              <w:t xml:space="preserve"> risk management committee reviews all incident data on a system-wide basis. The committee meets as needed and reviews and analyzes systemic reports generated on specific incident types. Quarterly reports are disseminated to each area and region detailing the numbers and rates of specific incident types. In addition, “trigger” reports based upon 10 thresholds are disseminated to each case manager monthly. This serves as an additional safeguard to assure that responsible staff are aware of, have taken appropriate action when there are a series of incidents that reach the trigger threshold and to follow up on potential patterns and trends for the individuals they support.</w:t>
            </w:r>
          </w:p>
          <w:p w14:paraId="6752D29B" w14:textId="6F66846F" w:rsidR="009E71B7" w:rsidRDefault="009E71B7" w:rsidP="009E71B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4AF38764" w14:textId="27B08C6D" w:rsidR="009E71B7" w:rsidRDefault="009E71B7" w:rsidP="009E71B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9E71B7">
              <w:rPr>
                <w:kern w:val="22"/>
                <w:sz w:val="22"/>
                <w:szCs w:val="22"/>
              </w:rPr>
              <w:t xml:space="preserve">In addition to the processes mentioned above, staff in the Office of Quality Management conduct a </w:t>
            </w:r>
            <w:r w:rsidR="001035EF">
              <w:rPr>
                <w:kern w:val="22"/>
                <w:sz w:val="22"/>
                <w:szCs w:val="22"/>
              </w:rPr>
              <w:t>monthly</w:t>
            </w:r>
            <w:r w:rsidRPr="009E71B7">
              <w:rPr>
                <w:kern w:val="22"/>
                <w:sz w:val="22"/>
                <w:szCs w:val="22"/>
              </w:rPr>
              <w:t xml:space="preserve"> review of key incidents. A report is generated which goes to Regional Risk Managers. In addition, </w:t>
            </w:r>
            <w:r w:rsidR="00CA0E4E">
              <w:rPr>
                <w:kern w:val="22"/>
                <w:sz w:val="22"/>
                <w:szCs w:val="22"/>
              </w:rPr>
              <w:t>incidents, patterns and trends are communicated to senior DDS leadership as appropriate.</w:t>
            </w:r>
          </w:p>
          <w:p w14:paraId="4EBF85B4" w14:textId="2479273B" w:rsidR="009E71B7" w:rsidRDefault="009E71B7" w:rsidP="009E71B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56E2B7EE" w14:textId="5A92A3D1" w:rsidR="009E71B7" w:rsidRDefault="009E71B7" w:rsidP="009E71B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9E71B7">
              <w:rPr>
                <w:kern w:val="22"/>
                <w:sz w:val="22"/>
                <w:szCs w:val="22"/>
              </w:rPr>
              <w:t>Finally, on a quarterly basis, a random sample of trigger” reports are selected and reviewed by the Program Development and Services Oversight Coordinator. The sample gets reviewed to determine whether appropriate action was taken, whether the actions were consistent with the nature of the incident and whether additional actions are recommended.</w:t>
            </w:r>
          </w:p>
          <w:p w14:paraId="0D66BB43" w14:textId="77777777" w:rsidR="009E71B7" w:rsidRDefault="009E71B7" w:rsidP="009E71B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38881F4E" w14:textId="18E6998D" w:rsidR="004810C1" w:rsidRDefault="009E71B7" w:rsidP="0030799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9E71B7">
              <w:rPr>
                <w:kern w:val="22"/>
                <w:sz w:val="22"/>
                <w:szCs w:val="22"/>
              </w:rPr>
              <w:t>In addition to the processes above, the DDS Director of Risk Management reviews all major incidents and reads certain DPPC reports.</w:t>
            </w:r>
          </w:p>
        </w:tc>
      </w:tr>
    </w:tbl>
    <w:p w14:paraId="192ED52E" w14:textId="77777777" w:rsidR="004810C1" w:rsidRDefault="004810C1" w:rsidP="004810C1">
      <w:pPr>
        <w:tabs>
          <w:tab w:val="left" w:pos="720"/>
          <w:tab w:val="left" w:pos="6768"/>
          <w:tab w:val="left" w:pos="7488"/>
          <w:tab w:val="left" w:pos="8208"/>
          <w:tab w:val="left" w:pos="8928"/>
        </w:tabs>
        <w:outlineLvl w:val="0"/>
        <w:rPr>
          <w:sz w:val="23"/>
          <w:szCs w:val="23"/>
        </w:rPr>
        <w:sectPr w:rsidR="004810C1" w:rsidSect="003D2251">
          <w:headerReference w:type="even" r:id="rId114"/>
          <w:headerReference w:type="default" r:id="rId115"/>
          <w:footerReference w:type="even" r:id="rId116"/>
          <w:footerReference w:type="default" r:id="rId117"/>
          <w:headerReference w:type="first" r:id="rId118"/>
          <w:pgSz w:w="12240" w:h="15840" w:code="1"/>
          <w:pgMar w:top="1440" w:right="1440" w:bottom="1440" w:left="1440" w:header="720" w:footer="252" w:gutter="0"/>
          <w:pgNumType w:start="1"/>
          <w:cols w:space="720"/>
          <w:docGrid w:linePitch="360"/>
        </w:sectPr>
      </w:pPr>
    </w:p>
    <w:p w14:paraId="34B4FC7C" w14:textId="77777777" w:rsidR="004810C1" w:rsidRPr="00B5499C" w:rsidRDefault="004810C1" w:rsidP="004810C1">
      <w:pPr>
        <w:tabs>
          <w:tab w:val="left" w:pos="720"/>
          <w:tab w:val="left" w:pos="6768"/>
          <w:tab w:val="left" w:pos="7488"/>
          <w:tab w:val="left" w:pos="8208"/>
          <w:tab w:val="left" w:pos="8928"/>
        </w:tabs>
        <w:outlineLvl w:val="0"/>
        <w:rPr>
          <w:sz w:val="16"/>
          <w:szCs w:val="16"/>
        </w:rPr>
      </w:pPr>
    </w:p>
    <w:p w14:paraId="1E46F26C" w14:textId="77777777" w:rsidR="004810C1" w:rsidRPr="00ED6EBA" w:rsidRDefault="004810C1" w:rsidP="00CE22DE">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after="120"/>
        <w:jc w:val="center"/>
        <w:outlineLvl w:val="0"/>
        <w:rPr>
          <w:rFonts w:ascii="Arial Narrow" w:hAnsi="Arial Narrow"/>
          <w:b/>
          <w:color w:val="FFFFFF"/>
          <w:sz w:val="28"/>
          <w:szCs w:val="28"/>
        </w:rPr>
      </w:pPr>
      <w:r w:rsidRPr="00ED6EBA">
        <w:rPr>
          <w:rFonts w:ascii="Arial Narrow" w:hAnsi="Arial Narrow"/>
          <w:b/>
          <w:color w:val="FFFFFF"/>
          <w:sz w:val="28"/>
          <w:szCs w:val="28"/>
        </w:rPr>
        <w:t>Appendix G-2: Safeguards Concerning Restraints and Restrictive Interventions</w:t>
      </w:r>
    </w:p>
    <w:p w14:paraId="22CED6C1" w14:textId="77777777" w:rsidR="00AB3CEE" w:rsidRDefault="00AB3CEE" w:rsidP="00AB3CEE">
      <w:pPr>
        <w:tabs>
          <w:tab w:val="left" w:pos="720"/>
          <w:tab w:val="center" w:pos="4464"/>
          <w:tab w:val="left" w:pos="5328"/>
          <w:tab w:val="left" w:pos="6048"/>
          <w:tab w:val="left" w:pos="6768"/>
          <w:tab w:val="left" w:pos="7488"/>
          <w:tab w:val="left" w:pos="8208"/>
          <w:tab w:val="left" w:pos="8928"/>
        </w:tabs>
        <w:spacing w:before="120" w:after="60"/>
        <w:ind w:left="432" w:hanging="432"/>
        <w:outlineLvl w:val="0"/>
        <w:rPr>
          <w:b/>
          <w:sz w:val="22"/>
          <w:szCs w:val="22"/>
        </w:rPr>
      </w:pPr>
      <w:r>
        <w:rPr>
          <w:b/>
          <w:sz w:val="22"/>
          <w:szCs w:val="22"/>
        </w:rPr>
        <w:t>a</w:t>
      </w:r>
      <w:r w:rsidRPr="00614983">
        <w:rPr>
          <w:b/>
          <w:sz w:val="22"/>
          <w:szCs w:val="22"/>
        </w:rPr>
        <w:t xml:space="preserve">. </w:t>
      </w:r>
      <w:r w:rsidRPr="00614983">
        <w:rPr>
          <w:b/>
          <w:sz w:val="22"/>
          <w:szCs w:val="22"/>
        </w:rPr>
        <w:tab/>
        <w:t xml:space="preserve">Use of Restraints </w:t>
      </w:r>
      <w:r w:rsidRPr="00DD32DB">
        <w:rPr>
          <w:b/>
          <w:i/>
          <w:sz w:val="22"/>
          <w:szCs w:val="22"/>
        </w:rPr>
        <w:t>(select one):</w:t>
      </w:r>
      <w:r w:rsidR="005A4B7C">
        <w:rPr>
          <w:b/>
          <w:i/>
          <w:sz w:val="22"/>
          <w:szCs w:val="22"/>
        </w:rPr>
        <w:t>(For waiver actions submitted before March 2014, responses in Appendix G-2-a will display information for both restraints and seclusion.  For most waiver actions submitted after March 2014, responses regarding seclusion appear in Appendix G-2-c.)</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360"/>
        <w:gridCol w:w="8496"/>
      </w:tblGrid>
      <w:tr w:rsidR="00AB3CEE" w:rsidRPr="00614983" w14:paraId="397A449A" w14:textId="77777777">
        <w:tc>
          <w:tcPr>
            <w:tcW w:w="360" w:type="dxa"/>
            <w:vMerge w:val="restart"/>
            <w:tcBorders>
              <w:top w:val="single" w:sz="12" w:space="0" w:color="auto"/>
              <w:left w:val="single" w:sz="12" w:space="0" w:color="auto"/>
              <w:right w:val="single" w:sz="12" w:space="0" w:color="auto"/>
            </w:tcBorders>
            <w:shd w:val="pct10" w:color="auto" w:fill="auto"/>
          </w:tcPr>
          <w:p w14:paraId="74116275" w14:textId="2F3C8CD1" w:rsidR="00AB3CEE" w:rsidRPr="0030799C" w:rsidRDefault="00CB7543"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highlight w:val="black"/>
              </w:rPr>
            </w:pPr>
            <w:r>
              <w:rPr>
                <w:rFonts w:ascii="Wingdings" w:eastAsia="Wingdings" w:hAnsi="Wingdings" w:cs="Wingdings"/>
              </w:rPr>
              <w:t>þ</w:t>
            </w:r>
          </w:p>
        </w:tc>
        <w:tc>
          <w:tcPr>
            <w:tcW w:w="8496" w:type="dxa"/>
            <w:tcBorders>
              <w:top w:val="single" w:sz="12" w:space="0" w:color="auto"/>
              <w:left w:val="single" w:sz="12" w:space="0" w:color="auto"/>
              <w:bottom w:val="single" w:sz="12" w:space="0" w:color="auto"/>
              <w:right w:val="single" w:sz="12" w:space="0" w:color="auto"/>
            </w:tcBorders>
          </w:tcPr>
          <w:p w14:paraId="59FB131F" w14:textId="21C139D6" w:rsidR="005A4B7C" w:rsidRDefault="00795887" w:rsidP="005A4B7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795887">
              <w:rPr>
                <w:b/>
                <w:sz w:val="22"/>
                <w:szCs w:val="22"/>
              </w:rPr>
              <w:t xml:space="preserve">The </w:t>
            </w:r>
            <w:r w:rsidR="00873527">
              <w:rPr>
                <w:b/>
                <w:sz w:val="22"/>
                <w:szCs w:val="22"/>
              </w:rPr>
              <w:t>s</w:t>
            </w:r>
            <w:r w:rsidRPr="00795887">
              <w:rPr>
                <w:b/>
                <w:sz w:val="22"/>
                <w:szCs w:val="22"/>
              </w:rPr>
              <w:t>tate does not permit or prohibits the use of restraints</w:t>
            </w:r>
            <w:r w:rsidR="00AB3CEE">
              <w:rPr>
                <w:sz w:val="22"/>
                <w:szCs w:val="22"/>
              </w:rPr>
              <w:t xml:space="preserve"> </w:t>
            </w:r>
          </w:p>
          <w:p w14:paraId="10196667" w14:textId="0CD495A5" w:rsidR="00AB3CEE" w:rsidRPr="00614983" w:rsidRDefault="00AB3CEE" w:rsidP="005A4B7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DD3AC3">
              <w:rPr>
                <w:sz w:val="22"/>
                <w:szCs w:val="22"/>
              </w:rPr>
              <w:t xml:space="preserve">Specify the </w:t>
            </w:r>
            <w:r w:rsidR="00873527">
              <w:rPr>
                <w:sz w:val="22"/>
                <w:szCs w:val="22"/>
              </w:rPr>
              <w:t>s</w:t>
            </w:r>
            <w:r w:rsidRPr="00DD3AC3">
              <w:rPr>
                <w:sz w:val="22"/>
                <w:szCs w:val="22"/>
              </w:rPr>
              <w:t xml:space="preserve">tate agency (or agencies) responsible for </w:t>
            </w:r>
            <w:r>
              <w:rPr>
                <w:sz w:val="22"/>
                <w:szCs w:val="22"/>
              </w:rPr>
              <w:t xml:space="preserve">detecting the unauthorized use of restraints and </w:t>
            </w:r>
            <w:r w:rsidRPr="00DD3AC3">
              <w:rPr>
                <w:sz w:val="22"/>
                <w:szCs w:val="22"/>
              </w:rPr>
              <w:t>how this oversight is conducted and its frequency</w:t>
            </w:r>
            <w:r>
              <w:rPr>
                <w:sz w:val="22"/>
                <w:szCs w:val="22"/>
              </w:rPr>
              <w:t>:</w:t>
            </w:r>
          </w:p>
        </w:tc>
      </w:tr>
      <w:tr w:rsidR="00AB3CEE" w:rsidRPr="00614983" w14:paraId="540CB11F" w14:textId="77777777">
        <w:tc>
          <w:tcPr>
            <w:tcW w:w="360" w:type="dxa"/>
            <w:vMerge/>
            <w:tcBorders>
              <w:left w:val="single" w:sz="12" w:space="0" w:color="auto"/>
              <w:bottom w:val="single" w:sz="12" w:space="0" w:color="auto"/>
              <w:right w:val="single" w:sz="12" w:space="0" w:color="auto"/>
            </w:tcBorders>
            <w:shd w:val="pct10" w:color="auto" w:fill="auto"/>
          </w:tcPr>
          <w:p w14:paraId="22A690DA" w14:textId="77777777" w:rsidR="00AB3CEE" w:rsidRPr="00614983"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p>
        </w:tc>
        <w:tc>
          <w:tcPr>
            <w:tcW w:w="8496" w:type="dxa"/>
            <w:tcBorders>
              <w:top w:val="single" w:sz="12" w:space="0" w:color="auto"/>
              <w:left w:val="single" w:sz="12" w:space="0" w:color="auto"/>
              <w:bottom w:val="single" w:sz="12" w:space="0" w:color="auto"/>
              <w:right w:val="single" w:sz="12" w:space="0" w:color="auto"/>
            </w:tcBorders>
            <w:shd w:val="pct10" w:color="auto" w:fill="auto"/>
          </w:tcPr>
          <w:p w14:paraId="505F7B74" w14:textId="62C523D6" w:rsidR="007967AE" w:rsidRPr="000B2B46" w:rsidRDefault="007967AE" w:rsidP="007967A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B2B46">
              <w:rPr>
                <w:sz w:val="22"/>
                <w:szCs w:val="22"/>
              </w:rPr>
              <w:t xml:space="preserve">Restraints or seclusion are not allowed in these waivers thus, all such use is unauthorized. While extremely rare, the use of restraint is only permitted in cases of emergency, i.e. the occurrence of serious self-injurious behavior or physical assault or the substantial risk of serious self-injurious behavior or physical assault. Restraint may only be used when a participant is placing themselves or others at risk of imminent danger and there is insufficient time to de-escalate the participant and maintain a safe environment. Restraint techniques are limited to those contained in a </w:t>
            </w:r>
            <w:r w:rsidR="00E935EF">
              <w:rPr>
                <w:sz w:val="22"/>
                <w:szCs w:val="22"/>
              </w:rPr>
              <w:t>EOHHS agency</w:t>
            </w:r>
            <w:r w:rsidRPr="000B2B46">
              <w:rPr>
                <w:sz w:val="22"/>
                <w:szCs w:val="22"/>
              </w:rPr>
              <w:t xml:space="preserve"> approved crisis prevention, response and restraint (CPRR) curricula; administered by persons trained in the specific restraint utilized; time limited; subject to staff observation and monitoring and reviewed by a provider restraint manager for consistency with regulatory requirements.  Restraint debriefings with staff and the participant also are required within specified timeframes and a behavior safety plan is required if frequent restraints occur. Reporting of every restraint on a </w:t>
            </w:r>
            <w:r w:rsidR="00DB7907">
              <w:rPr>
                <w:sz w:val="22"/>
                <w:szCs w:val="22"/>
              </w:rPr>
              <w:t>EOHHS agency</w:t>
            </w:r>
            <w:r w:rsidRPr="000B2B46">
              <w:rPr>
                <w:sz w:val="22"/>
                <w:szCs w:val="22"/>
              </w:rPr>
              <w:t xml:space="preserve"> approved restraint form in HCSIS also is required.  The </w:t>
            </w:r>
            <w:r w:rsidR="00DB7907">
              <w:rPr>
                <w:sz w:val="22"/>
                <w:szCs w:val="22"/>
              </w:rPr>
              <w:t xml:space="preserve">DDS </w:t>
            </w:r>
            <w:r w:rsidRPr="000B2B46">
              <w:rPr>
                <w:sz w:val="22"/>
                <w:szCs w:val="22"/>
              </w:rPr>
              <w:t xml:space="preserve">Commissioner or designee and provider human rights committees review all restraint forms. </w:t>
            </w:r>
          </w:p>
          <w:p w14:paraId="7A0FFA1D" w14:textId="77777777" w:rsidR="007967AE" w:rsidRPr="000B2B46" w:rsidRDefault="007967AE" w:rsidP="007967A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rStyle w:val="normaltextrun"/>
                <w:rFonts w:ascii="Arial" w:hAnsi="Arial"/>
                <w:color w:val="000000"/>
                <w:sz w:val="22"/>
                <w:szCs w:val="22"/>
                <w:bdr w:val="none" w:sz="0" w:space="0" w:color="auto" w:frame="1"/>
              </w:rPr>
            </w:pPr>
          </w:p>
          <w:p w14:paraId="51FB16BB" w14:textId="77777777" w:rsidR="007967AE" w:rsidRPr="000B2B46" w:rsidRDefault="007967AE" w:rsidP="007967A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B2B46">
              <w:rPr>
                <w:sz w:val="22"/>
                <w:szCs w:val="22"/>
              </w:rPr>
              <w:t xml:space="preserve">DDS utilizes positive behavior supports (PBS), a systemic, person centered approach to understanding the reasons for behavior and applying evidence-based practices for prevention, proactive intervention, teaching and responding to behavior, with the goal of achieving meaningful social outcomes, increasing learning, and enhancing the quality of life across the lifespan.  System-wide PBS is utilized to assure the dignity, health, and safety of participants and utilization only of procedures which have been determined to be the least restrictive or least intrusive alternatives. </w:t>
            </w:r>
          </w:p>
          <w:p w14:paraId="28A3E8DD" w14:textId="77777777" w:rsidR="007967AE" w:rsidRPr="000B2B46" w:rsidRDefault="007967AE" w:rsidP="007967A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3293376" w14:textId="5AE1B532" w:rsidR="007967AE" w:rsidRPr="000B2B46" w:rsidRDefault="007967AE" w:rsidP="007967A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B2B46">
              <w:rPr>
                <w:sz w:val="22"/>
                <w:szCs w:val="22"/>
              </w:rPr>
              <w:t xml:space="preserve">DDS practices around the use of restraints are consistent with specific parameters contained in DDS regulations and reporting as an incident or to DPPC is required in the event of practice that is inconsistent with DDS regulations.     </w:t>
            </w:r>
          </w:p>
          <w:p w14:paraId="4EA81327" w14:textId="77777777" w:rsidR="007967AE" w:rsidRPr="000B2B46" w:rsidRDefault="007967AE" w:rsidP="007967AE">
            <w:pPr>
              <w:rPr>
                <w:sz w:val="22"/>
                <w:szCs w:val="22"/>
              </w:rPr>
            </w:pPr>
          </w:p>
          <w:p w14:paraId="15AAC0C1" w14:textId="77777777" w:rsidR="007967AE" w:rsidRDefault="007967AE" w:rsidP="007967A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r w:rsidRPr="000B2B46">
              <w:rPr>
                <w:i/>
                <w:iCs/>
                <w:sz w:val="22"/>
                <w:szCs w:val="22"/>
              </w:rPr>
              <w:t>See</w:t>
            </w:r>
            <w:r w:rsidRPr="000B2B46">
              <w:rPr>
                <w:sz w:val="22"/>
                <w:szCs w:val="22"/>
              </w:rPr>
              <w:t xml:space="preserve"> 115 CMR 5.00: Standards to Promote Dignity; 115 CMR 3.09: Protection of Human Rights/Human Rights Committees.</w:t>
            </w:r>
          </w:p>
          <w:p w14:paraId="7C3C580A" w14:textId="77777777" w:rsidR="007967AE" w:rsidRDefault="007967AE" w:rsidP="007967A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14:paraId="111B0147" w14:textId="107629E1" w:rsidR="006F2F58" w:rsidRDefault="006F2F58" w:rsidP="0030799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tc>
      </w:tr>
      <w:tr w:rsidR="00AB3CEE" w:rsidRPr="00614983" w14:paraId="2D9C806F" w14:textId="77777777">
        <w:tc>
          <w:tcPr>
            <w:tcW w:w="360" w:type="dxa"/>
            <w:tcBorders>
              <w:top w:val="single" w:sz="12" w:space="0" w:color="auto"/>
              <w:left w:val="single" w:sz="12" w:space="0" w:color="auto"/>
              <w:bottom w:val="single" w:sz="12" w:space="0" w:color="auto"/>
              <w:right w:val="single" w:sz="12" w:space="0" w:color="auto"/>
            </w:tcBorders>
            <w:shd w:val="pct10" w:color="auto" w:fill="auto"/>
          </w:tcPr>
          <w:p w14:paraId="05F3D22C" w14:textId="77777777" w:rsidR="00AB3CEE" w:rsidRPr="00614983"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614983">
              <w:rPr>
                <w:sz w:val="22"/>
                <w:szCs w:val="22"/>
              </w:rPr>
              <w:sym w:font="Wingdings" w:char="F0A1"/>
            </w:r>
          </w:p>
        </w:tc>
        <w:tc>
          <w:tcPr>
            <w:tcW w:w="8496" w:type="dxa"/>
            <w:tcBorders>
              <w:top w:val="single" w:sz="12" w:space="0" w:color="auto"/>
              <w:left w:val="single" w:sz="12" w:space="0" w:color="auto"/>
              <w:bottom w:val="single" w:sz="12" w:space="0" w:color="auto"/>
              <w:right w:val="single" w:sz="12" w:space="0" w:color="auto"/>
            </w:tcBorders>
          </w:tcPr>
          <w:p w14:paraId="75D2A8A4" w14:textId="77777777" w:rsidR="00AB3CEE" w:rsidRPr="00614983" w:rsidRDefault="00795887" w:rsidP="005A4B7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rPr>
                <w:sz w:val="22"/>
                <w:szCs w:val="22"/>
              </w:rPr>
            </w:pPr>
            <w:r w:rsidRPr="00795887">
              <w:rPr>
                <w:b/>
                <w:sz w:val="22"/>
                <w:szCs w:val="22"/>
              </w:rPr>
              <w:t>The use of restraints is permitted during the course of the delivery of waiver services.</w:t>
            </w:r>
            <w:r w:rsidR="00AB3CEE">
              <w:rPr>
                <w:sz w:val="22"/>
                <w:szCs w:val="22"/>
              </w:rPr>
              <w:t xml:space="preserve">  Complete Items G-2-a-i and G-2-a-ii</w:t>
            </w:r>
            <w:r w:rsidR="00AB3CEE" w:rsidRPr="00D23A3A">
              <w:rPr>
                <w:sz w:val="22"/>
                <w:szCs w:val="22"/>
              </w:rPr>
              <w:t>:</w:t>
            </w:r>
          </w:p>
        </w:tc>
      </w:tr>
    </w:tbl>
    <w:p w14:paraId="67F7E8AE" w14:textId="527D98AE" w:rsidR="00AB3CEE" w:rsidRPr="00AF2E4D" w:rsidRDefault="00AB3CEE" w:rsidP="00AB3CEE">
      <w:pPr>
        <w:tabs>
          <w:tab w:val="left" w:pos="900"/>
          <w:tab w:val="left" w:pos="1440"/>
          <w:tab w:val="center" w:pos="4464"/>
          <w:tab w:val="left" w:pos="5328"/>
          <w:tab w:val="left" w:pos="6048"/>
          <w:tab w:val="left" w:pos="6768"/>
          <w:tab w:val="left" w:pos="7488"/>
          <w:tab w:val="left" w:pos="8208"/>
          <w:tab w:val="left" w:pos="8928"/>
        </w:tabs>
        <w:spacing w:before="120" w:after="60"/>
        <w:ind w:left="864" w:hanging="432"/>
        <w:jc w:val="both"/>
        <w:outlineLvl w:val="0"/>
        <w:rPr>
          <w:kern w:val="22"/>
          <w:sz w:val="22"/>
          <w:szCs w:val="22"/>
        </w:rPr>
      </w:pPr>
      <w:r w:rsidRPr="00614983">
        <w:rPr>
          <w:b/>
          <w:sz w:val="22"/>
          <w:szCs w:val="22"/>
        </w:rPr>
        <w:t>i</w:t>
      </w:r>
      <w:r w:rsidRPr="00FF501E">
        <w:rPr>
          <w:b/>
          <w:sz w:val="22"/>
          <w:szCs w:val="22"/>
        </w:rPr>
        <w:t>.</w:t>
      </w:r>
      <w:r w:rsidRPr="00FF501E">
        <w:rPr>
          <w:b/>
          <w:sz w:val="22"/>
          <w:szCs w:val="22"/>
        </w:rPr>
        <w:tab/>
      </w:r>
      <w:r w:rsidRPr="00AF601B">
        <w:rPr>
          <w:b/>
          <w:kern w:val="22"/>
          <w:sz w:val="22"/>
          <w:szCs w:val="22"/>
        </w:rPr>
        <w:t>Safeguards Concerning the Use of Restraints.</w:t>
      </w:r>
      <w:r w:rsidRPr="00AF601B">
        <w:rPr>
          <w:kern w:val="22"/>
          <w:sz w:val="22"/>
          <w:szCs w:val="22"/>
        </w:rPr>
        <w:t xml:space="preserve">  Specify the safeguards that the </w:t>
      </w:r>
      <w:r w:rsidR="00873527">
        <w:rPr>
          <w:kern w:val="22"/>
          <w:sz w:val="22"/>
          <w:szCs w:val="22"/>
        </w:rPr>
        <w:t>s</w:t>
      </w:r>
      <w:r w:rsidRPr="00AF601B">
        <w:rPr>
          <w:kern w:val="22"/>
          <w:sz w:val="22"/>
          <w:szCs w:val="22"/>
        </w:rPr>
        <w:t>tate has established concerning the use of each type of restraint (i.e., personal restraints, drugs used as restraints, mechanical restraints).  State laws, regulations, and policies that are referenced are available to CMS upon request through the Medicaid agency or the operating agency (if applicable).</w:t>
      </w:r>
    </w:p>
    <w:tbl>
      <w:tblPr>
        <w:tblStyle w:val="TableGrid"/>
        <w:tblW w:w="8568" w:type="dxa"/>
        <w:tblInd w:w="1008" w:type="dxa"/>
        <w:tblBorders>
          <w:top w:val="single" w:sz="12" w:space="0" w:color="FF0000"/>
          <w:left w:val="single" w:sz="12" w:space="0" w:color="FF0000"/>
          <w:bottom w:val="single" w:sz="12" w:space="0" w:color="FF0000"/>
          <w:right w:val="single" w:sz="12" w:space="0" w:color="FF0000"/>
          <w:insideH w:val="none" w:sz="0" w:space="0" w:color="auto"/>
          <w:insideV w:val="none" w:sz="0" w:space="0" w:color="auto"/>
        </w:tblBorders>
        <w:tblLook w:val="01E0" w:firstRow="1" w:lastRow="1" w:firstColumn="1" w:lastColumn="1" w:noHBand="0" w:noVBand="0"/>
      </w:tblPr>
      <w:tblGrid>
        <w:gridCol w:w="8568"/>
      </w:tblGrid>
      <w:tr w:rsidR="00AB3CEE" w14:paraId="1723570E" w14:textId="77777777">
        <w:tc>
          <w:tcPr>
            <w:tcW w:w="8568" w:type="dxa"/>
            <w:tcBorders>
              <w:top w:val="single" w:sz="12" w:space="0" w:color="auto"/>
              <w:left w:val="single" w:sz="12" w:space="0" w:color="auto"/>
              <w:bottom w:val="single" w:sz="12" w:space="0" w:color="auto"/>
              <w:right w:val="single" w:sz="12" w:space="0" w:color="auto"/>
            </w:tcBorders>
            <w:shd w:val="pct10" w:color="auto" w:fill="auto"/>
          </w:tcPr>
          <w:p w14:paraId="2CA64A8E" w14:textId="77777777" w:rsidR="00AB3CEE"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2870048" w14:textId="77777777" w:rsidR="00AB3CEE"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02283B4" w14:textId="77777777" w:rsidR="00AB3CEE"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41CF6337" w14:textId="291208E8" w:rsidR="00AB3CEE" w:rsidRPr="00DD3AC3" w:rsidRDefault="00AB3CEE" w:rsidP="00AB3CEE">
      <w:p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sz w:val="22"/>
          <w:szCs w:val="22"/>
        </w:rPr>
      </w:pPr>
      <w:r w:rsidRPr="00736339">
        <w:rPr>
          <w:b/>
          <w:sz w:val="22"/>
          <w:szCs w:val="22"/>
        </w:rPr>
        <w:t>ii.</w:t>
      </w:r>
      <w:r w:rsidRPr="00736339">
        <w:rPr>
          <w:sz w:val="22"/>
          <w:szCs w:val="22"/>
        </w:rPr>
        <w:tab/>
      </w:r>
      <w:r w:rsidRPr="00DD3AC3">
        <w:rPr>
          <w:b/>
          <w:sz w:val="22"/>
          <w:szCs w:val="22"/>
        </w:rPr>
        <w:t>State Oversight Responsibility</w:t>
      </w:r>
      <w:r w:rsidRPr="00DD3AC3">
        <w:rPr>
          <w:sz w:val="22"/>
          <w:szCs w:val="22"/>
        </w:rPr>
        <w:t xml:space="preserve">.  Specify the </w:t>
      </w:r>
      <w:r w:rsidR="00873527">
        <w:rPr>
          <w:sz w:val="22"/>
          <w:szCs w:val="22"/>
        </w:rPr>
        <w:t>s</w:t>
      </w:r>
      <w:r w:rsidRPr="00DD3AC3">
        <w:rPr>
          <w:sz w:val="22"/>
          <w:szCs w:val="22"/>
        </w:rPr>
        <w:t xml:space="preserve">tate agency (or agencies) responsible for overseeing the use of restraints and ensuring that </w:t>
      </w:r>
      <w:r w:rsidR="00873527">
        <w:rPr>
          <w:sz w:val="22"/>
          <w:szCs w:val="22"/>
        </w:rPr>
        <w:t>s</w:t>
      </w:r>
      <w:r w:rsidRPr="00DD3AC3">
        <w:rPr>
          <w:sz w:val="22"/>
          <w:szCs w:val="22"/>
        </w:rPr>
        <w:t>tate safeguards concerning their use are followed and how such oversight is conducted and its frequency:</w:t>
      </w:r>
    </w:p>
    <w:tbl>
      <w:tblPr>
        <w:tblStyle w:val="TableGrid"/>
        <w:tblW w:w="0" w:type="auto"/>
        <w:tblInd w:w="1008" w:type="dxa"/>
        <w:tblLook w:val="01E0" w:firstRow="1" w:lastRow="1" w:firstColumn="1" w:lastColumn="1" w:noHBand="0" w:noVBand="0"/>
      </w:tblPr>
      <w:tblGrid>
        <w:gridCol w:w="8322"/>
      </w:tblGrid>
      <w:tr w:rsidR="00AB3CEE" w:rsidRPr="00DD3AC3" w14:paraId="06E1FFDD"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4C1E187C" w14:textId="77777777" w:rsidR="00AB3CEE" w:rsidRPr="00DD3AC3"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0"/>
              </w:rPr>
            </w:pPr>
          </w:p>
          <w:p w14:paraId="399E2F47" w14:textId="77777777" w:rsidR="00AB3CEE" w:rsidRPr="00DD3AC3"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0"/>
              </w:rPr>
            </w:pPr>
          </w:p>
          <w:p w14:paraId="048895A8" w14:textId="77777777" w:rsidR="00AB3CEE" w:rsidRPr="00DD3AC3"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0"/>
              </w:rPr>
            </w:pPr>
          </w:p>
        </w:tc>
      </w:tr>
    </w:tbl>
    <w:p w14:paraId="27216CBF" w14:textId="77777777" w:rsidR="00AB3CEE" w:rsidRDefault="00AB3CEE" w:rsidP="00AB3CEE">
      <w:pPr>
        <w:tabs>
          <w:tab w:val="left" w:pos="720"/>
          <w:tab w:val="center" w:pos="4464"/>
          <w:tab w:val="left" w:pos="5328"/>
          <w:tab w:val="left" w:pos="6048"/>
          <w:tab w:val="left" w:pos="6768"/>
          <w:tab w:val="left" w:pos="7488"/>
          <w:tab w:val="left" w:pos="8208"/>
          <w:tab w:val="left" w:pos="8928"/>
        </w:tabs>
        <w:spacing w:before="120" w:after="60"/>
        <w:ind w:left="432" w:hanging="432"/>
        <w:outlineLvl w:val="0"/>
        <w:rPr>
          <w:b/>
          <w:sz w:val="22"/>
          <w:szCs w:val="22"/>
        </w:rPr>
      </w:pPr>
      <w:r>
        <w:rPr>
          <w:b/>
          <w:sz w:val="22"/>
          <w:szCs w:val="22"/>
        </w:rPr>
        <w:t>b</w:t>
      </w:r>
      <w:r w:rsidRPr="00DD3AC3">
        <w:rPr>
          <w:b/>
          <w:sz w:val="22"/>
          <w:szCs w:val="22"/>
        </w:rPr>
        <w:t>.</w:t>
      </w:r>
      <w:r w:rsidRPr="00DD3AC3">
        <w:rPr>
          <w:b/>
          <w:sz w:val="22"/>
          <w:szCs w:val="22"/>
        </w:rPr>
        <w:tab/>
        <w:t>Use of Restrictive Interventions</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360"/>
        <w:gridCol w:w="8496"/>
      </w:tblGrid>
      <w:tr w:rsidR="00AB3CEE" w:rsidRPr="00614983" w14:paraId="0545126B" w14:textId="77777777">
        <w:tc>
          <w:tcPr>
            <w:tcW w:w="360" w:type="dxa"/>
            <w:vMerge w:val="restart"/>
            <w:tcBorders>
              <w:top w:val="single" w:sz="12" w:space="0" w:color="auto"/>
              <w:left w:val="single" w:sz="12" w:space="0" w:color="auto"/>
              <w:right w:val="single" w:sz="12" w:space="0" w:color="auto"/>
            </w:tcBorders>
            <w:shd w:val="pct10" w:color="auto" w:fill="auto"/>
          </w:tcPr>
          <w:p w14:paraId="48559C59" w14:textId="77777777" w:rsidR="00AB3CEE" w:rsidRPr="00614983"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614983">
              <w:rPr>
                <w:sz w:val="22"/>
                <w:szCs w:val="22"/>
              </w:rPr>
              <w:sym w:font="Wingdings" w:char="F0A1"/>
            </w:r>
          </w:p>
        </w:tc>
        <w:tc>
          <w:tcPr>
            <w:tcW w:w="8496" w:type="dxa"/>
            <w:tcBorders>
              <w:top w:val="single" w:sz="12" w:space="0" w:color="auto"/>
              <w:left w:val="single" w:sz="12" w:space="0" w:color="auto"/>
              <w:bottom w:val="single" w:sz="12" w:space="0" w:color="auto"/>
              <w:right w:val="single" w:sz="12" w:space="0" w:color="auto"/>
            </w:tcBorders>
          </w:tcPr>
          <w:p w14:paraId="175BEEAE" w14:textId="33EC8778" w:rsidR="00AF601B" w:rsidRDefault="00795887" w:rsidP="00AF601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795887">
              <w:rPr>
                <w:b/>
                <w:sz w:val="22"/>
                <w:szCs w:val="22"/>
              </w:rPr>
              <w:t xml:space="preserve">The </w:t>
            </w:r>
            <w:r w:rsidR="00873527">
              <w:rPr>
                <w:b/>
                <w:sz w:val="22"/>
                <w:szCs w:val="22"/>
              </w:rPr>
              <w:t>s</w:t>
            </w:r>
            <w:r w:rsidRPr="00795887">
              <w:rPr>
                <w:b/>
                <w:sz w:val="22"/>
                <w:szCs w:val="22"/>
              </w:rPr>
              <w:t>tate does not permit or prohibits the use of restrictive interventions</w:t>
            </w:r>
          </w:p>
          <w:p w14:paraId="3CE055B7" w14:textId="1415E29C" w:rsidR="00AB3CEE" w:rsidRPr="00614983" w:rsidRDefault="00AB3CEE" w:rsidP="00AF601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DD3AC3">
              <w:rPr>
                <w:sz w:val="22"/>
                <w:szCs w:val="22"/>
              </w:rPr>
              <w:t xml:space="preserve">Specify the </w:t>
            </w:r>
            <w:r w:rsidR="00873527">
              <w:rPr>
                <w:sz w:val="22"/>
                <w:szCs w:val="22"/>
              </w:rPr>
              <w:t>s</w:t>
            </w:r>
            <w:r w:rsidRPr="00DD3AC3">
              <w:rPr>
                <w:sz w:val="22"/>
                <w:szCs w:val="22"/>
              </w:rPr>
              <w:t xml:space="preserve">tate agency (or agencies) responsible for </w:t>
            </w:r>
            <w:r>
              <w:rPr>
                <w:sz w:val="22"/>
                <w:szCs w:val="22"/>
              </w:rPr>
              <w:t xml:space="preserve">detecting the unauthorized use of restrictive interventions and </w:t>
            </w:r>
            <w:r w:rsidRPr="00DD3AC3">
              <w:rPr>
                <w:sz w:val="22"/>
                <w:szCs w:val="22"/>
              </w:rPr>
              <w:t>how this oversight is conducted and its frequency</w:t>
            </w:r>
            <w:r>
              <w:rPr>
                <w:sz w:val="22"/>
                <w:szCs w:val="22"/>
              </w:rPr>
              <w:t>:</w:t>
            </w:r>
          </w:p>
        </w:tc>
      </w:tr>
      <w:tr w:rsidR="00AB3CEE" w:rsidRPr="00614983" w14:paraId="0183142A" w14:textId="77777777">
        <w:tc>
          <w:tcPr>
            <w:tcW w:w="360" w:type="dxa"/>
            <w:vMerge/>
            <w:tcBorders>
              <w:left w:val="single" w:sz="12" w:space="0" w:color="auto"/>
              <w:bottom w:val="single" w:sz="12" w:space="0" w:color="auto"/>
              <w:right w:val="single" w:sz="12" w:space="0" w:color="auto"/>
            </w:tcBorders>
            <w:shd w:val="pct10" w:color="auto" w:fill="auto"/>
          </w:tcPr>
          <w:p w14:paraId="45E04A8B" w14:textId="77777777" w:rsidR="00AB3CEE" w:rsidRPr="00614983"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p>
        </w:tc>
        <w:tc>
          <w:tcPr>
            <w:tcW w:w="8496" w:type="dxa"/>
            <w:tcBorders>
              <w:top w:val="single" w:sz="12" w:space="0" w:color="auto"/>
              <w:left w:val="single" w:sz="12" w:space="0" w:color="auto"/>
              <w:bottom w:val="single" w:sz="12" w:space="0" w:color="auto"/>
              <w:right w:val="single" w:sz="12" w:space="0" w:color="auto"/>
            </w:tcBorders>
            <w:shd w:val="pct10" w:color="auto" w:fill="auto"/>
          </w:tcPr>
          <w:p w14:paraId="48988EC3" w14:textId="77777777" w:rsidR="00AB3CEE"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14:paraId="1FA9A7A2" w14:textId="77777777" w:rsidR="00AB3CEE"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14:paraId="4A90AEB1" w14:textId="77777777" w:rsidR="00AB3CEE"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14:paraId="2B8AA906" w14:textId="77777777" w:rsidR="00AB3CEE"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p>
        </w:tc>
      </w:tr>
      <w:tr w:rsidR="00AB3CEE" w:rsidRPr="00614983" w14:paraId="2BB56A94" w14:textId="77777777">
        <w:tc>
          <w:tcPr>
            <w:tcW w:w="360" w:type="dxa"/>
            <w:tcBorders>
              <w:top w:val="single" w:sz="12" w:space="0" w:color="auto"/>
              <w:left w:val="single" w:sz="12" w:space="0" w:color="auto"/>
              <w:bottom w:val="single" w:sz="12" w:space="0" w:color="auto"/>
              <w:right w:val="single" w:sz="12" w:space="0" w:color="auto"/>
            </w:tcBorders>
            <w:shd w:val="pct10" w:color="auto" w:fill="auto"/>
          </w:tcPr>
          <w:p w14:paraId="1CA93F97" w14:textId="42CEE64B" w:rsidR="00AB3CEE" w:rsidRPr="00614983" w:rsidRDefault="00CB7543"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Pr>
                <w:rFonts w:ascii="Wingdings" w:eastAsia="Wingdings" w:hAnsi="Wingdings" w:cs="Wingdings"/>
              </w:rPr>
              <w:t>þ</w:t>
            </w:r>
          </w:p>
        </w:tc>
        <w:tc>
          <w:tcPr>
            <w:tcW w:w="8496" w:type="dxa"/>
            <w:tcBorders>
              <w:top w:val="single" w:sz="12" w:space="0" w:color="auto"/>
              <w:left w:val="single" w:sz="12" w:space="0" w:color="auto"/>
              <w:bottom w:val="single" w:sz="12" w:space="0" w:color="auto"/>
              <w:right w:val="single" w:sz="12" w:space="0" w:color="auto"/>
            </w:tcBorders>
          </w:tcPr>
          <w:p w14:paraId="23F93D67" w14:textId="77777777" w:rsidR="00AB3CEE" w:rsidRPr="00614983" w:rsidRDefault="00795887" w:rsidP="00AF601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rPr>
                <w:sz w:val="22"/>
                <w:szCs w:val="22"/>
              </w:rPr>
            </w:pPr>
            <w:r w:rsidRPr="00795887">
              <w:rPr>
                <w:b/>
                <w:sz w:val="22"/>
                <w:szCs w:val="22"/>
              </w:rPr>
              <w:t>The use of restrictive interventions is permitted during the course of the delivery of waiver services.</w:t>
            </w:r>
            <w:r w:rsidR="00AB3CEE">
              <w:rPr>
                <w:sz w:val="22"/>
                <w:szCs w:val="22"/>
              </w:rPr>
              <w:t xml:space="preserve">  Complete Items G-2-b-i and G-2-</w:t>
            </w:r>
            <w:r w:rsidR="00AF601B">
              <w:rPr>
                <w:sz w:val="22"/>
                <w:szCs w:val="22"/>
              </w:rPr>
              <w:t>b</w:t>
            </w:r>
            <w:r w:rsidR="00AB3CEE">
              <w:rPr>
                <w:sz w:val="22"/>
                <w:szCs w:val="22"/>
              </w:rPr>
              <w:t>-ii</w:t>
            </w:r>
            <w:r w:rsidR="00AF601B">
              <w:rPr>
                <w:sz w:val="22"/>
                <w:szCs w:val="22"/>
              </w:rPr>
              <w:t>.</w:t>
            </w:r>
          </w:p>
        </w:tc>
      </w:tr>
    </w:tbl>
    <w:p w14:paraId="69C67CE7" w14:textId="77777777" w:rsidR="00D24F10" w:rsidRDefault="00D24F10" w:rsidP="00AB3CEE">
      <w:p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b/>
          <w:sz w:val="22"/>
          <w:szCs w:val="22"/>
        </w:rPr>
      </w:pPr>
    </w:p>
    <w:p w14:paraId="7EB296E6" w14:textId="26A3303F" w:rsidR="00AB3CEE" w:rsidRPr="00DD3AC3" w:rsidRDefault="00D24F10" w:rsidP="00AB3CEE">
      <w:p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sz w:val="22"/>
          <w:szCs w:val="22"/>
        </w:rPr>
      </w:pPr>
      <w:r>
        <w:rPr>
          <w:b/>
          <w:sz w:val="22"/>
          <w:szCs w:val="22"/>
        </w:rPr>
        <w:br w:type="page"/>
      </w:r>
      <w:r w:rsidR="00AB3CEE" w:rsidRPr="00DD3AC3">
        <w:rPr>
          <w:b/>
          <w:sz w:val="22"/>
          <w:szCs w:val="22"/>
        </w:rPr>
        <w:t>i.</w:t>
      </w:r>
      <w:r w:rsidR="00AB3CEE" w:rsidRPr="00DD3AC3">
        <w:rPr>
          <w:sz w:val="22"/>
          <w:szCs w:val="22"/>
        </w:rPr>
        <w:tab/>
      </w:r>
      <w:r w:rsidR="00AB3CEE" w:rsidRPr="00DD3AC3">
        <w:rPr>
          <w:b/>
          <w:iCs/>
          <w:sz w:val="22"/>
          <w:szCs w:val="22"/>
        </w:rPr>
        <w:t>Safeguards C</w:t>
      </w:r>
      <w:r w:rsidR="00AB3CEE" w:rsidRPr="00DD3AC3">
        <w:rPr>
          <w:b/>
          <w:sz w:val="22"/>
          <w:szCs w:val="22"/>
        </w:rPr>
        <w:t>oncerning</w:t>
      </w:r>
      <w:r w:rsidR="00AB3CEE" w:rsidRPr="00DD3AC3">
        <w:rPr>
          <w:b/>
          <w:iCs/>
          <w:sz w:val="22"/>
          <w:szCs w:val="22"/>
        </w:rPr>
        <w:t xml:space="preserve"> the Use of Restrictive Interventions.  </w:t>
      </w:r>
      <w:r w:rsidR="00AB3CEE" w:rsidRPr="00DD3AC3">
        <w:rPr>
          <w:sz w:val="22"/>
          <w:szCs w:val="22"/>
        </w:rPr>
        <w:t xml:space="preserve">Specify the safeguards that the </w:t>
      </w:r>
      <w:r w:rsidR="00BB18FE">
        <w:rPr>
          <w:sz w:val="22"/>
          <w:szCs w:val="22"/>
        </w:rPr>
        <w:t>s</w:t>
      </w:r>
      <w:r w:rsidR="00AB3CEE" w:rsidRPr="00DD3AC3">
        <w:rPr>
          <w:sz w:val="22"/>
          <w:szCs w:val="22"/>
        </w:rPr>
        <w:t xml:space="preserve">tate has in effect concerning the use of interventions that restrict participant movement, participant access to other individuals, locations or activities, restrict participant rights or employ aversive methods (not including restraints or seclusion) to modify behavior.  State laws, regulations, and policies referenced in the specification are available </w:t>
      </w:r>
      <w:r w:rsidR="00AB3CEE">
        <w:rPr>
          <w:sz w:val="22"/>
          <w:szCs w:val="22"/>
        </w:rPr>
        <w:t xml:space="preserve">to CMS upon request </w:t>
      </w:r>
      <w:r w:rsidR="00AB3CEE" w:rsidRPr="00DD3AC3">
        <w:rPr>
          <w:sz w:val="22"/>
          <w:szCs w:val="22"/>
        </w:rPr>
        <w:t>through the Medicaid agency or the operating agency.</w:t>
      </w:r>
    </w:p>
    <w:tbl>
      <w:tblPr>
        <w:tblStyle w:val="TableGrid"/>
        <w:tblW w:w="0" w:type="auto"/>
        <w:tblInd w:w="1008" w:type="dxa"/>
        <w:tblLook w:val="01E0" w:firstRow="1" w:lastRow="1" w:firstColumn="1" w:lastColumn="1" w:noHBand="0" w:noVBand="0"/>
      </w:tblPr>
      <w:tblGrid>
        <w:gridCol w:w="8322"/>
      </w:tblGrid>
      <w:tr w:rsidR="00AB3CEE" w14:paraId="4B8208F6"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39721616" w14:textId="77777777" w:rsidR="0051698B" w:rsidRPr="009A2AD6" w:rsidRDefault="0051698B" w:rsidP="0051698B">
            <w:pPr>
              <w:rPr>
                <w:sz w:val="22"/>
                <w:szCs w:val="22"/>
              </w:rPr>
            </w:pPr>
            <w:r w:rsidRPr="009A2AD6">
              <w:rPr>
                <w:sz w:val="22"/>
                <w:szCs w:val="22"/>
              </w:rPr>
              <w:t xml:space="preserve">Information contained in this section includes summary information contained in DDS regulations pertaining to the use of restrictive interventions, access to other individuals, etc.  </w:t>
            </w:r>
          </w:p>
          <w:p w14:paraId="68C61212" w14:textId="77777777" w:rsidR="0051698B" w:rsidRPr="009A2AD6" w:rsidRDefault="0051698B" w:rsidP="0051698B">
            <w:pPr>
              <w:rPr>
                <w:sz w:val="22"/>
                <w:szCs w:val="22"/>
              </w:rPr>
            </w:pPr>
          </w:p>
          <w:p w14:paraId="11B032B4" w14:textId="77777777" w:rsidR="0051698B" w:rsidRPr="009A2AD6" w:rsidRDefault="0051698B" w:rsidP="0051698B">
            <w:pPr>
              <w:pStyle w:val="paragraph"/>
              <w:spacing w:before="0" w:beforeAutospacing="0" w:after="0" w:afterAutospacing="0"/>
              <w:textAlignment w:val="baseline"/>
              <w:rPr>
                <w:rFonts w:eastAsiaTheme="minorEastAsia"/>
                <w:sz w:val="22"/>
                <w:szCs w:val="22"/>
              </w:rPr>
            </w:pPr>
            <w:r w:rsidRPr="168624CB">
              <w:rPr>
                <w:rFonts w:eastAsiaTheme="minorEastAsia"/>
                <w:sz w:val="22"/>
                <w:szCs w:val="22"/>
              </w:rPr>
              <w:t xml:space="preserve">DDS has stringent regulations, standards and policies pertaining to the use of restrictive </w:t>
            </w:r>
            <w:r>
              <w:rPr>
                <w:rFonts w:eastAsiaTheme="minorEastAsia"/>
                <w:sz w:val="22"/>
                <w:szCs w:val="22"/>
              </w:rPr>
              <w:t>interventions</w:t>
            </w:r>
            <w:r w:rsidRPr="168624CB">
              <w:rPr>
                <w:rFonts w:eastAsiaTheme="minorEastAsia"/>
                <w:sz w:val="22"/>
                <w:szCs w:val="22"/>
              </w:rPr>
              <w:t>. DDS utilizes positive behavior supports (PBS), a systemic, person centered approach to understanding the reasons for behavior and applying evidence-based practices for prevention, proactive intervention, teaching and responding to behavior, with the goal of achieving meaningful social outcomes, increasing learning, and enhancing the quality of life across the lifespan.  System-wide PBS is utilized to assure the dignity, health, and safety of participants and utilization only of procedures which have been determined to be the least restrictive or least intrusive alternatives.  </w:t>
            </w:r>
          </w:p>
          <w:p w14:paraId="2F95E807" w14:textId="77777777" w:rsidR="0051698B" w:rsidRPr="009A2AD6" w:rsidRDefault="0051698B" w:rsidP="0051698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4F316B5" w14:textId="77777777" w:rsidR="0051698B" w:rsidRPr="009A2AD6" w:rsidRDefault="0051698B" w:rsidP="0051698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9A2AD6">
              <w:rPr>
                <w:sz w:val="22"/>
                <w:szCs w:val="22"/>
              </w:rPr>
              <w:t xml:space="preserve">DDS practices and policy and around the use of restrictive interventions are consistent with DDS regulations and reporting as an incident or to DPPC is required in the event of practice that is inconsistent with DDS regulations.     </w:t>
            </w:r>
          </w:p>
          <w:p w14:paraId="1CBAE025" w14:textId="77777777" w:rsidR="0051698B" w:rsidRPr="009A2AD6" w:rsidRDefault="0051698B" w:rsidP="0051698B">
            <w:pPr>
              <w:pStyle w:val="paragraph"/>
              <w:spacing w:before="0" w:beforeAutospacing="0" w:after="0" w:afterAutospacing="0"/>
              <w:textAlignment w:val="baseline"/>
              <w:rPr>
                <w:sz w:val="22"/>
                <w:szCs w:val="22"/>
              </w:rPr>
            </w:pPr>
          </w:p>
          <w:p w14:paraId="48359C5F" w14:textId="77777777" w:rsidR="0051698B" w:rsidRPr="009A2AD6" w:rsidRDefault="0051698B" w:rsidP="0051698B">
            <w:pPr>
              <w:rPr>
                <w:sz w:val="22"/>
                <w:szCs w:val="22"/>
              </w:rPr>
            </w:pPr>
          </w:p>
          <w:p w14:paraId="4BBCB371" w14:textId="77777777" w:rsidR="0051698B" w:rsidRPr="009A2AD6" w:rsidRDefault="0051698B" w:rsidP="0051698B">
            <w:pPr>
              <w:rPr>
                <w:sz w:val="22"/>
                <w:szCs w:val="22"/>
              </w:rPr>
            </w:pPr>
            <w:r w:rsidRPr="009A2AD6">
              <w:rPr>
                <w:sz w:val="22"/>
                <w:szCs w:val="22"/>
              </w:rPr>
              <w:t>See (115 CMR 5.00:  Standards to Promote Dignity)</w:t>
            </w:r>
          </w:p>
          <w:p w14:paraId="394C9F24" w14:textId="2603F6BD" w:rsidR="00943291" w:rsidRDefault="00943291" w:rsidP="000C0F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tc>
      </w:tr>
    </w:tbl>
    <w:p w14:paraId="569E99E3" w14:textId="5D7EB5DB" w:rsidR="00AB3CEE" w:rsidRPr="00452540" w:rsidRDefault="00AB3CEE" w:rsidP="00AB3CEE">
      <w:p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sz w:val="22"/>
          <w:szCs w:val="22"/>
        </w:rPr>
      </w:pPr>
      <w:r w:rsidRPr="00452540">
        <w:rPr>
          <w:b/>
          <w:sz w:val="22"/>
          <w:szCs w:val="22"/>
        </w:rPr>
        <w:t>ii.</w:t>
      </w:r>
      <w:r w:rsidRPr="00452540">
        <w:rPr>
          <w:sz w:val="22"/>
          <w:szCs w:val="22"/>
        </w:rPr>
        <w:tab/>
      </w:r>
      <w:r w:rsidRPr="00DD3AC3">
        <w:rPr>
          <w:b/>
          <w:sz w:val="22"/>
          <w:szCs w:val="22"/>
        </w:rPr>
        <w:t>State Oversight Responsibility</w:t>
      </w:r>
      <w:r w:rsidRPr="00DD3AC3">
        <w:rPr>
          <w:sz w:val="22"/>
          <w:szCs w:val="22"/>
        </w:rPr>
        <w:t xml:space="preserve">.  Specify the </w:t>
      </w:r>
      <w:r w:rsidR="00873527">
        <w:rPr>
          <w:sz w:val="22"/>
          <w:szCs w:val="22"/>
        </w:rPr>
        <w:t>s</w:t>
      </w:r>
      <w:r w:rsidRPr="00DD3AC3">
        <w:rPr>
          <w:sz w:val="22"/>
          <w:szCs w:val="22"/>
        </w:rPr>
        <w:t>tate agency (or agencies) responsible for monitoring and overseeing the use of restrictive interventions and how this oversight is conducted and its frequency:</w:t>
      </w:r>
    </w:p>
    <w:tbl>
      <w:tblPr>
        <w:tblStyle w:val="TableGrid"/>
        <w:tblW w:w="0" w:type="auto"/>
        <w:tblInd w:w="1008" w:type="dxa"/>
        <w:tblLook w:val="01E0" w:firstRow="1" w:lastRow="1" w:firstColumn="1" w:lastColumn="1" w:noHBand="0" w:noVBand="0"/>
      </w:tblPr>
      <w:tblGrid>
        <w:gridCol w:w="8322"/>
      </w:tblGrid>
      <w:tr w:rsidR="00AB3CEE" w14:paraId="21C9B6B7"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6430852B" w14:textId="77777777" w:rsidR="00943291" w:rsidRDefault="00943291" w:rsidP="00F2440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943291">
              <w:rPr>
                <w:sz w:val="22"/>
                <w:szCs w:val="22"/>
              </w:rPr>
              <w:t xml:space="preserve">The Department of Developmental Services has primary responsibility for the monitoring and oversight of restrictive interventions. In addition to the previously mentioned reviews by the care plan team, the human rights committee, and the peer review committee, the use of restrictive interventions is monitored in the following ways: </w:t>
            </w:r>
          </w:p>
          <w:p w14:paraId="60D3B132" w14:textId="77777777" w:rsidR="008A5867" w:rsidRPr="00177E26" w:rsidRDefault="008A5867" w:rsidP="008A5867">
            <w:pPr>
              <w:autoSpaceDE w:val="0"/>
              <w:autoSpaceDN w:val="0"/>
              <w:rPr>
                <w:sz w:val="22"/>
                <w:szCs w:val="22"/>
              </w:rPr>
            </w:pPr>
            <w:r w:rsidRPr="00177E26">
              <w:rPr>
                <w:sz w:val="22"/>
                <w:szCs w:val="22"/>
              </w:rPr>
              <w:t xml:space="preserve">1) Case managers conduct bi- monthly site visits of Residential Habilitation group home settings and quarterly site visits of Shared Living and Assisted Living settings. </w:t>
            </w:r>
          </w:p>
          <w:p w14:paraId="3441BC4F" w14:textId="77777777" w:rsidR="008A5867" w:rsidRPr="00177E26" w:rsidRDefault="008A5867" w:rsidP="008A5867">
            <w:pPr>
              <w:autoSpaceDE w:val="0"/>
              <w:autoSpaceDN w:val="0"/>
              <w:rPr>
                <w:sz w:val="22"/>
                <w:szCs w:val="22"/>
              </w:rPr>
            </w:pPr>
            <w:r w:rsidRPr="00177E26">
              <w:rPr>
                <w:sz w:val="22"/>
                <w:szCs w:val="22"/>
              </w:rPr>
              <w:t>2) Licensure and certification staff conduct an extensive review of interventions to ensure that all of the necessary reviews have been completed confirming that are consistent with DDS regulations, staff is trained, and documentation is properly maintained and periodically reviewed. Licensure staff will cite areas of concern in reports to providers in the event any of the above requirements have not been met. Follow up will be conducted by licensure and certification.</w:t>
            </w:r>
          </w:p>
          <w:p w14:paraId="58E1E0D0" w14:textId="77777777" w:rsidR="008A5867" w:rsidRPr="00177E26" w:rsidRDefault="008A5867" w:rsidP="008A5867">
            <w:pPr>
              <w:autoSpaceDE w:val="0"/>
              <w:autoSpaceDN w:val="0"/>
              <w:rPr>
                <w:sz w:val="22"/>
                <w:szCs w:val="22"/>
              </w:rPr>
            </w:pPr>
            <w:r w:rsidRPr="00177E26">
              <w:rPr>
                <w:sz w:val="22"/>
                <w:szCs w:val="22"/>
              </w:rPr>
              <w:t>3) Aggregate data regarding the review, approval and monitoring of procedures collected during the</w:t>
            </w:r>
          </w:p>
          <w:p w14:paraId="6C7A7BA7" w14:textId="77777777" w:rsidR="008A5867" w:rsidRPr="00177E26" w:rsidRDefault="008A5867" w:rsidP="008A5867">
            <w:pPr>
              <w:autoSpaceDE w:val="0"/>
              <w:autoSpaceDN w:val="0"/>
              <w:rPr>
                <w:sz w:val="22"/>
                <w:szCs w:val="22"/>
              </w:rPr>
            </w:pPr>
            <w:r w:rsidRPr="00177E26">
              <w:rPr>
                <w:sz w:val="22"/>
                <w:szCs w:val="22"/>
              </w:rPr>
              <w:t>licensure and certification process is included in DDS Quality Assurance Reports and subject</w:t>
            </w:r>
          </w:p>
          <w:p w14:paraId="31E6ABAE" w14:textId="77777777" w:rsidR="008A5867" w:rsidRPr="00177E26" w:rsidRDefault="008A5867" w:rsidP="008A5867">
            <w:pPr>
              <w:autoSpaceDE w:val="0"/>
              <w:autoSpaceDN w:val="0"/>
              <w:rPr>
                <w:sz w:val="22"/>
                <w:szCs w:val="22"/>
              </w:rPr>
            </w:pPr>
            <w:r w:rsidRPr="00177E26">
              <w:rPr>
                <w:sz w:val="22"/>
                <w:szCs w:val="22"/>
              </w:rPr>
              <w:t>to review by the statewide quality council for the identification of patterns and trends.</w:t>
            </w:r>
          </w:p>
          <w:p w14:paraId="79550F58" w14:textId="77777777" w:rsidR="008A5867" w:rsidRPr="00177E26" w:rsidRDefault="008A5867" w:rsidP="008A5867">
            <w:pPr>
              <w:autoSpaceDE w:val="0"/>
              <w:autoSpaceDN w:val="0"/>
              <w:rPr>
                <w:sz w:val="22"/>
                <w:szCs w:val="22"/>
              </w:rPr>
            </w:pPr>
            <w:r w:rsidRPr="00177E26">
              <w:rPr>
                <w:sz w:val="22"/>
                <w:szCs w:val="22"/>
              </w:rPr>
              <w:t>4) Any individual, family member, provider staff or DDS employee may seek the guidance of the DDS</w:t>
            </w:r>
          </w:p>
          <w:p w14:paraId="4F3A9AB4" w14:textId="77777777" w:rsidR="008A5867" w:rsidRPr="00177E26" w:rsidRDefault="008A5867" w:rsidP="008A5867">
            <w:pPr>
              <w:rPr>
                <w:sz w:val="22"/>
                <w:szCs w:val="22"/>
              </w:rPr>
            </w:pPr>
            <w:r w:rsidRPr="00177E26">
              <w:rPr>
                <w:sz w:val="22"/>
                <w:szCs w:val="22"/>
              </w:rPr>
              <w:t>Human Rights Specialist if he/she has any concerns regarding the plan or its implementation.</w:t>
            </w:r>
          </w:p>
          <w:p w14:paraId="55ACA4F7" w14:textId="77777777" w:rsidR="008A5867" w:rsidRDefault="008A5867" w:rsidP="00F2440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C66E0C5" w14:textId="615F6AFD" w:rsidR="00AB3CEE" w:rsidRDefault="00AB3CEE" w:rsidP="00F2440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tc>
      </w:tr>
    </w:tbl>
    <w:p w14:paraId="52735974" w14:textId="77777777" w:rsidR="00AB3CEE" w:rsidRDefault="00AB3CEE" w:rsidP="004810C1">
      <w:pPr>
        <w:tabs>
          <w:tab w:val="left" w:pos="900"/>
          <w:tab w:val="left" w:pos="1440"/>
          <w:tab w:val="center" w:pos="4464"/>
          <w:tab w:val="left" w:pos="5328"/>
          <w:tab w:val="left" w:pos="6048"/>
          <w:tab w:val="left" w:pos="6768"/>
          <w:tab w:val="left" w:pos="7488"/>
          <w:tab w:val="left" w:pos="8208"/>
          <w:tab w:val="left" w:pos="8928"/>
        </w:tabs>
        <w:spacing w:after="120"/>
        <w:ind w:left="864" w:hanging="432"/>
        <w:outlineLvl w:val="0"/>
        <w:rPr>
          <w:sz w:val="22"/>
          <w:szCs w:val="22"/>
        </w:rPr>
      </w:pPr>
    </w:p>
    <w:p w14:paraId="2E3BA237" w14:textId="77777777" w:rsidR="00AF601B" w:rsidRDefault="00AF601B" w:rsidP="00AF601B">
      <w:pPr>
        <w:tabs>
          <w:tab w:val="left" w:pos="720"/>
          <w:tab w:val="center" w:pos="4464"/>
          <w:tab w:val="left" w:pos="5328"/>
          <w:tab w:val="left" w:pos="6048"/>
          <w:tab w:val="left" w:pos="6768"/>
          <w:tab w:val="left" w:pos="7488"/>
          <w:tab w:val="left" w:pos="8208"/>
          <w:tab w:val="left" w:pos="8928"/>
        </w:tabs>
        <w:spacing w:before="120" w:after="60"/>
        <w:ind w:left="432" w:hanging="432"/>
        <w:outlineLvl w:val="0"/>
        <w:rPr>
          <w:i/>
          <w:sz w:val="22"/>
          <w:szCs w:val="22"/>
        </w:rPr>
      </w:pPr>
      <w:r>
        <w:rPr>
          <w:b/>
          <w:sz w:val="22"/>
          <w:szCs w:val="22"/>
        </w:rPr>
        <w:t>c</w:t>
      </w:r>
      <w:r w:rsidRPr="00DD3AC3">
        <w:rPr>
          <w:b/>
          <w:sz w:val="22"/>
          <w:szCs w:val="22"/>
        </w:rPr>
        <w:t>.</w:t>
      </w:r>
      <w:r w:rsidRPr="00DD3AC3">
        <w:rPr>
          <w:b/>
          <w:sz w:val="22"/>
          <w:szCs w:val="22"/>
        </w:rPr>
        <w:tab/>
        <w:t xml:space="preserve">Use of </w:t>
      </w:r>
      <w:r>
        <w:rPr>
          <w:b/>
          <w:sz w:val="22"/>
          <w:szCs w:val="22"/>
        </w:rPr>
        <w:t xml:space="preserve">Seclusion. </w:t>
      </w:r>
      <w:r>
        <w:rPr>
          <w:i/>
          <w:sz w:val="22"/>
          <w:szCs w:val="22"/>
        </w:rPr>
        <w:t>(Select one): (This section will be blank for waivers submitted before Appendix G-2-c was added to WMS in March 2014, and responses for seclusion will display in Appendix G-2-a combined with information on restraints.)</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360"/>
        <w:gridCol w:w="8496"/>
      </w:tblGrid>
      <w:tr w:rsidR="00AF601B" w:rsidRPr="00614983" w14:paraId="6FAC277B" w14:textId="77777777" w:rsidTr="00184534">
        <w:tc>
          <w:tcPr>
            <w:tcW w:w="360" w:type="dxa"/>
            <w:vMerge w:val="restart"/>
            <w:tcBorders>
              <w:top w:val="single" w:sz="12" w:space="0" w:color="auto"/>
              <w:left w:val="single" w:sz="12" w:space="0" w:color="auto"/>
              <w:right w:val="single" w:sz="12" w:space="0" w:color="auto"/>
            </w:tcBorders>
            <w:shd w:val="pct10" w:color="auto" w:fill="auto"/>
          </w:tcPr>
          <w:p w14:paraId="40CAE11C" w14:textId="55C2BFEB" w:rsidR="00AF601B" w:rsidRPr="00614983" w:rsidRDefault="00CB7543"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Pr>
                <w:rFonts w:ascii="Wingdings" w:eastAsia="Wingdings" w:hAnsi="Wingdings" w:cs="Wingdings"/>
              </w:rPr>
              <w:t>þ</w:t>
            </w:r>
          </w:p>
        </w:tc>
        <w:tc>
          <w:tcPr>
            <w:tcW w:w="8496" w:type="dxa"/>
            <w:tcBorders>
              <w:top w:val="single" w:sz="12" w:space="0" w:color="auto"/>
              <w:left w:val="single" w:sz="12" w:space="0" w:color="auto"/>
              <w:bottom w:val="single" w:sz="12" w:space="0" w:color="auto"/>
              <w:right w:val="single" w:sz="12" w:space="0" w:color="auto"/>
            </w:tcBorders>
          </w:tcPr>
          <w:p w14:paraId="422AD3CD" w14:textId="61136BA6" w:rsidR="00AF601B" w:rsidRDefault="00AF601B"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AF601B">
              <w:rPr>
                <w:b/>
                <w:sz w:val="22"/>
                <w:szCs w:val="22"/>
              </w:rPr>
              <w:t xml:space="preserve">The </w:t>
            </w:r>
            <w:r w:rsidR="00873527">
              <w:rPr>
                <w:b/>
                <w:sz w:val="22"/>
                <w:szCs w:val="22"/>
              </w:rPr>
              <w:t>s</w:t>
            </w:r>
            <w:r w:rsidRPr="00AF601B">
              <w:rPr>
                <w:b/>
                <w:sz w:val="22"/>
                <w:szCs w:val="22"/>
              </w:rPr>
              <w:t xml:space="preserve">tate does not permit or prohibits the use of </w:t>
            </w:r>
            <w:r>
              <w:rPr>
                <w:b/>
                <w:sz w:val="22"/>
                <w:szCs w:val="22"/>
              </w:rPr>
              <w:t>seclusion</w:t>
            </w:r>
          </w:p>
          <w:p w14:paraId="000C3725" w14:textId="41159805" w:rsidR="00AF601B" w:rsidRPr="00614983" w:rsidRDefault="00AF601B" w:rsidP="00AF601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DD3AC3">
              <w:rPr>
                <w:sz w:val="22"/>
                <w:szCs w:val="22"/>
              </w:rPr>
              <w:t xml:space="preserve">Specify the </w:t>
            </w:r>
            <w:r w:rsidR="00873527">
              <w:rPr>
                <w:sz w:val="22"/>
                <w:szCs w:val="22"/>
              </w:rPr>
              <w:t>s</w:t>
            </w:r>
            <w:r w:rsidRPr="00DD3AC3">
              <w:rPr>
                <w:sz w:val="22"/>
                <w:szCs w:val="22"/>
              </w:rPr>
              <w:t xml:space="preserve">tate agency (or agencies) responsible for </w:t>
            </w:r>
            <w:r>
              <w:rPr>
                <w:sz w:val="22"/>
                <w:szCs w:val="22"/>
              </w:rPr>
              <w:t xml:space="preserve">detecting the unauthorized use of seclusion and </w:t>
            </w:r>
            <w:r w:rsidRPr="00DD3AC3">
              <w:rPr>
                <w:sz w:val="22"/>
                <w:szCs w:val="22"/>
              </w:rPr>
              <w:t>how this oversight is conducted and its frequency</w:t>
            </w:r>
            <w:r>
              <w:rPr>
                <w:sz w:val="22"/>
                <w:szCs w:val="22"/>
              </w:rPr>
              <w:t>:</w:t>
            </w:r>
          </w:p>
        </w:tc>
      </w:tr>
      <w:tr w:rsidR="00AF601B" w:rsidRPr="00614983" w14:paraId="5D2E0234" w14:textId="77777777" w:rsidTr="00184534">
        <w:tc>
          <w:tcPr>
            <w:tcW w:w="360" w:type="dxa"/>
            <w:vMerge/>
            <w:tcBorders>
              <w:left w:val="single" w:sz="12" w:space="0" w:color="auto"/>
              <w:bottom w:val="single" w:sz="12" w:space="0" w:color="auto"/>
              <w:right w:val="single" w:sz="12" w:space="0" w:color="auto"/>
            </w:tcBorders>
            <w:shd w:val="pct10" w:color="auto" w:fill="auto"/>
          </w:tcPr>
          <w:p w14:paraId="3A739DDC" w14:textId="77777777" w:rsidR="00AF601B" w:rsidRPr="00614983" w:rsidRDefault="00AF601B"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p>
        </w:tc>
        <w:tc>
          <w:tcPr>
            <w:tcW w:w="8496" w:type="dxa"/>
            <w:tcBorders>
              <w:top w:val="single" w:sz="12" w:space="0" w:color="auto"/>
              <w:left w:val="single" w:sz="12" w:space="0" w:color="auto"/>
              <w:bottom w:val="single" w:sz="12" w:space="0" w:color="auto"/>
              <w:right w:val="single" w:sz="12" w:space="0" w:color="auto"/>
            </w:tcBorders>
            <w:shd w:val="pct10" w:color="auto" w:fill="auto"/>
          </w:tcPr>
          <w:p w14:paraId="1CC75D65" w14:textId="77777777" w:rsidR="00066410" w:rsidRDefault="00066410" w:rsidP="00066410">
            <w:pPr>
              <w:jc w:val="both"/>
              <w:rPr>
                <w:rStyle w:val="eop"/>
                <w:color w:val="000000"/>
                <w:sz w:val="22"/>
                <w:szCs w:val="22"/>
                <w:shd w:val="clear" w:color="auto" w:fill="FFFFFF"/>
              </w:rPr>
            </w:pPr>
            <w:r w:rsidRPr="00066410">
              <w:rPr>
                <w:rStyle w:val="normaltextrun"/>
                <w:sz w:val="22"/>
                <w:szCs w:val="22"/>
                <w:shd w:val="clear" w:color="auto" w:fill="FFFFFF"/>
              </w:rPr>
              <w:t xml:space="preserve">The use of seclusion is prohibited </w:t>
            </w:r>
            <w:r w:rsidRPr="00066410">
              <w:rPr>
                <w:rStyle w:val="normaltextrun"/>
                <w:color w:val="000000"/>
                <w:sz w:val="22"/>
                <w:szCs w:val="22"/>
                <w:shd w:val="clear" w:color="auto" w:fill="FFFFFF"/>
              </w:rPr>
              <w:t>and subject to reporting as an incident or to the Disabled Persons Protection Commission.</w:t>
            </w:r>
            <w:r>
              <w:rPr>
                <w:rStyle w:val="eop"/>
                <w:color w:val="000000"/>
                <w:sz w:val="22"/>
                <w:szCs w:val="22"/>
                <w:shd w:val="clear" w:color="auto" w:fill="FFFFFF"/>
              </w:rPr>
              <w:t> </w:t>
            </w:r>
          </w:p>
          <w:p w14:paraId="2756BE6A" w14:textId="77777777" w:rsidR="00066410" w:rsidRPr="00F4610B" w:rsidRDefault="00066410" w:rsidP="00066410">
            <w:pPr>
              <w:jc w:val="both"/>
              <w:rPr>
                <w:rStyle w:val="eop"/>
                <w:color w:val="000000"/>
                <w:sz w:val="22"/>
                <w:szCs w:val="22"/>
                <w:shd w:val="clear" w:color="auto" w:fill="FFFFFF"/>
              </w:rPr>
            </w:pPr>
          </w:p>
          <w:p w14:paraId="45D3B05D" w14:textId="77777777" w:rsidR="00066410" w:rsidRPr="00E466BF" w:rsidRDefault="00066410" w:rsidP="0006641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r w:rsidRPr="00E466BF">
              <w:rPr>
                <w:sz w:val="22"/>
                <w:szCs w:val="22"/>
              </w:rPr>
              <w:t xml:space="preserve">DDS practices and around the use of </w:t>
            </w:r>
            <w:r>
              <w:rPr>
                <w:sz w:val="22"/>
                <w:szCs w:val="22"/>
              </w:rPr>
              <w:t>seclusion</w:t>
            </w:r>
            <w:r w:rsidRPr="00E466BF">
              <w:rPr>
                <w:sz w:val="22"/>
                <w:szCs w:val="22"/>
              </w:rPr>
              <w:t xml:space="preserve"> are consistent with specific parameters contained in DDS regulations and reporting as an incident or to DPPC is required in the event of practice that is inconsistent with DDS regulations.     </w:t>
            </w:r>
          </w:p>
          <w:p w14:paraId="6521C10A" w14:textId="77777777" w:rsidR="00066410" w:rsidRPr="005A1A41" w:rsidRDefault="00066410" w:rsidP="0006641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color w:val="FF0000"/>
                <w:sz w:val="22"/>
                <w:szCs w:val="22"/>
              </w:rPr>
            </w:pPr>
          </w:p>
          <w:p w14:paraId="53596DCE" w14:textId="5AF793FE" w:rsidR="00066410" w:rsidRDefault="00066410" w:rsidP="0006641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r w:rsidRPr="00E72F0A">
              <w:rPr>
                <w:rFonts w:eastAsiaTheme="minorHAnsi"/>
                <w:i/>
                <w:iCs/>
                <w:sz w:val="22"/>
                <w:szCs w:val="22"/>
              </w:rPr>
              <w:t>See</w:t>
            </w:r>
            <w:r>
              <w:rPr>
                <w:rFonts w:eastAsiaTheme="minorHAnsi"/>
                <w:sz w:val="22"/>
                <w:szCs w:val="22"/>
              </w:rPr>
              <w:t xml:space="preserve"> </w:t>
            </w:r>
            <w:r w:rsidRPr="00F4610B">
              <w:rPr>
                <w:rFonts w:eastAsiaTheme="minorHAnsi"/>
                <w:sz w:val="22"/>
                <w:szCs w:val="22"/>
              </w:rPr>
              <w:t>115 CMR 5.00: Standards to Promote Dignity and 9.00: Investigation and Reporting Responsibilities; 13.00: Incident Reporting  and 118 CMR 3.00 (</w:t>
            </w:r>
            <w:r>
              <w:rPr>
                <w:rFonts w:eastAsiaTheme="minorHAnsi"/>
                <w:sz w:val="22"/>
                <w:szCs w:val="22"/>
              </w:rPr>
              <w:t>DPPC/</w:t>
            </w:r>
            <w:r w:rsidRPr="00F4610B">
              <w:rPr>
                <w:rFonts w:eastAsiaTheme="minorHAnsi"/>
                <w:sz w:val="22"/>
                <w:szCs w:val="22"/>
              </w:rPr>
              <w:t>Reporters)</w:t>
            </w:r>
          </w:p>
          <w:p w14:paraId="412AA9F8" w14:textId="77777777" w:rsidR="00066410" w:rsidRDefault="00066410" w:rsidP="00F2440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14:paraId="0FA58D65" w14:textId="6088C909" w:rsidR="00AF601B" w:rsidRDefault="00AF601B" w:rsidP="00F2440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tc>
      </w:tr>
      <w:tr w:rsidR="00AF601B" w:rsidRPr="00614983" w14:paraId="6DCBEC5C" w14:textId="77777777" w:rsidTr="00184534">
        <w:tc>
          <w:tcPr>
            <w:tcW w:w="360" w:type="dxa"/>
            <w:tcBorders>
              <w:top w:val="single" w:sz="12" w:space="0" w:color="auto"/>
              <w:left w:val="single" w:sz="12" w:space="0" w:color="auto"/>
              <w:bottom w:val="single" w:sz="12" w:space="0" w:color="auto"/>
              <w:right w:val="single" w:sz="12" w:space="0" w:color="auto"/>
            </w:tcBorders>
            <w:shd w:val="pct10" w:color="auto" w:fill="auto"/>
          </w:tcPr>
          <w:p w14:paraId="49176CAB" w14:textId="77777777" w:rsidR="00AF601B" w:rsidRPr="00614983" w:rsidRDefault="00AF601B"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614983">
              <w:rPr>
                <w:sz w:val="22"/>
                <w:szCs w:val="22"/>
              </w:rPr>
              <w:sym w:font="Wingdings" w:char="F0A1"/>
            </w:r>
          </w:p>
        </w:tc>
        <w:tc>
          <w:tcPr>
            <w:tcW w:w="8496" w:type="dxa"/>
            <w:tcBorders>
              <w:top w:val="single" w:sz="12" w:space="0" w:color="auto"/>
              <w:left w:val="single" w:sz="12" w:space="0" w:color="auto"/>
              <w:bottom w:val="single" w:sz="12" w:space="0" w:color="auto"/>
              <w:right w:val="single" w:sz="12" w:space="0" w:color="auto"/>
            </w:tcBorders>
          </w:tcPr>
          <w:p w14:paraId="22B0A58E" w14:textId="77777777" w:rsidR="00AF601B" w:rsidRPr="00614983" w:rsidRDefault="00AF601B" w:rsidP="001C03D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rPr>
                <w:sz w:val="22"/>
                <w:szCs w:val="22"/>
              </w:rPr>
            </w:pPr>
            <w:r w:rsidRPr="00AF601B">
              <w:rPr>
                <w:b/>
                <w:sz w:val="22"/>
                <w:szCs w:val="22"/>
              </w:rPr>
              <w:t xml:space="preserve">The use of </w:t>
            </w:r>
            <w:r w:rsidR="001C03D4">
              <w:rPr>
                <w:b/>
                <w:sz w:val="22"/>
                <w:szCs w:val="22"/>
              </w:rPr>
              <w:t>seclusion</w:t>
            </w:r>
            <w:r w:rsidRPr="00AF601B">
              <w:rPr>
                <w:b/>
                <w:sz w:val="22"/>
                <w:szCs w:val="22"/>
              </w:rPr>
              <w:t xml:space="preserve"> is permitted during the course of the delivery of waiver services.</w:t>
            </w:r>
            <w:r>
              <w:rPr>
                <w:sz w:val="22"/>
                <w:szCs w:val="22"/>
              </w:rPr>
              <w:t xml:space="preserve">  Complete Items G-2-</w:t>
            </w:r>
            <w:r w:rsidR="001C03D4">
              <w:rPr>
                <w:sz w:val="22"/>
                <w:szCs w:val="22"/>
              </w:rPr>
              <w:t>c</w:t>
            </w:r>
            <w:r>
              <w:rPr>
                <w:sz w:val="22"/>
                <w:szCs w:val="22"/>
              </w:rPr>
              <w:t>-i and G-2-</w:t>
            </w:r>
            <w:r w:rsidR="001C03D4">
              <w:rPr>
                <w:sz w:val="22"/>
                <w:szCs w:val="22"/>
              </w:rPr>
              <w:t>c</w:t>
            </w:r>
            <w:r>
              <w:rPr>
                <w:sz w:val="22"/>
                <w:szCs w:val="22"/>
              </w:rPr>
              <w:t>-ii.</w:t>
            </w:r>
          </w:p>
        </w:tc>
      </w:tr>
    </w:tbl>
    <w:p w14:paraId="433772F8" w14:textId="7475D40D" w:rsidR="00896AD7" w:rsidRDefault="00795887" w:rsidP="00F62C36">
      <w:pPr>
        <w:numPr>
          <w:ilvl w:val="0"/>
          <w:numId w:val="3"/>
        </w:num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sz w:val="22"/>
          <w:szCs w:val="22"/>
        </w:rPr>
      </w:pPr>
      <w:r w:rsidRPr="00795887">
        <w:rPr>
          <w:b/>
          <w:iCs/>
          <w:sz w:val="22"/>
          <w:szCs w:val="22"/>
        </w:rPr>
        <w:t>Safeguards C</w:t>
      </w:r>
      <w:r w:rsidRPr="00795887">
        <w:rPr>
          <w:b/>
          <w:sz w:val="22"/>
          <w:szCs w:val="22"/>
        </w:rPr>
        <w:t>oncerning</w:t>
      </w:r>
      <w:r w:rsidRPr="00795887">
        <w:rPr>
          <w:b/>
          <w:iCs/>
          <w:sz w:val="22"/>
          <w:szCs w:val="22"/>
        </w:rPr>
        <w:t xml:space="preserve"> the Use of Seclusion.  </w:t>
      </w:r>
      <w:r w:rsidRPr="00795887">
        <w:rPr>
          <w:sz w:val="22"/>
          <w:szCs w:val="22"/>
        </w:rPr>
        <w:t xml:space="preserve">Specify the safeguards that the </w:t>
      </w:r>
      <w:r w:rsidR="00873527">
        <w:rPr>
          <w:sz w:val="22"/>
          <w:szCs w:val="22"/>
        </w:rPr>
        <w:t>s</w:t>
      </w:r>
      <w:r w:rsidRPr="00795887">
        <w:rPr>
          <w:sz w:val="22"/>
          <w:szCs w:val="22"/>
        </w:rPr>
        <w:t xml:space="preserve">tate has </w:t>
      </w:r>
      <w:r w:rsidR="001C03D4">
        <w:rPr>
          <w:sz w:val="22"/>
          <w:szCs w:val="22"/>
        </w:rPr>
        <w:t>established</w:t>
      </w:r>
      <w:r w:rsidRPr="00795887">
        <w:rPr>
          <w:sz w:val="22"/>
          <w:szCs w:val="22"/>
        </w:rPr>
        <w:t xml:space="preserve"> concerning the use of </w:t>
      </w:r>
      <w:r w:rsidR="001C03D4">
        <w:rPr>
          <w:sz w:val="22"/>
          <w:szCs w:val="22"/>
        </w:rPr>
        <w:t>each type of seclusion</w:t>
      </w:r>
      <w:r w:rsidRPr="00795887">
        <w:rPr>
          <w:sz w:val="22"/>
          <w:szCs w:val="22"/>
        </w:rPr>
        <w:t xml:space="preserve">.  State laws, regulations, and policies </w:t>
      </w:r>
      <w:r w:rsidR="001C03D4">
        <w:rPr>
          <w:sz w:val="22"/>
          <w:szCs w:val="22"/>
        </w:rPr>
        <w:t xml:space="preserve">that are </w:t>
      </w:r>
      <w:r w:rsidRPr="00795887">
        <w:rPr>
          <w:sz w:val="22"/>
          <w:szCs w:val="22"/>
        </w:rPr>
        <w:t>referenced in the specification are available to CMS upon request through the Medicaid agency or the operating agency</w:t>
      </w:r>
      <w:r w:rsidR="001C03D4">
        <w:rPr>
          <w:sz w:val="22"/>
          <w:szCs w:val="22"/>
        </w:rPr>
        <w:t xml:space="preserve"> (if applicable)</w:t>
      </w:r>
      <w:r w:rsidRPr="00795887">
        <w:rPr>
          <w:sz w:val="22"/>
          <w:szCs w:val="22"/>
        </w:rPr>
        <w:t>.</w:t>
      </w:r>
    </w:p>
    <w:tbl>
      <w:tblPr>
        <w:tblStyle w:val="TableGrid"/>
        <w:tblW w:w="0" w:type="auto"/>
        <w:tblInd w:w="1008" w:type="dxa"/>
        <w:tblLook w:val="01E0" w:firstRow="1" w:lastRow="1" w:firstColumn="1" w:lastColumn="1" w:noHBand="0" w:noVBand="0"/>
      </w:tblPr>
      <w:tblGrid>
        <w:gridCol w:w="8322"/>
      </w:tblGrid>
      <w:tr w:rsidR="001C03D4" w14:paraId="6F92EBD9" w14:textId="77777777" w:rsidTr="00184534">
        <w:tc>
          <w:tcPr>
            <w:tcW w:w="9576" w:type="dxa"/>
            <w:tcBorders>
              <w:top w:val="single" w:sz="12" w:space="0" w:color="auto"/>
              <w:left w:val="single" w:sz="12" w:space="0" w:color="auto"/>
              <w:bottom w:val="single" w:sz="12" w:space="0" w:color="auto"/>
              <w:right w:val="single" w:sz="12" w:space="0" w:color="auto"/>
            </w:tcBorders>
            <w:shd w:val="pct10" w:color="auto" w:fill="auto"/>
          </w:tcPr>
          <w:p w14:paraId="41425D26" w14:textId="77777777" w:rsidR="001C03D4" w:rsidRDefault="001C03D4"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9FC5877" w14:textId="77777777" w:rsidR="001C03D4" w:rsidRDefault="001C03D4"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0DAA904" w14:textId="77777777" w:rsidR="001C03D4" w:rsidRDefault="001C03D4"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726EC529" w14:textId="3F446E6E" w:rsidR="001C03D4" w:rsidRPr="00452540" w:rsidRDefault="001C03D4" w:rsidP="001C03D4">
      <w:p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sz w:val="22"/>
          <w:szCs w:val="22"/>
        </w:rPr>
      </w:pPr>
      <w:r w:rsidRPr="00452540">
        <w:rPr>
          <w:b/>
          <w:sz w:val="22"/>
          <w:szCs w:val="22"/>
        </w:rPr>
        <w:t>ii.</w:t>
      </w:r>
      <w:r w:rsidRPr="00452540">
        <w:rPr>
          <w:sz w:val="22"/>
          <w:szCs w:val="22"/>
        </w:rPr>
        <w:tab/>
      </w:r>
      <w:r w:rsidRPr="00DD3AC3">
        <w:rPr>
          <w:b/>
          <w:sz w:val="22"/>
          <w:szCs w:val="22"/>
        </w:rPr>
        <w:t>State Oversight Responsibility</w:t>
      </w:r>
      <w:r w:rsidRPr="00DD3AC3">
        <w:rPr>
          <w:sz w:val="22"/>
          <w:szCs w:val="22"/>
        </w:rPr>
        <w:t xml:space="preserve">.  Specify the </w:t>
      </w:r>
      <w:r w:rsidR="00873527">
        <w:rPr>
          <w:sz w:val="22"/>
          <w:szCs w:val="22"/>
        </w:rPr>
        <w:t>s</w:t>
      </w:r>
      <w:r w:rsidRPr="00DD3AC3">
        <w:rPr>
          <w:sz w:val="22"/>
          <w:szCs w:val="22"/>
        </w:rPr>
        <w:t xml:space="preserve">tate agency (or agencies) responsible for </w:t>
      </w:r>
      <w:r>
        <w:rPr>
          <w:sz w:val="22"/>
          <w:szCs w:val="22"/>
        </w:rPr>
        <w:t xml:space="preserve">overseeing the use of seclusion and ensuring that </w:t>
      </w:r>
      <w:r w:rsidR="00873527">
        <w:rPr>
          <w:sz w:val="22"/>
          <w:szCs w:val="22"/>
        </w:rPr>
        <w:t>s</w:t>
      </w:r>
      <w:r>
        <w:rPr>
          <w:sz w:val="22"/>
          <w:szCs w:val="22"/>
        </w:rPr>
        <w:t>tate safeguards concerning their use are followed and how such</w:t>
      </w:r>
      <w:r w:rsidRPr="00DD3AC3">
        <w:rPr>
          <w:sz w:val="22"/>
          <w:szCs w:val="22"/>
        </w:rPr>
        <w:t xml:space="preserve"> oversight is conducted and its frequency:</w:t>
      </w:r>
    </w:p>
    <w:tbl>
      <w:tblPr>
        <w:tblStyle w:val="TableGrid"/>
        <w:tblW w:w="0" w:type="auto"/>
        <w:tblInd w:w="1008" w:type="dxa"/>
        <w:tblLook w:val="01E0" w:firstRow="1" w:lastRow="1" w:firstColumn="1" w:lastColumn="1" w:noHBand="0" w:noVBand="0"/>
      </w:tblPr>
      <w:tblGrid>
        <w:gridCol w:w="8322"/>
      </w:tblGrid>
      <w:tr w:rsidR="001C03D4" w14:paraId="09F32775" w14:textId="77777777" w:rsidTr="00184534">
        <w:tc>
          <w:tcPr>
            <w:tcW w:w="9576" w:type="dxa"/>
            <w:tcBorders>
              <w:top w:val="single" w:sz="12" w:space="0" w:color="auto"/>
              <w:left w:val="single" w:sz="12" w:space="0" w:color="auto"/>
              <w:bottom w:val="single" w:sz="12" w:space="0" w:color="auto"/>
              <w:right w:val="single" w:sz="12" w:space="0" w:color="auto"/>
            </w:tcBorders>
            <w:shd w:val="pct10" w:color="auto" w:fill="auto"/>
          </w:tcPr>
          <w:p w14:paraId="1E8EB44D" w14:textId="77777777" w:rsidR="001C03D4" w:rsidRDefault="001C03D4"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3A7B1EE" w14:textId="77777777" w:rsidR="001C03D4" w:rsidRDefault="001C03D4"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361EE00" w14:textId="77777777" w:rsidR="001C03D4" w:rsidRDefault="001C03D4"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EF4371D" w14:textId="77777777" w:rsidR="001C03D4" w:rsidRDefault="001C03D4"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503D77C3" w14:textId="77777777" w:rsidR="004810C1" w:rsidRDefault="004810C1" w:rsidP="004810C1">
      <w:pPr>
        <w:tabs>
          <w:tab w:val="left" w:pos="900"/>
          <w:tab w:val="left" w:pos="1440"/>
          <w:tab w:val="center" w:pos="4464"/>
          <w:tab w:val="left" w:pos="5328"/>
          <w:tab w:val="left" w:pos="6048"/>
          <w:tab w:val="left" w:pos="6768"/>
          <w:tab w:val="left" w:pos="7488"/>
          <w:tab w:val="left" w:pos="8208"/>
          <w:tab w:val="left" w:pos="8928"/>
        </w:tabs>
        <w:spacing w:after="120"/>
        <w:ind w:left="864" w:hanging="432"/>
        <w:outlineLvl w:val="0"/>
        <w:rPr>
          <w:sz w:val="22"/>
          <w:szCs w:val="22"/>
        </w:rPr>
        <w:sectPr w:rsidR="004810C1" w:rsidSect="00EA41BD">
          <w:headerReference w:type="even" r:id="rId119"/>
          <w:footerReference w:type="default" r:id="rId120"/>
          <w:headerReference w:type="first" r:id="rId121"/>
          <w:pgSz w:w="12240" w:h="15840" w:code="1"/>
          <w:pgMar w:top="1440" w:right="1440" w:bottom="1440" w:left="1440" w:header="720" w:footer="252" w:gutter="0"/>
          <w:pgNumType w:start="1"/>
          <w:cols w:space="720"/>
          <w:docGrid w:linePitch="360"/>
        </w:sectPr>
      </w:pPr>
    </w:p>
    <w:p w14:paraId="61285FE2" w14:textId="77777777" w:rsidR="004810C1" w:rsidRPr="0015366E" w:rsidRDefault="004810C1" w:rsidP="00912B78">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after="120"/>
        <w:jc w:val="center"/>
        <w:outlineLvl w:val="0"/>
        <w:rPr>
          <w:rFonts w:ascii="Arial Narrow" w:hAnsi="Arial Narrow"/>
          <w:b/>
          <w:color w:val="FFFFFF"/>
          <w:sz w:val="32"/>
          <w:szCs w:val="32"/>
        </w:rPr>
      </w:pPr>
      <w:r w:rsidRPr="0015366E">
        <w:rPr>
          <w:rFonts w:ascii="Arial Narrow" w:hAnsi="Arial Narrow"/>
          <w:b/>
          <w:color w:val="FFFFFF"/>
          <w:sz w:val="32"/>
          <w:szCs w:val="32"/>
        </w:rPr>
        <w:t>Appendix G-3: Medication Management and Administration</w:t>
      </w:r>
    </w:p>
    <w:p w14:paraId="64F35E74" w14:textId="77777777" w:rsidR="004810C1" w:rsidRPr="00AF2E4D" w:rsidRDefault="004810C1" w:rsidP="004810C1">
      <w:pPr>
        <w:tabs>
          <w:tab w:val="left" w:pos="720"/>
          <w:tab w:val="center" w:pos="4464"/>
          <w:tab w:val="left" w:pos="5328"/>
          <w:tab w:val="left" w:pos="6048"/>
          <w:tab w:val="left" w:pos="6768"/>
          <w:tab w:val="left" w:pos="7488"/>
          <w:tab w:val="left" w:pos="8208"/>
          <w:tab w:val="left" w:pos="8928"/>
        </w:tabs>
        <w:spacing w:after="120"/>
        <w:jc w:val="both"/>
        <w:outlineLvl w:val="0"/>
        <w:rPr>
          <w:i/>
          <w:kern w:val="22"/>
          <w:sz w:val="22"/>
          <w:szCs w:val="22"/>
        </w:rPr>
      </w:pPr>
      <w:r w:rsidRPr="00AF2E4D">
        <w:rPr>
          <w:i/>
          <w:kern w:val="22"/>
          <w:sz w:val="22"/>
          <w:szCs w:val="22"/>
        </w:rPr>
        <w:t xml:space="preserve">This Appendix must be completed when waiver services are furnished to participants who are served in licensed or unlicensed living arrangements where a provider has round-the-clock responsibility for the health and welfare of residents. The Appendix does </w:t>
      </w:r>
      <w:r w:rsidR="00F16073">
        <w:rPr>
          <w:i/>
          <w:kern w:val="22"/>
          <w:sz w:val="22"/>
          <w:szCs w:val="22"/>
        </w:rPr>
        <w:t xml:space="preserve">not </w:t>
      </w:r>
      <w:r w:rsidRPr="00AF2E4D">
        <w:rPr>
          <w:i/>
          <w:kern w:val="22"/>
          <w:sz w:val="22"/>
          <w:szCs w:val="22"/>
        </w:rPr>
        <w:t xml:space="preserve">need </w:t>
      </w:r>
      <w:r w:rsidR="006D42C3" w:rsidRPr="003D5B56">
        <w:rPr>
          <w:i/>
          <w:kern w:val="22"/>
          <w:sz w:val="22"/>
          <w:szCs w:val="22"/>
        </w:rPr>
        <w:t xml:space="preserve">to </w:t>
      </w:r>
      <w:r w:rsidRPr="003D5B56">
        <w:rPr>
          <w:i/>
          <w:kern w:val="22"/>
          <w:sz w:val="22"/>
          <w:szCs w:val="22"/>
        </w:rPr>
        <w:t>be compl</w:t>
      </w:r>
      <w:r w:rsidRPr="00AF2E4D">
        <w:rPr>
          <w:i/>
          <w:kern w:val="22"/>
          <w:sz w:val="22"/>
          <w:szCs w:val="22"/>
        </w:rPr>
        <w:t>eted when waiver participants are served exclusively in their own personal residences or in the home of a family member.</w:t>
      </w:r>
    </w:p>
    <w:p w14:paraId="677B83EC" w14:textId="77777777" w:rsidR="004810C1" w:rsidRPr="00614983" w:rsidRDefault="004810C1" w:rsidP="004810C1">
      <w:pPr>
        <w:tabs>
          <w:tab w:val="left" w:pos="720"/>
          <w:tab w:val="center" w:pos="4464"/>
          <w:tab w:val="left" w:pos="5328"/>
          <w:tab w:val="left" w:pos="6048"/>
          <w:tab w:val="left" w:pos="6768"/>
          <w:tab w:val="left" w:pos="7488"/>
          <w:tab w:val="left" w:pos="8208"/>
          <w:tab w:val="left" w:pos="8928"/>
        </w:tabs>
        <w:spacing w:after="120"/>
        <w:ind w:left="432" w:hanging="432"/>
        <w:outlineLvl w:val="0"/>
        <w:rPr>
          <w:sz w:val="22"/>
          <w:szCs w:val="22"/>
        </w:rPr>
      </w:pPr>
      <w:r w:rsidRPr="00614983">
        <w:rPr>
          <w:b/>
          <w:sz w:val="22"/>
          <w:szCs w:val="22"/>
        </w:rPr>
        <w:t>a.</w:t>
      </w:r>
      <w:r w:rsidRPr="00614983">
        <w:rPr>
          <w:b/>
          <w:sz w:val="22"/>
          <w:szCs w:val="22"/>
        </w:rPr>
        <w:tab/>
        <w:t>Applicability.</w:t>
      </w:r>
      <w:r w:rsidRPr="00614983">
        <w:rPr>
          <w:sz w:val="22"/>
          <w:szCs w:val="22"/>
        </w:rPr>
        <w:t xml:space="preserve">  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523"/>
        <w:gridCol w:w="8369"/>
      </w:tblGrid>
      <w:tr w:rsidR="001C03D4" w:rsidRPr="00614983" w14:paraId="1C0D295C" w14:textId="77777777">
        <w:tc>
          <w:tcPr>
            <w:tcW w:w="523" w:type="dxa"/>
            <w:tcBorders>
              <w:top w:val="single" w:sz="12" w:space="0" w:color="auto"/>
              <w:left w:val="single" w:sz="12" w:space="0" w:color="auto"/>
              <w:bottom w:val="single" w:sz="12" w:space="0" w:color="auto"/>
              <w:right w:val="single" w:sz="12" w:space="0" w:color="auto"/>
            </w:tcBorders>
            <w:shd w:val="pct10" w:color="auto" w:fill="auto"/>
          </w:tcPr>
          <w:p w14:paraId="0880D146" w14:textId="77777777" w:rsidR="001C03D4" w:rsidRPr="00614983" w:rsidRDefault="001C03D4"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614983">
              <w:rPr>
                <w:sz w:val="22"/>
                <w:szCs w:val="22"/>
              </w:rPr>
              <w:sym w:font="Wingdings" w:char="F0A1"/>
            </w:r>
          </w:p>
        </w:tc>
        <w:tc>
          <w:tcPr>
            <w:tcW w:w="8369" w:type="dxa"/>
            <w:tcBorders>
              <w:top w:val="single" w:sz="12" w:space="0" w:color="auto"/>
              <w:left w:val="single" w:sz="12" w:space="0" w:color="auto"/>
              <w:bottom w:val="single" w:sz="12" w:space="0" w:color="auto"/>
              <w:right w:val="single" w:sz="12" w:space="0" w:color="auto"/>
            </w:tcBorders>
          </w:tcPr>
          <w:p w14:paraId="50E92A6B" w14:textId="77777777" w:rsidR="001C03D4" w:rsidRPr="00D960D8" w:rsidRDefault="001C03D4" w:rsidP="001C03D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D960D8">
              <w:rPr>
                <w:b/>
                <w:sz w:val="22"/>
                <w:szCs w:val="22"/>
              </w:rPr>
              <w:t>No</w:t>
            </w:r>
            <w:r>
              <w:rPr>
                <w:sz w:val="22"/>
                <w:szCs w:val="22"/>
              </w:rPr>
              <w:t xml:space="preserve">.  </w:t>
            </w:r>
            <w:r w:rsidR="00795887" w:rsidRPr="00795887">
              <w:rPr>
                <w:b/>
                <w:sz w:val="22"/>
                <w:szCs w:val="22"/>
              </w:rPr>
              <w:t>This Appendix is not applicable</w:t>
            </w:r>
            <w:r>
              <w:rPr>
                <w:sz w:val="22"/>
                <w:szCs w:val="22"/>
              </w:rPr>
              <w:t xml:space="preserve"> </w:t>
            </w:r>
            <w:r w:rsidRPr="00AF2E4D">
              <w:rPr>
                <w:i/>
                <w:sz w:val="22"/>
                <w:szCs w:val="22"/>
              </w:rPr>
              <w:t>(do not complete the remaining items)</w:t>
            </w:r>
          </w:p>
        </w:tc>
      </w:tr>
      <w:tr w:rsidR="004810C1" w:rsidRPr="00614983" w14:paraId="3D9A8FBA" w14:textId="77777777">
        <w:tc>
          <w:tcPr>
            <w:tcW w:w="523" w:type="dxa"/>
            <w:tcBorders>
              <w:top w:val="single" w:sz="12" w:space="0" w:color="auto"/>
              <w:left w:val="single" w:sz="12" w:space="0" w:color="auto"/>
              <w:bottom w:val="single" w:sz="12" w:space="0" w:color="auto"/>
              <w:right w:val="single" w:sz="12" w:space="0" w:color="auto"/>
            </w:tcBorders>
            <w:shd w:val="pct10" w:color="auto" w:fill="auto"/>
          </w:tcPr>
          <w:p w14:paraId="3FF863C5" w14:textId="72E7799F" w:rsidR="004810C1" w:rsidRPr="00614983" w:rsidRDefault="00CB7543"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Pr>
                <w:rFonts w:ascii="Wingdings" w:eastAsia="Wingdings" w:hAnsi="Wingdings" w:cs="Wingdings"/>
              </w:rPr>
              <w:t>þ</w:t>
            </w:r>
          </w:p>
        </w:tc>
        <w:tc>
          <w:tcPr>
            <w:tcW w:w="8369" w:type="dxa"/>
            <w:tcBorders>
              <w:top w:val="single" w:sz="12" w:space="0" w:color="auto"/>
              <w:left w:val="single" w:sz="12" w:space="0" w:color="auto"/>
              <w:bottom w:val="single" w:sz="12" w:space="0" w:color="auto"/>
              <w:right w:val="single" w:sz="12" w:space="0" w:color="auto"/>
            </w:tcBorders>
          </w:tcPr>
          <w:p w14:paraId="371862FF" w14:textId="77777777" w:rsidR="004810C1" w:rsidRPr="00614983" w:rsidRDefault="004810C1" w:rsidP="001C03D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D960D8">
              <w:rPr>
                <w:b/>
                <w:sz w:val="22"/>
                <w:szCs w:val="22"/>
              </w:rPr>
              <w:t>Yes</w:t>
            </w:r>
            <w:r>
              <w:rPr>
                <w:sz w:val="22"/>
                <w:szCs w:val="22"/>
              </w:rPr>
              <w:t xml:space="preserve">.  </w:t>
            </w:r>
            <w:r w:rsidR="00795887" w:rsidRPr="00795887">
              <w:rPr>
                <w:b/>
                <w:sz w:val="22"/>
                <w:szCs w:val="22"/>
              </w:rPr>
              <w:t>This Appendix applies</w:t>
            </w:r>
            <w:r>
              <w:rPr>
                <w:sz w:val="22"/>
                <w:szCs w:val="22"/>
              </w:rPr>
              <w:t xml:space="preserve"> </w:t>
            </w:r>
            <w:r w:rsidRPr="00D960D8">
              <w:rPr>
                <w:i/>
                <w:sz w:val="22"/>
                <w:szCs w:val="22"/>
              </w:rPr>
              <w:t>(complete the remaining items)</w:t>
            </w:r>
          </w:p>
        </w:tc>
      </w:tr>
    </w:tbl>
    <w:p w14:paraId="64243B91" w14:textId="77777777" w:rsidR="004810C1" w:rsidRPr="00452540" w:rsidRDefault="004810C1" w:rsidP="004810C1">
      <w:pPr>
        <w:tabs>
          <w:tab w:val="left" w:pos="720"/>
          <w:tab w:val="left" w:pos="6768"/>
          <w:tab w:val="left" w:pos="7488"/>
          <w:tab w:val="left" w:pos="8208"/>
          <w:tab w:val="left" w:pos="8928"/>
        </w:tabs>
        <w:spacing w:before="120" w:after="120"/>
        <w:ind w:left="432" w:hanging="432"/>
        <w:outlineLvl w:val="0"/>
        <w:rPr>
          <w:b/>
          <w:sz w:val="22"/>
          <w:szCs w:val="22"/>
        </w:rPr>
      </w:pPr>
      <w:r w:rsidRPr="00452540">
        <w:rPr>
          <w:b/>
          <w:sz w:val="22"/>
          <w:szCs w:val="22"/>
        </w:rPr>
        <w:t>b.</w:t>
      </w:r>
      <w:r w:rsidRPr="00452540">
        <w:rPr>
          <w:b/>
          <w:sz w:val="22"/>
          <w:szCs w:val="22"/>
        </w:rPr>
        <w:tab/>
        <w:t>Medication Management and Follow-Up</w:t>
      </w:r>
    </w:p>
    <w:p w14:paraId="5D0E125A" w14:textId="77777777" w:rsidR="004810C1" w:rsidRPr="00452540" w:rsidRDefault="004810C1" w:rsidP="004810C1">
      <w:pPr>
        <w:tabs>
          <w:tab w:val="left" w:pos="900"/>
          <w:tab w:val="left" w:pos="1440"/>
          <w:tab w:val="center" w:pos="4464"/>
          <w:tab w:val="left" w:pos="5328"/>
          <w:tab w:val="left" w:pos="6048"/>
          <w:tab w:val="left" w:pos="6768"/>
          <w:tab w:val="left" w:pos="7488"/>
          <w:tab w:val="left" w:pos="8208"/>
          <w:tab w:val="left" w:pos="8928"/>
        </w:tabs>
        <w:spacing w:before="60" w:after="60"/>
        <w:ind w:left="864" w:hanging="432"/>
        <w:jc w:val="both"/>
        <w:outlineLvl w:val="0"/>
        <w:rPr>
          <w:sz w:val="22"/>
          <w:szCs w:val="22"/>
        </w:rPr>
      </w:pPr>
      <w:r w:rsidRPr="00452540">
        <w:rPr>
          <w:b/>
          <w:sz w:val="22"/>
          <w:szCs w:val="22"/>
        </w:rPr>
        <w:t>i.</w:t>
      </w:r>
      <w:r w:rsidRPr="00452540">
        <w:rPr>
          <w:sz w:val="22"/>
          <w:szCs w:val="22"/>
        </w:rPr>
        <w:tab/>
      </w:r>
      <w:r w:rsidRPr="00452540">
        <w:rPr>
          <w:b/>
          <w:sz w:val="22"/>
          <w:szCs w:val="22"/>
        </w:rPr>
        <w:t>Responsibility.</w:t>
      </w:r>
      <w:r w:rsidRPr="00452540">
        <w:rPr>
          <w:sz w:val="22"/>
          <w:szCs w:val="22"/>
        </w:rPr>
        <w:t xml:space="preserve">  Specify the entity (or entities) that have ongoing responsibility for monitoring participant medication regimens, the methods </w:t>
      </w:r>
      <w:r>
        <w:rPr>
          <w:sz w:val="22"/>
          <w:szCs w:val="22"/>
        </w:rPr>
        <w:t>for</w:t>
      </w:r>
      <w:r w:rsidRPr="00452540">
        <w:rPr>
          <w:sz w:val="22"/>
          <w:szCs w:val="22"/>
        </w:rPr>
        <w:t xml:space="preserve"> conduct</w:t>
      </w:r>
      <w:r>
        <w:rPr>
          <w:sz w:val="22"/>
          <w:szCs w:val="22"/>
        </w:rPr>
        <w:t>ing</w:t>
      </w:r>
      <w:r w:rsidRPr="00452540">
        <w:rPr>
          <w:sz w:val="22"/>
          <w:szCs w:val="22"/>
        </w:rPr>
        <w:t xml:space="preserve"> monitoring, and the frequency </w:t>
      </w:r>
      <w:r>
        <w:rPr>
          <w:sz w:val="22"/>
          <w:szCs w:val="22"/>
        </w:rPr>
        <w:t>of</w:t>
      </w:r>
      <w:r w:rsidRPr="00452540">
        <w:rPr>
          <w:sz w:val="22"/>
          <w:szCs w:val="22"/>
        </w:rPr>
        <w:t xml:space="preserve"> </w:t>
      </w:r>
      <w:r>
        <w:rPr>
          <w:sz w:val="22"/>
          <w:szCs w:val="22"/>
        </w:rPr>
        <w:t>m</w:t>
      </w:r>
      <w:r w:rsidRPr="00452540">
        <w:rPr>
          <w:sz w:val="22"/>
          <w:szCs w:val="22"/>
        </w:rPr>
        <w:t>onitoring.</w:t>
      </w:r>
    </w:p>
    <w:tbl>
      <w:tblPr>
        <w:tblStyle w:val="TableGrid"/>
        <w:tblW w:w="0" w:type="auto"/>
        <w:tblInd w:w="1008" w:type="dxa"/>
        <w:tblLook w:val="01E0" w:firstRow="1" w:lastRow="1" w:firstColumn="1" w:lastColumn="1" w:noHBand="0" w:noVBand="0"/>
      </w:tblPr>
      <w:tblGrid>
        <w:gridCol w:w="8460"/>
      </w:tblGrid>
      <w:tr w:rsidR="004810C1" w14:paraId="67B1CB8C" w14:textId="77777777">
        <w:tc>
          <w:tcPr>
            <w:tcW w:w="8460" w:type="dxa"/>
            <w:tcBorders>
              <w:top w:val="single" w:sz="12" w:space="0" w:color="auto"/>
              <w:left w:val="single" w:sz="12" w:space="0" w:color="auto"/>
              <w:bottom w:val="single" w:sz="12" w:space="0" w:color="auto"/>
              <w:right w:val="single" w:sz="12" w:space="0" w:color="auto"/>
            </w:tcBorders>
            <w:shd w:val="pct10" w:color="auto" w:fill="auto"/>
          </w:tcPr>
          <w:p w14:paraId="1D623BB3" w14:textId="77777777" w:rsidR="004810C1" w:rsidRDefault="00424B9B" w:rsidP="00E155C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424B9B">
              <w:rPr>
                <w:sz w:val="22"/>
                <w:szCs w:val="22"/>
              </w:rPr>
              <w:t>For waiver participants in Residential Habilitation settings the responsibility for monitoring medication regimens is a joint one between providers and DDS staff (specifically, case managers, area office nurses, regional Medication Administration (MAP) coordinators and the care plan team). DDS has an electronic Health Care Record for all individuals that is maintained by providers and case managers and is updated for purposes of the annual service planning process and development of the POC. Included in the health care record is a list of all medications the individual is taking. This allows for review of medications by the care plan team, as well as facilitating thorough communication of relevant medication information to primary health care providers. Provider agency staff monitor the use of medication and side effects on an on-going basis. DDS area office nurses are available for consultation and support to providers when there are questions or concerns about prescribed medications. Direct support professionals are educated about the purpose and side effects of the specific medications individuals they are supporting are taking, and report any issues to the appropriate supervisory and consultant personnel.</w:t>
            </w:r>
          </w:p>
          <w:p w14:paraId="767BE016" w14:textId="77777777" w:rsidR="00424B9B" w:rsidRDefault="00424B9B" w:rsidP="00E155C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0613EDF" w14:textId="77777777" w:rsidR="00424B9B" w:rsidRDefault="00424B9B" w:rsidP="00E155C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424B9B">
              <w:rPr>
                <w:sz w:val="22"/>
                <w:szCs w:val="22"/>
              </w:rPr>
              <w:t>Medication management in Assisted Living Residences is overseen by the Executive Office of Elder Affairs in accordance with 651 CMR 12.00 (Department of Elder Affairs regulations describing the certification procedures and standards for Assisted Living Residences in Massachusetts).</w:t>
            </w:r>
          </w:p>
          <w:p w14:paraId="61F4A1B6" w14:textId="77777777" w:rsidR="00424B9B" w:rsidRDefault="00424B9B" w:rsidP="00E155C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CE6B8EA" w14:textId="77777777" w:rsidR="00424B9B" w:rsidRDefault="00424B9B" w:rsidP="00E155C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424B9B">
              <w:rPr>
                <w:sz w:val="22"/>
                <w:szCs w:val="22"/>
              </w:rPr>
              <w:t>DDS requires staff of Residential Habilitation providers to be trained in medication administration through the Medication Administration Program (MAP). After completion of the training by an Approved MAP Trainer, Provider staff are given a knowledge test and a skills test by a third party tester to evaluate their competency to administer medications. Once they pass all components of the test they are certified and authorized to administer medications in MAP registered sites for 2 years. After 2 years they are retested and recertified. Proof of MAP certification for all staff that administer medication is maintained at the program by Provider management.</w:t>
            </w:r>
          </w:p>
          <w:p w14:paraId="15DA2152" w14:textId="77777777" w:rsidR="00424B9B" w:rsidRDefault="00424B9B" w:rsidP="00E155C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4A7DBEB" w14:textId="05730220" w:rsidR="00424B9B" w:rsidRDefault="00424B9B" w:rsidP="00E155C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424B9B">
              <w:rPr>
                <w:sz w:val="22"/>
                <w:szCs w:val="22"/>
              </w:rPr>
              <w:t>As part of the licensing process, DDS provide</w:t>
            </w:r>
            <w:r w:rsidR="00066410">
              <w:rPr>
                <w:sz w:val="22"/>
                <w:szCs w:val="22"/>
              </w:rPr>
              <w:t>s</w:t>
            </w:r>
            <w:r w:rsidRPr="00424B9B">
              <w:rPr>
                <w:sz w:val="22"/>
                <w:szCs w:val="22"/>
              </w:rPr>
              <w:t xml:space="preserve"> ongoing oversight and quality management for each residential habilitation</w:t>
            </w:r>
            <w:r w:rsidR="00066410">
              <w:rPr>
                <w:sz w:val="22"/>
                <w:szCs w:val="22"/>
              </w:rPr>
              <w:t xml:space="preserve"> provider</w:t>
            </w:r>
            <w:r w:rsidRPr="00424B9B">
              <w:rPr>
                <w:sz w:val="22"/>
                <w:szCs w:val="22"/>
              </w:rPr>
              <w:t>, including the review of medication records and documentation of physician orders, the dispensing of medications and the assessments of the relative independence of each resident in self-administration. DDS oversight include</w:t>
            </w:r>
            <w:r w:rsidR="00066410">
              <w:rPr>
                <w:sz w:val="22"/>
                <w:szCs w:val="22"/>
              </w:rPr>
              <w:t>s</w:t>
            </w:r>
            <w:r w:rsidRPr="00424B9B">
              <w:rPr>
                <w:sz w:val="22"/>
                <w:szCs w:val="22"/>
              </w:rPr>
              <w:t xml:space="preserve"> monitoring of the physical management of medications, including locking and storage of all medications. DDS oversee</w:t>
            </w:r>
            <w:r w:rsidR="00066410">
              <w:rPr>
                <w:sz w:val="22"/>
                <w:szCs w:val="22"/>
              </w:rPr>
              <w:t>s</w:t>
            </w:r>
            <w:r w:rsidRPr="00424B9B">
              <w:rPr>
                <w:sz w:val="22"/>
                <w:szCs w:val="22"/>
              </w:rPr>
              <w:t xml:space="preserve"> and track the reporting of all medication occurrences for each residential program, aggregate</w:t>
            </w:r>
            <w:r w:rsidR="00066410">
              <w:rPr>
                <w:sz w:val="22"/>
                <w:szCs w:val="22"/>
              </w:rPr>
              <w:t>s</w:t>
            </w:r>
            <w:r w:rsidRPr="00424B9B">
              <w:rPr>
                <w:sz w:val="22"/>
                <w:szCs w:val="22"/>
              </w:rPr>
              <w:t xml:space="preserve"> the data and identif</w:t>
            </w:r>
            <w:r w:rsidR="00066410">
              <w:rPr>
                <w:sz w:val="22"/>
                <w:szCs w:val="22"/>
              </w:rPr>
              <w:t>ies</w:t>
            </w:r>
            <w:r w:rsidRPr="00424B9B">
              <w:rPr>
                <w:sz w:val="22"/>
                <w:szCs w:val="22"/>
              </w:rPr>
              <w:t xml:space="preserve"> trends by residential program</w:t>
            </w:r>
            <w:r w:rsidR="00066410">
              <w:rPr>
                <w:sz w:val="22"/>
                <w:szCs w:val="22"/>
              </w:rPr>
              <w:t>s</w:t>
            </w:r>
            <w:r w:rsidRPr="00424B9B">
              <w:rPr>
                <w:sz w:val="22"/>
                <w:szCs w:val="22"/>
              </w:rPr>
              <w:t xml:space="preserve"> as well as system-wide on a quarterly basis or more frequently if needed. If specific issues are identified, staff intervene</w:t>
            </w:r>
            <w:r w:rsidR="00066410">
              <w:rPr>
                <w:sz w:val="22"/>
                <w:szCs w:val="22"/>
              </w:rPr>
              <w:t>s</w:t>
            </w:r>
            <w:r w:rsidRPr="00424B9B">
              <w:rPr>
                <w:sz w:val="22"/>
                <w:szCs w:val="22"/>
              </w:rPr>
              <w:t xml:space="preserve"> to clarify procedures and require</w:t>
            </w:r>
            <w:r w:rsidR="00EE0A4A">
              <w:rPr>
                <w:sz w:val="22"/>
                <w:szCs w:val="22"/>
              </w:rPr>
              <w:t>s</w:t>
            </w:r>
            <w:r w:rsidRPr="00424B9B">
              <w:rPr>
                <w:sz w:val="22"/>
                <w:szCs w:val="22"/>
              </w:rPr>
              <w:t xml:space="preserve"> adjustments in operations. If necessary, DDS develop</w:t>
            </w:r>
            <w:r w:rsidR="00EE0A4A">
              <w:rPr>
                <w:sz w:val="22"/>
                <w:szCs w:val="22"/>
              </w:rPr>
              <w:t>s</w:t>
            </w:r>
            <w:r w:rsidRPr="00424B9B">
              <w:rPr>
                <w:sz w:val="22"/>
                <w:szCs w:val="22"/>
              </w:rPr>
              <w:t xml:space="preserve"> and monitor</w:t>
            </w:r>
            <w:r w:rsidR="00EE0A4A">
              <w:rPr>
                <w:sz w:val="22"/>
                <w:szCs w:val="22"/>
              </w:rPr>
              <w:t>s</w:t>
            </w:r>
            <w:r w:rsidRPr="00424B9B">
              <w:rPr>
                <w:sz w:val="22"/>
                <w:szCs w:val="22"/>
              </w:rPr>
              <w:t xml:space="preserve"> adherence to corrective action plans on an individual provider and program basis. DDS instituted a provider self-monitoring process and ensure</w:t>
            </w:r>
            <w:r w:rsidR="00066410">
              <w:rPr>
                <w:sz w:val="22"/>
                <w:szCs w:val="22"/>
              </w:rPr>
              <w:t>s</w:t>
            </w:r>
            <w:r w:rsidRPr="00424B9B">
              <w:rPr>
                <w:sz w:val="22"/>
                <w:szCs w:val="22"/>
              </w:rPr>
              <w:t xml:space="preserve"> that providers conduct periodic audits utilizing professional/nursing staff from elsewhere within the provider organization, if available, to review their internal operations, methods, and systems of medication administration. DDS Regional MAP Coordinators are also available to assist Providers with compliance issues including program site visits.</w:t>
            </w:r>
          </w:p>
          <w:p w14:paraId="09907217" w14:textId="77777777" w:rsidR="00424B9B" w:rsidRDefault="00424B9B" w:rsidP="00E155C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4B0DC2B" w14:textId="77777777" w:rsidR="00424B9B" w:rsidRDefault="00424B9B" w:rsidP="00E155C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424B9B">
              <w:rPr>
                <w:sz w:val="22"/>
                <w:szCs w:val="22"/>
              </w:rPr>
              <w:t>DDS requires Shared Living Placement Agencies to have a system in place for oversight of medication administration in each shared living home. The Placement agency must demonstrate that it has an effective mechanism to monitor and oversee medication administration for Shared Living provider homes. MAP training is strongly encouraged even if the Shared Living providers do not become certified. Shared Living providers must be able to demonstrate that they have a system in their home to assure that there are current health care provider orders, side effect information, labeled pharmacy containers, safe storage of medications, and a process to track and document administration of medications.</w:t>
            </w:r>
          </w:p>
          <w:p w14:paraId="639F9AA2" w14:textId="77777777" w:rsidR="00424B9B" w:rsidRDefault="00424B9B" w:rsidP="00E155C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519BE99" w14:textId="12254464" w:rsidR="00424B9B" w:rsidRDefault="00424B9B" w:rsidP="00E155C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424B9B">
              <w:rPr>
                <w:sz w:val="22"/>
                <w:szCs w:val="22"/>
              </w:rPr>
              <w:t>Shared Living Provider Agencies do monthly site visits of shared living homes to monitor compliance with regulatory requirements and review medication administration. As a part of the licensure and certification surveys, DDS licensure and certification staff review both the system that the Shared Living Provider Agency has in place to monitor medication administration as well as reviewing individual shared living homes to assure that medication is being correctly administered and monitored.</w:t>
            </w:r>
          </w:p>
        </w:tc>
      </w:tr>
    </w:tbl>
    <w:p w14:paraId="2ADA9D24" w14:textId="1586D072" w:rsidR="004810C1" w:rsidRPr="00452540" w:rsidRDefault="004810C1" w:rsidP="004810C1">
      <w:pPr>
        <w:tabs>
          <w:tab w:val="left" w:pos="900"/>
          <w:tab w:val="left" w:pos="1440"/>
          <w:tab w:val="center" w:pos="4464"/>
          <w:tab w:val="left" w:pos="5328"/>
          <w:tab w:val="left" w:pos="6048"/>
          <w:tab w:val="left" w:pos="6768"/>
          <w:tab w:val="left" w:pos="7488"/>
          <w:tab w:val="left" w:pos="8208"/>
          <w:tab w:val="left" w:pos="8928"/>
        </w:tabs>
        <w:spacing w:before="60" w:after="60"/>
        <w:ind w:left="864" w:hanging="432"/>
        <w:jc w:val="both"/>
        <w:outlineLvl w:val="0"/>
        <w:rPr>
          <w:sz w:val="22"/>
          <w:szCs w:val="22"/>
        </w:rPr>
      </w:pPr>
      <w:r w:rsidRPr="00452540">
        <w:rPr>
          <w:b/>
          <w:sz w:val="22"/>
          <w:szCs w:val="22"/>
        </w:rPr>
        <w:t>ii.</w:t>
      </w:r>
      <w:r w:rsidRPr="00452540">
        <w:rPr>
          <w:b/>
          <w:sz w:val="22"/>
          <w:szCs w:val="22"/>
        </w:rPr>
        <w:tab/>
      </w:r>
      <w:r w:rsidRPr="00DD3AC3">
        <w:rPr>
          <w:b/>
          <w:sz w:val="22"/>
          <w:szCs w:val="22"/>
        </w:rPr>
        <w:t>Methods of State Oversight and Follow-Up</w:t>
      </w:r>
      <w:r w:rsidRPr="00DD3AC3">
        <w:rPr>
          <w:sz w:val="22"/>
          <w:szCs w:val="22"/>
        </w:rPr>
        <w:t xml:space="preserve">.  Describe: (a) the method(s) that the </w:t>
      </w:r>
      <w:r w:rsidR="00873527">
        <w:rPr>
          <w:sz w:val="22"/>
          <w:szCs w:val="22"/>
        </w:rPr>
        <w:t>s</w:t>
      </w:r>
      <w:r w:rsidRPr="00DD3AC3">
        <w:rPr>
          <w:sz w:val="22"/>
          <w:szCs w:val="22"/>
        </w:rPr>
        <w:t xml:space="preserve">tate uses to ensure that participant medications are managed appropriately, including: (a) the identification of potentially harmful practices (e.g., the concurrent use of contraindicated medications); (b) the method(s) for following up on potentially harmful practices; and (c) the </w:t>
      </w:r>
      <w:r w:rsidR="00873527">
        <w:rPr>
          <w:sz w:val="22"/>
          <w:szCs w:val="22"/>
        </w:rPr>
        <w:t>s</w:t>
      </w:r>
      <w:r w:rsidRPr="00DD3AC3">
        <w:rPr>
          <w:sz w:val="22"/>
          <w:szCs w:val="22"/>
        </w:rPr>
        <w:t>tate agency (or agencies) that is responsible for follow-up and oversight.</w:t>
      </w:r>
    </w:p>
    <w:tbl>
      <w:tblPr>
        <w:tblStyle w:val="TableGrid"/>
        <w:tblW w:w="8460" w:type="dxa"/>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pct10" w:color="auto" w:fill="auto"/>
        <w:tblLook w:val="01E0" w:firstRow="1" w:lastRow="1" w:firstColumn="1" w:lastColumn="1" w:noHBand="0" w:noVBand="0"/>
      </w:tblPr>
      <w:tblGrid>
        <w:gridCol w:w="8460"/>
      </w:tblGrid>
      <w:tr w:rsidR="004810C1" w14:paraId="693DE953" w14:textId="77777777">
        <w:tc>
          <w:tcPr>
            <w:tcW w:w="8460" w:type="dxa"/>
            <w:shd w:val="pct10" w:color="auto" w:fill="auto"/>
          </w:tcPr>
          <w:p w14:paraId="4622A0AD" w14:textId="37AA8501" w:rsidR="004810C1" w:rsidRDefault="00424B9B" w:rsidP="00E155C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424B9B">
              <w:rPr>
                <w:sz w:val="22"/>
                <w:szCs w:val="22"/>
              </w:rPr>
              <w:t xml:space="preserve">Case managers maintain regular contact with individuals on their caseload and monitor the health status of individuals they are supporting. In addition, through its Health Promotion and Coordination Initiative, DDS has created several processes that facilitate the exchange of information regarding health status and medication regimens between the DDS provider and the health care provider. DDS licensure and certification staff conduct an extensive review of the health care systems that providers have in place to assure coordination, communication and follow up with health care providers on key issues. They also review the level of training and knowledge that direct support professionals have about the health status and medications that the individual is taking. Aggregate data about health and medication use is reported in DDS Quality Assurance Briefs and reviewed by the Statewide </w:t>
            </w:r>
            <w:r w:rsidR="00EE0A4A">
              <w:rPr>
                <w:sz w:val="22"/>
                <w:szCs w:val="22"/>
              </w:rPr>
              <w:t>Q</w:t>
            </w:r>
            <w:r w:rsidRPr="00424B9B">
              <w:rPr>
                <w:sz w:val="22"/>
                <w:szCs w:val="22"/>
              </w:rPr>
              <w:t xml:space="preserve">uality </w:t>
            </w:r>
            <w:r w:rsidR="00EE0A4A">
              <w:rPr>
                <w:sz w:val="22"/>
                <w:szCs w:val="22"/>
              </w:rPr>
              <w:t>C</w:t>
            </w:r>
            <w:r w:rsidRPr="00424B9B">
              <w:rPr>
                <w:sz w:val="22"/>
                <w:szCs w:val="22"/>
              </w:rPr>
              <w:t>ouncil.</w:t>
            </w:r>
          </w:p>
          <w:p w14:paraId="38951AC5" w14:textId="77777777" w:rsidR="00424B9B" w:rsidRDefault="00424B9B" w:rsidP="00E155C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FEE6FA5" w14:textId="3CB805AE" w:rsidR="00424B9B" w:rsidRDefault="00424B9B" w:rsidP="00E155C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424B9B">
              <w:rPr>
                <w:sz w:val="22"/>
                <w:szCs w:val="22"/>
              </w:rPr>
              <w:t>The Executive Office of Elder Affairs provides oversight for Assisted Living Residence. Oversight in these settings is provided in accordance with 651 CMR 12.00 (Department of Elder Affairs regulations describing the certification procedures and standards for Assisted Living Residences in Massachusetts).</w:t>
            </w:r>
          </w:p>
        </w:tc>
      </w:tr>
    </w:tbl>
    <w:p w14:paraId="072D13EF" w14:textId="77777777" w:rsidR="004810C1" w:rsidRPr="00452540" w:rsidRDefault="004810C1" w:rsidP="004810C1">
      <w:pPr>
        <w:tabs>
          <w:tab w:val="left" w:pos="720"/>
          <w:tab w:val="left" w:pos="6768"/>
          <w:tab w:val="left" w:pos="7488"/>
          <w:tab w:val="left" w:pos="8208"/>
          <w:tab w:val="left" w:pos="8928"/>
        </w:tabs>
        <w:spacing w:before="120" w:after="120"/>
        <w:ind w:left="432" w:hanging="432"/>
        <w:outlineLvl w:val="0"/>
        <w:rPr>
          <w:b/>
          <w:sz w:val="22"/>
          <w:szCs w:val="22"/>
        </w:rPr>
      </w:pPr>
      <w:r w:rsidRPr="00452540">
        <w:rPr>
          <w:b/>
          <w:sz w:val="22"/>
          <w:szCs w:val="22"/>
        </w:rPr>
        <w:t>c.</w:t>
      </w:r>
      <w:r w:rsidRPr="00452540">
        <w:rPr>
          <w:b/>
          <w:sz w:val="22"/>
          <w:szCs w:val="22"/>
        </w:rPr>
        <w:tab/>
        <w:t>Medication Administration by Waiver Providers</w:t>
      </w:r>
    </w:p>
    <w:p w14:paraId="6762782F" w14:textId="77777777" w:rsidR="004810C1" w:rsidRPr="00452540" w:rsidRDefault="004810C1" w:rsidP="004810C1">
      <w:pPr>
        <w:tabs>
          <w:tab w:val="left" w:pos="900"/>
          <w:tab w:val="left" w:pos="1440"/>
          <w:tab w:val="center" w:pos="4464"/>
          <w:tab w:val="left" w:pos="5328"/>
          <w:tab w:val="left" w:pos="6048"/>
          <w:tab w:val="left" w:pos="6768"/>
          <w:tab w:val="left" w:pos="7488"/>
          <w:tab w:val="left" w:pos="8208"/>
          <w:tab w:val="left" w:pos="8928"/>
        </w:tabs>
        <w:spacing w:before="60" w:after="60"/>
        <w:ind w:left="864" w:hanging="432"/>
        <w:jc w:val="both"/>
        <w:outlineLvl w:val="0"/>
        <w:rPr>
          <w:sz w:val="22"/>
          <w:szCs w:val="22"/>
        </w:rPr>
      </w:pPr>
      <w:r w:rsidRPr="00452540">
        <w:rPr>
          <w:b/>
          <w:sz w:val="22"/>
          <w:szCs w:val="22"/>
        </w:rPr>
        <w:t>i.</w:t>
      </w:r>
      <w:r w:rsidRPr="00452540">
        <w:rPr>
          <w:b/>
          <w:sz w:val="22"/>
          <w:szCs w:val="22"/>
        </w:rPr>
        <w:tab/>
        <w:t>Provider Administration of Medications.</w:t>
      </w:r>
      <w:r w:rsidRPr="00452540">
        <w:rPr>
          <w:sz w:val="22"/>
          <w:szCs w:val="22"/>
        </w:rPr>
        <w:t xml:space="preserve">  </w:t>
      </w:r>
      <w:r w:rsidRPr="00452540">
        <w:rPr>
          <w:i/>
          <w:sz w:val="22"/>
          <w:szCs w:val="22"/>
        </w:rPr>
        <w:t>Select one</w:t>
      </w:r>
      <w:r w:rsidRPr="00452540">
        <w:rPr>
          <w:sz w:val="22"/>
          <w:szCs w:val="22"/>
        </w:rPr>
        <w:t>:</w:t>
      </w:r>
    </w:p>
    <w:tbl>
      <w:tblPr>
        <w:tblStyle w:val="TableGrid"/>
        <w:tblW w:w="0" w:type="auto"/>
        <w:tblInd w:w="1008"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57"/>
        <w:gridCol w:w="8003"/>
      </w:tblGrid>
      <w:tr w:rsidR="001C03D4" w:rsidRPr="00452540" w14:paraId="02AA5EFC" w14:textId="77777777">
        <w:tc>
          <w:tcPr>
            <w:tcW w:w="457" w:type="dxa"/>
            <w:tcBorders>
              <w:top w:val="single" w:sz="12" w:space="0" w:color="auto"/>
              <w:left w:val="single" w:sz="12" w:space="0" w:color="auto"/>
              <w:bottom w:val="single" w:sz="12" w:space="0" w:color="auto"/>
              <w:right w:val="single" w:sz="12" w:space="0" w:color="auto"/>
            </w:tcBorders>
            <w:shd w:val="pct10" w:color="auto" w:fill="auto"/>
          </w:tcPr>
          <w:p w14:paraId="47A9A466" w14:textId="77777777" w:rsidR="001C03D4" w:rsidRPr="00452540" w:rsidRDefault="001C03D4" w:rsidP="00912B7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40" w:after="40"/>
              <w:rPr>
                <w:sz w:val="22"/>
                <w:szCs w:val="22"/>
              </w:rPr>
            </w:pPr>
            <w:r w:rsidRPr="00452540">
              <w:rPr>
                <w:sz w:val="22"/>
                <w:szCs w:val="22"/>
              </w:rPr>
              <w:sym w:font="Wingdings" w:char="F0A1"/>
            </w:r>
          </w:p>
        </w:tc>
        <w:tc>
          <w:tcPr>
            <w:tcW w:w="8003" w:type="dxa"/>
            <w:tcBorders>
              <w:top w:val="single" w:sz="12" w:space="0" w:color="auto"/>
              <w:left w:val="single" w:sz="12" w:space="0" w:color="auto"/>
              <w:bottom w:val="single" w:sz="12" w:space="0" w:color="auto"/>
              <w:right w:val="single" w:sz="12" w:space="0" w:color="auto"/>
            </w:tcBorders>
          </w:tcPr>
          <w:p w14:paraId="5214CA86" w14:textId="77777777" w:rsidR="001C03D4" w:rsidRPr="00452540" w:rsidRDefault="001C03D4" w:rsidP="00912B7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40" w:after="40"/>
              <w:jc w:val="both"/>
              <w:rPr>
                <w:sz w:val="22"/>
                <w:szCs w:val="22"/>
              </w:rPr>
            </w:pPr>
            <w:r w:rsidRPr="00452540">
              <w:rPr>
                <w:sz w:val="22"/>
                <w:szCs w:val="22"/>
              </w:rPr>
              <w:t>Not applicable (</w:t>
            </w:r>
            <w:r w:rsidRPr="00452540">
              <w:rPr>
                <w:i/>
                <w:sz w:val="22"/>
                <w:szCs w:val="22"/>
              </w:rPr>
              <w:t>do not complete the remaining items</w:t>
            </w:r>
            <w:r w:rsidRPr="00452540">
              <w:rPr>
                <w:sz w:val="22"/>
                <w:szCs w:val="22"/>
              </w:rPr>
              <w:t>)</w:t>
            </w:r>
          </w:p>
        </w:tc>
      </w:tr>
      <w:tr w:rsidR="004810C1" w:rsidRPr="00452540" w14:paraId="08904457" w14:textId="77777777">
        <w:tc>
          <w:tcPr>
            <w:tcW w:w="457" w:type="dxa"/>
            <w:tcBorders>
              <w:top w:val="single" w:sz="12" w:space="0" w:color="auto"/>
              <w:left w:val="single" w:sz="12" w:space="0" w:color="auto"/>
              <w:bottom w:val="single" w:sz="12" w:space="0" w:color="auto"/>
              <w:right w:val="single" w:sz="12" w:space="0" w:color="auto"/>
            </w:tcBorders>
            <w:shd w:val="pct10" w:color="auto" w:fill="auto"/>
          </w:tcPr>
          <w:p w14:paraId="5D0A9707" w14:textId="4DB32E9F" w:rsidR="004810C1" w:rsidRPr="00452540" w:rsidRDefault="00CB7543" w:rsidP="00912B7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40" w:after="40"/>
              <w:rPr>
                <w:sz w:val="22"/>
                <w:szCs w:val="22"/>
              </w:rPr>
            </w:pPr>
            <w:r>
              <w:rPr>
                <w:rFonts w:ascii="Wingdings" w:eastAsia="Wingdings" w:hAnsi="Wingdings" w:cs="Wingdings"/>
              </w:rPr>
              <w:t>þ</w:t>
            </w:r>
          </w:p>
        </w:tc>
        <w:tc>
          <w:tcPr>
            <w:tcW w:w="8003" w:type="dxa"/>
            <w:tcBorders>
              <w:top w:val="single" w:sz="12" w:space="0" w:color="auto"/>
              <w:left w:val="single" w:sz="12" w:space="0" w:color="auto"/>
              <w:bottom w:val="single" w:sz="12" w:space="0" w:color="auto"/>
              <w:right w:val="single" w:sz="12" w:space="0" w:color="auto"/>
            </w:tcBorders>
          </w:tcPr>
          <w:p w14:paraId="7A50CB32" w14:textId="77777777" w:rsidR="004810C1" w:rsidRPr="00452540" w:rsidRDefault="00795887" w:rsidP="00912B7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40" w:after="40"/>
              <w:jc w:val="both"/>
              <w:rPr>
                <w:sz w:val="22"/>
                <w:szCs w:val="22"/>
              </w:rPr>
            </w:pPr>
            <w:r w:rsidRPr="00795887">
              <w:rPr>
                <w:b/>
                <w:sz w:val="22"/>
                <w:szCs w:val="22"/>
              </w:rPr>
              <w:t>Waiver providers are responsible for the administration of medications to waiver participants who cannot self-administer and/or have responsibility to oversee participant self-administration of medications.</w:t>
            </w:r>
            <w:r w:rsidR="004810C1">
              <w:rPr>
                <w:sz w:val="22"/>
                <w:szCs w:val="22"/>
              </w:rPr>
              <w:t xml:space="preserve"> </w:t>
            </w:r>
            <w:r w:rsidR="004810C1" w:rsidRPr="002C441E">
              <w:rPr>
                <w:i/>
                <w:sz w:val="22"/>
                <w:szCs w:val="22"/>
              </w:rPr>
              <w:t>(complete the remaining items)</w:t>
            </w:r>
          </w:p>
        </w:tc>
      </w:tr>
      <w:tr w:rsidR="004810C1" w:rsidRPr="00452540" w14:paraId="6023014B" w14:textId="77777777">
        <w:tc>
          <w:tcPr>
            <w:tcW w:w="457" w:type="dxa"/>
            <w:tcBorders>
              <w:top w:val="single" w:sz="12" w:space="0" w:color="auto"/>
              <w:left w:val="single" w:sz="12" w:space="0" w:color="auto"/>
              <w:bottom w:val="single" w:sz="12" w:space="0" w:color="auto"/>
              <w:right w:val="single" w:sz="12" w:space="0" w:color="auto"/>
            </w:tcBorders>
            <w:shd w:val="pct10" w:color="auto" w:fill="auto"/>
          </w:tcPr>
          <w:p w14:paraId="219A64CC" w14:textId="77777777" w:rsidR="004810C1" w:rsidRPr="00452540" w:rsidRDefault="004810C1" w:rsidP="00912B7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40" w:after="40"/>
              <w:rPr>
                <w:sz w:val="22"/>
                <w:szCs w:val="22"/>
              </w:rPr>
            </w:pPr>
          </w:p>
        </w:tc>
        <w:tc>
          <w:tcPr>
            <w:tcW w:w="8003" w:type="dxa"/>
            <w:tcBorders>
              <w:top w:val="single" w:sz="12" w:space="0" w:color="auto"/>
              <w:left w:val="single" w:sz="12" w:space="0" w:color="auto"/>
              <w:bottom w:val="single" w:sz="12" w:space="0" w:color="auto"/>
              <w:right w:val="single" w:sz="12" w:space="0" w:color="auto"/>
            </w:tcBorders>
          </w:tcPr>
          <w:p w14:paraId="3B199983" w14:textId="77777777" w:rsidR="004810C1" w:rsidRPr="00452540" w:rsidRDefault="004810C1" w:rsidP="00912B7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40" w:after="40"/>
              <w:rPr>
                <w:sz w:val="22"/>
                <w:szCs w:val="22"/>
              </w:rPr>
            </w:pPr>
          </w:p>
        </w:tc>
      </w:tr>
    </w:tbl>
    <w:p w14:paraId="39F577C2" w14:textId="6FF76AF2" w:rsidR="004810C1" w:rsidRPr="0069274C" w:rsidRDefault="004810C1" w:rsidP="00D23A3A">
      <w:pPr>
        <w:tabs>
          <w:tab w:val="left" w:pos="900"/>
          <w:tab w:val="left" w:pos="1440"/>
          <w:tab w:val="center" w:pos="4464"/>
          <w:tab w:val="left" w:pos="5328"/>
          <w:tab w:val="left" w:pos="6048"/>
          <w:tab w:val="left" w:pos="6768"/>
          <w:tab w:val="left" w:pos="7488"/>
          <w:tab w:val="left" w:pos="8208"/>
          <w:tab w:val="left" w:pos="8928"/>
        </w:tabs>
        <w:spacing w:before="120" w:after="60"/>
        <w:ind w:left="864" w:hanging="432"/>
        <w:jc w:val="both"/>
        <w:outlineLvl w:val="0"/>
        <w:rPr>
          <w:kern w:val="22"/>
          <w:sz w:val="22"/>
          <w:szCs w:val="22"/>
        </w:rPr>
      </w:pPr>
      <w:r w:rsidRPr="00452540">
        <w:rPr>
          <w:b/>
          <w:sz w:val="22"/>
          <w:szCs w:val="22"/>
        </w:rPr>
        <w:t>ii.</w:t>
      </w:r>
      <w:r w:rsidRPr="00452540">
        <w:rPr>
          <w:b/>
          <w:sz w:val="22"/>
          <w:szCs w:val="22"/>
        </w:rPr>
        <w:tab/>
      </w:r>
      <w:r w:rsidRPr="00DD3AC3">
        <w:rPr>
          <w:b/>
          <w:kern w:val="22"/>
          <w:sz w:val="22"/>
          <w:szCs w:val="22"/>
        </w:rPr>
        <w:t>State Policy.</w:t>
      </w:r>
      <w:r w:rsidRPr="00DD3AC3">
        <w:rPr>
          <w:kern w:val="22"/>
          <w:sz w:val="22"/>
          <w:szCs w:val="22"/>
        </w:rPr>
        <w:t xml:space="preserve">  Summarize the </w:t>
      </w:r>
      <w:r w:rsidR="00873527">
        <w:rPr>
          <w:kern w:val="22"/>
          <w:sz w:val="22"/>
          <w:szCs w:val="22"/>
        </w:rPr>
        <w:t>s</w:t>
      </w:r>
      <w:r w:rsidRPr="00DD3AC3">
        <w:rPr>
          <w:kern w:val="22"/>
          <w:sz w:val="22"/>
          <w:szCs w:val="22"/>
        </w:rPr>
        <w:t xml:space="preserve">tate policies that apply to the administration of medications by waiver providers or waiver provider responsibilities when participants self-administer medications, including (if applicable) policies concerning medication administration by non-medical waiver provider personnel.  State laws, regulations, and policies referenced in the specification are available </w:t>
      </w:r>
      <w:r w:rsidR="00912B78">
        <w:rPr>
          <w:kern w:val="22"/>
          <w:sz w:val="22"/>
          <w:szCs w:val="22"/>
        </w:rPr>
        <w:t xml:space="preserve">to CMS upon request </w:t>
      </w:r>
      <w:r w:rsidRPr="00DD3AC3">
        <w:rPr>
          <w:kern w:val="22"/>
          <w:sz w:val="22"/>
          <w:szCs w:val="22"/>
        </w:rPr>
        <w:t>through the Medicaid agency or the operating agency (if applicable).</w:t>
      </w:r>
    </w:p>
    <w:tbl>
      <w:tblPr>
        <w:tblStyle w:val="TableGrid"/>
        <w:tblW w:w="0" w:type="auto"/>
        <w:tblInd w:w="1008" w:type="dxa"/>
        <w:tblLook w:val="01E0" w:firstRow="1" w:lastRow="1" w:firstColumn="1" w:lastColumn="1" w:noHBand="0" w:noVBand="0"/>
      </w:tblPr>
      <w:tblGrid>
        <w:gridCol w:w="8460"/>
      </w:tblGrid>
      <w:tr w:rsidR="004810C1" w14:paraId="15F627BE" w14:textId="77777777">
        <w:tc>
          <w:tcPr>
            <w:tcW w:w="8460" w:type="dxa"/>
            <w:tcBorders>
              <w:top w:val="single" w:sz="12" w:space="0" w:color="auto"/>
              <w:left w:val="single" w:sz="12" w:space="0" w:color="auto"/>
              <w:bottom w:val="single" w:sz="12" w:space="0" w:color="auto"/>
              <w:right w:val="single" w:sz="12" w:space="0" w:color="auto"/>
            </w:tcBorders>
            <w:shd w:val="pct10" w:color="auto" w:fill="auto"/>
          </w:tcPr>
          <w:p w14:paraId="7E371B07" w14:textId="77777777" w:rsidR="004810C1" w:rsidRDefault="00A059CA" w:rsidP="00B149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A059CA">
              <w:rPr>
                <w:sz w:val="22"/>
                <w:szCs w:val="22"/>
              </w:rPr>
              <w:t>Medication administration is allowed in Residential Habilitation, site based respite services and site based day programs that are licensed or operated by DDS. The state medication administration program (MAP) is implemented by the Department of Developmental Services and overseen by the Department of Public Health. Pertinent regulations are 115 CMR 5.15 as well as an extensive policy manual. The MAP program provides for the registration of locations where medication is administered by non-licensed certified staff, identifies the requirements about storage and security of medications, defines the specific training and certification requirements for non-licensed staff, and specifies documentation and record keeping requirements.</w:t>
            </w:r>
          </w:p>
          <w:p w14:paraId="7324F5C9" w14:textId="77777777" w:rsidR="00A059CA" w:rsidRDefault="00A059CA" w:rsidP="00B149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DE693AC" w14:textId="77777777" w:rsidR="00A059CA" w:rsidRDefault="00A059CA" w:rsidP="00B149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A059CA">
              <w:rPr>
                <w:sz w:val="22"/>
                <w:szCs w:val="22"/>
              </w:rPr>
              <w:t>Group residences, day programs and short-term site-based respite services are required to obtain a site registration from DPH for the purpose of permitting medication administration by MAP certified staff and the storage of medications on site.</w:t>
            </w:r>
          </w:p>
          <w:p w14:paraId="6AA1D126" w14:textId="77777777" w:rsidR="00A059CA" w:rsidRDefault="00A059CA" w:rsidP="00B149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1F94F06" w14:textId="16C14F67" w:rsidR="00A059CA" w:rsidRDefault="00A059CA" w:rsidP="00B149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A059CA">
              <w:rPr>
                <w:sz w:val="22"/>
                <w:szCs w:val="22"/>
              </w:rPr>
              <w:t>Direct support professionals, including licensed nurses working in positions that do not require a nursing license, must be MAP certified in order to administer medications. MAP certification is valid for two years. Staff must be re-certified every two years. In order to be certified, staff must be trained by an Approved MAP Training using the approved training curriculum of a duration not less than 16 hours, including classroom</w:t>
            </w:r>
            <w:r w:rsidR="00EE0A4A">
              <w:rPr>
                <w:sz w:val="22"/>
                <w:szCs w:val="22"/>
              </w:rPr>
              <w:t>/online hybrid</w:t>
            </w:r>
            <w:r w:rsidRPr="00A059CA">
              <w:rPr>
                <w:sz w:val="22"/>
                <w:szCs w:val="22"/>
              </w:rPr>
              <w:t xml:space="preserve"> instruction, testing and a practicum. Trainers must be a registered nurse, nurse practitioner, physician assistant, registered pharmacist or licensed physician who meets applicable requirements as a trainer. Individuals must pass a test consisting of three distinct components (written knowledge, transcription and medication administration) in order to be certified to administer medications. The initial certification is done by an independent contractor, currently D &amp; S Diversified Technologies.</w:t>
            </w:r>
          </w:p>
          <w:p w14:paraId="1359DE20" w14:textId="77777777" w:rsidR="00A059CA" w:rsidRDefault="00A059CA" w:rsidP="00B149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20A9F61" w14:textId="77777777" w:rsidR="00A059CA" w:rsidRDefault="004942B3" w:rsidP="00B149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4942B3">
              <w:rPr>
                <w:sz w:val="22"/>
                <w:szCs w:val="22"/>
              </w:rPr>
              <w:t>Re-certifications may be done by D &amp; S or by an Approved MAP trainer. MAP certified staff and providers must maintain proof of current MAP certification at the program. An individual’s certification may be revoked for cause, after an informal hearing process. A record of revoked certifications is maintained by D &amp; S.</w:t>
            </w:r>
          </w:p>
          <w:p w14:paraId="110B0888" w14:textId="77777777" w:rsidR="004942B3" w:rsidRDefault="004942B3" w:rsidP="00B149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F582320" w14:textId="77777777" w:rsidR="004942B3" w:rsidRDefault="004942B3" w:rsidP="00B149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4942B3">
              <w:rPr>
                <w:sz w:val="22"/>
                <w:szCs w:val="22"/>
              </w:rPr>
              <w:t>Providers are required to adhere to a strict set of standards with respect to storage of medications, documentation of medication counts at the start and end of each shift, labeling of medications and documentation of medication administration for each individual.</w:t>
            </w:r>
          </w:p>
          <w:p w14:paraId="0A04936C" w14:textId="77777777" w:rsidR="004942B3" w:rsidRDefault="004942B3" w:rsidP="00B149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6931392" w14:textId="77777777" w:rsidR="004942B3" w:rsidRDefault="004942B3" w:rsidP="00B149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4942B3">
              <w:rPr>
                <w:sz w:val="22"/>
                <w:szCs w:val="22"/>
              </w:rPr>
              <w:t>Oversight of the medication administration program is conducted by nurses within provider programs as well as DDS Regional MAP Nurses, known as MAP Coordinators, and the Department of Public Health Clinical Review process.</w:t>
            </w:r>
          </w:p>
          <w:p w14:paraId="0434C81D" w14:textId="77777777" w:rsidR="004942B3" w:rsidRDefault="004942B3" w:rsidP="00B149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893A922" w14:textId="77777777" w:rsidR="004942B3" w:rsidRDefault="004942B3" w:rsidP="00B149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4942B3">
              <w:rPr>
                <w:sz w:val="22"/>
                <w:szCs w:val="22"/>
              </w:rPr>
              <w:t>Self-administration: An individual is determined to be self administering when the medication is under the complete control of the individual with no more than minimal assistance from program staff. The ability to self-administer medication is determined in conjunction with the individual’s care plan team as part of an assessment process. If the individual is determined to be capable of learning to self-administer medication, a teaching plan is developed and documented as part of the service planning process. Once an individual is determined to be self-administering, an oversight system is developed with built in review periods of at least every 3 months. An individual’s ability to continue to self-administer medication is reviewed in conjunction with the annual service planning process. Self-administration is applicable to individuals in both 24 hour residential settings as well as shared living settings.</w:t>
            </w:r>
          </w:p>
          <w:p w14:paraId="7D26536A" w14:textId="77777777" w:rsidR="004942B3" w:rsidRDefault="004942B3" w:rsidP="00B149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8A7C4C5" w14:textId="77777777" w:rsidR="004942B3" w:rsidRDefault="004942B3" w:rsidP="00B149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4942B3">
              <w:rPr>
                <w:sz w:val="22"/>
                <w:szCs w:val="22"/>
              </w:rPr>
              <w:t>Self-Administration Medication Management (SAMM) is allowed in an Assisted Living Residence if the participant’s service plan so specifies. Staff of the Assisted Living who perform SAMM are required to complete Personal Care Service Training as set forth in 651 CMR 12.07(4) or (7)(Department of Elder Affairs regulations describing the certification procedures and standards for Assisted Living Residences); a practitioner, as defined in MGL c. 94C; or a nurse registered or licensed under the provisions of MGL c.112, s. 74 or 74A to the extent allowed by laws, regulations and standards governing nurse practice in Massachusetts MGL c. 94C (the Massachusetts Controlled Substances Act) and MGL c. 112 s. 74 and 74A (which address the regulation of certain professions).</w:t>
            </w:r>
          </w:p>
          <w:p w14:paraId="70F13377" w14:textId="77777777" w:rsidR="006018C3" w:rsidRDefault="006018C3" w:rsidP="00B149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6018C3">
              <w:rPr>
                <w:sz w:val="22"/>
                <w:szCs w:val="22"/>
              </w:rPr>
              <w:t xml:space="preserve">Provider staff: </w:t>
            </w:r>
          </w:p>
          <w:p w14:paraId="53BDB9AD" w14:textId="77777777" w:rsidR="006018C3" w:rsidRDefault="006018C3" w:rsidP="00B149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6018C3">
              <w:rPr>
                <w:sz w:val="22"/>
                <w:szCs w:val="22"/>
              </w:rPr>
              <w:t xml:space="preserve">- remind the participant to take the medication - check the package to ensure that the name on the package is that of the participant </w:t>
            </w:r>
          </w:p>
          <w:p w14:paraId="14B60362" w14:textId="77777777" w:rsidR="004942B3" w:rsidRDefault="006018C3" w:rsidP="00B149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6018C3">
              <w:rPr>
                <w:sz w:val="22"/>
                <w:szCs w:val="22"/>
              </w:rPr>
              <w:t>- observe the participant take the medication</w:t>
            </w:r>
          </w:p>
          <w:p w14:paraId="5BC953BA" w14:textId="77777777" w:rsidR="006018C3" w:rsidRDefault="006018C3" w:rsidP="00B149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6018C3">
              <w:rPr>
                <w:sz w:val="22"/>
                <w:szCs w:val="22"/>
              </w:rPr>
              <w:t xml:space="preserve">- document in writing the observation of the participant’s actions regarding the medication </w:t>
            </w:r>
          </w:p>
          <w:p w14:paraId="2557E693" w14:textId="77777777" w:rsidR="006018C3" w:rsidRDefault="006018C3" w:rsidP="00B149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6018C3">
              <w:rPr>
                <w:sz w:val="22"/>
                <w:szCs w:val="22"/>
              </w:rPr>
              <w:t xml:space="preserve">- if requested by the participant, the staff may open prepackaged medication or open containers, read the name of the medication and the directions on the label to the participant, and respond to any questions the participant may have regarding the directions </w:t>
            </w:r>
          </w:p>
          <w:p w14:paraId="126709F8" w14:textId="559DE49B" w:rsidR="006018C3" w:rsidRDefault="006018C3" w:rsidP="00B149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6018C3">
              <w:rPr>
                <w:sz w:val="22"/>
                <w:szCs w:val="22"/>
              </w:rPr>
              <w:t>- staff may assist a participant with SAMM from a medication container that has been removed from its original pharmacy labeled packaging, if the Assisted Living and participant have a full written disclosure of the risks involved and consent by the participant.</w:t>
            </w:r>
          </w:p>
        </w:tc>
      </w:tr>
    </w:tbl>
    <w:p w14:paraId="1F5F63CA" w14:textId="77777777"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ind w:left="1368" w:right="288"/>
        <w:rPr>
          <w:sz w:val="22"/>
          <w:szCs w:val="22"/>
        </w:rPr>
      </w:pPr>
    </w:p>
    <w:p w14:paraId="298405F7" w14:textId="77777777" w:rsidR="004810C1" w:rsidRPr="00452540" w:rsidRDefault="004810C1" w:rsidP="006018C3">
      <w:pPr>
        <w:tabs>
          <w:tab w:val="left" w:pos="900"/>
          <w:tab w:val="left" w:pos="1440"/>
          <w:tab w:val="center" w:pos="4464"/>
          <w:tab w:val="left" w:pos="5328"/>
          <w:tab w:val="left" w:pos="6048"/>
          <w:tab w:val="left" w:pos="6768"/>
          <w:tab w:val="left" w:pos="7488"/>
          <w:tab w:val="left" w:pos="8208"/>
          <w:tab w:val="left" w:pos="8928"/>
        </w:tabs>
        <w:spacing w:before="60" w:after="120"/>
        <w:jc w:val="both"/>
        <w:outlineLvl w:val="0"/>
        <w:rPr>
          <w:i/>
          <w:sz w:val="22"/>
          <w:szCs w:val="22"/>
        </w:rPr>
      </w:pPr>
      <w:r>
        <w:rPr>
          <w:b/>
          <w:sz w:val="22"/>
          <w:szCs w:val="22"/>
        </w:rPr>
        <w:br w:type="page"/>
      </w:r>
      <w:r w:rsidRPr="00452540">
        <w:rPr>
          <w:b/>
          <w:sz w:val="22"/>
          <w:szCs w:val="22"/>
        </w:rPr>
        <w:t>iii.</w:t>
      </w:r>
      <w:r w:rsidRPr="00452540">
        <w:rPr>
          <w:b/>
          <w:sz w:val="22"/>
          <w:szCs w:val="22"/>
        </w:rPr>
        <w:tab/>
        <w:t>Medication Error Reporting.</w:t>
      </w:r>
      <w:r w:rsidRPr="00452540">
        <w:rPr>
          <w:sz w:val="22"/>
          <w:szCs w:val="22"/>
        </w:rPr>
        <w:t xml:space="preserve">  </w:t>
      </w:r>
      <w:r w:rsidRPr="00452540">
        <w:rPr>
          <w:i/>
          <w:sz w:val="22"/>
          <w:szCs w:val="22"/>
        </w:rPr>
        <w:t>Select one of the following:</w:t>
      </w:r>
    </w:p>
    <w:tbl>
      <w:tblPr>
        <w:tblStyle w:val="TableGrid"/>
        <w:tblW w:w="8460" w:type="dxa"/>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1"/>
        <w:gridCol w:w="8009"/>
      </w:tblGrid>
      <w:tr w:rsidR="004810C1" w:rsidRPr="00452540" w14:paraId="086936B8" w14:textId="77777777">
        <w:tc>
          <w:tcPr>
            <w:tcW w:w="451" w:type="dxa"/>
            <w:shd w:val="pct10" w:color="auto" w:fill="auto"/>
          </w:tcPr>
          <w:p w14:paraId="48E59671" w14:textId="05BB7D45" w:rsidR="004810C1" w:rsidRPr="00452540" w:rsidRDefault="00CB7543"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rFonts w:ascii="Wingdings" w:eastAsia="Wingdings" w:hAnsi="Wingdings" w:cs="Wingdings"/>
              </w:rPr>
              <w:t>þ</w:t>
            </w:r>
          </w:p>
        </w:tc>
        <w:tc>
          <w:tcPr>
            <w:tcW w:w="8009" w:type="dxa"/>
          </w:tcPr>
          <w:p w14:paraId="2AC9525B" w14:textId="01CEB556" w:rsidR="004810C1" w:rsidRPr="00452540" w:rsidRDefault="00795887"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795887">
              <w:rPr>
                <w:b/>
                <w:sz w:val="22"/>
                <w:szCs w:val="22"/>
              </w:rPr>
              <w:t xml:space="preserve">Providers that are responsible for medication administration are required to both record and report medication errors to a </w:t>
            </w:r>
            <w:r w:rsidR="00873527">
              <w:rPr>
                <w:b/>
                <w:sz w:val="22"/>
                <w:szCs w:val="22"/>
              </w:rPr>
              <w:t>s</w:t>
            </w:r>
            <w:r w:rsidRPr="00795887">
              <w:rPr>
                <w:b/>
                <w:sz w:val="22"/>
                <w:szCs w:val="22"/>
              </w:rPr>
              <w:t>tate agency (or agencies).</w:t>
            </w:r>
            <w:r w:rsidR="004810C1" w:rsidRPr="00452540">
              <w:rPr>
                <w:sz w:val="22"/>
                <w:szCs w:val="22"/>
              </w:rPr>
              <w:t xml:space="preserve">  </w:t>
            </w:r>
            <w:r w:rsidR="004810C1" w:rsidRPr="00452540">
              <w:rPr>
                <w:i/>
                <w:sz w:val="22"/>
                <w:szCs w:val="22"/>
              </w:rPr>
              <w:t>Complete the following three items:</w:t>
            </w:r>
          </w:p>
        </w:tc>
      </w:tr>
      <w:tr w:rsidR="004810C1" w:rsidRPr="00452540" w14:paraId="2ECDA24C" w14:textId="77777777">
        <w:trPr>
          <w:trHeight w:val="126"/>
        </w:trPr>
        <w:tc>
          <w:tcPr>
            <w:tcW w:w="451" w:type="dxa"/>
            <w:vMerge w:val="restart"/>
            <w:shd w:val="solid" w:color="auto" w:fill="auto"/>
          </w:tcPr>
          <w:p w14:paraId="4764D329" w14:textId="77777777"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tcBorders>
              <w:bottom w:val="single" w:sz="12" w:space="0" w:color="auto"/>
            </w:tcBorders>
          </w:tcPr>
          <w:p w14:paraId="0205AD15" w14:textId="720F5B9D"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sz w:val="22"/>
                <w:szCs w:val="22"/>
              </w:rPr>
              <w:t xml:space="preserve">(a) </w:t>
            </w:r>
            <w:r w:rsidRPr="00452540">
              <w:rPr>
                <w:sz w:val="22"/>
                <w:szCs w:val="22"/>
              </w:rPr>
              <w:t xml:space="preserve">Specify </w:t>
            </w:r>
            <w:r w:rsidR="00873527">
              <w:rPr>
                <w:sz w:val="22"/>
                <w:szCs w:val="22"/>
              </w:rPr>
              <w:t>s</w:t>
            </w:r>
            <w:r w:rsidRPr="00452540">
              <w:rPr>
                <w:sz w:val="22"/>
                <w:szCs w:val="22"/>
              </w:rPr>
              <w:t>tate agency (or agencies) to which errors are reported:</w:t>
            </w:r>
          </w:p>
        </w:tc>
      </w:tr>
      <w:tr w:rsidR="004810C1" w:rsidRPr="00452540" w14:paraId="39AB0D51" w14:textId="77777777">
        <w:trPr>
          <w:trHeight w:val="126"/>
        </w:trPr>
        <w:tc>
          <w:tcPr>
            <w:tcW w:w="451" w:type="dxa"/>
            <w:vMerge/>
            <w:shd w:val="solid" w:color="auto" w:fill="auto"/>
          </w:tcPr>
          <w:p w14:paraId="21D802C6" w14:textId="77777777"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shd w:val="pct10" w:color="auto" w:fill="auto"/>
          </w:tcPr>
          <w:p w14:paraId="3D868C98" w14:textId="23BD5447" w:rsidR="004810C1" w:rsidRDefault="00D8286B" w:rsidP="00B149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D8286B">
              <w:rPr>
                <w:sz w:val="22"/>
                <w:szCs w:val="22"/>
              </w:rPr>
              <w:t>Residential Habilitation and site-based day programs that are licensed  by DDS. Providers are required to file medication occurrence reports (MOR) to the Department of Developmental Services through the HCSIS web-based event reporting system. MOR’s that involve any intervention by a health care provider are also reported to the State Department of Public Health. Pharmacy errors get reported to the Board of Registration in Pharmacy.</w:t>
            </w:r>
          </w:p>
          <w:p w14:paraId="57094F97" w14:textId="77777777" w:rsidR="00D8286B" w:rsidRDefault="00D8286B" w:rsidP="00B149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F242BA4" w14:textId="7C396C13" w:rsidR="00D8286B" w:rsidRPr="00452540" w:rsidRDefault="00D8286B" w:rsidP="00B149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D8286B">
              <w:rPr>
                <w:sz w:val="22"/>
                <w:szCs w:val="22"/>
              </w:rPr>
              <w:t>Assisted Living service providers must report medication errors to the Executive Office of Elder Affairs.</w:t>
            </w:r>
          </w:p>
        </w:tc>
      </w:tr>
      <w:tr w:rsidR="004810C1" w:rsidRPr="00452540" w14:paraId="7FFCD432" w14:textId="77777777">
        <w:trPr>
          <w:trHeight w:val="126"/>
        </w:trPr>
        <w:tc>
          <w:tcPr>
            <w:tcW w:w="451" w:type="dxa"/>
            <w:vMerge/>
            <w:shd w:val="solid" w:color="auto" w:fill="auto"/>
          </w:tcPr>
          <w:p w14:paraId="722AB4FD" w14:textId="77777777"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tcBorders>
              <w:bottom w:val="single" w:sz="12" w:space="0" w:color="auto"/>
            </w:tcBorders>
          </w:tcPr>
          <w:p w14:paraId="6B6E4292" w14:textId="77777777" w:rsidR="004810C1" w:rsidRPr="00322E37" w:rsidRDefault="004810C1" w:rsidP="004810C1">
            <w:pPr>
              <w:tabs>
                <w:tab w:val="left" w:pos="-1872"/>
                <w:tab w:val="left" w:pos="-1152"/>
                <w:tab w:val="left" w:pos="-432"/>
                <w:tab w:val="left" w:pos="288"/>
                <w:tab w:val="left" w:pos="1008"/>
                <w:tab w:val="left" w:pos="2897"/>
                <w:tab w:val="left" w:pos="2933"/>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sz w:val="22"/>
                <w:szCs w:val="22"/>
              </w:rPr>
              <w:t xml:space="preserve">(b) </w:t>
            </w:r>
            <w:r w:rsidRPr="00452540">
              <w:rPr>
                <w:sz w:val="22"/>
                <w:szCs w:val="22"/>
              </w:rPr>
              <w:t xml:space="preserve">Specify the types of medication errors that providers are required to </w:t>
            </w:r>
            <w:r w:rsidRPr="00452540">
              <w:rPr>
                <w:i/>
                <w:sz w:val="22"/>
                <w:szCs w:val="22"/>
              </w:rPr>
              <w:t>record:</w:t>
            </w:r>
          </w:p>
        </w:tc>
      </w:tr>
      <w:tr w:rsidR="004810C1" w:rsidRPr="00452540" w14:paraId="333CE3B9" w14:textId="77777777">
        <w:trPr>
          <w:trHeight w:val="126"/>
        </w:trPr>
        <w:tc>
          <w:tcPr>
            <w:tcW w:w="451" w:type="dxa"/>
            <w:vMerge/>
            <w:shd w:val="solid" w:color="auto" w:fill="auto"/>
          </w:tcPr>
          <w:p w14:paraId="2165776E" w14:textId="77777777"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shd w:val="pct10" w:color="auto" w:fill="auto"/>
          </w:tcPr>
          <w:p w14:paraId="35C3CA83" w14:textId="47805F8F" w:rsidR="004810C1" w:rsidRPr="00452540" w:rsidRDefault="00D8286B" w:rsidP="00B149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D8286B">
              <w:rPr>
                <w:sz w:val="22"/>
                <w:szCs w:val="22"/>
              </w:rPr>
              <w:t>Residential Habilitation Providers and site-based day programs are required to record a MOR in all of the following circumstances: anytime a medication is given to the wrong person, anytime the wrong medication is given, anytime a medication is given at the wrong time, anytime a wrong dose is given, anytime a medication is administered through the wrong route, or when the medication is omitted.</w:t>
            </w:r>
          </w:p>
        </w:tc>
      </w:tr>
      <w:tr w:rsidR="004810C1" w:rsidRPr="00452540" w14:paraId="220FCFC8" w14:textId="77777777">
        <w:trPr>
          <w:trHeight w:val="126"/>
        </w:trPr>
        <w:tc>
          <w:tcPr>
            <w:tcW w:w="451" w:type="dxa"/>
            <w:vMerge/>
            <w:shd w:val="solid" w:color="auto" w:fill="auto"/>
          </w:tcPr>
          <w:p w14:paraId="41F90BC5" w14:textId="77777777"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tcBorders>
              <w:bottom w:val="single" w:sz="12" w:space="0" w:color="auto"/>
            </w:tcBorders>
          </w:tcPr>
          <w:p w14:paraId="0A455D0F" w14:textId="523A78CB"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sz w:val="22"/>
                <w:szCs w:val="22"/>
              </w:rPr>
              <w:t xml:space="preserve">(c) </w:t>
            </w:r>
            <w:r w:rsidRPr="00452540">
              <w:rPr>
                <w:sz w:val="22"/>
                <w:szCs w:val="22"/>
              </w:rPr>
              <w:t xml:space="preserve">Specify the types of medication errors that providers </w:t>
            </w:r>
            <w:r>
              <w:rPr>
                <w:sz w:val="22"/>
                <w:szCs w:val="22"/>
              </w:rPr>
              <w:t>must</w:t>
            </w:r>
            <w:r w:rsidRPr="00452540">
              <w:rPr>
                <w:sz w:val="22"/>
                <w:szCs w:val="22"/>
              </w:rPr>
              <w:t xml:space="preserve"> </w:t>
            </w:r>
            <w:r w:rsidRPr="00452540">
              <w:rPr>
                <w:i/>
                <w:sz w:val="22"/>
                <w:szCs w:val="22"/>
              </w:rPr>
              <w:t>report</w:t>
            </w:r>
            <w:r w:rsidRPr="00452540">
              <w:rPr>
                <w:sz w:val="22"/>
                <w:szCs w:val="22"/>
              </w:rPr>
              <w:t xml:space="preserve"> to the </w:t>
            </w:r>
            <w:r w:rsidR="00873527">
              <w:rPr>
                <w:sz w:val="22"/>
                <w:szCs w:val="22"/>
              </w:rPr>
              <w:t>s</w:t>
            </w:r>
            <w:r w:rsidRPr="00452540">
              <w:rPr>
                <w:sz w:val="22"/>
                <w:szCs w:val="22"/>
              </w:rPr>
              <w:t>tate:</w:t>
            </w:r>
          </w:p>
        </w:tc>
      </w:tr>
      <w:tr w:rsidR="004810C1" w:rsidRPr="00452540" w14:paraId="4C6806F8" w14:textId="77777777">
        <w:trPr>
          <w:trHeight w:val="126"/>
        </w:trPr>
        <w:tc>
          <w:tcPr>
            <w:tcW w:w="451" w:type="dxa"/>
            <w:vMerge/>
            <w:tcBorders>
              <w:bottom w:val="single" w:sz="12" w:space="0" w:color="auto"/>
            </w:tcBorders>
            <w:shd w:val="solid" w:color="auto" w:fill="auto"/>
          </w:tcPr>
          <w:p w14:paraId="53A3027F" w14:textId="77777777"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shd w:val="pct10" w:color="auto" w:fill="auto"/>
          </w:tcPr>
          <w:p w14:paraId="5CE0C90C" w14:textId="77777777" w:rsidR="004810C1" w:rsidRDefault="00D8286B" w:rsidP="000358A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D8286B">
              <w:rPr>
                <w:sz w:val="22"/>
                <w:szCs w:val="22"/>
              </w:rPr>
              <w:t>Residential Habilitation Providers are required to report in all of the following circumstances: anytime a medication is given to the wrong person, anytime the wrong medication is given, anytime a medication is given at the wrong time, anytime a wrong dose is given, anytime a medication is administered through the wrong route, or when the medication is omitted.</w:t>
            </w:r>
          </w:p>
          <w:p w14:paraId="78A1FF02" w14:textId="77777777" w:rsidR="00D8286B" w:rsidRDefault="00D8286B" w:rsidP="000358A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C0C5D1C" w14:textId="77777777" w:rsidR="00D8286B" w:rsidRDefault="00D8286B" w:rsidP="000358A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D8286B">
              <w:rPr>
                <w:sz w:val="22"/>
                <w:szCs w:val="22"/>
              </w:rPr>
              <w:t xml:space="preserve">Shared Living Placement Agencies monitor the medication administration procedures of their individual shared living homes, and take corrective action when necessary. </w:t>
            </w:r>
          </w:p>
          <w:p w14:paraId="1E064C90" w14:textId="77777777" w:rsidR="00D8286B" w:rsidRDefault="00D8286B" w:rsidP="000358A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D8286B">
              <w:rPr>
                <w:sz w:val="22"/>
                <w:szCs w:val="22"/>
              </w:rPr>
              <w:t>An Assisted Living Residence must report to the Certification Unit at Elder Affairs the occurrence of an incident or accident that has or may have a significant negative effect on a resident's health, safety or welfare. This includes medication errors with an adverse effect requiring medical attention.</w:t>
            </w:r>
          </w:p>
          <w:p w14:paraId="7B72BFD3" w14:textId="77777777" w:rsidR="00D8286B" w:rsidRDefault="00D8286B" w:rsidP="000358A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8CDC267" w14:textId="77777777" w:rsidR="00D8286B" w:rsidRDefault="00D8286B" w:rsidP="000358A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D8286B">
              <w:rPr>
                <w:sz w:val="22"/>
                <w:szCs w:val="22"/>
              </w:rPr>
              <w:t>These reports must be made by telephone and in writing within 24 hours after the occurrence of the incident or accident. Telephone reports are made to a dedicated voice mail line at Elder Affairs and written reports must be faxed to a designated Elder Affairs incident report email address. Reports must include: the nature of the incident or accident; any remedial action taken; the Resident’s status at the time the report is made to Elder Affairs; a list of other parties or agencies contacted; and other information as specified in the Assisted Living Certification Standards.</w:t>
            </w:r>
          </w:p>
          <w:p w14:paraId="09B7ED19" w14:textId="77777777" w:rsidR="00D8286B" w:rsidRDefault="00D8286B" w:rsidP="000358A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5A314F7" w14:textId="49A6A87F" w:rsidR="00D8286B" w:rsidRDefault="009441AA" w:rsidP="000358A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9441AA">
              <w:rPr>
                <w:sz w:val="22"/>
                <w:szCs w:val="22"/>
              </w:rPr>
              <w:t>Assisted Living staff must document all assistance with medication, including whether or not the participant took the medication and, when applicable, the reason why medication was not taken.</w:t>
            </w:r>
          </w:p>
        </w:tc>
      </w:tr>
      <w:tr w:rsidR="004810C1" w:rsidRPr="00452540" w14:paraId="610ECCE6" w14:textId="77777777">
        <w:trPr>
          <w:trHeight w:val="534"/>
        </w:trPr>
        <w:tc>
          <w:tcPr>
            <w:tcW w:w="451" w:type="dxa"/>
            <w:vMerge w:val="restart"/>
            <w:shd w:val="pct10" w:color="auto" w:fill="auto"/>
          </w:tcPr>
          <w:p w14:paraId="4DE03D9F" w14:textId="77777777"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452540">
              <w:rPr>
                <w:sz w:val="22"/>
                <w:szCs w:val="22"/>
              </w:rPr>
              <w:sym w:font="Wingdings" w:char="F0A1"/>
            </w:r>
          </w:p>
        </w:tc>
        <w:tc>
          <w:tcPr>
            <w:tcW w:w="8009" w:type="dxa"/>
            <w:tcBorders>
              <w:bottom w:val="single" w:sz="12" w:space="0" w:color="auto"/>
            </w:tcBorders>
          </w:tcPr>
          <w:p w14:paraId="2EA8DB53" w14:textId="2838DDBD" w:rsidR="002F421B" w:rsidRDefault="00795887"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795887">
              <w:rPr>
                <w:b/>
                <w:sz w:val="22"/>
                <w:szCs w:val="22"/>
              </w:rPr>
              <w:t xml:space="preserve">Providers responsible for medication administration are required to record medication errors but make information about medication errors available only when requested by the </w:t>
            </w:r>
            <w:r w:rsidR="00873527">
              <w:rPr>
                <w:b/>
                <w:sz w:val="22"/>
                <w:szCs w:val="22"/>
              </w:rPr>
              <w:t>s</w:t>
            </w:r>
            <w:r w:rsidRPr="00795887">
              <w:rPr>
                <w:b/>
                <w:sz w:val="22"/>
                <w:szCs w:val="22"/>
              </w:rPr>
              <w:t>tate.</w:t>
            </w:r>
            <w:r w:rsidR="004810C1" w:rsidRPr="00452540">
              <w:rPr>
                <w:sz w:val="22"/>
                <w:szCs w:val="22"/>
              </w:rPr>
              <w:t xml:space="preserve">  </w:t>
            </w:r>
          </w:p>
          <w:p w14:paraId="1EF2BB79" w14:textId="77777777"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452540">
              <w:rPr>
                <w:sz w:val="22"/>
                <w:szCs w:val="22"/>
              </w:rPr>
              <w:t>Specify the types of medication errors that providers are required to record:</w:t>
            </w:r>
          </w:p>
        </w:tc>
      </w:tr>
      <w:tr w:rsidR="004810C1" w:rsidRPr="00452540" w14:paraId="68CA6703" w14:textId="77777777">
        <w:trPr>
          <w:trHeight w:val="534"/>
        </w:trPr>
        <w:tc>
          <w:tcPr>
            <w:tcW w:w="451" w:type="dxa"/>
            <w:vMerge/>
            <w:shd w:val="pct10" w:color="auto" w:fill="auto"/>
          </w:tcPr>
          <w:p w14:paraId="0FD77963" w14:textId="77777777"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shd w:val="pct10" w:color="auto" w:fill="auto"/>
          </w:tcPr>
          <w:p w14:paraId="585878AC" w14:textId="77777777" w:rsidR="004810C1"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51A30AE" w14:textId="77777777"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r>
    </w:tbl>
    <w:p w14:paraId="37DEDC32" w14:textId="289F54E8" w:rsidR="004810C1" w:rsidRPr="0069274C" w:rsidRDefault="004810C1" w:rsidP="00D23A3A">
      <w:pPr>
        <w:tabs>
          <w:tab w:val="left" w:pos="900"/>
          <w:tab w:val="left" w:pos="1440"/>
          <w:tab w:val="center" w:pos="4464"/>
          <w:tab w:val="left" w:pos="5328"/>
          <w:tab w:val="left" w:pos="6048"/>
          <w:tab w:val="left" w:pos="6768"/>
          <w:tab w:val="left" w:pos="7488"/>
          <w:tab w:val="left" w:pos="8208"/>
          <w:tab w:val="left" w:pos="8928"/>
        </w:tabs>
        <w:spacing w:before="120" w:after="60"/>
        <w:ind w:left="864" w:hanging="432"/>
        <w:jc w:val="both"/>
        <w:outlineLvl w:val="0"/>
        <w:rPr>
          <w:kern w:val="22"/>
          <w:sz w:val="22"/>
          <w:szCs w:val="22"/>
        </w:rPr>
      </w:pPr>
      <w:r>
        <w:rPr>
          <w:b/>
          <w:sz w:val="22"/>
          <w:szCs w:val="22"/>
        </w:rPr>
        <w:t>iv.</w:t>
      </w:r>
      <w:r w:rsidRPr="00452540">
        <w:rPr>
          <w:b/>
          <w:sz w:val="22"/>
          <w:szCs w:val="22"/>
        </w:rPr>
        <w:tab/>
      </w:r>
      <w:r w:rsidRPr="00DD3AC3">
        <w:rPr>
          <w:b/>
          <w:sz w:val="22"/>
          <w:szCs w:val="22"/>
        </w:rPr>
        <w:t>State Oversight</w:t>
      </w:r>
      <w:r w:rsidRPr="00DD3AC3">
        <w:rPr>
          <w:b/>
          <w:kern w:val="22"/>
          <w:sz w:val="22"/>
          <w:szCs w:val="22"/>
        </w:rPr>
        <w:t xml:space="preserve"> Responsibility.</w:t>
      </w:r>
      <w:r w:rsidRPr="00DD3AC3">
        <w:rPr>
          <w:kern w:val="22"/>
          <w:sz w:val="22"/>
          <w:szCs w:val="22"/>
        </w:rPr>
        <w:t xml:space="preserve">  Specify </w:t>
      </w:r>
      <w:r w:rsidRPr="00DD3AC3">
        <w:rPr>
          <w:sz w:val="22"/>
          <w:szCs w:val="22"/>
        </w:rPr>
        <w:t>the</w:t>
      </w:r>
      <w:r w:rsidRPr="00DD3AC3">
        <w:rPr>
          <w:kern w:val="22"/>
          <w:sz w:val="22"/>
          <w:szCs w:val="22"/>
        </w:rPr>
        <w:t xml:space="preserve"> </w:t>
      </w:r>
      <w:r w:rsidR="00873527">
        <w:rPr>
          <w:kern w:val="22"/>
          <w:sz w:val="22"/>
          <w:szCs w:val="22"/>
        </w:rPr>
        <w:t>s</w:t>
      </w:r>
      <w:r w:rsidRPr="00DD3AC3">
        <w:rPr>
          <w:kern w:val="22"/>
          <w:sz w:val="22"/>
          <w:szCs w:val="22"/>
        </w:rPr>
        <w:t>tate agency (or agencies) responsible for monitoring the performance of waiver providers in the administration of medications to waiver participants and how monitoring is performed and its frequency.</w:t>
      </w:r>
    </w:p>
    <w:tbl>
      <w:tblPr>
        <w:tblStyle w:val="TableGrid"/>
        <w:tblW w:w="0" w:type="auto"/>
        <w:tblInd w:w="1008" w:type="dxa"/>
        <w:tblLook w:val="01E0" w:firstRow="1" w:lastRow="1" w:firstColumn="1" w:lastColumn="1" w:noHBand="0" w:noVBand="0"/>
      </w:tblPr>
      <w:tblGrid>
        <w:gridCol w:w="8460"/>
      </w:tblGrid>
      <w:tr w:rsidR="004810C1" w14:paraId="2603488B" w14:textId="77777777">
        <w:tc>
          <w:tcPr>
            <w:tcW w:w="8460" w:type="dxa"/>
            <w:tcBorders>
              <w:top w:val="single" w:sz="12" w:space="0" w:color="auto"/>
              <w:left w:val="single" w:sz="12" w:space="0" w:color="auto"/>
              <w:bottom w:val="single" w:sz="12" w:space="0" w:color="auto"/>
              <w:right w:val="single" w:sz="12" w:space="0" w:color="auto"/>
            </w:tcBorders>
            <w:shd w:val="pct10" w:color="auto" w:fill="auto"/>
          </w:tcPr>
          <w:p w14:paraId="69E2E510" w14:textId="77777777" w:rsidR="004810C1" w:rsidRDefault="009441AA" w:rsidP="009C4CA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9441AA">
              <w:rPr>
                <w:sz w:val="22"/>
                <w:szCs w:val="22"/>
              </w:rPr>
              <w:t>The Department of Developmental Services has primary responsibility of oversight of the Medication Administration Program for programs funded, licensed, or supported by DDS. The Department of Public Health (DPH) also participates in the oversight responsibility. Providers are required to report all medication occurrences within 24 hours of discovery through the HCSIS system. The HCSIS MOR report details the person involved, the type of error, the medications involved, the consultant contacted, any medical interventions that were involved, what followed from the intervention and supervisory follow up action taken. Any MOR that involves medical intervention is also reported to the DPH and is defined as a “hot-line” call. All MOR’s get reviewed and approved by DDS regional MAP Coordinators who are registered nurses. Follow-up occurs with providers on all hotline MOR’s. This may be accomplished through a phone conversation or a direct site visit, utilizing a Technical Assistance Tool.</w:t>
            </w:r>
          </w:p>
          <w:p w14:paraId="38B894DE" w14:textId="77777777" w:rsidR="009441AA" w:rsidRDefault="009441AA" w:rsidP="009C4CA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952474C" w14:textId="77777777" w:rsidR="009441AA" w:rsidRDefault="009441AA" w:rsidP="009C4CA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9441AA">
              <w:rPr>
                <w:sz w:val="22"/>
                <w:szCs w:val="22"/>
              </w:rPr>
              <w:t>On an individual level, MOR’s are reviewed by case managers and are part of an integrated review of all incidents that pertain to the individual. Program monitors and Area Directors review MOR information as part of the standard contract review process. Licensure and certification staff do a thorough review of both the medication storage and administration records as well as the certification of staff and their knowledge of the medications and their side effects.</w:t>
            </w:r>
          </w:p>
          <w:p w14:paraId="68B94A83" w14:textId="77777777" w:rsidR="009441AA" w:rsidRDefault="009441AA" w:rsidP="009C4CA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AAA6576" w14:textId="1073D17F" w:rsidR="009441AA" w:rsidRPr="009C4CA2" w:rsidRDefault="009441AA" w:rsidP="009C4CA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9441AA">
              <w:rPr>
                <w:sz w:val="22"/>
                <w:szCs w:val="22"/>
              </w:rPr>
              <w:t>Finally, on a systems level, all information regarding medication occurrences is aggregated and management reports are generated quarterly. These reports detailing the number of medication occurrences including the type and follow up action are reviewed and analyzed to identify trends and patterns. In addition, the HCSIS medication occurrence data base includes detailed information as to the factors contributing to a medication occurrence. Review of the management reports enable senior staff and the ABI/MFP/TBI Stakeholder Advisory Committee to identify areas and strategies that may lead to a reduction in the number of medication occurrences, a target for service improvement. Information is then shared through training, publication of newsletters and advisories aimed at steps providers can take to reduce the number of medication occurrences. Data is also aggregated on an annual basis and incorporated into the DDS Quality Assurance Briefs, which are reviewed by the statewide quality council for purposes of service improvement targets.</w:t>
            </w:r>
          </w:p>
        </w:tc>
      </w:tr>
    </w:tbl>
    <w:p w14:paraId="6702CCD1" w14:textId="77777777" w:rsidR="00A514F2" w:rsidRDefault="00A514F2" w:rsidP="00EB417F">
      <w:pPr>
        <w:tabs>
          <w:tab w:val="center" w:pos="4464"/>
          <w:tab w:val="left" w:pos="4608"/>
          <w:tab w:val="left" w:pos="5328"/>
          <w:tab w:val="left" w:pos="6048"/>
          <w:tab w:val="left" w:pos="6768"/>
          <w:tab w:val="left" w:pos="7488"/>
          <w:tab w:val="left" w:pos="8208"/>
          <w:tab w:val="left" w:pos="8928"/>
        </w:tabs>
        <w:outlineLvl w:val="0"/>
        <w:rPr>
          <w:sz w:val="22"/>
          <w:szCs w:val="22"/>
        </w:rPr>
      </w:pPr>
    </w:p>
    <w:p w14:paraId="71786356" w14:textId="77777777" w:rsidR="00A514F2" w:rsidRDefault="00A514F2" w:rsidP="00EB417F">
      <w:pPr>
        <w:tabs>
          <w:tab w:val="center" w:pos="4464"/>
          <w:tab w:val="left" w:pos="4608"/>
          <w:tab w:val="left" w:pos="5328"/>
          <w:tab w:val="left" w:pos="6048"/>
          <w:tab w:val="left" w:pos="6768"/>
          <w:tab w:val="left" w:pos="7488"/>
          <w:tab w:val="left" w:pos="8208"/>
          <w:tab w:val="left" w:pos="8928"/>
        </w:tabs>
        <w:outlineLvl w:val="0"/>
        <w:rPr>
          <w:sz w:val="22"/>
          <w:szCs w:val="22"/>
        </w:rPr>
      </w:pPr>
    </w:p>
    <w:p w14:paraId="3287CC49" w14:textId="77777777" w:rsidR="001C7383" w:rsidRDefault="001C7383" w:rsidP="00EB417F">
      <w:pPr>
        <w:tabs>
          <w:tab w:val="center" w:pos="4464"/>
          <w:tab w:val="left" w:pos="4608"/>
          <w:tab w:val="left" w:pos="5328"/>
          <w:tab w:val="left" w:pos="6048"/>
          <w:tab w:val="left" w:pos="6768"/>
          <w:tab w:val="left" w:pos="7488"/>
          <w:tab w:val="left" w:pos="8208"/>
          <w:tab w:val="left" w:pos="8928"/>
        </w:tabs>
        <w:outlineLvl w:val="0"/>
        <w:rPr>
          <w:sz w:val="22"/>
          <w:szCs w:val="22"/>
        </w:rPr>
      </w:pPr>
    </w:p>
    <w:p w14:paraId="1EB4D1AE" w14:textId="77777777" w:rsidR="001C7383" w:rsidRDefault="001C7383" w:rsidP="001C7383">
      <w:pPr>
        <w:tabs>
          <w:tab w:val="left" w:pos="900"/>
          <w:tab w:val="left" w:pos="1440"/>
          <w:tab w:val="center" w:pos="4464"/>
          <w:tab w:val="left" w:pos="5328"/>
          <w:tab w:val="left" w:pos="6048"/>
          <w:tab w:val="left" w:pos="6768"/>
          <w:tab w:val="left" w:pos="7488"/>
          <w:tab w:val="left" w:pos="8208"/>
          <w:tab w:val="left" w:pos="8928"/>
        </w:tabs>
        <w:spacing w:after="120"/>
        <w:ind w:left="864" w:hanging="432"/>
        <w:outlineLvl w:val="0"/>
        <w:rPr>
          <w:sz w:val="22"/>
          <w:szCs w:val="22"/>
        </w:rPr>
      </w:pPr>
    </w:p>
    <w:p w14:paraId="19DCCCCA" w14:textId="77777777" w:rsidR="00B25C79" w:rsidRDefault="00B25C79" w:rsidP="00B25C79"/>
    <w:p w14:paraId="46A92D49" w14:textId="77777777" w:rsidR="00B25C79" w:rsidRPr="00C21026" w:rsidRDefault="00B25C79" w:rsidP="00B25C79">
      <w:pPr>
        <w:rPr>
          <w:b/>
          <w:sz w:val="28"/>
          <w:szCs w:val="28"/>
        </w:rPr>
      </w:pPr>
      <w:r w:rsidRPr="00C21026">
        <w:rPr>
          <w:b/>
          <w:sz w:val="28"/>
          <w:szCs w:val="28"/>
        </w:rPr>
        <w:t xml:space="preserve">Quality </w:t>
      </w:r>
      <w:r w:rsidR="003E169E" w:rsidRPr="00C21026">
        <w:rPr>
          <w:b/>
          <w:sz w:val="28"/>
          <w:szCs w:val="28"/>
        </w:rPr>
        <w:t>Improvement</w:t>
      </w:r>
      <w:r w:rsidRPr="00C21026">
        <w:rPr>
          <w:b/>
          <w:sz w:val="28"/>
          <w:szCs w:val="28"/>
        </w:rPr>
        <w:t>: Health and Welfare</w:t>
      </w:r>
    </w:p>
    <w:p w14:paraId="633B236F" w14:textId="77777777" w:rsidR="00B25C79" w:rsidRPr="00C21026" w:rsidRDefault="00B25C79" w:rsidP="00B25C79">
      <w:pPr>
        <w:rPr>
          <w:b/>
          <w:sz w:val="28"/>
          <w:szCs w:val="28"/>
        </w:rPr>
      </w:pPr>
    </w:p>
    <w:p w14:paraId="6ECB31F6" w14:textId="3DA15FF0" w:rsidR="00B25C79" w:rsidRPr="009013B3" w:rsidRDefault="00B25C79" w:rsidP="00B25C79">
      <w:pPr>
        <w:ind w:left="720"/>
        <w:rPr>
          <w:i/>
        </w:rPr>
      </w:pPr>
      <w:r w:rsidRPr="00C21026">
        <w:rPr>
          <w:i/>
        </w:rPr>
        <w:t xml:space="preserve">As a distinct component of the </w:t>
      </w:r>
      <w:r w:rsidR="00873527">
        <w:rPr>
          <w:i/>
        </w:rPr>
        <w:t>s</w:t>
      </w:r>
      <w:r w:rsidRPr="00C21026">
        <w:rPr>
          <w:i/>
        </w:rPr>
        <w:t xml:space="preserve">tate’s quality </w:t>
      </w:r>
      <w:r w:rsidR="003E169E" w:rsidRPr="00C21026">
        <w:rPr>
          <w:i/>
        </w:rPr>
        <w:t>improvement</w:t>
      </w:r>
      <w:r w:rsidRPr="00C21026">
        <w:rPr>
          <w:i/>
        </w:rPr>
        <w:t xml:space="preserve"> strategy, provide information in the following fields to detail the </w:t>
      </w:r>
      <w:r w:rsidR="00873527">
        <w:rPr>
          <w:i/>
        </w:rPr>
        <w:t>s</w:t>
      </w:r>
      <w:r w:rsidRPr="00C21026">
        <w:rPr>
          <w:i/>
        </w:rPr>
        <w:t>tate’s methods for discovery and remediation.</w:t>
      </w:r>
    </w:p>
    <w:p w14:paraId="0448A601" w14:textId="77777777" w:rsidR="00B25C79" w:rsidRPr="009013B3" w:rsidRDefault="00B25C79" w:rsidP="00B25C79">
      <w:pPr>
        <w:ind w:left="720"/>
        <w:rPr>
          <w:i/>
        </w:rPr>
      </w:pPr>
    </w:p>
    <w:p w14:paraId="72151CBF" w14:textId="77777777" w:rsidR="00B25C79" w:rsidRPr="009013B3" w:rsidRDefault="00B25C79" w:rsidP="00B25C79">
      <w:pPr>
        <w:rPr>
          <w:b/>
        </w:rPr>
      </w:pPr>
      <w:r w:rsidRPr="009013B3">
        <w:t>a.</w:t>
      </w:r>
      <w:r w:rsidRPr="009013B3">
        <w:tab/>
      </w:r>
      <w:r w:rsidR="00795887" w:rsidRPr="00795887">
        <w:rPr>
          <w:b/>
        </w:rPr>
        <w:t>Methods for Discovery:</w:t>
      </w:r>
      <w:r w:rsidRPr="009013B3">
        <w:t xml:space="preserve">  </w:t>
      </w:r>
      <w:r w:rsidRPr="009013B3">
        <w:rPr>
          <w:b/>
        </w:rPr>
        <w:t>Health and Welfare</w:t>
      </w:r>
    </w:p>
    <w:p w14:paraId="2EFCC7EB" w14:textId="1F7BC6B0" w:rsidR="00430383" w:rsidRDefault="00430383" w:rsidP="00B25C79">
      <w:pPr>
        <w:ind w:left="720"/>
        <w:rPr>
          <w:i/>
        </w:rPr>
      </w:pPr>
      <w:r>
        <w:rPr>
          <w:b/>
          <w:i/>
        </w:rPr>
        <w:t xml:space="preserve">The </w:t>
      </w:r>
      <w:r w:rsidR="00873527">
        <w:rPr>
          <w:b/>
          <w:i/>
        </w:rPr>
        <w:t>s</w:t>
      </w:r>
      <w:r>
        <w:rPr>
          <w:b/>
          <w:i/>
        </w:rPr>
        <w:t xml:space="preserve">tate demonstrates it has designed and implemented an effective system for assuring waiver participant health and welfare. </w:t>
      </w:r>
      <w:r w:rsidRPr="0029724E">
        <w:rPr>
          <w:i/>
        </w:rPr>
        <w:t>(For waiver actions submitted before June 1, 2014</w:t>
      </w:r>
      <w:r>
        <w:rPr>
          <w:i/>
        </w:rPr>
        <w:t xml:space="preserve">, this assurance read “The </w:t>
      </w:r>
      <w:r w:rsidR="00873527">
        <w:rPr>
          <w:i/>
        </w:rPr>
        <w:t>s</w:t>
      </w:r>
      <w:r>
        <w:rPr>
          <w:i/>
        </w:rPr>
        <w:t>tate, on an ongoing basis, identifies, addresses, and seeks to prevent the occurrence of abuse, neglect and exploitation.”)</w:t>
      </w:r>
    </w:p>
    <w:p w14:paraId="328E5804" w14:textId="77777777" w:rsidR="00B25C79" w:rsidRPr="009013B3" w:rsidRDefault="00B25C79" w:rsidP="00B25C79">
      <w:pPr>
        <w:ind w:left="720"/>
        <w:rPr>
          <w:b/>
          <w:i/>
        </w:rPr>
      </w:pPr>
    </w:p>
    <w:p w14:paraId="19D35C89" w14:textId="77777777" w:rsidR="00430383" w:rsidRDefault="00430383" w:rsidP="00430383">
      <w:pPr>
        <w:ind w:left="720" w:hanging="720"/>
        <w:rPr>
          <w:b/>
          <w:i/>
        </w:rPr>
      </w:pPr>
      <w:r w:rsidRPr="00AE5F29">
        <w:rPr>
          <w:b/>
          <w:i/>
        </w:rPr>
        <w:t>i.</w:t>
      </w:r>
      <w:r w:rsidRPr="00AE5F29">
        <w:rPr>
          <w:b/>
          <w:i/>
        </w:rPr>
        <w:tab/>
        <w:t>Sub-assurance</w:t>
      </w:r>
      <w:r>
        <w:rPr>
          <w:b/>
          <w:i/>
        </w:rPr>
        <w:t>s</w:t>
      </w:r>
      <w:r w:rsidRPr="00AE5F29">
        <w:rPr>
          <w:b/>
          <w:i/>
        </w:rPr>
        <w:t xml:space="preserve">:  </w:t>
      </w:r>
    </w:p>
    <w:p w14:paraId="5C91A765" w14:textId="77777777" w:rsidR="00430383" w:rsidRDefault="00430383" w:rsidP="00430383">
      <w:pPr>
        <w:ind w:left="720"/>
        <w:rPr>
          <w:b/>
          <w:i/>
        </w:rPr>
      </w:pPr>
    </w:p>
    <w:p w14:paraId="5ACFAD4C" w14:textId="77777777" w:rsidR="00430383" w:rsidRDefault="00430383" w:rsidP="00430383">
      <w:pPr>
        <w:ind w:left="720"/>
        <w:rPr>
          <w:b/>
          <w:i/>
        </w:rPr>
      </w:pPr>
      <w:r>
        <w:rPr>
          <w:b/>
          <w:i/>
        </w:rPr>
        <w:t xml:space="preserve">a. Sub-assurance: </w:t>
      </w:r>
      <w:r w:rsidRPr="00B86E6E">
        <w:rPr>
          <w:b/>
          <w:i/>
        </w:rPr>
        <w:t>The state demonstrates on an ongoing basis that it identifies, addresses and seeks to prevent instances</w:t>
      </w:r>
      <w:r w:rsidR="00464855">
        <w:rPr>
          <w:b/>
          <w:i/>
        </w:rPr>
        <w:t xml:space="preserve"> </w:t>
      </w:r>
      <w:r w:rsidRPr="00B86E6E">
        <w:rPr>
          <w:b/>
          <w:i/>
        </w:rPr>
        <w:t>of abuse, neglect, exploitation and unexplained death.</w:t>
      </w:r>
      <w:r>
        <w:rPr>
          <w:b/>
          <w:i/>
        </w:rPr>
        <w:t xml:space="preserve"> </w:t>
      </w:r>
      <w:r w:rsidRPr="002F5946">
        <w:rPr>
          <w:i/>
        </w:rPr>
        <w:t>(Performance measures in this sub-assurance include all Appendix G performance measures for waiver actions submitted before June 1, 2014.)</w:t>
      </w:r>
    </w:p>
    <w:p w14:paraId="6C38341E" w14:textId="77777777" w:rsidR="00430383" w:rsidRDefault="00430383" w:rsidP="00430383">
      <w:pPr>
        <w:ind w:left="720"/>
        <w:rPr>
          <w:b/>
          <w:i/>
        </w:rPr>
      </w:pPr>
    </w:p>
    <w:p w14:paraId="4334583C" w14:textId="77777777" w:rsidR="00C21026" w:rsidRPr="00AC637C" w:rsidRDefault="00B25C79" w:rsidP="00B25C79">
      <w:pPr>
        <w:ind w:left="720" w:hanging="720"/>
        <w:rPr>
          <w:b/>
          <w:i/>
        </w:rPr>
      </w:pPr>
      <w:r w:rsidRPr="009013B3">
        <w:rPr>
          <w:b/>
          <w:i/>
        </w:rPr>
        <w:t>i</w:t>
      </w:r>
      <w:r w:rsidR="005C71AB">
        <w:rPr>
          <w:b/>
          <w:i/>
        </w:rPr>
        <w:t>.</w:t>
      </w:r>
      <w:r w:rsidRPr="009013B3">
        <w:rPr>
          <w:b/>
          <w:i/>
        </w:rPr>
        <w:tab/>
      </w:r>
      <w:r w:rsidR="00C21026">
        <w:rPr>
          <w:b/>
        </w:rPr>
        <w:t>Performance Measures</w:t>
      </w:r>
    </w:p>
    <w:p w14:paraId="4A29E105" w14:textId="77777777" w:rsidR="00C21026" w:rsidRDefault="00C21026" w:rsidP="00B25C79">
      <w:pPr>
        <w:ind w:left="720" w:hanging="720"/>
        <w:rPr>
          <w:b/>
          <w:i/>
        </w:rPr>
      </w:pPr>
    </w:p>
    <w:p w14:paraId="43AA53E2" w14:textId="6A820C33" w:rsidR="006E05A0" w:rsidRDefault="006E05A0" w:rsidP="006E05A0">
      <w:pPr>
        <w:ind w:left="720"/>
        <w:rPr>
          <w:b/>
          <w:i/>
        </w:rPr>
      </w:pPr>
      <w:r w:rsidRPr="00A153F3">
        <w:rPr>
          <w:b/>
          <w:i/>
        </w:rPr>
        <w:t xml:space="preserve">For each performance measure the </w:t>
      </w:r>
      <w:r w:rsidR="00873527">
        <w:rPr>
          <w:b/>
          <w:i/>
        </w:rPr>
        <w:t>s</w:t>
      </w:r>
      <w:r w:rsidRPr="00A153F3">
        <w:rPr>
          <w:b/>
          <w:i/>
        </w:rPr>
        <w:t xml:space="preserve">tate will use to assess compliance with the statutory assurance complete the following. Where possible, include numerator/denominator.  </w:t>
      </w:r>
    </w:p>
    <w:p w14:paraId="7860E17C" w14:textId="77777777" w:rsidR="006E05A0" w:rsidRPr="00A153F3" w:rsidRDefault="006E05A0" w:rsidP="006E05A0">
      <w:pPr>
        <w:ind w:left="720" w:hanging="720"/>
        <w:rPr>
          <w:i/>
        </w:rPr>
      </w:pPr>
    </w:p>
    <w:p w14:paraId="37B750D4" w14:textId="1A1AFE8F" w:rsidR="006E05A0" w:rsidRDefault="006E05A0" w:rsidP="006E05A0">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873527">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0EA49562" w14:textId="77777777" w:rsidR="006E05A0" w:rsidRPr="00A153F3"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A153F3" w14:paraId="5A632308" w14:textId="77777777" w:rsidTr="00E44D8D">
        <w:tc>
          <w:tcPr>
            <w:tcW w:w="2268" w:type="dxa"/>
            <w:tcBorders>
              <w:right w:val="single" w:sz="12" w:space="0" w:color="auto"/>
            </w:tcBorders>
          </w:tcPr>
          <w:p w14:paraId="5B038533" w14:textId="77777777" w:rsidR="006E05A0" w:rsidRPr="00A153F3" w:rsidRDefault="006E05A0" w:rsidP="00E44D8D">
            <w:pPr>
              <w:rPr>
                <w:b/>
                <w:i/>
              </w:rPr>
            </w:pPr>
            <w:r w:rsidRPr="00A153F3">
              <w:rPr>
                <w:b/>
                <w:i/>
              </w:rPr>
              <w:t>Performance Measure:</w:t>
            </w:r>
          </w:p>
          <w:p w14:paraId="3119E300" w14:textId="77777777" w:rsidR="006E05A0" w:rsidRPr="00A153F3"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92638F0" w14:textId="78E05BAA" w:rsidR="006E05A0" w:rsidRPr="009C4CA2" w:rsidRDefault="009441AA" w:rsidP="00E44D8D">
            <w:pPr>
              <w:rPr>
                <w:iCs/>
              </w:rPr>
            </w:pPr>
            <w:r w:rsidRPr="009441AA">
              <w:rPr>
                <w:iCs/>
              </w:rPr>
              <w:t>% of deaths that are required to have a clinical review that received a clinical review. (Number of deaths that have a clinical review/ Total number of deaths required to have a clinical review)</w:t>
            </w:r>
          </w:p>
        </w:tc>
      </w:tr>
      <w:tr w:rsidR="006E05A0" w:rsidRPr="00A153F3" w14:paraId="4C31D71E" w14:textId="77777777" w:rsidTr="00E44D8D">
        <w:tc>
          <w:tcPr>
            <w:tcW w:w="9746" w:type="dxa"/>
            <w:gridSpan w:val="5"/>
          </w:tcPr>
          <w:p w14:paraId="2843CD90" w14:textId="6C00E2B1" w:rsidR="006E05A0" w:rsidRPr="00A153F3" w:rsidRDefault="006E05A0" w:rsidP="00E44D8D">
            <w:pPr>
              <w:rPr>
                <w:b/>
                <w:i/>
              </w:rPr>
            </w:pPr>
            <w:r>
              <w:rPr>
                <w:b/>
                <w:i/>
              </w:rPr>
              <w:t xml:space="preserve">Data Source </w:t>
            </w:r>
            <w:r>
              <w:rPr>
                <w:i/>
              </w:rPr>
              <w:t>(Select one) (Several options are listed in the on-line application):</w:t>
            </w:r>
            <w:r w:rsidR="00EE0A4A">
              <w:rPr>
                <w:i/>
              </w:rPr>
              <w:t xml:space="preserve"> other</w:t>
            </w:r>
          </w:p>
        </w:tc>
      </w:tr>
      <w:tr w:rsidR="006E05A0" w:rsidRPr="00A153F3" w14:paraId="0AE750E6" w14:textId="77777777" w:rsidTr="00E44D8D">
        <w:tc>
          <w:tcPr>
            <w:tcW w:w="9746" w:type="dxa"/>
            <w:gridSpan w:val="5"/>
            <w:tcBorders>
              <w:bottom w:val="single" w:sz="12" w:space="0" w:color="auto"/>
            </w:tcBorders>
          </w:tcPr>
          <w:p w14:paraId="2F167084" w14:textId="62EFB679" w:rsidR="006E05A0" w:rsidRPr="00AF7A85" w:rsidRDefault="006E05A0" w:rsidP="00E44D8D">
            <w:pPr>
              <w:rPr>
                <w:i/>
              </w:rPr>
            </w:pPr>
            <w:r>
              <w:rPr>
                <w:i/>
              </w:rPr>
              <w:t>If ‘Other’ is selected, specify:</w:t>
            </w:r>
            <w:r w:rsidR="00EE0A4A">
              <w:rPr>
                <w:i/>
              </w:rPr>
              <w:t xml:space="preserve"> mortality review</w:t>
            </w:r>
          </w:p>
        </w:tc>
      </w:tr>
      <w:tr w:rsidR="006E05A0" w:rsidRPr="00A153F3" w14:paraId="7EFEAD92"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7172BF8" w14:textId="77777777" w:rsidR="006E05A0" w:rsidRDefault="006E05A0" w:rsidP="00E44D8D">
            <w:pPr>
              <w:rPr>
                <w:i/>
              </w:rPr>
            </w:pPr>
          </w:p>
        </w:tc>
      </w:tr>
      <w:tr w:rsidR="006E05A0" w:rsidRPr="00A153F3" w14:paraId="406EBCB2" w14:textId="77777777" w:rsidTr="00E44D8D">
        <w:tc>
          <w:tcPr>
            <w:tcW w:w="2268" w:type="dxa"/>
            <w:tcBorders>
              <w:top w:val="single" w:sz="12" w:space="0" w:color="auto"/>
            </w:tcBorders>
          </w:tcPr>
          <w:p w14:paraId="0B55AA23" w14:textId="77777777" w:rsidR="006E05A0" w:rsidRPr="00A153F3" w:rsidRDefault="006E05A0" w:rsidP="00E44D8D">
            <w:pPr>
              <w:rPr>
                <w:b/>
                <w:i/>
              </w:rPr>
            </w:pPr>
            <w:r w:rsidRPr="00A153F3" w:rsidDel="000B4A44">
              <w:rPr>
                <w:b/>
                <w:i/>
              </w:rPr>
              <w:t xml:space="preserve"> </w:t>
            </w:r>
          </w:p>
        </w:tc>
        <w:tc>
          <w:tcPr>
            <w:tcW w:w="2520" w:type="dxa"/>
            <w:tcBorders>
              <w:top w:val="single" w:sz="12" w:space="0" w:color="auto"/>
            </w:tcBorders>
          </w:tcPr>
          <w:p w14:paraId="706CA9FF" w14:textId="77777777" w:rsidR="006E05A0" w:rsidRPr="00A153F3" w:rsidRDefault="006E05A0" w:rsidP="00E44D8D">
            <w:pPr>
              <w:rPr>
                <w:b/>
                <w:i/>
              </w:rPr>
            </w:pPr>
            <w:r w:rsidRPr="00A153F3">
              <w:rPr>
                <w:b/>
                <w:i/>
              </w:rPr>
              <w:t>Responsible Party for data collection/generation</w:t>
            </w:r>
          </w:p>
          <w:p w14:paraId="13C29F10" w14:textId="77777777" w:rsidR="006E05A0" w:rsidRPr="00A153F3" w:rsidRDefault="006E05A0" w:rsidP="00E44D8D">
            <w:pPr>
              <w:rPr>
                <w:i/>
              </w:rPr>
            </w:pPr>
            <w:r w:rsidRPr="00A153F3">
              <w:rPr>
                <w:i/>
              </w:rPr>
              <w:t>(check each that applies)</w:t>
            </w:r>
          </w:p>
          <w:p w14:paraId="2C5CF35E" w14:textId="77777777" w:rsidR="006E05A0" w:rsidRPr="00A153F3" w:rsidRDefault="006E05A0" w:rsidP="00E44D8D">
            <w:pPr>
              <w:rPr>
                <w:i/>
              </w:rPr>
            </w:pPr>
          </w:p>
        </w:tc>
        <w:tc>
          <w:tcPr>
            <w:tcW w:w="2390" w:type="dxa"/>
            <w:tcBorders>
              <w:top w:val="single" w:sz="12" w:space="0" w:color="auto"/>
            </w:tcBorders>
          </w:tcPr>
          <w:p w14:paraId="04F12CBA" w14:textId="77777777" w:rsidR="006E05A0" w:rsidRPr="00A153F3" w:rsidRDefault="006E05A0" w:rsidP="00E44D8D">
            <w:pPr>
              <w:rPr>
                <w:b/>
                <w:i/>
              </w:rPr>
            </w:pPr>
            <w:r w:rsidRPr="00B65FD8">
              <w:rPr>
                <w:b/>
                <w:i/>
              </w:rPr>
              <w:t>Frequency of data collection/generation</w:t>
            </w:r>
            <w:r w:rsidRPr="00A153F3">
              <w:rPr>
                <w:b/>
                <w:i/>
              </w:rPr>
              <w:t>:</w:t>
            </w:r>
          </w:p>
          <w:p w14:paraId="334D8B4D" w14:textId="77777777" w:rsidR="006E05A0" w:rsidRPr="00A153F3" w:rsidRDefault="006E05A0" w:rsidP="00E44D8D">
            <w:pPr>
              <w:rPr>
                <w:i/>
              </w:rPr>
            </w:pPr>
            <w:r w:rsidRPr="00A153F3">
              <w:rPr>
                <w:i/>
              </w:rPr>
              <w:t>(check each that applies)</w:t>
            </w:r>
          </w:p>
        </w:tc>
        <w:tc>
          <w:tcPr>
            <w:tcW w:w="2568" w:type="dxa"/>
            <w:gridSpan w:val="2"/>
            <w:tcBorders>
              <w:top w:val="single" w:sz="12" w:space="0" w:color="auto"/>
            </w:tcBorders>
          </w:tcPr>
          <w:p w14:paraId="40E5D77F" w14:textId="77777777" w:rsidR="006E05A0" w:rsidRPr="00A153F3" w:rsidRDefault="006E05A0" w:rsidP="00E44D8D">
            <w:pPr>
              <w:rPr>
                <w:b/>
                <w:i/>
              </w:rPr>
            </w:pPr>
            <w:r w:rsidRPr="00A153F3">
              <w:rPr>
                <w:b/>
                <w:i/>
              </w:rPr>
              <w:t>Sampling Approach</w:t>
            </w:r>
          </w:p>
          <w:p w14:paraId="4C890AC3" w14:textId="77777777" w:rsidR="006E05A0" w:rsidRPr="00A153F3" w:rsidRDefault="006E05A0" w:rsidP="00E44D8D">
            <w:pPr>
              <w:rPr>
                <w:i/>
              </w:rPr>
            </w:pPr>
            <w:r w:rsidRPr="00A153F3">
              <w:rPr>
                <w:i/>
              </w:rPr>
              <w:t>(check each that applies)</w:t>
            </w:r>
          </w:p>
        </w:tc>
      </w:tr>
      <w:tr w:rsidR="006E05A0" w:rsidRPr="00A153F3" w14:paraId="0F8DD8F4" w14:textId="77777777" w:rsidTr="00E44D8D">
        <w:tc>
          <w:tcPr>
            <w:tcW w:w="2268" w:type="dxa"/>
          </w:tcPr>
          <w:p w14:paraId="7349DB0B" w14:textId="77777777" w:rsidR="006E05A0" w:rsidRPr="00A153F3" w:rsidRDefault="006E05A0" w:rsidP="00E44D8D">
            <w:pPr>
              <w:rPr>
                <w:i/>
              </w:rPr>
            </w:pPr>
          </w:p>
        </w:tc>
        <w:tc>
          <w:tcPr>
            <w:tcW w:w="2520" w:type="dxa"/>
          </w:tcPr>
          <w:p w14:paraId="736521CA" w14:textId="09C2CC78" w:rsidR="006E05A0" w:rsidRPr="00A153F3" w:rsidRDefault="00CB7543" w:rsidP="00E44D8D">
            <w:pPr>
              <w:rPr>
                <w:i/>
                <w:sz w:val="22"/>
                <w:szCs w:val="22"/>
              </w:rPr>
            </w:pPr>
            <w:r>
              <w:rPr>
                <w:rFonts w:ascii="Wingdings" w:eastAsia="Wingdings" w:hAnsi="Wingdings" w:cs="Wingdings"/>
              </w:rPr>
              <w:t>þ</w:t>
            </w:r>
            <w:r w:rsidR="006E05A0" w:rsidRPr="00A153F3">
              <w:rPr>
                <w:i/>
                <w:sz w:val="22"/>
                <w:szCs w:val="22"/>
              </w:rPr>
              <w:t xml:space="preserve"> State Medicaid Agency</w:t>
            </w:r>
          </w:p>
        </w:tc>
        <w:tc>
          <w:tcPr>
            <w:tcW w:w="2390" w:type="dxa"/>
          </w:tcPr>
          <w:p w14:paraId="09CE38B3" w14:textId="77777777" w:rsidR="006E05A0" w:rsidRPr="00A153F3" w:rsidRDefault="006E05A0" w:rsidP="00E44D8D">
            <w:pPr>
              <w:rPr>
                <w:i/>
              </w:rPr>
            </w:pPr>
            <w:r w:rsidRPr="00A153F3">
              <w:rPr>
                <w:i/>
                <w:sz w:val="22"/>
                <w:szCs w:val="22"/>
              </w:rPr>
              <w:sym w:font="Wingdings" w:char="F0A8"/>
            </w:r>
            <w:r w:rsidRPr="00A153F3">
              <w:rPr>
                <w:i/>
                <w:sz w:val="22"/>
                <w:szCs w:val="22"/>
              </w:rPr>
              <w:t xml:space="preserve"> Weekly</w:t>
            </w:r>
          </w:p>
        </w:tc>
        <w:tc>
          <w:tcPr>
            <w:tcW w:w="2568" w:type="dxa"/>
            <w:gridSpan w:val="2"/>
          </w:tcPr>
          <w:p w14:paraId="4761D74F" w14:textId="31A6443F" w:rsidR="006E05A0" w:rsidRPr="00A153F3" w:rsidRDefault="00CB7543" w:rsidP="00E44D8D">
            <w:pPr>
              <w:rPr>
                <w:i/>
              </w:rPr>
            </w:pPr>
            <w:r>
              <w:rPr>
                <w:rFonts w:ascii="Wingdings" w:eastAsia="Wingdings" w:hAnsi="Wingdings" w:cs="Wingdings"/>
              </w:rPr>
              <w:t>þ</w:t>
            </w:r>
            <w:r w:rsidR="006E05A0" w:rsidRPr="00A153F3">
              <w:rPr>
                <w:i/>
                <w:sz w:val="22"/>
                <w:szCs w:val="22"/>
              </w:rPr>
              <w:t xml:space="preserve"> 100% Review</w:t>
            </w:r>
          </w:p>
        </w:tc>
      </w:tr>
      <w:tr w:rsidR="006E05A0" w:rsidRPr="00A153F3" w14:paraId="6667842A" w14:textId="77777777" w:rsidTr="00E44D8D">
        <w:tc>
          <w:tcPr>
            <w:tcW w:w="2268" w:type="dxa"/>
            <w:shd w:val="solid" w:color="auto" w:fill="auto"/>
          </w:tcPr>
          <w:p w14:paraId="4FC8C7A8" w14:textId="77777777" w:rsidR="006E05A0" w:rsidRPr="00A153F3" w:rsidRDefault="006E05A0" w:rsidP="00E44D8D">
            <w:pPr>
              <w:rPr>
                <w:i/>
              </w:rPr>
            </w:pPr>
          </w:p>
        </w:tc>
        <w:tc>
          <w:tcPr>
            <w:tcW w:w="2520" w:type="dxa"/>
          </w:tcPr>
          <w:p w14:paraId="64A048A7" w14:textId="77777777" w:rsidR="006E05A0" w:rsidRPr="00A153F3" w:rsidRDefault="006E05A0" w:rsidP="00E44D8D">
            <w:pPr>
              <w:rPr>
                <w:i/>
              </w:rPr>
            </w:pPr>
            <w:r w:rsidRPr="00A153F3">
              <w:rPr>
                <w:i/>
                <w:sz w:val="22"/>
                <w:szCs w:val="22"/>
              </w:rPr>
              <w:sym w:font="Wingdings" w:char="F0A8"/>
            </w:r>
            <w:r w:rsidRPr="00A153F3">
              <w:rPr>
                <w:i/>
                <w:sz w:val="22"/>
                <w:szCs w:val="22"/>
              </w:rPr>
              <w:t xml:space="preserve"> Operating Agency</w:t>
            </w:r>
          </w:p>
        </w:tc>
        <w:tc>
          <w:tcPr>
            <w:tcW w:w="2390" w:type="dxa"/>
          </w:tcPr>
          <w:p w14:paraId="74101996" w14:textId="77777777" w:rsidR="006E05A0" w:rsidRPr="00A153F3" w:rsidRDefault="006E05A0" w:rsidP="00E44D8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28B2976A" w14:textId="77777777" w:rsidR="006E05A0" w:rsidRPr="00A153F3" w:rsidRDefault="006E05A0" w:rsidP="00E44D8D">
            <w:pPr>
              <w:rPr>
                <w:i/>
              </w:rPr>
            </w:pPr>
            <w:r w:rsidRPr="00CF2DEB">
              <w:rPr>
                <w:i/>
                <w:sz w:val="22"/>
                <w:szCs w:val="22"/>
              </w:rPr>
              <w:sym w:font="Wingdings" w:char="F0A8"/>
            </w:r>
            <w:r w:rsidRPr="00A153F3">
              <w:rPr>
                <w:i/>
                <w:sz w:val="22"/>
                <w:szCs w:val="22"/>
              </w:rPr>
              <w:t xml:space="preserve"> Less than 100% Review</w:t>
            </w:r>
          </w:p>
        </w:tc>
      </w:tr>
      <w:tr w:rsidR="006E05A0" w:rsidRPr="00A153F3" w14:paraId="4F65F865" w14:textId="77777777" w:rsidTr="00E44D8D">
        <w:tc>
          <w:tcPr>
            <w:tcW w:w="2268" w:type="dxa"/>
            <w:shd w:val="solid" w:color="auto" w:fill="auto"/>
          </w:tcPr>
          <w:p w14:paraId="2C46241D" w14:textId="77777777" w:rsidR="006E05A0" w:rsidRPr="00A153F3" w:rsidRDefault="006E05A0" w:rsidP="00E44D8D">
            <w:pPr>
              <w:rPr>
                <w:i/>
              </w:rPr>
            </w:pPr>
          </w:p>
        </w:tc>
        <w:tc>
          <w:tcPr>
            <w:tcW w:w="2520" w:type="dxa"/>
          </w:tcPr>
          <w:p w14:paraId="19E432BF" w14:textId="77777777" w:rsidR="006E05A0" w:rsidRPr="00A153F3" w:rsidRDefault="006E05A0" w:rsidP="00E44D8D">
            <w:pPr>
              <w:rPr>
                <w:i/>
              </w:rPr>
            </w:pPr>
            <w:r w:rsidRPr="00B65FD8">
              <w:rPr>
                <w:i/>
                <w:sz w:val="22"/>
                <w:szCs w:val="22"/>
              </w:rPr>
              <w:sym w:font="Wingdings" w:char="F0A8"/>
            </w:r>
            <w:r w:rsidRPr="00B65FD8">
              <w:rPr>
                <w:i/>
                <w:sz w:val="22"/>
                <w:szCs w:val="22"/>
              </w:rPr>
              <w:t xml:space="preserve"> Sub-State Entity</w:t>
            </w:r>
          </w:p>
        </w:tc>
        <w:tc>
          <w:tcPr>
            <w:tcW w:w="2390" w:type="dxa"/>
          </w:tcPr>
          <w:p w14:paraId="627B846E" w14:textId="77777777" w:rsidR="006E05A0" w:rsidRPr="00A153F3" w:rsidRDefault="006E05A0" w:rsidP="00E44D8D">
            <w:pPr>
              <w:rPr>
                <w:i/>
              </w:rPr>
            </w:pPr>
            <w:r w:rsidRPr="009441AA">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37944EE5" w14:textId="77777777" w:rsidR="006E05A0" w:rsidRPr="00A153F3" w:rsidRDefault="006E05A0" w:rsidP="00E44D8D">
            <w:pPr>
              <w:rPr>
                <w:i/>
              </w:rPr>
            </w:pPr>
          </w:p>
        </w:tc>
        <w:tc>
          <w:tcPr>
            <w:tcW w:w="2208" w:type="dxa"/>
            <w:tcBorders>
              <w:bottom w:val="single" w:sz="4" w:space="0" w:color="auto"/>
            </w:tcBorders>
            <w:shd w:val="clear" w:color="auto" w:fill="auto"/>
          </w:tcPr>
          <w:p w14:paraId="4FA3865A" w14:textId="77777777" w:rsidR="006E05A0" w:rsidRPr="00A153F3" w:rsidRDefault="006E05A0" w:rsidP="00E44D8D">
            <w:pPr>
              <w:rPr>
                <w:i/>
              </w:rPr>
            </w:pPr>
            <w:r w:rsidRPr="00CF2DEB">
              <w:rPr>
                <w:i/>
                <w:sz w:val="22"/>
                <w:szCs w:val="22"/>
              </w:rPr>
              <w:sym w:font="Wingdings" w:char="F0A8"/>
            </w:r>
            <w:r w:rsidRPr="00A153F3">
              <w:rPr>
                <w:i/>
                <w:sz w:val="22"/>
                <w:szCs w:val="22"/>
              </w:rPr>
              <w:t xml:space="preserve"> Representative Sample; Confidence Interval =</w:t>
            </w:r>
          </w:p>
        </w:tc>
      </w:tr>
      <w:tr w:rsidR="006E05A0" w:rsidRPr="00A153F3" w14:paraId="0E49661B" w14:textId="77777777" w:rsidTr="00E44D8D">
        <w:tc>
          <w:tcPr>
            <w:tcW w:w="2268" w:type="dxa"/>
            <w:shd w:val="solid" w:color="auto" w:fill="auto"/>
          </w:tcPr>
          <w:p w14:paraId="15F72265" w14:textId="77777777" w:rsidR="006E05A0" w:rsidRPr="00A153F3" w:rsidRDefault="006E05A0" w:rsidP="00E44D8D">
            <w:pPr>
              <w:rPr>
                <w:i/>
              </w:rPr>
            </w:pPr>
          </w:p>
        </w:tc>
        <w:tc>
          <w:tcPr>
            <w:tcW w:w="2520" w:type="dxa"/>
          </w:tcPr>
          <w:p w14:paraId="44EF3F27"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2956996E" w14:textId="77777777" w:rsidR="006E05A0" w:rsidRPr="00A153F3" w:rsidRDefault="006E05A0" w:rsidP="00E44D8D">
            <w:pPr>
              <w:rPr>
                <w:i/>
              </w:rPr>
            </w:pPr>
            <w:r w:rsidRPr="00A153F3">
              <w:rPr>
                <w:i/>
                <w:sz w:val="22"/>
                <w:szCs w:val="22"/>
              </w:rPr>
              <w:t>Specify:</w:t>
            </w:r>
          </w:p>
        </w:tc>
        <w:tc>
          <w:tcPr>
            <w:tcW w:w="2390" w:type="dxa"/>
          </w:tcPr>
          <w:p w14:paraId="7A48D7C4" w14:textId="77777777" w:rsidR="006E05A0" w:rsidRPr="00A153F3" w:rsidRDefault="006E05A0" w:rsidP="00E44D8D">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578A6CFE" w14:textId="77777777" w:rsidR="006E05A0" w:rsidRPr="00A153F3" w:rsidRDefault="006E05A0" w:rsidP="00E44D8D">
            <w:pPr>
              <w:rPr>
                <w:i/>
              </w:rPr>
            </w:pPr>
          </w:p>
        </w:tc>
        <w:tc>
          <w:tcPr>
            <w:tcW w:w="2208" w:type="dxa"/>
            <w:tcBorders>
              <w:bottom w:val="single" w:sz="4" w:space="0" w:color="auto"/>
            </w:tcBorders>
            <w:shd w:val="pct10" w:color="auto" w:fill="auto"/>
          </w:tcPr>
          <w:p w14:paraId="74843099" w14:textId="22CFDC4B" w:rsidR="006E05A0" w:rsidRPr="000C2BD2" w:rsidRDefault="006E05A0" w:rsidP="00E44D8D">
            <w:pPr>
              <w:rPr>
                <w:iCs/>
              </w:rPr>
            </w:pPr>
          </w:p>
        </w:tc>
      </w:tr>
      <w:tr w:rsidR="006E05A0" w:rsidRPr="00A153F3" w14:paraId="6FB2A197" w14:textId="77777777" w:rsidTr="00E44D8D">
        <w:tc>
          <w:tcPr>
            <w:tcW w:w="2268" w:type="dxa"/>
            <w:tcBorders>
              <w:bottom w:val="single" w:sz="4" w:space="0" w:color="auto"/>
            </w:tcBorders>
          </w:tcPr>
          <w:p w14:paraId="30DECB7D" w14:textId="77777777" w:rsidR="006E05A0" w:rsidRPr="00A153F3" w:rsidRDefault="006E05A0" w:rsidP="00E44D8D">
            <w:pPr>
              <w:rPr>
                <w:i/>
              </w:rPr>
            </w:pPr>
          </w:p>
        </w:tc>
        <w:tc>
          <w:tcPr>
            <w:tcW w:w="2520" w:type="dxa"/>
            <w:tcBorders>
              <w:bottom w:val="single" w:sz="4" w:space="0" w:color="auto"/>
            </w:tcBorders>
            <w:shd w:val="pct10" w:color="auto" w:fill="auto"/>
          </w:tcPr>
          <w:p w14:paraId="6E313E4B" w14:textId="77777777" w:rsidR="006E05A0" w:rsidRPr="00A153F3" w:rsidRDefault="006E05A0" w:rsidP="00E44D8D">
            <w:pPr>
              <w:rPr>
                <w:i/>
                <w:sz w:val="22"/>
                <w:szCs w:val="22"/>
              </w:rPr>
            </w:pPr>
          </w:p>
        </w:tc>
        <w:tc>
          <w:tcPr>
            <w:tcW w:w="2390" w:type="dxa"/>
            <w:tcBorders>
              <w:bottom w:val="single" w:sz="4" w:space="0" w:color="auto"/>
            </w:tcBorders>
          </w:tcPr>
          <w:p w14:paraId="722FB2D0" w14:textId="381CC155" w:rsidR="006E05A0" w:rsidRPr="00A153F3" w:rsidRDefault="00CB7543" w:rsidP="00E44D8D">
            <w:pPr>
              <w:rPr>
                <w:i/>
                <w:sz w:val="22"/>
                <w:szCs w:val="22"/>
              </w:rPr>
            </w:pPr>
            <w:r>
              <w:rPr>
                <w:rFonts w:ascii="Wingdings" w:eastAsia="Wingdings" w:hAnsi="Wingdings" w:cs="Wingdings"/>
              </w:rPr>
              <w:t>þ</w:t>
            </w:r>
            <w:r w:rsidR="006E05A0" w:rsidRPr="00A153F3">
              <w:rPr>
                <w:i/>
                <w:sz w:val="22"/>
                <w:szCs w:val="22"/>
              </w:rPr>
              <w:t xml:space="preserve"> Continuously and Ongoing</w:t>
            </w:r>
          </w:p>
        </w:tc>
        <w:tc>
          <w:tcPr>
            <w:tcW w:w="360" w:type="dxa"/>
            <w:tcBorders>
              <w:bottom w:val="single" w:sz="4" w:space="0" w:color="auto"/>
            </w:tcBorders>
            <w:shd w:val="solid" w:color="auto" w:fill="auto"/>
          </w:tcPr>
          <w:p w14:paraId="2AEBC13C" w14:textId="77777777" w:rsidR="006E05A0" w:rsidRPr="00A153F3" w:rsidRDefault="006E05A0" w:rsidP="00E44D8D">
            <w:pPr>
              <w:rPr>
                <w:i/>
              </w:rPr>
            </w:pPr>
          </w:p>
        </w:tc>
        <w:tc>
          <w:tcPr>
            <w:tcW w:w="2208" w:type="dxa"/>
            <w:tcBorders>
              <w:bottom w:val="single" w:sz="4" w:space="0" w:color="auto"/>
            </w:tcBorders>
            <w:shd w:val="clear" w:color="auto" w:fill="auto"/>
          </w:tcPr>
          <w:p w14:paraId="3160F563" w14:textId="77777777" w:rsidR="006E05A0" w:rsidRPr="00A153F3" w:rsidRDefault="006E05A0" w:rsidP="00E44D8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6E05A0" w:rsidRPr="00A153F3" w14:paraId="56B9043A" w14:textId="77777777" w:rsidTr="00E44D8D">
        <w:tc>
          <w:tcPr>
            <w:tcW w:w="2268" w:type="dxa"/>
            <w:tcBorders>
              <w:bottom w:val="single" w:sz="4" w:space="0" w:color="auto"/>
            </w:tcBorders>
          </w:tcPr>
          <w:p w14:paraId="32EE1AC3" w14:textId="77777777" w:rsidR="006E05A0" w:rsidRPr="00A153F3" w:rsidRDefault="006E05A0" w:rsidP="00E44D8D">
            <w:pPr>
              <w:rPr>
                <w:i/>
              </w:rPr>
            </w:pPr>
          </w:p>
        </w:tc>
        <w:tc>
          <w:tcPr>
            <w:tcW w:w="2520" w:type="dxa"/>
            <w:tcBorders>
              <w:bottom w:val="single" w:sz="4" w:space="0" w:color="auto"/>
            </w:tcBorders>
            <w:shd w:val="pct10" w:color="auto" w:fill="auto"/>
          </w:tcPr>
          <w:p w14:paraId="73857CE2" w14:textId="77777777" w:rsidR="006E05A0" w:rsidRPr="00A153F3" w:rsidRDefault="006E05A0" w:rsidP="00E44D8D">
            <w:pPr>
              <w:rPr>
                <w:i/>
                <w:sz w:val="22"/>
                <w:szCs w:val="22"/>
              </w:rPr>
            </w:pPr>
          </w:p>
        </w:tc>
        <w:tc>
          <w:tcPr>
            <w:tcW w:w="2390" w:type="dxa"/>
            <w:tcBorders>
              <w:bottom w:val="single" w:sz="4" w:space="0" w:color="auto"/>
            </w:tcBorders>
          </w:tcPr>
          <w:p w14:paraId="6314E655"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w:t>
            </w:r>
          </w:p>
          <w:p w14:paraId="33D52B03" w14:textId="77777777" w:rsidR="006E05A0" w:rsidRPr="00A153F3" w:rsidRDefault="006E05A0" w:rsidP="00E44D8D">
            <w:pPr>
              <w:rPr>
                <w:i/>
              </w:rPr>
            </w:pPr>
            <w:r w:rsidRPr="00A153F3">
              <w:rPr>
                <w:i/>
                <w:sz w:val="22"/>
                <w:szCs w:val="22"/>
              </w:rPr>
              <w:t>Specify:</w:t>
            </w:r>
          </w:p>
        </w:tc>
        <w:tc>
          <w:tcPr>
            <w:tcW w:w="360" w:type="dxa"/>
            <w:tcBorders>
              <w:bottom w:val="single" w:sz="4" w:space="0" w:color="auto"/>
            </w:tcBorders>
            <w:shd w:val="solid" w:color="auto" w:fill="auto"/>
          </w:tcPr>
          <w:p w14:paraId="13DFEDA8" w14:textId="77777777" w:rsidR="006E05A0" w:rsidRPr="00A153F3" w:rsidRDefault="006E05A0" w:rsidP="00E44D8D">
            <w:pPr>
              <w:rPr>
                <w:i/>
              </w:rPr>
            </w:pPr>
          </w:p>
        </w:tc>
        <w:tc>
          <w:tcPr>
            <w:tcW w:w="2208" w:type="dxa"/>
            <w:tcBorders>
              <w:bottom w:val="single" w:sz="4" w:space="0" w:color="auto"/>
            </w:tcBorders>
            <w:shd w:val="pct10" w:color="auto" w:fill="auto"/>
          </w:tcPr>
          <w:p w14:paraId="10ACF829" w14:textId="77777777" w:rsidR="006E05A0" w:rsidRPr="00A153F3" w:rsidRDefault="006E05A0" w:rsidP="00E44D8D">
            <w:pPr>
              <w:rPr>
                <w:i/>
              </w:rPr>
            </w:pPr>
          </w:p>
        </w:tc>
      </w:tr>
      <w:tr w:rsidR="006E05A0" w:rsidRPr="00A153F3" w14:paraId="65059A74" w14:textId="77777777" w:rsidTr="00E44D8D">
        <w:tc>
          <w:tcPr>
            <w:tcW w:w="2268" w:type="dxa"/>
            <w:tcBorders>
              <w:top w:val="single" w:sz="4" w:space="0" w:color="auto"/>
              <w:left w:val="single" w:sz="4" w:space="0" w:color="auto"/>
              <w:bottom w:val="single" w:sz="4" w:space="0" w:color="auto"/>
              <w:right w:val="single" w:sz="4" w:space="0" w:color="auto"/>
            </w:tcBorders>
          </w:tcPr>
          <w:p w14:paraId="12E3FBEA"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4F44077D"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FE02B2F"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5E5B60A"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68858329" w14:textId="77777777" w:rsidR="006E05A0" w:rsidRPr="00A153F3" w:rsidRDefault="006E05A0" w:rsidP="00E44D8D">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6E05A0" w:rsidRPr="00A153F3" w14:paraId="77CEB155"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230336D3"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4D5AF898"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5FFC50C"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037316E"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50701B28" w14:textId="77777777" w:rsidR="006E05A0" w:rsidRPr="00A153F3" w:rsidRDefault="006E05A0" w:rsidP="00E44D8D">
            <w:pPr>
              <w:rPr>
                <w:i/>
              </w:rPr>
            </w:pPr>
          </w:p>
        </w:tc>
      </w:tr>
    </w:tbl>
    <w:p w14:paraId="4F7607FC" w14:textId="77777777" w:rsidR="006E05A0" w:rsidRDefault="006E05A0" w:rsidP="006E05A0">
      <w:pPr>
        <w:rPr>
          <w:b/>
          <w:i/>
        </w:rPr>
      </w:pPr>
      <w:r w:rsidRPr="00A153F3">
        <w:rPr>
          <w:b/>
          <w:i/>
        </w:rPr>
        <w:t>Add another Data Source for this performance measure</w:t>
      </w:r>
      <w:r>
        <w:rPr>
          <w:b/>
          <w:i/>
        </w:rPr>
        <w:t xml:space="preserve"> </w:t>
      </w:r>
    </w:p>
    <w:p w14:paraId="7E1D1CFE" w14:textId="77777777" w:rsidR="006E05A0" w:rsidRDefault="006E05A0" w:rsidP="006E05A0"/>
    <w:p w14:paraId="3DEE434B" w14:textId="77777777" w:rsidR="006E05A0" w:rsidRDefault="006E05A0" w:rsidP="006E05A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A153F3" w14:paraId="6267D4F4" w14:textId="77777777" w:rsidTr="00E44D8D">
        <w:tc>
          <w:tcPr>
            <w:tcW w:w="2520" w:type="dxa"/>
            <w:tcBorders>
              <w:top w:val="single" w:sz="4" w:space="0" w:color="auto"/>
              <w:left w:val="single" w:sz="4" w:space="0" w:color="auto"/>
              <w:bottom w:val="single" w:sz="4" w:space="0" w:color="auto"/>
              <w:right w:val="single" w:sz="4" w:space="0" w:color="auto"/>
            </w:tcBorders>
          </w:tcPr>
          <w:p w14:paraId="78987A5F" w14:textId="77777777" w:rsidR="006E05A0" w:rsidRPr="00A153F3" w:rsidRDefault="006E05A0" w:rsidP="00E44D8D">
            <w:pPr>
              <w:rPr>
                <w:b/>
                <w:i/>
                <w:sz w:val="22"/>
                <w:szCs w:val="22"/>
              </w:rPr>
            </w:pPr>
            <w:r w:rsidRPr="00A153F3">
              <w:rPr>
                <w:b/>
                <w:i/>
                <w:sz w:val="22"/>
                <w:szCs w:val="22"/>
              </w:rPr>
              <w:t xml:space="preserve">Responsible Party for data aggregation and analysis </w:t>
            </w:r>
          </w:p>
          <w:p w14:paraId="0C9B7E75" w14:textId="77777777" w:rsidR="006E05A0" w:rsidRPr="00A153F3" w:rsidRDefault="006E05A0" w:rsidP="00E44D8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44F105E" w14:textId="77777777" w:rsidR="006E05A0" w:rsidRPr="00A153F3" w:rsidRDefault="006E05A0" w:rsidP="00E44D8D">
            <w:pPr>
              <w:rPr>
                <w:b/>
                <w:i/>
                <w:sz w:val="22"/>
                <w:szCs w:val="22"/>
              </w:rPr>
            </w:pPr>
            <w:r w:rsidRPr="00A153F3">
              <w:rPr>
                <w:b/>
                <w:i/>
                <w:sz w:val="22"/>
                <w:szCs w:val="22"/>
              </w:rPr>
              <w:t>Frequency of data aggregation and analysis:</w:t>
            </w:r>
          </w:p>
          <w:p w14:paraId="2833B307" w14:textId="77777777" w:rsidR="006E05A0" w:rsidRPr="00A153F3" w:rsidRDefault="006E05A0" w:rsidP="00E44D8D">
            <w:pPr>
              <w:rPr>
                <w:b/>
                <w:i/>
                <w:sz w:val="22"/>
                <w:szCs w:val="22"/>
              </w:rPr>
            </w:pPr>
            <w:r w:rsidRPr="00A153F3">
              <w:rPr>
                <w:i/>
              </w:rPr>
              <w:t>(check each that applies</w:t>
            </w:r>
          </w:p>
        </w:tc>
      </w:tr>
      <w:tr w:rsidR="006E05A0" w:rsidRPr="00A153F3" w14:paraId="00414C6B" w14:textId="77777777" w:rsidTr="00E44D8D">
        <w:tc>
          <w:tcPr>
            <w:tcW w:w="2520" w:type="dxa"/>
            <w:tcBorders>
              <w:top w:val="single" w:sz="4" w:space="0" w:color="auto"/>
              <w:left w:val="single" w:sz="4" w:space="0" w:color="auto"/>
              <w:bottom w:val="single" w:sz="4" w:space="0" w:color="auto"/>
              <w:right w:val="single" w:sz="4" w:space="0" w:color="auto"/>
            </w:tcBorders>
          </w:tcPr>
          <w:p w14:paraId="4461846F" w14:textId="0425156C" w:rsidR="006E05A0" w:rsidRPr="00A153F3" w:rsidRDefault="00CB7543" w:rsidP="00E44D8D">
            <w:pPr>
              <w:rPr>
                <w:i/>
                <w:sz w:val="22"/>
                <w:szCs w:val="22"/>
              </w:rPr>
            </w:pPr>
            <w:r>
              <w:rPr>
                <w:rFonts w:ascii="Wingdings" w:eastAsia="Wingdings" w:hAnsi="Wingdings" w:cs="Wingdings"/>
              </w:rPr>
              <w:t>þ</w:t>
            </w:r>
            <w:r w:rsidR="006E05A0"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C227076"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Weekly</w:t>
            </w:r>
          </w:p>
        </w:tc>
      </w:tr>
      <w:tr w:rsidR="006E05A0" w:rsidRPr="00A153F3" w14:paraId="44E306A1" w14:textId="77777777" w:rsidTr="00E44D8D">
        <w:tc>
          <w:tcPr>
            <w:tcW w:w="2520" w:type="dxa"/>
            <w:tcBorders>
              <w:top w:val="single" w:sz="4" w:space="0" w:color="auto"/>
              <w:left w:val="single" w:sz="4" w:space="0" w:color="auto"/>
              <w:bottom w:val="single" w:sz="4" w:space="0" w:color="auto"/>
              <w:right w:val="single" w:sz="4" w:space="0" w:color="auto"/>
            </w:tcBorders>
          </w:tcPr>
          <w:p w14:paraId="641D4790"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24F3CF9"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Monthly</w:t>
            </w:r>
          </w:p>
        </w:tc>
      </w:tr>
      <w:tr w:rsidR="006E05A0" w:rsidRPr="00A153F3" w14:paraId="5EA7B749" w14:textId="77777777" w:rsidTr="00E44D8D">
        <w:tc>
          <w:tcPr>
            <w:tcW w:w="2520" w:type="dxa"/>
            <w:tcBorders>
              <w:top w:val="single" w:sz="4" w:space="0" w:color="auto"/>
              <w:left w:val="single" w:sz="4" w:space="0" w:color="auto"/>
              <w:bottom w:val="single" w:sz="4" w:space="0" w:color="auto"/>
              <w:right w:val="single" w:sz="4" w:space="0" w:color="auto"/>
            </w:tcBorders>
          </w:tcPr>
          <w:p w14:paraId="54823716" w14:textId="77777777" w:rsidR="006E05A0" w:rsidRPr="00A153F3" w:rsidRDefault="006E05A0" w:rsidP="00E44D8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28836B6"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Quarterly</w:t>
            </w:r>
          </w:p>
        </w:tc>
      </w:tr>
      <w:tr w:rsidR="006E05A0" w:rsidRPr="00A153F3" w14:paraId="47E916E0" w14:textId="77777777" w:rsidTr="00E44D8D">
        <w:tc>
          <w:tcPr>
            <w:tcW w:w="2520" w:type="dxa"/>
            <w:tcBorders>
              <w:top w:val="single" w:sz="4" w:space="0" w:color="auto"/>
              <w:left w:val="single" w:sz="4" w:space="0" w:color="auto"/>
              <w:bottom w:val="single" w:sz="4" w:space="0" w:color="auto"/>
              <w:right w:val="single" w:sz="4" w:space="0" w:color="auto"/>
            </w:tcBorders>
          </w:tcPr>
          <w:p w14:paraId="632F5D2F"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2B16C2F8" w14:textId="77777777" w:rsidR="006E05A0" w:rsidRPr="00A153F3" w:rsidRDefault="006E05A0" w:rsidP="00E44D8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3427757" w14:textId="099FFC80" w:rsidR="006E05A0" w:rsidRPr="00A153F3" w:rsidRDefault="00CB7543" w:rsidP="00E44D8D">
            <w:pPr>
              <w:rPr>
                <w:i/>
                <w:sz w:val="22"/>
                <w:szCs w:val="22"/>
              </w:rPr>
            </w:pPr>
            <w:r>
              <w:rPr>
                <w:rFonts w:ascii="Wingdings" w:eastAsia="Wingdings" w:hAnsi="Wingdings" w:cs="Wingdings"/>
              </w:rPr>
              <w:t>þ</w:t>
            </w:r>
            <w:r w:rsidR="006E05A0" w:rsidRPr="00A153F3">
              <w:rPr>
                <w:i/>
                <w:sz w:val="22"/>
                <w:szCs w:val="22"/>
              </w:rPr>
              <w:t xml:space="preserve"> Annually</w:t>
            </w:r>
          </w:p>
        </w:tc>
      </w:tr>
      <w:tr w:rsidR="006E05A0" w:rsidRPr="00A153F3" w14:paraId="005E3F5A" w14:textId="77777777" w:rsidTr="00E44D8D">
        <w:tc>
          <w:tcPr>
            <w:tcW w:w="2520" w:type="dxa"/>
            <w:tcBorders>
              <w:top w:val="single" w:sz="4" w:space="0" w:color="auto"/>
              <w:bottom w:val="single" w:sz="4" w:space="0" w:color="auto"/>
              <w:right w:val="single" w:sz="4" w:space="0" w:color="auto"/>
            </w:tcBorders>
            <w:shd w:val="pct10" w:color="auto" w:fill="auto"/>
          </w:tcPr>
          <w:p w14:paraId="541F7A26"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69DD76C"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r>
      <w:tr w:rsidR="006E05A0" w:rsidRPr="00A153F3" w14:paraId="106D88B2" w14:textId="77777777" w:rsidTr="00E44D8D">
        <w:tc>
          <w:tcPr>
            <w:tcW w:w="2520" w:type="dxa"/>
            <w:tcBorders>
              <w:top w:val="single" w:sz="4" w:space="0" w:color="auto"/>
              <w:bottom w:val="single" w:sz="4" w:space="0" w:color="auto"/>
              <w:right w:val="single" w:sz="4" w:space="0" w:color="auto"/>
            </w:tcBorders>
            <w:shd w:val="pct10" w:color="auto" w:fill="auto"/>
          </w:tcPr>
          <w:p w14:paraId="3AB10F80"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5AC76FF"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345DE02A" w14:textId="77777777" w:rsidR="006E05A0" w:rsidRPr="00A153F3" w:rsidRDefault="006E05A0" w:rsidP="00E44D8D">
            <w:pPr>
              <w:rPr>
                <w:i/>
                <w:sz w:val="22"/>
                <w:szCs w:val="22"/>
              </w:rPr>
            </w:pPr>
            <w:r w:rsidRPr="00A153F3">
              <w:rPr>
                <w:i/>
                <w:sz w:val="22"/>
                <w:szCs w:val="22"/>
              </w:rPr>
              <w:t>Specify:</w:t>
            </w:r>
          </w:p>
        </w:tc>
      </w:tr>
      <w:tr w:rsidR="006E05A0" w:rsidRPr="00A153F3" w14:paraId="363666D2"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5521DB8C"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EF05D42" w14:textId="77777777" w:rsidR="006E05A0" w:rsidRPr="00A153F3" w:rsidRDefault="006E05A0" w:rsidP="00E44D8D">
            <w:pPr>
              <w:rPr>
                <w:i/>
                <w:sz w:val="22"/>
                <w:szCs w:val="22"/>
              </w:rPr>
            </w:pPr>
          </w:p>
        </w:tc>
      </w:tr>
    </w:tbl>
    <w:p w14:paraId="601368D1" w14:textId="77777777" w:rsidR="006E05A0" w:rsidRPr="00A153F3" w:rsidRDefault="006E05A0" w:rsidP="006E05A0">
      <w:pPr>
        <w:rPr>
          <w:b/>
          <w:i/>
        </w:rPr>
      </w:pPr>
    </w:p>
    <w:p w14:paraId="63A914A8" w14:textId="7B3CBC53" w:rsidR="006E05A0" w:rsidRDefault="006E05A0" w:rsidP="006E05A0">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0C2BD2" w:rsidRPr="00A153F3" w14:paraId="009D3F45" w14:textId="77777777" w:rsidTr="00765780">
        <w:tc>
          <w:tcPr>
            <w:tcW w:w="2268" w:type="dxa"/>
            <w:tcBorders>
              <w:right w:val="single" w:sz="12" w:space="0" w:color="auto"/>
            </w:tcBorders>
          </w:tcPr>
          <w:p w14:paraId="17C9FCEE" w14:textId="77777777" w:rsidR="000C2BD2" w:rsidRPr="00A153F3" w:rsidRDefault="000C2BD2" w:rsidP="00765780">
            <w:pPr>
              <w:rPr>
                <w:b/>
                <w:i/>
              </w:rPr>
            </w:pPr>
            <w:r w:rsidRPr="00A153F3">
              <w:rPr>
                <w:b/>
                <w:i/>
              </w:rPr>
              <w:t>Performance Measure:</w:t>
            </w:r>
          </w:p>
          <w:p w14:paraId="3AF8E7EA" w14:textId="77777777" w:rsidR="000C2BD2" w:rsidRPr="00A153F3" w:rsidRDefault="000C2BD2" w:rsidP="00765780">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9E5D159" w14:textId="34CF1E48" w:rsidR="000C2BD2" w:rsidRPr="009C4CA2" w:rsidRDefault="00CF2DEB" w:rsidP="00765780">
            <w:pPr>
              <w:rPr>
                <w:iCs/>
              </w:rPr>
            </w:pPr>
            <w:r w:rsidRPr="00CF2DEB">
              <w:rPr>
                <w:iCs/>
              </w:rPr>
              <w:t>% of medication occurrences. (Number of medication occurrences report/ Number of medication doses administered)</w:t>
            </w:r>
          </w:p>
        </w:tc>
      </w:tr>
      <w:tr w:rsidR="000C2BD2" w:rsidRPr="00A153F3" w14:paraId="6EB9E46A" w14:textId="77777777" w:rsidTr="00765780">
        <w:tc>
          <w:tcPr>
            <w:tcW w:w="9746" w:type="dxa"/>
            <w:gridSpan w:val="5"/>
          </w:tcPr>
          <w:p w14:paraId="2B90D7F7" w14:textId="35119DA1" w:rsidR="000C2BD2" w:rsidRPr="00A153F3" w:rsidRDefault="000C2BD2" w:rsidP="00765780">
            <w:pPr>
              <w:rPr>
                <w:b/>
                <w:i/>
              </w:rPr>
            </w:pPr>
            <w:r>
              <w:rPr>
                <w:b/>
                <w:i/>
              </w:rPr>
              <w:t xml:space="preserve">Data Source </w:t>
            </w:r>
            <w:r>
              <w:rPr>
                <w:i/>
              </w:rPr>
              <w:t>(Select one) (Several options are listed in the on-line application):</w:t>
            </w:r>
            <w:r w:rsidR="00747DAF">
              <w:rPr>
                <w:i/>
              </w:rPr>
              <w:t xml:space="preserve"> </w:t>
            </w:r>
            <w:r w:rsidR="00747DAF" w:rsidRPr="54D53642">
              <w:rPr>
                <w:i/>
                <w:iCs/>
              </w:rPr>
              <w:t>Medication administration data reports, logs</w:t>
            </w:r>
          </w:p>
        </w:tc>
      </w:tr>
      <w:tr w:rsidR="000C2BD2" w:rsidRPr="00A153F3" w14:paraId="0306792F" w14:textId="77777777" w:rsidTr="00765780">
        <w:tc>
          <w:tcPr>
            <w:tcW w:w="9746" w:type="dxa"/>
            <w:gridSpan w:val="5"/>
            <w:tcBorders>
              <w:bottom w:val="single" w:sz="12" w:space="0" w:color="auto"/>
            </w:tcBorders>
          </w:tcPr>
          <w:p w14:paraId="6C7C9900" w14:textId="77777777" w:rsidR="000C2BD2" w:rsidRPr="00AF7A85" w:rsidRDefault="000C2BD2" w:rsidP="00765780">
            <w:pPr>
              <w:rPr>
                <w:i/>
              </w:rPr>
            </w:pPr>
            <w:r>
              <w:rPr>
                <w:i/>
              </w:rPr>
              <w:t>If ‘Other’ is selected, specify:</w:t>
            </w:r>
          </w:p>
        </w:tc>
      </w:tr>
      <w:tr w:rsidR="000C2BD2" w:rsidRPr="00A153F3" w14:paraId="4D174377" w14:textId="77777777" w:rsidTr="00765780">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A63AE02" w14:textId="77777777" w:rsidR="000C2BD2" w:rsidRDefault="000C2BD2" w:rsidP="00765780">
            <w:pPr>
              <w:rPr>
                <w:i/>
              </w:rPr>
            </w:pPr>
          </w:p>
        </w:tc>
      </w:tr>
      <w:tr w:rsidR="000C2BD2" w:rsidRPr="00A153F3" w14:paraId="2C3EA026" w14:textId="77777777" w:rsidTr="00765780">
        <w:tc>
          <w:tcPr>
            <w:tcW w:w="2268" w:type="dxa"/>
            <w:tcBorders>
              <w:top w:val="single" w:sz="12" w:space="0" w:color="auto"/>
            </w:tcBorders>
          </w:tcPr>
          <w:p w14:paraId="10841AAE" w14:textId="77777777" w:rsidR="000C2BD2" w:rsidRPr="00A153F3" w:rsidRDefault="000C2BD2" w:rsidP="00765780">
            <w:pPr>
              <w:rPr>
                <w:b/>
                <w:i/>
              </w:rPr>
            </w:pPr>
            <w:r w:rsidRPr="00A153F3" w:rsidDel="000B4A44">
              <w:rPr>
                <w:b/>
                <w:i/>
              </w:rPr>
              <w:t xml:space="preserve"> </w:t>
            </w:r>
          </w:p>
        </w:tc>
        <w:tc>
          <w:tcPr>
            <w:tcW w:w="2520" w:type="dxa"/>
            <w:tcBorders>
              <w:top w:val="single" w:sz="12" w:space="0" w:color="auto"/>
            </w:tcBorders>
          </w:tcPr>
          <w:p w14:paraId="37002EA6" w14:textId="77777777" w:rsidR="000C2BD2" w:rsidRPr="00A153F3" w:rsidRDefault="000C2BD2" w:rsidP="00765780">
            <w:pPr>
              <w:rPr>
                <w:b/>
                <w:i/>
              </w:rPr>
            </w:pPr>
            <w:r w:rsidRPr="00A153F3">
              <w:rPr>
                <w:b/>
                <w:i/>
              </w:rPr>
              <w:t>Responsible Party for data collection/generation</w:t>
            </w:r>
          </w:p>
          <w:p w14:paraId="1D0A5AF1" w14:textId="77777777" w:rsidR="000C2BD2" w:rsidRPr="00A153F3" w:rsidRDefault="000C2BD2" w:rsidP="00765780">
            <w:pPr>
              <w:rPr>
                <w:i/>
              </w:rPr>
            </w:pPr>
            <w:r w:rsidRPr="00A153F3">
              <w:rPr>
                <w:i/>
              </w:rPr>
              <w:t>(check each that applies)</w:t>
            </w:r>
          </w:p>
          <w:p w14:paraId="314F91B7" w14:textId="77777777" w:rsidR="000C2BD2" w:rsidRPr="00A153F3" w:rsidRDefault="000C2BD2" w:rsidP="00765780">
            <w:pPr>
              <w:rPr>
                <w:i/>
              </w:rPr>
            </w:pPr>
          </w:p>
        </w:tc>
        <w:tc>
          <w:tcPr>
            <w:tcW w:w="2390" w:type="dxa"/>
            <w:tcBorders>
              <w:top w:val="single" w:sz="12" w:space="0" w:color="auto"/>
            </w:tcBorders>
          </w:tcPr>
          <w:p w14:paraId="5495DBDE" w14:textId="77777777" w:rsidR="000C2BD2" w:rsidRPr="00A153F3" w:rsidRDefault="000C2BD2" w:rsidP="00765780">
            <w:pPr>
              <w:rPr>
                <w:b/>
                <w:i/>
              </w:rPr>
            </w:pPr>
            <w:r w:rsidRPr="00B65FD8">
              <w:rPr>
                <w:b/>
                <w:i/>
              </w:rPr>
              <w:t>Frequency of data collection/generation</w:t>
            </w:r>
            <w:r w:rsidRPr="00A153F3">
              <w:rPr>
                <w:b/>
                <w:i/>
              </w:rPr>
              <w:t>:</w:t>
            </w:r>
          </w:p>
          <w:p w14:paraId="1420AAF1" w14:textId="77777777" w:rsidR="000C2BD2" w:rsidRPr="00A153F3" w:rsidRDefault="000C2BD2" w:rsidP="00765780">
            <w:pPr>
              <w:rPr>
                <w:i/>
              </w:rPr>
            </w:pPr>
            <w:r w:rsidRPr="00A153F3">
              <w:rPr>
                <w:i/>
              </w:rPr>
              <w:t>(check each that applies)</w:t>
            </w:r>
          </w:p>
        </w:tc>
        <w:tc>
          <w:tcPr>
            <w:tcW w:w="2568" w:type="dxa"/>
            <w:gridSpan w:val="2"/>
            <w:tcBorders>
              <w:top w:val="single" w:sz="12" w:space="0" w:color="auto"/>
            </w:tcBorders>
          </w:tcPr>
          <w:p w14:paraId="444AAA7B" w14:textId="77777777" w:rsidR="000C2BD2" w:rsidRPr="00A153F3" w:rsidRDefault="000C2BD2" w:rsidP="00765780">
            <w:pPr>
              <w:rPr>
                <w:b/>
                <w:i/>
              </w:rPr>
            </w:pPr>
            <w:r w:rsidRPr="00A153F3">
              <w:rPr>
                <w:b/>
                <w:i/>
              </w:rPr>
              <w:t>Sampling Approach</w:t>
            </w:r>
          </w:p>
          <w:p w14:paraId="7F7AFCBB" w14:textId="77777777" w:rsidR="000C2BD2" w:rsidRPr="00A153F3" w:rsidRDefault="000C2BD2" w:rsidP="00765780">
            <w:pPr>
              <w:rPr>
                <w:i/>
              </w:rPr>
            </w:pPr>
            <w:r w:rsidRPr="00A153F3">
              <w:rPr>
                <w:i/>
              </w:rPr>
              <w:t>(check each that applies)</w:t>
            </w:r>
          </w:p>
        </w:tc>
      </w:tr>
      <w:tr w:rsidR="000C2BD2" w:rsidRPr="00A153F3" w14:paraId="49E65595" w14:textId="77777777" w:rsidTr="00765780">
        <w:tc>
          <w:tcPr>
            <w:tcW w:w="2268" w:type="dxa"/>
          </w:tcPr>
          <w:p w14:paraId="7992A259" w14:textId="77777777" w:rsidR="000C2BD2" w:rsidRPr="00A153F3" w:rsidRDefault="000C2BD2" w:rsidP="00765780">
            <w:pPr>
              <w:rPr>
                <w:i/>
              </w:rPr>
            </w:pPr>
          </w:p>
        </w:tc>
        <w:tc>
          <w:tcPr>
            <w:tcW w:w="2520" w:type="dxa"/>
          </w:tcPr>
          <w:p w14:paraId="096B3AA7" w14:textId="72A2D869" w:rsidR="000C2BD2" w:rsidRPr="00A153F3" w:rsidRDefault="00CB7543" w:rsidP="00765780">
            <w:pPr>
              <w:rPr>
                <w:i/>
                <w:sz w:val="22"/>
                <w:szCs w:val="22"/>
              </w:rPr>
            </w:pPr>
            <w:r>
              <w:rPr>
                <w:rFonts w:ascii="Wingdings" w:eastAsia="Wingdings" w:hAnsi="Wingdings" w:cs="Wingdings"/>
              </w:rPr>
              <w:t>þ</w:t>
            </w:r>
            <w:r w:rsidR="000C2BD2" w:rsidRPr="00A153F3">
              <w:rPr>
                <w:i/>
                <w:sz w:val="22"/>
                <w:szCs w:val="22"/>
              </w:rPr>
              <w:t xml:space="preserve"> State Medicaid Agency</w:t>
            </w:r>
          </w:p>
        </w:tc>
        <w:tc>
          <w:tcPr>
            <w:tcW w:w="2390" w:type="dxa"/>
          </w:tcPr>
          <w:p w14:paraId="71B5D821" w14:textId="77777777" w:rsidR="000C2BD2" w:rsidRPr="00A153F3" w:rsidRDefault="000C2BD2" w:rsidP="00765780">
            <w:pPr>
              <w:rPr>
                <w:i/>
              </w:rPr>
            </w:pPr>
            <w:r w:rsidRPr="00A153F3">
              <w:rPr>
                <w:i/>
                <w:sz w:val="22"/>
                <w:szCs w:val="22"/>
              </w:rPr>
              <w:sym w:font="Wingdings" w:char="F0A8"/>
            </w:r>
            <w:r w:rsidRPr="00A153F3">
              <w:rPr>
                <w:i/>
                <w:sz w:val="22"/>
                <w:szCs w:val="22"/>
              </w:rPr>
              <w:t xml:space="preserve"> Weekly</w:t>
            </w:r>
          </w:p>
        </w:tc>
        <w:tc>
          <w:tcPr>
            <w:tcW w:w="2568" w:type="dxa"/>
            <w:gridSpan w:val="2"/>
          </w:tcPr>
          <w:p w14:paraId="6831646B" w14:textId="50E3E343" w:rsidR="000C2BD2" w:rsidRPr="00A153F3" w:rsidRDefault="00CB7543" w:rsidP="00765780">
            <w:pPr>
              <w:rPr>
                <w:i/>
              </w:rPr>
            </w:pPr>
            <w:r>
              <w:rPr>
                <w:rFonts w:ascii="Wingdings" w:eastAsia="Wingdings" w:hAnsi="Wingdings" w:cs="Wingdings"/>
              </w:rPr>
              <w:t>þ</w:t>
            </w:r>
            <w:r w:rsidRPr="00A153F3">
              <w:rPr>
                <w:i/>
                <w:sz w:val="22"/>
                <w:szCs w:val="22"/>
              </w:rPr>
              <w:t xml:space="preserve"> </w:t>
            </w:r>
            <w:r w:rsidR="000C2BD2" w:rsidRPr="00A153F3">
              <w:rPr>
                <w:i/>
                <w:sz w:val="22"/>
                <w:szCs w:val="22"/>
              </w:rPr>
              <w:t>100% Review</w:t>
            </w:r>
          </w:p>
        </w:tc>
      </w:tr>
      <w:tr w:rsidR="000C2BD2" w:rsidRPr="00A153F3" w14:paraId="41F1F0F3" w14:textId="77777777" w:rsidTr="00765780">
        <w:tc>
          <w:tcPr>
            <w:tcW w:w="2268" w:type="dxa"/>
            <w:shd w:val="solid" w:color="auto" w:fill="auto"/>
          </w:tcPr>
          <w:p w14:paraId="246E0082" w14:textId="77777777" w:rsidR="000C2BD2" w:rsidRPr="00A153F3" w:rsidRDefault="000C2BD2" w:rsidP="00765780">
            <w:pPr>
              <w:rPr>
                <w:i/>
              </w:rPr>
            </w:pPr>
          </w:p>
        </w:tc>
        <w:tc>
          <w:tcPr>
            <w:tcW w:w="2520" w:type="dxa"/>
          </w:tcPr>
          <w:p w14:paraId="2B164ABA" w14:textId="77777777" w:rsidR="000C2BD2" w:rsidRPr="00A153F3" w:rsidRDefault="000C2BD2" w:rsidP="00765780">
            <w:pPr>
              <w:rPr>
                <w:i/>
              </w:rPr>
            </w:pPr>
            <w:r w:rsidRPr="00A153F3">
              <w:rPr>
                <w:i/>
                <w:sz w:val="22"/>
                <w:szCs w:val="22"/>
              </w:rPr>
              <w:sym w:font="Wingdings" w:char="F0A8"/>
            </w:r>
            <w:r w:rsidRPr="00A153F3">
              <w:rPr>
                <w:i/>
                <w:sz w:val="22"/>
                <w:szCs w:val="22"/>
              </w:rPr>
              <w:t xml:space="preserve"> Operating Agency</w:t>
            </w:r>
          </w:p>
        </w:tc>
        <w:tc>
          <w:tcPr>
            <w:tcW w:w="2390" w:type="dxa"/>
          </w:tcPr>
          <w:p w14:paraId="113D90B3" w14:textId="77777777" w:rsidR="000C2BD2" w:rsidRPr="00A153F3" w:rsidRDefault="000C2BD2" w:rsidP="00765780">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01E4CF50" w14:textId="77777777" w:rsidR="000C2BD2" w:rsidRPr="00A153F3" w:rsidRDefault="000C2BD2" w:rsidP="00765780">
            <w:pPr>
              <w:rPr>
                <w:i/>
              </w:rPr>
            </w:pPr>
            <w:r w:rsidRPr="00976065">
              <w:rPr>
                <w:i/>
                <w:sz w:val="22"/>
                <w:szCs w:val="22"/>
              </w:rPr>
              <w:sym w:font="Wingdings" w:char="F0A8"/>
            </w:r>
            <w:r w:rsidRPr="00A153F3">
              <w:rPr>
                <w:i/>
                <w:sz w:val="22"/>
                <w:szCs w:val="22"/>
              </w:rPr>
              <w:t xml:space="preserve"> Less than 100% Review</w:t>
            </w:r>
          </w:p>
        </w:tc>
      </w:tr>
      <w:tr w:rsidR="000C2BD2" w:rsidRPr="00A153F3" w14:paraId="59BB1298" w14:textId="77777777" w:rsidTr="00765780">
        <w:tc>
          <w:tcPr>
            <w:tcW w:w="2268" w:type="dxa"/>
            <w:shd w:val="solid" w:color="auto" w:fill="auto"/>
          </w:tcPr>
          <w:p w14:paraId="79B57FA8" w14:textId="77777777" w:rsidR="000C2BD2" w:rsidRPr="00A153F3" w:rsidRDefault="000C2BD2" w:rsidP="00765780">
            <w:pPr>
              <w:rPr>
                <w:i/>
              </w:rPr>
            </w:pPr>
          </w:p>
        </w:tc>
        <w:tc>
          <w:tcPr>
            <w:tcW w:w="2520" w:type="dxa"/>
          </w:tcPr>
          <w:p w14:paraId="42EF37A8" w14:textId="77777777" w:rsidR="000C2BD2" w:rsidRPr="00A153F3" w:rsidRDefault="000C2BD2" w:rsidP="00765780">
            <w:pPr>
              <w:rPr>
                <w:i/>
              </w:rPr>
            </w:pPr>
            <w:r w:rsidRPr="00B65FD8">
              <w:rPr>
                <w:i/>
                <w:sz w:val="22"/>
                <w:szCs w:val="22"/>
              </w:rPr>
              <w:sym w:font="Wingdings" w:char="F0A8"/>
            </w:r>
            <w:r w:rsidRPr="00B65FD8">
              <w:rPr>
                <w:i/>
                <w:sz w:val="22"/>
                <w:szCs w:val="22"/>
              </w:rPr>
              <w:t xml:space="preserve"> Sub-State Entity</w:t>
            </w:r>
          </w:p>
        </w:tc>
        <w:tc>
          <w:tcPr>
            <w:tcW w:w="2390" w:type="dxa"/>
          </w:tcPr>
          <w:p w14:paraId="6E3709F6" w14:textId="77777777" w:rsidR="000C2BD2" w:rsidRPr="00A153F3" w:rsidRDefault="000C2BD2" w:rsidP="00765780">
            <w:pPr>
              <w:rPr>
                <w:i/>
              </w:rPr>
            </w:pPr>
            <w:r w:rsidRPr="00976065">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50860BB7" w14:textId="77777777" w:rsidR="000C2BD2" w:rsidRPr="00A153F3" w:rsidRDefault="000C2BD2" w:rsidP="00765780">
            <w:pPr>
              <w:rPr>
                <w:i/>
              </w:rPr>
            </w:pPr>
          </w:p>
        </w:tc>
        <w:tc>
          <w:tcPr>
            <w:tcW w:w="2208" w:type="dxa"/>
            <w:tcBorders>
              <w:bottom w:val="single" w:sz="4" w:space="0" w:color="auto"/>
            </w:tcBorders>
            <w:shd w:val="clear" w:color="auto" w:fill="auto"/>
          </w:tcPr>
          <w:p w14:paraId="417C544E" w14:textId="77777777" w:rsidR="000C2BD2" w:rsidRPr="00A153F3" w:rsidRDefault="000C2BD2" w:rsidP="00765780">
            <w:pPr>
              <w:rPr>
                <w:i/>
              </w:rPr>
            </w:pPr>
            <w:r w:rsidRPr="00976065">
              <w:rPr>
                <w:i/>
                <w:sz w:val="22"/>
                <w:szCs w:val="22"/>
              </w:rPr>
              <w:sym w:font="Wingdings" w:char="F0A8"/>
            </w:r>
            <w:r w:rsidRPr="00A153F3">
              <w:rPr>
                <w:i/>
                <w:sz w:val="22"/>
                <w:szCs w:val="22"/>
              </w:rPr>
              <w:t xml:space="preserve"> Representative Sample; Confidence Interval =</w:t>
            </w:r>
          </w:p>
        </w:tc>
      </w:tr>
      <w:tr w:rsidR="000C2BD2" w:rsidRPr="00A153F3" w14:paraId="07C51490" w14:textId="77777777" w:rsidTr="00765780">
        <w:tc>
          <w:tcPr>
            <w:tcW w:w="2268" w:type="dxa"/>
            <w:shd w:val="solid" w:color="auto" w:fill="auto"/>
          </w:tcPr>
          <w:p w14:paraId="78C53E63" w14:textId="77777777" w:rsidR="000C2BD2" w:rsidRPr="00A153F3" w:rsidRDefault="000C2BD2" w:rsidP="00765780">
            <w:pPr>
              <w:rPr>
                <w:i/>
              </w:rPr>
            </w:pPr>
          </w:p>
        </w:tc>
        <w:tc>
          <w:tcPr>
            <w:tcW w:w="2520" w:type="dxa"/>
          </w:tcPr>
          <w:p w14:paraId="41F74EC1" w14:textId="77777777" w:rsidR="000C2BD2" w:rsidRDefault="000C2BD2" w:rsidP="00765780">
            <w:pPr>
              <w:rPr>
                <w:i/>
                <w:sz w:val="22"/>
                <w:szCs w:val="22"/>
              </w:rPr>
            </w:pPr>
            <w:r w:rsidRPr="00A153F3">
              <w:rPr>
                <w:i/>
                <w:sz w:val="22"/>
                <w:szCs w:val="22"/>
              </w:rPr>
              <w:sym w:font="Wingdings" w:char="F0A8"/>
            </w:r>
            <w:r w:rsidRPr="00A153F3">
              <w:rPr>
                <w:i/>
                <w:sz w:val="22"/>
                <w:szCs w:val="22"/>
              </w:rPr>
              <w:t xml:space="preserve"> Other </w:t>
            </w:r>
          </w:p>
          <w:p w14:paraId="47952671" w14:textId="77777777" w:rsidR="000C2BD2" w:rsidRPr="00A153F3" w:rsidRDefault="000C2BD2" w:rsidP="00765780">
            <w:pPr>
              <w:rPr>
                <w:i/>
              </w:rPr>
            </w:pPr>
            <w:r w:rsidRPr="00A153F3">
              <w:rPr>
                <w:i/>
                <w:sz w:val="22"/>
                <w:szCs w:val="22"/>
              </w:rPr>
              <w:t>Specify:</w:t>
            </w:r>
          </w:p>
        </w:tc>
        <w:tc>
          <w:tcPr>
            <w:tcW w:w="2390" w:type="dxa"/>
          </w:tcPr>
          <w:p w14:paraId="3FF09F35" w14:textId="75A9F1ED" w:rsidR="000C2BD2" w:rsidRPr="00A153F3" w:rsidRDefault="00CB7543" w:rsidP="00765780">
            <w:pPr>
              <w:rPr>
                <w:i/>
              </w:rPr>
            </w:pPr>
            <w:r>
              <w:rPr>
                <w:rFonts w:ascii="Wingdings" w:eastAsia="Wingdings" w:hAnsi="Wingdings" w:cs="Wingdings"/>
              </w:rPr>
              <w:t>þ</w:t>
            </w:r>
            <w:r w:rsidR="000C2BD2" w:rsidRPr="00A153F3">
              <w:rPr>
                <w:i/>
                <w:sz w:val="22"/>
                <w:szCs w:val="22"/>
              </w:rPr>
              <w:t xml:space="preserve"> Annually</w:t>
            </w:r>
          </w:p>
        </w:tc>
        <w:tc>
          <w:tcPr>
            <w:tcW w:w="360" w:type="dxa"/>
            <w:tcBorders>
              <w:bottom w:val="single" w:sz="4" w:space="0" w:color="auto"/>
            </w:tcBorders>
            <w:shd w:val="solid" w:color="auto" w:fill="auto"/>
          </w:tcPr>
          <w:p w14:paraId="0D188C26" w14:textId="77777777" w:rsidR="000C2BD2" w:rsidRPr="00A153F3" w:rsidRDefault="000C2BD2" w:rsidP="00765780">
            <w:pPr>
              <w:rPr>
                <w:i/>
              </w:rPr>
            </w:pPr>
          </w:p>
        </w:tc>
        <w:tc>
          <w:tcPr>
            <w:tcW w:w="2208" w:type="dxa"/>
            <w:tcBorders>
              <w:bottom w:val="single" w:sz="4" w:space="0" w:color="auto"/>
            </w:tcBorders>
            <w:shd w:val="pct10" w:color="auto" w:fill="auto"/>
          </w:tcPr>
          <w:p w14:paraId="01C543C2" w14:textId="77777777" w:rsidR="000C2BD2" w:rsidRPr="000C2BD2" w:rsidRDefault="000C2BD2" w:rsidP="00765780">
            <w:pPr>
              <w:rPr>
                <w:iCs/>
              </w:rPr>
            </w:pPr>
            <w:r w:rsidRPr="000C2BD2">
              <w:rPr>
                <w:iCs/>
              </w:rPr>
              <w:t>95%, margin of error +/-5%</w:t>
            </w:r>
          </w:p>
        </w:tc>
      </w:tr>
      <w:tr w:rsidR="000C2BD2" w:rsidRPr="00A153F3" w14:paraId="19C23019" w14:textId="77777777" w:rsidTr="00765780">
        <w:tc>
          <w:tcPr>
            <w:tcW w:w="2268" w:type="dxa"/>
            <w:tcBorders>
              <w:bottom w:val="single" w:sz="4" w:space="0" w:color="auto"/>
            </w:tcBorders>
          </w:tcPr>
          <w:p w14:paraId="2EB29CCD" w14:textId="77777777" w:rsidR="000C2BD2" w:rsidRPr="00A153F3" w:rsidRDefault="000C2BD2" w:rsidP="00765780">
            <w:pPr>
              <w:rPr>
                <w:i/>
              </w:rPr>
            </w:pPr>
          </w:p>
        </w:tc>
        <w:tc>
          <w:tcPr>
            <w:tcW w:w="2520" w:type="dxa"/>
            <w:tcBorders>
              <w:bottom w:val="single" w:sz="4" w:space="0" w:color="auto"/>
            </w:tcBorders>
            <w:shd w:val="pct10" w:color="auto" w:fill="auto"/>
          </w:tcPr>
          <w:p w14:paraId="15362FB2" w14:textId="77777777" w:rsidR="000C2BD2" w:rsidRPr="00A153F3" w:rsidRDefault="000C2BD2" w:rsidP="00765780">
            <w:pPr>
              <w:rPr>
                <w:i/>
                <w:sz w:val="22"/>
                <w:szCs w:val="22"/>
              </w:rPr>
            </w:pPr>
          </w:p>
        </w:tc>
        <w:tc>
          <w:tcPr>
            <w:tcW w:w="2390" w:type="dxa"/>
            <w:tcBorders>
              <w:bottom w:val="single" w:sz="4" w:space="0" w:color="auto"/>
            </w:tcBorders>
          </w:tcPr>
          <w:p w14:paraId="5AD071FA" w14:textId="3CFC0942" w:rsidR="000C2BD2" w:rsidRPr="00A153F3" w:rsidRDefault="00976065" w:rsidP="00765780">
            <w:pPr>
              <w:rPr>
                <w:i/>
                <w:sz w:val="22"/>
                <w:szCs w:val="22"/>
              </w:rPr>
            </w:pPr>
            <w:r w:rsidRPr="00CF2DEB">
              <w:rPr>
                <w:i/>
                <w:sz w:val="22"/>
                <w:szCs w:val="22"/>
              </w:rPr>
              <w:sym w:font="Wingdings" w:char="F0A8"/>
            </w:r>
            <w:r w:rsidR="000C2BD2" w:rsidRPr="00A153F3">
              <w:rPr>
                <w:i/>
                <w:sz w:val="22"/>
                <w:szCs w:val="22"/>
              </w:rPr>
              <w:t xml:space="preserve"> Continuously and Ongoing</w:t>
            </w:r>
          </w:p>
        </w:tc>
        <w:tc>
          <w:tcPr>
            <w:tcW w:w="360" w:type="dxa"/>
            <w:tcBorders>
              <w:bottom w:val="single" w:sz="4" w:space="0" w:color="auto"/>
            </w:tcBorders>
            <w:shd w:val="solid" w:color="auto" w:fill="auto"/>
          </w:tcPr>
          <w:p w14:paraId="09B16FC2" w14:textId="77777777" w:rsidR="000C2BD2" w:rsidRPr="00A153F3" w:rsidRDefault="000C2BD2" w:rsidP="00765780">
            <w:pPr>
              <w:rPr>
                <w:i/>
              </w:rPr>
            </w:pPr>
          </w:p>
        </w:tc>
        <w:tc>
          <w:tcPr>
            <w:tcW w:w="2208" w:type="dxa"/>
            <w:tcBorders>
              <w:bottom w:val="single" w:sz="4" w:space="0" w:color="auto"/>
            </w:tcBorders>
            <w:shd w:val="clear" w:color="auto" w:fill="auto"/>
          </w:tcPr>
          <w:p w14:paraId="77191EDE" w14:textId="77777777" w:rsidR="000C2BD2" w:rsidRPr="00A153F3" w:rsidRDefault="000C2BD2" w:rsidP="00765780">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0C2BD2" w:rsidRPr="00A153F3" w14:paraId="3A750010" w14:textId="77777777" w:rsidTr="00765780">
        <w:tc>
          <w:tcPr>
            <w:tcW w:w="2268" w:type="dxa"/>
            <w:tcBorders>
              <w:bottom w:val="single" w:sz="4" w:space="0" w:color="auto"/>
            </w:tcBorders>
          </w:tcPr>
          <w:p w14:paraId="49BBF5E4" w14:textId="77777777" w:rsidR="000C2BD2" w:rsidRPr="00A153F3" w:rsidRDefault="000C2BD2" w:rsidP="00765780">
            <w:pPr>
              <w:rPr>
                <w:i/>
              </w:rPr>
            </w:pPr>
          </w:p>
        </w:tc>
        <w:tc>
          <w:tcPr>
            <w:tcW w:w="2520" w:type="dxa"/>
            <w:tcBorders>
              <w:bottom w:val="single" w:sz="4" w:space="0" w:color="auto"/>
            </w:tcBorders>
            <w:shd w:val="pct10" w:color="auto" w:fill="auto"/>
          </w:tcPr>
          <w:p w14:paraId="4AD4F841" w14:textId="77777777" w:rsidR="000C2BD2" w:rsidRPr="00A153F3" w:rsidRDefault="000C2BD2" w:rsidP="00765780">
            <w:pPr>
              <w:rPr>
                <w:i/>
                <w:sz w:val="22"/>
                <w:szCs w:val="22"/>
              </w:rPr>
            </w:pPr>
          </w:p>
        </w:tc>
        <w:tc>
          <w:tcPr>
            <w:tcW w:w="2390" w:type="dxa"/>
            <w:tcBorders>
              <w:bottom w:val="single" w:sz="4" w:space="0" w:color="auto"/>
            </w:tcBorders>
          </w:tcPr>
          <w:p w14:paraId="6744B9F1" w14:textId="77777777" w:rsidR="000C2BD2" w:rsidRDefault="000C2BD2" w:rsidP="00765780">
            <w:pPr>
              <w:rPr>
                <w:i/>
                <w:sz w:val="22"/>
                <w:szCs w:val="22"/>
              </w:rPr>
            </w:pPr>
            <w:r w:rsidRPr="00A153F3">
              <w:rPr>
                <w:i/>
                <w:sz w:val="22"/>
                <w:szCs w:val="22"/>
              </w:rPr>
              <w:sym w:font="Wingdings" w:char="F0A8"/>
            </w:r>
            <w:r w:rsidRPr="00A153F3">
              <w:rPr>
                <w:i/>
                <w:sz w:val="22"/>
                <w:szCs w:val="22"/>
              </w:rPr>
              <w:t xml:space="preserve"> Other</w:t>
            </w:r>
          </w:p>
          <w:p w14:paraId="529E34B5" w14:textId="77777777" w:rsidR="000C2BD2" w:rsidRPr="00A153F3" w:rsidRDefault="000C2BD2" w:rsidP="00765780">
            <w:pPr>
              <w:rPr>
                <w:i/>
              </w:rPr>
            </w:pPr>
            <w:r w:rsidRPr="00A153F3">
              <w:rPr>
                <w:i/>
                <w:sz w:val="22"/>
                <w:szCs w:val="22"/>
              </w:rPr>
              <w:t>Specify:</w:t>
            </w:r>
          </w:p>
        </w:tc>
        <w:tc>
          <w:tcPr>
            <w:tcW w:w="360" w:type="dxa"/>
            <w:tcBorders>
              <w:bottom w:val="single" w:sz="4" w:space="0" w:color="auto"/>
            </w:tcBorders>
            <w:shd w:val="solid" w:color="auto" w:fill="auto"/>
          </w:tcPr>
          <w:p w14:paraId="1A58DBA6" w14:textId="77777777" w:rsidR="000C2BD2" w:rsidRPr="00A153F3" w:rsidRDefault="000C2BD2" w:rsidP="00765780">
            <w:pPr>
              <w:rPr>
                <w:i/>
              </w:rPr>
            </w:pPr>
          </w:p>
        </w:tc>
        <w:tc>
          <w:tcPr>
            <w:tcW w:w="2208" w:type="dxa"/>
            <w:tcBorders>
              <w:bottom w:val="single" w:sz="4" w:space="0" w:color="auto"/>
            </w:tcBorders>
            <w:shd w:val="pct10" w:color="auto" w:fill="auto"/>
          </w:tcPr>
          <w:p w14:paraId="5DEF2540" w14:textId="77777777" w:rsidR="000C2BD2" w:rsidRPr="00A153F3" w:rsidRDefault="000C2BD2" w:rsidP="00765780">
            <w:pPr>
              <w:rPr>
                <w:i/>
              </w:rPr>
            </w:pPr>
          </w:p>
        </w:tc>
      </w:tr>
      <w:tr w:rsidR="000C2BD2" w:rsidRPr="00A153F3" w14:paraId="734F0A46" w14:textId="77777777" w:rsidTr="00765780">
        <w:tc>
          <w:tcPr>
            <w:tcW w:w="2268" w:type="dxa"/>
            <w:tcBorders>
              <w:top w:val="single" w:sz="4" w:space="0" w:color="auto"/>
              <w:left w:val="single" w:sz="4" w:space="0" w:color="auto"/>
              <w:bottom w:val="single" w:sz="4" w:space="0" w:color="auto"/>
              <w:right w:val="single" w:sz="4" w:space="0" w:color="auto"/>
            </w:tcBorders>
          </w:tcPr>
          <w:p w14:paraId="35902A4C" w14:textId="77777777" w:rsidR="000C2BD2" w:rsidRPr="00A153F3" w:rsidRDefault="000C2BD2" w:rsidP="00765780">
            <w:pPr>
              <w:rPr>
                <w:i/>
              </w:rPr>
            </w:pPr>
          </w:p>
        </w:tc>
        <w:tc>
          <w:tcPr>
            <w:tcW w:w="2520" w:type="dxa"/>
            <w:tcBorders>
              <w:top w:val="single" w:sz="4" w:space="0" w:color="auto"/>
              <w:left w:val="single" w:sz="4" w:space="0" w:color="auto"/>
              <w:bottom w:val="single" w:sz="4" w:space="0" w:color="auto"/>
              <w:right w:val="single" w:sz="4" w:space="0" w:color="auto"/>
            </w:tcBorders>
          </w:tcPr>
          <w:p w14:paraId="76B38032" w14:textId="77777777" w:rsidR="000C2BD2" w:rsidRPr="00A153F3" w:rsidRDefault="000C2BD2"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F49EF28" w14:textId="77777777" w:rsidR="000C2BD2" w:rsidRPr="00A153F3" w:rsidRDefault="000C2BD2" w:rsidP="0076578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268A813" w14:textId="77777777" w:rsidR="000C2BD2" w:rsidRPr="00A153F3" w:rsidRDefault="000C2BD2" w:rsidP="00765780">
            <w:pPr>
              <w:rPr>
                <w:i/>
              </w:rPr>
            </w:pPr>
          </w:p>
        </w:tc>
        <w:tc>
          <w:tcPr>
            <w:tcW w:w="2208" w:type="dxa"/>
            <w:tcBorders>
              <w:top w:val="single" w:sz="4" w:space="0" w:color="auto"/>
              <w:left w:val="single" w:sz="4" w:space="0" w:color="auto"/>
              <w:bottom w:val="single" w:sz="4" w:space="0" w:color="auto"/>
              <w:right w:val="single" w:sz="4" w:space="0" w:color="auto"/>
            </w:tcBorders>
          </w:tcPr>
          <w:p w14:paraId="7404B2DF" w14:textId="77777777" w:rsidR="000C2BD2" w:rsidRPr="00A153F3" w:rsidRDefault="000C2BD2" w:rsidP="00765780">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0C2BD2" w:rsidRPr="00A153F3" w14:paraId="26902E37" w14:textId="77777777" w:rsidTr="00765780">
        <w:tc>
          <w:tcPr>
            <w:tcW w:w="2268" w:type="dxa"/>
            <w:tcBorders>
              <w:top w:val="single" w:sz="4" w:space="0" w:color="auto"/>
              <w:left w:val="single" w:sz="4" w:space="0" w:color="auto"/>
              <w:bottom w:val="single" w:sz="4" w:space="0" w:color="auto"/>
              <w:right w:val="single" w:sz="4" w:space="0" w:color="auto"/>
            </w:tcBorders>
            <w:shd w:val="pct10" w:color="auto" w:fill="auto"/>
          </w:tcPr>
          <w:p w14:paraId="3A4A039C" w14:textId="77777777" w:rsidR="000C2BD2" w:rsidRPr="00A153F3" w:rsidRDefault="000C2BD2" w:rsidP="00765780">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44794BF7" w14:textId="77777777" w:rsidR="000C2BD2" w:rsidRPr="00A153F3" w:rsidRDefault="000C2BD2"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C6429D4" w14:textId="77777777" w:rsidR="000C2BD2" w:rsidRPr="00A153F3" w:rsidRDefault="000C2BD2" w:rsidP="0076578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29A5A7D2" w14:textId="77777777" w:rsidR="000C2BD2" w:rsidRPr="00A153F3" w:rsidRDefault="000C2BD2" w:rsidP="00765780">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5323FC3A" w14:textId="77777777" w:rsidR="000C2BD2" w:rsidRPr="00A153F3" w:rsidRDefault="000C2BD2" w:rsidP="00765780">
            <w:pPr>
              <w:rPr>
                <w:i/>
              </w:rPr>
            </w:pPr>
          </w:p>
        </w:tc>
      </w:tr>
    </w:tbl>
    <w:p w14:paraId="0449B21A" w14:textId="77777777" w:rsidR="000C2BD2" w:rsidRDefault="000C2BD2" w:rsidP="000C2BD2">
      <w:pPr>
        <w:rPr>
          <w:b/>
          <w:i/>
        </w:rPr>
      </w:pPr>
      <w:r w:rsidRPr="00A153F3">
        <w:rPr>
          <w:b/>
          <w:i/>
        </w:rPr>
        <w:t>Add another Data Source for this performance measure</w:t>
      </w:r>
      <w:r>
        <w:rPr>
          <w:b/>
          <w:i/>
        </w:rPr>
        <w:t xml:space="preserve"> </w:t>
      </w:r>
    </w:p>
    <w:p w14:paraId="1A4232D0" w14:textId="77777777" w:rsidR="000C2BD2" w:rsidRDefault="000C2BD2" w:rsidP="000C2BD2"/>
    <w:p w14:paraId="78A42535" w14:textId="77777777" w:rsidR="000C2BD2" w:rsidRDefault="000C2BD2" w:rsidP="000C2BD2">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0C2BD2" w:rsidRPr="00A153F3" w14:paraId="0F72907E" w14:textId="77777777" w:rsidTr="00765780">
        <w:tc>
          <w:tcPr>
            <w:tcW w:w="2520" w:type="dxa"/>
            <w:tcBorders>
              <w:top w:val="single" w:sz="4" w:space="0" w:color="auto"/>
              <w:left w:val="single" w:sz="4" w:space="0" w:color="auto"/>
              <w:bottom w:val="single" w:sz="4" w:space="0" w:color="auto"/>
              <w:right w:val="single" w:sz="4" w:space="0" w:color="auto"/>
            </w:tcBorders>
          </w:tcPr>
          <w:p w14:paraId="4C3465AD" w14:textId="77777777" w:rsidR="000C2BD2" w:rsidRPr="00A153F3" w:rsidRDefault="000C2BD2" w:rsidP="00765780">
            <w:pPr>
              <w:rPr>
                <w:b/>
                <w:i/>
                <w:sz w:val="22"/>
                <w:szCs w:val="22"/>
              </w:rPr>
            </w:pPr>
            <w:r w:rsidRPr="00A153F3">
              <w:rPr>
                <w:b/>
                <w:i/>
                <w:sz w:val="22"/>
                <w:szCs w:val="22"/>
              </w:rPr>
              <w:t xml:space="preserve">Responsible Party for data aggregation and analysis </w:t>
            </w:r>
          </w:p>
          <w:p w14:paraId="112D8EC5" w14:textId="77777777" w:rsidR="000C2BD2" w:rsidRPr="00A153F3" w:rsidRDefault="000C2BD2" w:rsidP="00765780">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BCAC4C8" w14:textId="77777777" w:rsidR="000C2BD2" w:rsidRPr="00A153F3" w:rsidRDefault="000C2BD2" w:rsidP="00765780">
            <w:pPr>
              <w:rPr>
                <w:b/>
                <w:i/>
                <w:sz w:val="22"/>
                <w:szCs w:val="22"/>
              </w:rPr>
            </w:pPr>
            <w:r w:rsidRPr="00A153F3">
              <w:rPr>
                <w:b/>
                <w:i/>
                <w:sz w:val="22"/>
                <w:szCs w:val="22"/>
              </w:rPr>
              <w:t>Frequency of data aggregation and analysis:</w:t>
            </w:r>
          </w:p>
          <w:p w14:paraId="4CEBDC63" w14:textId="77777777" w:rsidR="000C2BD2" w:rsidRPr="00A153F3" w:rsidRDefault="000C2BD2" w:rsidP="00765780">
            <w:pPr>
              <w:rPr>
                <w:b/>
                <w:i/>
                <w:sz w:val="22"/>
                <w:szCs w:val="22"/>
              </w:rPr>
            </w:pPr>
            <w:r w:rsidRPr="00A153F3">
              <w:rPr>
                <w:i/>
              </w:rPr>
              <w:t>(check each that applies</w:t>
            </w:r>
          </w:p>
        </w:tc>
      </w:tr>
      <w:tr w:rsidR="000C2BD2" w:rsidRPr="00A153F3" w14:paraId="4DE9E801" w14:textId="77777777" w:rsidTr="00765780">
        <w:tc>
          <w:tcPr>
            <w:tcW w:w="2520" w:type="dxa"/>
            <w:tcBorders>
              <w:top w:val="single" w:sz="4" w:space="0" w:color="auto"/>
              <w:left w:val="single" w:sz="4" w:space="0" w:color="auto"/>
              <w:bottom w:val="single" w:sz="4" w:space="0" w:color="auto"/>
              <w:right w:val="single" w:sz="4" w:space="0" w:color="auto"/>
            </w:tcBorders>
          </w:tcPr>
          <w:p w14:paraId="391DF309" w14:textId="54448FD4" w:rsidR="000C2BD2" w:rsidRPr="00A153F3" w:rsidRDefault="00CB7543" w:rsidP="00765780">
            <w:pPr>
              <w:rPr>
                <w:i/>
                <w:sz w:val="22"/>
                <w:szCs w:val="22"/>
              </w:rPr>
            </w:pPr>
            <w:r>
              <w:rPr>
                <w:rFonts w:ascii="Wingdings" w:eastAsia="Wingdings" w:hAnsi="Wingdings" w:cs="Wingdings"/>
              </w:rPr>
              <w:t>þ</w:t>
            </w:r>
            <w:r w:rsidR="000C2BD2"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D018220" w14:textId="77777777" w:rsidR="000C2BD2" w:rsidRPr="00A153F3" w:rsidRDefault="000C2BD2" w:rsidP="00765780">
            <w:pPr>
              <w:rPr>
                <w:i/>
                <w:sz w:val="22"/>
                <w:szCs w:val="22"/>
              </w:rPr>
            </w:pPr>
            <w:r w:rsidRPr="00A153F3">
              <w:rPr>
                <w:i/>
                <w:sz w:val="22"/>
                <w:szCs w:val="22"/>
              </w:rPr>
              <w:sym w:font="Wingdings" w:char="F0A8"/>
            </w:r>
            <w:r w:rsidRPr="00A153F3">
              <w:rPr>
                <w:i/>
                <w:sz w:val="22"/>
                <w:szCs w:val="22"/>
              </w:rPr>
              <w:t xml:space="preserve"> Weekly</w:t>
            </w:r>
          </w:p>
        </w:tc>
      </w:tr>
      <w:tr w:rsidR="000C2BD2" w:rsidRPr="00A153F3" w14:paraId="4D64480A" w14:textId="77777777" w:rsidTr="00765780">
        <w:tc>
          <w:tcPr>
            <w:tcW w:w="2520" w:type="dxa"/>
            <w:tcBorders>
              <w:top w:val="single" w:sz="4" w:space="0" w:color="auto"/>
              <w:left w:val="single" w:sz="4" w:space="0" w:color="auto"/>
              <w:bottom w:val="single" w:sz="4" w:space="0" w:color="auto"/>
              <w:right w:val="single" w:sz="4" w:space="0" w:color="auto"/>
            </w:tcBorders>
          </w:tcPr>
          <w:p w14:paraId="21765B29" w14:textId="77777777" w:rsidR="000C2BD2" w:rsidRPr="00A153F3" w:rsidRDefault="000C2BD2" w:rsidP="00765780">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49403D8" w14:textId="77777777" w:rsidR="000C2BD2" w:rsidRPr="00A153F3" w:rsidRDefault="000C2BD2" w:rsidP="00765780">
            <w:pPr>
              <w:rPr>
                <w:i/>
                <w:sz w:val="22"/>
                <w:szCs w:val="22"/>
              </w:rPr>
            </w:pPr>
            <w:r w:rsidRPr="00A153F3">
              <w:rPr>
                <w:i/>
                <w:sz w:val="22"/>
                <w:szCs w:val="22"/>
              </w:rPr>
              <w:sym w:font="Wingdings" w:char="F0A8"/>
            </w:r>
            <w:r w:rsidRPr="00A153F3">
              <w:rPr>
                <w:i/>
                <w:sz w:val="22"/>
                <w:szCs w:val="22"/>
              </w:rPr>
              <w:t xml:space="preserve"> Monthly</w:t>
            </w:r>
          </w:p>
        </w:tc>
      </w:tr>
      <w:tr w:rsidR="000C2BD2" w:rsidRPr="00A153F3" w14:paraId="094B1C7A" w14:textId="77777777" w:rsidTr="00765780">
        <w:tc>
          <w:tcPr>
            <w:tcW w:w="2520" w:type="dxa"/>
            <w:tcBorders>
              <w:top w:val="single" w:sz="4" w:space="0" w:color="auto"/>
              <w:left w:val="single" w:sz="4" w:space="0" w:color="auto"/>
              <w:bottom w:val="single" w:sz="4" w:space="0" w:color="auto"/>
              <w:right w:val="single" w:sz="4" w:space="0" w:color="auto"/>
            </w:tcBorders>
          </w:tcPr>
          <w:p w14:paraId="1B2C87EB" w14:textId="77777777" w:rsidR="000C2BD2" w:rsidRPr="00A153F3" w:rsidRDefault="000C2BD2" w:rsidP="00765780">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6670582" w14:textId="1554CCAB" w:rsidR="000C2BD2" w:rsidRPr="00A153F3" w:rsidRDefault="00CB7543" w:rsidP="00765780">
            <w:pPr>
              <w:rPr>
                <w:i/>
                <w:sz w:val="22"/>
                <w:szCs w:val="22"/>
              </w:rPr>
            </w:pPr>
            <w:r>
              <w:rPr>
                <w:rFonts w:ascii="Wingdings" w:eastAsia="Wingdings" w:hAnsi="Wingdings" w:cs="Wingdings"/>
              </w:rPr>
              <w:t>þ</w:t>
            </w:r>
            <w:r w:rsidR="000C2BD2" w:rsidRPr="00A153F3">
              <w:rPr>
                <w:i/>
                <w:sz w:val="22"/>
                <w:szCs w:val="22"/>
              </w:rPr>
              <w:t xml:space="preserve"> Quarterly</w:t>
            </w:r>
          </w:p>
        </w:tc>
      </w:tr>
      <w:tr w:rsidR="000C2BD2" w:rsidRPr="00A153F3" w14:paraId="05338A59" w14:textId="77777777" w:rsidTr="00765780">
        <w:tc>
          <w:tcPr>
            <w:tcW w:w="2520" w:type="dxa"/>
            <w:tcBorders>
              <w:top w:val="single" w:sz="4" w:space="0" w:color="auto"/>
              <w:left w:val="single" w:sz="4" w:space="0" w:color="auto"/>
              <w:bottom w:val="single" w:sz="4" w:space="0" w:color="auto"/>
              <w:right w:val="single" w:sz="4" w:space="0" w:color="auto"/>
            </w:tcBorders>
          </w:tcPr>
          <w:p w14:paraId="21903C67" w14:textId="77777777" w:rsidR="000C2BD2" w:rsidRDefault="000C2BD2" w:rsidP="00765780">
            <w:pPr>
              <w:rPr>
                <w:i/>
                <w:sz w:val="22"/>
                <w:szCs w:val="22"/>
              </w:rPr>
            </w:pPr>
            <w:r w:rsidRPr="00A153F3">
              <w:rPr>
                <w:i/>
                <w:sz w:val="22"/>
                <w:szCs w:val="22"/>
              </w:rPr>
              <w:sym w:font="Wingdings" w:char="F0A8"/>
            </w:r>
            <w:r w:rsidRPr="00A153F3">
              <w:rPr>
                <w:i/>
                <w:sz w:val="22"/>
                <w:szCs w:val="22"/>
              </w:rPr>
              <w:t xml:space="preserve"> Other </w:t>
            </w:r>
          </w:p>
          <w:p w14:paraId="356A0B38" w14:textId="77777777" w:rsidR="000C2BD2" w:rsidRPr="00A153F3" w:rsidRDefault="000C2BD2" w:rsidP="00765780">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03D27FA" w14:textId="77777777" w:rsidR="000C2BD2" w:rsidRPr="00A153F3" w:rsidRDefault="000C2BD2" w:rsidP="00765780">
            <w:pPr>
              <w:rPr>
                <w:i/>
                <w:sz w:val="22"/>
                <w:szCs w:val="22"/>
              </w:rPr>
            </w:pPr>
            <w:r w:rsidRPr="00CF2DEB">
              <w:rPr>
                <w:i/>
                <w:sz w:val="22"/>
                <w:szCs w:val="22"/>
              </w:rPr>
              <w:sym w:font="Wingdings" w:char="F0A8"/>
            </w:r>
            <w:r w:rsidRPr="00A153F3">
              <w:rPr>
                <w:i/>
                <w:sz w:val="22"/>
                <w:szCs w:val="22"/>
              </w:rPr>
              <w:t xml:space="preserve"> Annually</w:t>
            </w:r>
          </w:p>
        </w:tc>
      </w:tr>
      <w:tr w:rsidR="000C2BD2" w:rsidRPr="00A153F3" w14:paraId="078315A6" w14:textId="77777777" w:rsidTr="00765780">
        <w:tc>
          <w:tcPr>
            <w:tcW w:w="2520" w:type="dxa"/>
            <w:tcBorders>
              <w:top w:val="single" w:sz="4" w:space="0" w:color="auto"/>
              <w:bottom w:val="single" w:sz="4" w:space="0" w:color="auto"/>
              <w:right w:val="single" w:sz="4" w:space="0" w:color="auto"/>
            </w:tcBorders>
            <w:shd w:val="pct10" w:color="auto" w:fill="auto"/>
          </w:tcPr>
          <w:p w14:paraId="254F3AB8" w14:textId="77777777" w:rsidR="000C2BD2" w:rsidRPr="00A153F3" w:rsidRDefault="000C2BD2"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B8C7C22" w14:textId="77777777" w:rsidR="000C2BD2" w:rsidRPr="00A153F3" w:rsidRDefault="000C2BD2" w:rsidP="00765780">
            <w:pPr>
              <w:rPr>
                <w:i/>
                <w:sz w:val="22"/>
                <w:szCs w:val="22"/>
              </w:rPr>
            </w:pPr>
            <w:r w:rsidRPr="00A153F3">
              <w:rPr>
                <w:i/>
                <w:sz w:val="22"/>
                <w:szCs w:val="22"/>
              </w:rPr>
              <w:sym w:font="Wingdings" w:char="F0A8"/>
            </w:r>
            <w:r w:rsidRPr="00A153F3">
              <w:rPr>
                <w:i/>
                <w:sz w:val="22"/>
                <w:szCs w:val="22"/>
              </w:rPr>
              <w:t xml:space="preserve"> Continuously and Ongoing</w:t>
            </w:r>
          </w:p>
        </w:tc>
      </w:tr>
      <w:tr w:rsidR="000C2BD2" w:rsidRPr="00A153F3" w14:paraId="07D2DE33" w14:textId="77777777" w:rsidTr="00765780">
        <w:tc>
          <w:tcPr>
            <w:tcW w:w="2520" w:type="dxa"/>
            <w:tcBorders>
              <w:top w:val="single" w:sz="4" w:space="0" w:color="auto"/>
              <w:bottom w:val="single" w:sz="4" w:space="0" w:color="auto"/>
              <w:right w:val="single" w:sz="4" w:space="0" w:color="auto"/>
            </w:tcBorders>
            <w:shd w:val="pct10" w:color="auto" w:fill="auto"/>
          </w:tcPr>
          <w:p w14:paraId="4AE226FE" w14:textId="77777777" w:rsidR="000C2BD2" w:rsidRPr="00A153F3" w:rsidRDefault="000C2BD2"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0FEC61F" w14:textId="77777777" w:rsidR="000C2BD2" w:rsidRDefault="000C2BD2" w:rsidP="00765780">
            <w:pPr>
              <w:rPr>
                <w:i/>
                <w:sz w:val="22"/>
                <w:szCs w:val="22"/>
              </w:rPr>
            </w:pPr>
            <w:r w:rsidRPr="00A153F3">
              <w:rPr>
                <w:i/>
                <w:sz w:val="22"/>
                <w:szCs w:val="22"/>
              </w:rPr>
              <w:sym w:font="Wingdings" w:char="F0A8"/>
            </w:r>
            <w:r w:rsidRPr="00A153F3">
              <w:rPr>
                <w:i/>
                <w:sz w:val="22"/>
                <w:szCs w:val="22"/>
              </w:rPr>
              <w:t xml:space="preserve"> Other </w:t>
            </w:r>
          </w:p>
          <w:p w14:paraId="29038A06" w14:textId="77777777" w:rsidR="000C2BD2" w:rsidRPr="00A153F3" w:rsidRDefault="000C2BD2" w:rsidP="00765780">
            <w:pPr>
              <w:rPr>
                <w:i/>
                <w:sz w:val="22"/>
                <w:szCs w:val="22"/>
              </w:rPr>
            </w:pPr>
            <w:r w:rsidRPr="00A153F3">
              <w:rPr>
                <w:i/>
                <w:sz w:val="22"/>
                <w:szCs w:val="22"/>
              </w:rPr>
              <w:t>Specify:</w:t>
            </w:r>
          </w:p>
        </w:tc>
      </w:tr>
      <w:tr w:rsidR="000C2BD2" w:rsidRPr="00A153F3" w14:paraId="1BCA935C" w14:textId="77777777" w:rsidTr="00765780">
        <w:tc>
          <w:tcPr>
            <w:tcW w:w="2520" w:type="dxa"/>
            <w:tcBorders>
              <w:top w:val="single" w:sz="4" w:space="0" w:color="auto"/>
              <w:left w:val="single" w:sz="4" w:space="0" w:color="auto"/>
              <w:bottom w:val="single" w:sz="4" w:space="0" w:color="auto"/>
              <w:right w:val="single" w:sz="4" w:space="0" w:color="auto"/>
            </w:tcBorders>
            <w:shd w:val="pct10" w:color="auto" w:fill="auto"/>
          </w:tcPr>
          <w:p w14:paraId="3FA31216" w14:textId="77777777" w:rsidR="000C2BD2" w:rsidRPr="00A153F3" w:rsidRDefault="000C2BD2"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DF99B60" w14:textId="77777777" w:rsidR="000C2BD2" w:rsidRPr="00A153F3" w:rsidRDefault="000C2BD2" w:rsidP="00765780">
            <w:pPr>
              <w:rPr>
                <w:i/>
                <w:sz w:val="22"/>
                <w:szCs w:val="22"/>
              </w:rPr>
            </w:pPr>
          </w:p>
        </w:tc>
      </w:tr>
    </w:tbl>
    <w:p w14:paraId="6411BE9A" w14:textId="77777777" w:rsidR="000C2BD2" w:rsidRPr="00A153F3" w:rsidRDefault="000C2BD2" w:rsidP="006E05A0">
      <w:pPr>
        <w:rPr>
          <w:b/>
          <w:i/>
        </w:rPr>
      </w:pPr>
    </w:p>
    <w:p w14:paraId="688A5F19" w14:textId="5455D3F8" w:rsidR="00976065" w:rsidRDefault="00976065">
      <w:pPr>
        <w:rPr>
          <w:b/>
          <w:i/>
        </w:rPr>
      </w:pPr>
      <w:r>
        <w:rPr>
          <w:b/>
          <w:i/>
        </w:rPr>
        <w:br w:type="page"/>
      </w:r>
    </w:p>
    <w:tbl>
      <w:tblPr>
        <w:tblStyle w:val="TableGrid"/>
        <w:tblW w:w="0" w:type="auto"/>
        <w:tblLook w:val="01E0" w:firstRow="1" w:lastRow="1" w:firstColumn="1" w:lastColumn="1" w:noHBand="0" w:noVBand="0"/>
      </w:tblPr>
      <w:tblGrid>
        <w:gridCol w:w="2218"/>
        <w:gridCol w:w="2506"/>
        <w:gridCol w:w="2390"/>
        <w:gridCol w:w="351"/>
        <w:gridCol w:w="2163"/>
      </w:tblGrid>
      <w:tr w:rsidR="00976065" w:rsidRPr="00A153F3" w14:paraId="1034E1D8" w14:textId="77777777" w:rsidTr="00765780">
        <w:tc>
          <w:tcPr>
            <w:tcW w:w="2268" w:type="dxa"/>
            <w:tcBorders>
              <w:right w:val="single" w:sz="12" w:space="0" w:color="auto"/>
            </w:tcBorders>
          </w:tcPr>
          <w:p w14:paraId="6C13CC2E" w14:textId="77777777" w:rsidR="00976065" w:rsidRPr="00A153F3" w:rsidRDefault="00976065" w:rsidP="00765780">
            <w:pPr>
              <w:rPr>
                <w:b/>
                <w:i/>
              </w:rPr>
            </w:pPr>
            <w:r w:rsidRPr="00A153F3">
              <w:rPr>
                <w:b/>
                <w:i/>
              </w:rPr>
              <w:t>Performance Measure:</w:t>
            </w:r>
          </w:p>
          <w:p w14:paraId="4E8CF91F" w14:textId="77777777" w:rsidR="00976065" w:rsidRPr="00A153F3" w:rsidRDefault="00976065" w:rsidP="00765780">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13DF035" w14:textId="3FE7668C" w:rsidR="00976065" w:rsidRPr="009C4CA2" w:rsidRDefault="00F47BB0" w:rsidP="00765780">
            <w:pPr>
              <w:rPr>
                <w:iCs/>
              </w:rPr>
            </w:pPr>
            <w:r w:rsidRPr="00F47BB0">
              <w:rPr>
                <w:iCs/>
              </w:rPr>
              <w:t xml:space="preserve">% of participants receiving services  who </w:t>
            </w:r>
            <w:r w:rsidR="001D3139">
              <w:rPr>
                <w:iCs/>
              </w:rPr>
              <w:t>have been trained</w:t>
            </w:r>
            <w:r w:rsidRPr="00F47BB0">
              <w:rPr>
                <w:iCs/>
              </w:rPr>
              <w:t xml:space="preserve"> to report abuse and/or neglect. (Number of participants receiving services who </w:t>
            </w:r>
            <w:r w:rsidR="001D3139">
              <w:rPr>
                <w:iCs/>
              </w:rPr>
              <w:t>have been trained</w:t>
            </w:r>
            <w:r w:rsidRPr="00F47BB0">
              <w:rPr>
                <w:iCs/>
              </w:rPr>
              <w:t xml:space="preserve"> to report abuse and neglect/ Number of individuals reviewed)</w:t>
            </w:r>
          </w:p>
        </w:tc>
      </w:tr>
      <w:tr w:rsidR="00976065" w:rsidRPr="00A153F3" w14:paraId="51050590" w14:textId="77777777" w:rsidTr="00765780">
        <w:tc>
          <w:tcPr>
            <w:tcW w:w="9746" w:type="dxa"/>
            <w:gridSpan w:val="5"/>
          </w:tcPr>
          <w:p w14:paraId="57C8E4F9" w14:textId="18CF4BA7" w:rsidR="00976065" w:rsidRPr="00A153F3" w:rsidRDefault="00976065" w:rsidP="00765780">
            <w:pPr>
              <w:rPr>
                <w:b/>
                <w:i/>
              </w:rPr>
            </w:pPr>
            <w:r>
              <w:rPr>
                <w:b/>
                <w:i/>
              </w:rPr>
              <w:t xml:space="preserve">Data Source </w:t>
            </w:r>
            <w:r>
              <w:rPr>
                <w:i/>
              </w:rPr>
              <w:t>(Select one) (Several options are listed in the on-line application):</w:t>
            </w:r>
            <w:r w:rsidR="00CB2093" w:rsidRPr="54D53642">
              <w:rPr>
                <w:i/>
                <w:iCs/>
              </w:rPr>
              <w:t xml:space="preserve"> Human Rights </w:t>
            </w:r>
            <w:r w:rsidR="00CB2093" w:rsidRPr="0BD2A623">
              <w:rPr>
                <w:i/>
                <w:iCs/>
              </w:rPr>
              <w:t>Coordinators’ Training Record</w:t>
            </w:r>
          </w:p>
        </w:tc>
      </w:tr>
      <w:tr w:rsidR="00976065" w:rsidRPr="00A153F3" w14:paraId="21E071F1" w14:textId="77777777" w:rsidTr="00765780">
        <w:tc>
          <w:tcPr>
            <w:tcW w:w="9746" w:type="dxa"/>
            <w:gridSpan w:val="5"/>
            <w:tcBorders>
              <w:bottom w:val="single" w:sz="12" w:space="0" w:color="auto"/>
            </w:tcBorders>
          </w:tcPr>
          <w:p w14:paraId="48B34EBD" w14:textId="77777777" w:rsidR="00976065" w:rsidRPr="00AF7A85" w:rsidRDefault="00976065" w:rsidP="00765780">
            <w:pPr>
              <w:rPr>
                <w:i/>
              </w:rPr>
            </w:pPr>
            <w:r>
              <w:rPr>
                <w:i/>
              </w:rPr>
              <w:t>If ‘Other’ is selected, specify:</w:t>
            </w:r>
          </w:p>
        </w:tc>
      </w:tr>
      <w:tr w:rsidR="00976065" w:rsidRPr="00A153F3" w14:paraId="5A2A1989" w14:textId="77777777" w:rsidTr="00765780">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A7FF6C1" w14:textId="77777777" w:rsidR="00976065" w:rsidRDefault="00976065" w:rsidP="00765780">
            <w:pPr>
              <w:rPr>
                <w:i/>
              </w:rPr>
            </w:pPr>
          </w:p>
        </w:tc>
      </w:tr>
      <w:tr w:rsidR="00976065" w:rsidRPr="00A153F3" w14:paraId="609ABF61" w14:textId="77777777" w:rsidTr="00765780">
        <w:tc>
          <w:tcPr>
            <w:tcW w:w="2268" w:type="dxa"/>
            <w:tcBorders>
              <w:top w:val="single" w:sz="12" w:space="0" w:color="auto"/>
            </w:tcBorders>
          </w:tcPr>
          <w:p w14:paraId="1C228B4B" w14:textId="77777777" w:rsidR="00976065" w:rsidRPr="00A153F3" w:rsidRDefault="00976065" w:rsidP="00765780">
            <w:pPr>
              <w:rPr>
                <w:b/>
                <w:i/>
              </w:rPr>
            </w:pPr>
            <w:r w:rsidRPr="00A153F3" w:rsidDel="000B4A44">
              <w:rPr>
                <w:b/>
                <w:i/>
              </w:rPr>
              <w:t xml:space="preserve"> </w:t>
            </w:r>
          </w:p>
        </w:tc>
        <w:tc>
          <w:tcPr>
            <w:tcW w:w="2520" w:type="dxa"/>
            <w:tcBorders>
              <w:top w:val="single" w:sz="12" w:space="0" w:color="auto"/>
            </w:tcBorders>
          </w:tcPr>
          <w:p w14:paraId="74466CA6" w14:textId="77777777" w:rsidR="00976065" w:rsidRPr="00A153F3" w:rsidRDefault="00976065" w:rsidP="00765780">
            <w:pPr>
              <w:rPr>
                <w:b/>
                <w:i/>
              </w:rPr>
            </w:pPr>
            <w:r w:rsidRPr="00A153F3">
              <w:rPr>
                <w:b/>
                <w:i/>
              </w:rPr>
              <w:t>Responsible Party for data collection/generation</w:t>
            </w:r>
          </w:p>
          <w:p w14:paraId="4CC3032E" w14:textId="77777777" w:rsidR="00976065" w:rsidRPr="00A153F3" w:rsidRDefault="00976065" w:rsidP="00765780">
            <w:pPr>
              <w:rPr>
                <w:i/>
              </w:rPr>
            </w:pPr>
            <w:r w:rsidRPr="00A153F3">
              <w:rPr>
                <w:i/>
              </w:rPr>
              <w:t>(check each that applies)</w:t>
            </w:r>
          </w:p>
          <w:p w14:paraId="705DE4AF" w14:textId="77777777" w:rsidR="00976065" w:rsidRPr="00A153F3" w:rsidRDefault="00976065" w:rsidP="00765780">
            <w:pPr>
              <w:rPr>
                <w:i/>
              </w:rPr>
            </w:pPr>
          </w:p>
        </w:tc>
        <w:tc>
          <w:tcPr>
            <w:tcW w:w="2390" w:type="dxa"/>
            <w:tcBorders>
              <w:top w:val="single" w:sz="12" w:space="0" w:color="auto"/>
            </w:tcBorders>
          </w:tcPr>
          <w:p w14:paraId="5D1AF9C5" w14:textId="77777777" w:rsidR="00976065" w:rsidRPr="00A153F3" w:rsidRDefault="00976065" w:rsidP="00765780">
            <w:pPr>
              <w:rPr>
                <w:b/>
                <w:i/>
              </w:rPr>
            </w:pPr>
            <w:r w:rsidRPr="00B65FD8">
              <w:rPr>
                <w:b/>
                <w:i/>
              </w:rPr>
              <w:t>Frequency of data collection/generation</w:t>
            </w:r>
            <w:r w:rsidRPr="00A153F3">
              <w:rPr>
                <w:b/>
                <w:i/>
              </w:rPr>
              <w:t>:</w:t>
            </w:r>
          </w:p>
          <w:p w14:paraId="6EECDF7E" w14:textId="77777777" w:rsidR="00976065" w:rsidRPr="00A153F3" w:rsidRDefault="00976065" w:rsidP="00765780">
            <w:pPr>
              <w:rPr>
                <w:i/>
              </w:rPr>
            </w:pPr>
            <w:r w:rsidRPr="00A153F3">
              <w:rPr>
                <w:i/>
              </w:rPr>
              <w:t>(check each that applies)</w:t>
            </w:r>
          </w:p>
        </w:tc>
        <w:tc>
          <w:tcPr>
            <w:tcW w:w="2568" w:type="dxa"/>
            <w:gridSpan w:val="2"/>
            <w:tcBorders>
              <w:top w:val="single" w:sz="12" w:space="0" w:color="auto"/>
            </w:tcBorders>
          </w:tcPr>
          <w:p w14:paraId="1046D851" w14:textId="77777777" w:rsidR="00976065" w:rsidRPr="00A153F3" w:rsidRDefault="00976065" w:rsidP="00765780">
            <w:pPr>
              <w:rPr>
                <w:b/>
                <w:i/>
              </w:rPr>
            </w:pPr>
            <w:r w:rsidRPr="00A153F3">
              <w:rPr>
                <w:b/>
                <w:i/>
              </w:rPr>
              <w:t>Sampling Approach</w:t>
            </w:r>
          </w:p>
          <w:p w14:paraId="08E55280" w14:textId="77777777" w:rsidR="00976065" w:rsidRPr="00A153F3" w:rsidRDefault="00976065" w:rsidP="00765780">
            <w:pPr>
              <w:rPr>
                <w:i/>
              </w:rPr>
            </w:pPr>
            <w:r w:rsidRPr="00A153F3">
              <w:rPr>
                <w:i/>
              </w:rPr>
              <w:t>(check each that applies)</w:t>
            </w:r>
          </w:p>
        </w:tc>
      </w:tr>
      <w:tr w:rsidR="00976065" w:rsidRPr="00A153F3" w14:paraId="003A7439" w14:textId="77777777" w:rsidTr="00765780">
        <w:tc>
          <w:tcPr>
            <w:tcW w:w="2268" w:type="dxa"/>
          </w:tcPr>
          <w:p w14:paraId="2BACE600" w14:textId="77777777" w:rsidR="00976065" w:rsidRPr="00A153F3" w:rsidRDefault="00976065" w:rsidP="00765780">
            <w:pPr>
              <w:rPr>
                <w:i/>
              </w:rPr>
            </w:pPr>
          </w:p>
        </w:tc>
        <w:tc>
          <w:tcPr>
            <w:tcW w:w="2520" w:type="dxa"/>
          </w:tcPr>
          <w:p w14:paraId="230047D9" w14:textId="392454A4" w:rsidR="00976065" w:rsidRPr="00A153F3" w:rsidRDefault="00CB7543" w:rsidP="00765780">
            <w:pPr>
              <w:rPr>
                <w:i/>
                <w:sz w:val="22"/>
                <w:szCs w:val="22"/>
              </w:rPr>
            </w:pPr>
            <w:r>
              <w:rPr>
                <w:rFonts w:ascii="Wingdings" w:eastAsia="Wingdings" w:hAnsi="Wingdings" w:cs="Wingdings"/>
              </w:rPr>
              <w:t>þ</w:t>
            </w:r>
            <w:r w:rsidR="00976065" w:rsidRPr="00A153F3">
              <w:rPr>
                <w:i/>
                <w:sz w:val="22"/>
                <w:szCs w:val="22"/>
              </w:rPr>
              <w:t xml:space="preserve"> State Medicaid Agency</w:t>
            </w:r>
          </w:p>
        </w:tc>
        <w:tc>
          <w:tcPr>
            <w:tcW w:w="2390" w:type="dxa"/>
          </w:tcPr>
          <w:p w14:paraId="5CD10BFF" w14:textId="77777777" w:rsidR="00976065" w:rsidRPr="00A153F3" w:rsidRDefault="00976065" w:rsidP="00765780">
            <w:pPr>
              <w:rPr>
                <w:i/>
              </w:rPr>
            </w:pPr>
            <w:r w:rsidRPr="00A153F3">
              <w:rPr>
                <w:i/>
                <w:sz w:val="22"/>
                <w:szCs w:val="22"/>
              </w:rPr>
              <w:sym w:font="Wingdings" w:char="F0A8"/>
            </w:r>
            <w:r w:rsidRPr="00A153F3">
              <w:rPr>
                <w:i/>
                <w:sz w:val="22"/>
                <w:szCs w:val="22"/>
              </w:rPr>
              <w:t xml:space="preserve"> Weekly</w:t>
            </w:r>
          </w:p>
        </w:tc>
        <w:tc>
          <w:tcPr>
            <w:tcW w:w="2568" w:type="dxa"/>
            <w:gridSpan w:val="2"/>
          </w:tcPr>
          <w:p w14:paraId="5AC6305E" w14:textId="77777777" w:rsidR="00976065" w:rsidRPr="00A153F3" w:rsidRDefault="00976065" w:rsidP="00765780">
            <w:pPr>
              <w:rPr>
                <w:i/>
              </w:rPr>
            </w:pPr>
            <w:r w:rsidRPr="00F47BB0">
              <w:rPr>
                <w:i/>
                <w:sz w:val="22"/>
                <w:szCs w:val="22"/>
              </w:rPr>
              <w:sym w:font="Wingdings" w:char="F0A8"/>
            </w:r>
            <w:r w:rsidRPr="00A153F3">
              <w:rPr>
                <w:i/>
                <w:sz w:val="22"/>
                <w:szCs w:val="22"/>
              </w:rPr>
              <w:t>100% Review</w:t>
            </w:r>
          </w:p>
        </w:tc>
      </w:tr>
      <w:tr w:rsidR="00976065" w:rsidRPr="00A153F3" w14:paraId="7D8A59B6" w14:textId="77777777" w:rsidTr="00765780">
        <w:tc>
          <w:tcPr>
            <w:tcW w:w="2268" w:type="dxa"/>
            <w:shd w:val="solid" w:color="auto" w:fill="auto"/>
          </w:tcPr>
          <w:p w14:paraId="5D895BAA" w14:textId="77777777" w:rsidR="00976065" w:rsidRPr="00A153F3" w:rsidRDefault="00976065" w:rsidP="00765780">
            <w:pPr>
              <w:rPr>
                <w:i/>
              </w:rPr>
            </w:pPr>
          </w:p>
        </w:tc>
        <w:tc>
          <w:tcPr>
            <w:tcW w:w="2520" w:type="dxa"/>
          </w:tcPr>
          <w:p w14:paraId="798E61FF" w14:textId="77777777" w:rsidR="00976065" w:rsidRPr="00A153F3" w:rsidRDefault="00976065" w:rsidP="00765780">
            <w:pPr>
              <w:rPr>
                <w:i/>
              </w:rPr>
            </w:pPr>
            <w:r w:rsidRPr="00A153F3">
              <w:rPr>
                <w:i/>
                <w:sz w:val="22"/>
                <w:szCs w:val="22"/>
              </w:rPr>
              <w:sym w:font="Wingdings" w:char="F0A8"/>
            </w:r>
            <w:r w:rsidRPr="00A153F3">
              <w:rPr>
                <w:i/>
                <w:sz w:val="22"/>
                <w:szCs w:val="22"/>
              </w:rPr>
              <w:t xml:space="preserve"> Operating Agency</w:t>
            </w:r>
          </w:p>
        </w:tc>
        <w:tc>
          <w:tcPr>
            <w:tcW w:w="2390" w:type="dxa"/>
          </w:tcPr>
          <w:p w14:paraId="665268AC" w14:textId="77777777" w:rsidR="00976065" w:rsidRPr="00A153F3" w:rsidRDefault="00976065" w:rsidP="00765780">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02868433" w14:textId="5DEC8FE4" w:rsidR="00976065" w:rsidRPr="00A153F3" w:rsidRDefault="00CB7543" w:rsidP="00765780">
            <w:pPr>
              <w:rPr>
                <w:i/>
              </w:rPr>
            </w:pPr>
            <w:r>
              <w:rPr>
                <w:rFonts w:ascii="Wingdings" w:eastAsia="Wingdings" w:hAnsi="Wingdings" w:cs="Wingdings"/>
              </w:rPr>
              <w:t>þ</w:t>
            </w:r>
            <w:r w:rsidR="00976065" w:rsidRPr="00A153F3">
              <w:rPr>
                <w:i/>
                <w:sz w:val="22"/>
                <w:szCs w:val="22"/>
              </w:rPr>
              <w:t xml:space="preserve"> Less than 100% Review</w:t>
            </w:r>
          </w:p>
        </w:tc>
      </w:tr>
      <w:tr w:rsidR="00976065" w:rsidRPr="00A153F3" w14:paraId="0351E6E5" w14:textId="77777777" w:rsidTr="00765780">
        <w:tc>
          <w:tcPr>
            <w:tcW w:w="2268" w:type="dxa"/>
            <w:shd w:val="solid" w:color="auto" w:fill="auto"/>
          </w:tcPr>
          <w:p w14:paraId="3FA09C5F" w14:textId="77777777" w:rsidR="00976065" w:rsidRPr="00A153F3" w:rsidRDefault="00976065" w:rsidP="00765780">
            <w:pPr>
              <w:rPr>
                <w:i/>
              </w:rPr>
            </w:pPr>
          </w:p>
        </w:tc>
        <w:tc>
          <w:tcPr>
            <w:tcW w:w="2520" w:type="dxa"/>
          </w:tcPr>
          <w:p w14:paraId="0F9BBFA8" w14:textId="77777777" w:rsidR="00976065" w:rsidRPr="00A153F3" w:rsidRDefault="00976065" w:rsidP="00765780">
            <w:pPr>
              <w:rPr>
                <w:i/>
              </w:rPr>
            </w:pPr>
            <w:r w:rsidRPr="00B65FD8">
              <w:rPr>
                <w:i/>
                <w:sz w:val="22"/>
                <w:szCs w:val="22"/>
              </w:rPr>
              <w:sym w:font="Wingdings" w:char="F0A8"/>
            </w:r>
            <w:r w:rsidRPr="00B65FD8">
              <w:rPr>
                <w:i/>
                <w:sz w:val="22"/>
                <w:szCs w:val="22"/>
              </w:rPr>
              <w:t xml:space="preserve"> Sub-State Entity</w:t>
            </w:r>
          </w:p>
        </w:tc>
        <w:tc>
          <w:tcPr>
            <w:tcW w:w="2390" w:type="dxa"/>
          </w:tcPr>
          <w:p w14:paraId="65144D05" w14:textId="77777777" w:rsidR="00976065" w:rsidRPr="00A153F3" w:rsidRDefault="00976065" w:rsidP="00765780">
            <w:pPr>
              <w:rPr>
                <w:i/>
              </w:rPr>
            </w:pPr>
            <w:r w:rsidRPr="00976065">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56DBB379" w14:textId="77777777" w:rsidR="00976065" w:rsidRPr="00A153F3" w:rsidRDefault="00976065" w:rsidP="00765780">
            <w:pPr>
              <w:rPr>
                <w:i/>
              </w:rPr>
            </w:pPr>
          </w:p>
        </w:tc>
        <w:tc>
          <w:tcPr>
            <w:tcW w:w="2208" w:type="dxa"/>
            <w:tcBorders>
              <w:bottom w:val="single" w:sz="4" w:space="0" w:color="auto"/>
            </w:tcBorders>
            <w:shd w:val="clear" w:color="auto" w:fill="auto"/>
          </w:tcPr>
          <w:p w14:paraId="4581100F" w14:textId="0E07CB6E" w:rsidR="00976065" w:rsidRPr="00A153F3" w:rsidRDefault="00CB7543" w:rsidP="00765780">
            <w:pPr>
              <w:rPr>
                <w:i/>
              </w:rPr>
            </w:pPr>
            <w:r>
              <w:rPr>
                <w:rFonts w:ascii="Wingdings" w:eastAsia="Wingdings" w:hAnsi="Wingdings" w:cs="Wingdings"/>
              </w:rPr>
              <w:t>þ</w:t>
            </w:r>
            <w:r w:rsidR="00976065" w:rsidRPr="00A153F3">
              <w:rPr>
                <w:i/>
                <w:sz w:val="22"/>
                <w:szCs w:val="22"/>
              </w:rPr>
              <w:t xml:space="preserve"> Representative Sample; Confidence Interval =</w:t>
            </w:r>
          </w:p>
        </w:tc>
      </w:tr>
      <w:tr w:rsidR="00976065" w:rsidRPr="00A153F3" w14:paraId="7692CF37" w14:textId="77777777" w:rsidTr="00765780">
        <w:tc>
          <w:tcPr>
            <w:tcW w:w="2268" w:type="dxa"/>
            <w:shd w:val="solid" w:color="auto" w:fill="auto"/>
          </w:tcPr>
          <w:p w14:paraId="781391B1" w14:textId="77777777" w:rsidR="00976065" w:rsidRPr="00A153F3" w:rsidRDefault="00976065" w:rsidP="00765780">
            <w:pPr>
              <w:rPr>
                <w:i/>
              </w:rPr>
            </w:pPr>
          </w:p>
        </w:tc>
        <w:tc>
          <w:tcPr>
            <w:tcW w:w="2520" w:type="dxa"/>
          </w:tcPr>
          <w:p w14:paraId="21C91D7B" w14:textId="77777777" w:rsidR="00976065" w:rsidRDefault="00976065" w:rsidP="00765780">
            <w:pPr>
              <w:rPr>
                <w:i/>
                <w:sz w:val="22"/>
                <w:szCs w:val="22"/>
              </w:rPr>
            </w:pPr>
            <w:r w:rsidRPr="00A153F3">
              <w:rPr>
                <w:i/>
                <w:sz w:val="22"/>
                <w:szCs w:val="22"/>
              </w:rPr>
              <w:sym w:font="Wingdings" w:char="F0A8"/>
            </w:r>
            <w:r w:rsidRPr="00A153F3">
              <w:rPr>
                <w:i/>
                <w:sz w:val="22"/>
                <w:szCs w:val="22"/>
              </w:rPr>
              <w:t xml:space="preserve"> Other </w:t>
            </w:r>
          </w:p>
          <w:p w14:paraId="3B7CAA8F" w14:textId="77777777" w:rsidR="00976065" w:rsidRPr="00A153F3" w:rsidRDefault="00976065" w:rsidP="00765780">
            <w:pPr>
              <w:rPr>
                <w:i/>
              </w:rPr>
            </w:pPr>
            <w:r w:rsidRPr="00A153F3">
              <w:rPr>
                <w:i/>
                <w:sz w:val="22"/>
                <w:szCs w:val="22"/>
              </w:rPr>
              <w:t>Specify:</w:t>
            </w:r>
          </w:p>
        </w:tc>
        <w:tc>
          <w:tcPr>
            <w:tcW w:w="2390" w:type="dxa"/>
          </w:tcPr>
          <w:p w14:paraId="38A8169A" w14:textId="77777777" w:rsidR="00976065" w:rsidRPr="00A153F3" w:rsidRDefault="00976065" w:rsidP="00765780">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2377E5F1" w14:textId="77777777" w:rsidR="00976065" w:rsidRPr="00A153F3" w:rsidRDefault="00976065" w:rsidP="00765780">
            <w:pPr>
              <w:rPr>
                <w:i/>
              </w:rPr>
            </w:pPr>
          </w:p>
        </w:tc>
        <w:tc>
          <w:tcPr>
            <w:tcW w:w="2208" w:type="dxa"/>
            <w:tcBorders>
              <w:bottom w:val="single" w:sz="4" w:space="0" w:color="auto"/>
            </w:tcBorders>
            <w:shd w:val="pct10" w:color="auto" w:fill="auto"/>
          </w:tcPr>
          <w:p w14:paraId="49BD19C7" w14:textId="761DEC67" w:rsidR="00976065" w:rsidRPr="000C2BD2" w:rsidRDefault="00976065" w:rsidP="00765780">
            <w:pPr>
              <w:rPr>
                <w:iCs/>
              </w:rPr>
            </w:pPr>
            <w:r w:rsidRPr="000C2BD2">
              <w:rPr>
                <w:iCs/>
              </w:rPr>
              <w:t>95%, margin of error +/-5%</w:t>
            </w:r>
            <w:r w:rsidR="00357A2D">
              <w:rPr>
                <w:iCs/>
              </w:rPr>
              <w:t xml:space="preserve">, </w:t>
            </w:r>
            <w:r w:rsidR="00357A2D">
              <w:t>50% response distribution (will be adjusted based on performance)</w:t>
            </w:r>
          </w:p>
        </w:tc>
      </w:tr>
      <w:tr w:rsidR="00976065" w:rsidRPr="00A153F3" w14:paraId="5F88AC0B" w14:textId="77777777" w:rsidTr="00765780">
        <w:tc>
          <w:tcPr>
            <w:tcW w:w="2268" w:type="dxa"/>
            <w:tcBorders>
              <w:bottom w:val="single" w:sz="4" w:space="0" w:color="auto"/>
            </w:tcBorders>
          </w:tcPr>
          <w:p w14:paraId="79246EB5" w14:textId="77777777" w:rsidR="00976065" w:rsidRPr="00A153F3" w:rsidRDefault="00976065" w:rsidP="00765780">
            <w:pPr>
              <w:rPr>
                <w:i/>
              </w:rPr>
            </w:pPr>
          </w:p>
        </w:tc>
        <w:tc>
          <w:tcPr>
            <w:tcW w:w="2520" w:type="dxa"/>
            <w:tcBorders>
              <w:bottom w:val="single" w:sz="4" w:space="0" w:color="auto"/>
            </w:tcBorders>
            <w:shd w:val="pct10" w:color="auto" w:fill="auto"/>
          </w:tcPr>
          <w:p w14:paraId="05B80E2B" w14:textId="77777777" w:rsidR="00976065" w:rsidRPr="00A153F3" w:rsidRDefault="00976065" w:rsidP="00765780">
            <w:pPr>
              <w:rPr>
                <w:i/>
                <w:sz w:val="22"/>
                <w:szCs w:val="22"/>
              </w:rPr>
            </w:pPr>
          </w:p>
        </w:tc>
        <w:tc>
          <w:tcPr>
            <w:tcW w:w="2390" w:type="dxa"/>
            <w:tcBorders>
              <w:bottom w:val="single" w:sz="4" w:space="0" w:color="auto"/>
            </w:tcBorders>
          </w:tcPr>
          <w:p w14:paraId="01043734" w14:textId="05417E42" w:rsidR="00976065" w:rsidRPr="00A153F3" w:rsidRDefault="00CB7543" w:rsidP="00765780">
            <w:pPr>
              <w:rPr>
                <w:i/>
                <w:sz w:val="22"/>
                <w:szCs w:val="22"/>
              </w:rPr>
            </w:pPr>
            <w:r>
              <w:rPr>
                <w:rFonts w:ascii="Wingdings" w:eastAsia="Wingdings" w:hAnsi="Wingdings" w:cs="Wingdings"/>
              </w:rPr>
              <w:t>þ</w:t>
            </w:r>
            <w:r w:rsidR="00976065" w:rsidRPr="00A153F3">
              <w:rPr>
                <w:i/>
                <w:sz w:val="22"/>
                <w:szCs w:val="22"/>
              </w:rPr>
              <w:t xml:space="preserve"> Continuously and Ongoing</w:t>
            </w:r>
          </w:p>
        </w:tc>
        <w:tc>
          <w:tcPr>
            <w:tcW w:w="360" w:type="dxa"/>
            <w:tcBorders>
              <w:bottom w:val="single" w:sz="4" w:space="0" w:color="auto"/>
            </w:tcBorders>
            <w:shd w:val="solid" w:color="auto" w:fill="auto"/>
          </w:tcPr>
          <w:p w14:paraId="19C6867B" w14:textId="77777777" w:rsidR="00976065" w:rsidRPr="00A153F3" w:rsidRDefault="00976065" w:rsidP="00765780">
            <w:pPr>
              <w:rPr>
                <w:i/>
              </w:rPr>
            </w:pPr>
          </w:p>
        </w:tc>
        <w:tc>
          <w:tcPr>
            <w:tcW w:w="2208" w:type="dxa"/>
            <w:tcBorders>
              <w:bottom w:val="single" w:sz="4" w:space="0" w:color="auto"/>
            </w:tcBorders>
            <w:shd w:val="clear" w:color="auto" w:fill="auto"/>
          </w:tcPr>
          <w:p w14:paraId="7021E630" w14:textId="77777777" w:rsidR="00976065" w:rsidRPr="00A153F3" w:rsidRDefault="00976065" w:rsidP="00765780">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976065" w:rsidRPr="00A153F3" w14:paraId="4A52BE8B" w14:textId="77777777" w:rsidTr="00765780">
        <w:tc>
          <w:tcPr>
            <w:tcW w:w="2268" w:type="dxa"/>
            <w:tcBorders>
              <w:bottom w:val="single" w:sz="4" w:space="0" w:color="auto"/>
            </w:tcBorders>
          </w:tcPr>
          <w:p w14:paraId="193D1A1C" w14:textId="77777777" w:rsidR="00976065" w:rsidRPr="00A153F3" w:rsidRDefault="00976065" w:rsidP="00765780">
            <w:pPr>
              <w:rPr>
                <w:i/>
              </w:rPr>
            </w:pPr>
          </w:p>
        </w:tc>
        <w:tc>
          <w:tcPr>
            <w:tcW w:w="2520" w:type="dxa"/>
            <w:tcBorders>
              <w:bottom w:val="single" w:sz="4" w:space="0" w:color="auto"/>
            </w:tcBorders>
            <w:shd w:val="pct10" w:color="auto" w:fill="auto"/>
          </w:tcPr>
          <w:p w14:paraId="581F5E2A" w14:textId="77777777" w:rsidR="00976065" w:rsidRPr="00A153F3" w:rsidRDefault="00976065" w:rsidP="00765780">
            <w:pPr>
              <w:rPr>
                <w:i/>
                <w:sz w:val="22"/>
                <w:szCs w:val="22"/>
              </w:rPr>
            </w:pPr>
          </w:p>
        </w:tc>
        <w:tc>
          <w:tcPr>
            <w:tcW w:w="2390" w:type="dxa"/>
            <w:tcBorders>
              <w:bottom w:val="single" w:sz="4" w:space="0" w:color="auto"/>
            </w:tcBorders>
          </w:tcPr>
          <w:p w14:paraId="466C61BA" w14:textId="77777777" w:rsidR="00976065" w:rsidRDefault="00976065" w:rsidP="00765780">
            <w:pPr>
              <w:rPr>
                <w:i/>
                <w:sz w:val="22"/>
                <w:szCs w:val="22"/>
              </w:rPr>
            </w:pPr>
            <w:r w:rsidRPr="00A153F3">
              <w:rPr>
                <w:i/>
                <w:sz w:val="22"/>
                <w:szCs w:val="22"/>
              </w:rPr>
              <w:sym w:font="Wingdings" w:char="F0A8"/>
            </w:r>
            <w:r w:rsidRPr="00A153F3">
              <w:rPr>
                <w:i/>
                <w:sz w:val="22"/>
                <w:szCs w:val="22"/>
              </w:rPr>
              <w:t xml:space="preserve"> Other</w:t>
            </w:r>
          </w:p>
          <w:p w14:paraId="46EDE8B3" w14:textId="77777777" w:rsidR="00976065" w:rsidRPr="00A153F3" w:rsidRDefault="00976065" w:rsidP="00765780">
            <w:pPr>
              <w:rPr>
                <w:i/>
              </w:rPr>
            </w:pPr>
            <w:r w:rsidRPr="00A153F3">
              <w:rPr>
                <w:i/>
                <w:sz w:val="22"/>
                <w:szCs w:val="22"/>
              </w:rPr>
              <w:t>Specify:</w:t>
            </w:r>
          </w:p>
        </w:tc>
        <w:tc>
          <w:tcPr>
            <w:tcW w:w="360" w:type="dxa"/>
            <w:tcBorders>
              <w:bottom w:val="single" w:sz="4" w:space="0" w:color="auto"/>
            </w:tcBorders>
            <w:shd w:val="solid" w:color="auto" w:fill="auto"/>
          </w:tcPr>
          <w:p w14:paraId="3004E37C" w14:textId="77777777" w:rsidR="00976065" w:rsidRPr="00A153F3" w:rsidRDefault="00976065" w:rsidP="00765780">
            <w:pPr>
              <w:rPr>
                <w:i/>
              </w:rPr>
            </w:pPr>
          </w:p>
        </w:tc>
        <w:tc>
          <w:tcPr>
            <w:tcW w:w="2208" w:type="dxa"/>
            <w:tcBorders>
              <w:bottom w:val="single" w:sz="4" w:space="0" w:color="auto"/>
            </w:tcBorders>
            <w:shd w:val="pct10" w:color="auto" w:fill="auto"/>
          </w:tcPr>
          <w:p w14:paraId="4697D853" w14:textId="77777777" w:rsidR="00976065" w:rsidRPr="00A153F3" w:rsidRDefault="00976065" w:rsidP="00765780">
            <w:pPr>
              <w:rPr>
                <w:i/>
              </w:rPr>
            </w:pPr>
          </w:p>
        </w:tc>
      </w:tr>
      <w:tr w:rsidR="00976065" w:rsidRPr="00A153F3" w14:paraId="3EC1D2F2" w14:textId="77777777" w:rsidTr="00765780">
        <w:tc>
          <w:tcPr>
            <w:tcW w:w="2268" w:type="dxa"/>
            <w:tcBorders>
              <w:top w:val="single" w:sz="4" w:space="0" w:color="auto"/>
              <w:left w:val="single" w:sz="4" w:space="0" w:color="auto"/>
              <w:bottom w:val="single" w:sz="4" w:space="0" w:color="auto"/>
              <w:right w:val="single" w:sz="4" w:space="0" w:color="auto"/>
            </w:tcBorders>
          </w:tcPr>
          <w:p w14:paraId="6364C4E4" w14:textId="77777777" w:rsidR="00976065" w:rsidRPr="00A153F3" w:rsidRDefault="00976065" w:rsidP="00765780">
            <w:pPr>
              <w:rPr>
                <w:i/>
              </w:rPr>
            </w:pPr>
          </w:p>
        </w:tc>
        <w:tc>
          <w:tcPr>
            <w:tcW w:w="2520" w:type="dxa"/>
            <w:tcBorders>
              <w:top w:val="single" w:sz="4" w:space="0" w:color="auto"/>
              <w:left w:val="single" w:sz="4" w:space="0" w:color="auto"/>
              <w:bottom w:val="single" w:sz="4" w:space="0" w:color="auto"/>
              <w:right w:val="single" w:sz="4" w:space="0" w:color="auto"/>
            </w:tcBorders>
          </w:tcPr>
          <w:p w14:paraId="2BE25C56" w14:textId="77777777" w:rsidR="00976065" w:rsidRPr="00A153F3" w:rsidRDefault="00976065"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5FD0C3C" w14:textId="77777777" w:rsidR="00976065" w:rsidRPr="00A153F3" w:rsidRDefault="00976065" w:rsidP="0076578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77CB2E17" w14:textId="77777777" w:rsidR="00976065" w:rsidRPr="00A153F3" w:rsidRDefault="00976065" w:rsidP="00765780">
            <w:pPr>
              <w:rPr>
                <w:i/>
              </w:rPr>
            </w:pPr>
          </w:p>
        </w:tc>
        <w:tc>
          <w:tcPr>
            <w:tcW w:w="2208" w:type="dxa"/>
            <w:tcBorders>
              <w:top w:val="single" w:sz="4" w:space="0" w:color="auto"/>
              <w:left w:val="single" w:sz="4" w:space="0" w:color="auto"/>
              <w:bottom w:val="single" w:sz="4" w:space="0" w:color="auto"/>
              <w:right w:val="single" w:sz="4" w:space="0" w:color="auto"/>
            </w:tcBorders>
          </w:tcPr>
          <w:p w14:paraId="48B40F75" w14:textId="77777777" w:rsidR="00976065" w:rsidRPr="00A153F3" w:rsidRDefault="00976065" w:rsidP="00765780">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976065" w:rsidRPr="00A153F3" w14:paraId="5E3858E5" w14:textId="77777777" w:rsidTr="00765780">
        <w:tc>
          <w:tcPr>
            <w:tcW w:w="2268" w:type="dxa"/>
            <w:tcBorders>
              <w:top w:val="single" w:sz="4" w:space="0" w:color="auto"/>
              <w:left w:val="single" w:sz="4" w:space="0" w:color="auto"/>
              <w:bottom w:val="single" w:sz="4" w:space="0" w:color="auto"/>
              <w:right w:val="single" w:sz="4" w:space="0" w:color="auto"/>
            </w:tcBorders>
            <w:shd w:val="pct10" w:color="auto" w:fill="auto"/>
          </w:tcPr>
          <w:p w14:paraId="2CC666C8" w14:textId="77777777" w:rsidR="00976065" w:rsidRPr="00A153F3" w:rsidRDefault="00976065" w:rsidP="00765780">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5261CA77" w14:textId="77777777" w:rsidR="00976065" w:rsidRPr="00A153F3" w:rsidRDefault="00976065"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CA11FD5" w14:textId="77777777" w:rsidR="00976065" w:rsidRPr="00A153F3" w:rsidRDefault="00976065" w:rsidP="0076578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C4EF7BC" w14:textId="77777777" w:rsidR="00976065" w:rsidRPr="00A153F3" w:rsidRDefault="00976065" w:rsidP="00765780">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1C82BA78" w14:textId="77777777" w:rsidR="00976065" w:rsidRPr="00A153F3" w:rsidRDefault="00976065" w:rsidP="00765780">
            <w:pPr>
              <w:rPr>
                <w:i/>
              </w:rPr>
            </w:pPr>
          </w:p>
        </w:tc>
      </w:tr>
    </w:tbl>
    <w:p w14:paraId="32B73816" w14:textId="77777777" w:rsidR="00976065" w:rsidRDefault="00976065" w:rsidP="00976065">
      <w:pPr>
        <w:rPr>
          <w:b/>
          <w:i/>
        </w:rPr>
      </w:pPr>
      <w:r w:rsidRPr="00A153F3">
        <w:rPr>
          <w:b/>
          <w:i/>
        </w:rPr>
        <w:t>Add another Data Source for this performance measure</w:t>
      </w:r>
      <w:r>
        <w:rPr>
          <w:b/>
          <w:i/>
        </w:rPr>
        <w:t xml:space="preserve"> </w:t>
      </w:r>
    </w:p>
    <w:p w14:paraId="39EF773D" w14:textId="77777777" w:rsidR="00976065" w:rsidRDefault="00976065" w:rsidP="00976065"/>
    <w:p w14:paraId="32BE316F" w14:textId="77777777" w:rsidR="00976065" w:rsidRDefault="00976065" w:rsidP="00976065">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976065" w:rsidRPr="00A153F3" w14:paraId="36FA5474" w14:textId="77777777" w:rsidTr="00765780">
        <w:tc>
          <w:tcPr>
            <w:tcW w:w="2520" w:type="dxa"/>
            <w:tcBorders>
              <w:top w:val="single" w:sz="4" w:space="0" w:color="auto"/>
              <w:left w:val="single" w:sz="4" w:space="0" w:color="auto"/>
              <w:bottom w:val="single" w:sz="4" w:space="0" w:color="auto"/>
              <w:right w:val="single" w:sz="4" w:space="0" w:color="auto"/>
            </w:tcBorders>
          </w:tcPr>
          <w:p w14:paraId="457B33BC" w14:textId="77777777" w:rsidR="00976065" w:rsidRPr="00A153F3" w:rsidRDefault="00976065" w:rsidP="00765780">
            <w:pPr>
              <w:rPr>
                <w:b/>
                <w:i/>
                <w:sz w:val="22"/>
                <w:szCs w:val="22"/>
              </w:rPr>
            </w:pPr>
            <w:r w:rsidRPr="00A153F3">
              <w:rPr>
                <w:b/>
                <w:i/>
                <w:sz w:val="22"/>
                <w:szCs w:val="22"/>
              </w:rPr>
              <w:t xml:space="preserve">Responsible Party for data aggregation and analysis </w:t>
            </w:r>
          </w:p>
          <w:p w14:paraId="227C86EB" w14:textId="77777777" w:rsidR="00976065" w:rsidRPr="00A153F3" w:rsidRDefault="00976065" w:rsidP="00765780">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E50B420" w14:textId="77777777" w:rsidR="00976065" w:rsidRPr="00A153F3" w:rsidRDefault="00976065" w:rsidP="00765780">
            <w:pPr>
              <w:rPr>
                <w:b/>
                <w:i/>
                <w:sz w:val="22"/>
                <w:szCs w:val="22"/>
              </w:rPr>
            </w:pPr>
            <w:r w:rsidRPr="00A153F3">
              <w:rPr>
                <w:b/>
                <w:i/>
                <w:sz w:val="22"/>
                <w:szCs w:val="22"/>
              </w:rPr>
              <w:t>Frequency of data aggregation and analysis:</w:t>
            </w:r>
          </w:p>
          <w:p w14:paraId="191ADF6F" w14:textId="77777777" w:rsidR="00976065" w:rsidRPr="00A153F3" w:rsidRDefault="00976065" w:rsidP="00765780">
            <w:pPr>
              <w:rPr>
                <w:b/>
                <w:i/>
                <w:sz w:val="22"/>
                <w:szCs w:val="22"/>
              </w:rPr>
            </w:pPr>
            <w:r w:rsidRPr="00A153F3">
              <w:rPr>
                <w:i/>
              </w:rPr>
              <w:t>(check each that applies</w:t>
            </w:r>
          </w:p>
        </w:tc>
      </w:tr>
      <w:tr w:rsidR="00976065" w:rsidRPr="00A153F3" w14:paraId="0C1DF3D9" w14:textId="77777777" w:rsidTr="00765780">
        <w:tc>
          <w:tcPr>
            <w:tcW w:w="2520" w:type="dxa"/>
            <w:tcBorders>
              <w:top w:val="single" w:sz="4" w:space="0" w:color="auto"/>
              <w:left w:val="single" w:sz="4" w:space="0" w:color="auto"/>
              <w:bottom w:val="single" w:sz="4" w:space="0" w:color="auto"/>
              <w:right w:val="single" w:sz="4" w:space="0" w:color="auto"/>
            </w:tcBorders>
          </w:tcPr>
          <w:p w14:paraId="3C86C9A5" w14:textId="48E4402D" w:rsidR="00976065" w:rsidRPr="00A153F3" w:rsidRDefault="00CB7543" w:rsidP="00765780">
            <w:pPr>
              <w:rPr>
                <w:i/>
                <w:sz w:val="22"/>
                <w:szCs w:val="22"/>
              </w:rPr>
            </w:pPr>
            <w:r>
              <w:rPr>
                <w:rFonts w:ascii="Wingdings" w:eastAsia="Wingdings" w:hAnsi="Wingdings" w:cs="Wingdings"/>
              </w:rPr>
              <w:t>þ</w:t>
            </w:r>
            <w:r w:rsidR="00976065"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9F2A12D" w14:textId="77777777" w:rsidR="00976065" w:rsidRPr="00A153F3" w:rsidRDefault="00976065" w:rsidP="00765780">
            <w:pPr>
              <w:rPr>
                <w:i/>
                <w:sz w:val="22"/>
                <w:szCs w:val="22"/>
              </w:rPr>
            </w:pPr>
            <w:r w:rsidRPr="00A153F3">
              <w:rPr>
                <w:i/>
                <w:sz w:val="22"/>
                <w:szCs w:val="22"/>
              </w:rPr>
              <w:sym w:font="Wingdings" w:char="F0A8"/>
            </w:r>
            <w:r w:rsidRPr="00A153F3">
              <w:rPr>
                <w:i/>
                <w:sz w:val="22"/>
                <w:szCs w:val="22"/>
              </w:rPr>
              <w:t xml:space="preserve"> Weekly</w:t>
            </w:r>
          </w:p>
        </w:tc>
      </w:tr>
      <w:tr w:rsidR="00976065" w:rsidRPr="00A153F3" w14:paraId="0E39BB4F" w14:textId="77777777" w:rsidTr="00765780">
        <w:tc>
          <w:tcPr>
            <w:tcW w:w="2520" w:type="dxa"/>
            <w:tcBorders>
              <w:top w:val="single" w:sz="4" w:space="0" w:color="auto"/>
              <w:left w:val="single" w:sz="4" w:space="0" w:color="auto"/>
              <w:bottom w:val="single" w:sz="4" w:space="0" w:color="auto"/>
              <w:right w:val="single" w:sz="4" w:space="0" w:color="auto"/>
            </w:tcBorders>
          </w:tcPr>
          <w:p w14:paraId="74207DA8" w14:textId="77777777" w:rsidR="00976065" w:rsidRPr="00A153F3" w:rsidRDefault="00976065" w:rsidP="00765780">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D818E38" w14:textId="77777777" w:rsidR="00976065" w:rsidRPr="00A153F3" w:rsidRDefault="00976065" w:rsidP="00765780">
            <w:pPr>
              <w:rPr>
                <w:i/>
                <w:sz w:val="22"/>
                <w:szCs w:val="22"/>
              </w:rPr>
            </w:pPr>
            <w:r w:rsidRPr="00A153F3">
              <w:rPr>
                <w:i/>
                <w:sz w:val="22"/>
                <w:szCs w:val="22"/>
              </w:rPr>
              <w:sym w:font="Wingdings" w:char="F0A8"/>
            </w:r>
            <w:r w:rsidRPr="00A153F3">
              <w:rPr>
                <w:i/>
                <w:sz w:val="22"/>
                <w:szCs w:val="22"/>
              </w:rPr>
              <w:t xml:space="preserve"> Monthly</w:t>
            </w:r>
          </w:p>
        </w:tc>
      </w:tr>
      <w:tr w:rsidR="00976065" w:rsidRPr="00A153F3" w14:paraId="1AD81534" w14:textId="77777777" w:rsidTr="00765780">
        <w:tc>
          <w:tcPr>
            <w:tcW w:w="2520" w:type="dxa"/>
            <w:tcBorders>
              <w:top w:val="single" w:sz="4" w:space="0" w:color="auto"/>
              <w:left w:val="single" w:sz="4" w:space="0" w:color="auto"/>
              <w:bottom w:val="single" w:sz="4" w:space="0" w:color="auto"/>
              <w:right w:val="single" w:sz="4" w:space="0" w:color="auto"/>
            </w:tcBorders>
          </w:tcPr>
          <w:p w14:paraId="57D38BAE" w14:textId="77777777" w:rsidR="00976065" w:rsidRPr="00A153F3" w:rsidRDefault="00976065" w:rsidP="00765780">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9A28513" w14:textId="77777777" w:rsidR="00976065" w:rsidRPr="00A153F3" w:rsidRDefault="00976065" w:rsidP="00765780">
            <w:pPr>
              <w:rPr>
                <w:i/>
                <w:sz w:val="22"/>
                <w:szCs w:val="22"/>
              </w:rPr>
            </w:pPr>
            <w:r w:rsidRPr="00A153F3">
              <w:rPr>
                <w:i/>
                <w:sz w:val="22"/>
                <w:szCs w:val="22"/>
              </w:rPr>
              <w:sym w:font="Wingdings" w:char="F0A8"/>
            </w:r>
            <w:r w:rsidRPr="00A153F3">
              <w:rPr>
                <w:i/>
                <w:sz w:val="22"/>
                <w:szCs w:val="22"/>
              </w:rPr>
              <w:t xml:space="preserve"> Quarterly</w:t>
            </w:r>
          </w:p>
        </w:tc>
      </w:tr>
      <w:tr w:rsidR="00976065" w:rsidRPr="00A153F3" w14:paraId="235A9389" w14:textId="77777777" w:rsidTr="00765780">
        <w:tc>
          <w:tcPr>
            <w:tcW w:w="2520" w:type="dxa"/>
            <w:tcBorders>
              <w:top w:val="single" w:sz="4" w:space="0" w:color="auto"/>
              <w:left w:val="single" w:sz="4" w:space="0" w:color="auto"/>
              <w:bottom w:val="single" w:sz="4" w:space="0" w:color="auto"/>
              <w:right w:val="single" w:sz="4" w:space="0" w:color="auto"/>
            </w:tcBorders>
          </w:tcPr>
          <w:p w14:paraId="6EB2238F" w14:textId="77777777" w:rsidR="00976065" w:rsidRDefault="00976065" w:rsidP="00765780">
            <w:pPr>
              <w:rPr>
                <w:i/>
                <w:sz w:val="22"/>
                <w:szCs w:val="22"/>
              </w:rPr>
            </w:pPr>
            <w:r w:rsidRPr="00A153F3">
              <w:rPr>
                <w:i/>
                <w:sz w:val="22"/>
                <w:szCs w:val="22"/>
              </w:rPr>
              <w:sym w:font="Wingdings" w:char="F0A8"/>
            </w:r>
            <w:r w:rsidRPr="00A153F3">
              <w:rPr>
                <w:i/>
                <w:sz w:val="22"/>
                <w:szCs w:val="22"/>
              </w:rPr>
              <w:t xml:space="preserve"> Other </w:t>
            </w:r>
          </w:p>
          <w:p w14:paraId="430B2394" w14:textId="77777777" w:rsidR="00976065" w:rsidRPr="00A153F3" w:rsidRDefault="00976065" w:rsidP="00765780">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D60BDB5" w14:textId="56F68998" w:rsidR="00976065" w:rsidRPr="00A153F3" w:rsidRDefault="00CB7543" w:rsidP="00765780">
            <w:pPr>
              <w:rPr>
                <w:i/>
                <w:sz w:val="22"/>
                <w:szCs w:val="22"/>
              </w:rPr>
            </w:pPr>
            <w:r>
              <w:rPr>
                <w:rFonts w:ascii="Wingdings" w:eastAsia="Wingdings" w:hAnsi="Wingdings" w:cs="Wingdings"/>
              </w:rPr>
              <w:t>þ</w:t>
            </w:r>
            <w:r w:rsidR="00976065" w:rsidRPr="00A153F3">
              <w:rPr>
                <w:i/>
                <w:sz w:val="22"/>
                <w:szCs w:val="22"/>
              </w:rPr>
              <w:t xml:space="preserve"> Annually</w:t>
            </w:r>
          </w:p>
        </w:tc>
      </w:tr>
      <w:tr w:rsidR="00976065" w:rsidRPr="00A153F3" w14:paraId="62562FD0" w14:textId="77777777" w:rsidTr="00765780">
        <w:tc>
          <w:tcPr>
            <w:tcW w:w="2520" w:type="dxa"/>
            <w:tcBorders>
              <w:top w:val="single" w:sz="4" w:space="0" w:color="auto"/>
              <w:bottom w:val="single" w:sz="4" w:space="0" w:color="auto"/>
              <w:right w:val="single" w:sz="4" w:space="0" w:color="auto"/>
            </w:tcBorders>
            <w:shd w:val="pct10" w:color="auto" w:fill="auto"/>
          </w:tcPr>
          <w:p w14:paraId="64DAACE2" w14:textId="77777777" w:rsidR="00976065" w:rsidRPr="00A153F3" w:rsidRDefault="00976065"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4274A32" w14:textId="77777777" w:rsidR="00976065" w:rsidRPr="00A153F3" w:rsidRDefault="00976065" w:rsidP="00765780">
            <w:pPr>
              <w:rPr>
                <w:i/>
                <w:sz w:val="22"/>
                <w:szCs w:val="22"/>
              </w:rPr>
            </w:pPr>
            <w:r w:rsidRPr="00A153F3">
              <w:rPr>
                <w:i/>
                <w:sz w:val="22"/>
                <w:szCs w:val="22"/>
              </w:rPr>
              <w:sym w:font="Wingdings" w:char="F0A8"/>
            </w:r>
            <w:r w:rsidRPr="00A153F3">
              <w:rPr>
                <w:i/>
                <w:sz w:val="22"/>
                <w:szCs w:val="22"/>
              </w:rPr>
              <w:t xml:space="preserve"> Continuously and Ongoing</w:t>
            </w:r>
          </w:p>
        </w:tc>
      </w:tr>
      <w:tr w:rsidR="00976065" w:rsidRPr="00A153F3" w14:paraId="6D3DA654" w14:textId="77777777" w:rsidTr="00765780">
        <w:tc>
          <w:tcPr>
            <w:tcW w:w="2520" w:type="dxa"/>
            <w:tcBorders>
              <w:top w:val="single" w:sz="4" w:space="0" w:color="auto"/>
              <w:bottom w:val="single" w:sz="4" w:space="0" w:color="auto"/>
              <w:right w:val="single" w:sz="4" w:space="0" w:color="auto"/>
            </w:tcBorders>
            <w:shd w:val="pct10" w:color="auto" w:fill="auto"/>
          </w:tcPr>
          <w:p w14:paraId="1F751BA0" w14:textId="77777777" w:rsidR="00976065" w:rsidRPr="00A153F3" w:rsidRDefault="00976065"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AB19387" w14:textId="77777777" w:rsidR="00976065" w:rsidRDefault="00976065" w:rsidP="00765780">
            <w:pPr>
              <w:rPr>
                <w:i/>
                <w:sz w:val="22"/>
                <w:szCs w:val="22"/>
              </w:rPr>
            </w:pPr>
            <w:r w:rsidRPr="00A153F3">
              <w:rPr>
                <w:i/>
                <w:sz w:val="22"/>
                <w:szCs w:val="22"/>
              </w:rPr>
              <w:sym w:font="Wingdings" w:char="F0A8"/>
            </w:r>
            <w:r w:rsidRPr="00A153F3">
              <w:rPr>
                <w:i/>
                <w:sz w:val="22"/>
                <w:szCs w:val="22"/>
              </w:rPr>
              <w:t xml:space="preserve"> Other </w:t>
            </w:r>
          </w:p>
          <w:p w14:paraId="39758A0B" w14:textId="77777777" w:rsidR="00976065" w:rsidRPr="00A153F3" w:rsidRDefault="00976065" w:rsidP="00765780">
            <w:pPr>
              <w:rPr>
                <w:i/>
                <w:sz w:val="22"/>
                <w:szCs w:val="22"/>
              </w:rPr>
            </w:pPr>
            <w:r w:rsidRPr="00A153F3">
              <w:rPr>
                <w:i/>
                <w:sz w:val="22"/>
                <w:szCs w:val="22"/>
              </w:rPr>
              <w:t>Specify:</w:t>
            </w:r>
          </w:p>
        </w:tc>
      </w:tr>
      <w:tr w:rsidR="00976065" w:rsidRPr="00A153F3" w14:paraId="501B20C3" w14:textId="77777777" w:rsidTr="00765780">
        <w:tc>
          <w:tcPr>
            <w:tcW w:w="2520" w:type="dxa"/>
            <w:tcBorders>
              <w:top w:val="single" w:sz="4" w:space="0" w:color="auto"/>
              <w:left w:val="single" w:sz="4" w:space="0" w:color="auto"/>
              <w:bottom w:val="single" w:sz="4" w:space="0" w:color="auto"/>
              <w:right w:val="single" w:sz="4" w:space="0" w:color="auto"/>
            </w:tcBorders>
            <w:shd w:val="pct10" w:color="auto" w:fill="auto"/>
          </w:tcPr>
          <w:p w14:paraId="7122D8A7" w14:textId="77777777" w:rsidR="00976065" w:rsidRPr="00A153F3" w:rsidRDefault="00976065"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0DE6D7C" w14:textId="77777777" w:rsidR="00976065" w:rsidRPr="00A153F3" w:rsidRDefault="00976065" w:rsidP="00765780">
            <w:pPr>
              <w:rPr>
                <w:i/>
                <w:sz w:val="22"/>
                <w:szCs w:val="22"/>
              </w:rPr>
            </w:pPr>
          </w:p>
        </w:tc>
      </w:tr>
    </w:tbl>
    <w:p w14:paraId="7BB1B904" w14:textId="09AFFCEF" w:rsidR="006E05A0" w:rsidRDefault="006E05A0" w:rsidP="006E05A0">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DD01D8" w:rsidRPr="00A153F3" w14:paraId="24169D4B" w14:textId="77777777" w:rsidTr="00765780">
        <w:tc>
          <w:tcPr>
            <w:tcW w:w="2268" w:type="dxa"/>
            <w:tcBorders>
              <w:right w:val="single" w:sz="12" w:space="0" w:color="auto"/>
            </w:tcBorders>
          </w:tcPr>
          <w:p w14:paraId="3D71D5A9" w14:textId="77777777" w:rsidR="00DD01D8" w:rsidRPr="00A153F3" w:rsidRDefault="00DD01D8" w:rsidP="00765780">
            <w:pPr>
              <w:rPr>
                <w:b/>
                <w:i/>
              </w:rPr>
            </w:pPr>
            <w:r w:rsidRPr="00A153F3">
              <w:rPr>
                <w:b/>
                <w:i/>
              </w:rPr>
              <w:t>Performance Measure:</w:t>
            </w:r>
          </w:p>
          <w:p w14:paraId="531E83BE" w14:textId="77777777" w:rsidR="00DD01D8" w:rsidRPr="00A153F3" w:rsidRDefault="00DD01D8" w:rsidP="00765780">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4B0F793" w14:textId="3A526D24" w:rsidR="00DD01D8" w:rsidRPr="009C4CA2" w:rsidRDefault="00277367" w:rsidP="00765780">
            <w:pPr>
              <w:rPr>
                <w:iCs/>
              </w:rPr>
            </w:pPr>
            <w:r w:rsidRPr="00277367">
              <w:rPr>
                <w:iCs/>
              </w:rPr>
              <w:t>% of intakes screened in for investigation of abuse where the need for protective services was reviewed as recommended. (Number of intakes screened in for investigation of abuse where the need for protective services was reviewed/ Total number of intakes where a review for protective services was recommended by the senior investigator)</w:t>
            </w:r>
          </w:p>
        </w:tc>
      </w:tr>
      <w:tr w:rsidR="00DD01D8" w:rsidRPr="00A153F3" w14:paraId="2D0ACA06" w14:textId="77777777" w:rsidTr="00765780">
        <w:tc>
          <w:tcPr>
            <w:tcW w:w="9746" w:type="dxa"/>
            <w:gridSpan w:val="5"/>
          </w:tcPr>
          <w:p w14:paraId="129D0663" w14:textId="1F65FF67" w:rsidR="00DD01D8" w:rsidRPr="00A153F3" w:rsidRDefault="00DD01D8" w:rsidP="00765780">
            <w:pPr>
              <w:rPr>
                <w:b/>
                <w:i/>
              </w:rPr>
            </w:pPr>
            <w:r>
              <w:rPr>
                <w:b/>
                <w:i/>
              </w:rPr>
              <w:t xml:space="preserve">Data Source </w:t>
            </w:r>
            <w:r>
              <w:rPr>
                <w:i/>
              </w:rPr>
              <w:t>(Select one) (Several options are listed in the on-line application):</w:t>
            </w:r>
            <w:r w:rsidR="00811083">
              <w:rPr>
                <w:i/>
              </w:rPr>
              <w:t xml:space="preserve"> other</w:t>
            </w:r>
          </w:p>
        </w:tc>
      </w:tr>
      <w:tr w:rsidR="00DD01D8" w:rsidRPr="00A153F3" w14:paraId="0332967C" w14:textId="77777777" w:rsidTr="00765780">
        <w:tc>
          <w:tcPr>
            <w:tcW w:w="9746" w:type="dxa"/>
            <w:gridSpan w:val="5"/>
            <w:tcBorders>
              <w:bottom w:val="single" w:sz="12" w:space="0" w:color="auto"/>
            </w:tcBorders>
          </w:tcPr>
          <w:p w14:paraId="11F51BA7" w14:textId="422E9CDD" w:rsidR="00DD01D8" w:rsidRPr="00AF7A85" w:rsidRDefault="00DD01D8" w:rsidP="00765780">
            <w:pPr>
              <w:rPr>
                <w:i/>
              </w:rPr>
            </w:pPr>
            <w:r>
              <w:rPr>
                <w:i/>
              </w:rPr>
              <w:t>If ‘Other’ is selected, specify:</w:t>
            </w:r>
            <w:r w:rsidR="00811083">
              <w:rPr>
                <w:i/>
              </w:rPr>
              <w:t xml:space="preserve"> </w:t>
            </w:r>
            <w:r w:rsidR="00811083" w:rsidRPr="54D53642">
              <w:rPr>
                <w:i/>
                <w:iCs/>
              </w:rPr>
              <w:t>HCSIS Investigations database</w:t>
            </w:r>
          </w:p>
        </w:tc>
      </w:tr>
      <w:tr w:rsidR="00DD01D8" w:rsidRPr="00A153F3" w14:paraId="60532C77" w14:textId="77777777" w:rsidTr="00765780">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6C3CB18" w14:textId="77777777" w:rsidR="00DD01D8" w:rsidRDefault="00DD01D8" w:rsidP="00765780">
            <w:pPr>
              <w:rPr>
                <w:i/>
              </w:rPr>
            </w:pPr>
          </w:p>
        </w:tc>
      </w:tr>
      <w:tr w:rsidR="00DD01D8" w:rsidRPr="00A153F3" w14:paraId="7094BE91" w14:textId="77777777" w:rsidTr="00765780">
        <w:tc>
          <w:tcPr>
            <w:tcW w:w="2268" w:type="dxa"/>
            <w:tcBorders>
              <w:top w:val="single" w:sz="12" w:space="0" w:color="auto"/>
            </w:tcBorders>
          </w:tcPr>
          <w:p w14:paraId="71DDAC6A" w14:textId="77777777" w:rsidR="00DD01D8" w:rsidRPr="00A153F3" w:rsidRDefault="00DD01D8" w:rsidP="00765780">
            <w:pPr>
              <w:rPr>
                <w:b/>
                <w:i/>
              </w:rPr>
            </w:pPr>
            <w:r w:rsidRPr="00A153F3" w:rsidDel="000B4A44">
              <w:rPr>
                <w:b/>
                <w:i/>
              </w:rPr>
              <w:t xml:space="preserve"> </w:t>
            </w:r>
          </w:p>
        </w:tc>
        <w:tc>
          <w:tcPr>
            <w:tcW w:w="2520" w:type="dxa"/>
            <w:tcBorders>
              <w:top w:val="single" w:sz="12" w:space="0" w:color="auto"/>
            </w:tcBorders>
          </w:tcPr>
          <w:p w14:paraId="602C60E2" w14:textId="77777777" w:rsidR="00DD01D8" w:rsidRPr="00A153F3" w:rsidRDefault="00DD01D8" w:rsidP="00765780">
            <w:pPr>
              <w:rPr>
                <w:b/>
                <w:i/>
              </w:rPr>
            </w:pPr>
            <w:r w:rsidRPr="00A153F3">
              <w:rPr>
                <w:b/>
                <w:i/>
              </w:rPr>
              <w:t>Responsible Party for data collection/generation</w:t>
            </w:r>
          </w:p>
          <w:p w14:paraId="218D9A0A" w14:textId="77777777" w:rsidR="00DD01D8" w:rsidRPr="00A153F3" w:rsidRDefault="00DD01D8" w:rsidP="00765780">
            <w:pPr>
              <w:rPr>
                <w:i/>
              </w:rPr>
            </w:pPr>
            <w:r w:rsidRPr="00A153F3">
              <w:rPr>
                <w:i/>
              </w:rPr>
              <w:t>(check each that applies)</w:t>
            </w:r>
          </w:p>
          <w:p w14:paraId="505B469A" w14:textId="77777777" w:rsidR="00DD01D8" w:rsidRPr="00A153F3" w:rsidRDefault="00DD01D8" w:rsidP="00765780">
            <w:pPr>
              <w:rPr>
                <w:i/>
              </w:rPr>
            </w:pPr>
          </w:p>
        </w:tc>
        <w:tc>
          <w:tcPr>
            <w:tcW w:w="2390" w:type="dxa"/>
            <w:tcBorders>
              <w:top w:val="single" w:sz="12" w:space="0" w:color="auto"/>
            </w:tcBorders>
          </w:tcPr>
          <w:p w14:paraId="58B05B09" w14:textId="77777777" w:rsidR="00DD01D8" w:rsidRPr="00A153F3" w:rsidRDefault="00DD01D8" w:rsidP="00765780">
            <w:pPr>
              <w:rPr>
                <w:b/>
                <w:i/>
              </w:rPr>
            </w:pPr>
            <w:r w:rsidRPr="00B65FD8">
              <w:rPr>
                <w:b/>
                <w:i/>
              </w:rPr>
              <w:t>Frequency of data collection/generation</w:t>
            </w:r>
            <w:r w:rsidRPr="00A153F3">
              <w:rPr>
                <w:b/>
                <w:i/>
              </w:rPr>
              <w:t>:</w:t>
            </w:r>
          </w:p>
          <w:p w14:paraId="00A140FD" w14:textId="77777777" w:rsidR="00DD01D8" w:rsidRPr="00A153F3" w:rsidRDefault="00DD01D8" w:rsidP="00765780">
            <w:pPr>
              <w:rPr>
                <w:i/>
              </w:rPr>
            </w:pPr>
            <w:r w:rsidRPr="00A153F3">
              <w:rPr>
                <w:i/>
              </w:rPr>
              <w:t>(check each that applies)</w:t>
            </w:r>
          </w:p>
        </w:tc>
        <w:tc>
          <w:tcPr>
            <w:tcW w:w="2568" w:type="dxa"/>
            <w:gridSpan w:val="2"/>
            <w:tcBorders>
              <w:top w:val="single" w:sz="12" w:space="0" w:color="auto"/>
            </w:tcBorders>
          </w:tcPr>
          <w:p w14:paraId="4546DFC9" w14:textId="77777777" w:rsidR="00DD01D8" w:rsidRPr="00A153F3" w:rsidRDefault="00DD01D8" w:rsidP="00765780">
            <w:pPr>
              <w:rPr>
                <w:b/>
                <w:i/>
              </w:rPr>
            </w:pPr>
            <w:r w:rsidRPr="00A153F3">
              <w:rPr>
                <w:b/>
                <w:i/>
              </w:rPr>
              <w:t>Sampling Approach</w:t>
            </w:r>
          </w:p>
          <w:p w14:paraId="4B03EC80" w14:textId="77777777" w:rsidR="00DD01D8" w:rsidRPr="00A153F3" w:rsidRDefault="00DD01D8" w:rsidP="00765780">
            <w:pPr>
              <w:rPr>
                <w:i/>
              </w:rPr>
            </w:pPr>
            <w:r w:rsidRPr="00A153F3">
              <w:rPr>
                <w:i/>
              </w:rPr>
              <w:t>(check each that applies)</w:t>
            </w:r>
          </w:p>
        </w:tc>
      </w:tr>
      <w:tr w:rsidR="00DD01D8" w:rsidRPr="00A153F3" w14:paraId="1DF1CDF5" w14:textId="77777777" w:rsidTr="00765780">
        <w:tc>
          <w:tcPr>
            <w:tcW w:w="2268" w:type="dxa"/>
          </w:tcPr>
          <w:p w14:paraId="155FB93D" w14:textId="77777777" w:rsidR="00DD01D8" w:rsidRPr="00A153F3" w:rsidRDefault="00DD01D8" w:rsidP="00765780">
            <w:pPr>
              <w:rPr>
                <w:i/>
              </w:rPr>
            </w:pPr>
          </w:p>
        </w:tc>
        <w:tc>
          <w:tcPr>
            <w:tcW w:w="2520" w:type="dxa"/>
          </w:tcPr>
          <w:p w14:paraId="145216AE" w14:textId="42BF9D92" w:rsidR="00DD01D8" w:rsidRPr="00A153F3" w:rsidRDefault="00CB7543" w:rsidP="00765780">
            <w:pPr>
              <w:rPr>
                <w:i/>
                <w:sz w:val="22"/>
                <w:szCs w:val="22"/>
              </w:rPr>
            </w:pPr>
            <w:r>
              <w:rPr>
                <w:rFonts w:ascii="Wingdings" w:eastAsia="Wingdings" w:hAnsi="Wingdings" w:cs="Wingdings"/>
              </w:rPr>
              <w:t>þ</w:t>
            </w:r>
            <w:r w:rsidR="00DD01D8" w:rsidRPr="00A153F3">
              <w:rPr>
                <w:i/>
                <w:sz w:val="22"/>
                <w:szCs w:val="22"/>
              </w:rPr>
              <w:t xml:space="preserve"> State Medicaid Agency</w:t>
            </w:r>
          </w:p>
        </w:tc>
        <w:tc>
          <w:tcPr>
            <w:tcW w:w="2390" w:type="dxa"/>
          </w:tcPr>
          <w:p w14:paraId="2C3CC98F" w14:textId="77777777" w:rsidR="00DD01D8" w:rsidRPr="00A153F3" w:rsidRDefault="00DD01D8" w:rsidP="00765780">
            <w:pPr>
              <w:rPr>
                <w:i/>
              </w:rPr>
            </w:pPr>
            <w:r w:rsidRPr="00A153F3">
              <w:rPr>
                <w:i/>
                <w:sz w:val="22"/>
                <w:szCs w:val="22"/>
              </w:rPr>
              <w:sym w:font="Wingdings" w:char="F0A8"/>
            </w:r>
            <w:r w:rsidRPr="00A153F3">
              <w:rPr>
                <w:i/>
                <w:sz w:val="22"/>
                <w:szCs w:val="22"/>
              </w:rPr>
              <w:t xml:space="preserve"> Weekly</w:t>
            </w:r>
          </w:p>
        </w:tc>
        <w:tc>
          <w:tcPr>
            <w:tcW w:w="2568" w:type="dxa"/>
            <w:gridSpan w:val="2"/>
          </w:tcPr>
          <w:p w14:paraId="330D3D34" w14:textId="2BFAC260" w:rsidR="00DD01D8" w:rsidRPr="00A153F3" w:rsidRDefault="00CB7543" w:rsidP="00765780">
            <w:pPr>
              <w:rPr>
                <w:i/>
              </w:rPr>
            </w:pPr>
            <w:r>
              <w:rPr>
                <w:rFonts w:ascii="Wingdings" w:eastAsia="Wingdings" w:hAnsi="Wingdings" w:cs="Wingdings"/>
              </w:rPr>
              <w:t>þ</w:t>
            </w:r>
            <w:r w:rsidRPr="00A153F3">
              <w:rPr>
                <w:i/>
                <w:sz w:val="22"/>
                <w:szCs w:val="22"/>
              </w:rPr>
              <w:t xml:space="preserve"> </w:t>
            </w:r>
            <w:r w:rsidR="00DD01D8" w:rsidRPr="00A153F3">
              <w:rPr>
                <w:i/>
                <w:sz w:val="22"/>
                <w:szCs w:val="22"/>
              </w:rPr>
              <w:t>100% Review</w:t>
            </w:r>
          </w:p>
        </w:tc>
      </w:tr>
      <w:tr w:rsidR="00DD01D8" w:rsidRPr="00A153F3" w14:paraId="529987D8" w14:textId="77777777" w:rsidTr="00765780">
        <w:tc>
          <w:tcPr>
            <w:tcW w:w="2268" w:type="dxa"/>
            <w:shd w:val="solid" w:color="auto" w:fill="auto"/>
          </w:tcPr>
          <w:p w14:paraId="6076F037" w14:textId="77777777" w:rsidR="00DD01D8" w:rsidRPr="00A153F3" w:rsidRDefault="00DD01D8" w:rsidP="00765780">
            <w:pPr>
              <w:rPr>
                <w:i/>
              </w:rPr>
            </w:pPr>
          </w:p>
        </w:tc>
        <w:tc>
          <w:tcPr>
            <w:tcW w:w="2520" w:type="dxa"/>
          </w:tcPr>
          <w:p w14:paraId="4DEA615F" w14:textId="77777777" w:rsidR="00DD01D8" w:rsidRPr="00A153F3" w:rsidRDefault="00DD01D8" w:rsidP="00765780">
            <w:pPr>
              <w:rPr>
                <w:i/>
              </w:rPr>
            </w:pPr>
            <w:r w:rsidRPr="00A153F3">
              <w:rPr>
                <w:i/>
                <w:sz w:val="22"/>
                <w:szCs w:val="22"/>
              </w:rPr>
              <w:sym w:font="Wingdings" w:char="F0A8"/>
            </w:r>
            <w:r w:rsidRPr="00A153F3">
              <w:rPr>
                <w:i/>
                <w:sz w:val="22"/>
                <w:szCs w:val="22"/>
              </w:rPr>
              <w:t xml:space="preserve"> Operating Agency</w:t>
            </w:r>
          </w:p>
        </w:tc>
        <w:tc>
          <w:tcPr>
            <w:tcW w:w="2390" w:type="dxa"/>
          </w:tcPr>
          <w:p w14:paraId="33A648DD" w14:textId="77777777" w:rsidR="00DD01D8" w:rsidRPr="00A153F3" w:rsidRDefault="00DD01D8" w:rsidP="00765780">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0D46077A" w14:textId="77777777" w:rsidR="00DD01D8" w:rsidRPr="00A153F3" w:rsidRDefault="00DD01D8" w:rsidP="00765780">
            <w:pPr>
              <w:rPr>
                <w:i/>
              </w:rPr>
            </w:pPr>
            <w:r w:rsidRPr="00976065">
              <w:rPr>
                <w:i/>
                <w:sz w:val="22"/>
                <w:szCs w:val="22"/>
              </w:rPr>
              <w:sym w:font="Wingdings" w:char="F0A8"/>
            </w:r>
            <w:r w:rsidRPr="00A153F3">
              <w:rPr>
                <w:i/>
                <w:sz w:val="22"/>
                <w:szCs w:val="22"/>
              </w:rPr>
              <w:t xml:space="preserve"> Less than 100% Review</w:t>
            </w:r>
          </w:p>
        </w:tc>
      </w:tr>
      <w:tr w:rsidR="00DD01D8" w:rsidRPr="00A153F3" w14:paraId="4D757454" w14:textId="77777777" w:rsidTr="00765780">
        <w:tc>
          <w:tcPr>
            <w:tcW w:w="2268" w:type="dxa"/>
            <w:shd w:val="solid" w:color="auto" w:fill="auto"/>
          </w:tcPr>
          <w:p w14:paraId="66FD4FF8" w14:textId="77777777" w:rsidR="00DD01D8" w:rsidRPr="00A153F3" w:rsidRDefault="00DD01D8" w:rsidP="00765780">
            <w:pPr>
              <w:rPr>
                <w:i/>
              </w:rPr>
            </w:pPr>
          </w:p>
        </w:tc>
        <w:tc>
          <w:tcPr>
            <w:tcW w:w="2520" w:type="dxa"/>
          </w:tcPr>
          <w:p w14:paraId="1EF1C984" w14:textId="77777777" w:rsidR="00DD01D8" w:rsidRPr="00A153F3" w:rsidRDefault="00DD01D8" w:rsidP="00765780">
            <w:pPr>
              <w:rPr>
                <w:i/>
              </w:rPr>
            </w:pPr>
            <w:r w:rsidRPr="00B65FD8">
              <w:rPr>
                <w:i/>
                <w:sz w:val="22"/>
                <w:szCs w:val="22"/>
              </w:rPr>
              <w:sym w:font="Wingdings" w:char="F0A8"/>
            </w:r>
            <w:r w:rsidRPr="00B65FD8">
              <w:rPr>
                <w:i/>
                <w:sz w:val="22"/>
                <w:szCs w:val="22"/>
              </w:rPr>
              <w:t xml:space="preserve"> Sub-State Entity</w:t>
            </w:r>
          </w:p>
        </w:tc>
        <w:tc>
          <w:tcPr>
            <w:tcW w:w="2390" w:type="dxa"/>
          </w:tcPr>
          <w:p w14:paraId="3CCCA06C" w14:textId="77777777" w:rsidR="00DD01D8" w:rsidRPr="00A153F3" w:rsidRDefault="00DD01D8" w:rsidP="00765780">
            <w:pPr>
              <w:rPr>
                <w:i/>
              </w:rPr>
            </w:pPr>
            <w:r w:rsidRPr="00976065">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1133366A" w14:textId="77777777" w:rsidR="00DD01D8" w:rsidRPr="00A153F3" w:rsidRDefault="00DD01D8" w:rsidP="00765780">
            <w:pPr>
              <w:rPr>
                <w:i/>
              </w:rPr>
            </w:pPr>
          </w:p>
        </w:tc>
        <w:tc>
          <w:tcPr>
            <w:tcW w:w="2208" w:type="dxa"/>
            <w:tcBorders>
              <w:bottom w:val="single" w:sz="4" w:space="0" w:color="auto"/>
            </w:tcBorders>
            <w:shd w:val="clear" w:color="auto" w:fill="auto"/>
          </w:tcPr>
          <w:p w14:paraId="74BB388D" w14:textId="77777777" w:rsidR="00DD01D8" w:rsidRPr="00A153F3" w:rsidRDefault="00DD01D8" w:rsidP="00765780">
            <w:pPr>
              <w:rPr>
                <w:i/>
              </w:rPr>
            </w:pPr>
            <w:r w:rsidRPr="00976065">
              <w:rPr>
                <w:i/>
                <w:sz w:val="22"/>
                <w:szCs w:val="22"/>
              </w:rPr>
              <w:sym w:font="Wingdings" w:char="F0A8"/>
            </w:r>
            <w:r w:rsidRPr="00A153F3">
              <w:rPr>
                <w:i/>
                <w:sz w:val="22"/>
                <w:szCs w:val="22"/>
              </w:rPr>
              <w:t xml:space="preserve"> Representative Sample; Confidence Interval =</w:t>
            </w:r>
          </w:p>
        </w:tc>
      </w:tr>
      <w:tr w:rsidR="00DD01D8" w:rsidRPr="00A153F3" w14:paraId="2B79779A" w14:textId="77777777" w:rsidTr="00765780">
        <w:tc>
          <w:tcPr>
            <w:tcW w:w="2268" w:type="dxa"/>
            <w:shd w:val="solid" w:color="auto" w:fill="auto"/>
          </w:tcPr>
          <w:p w14:paraId="2DFCA524" w14:textId="77777777" w:rsidR="00DD01D8" w:rsidRPr="00A153F3" w:rsidRDefault="00DD01D8" w:rsidP="00765780">
            <w:pPr>
              <w:rPr>
                <w:i/>
              </w:rPr>
            </w:pPr>
          </w:p>
        </w:tc>
        <w:tc>
          <w:tcPr>
            <w:tcW w:w="2520" w:type="dxa"/>
          </w:tcPr>
          <w:p w14:paraId="50581BC3" w14:textId="77777777" w:rsidR="00DD01D8" w:rsidRDefault="00DD01D8" w:rsidP="00765780">
            <w:pPr>
              <w:rPr>
                <w:i/>
                <w:sz w:val="22"/>
                <w:szCs w:val="22"/>
              </w:rPr>
            </w:pPr>
            <w:r w:rsidRPr="00A153F3">
              <w:rPr>
                <w:i/>
                <w:sz w:val="22"/>
                <w:szCs w:val="22"/>
              </w:rPr>
              <w:sym w:font="Wingdings" w:char="F0A8"/>
            </w:r>
            <w:r w:rsidRPr="00A153F3">
              <w:rPr>
                <w:i/>
                <w:sz w:val="22"/>
                <w:szCs w:val="22"/>
              </w:rPr>
              <w:t xml:space="preserve"> Other </w:t>
            </w:r>
          </w:p>
          <w:p w14:paraId="5F2DDED4" w14:textId="77777777" w:rsidR="00DD01D8" w:rsidRPr="00A153F3" w:rsidRDefault="00DD01D8" w:rsidP="00765780">
            <w:pPr>
              <w:rPr>
                <w:i/>
              </w:rPr>
            </w:pPr>
            <w:r w:rsidRPr="00A153F3">
              <w:rPr>
                <w:i/>
                <w:sz w:val="22"/>
                <w:szCs w:val="22"/>
              </w:rPr>
              <w:t>Specify:</w:t>
            </w:r>
          </w:p>
        </w:tc>
        <w:tc>
          <w:tcPr>
            <w:tcW w:w="2390" w:type="dxa"/>
          </w:tcPr>
          <w:p w14:paraId="7DCA66CB" w14:textId="77777777" w:rsidR="00DD01D8" w:rsidRPr="00A153F3" w:rsidRDefault="00DD01D8" w:rsidP="00765780">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58D67CA5" w14:textId="77777777" w:rsidR="00DD01D8" w:rsidRPr="00A153F3" w:rsidRDefault="00DD01D8" w:rsidP="00765780">
            <w:pPr>
              <w:rPr>
                <w:i/>
              </w:rPr>
            </w:pPr>
          </w:p>
        </w:tc>
        <w:tc>
          <w:tcPr>
            <w:tcW w:w="2208" w:type="dxa"/>
            <w:tcBorders>
              <w:bottom w:val="single" w:sz="4" w:space="0" w:color="auto"/>
            </w:tcBorders>
            <w:shd w:val="pct10" w:color="auto" w:fill="auto"/>
          </w:tcPr>
          <w:p w14:paraId="3778AC5F" w14:textId="1F3D9826" w:rsidR="00DD01D8" w:rsidRPr="000C2BD2" w:rsidRDefault="00DD01D8" w:rsidP="00765780">
            <w:pPr>
              <w:rPr>
                <w:iCs/>
              </w:rPr>
            </w:pPr>
          </w:p>
        </w:tc>
      </w:tr>
      <w:tr w:rsidR="00DD01D8" w:rsidRPr="00A153F3" w14:paraId="4E6D7BE5" w14:textId="77777777" w:rsidTr="00765780">
        <w:tc>
          <w:tcPr>
            <w:tcW w:w="2268" w:type="dxa"/>
            <w:tcBorders>
              <w:bottom w:val="single" w:sz="4" w:space="0" w:color="auto"/>
            </w:tcBorders>
          </w:tcPr>
          <w:p w14:paraId="6DEE2689" w14:textId="77777777" w:rsidR="00DD01D8" w:rsidRPr="00A153F3" w:rsidRDefault="00DD01D8" w:rsidP="00765780">
            <w:pPr>
              <w:rPr>
                <w:i/>
              </w:rPr>
            </w:pPr>
          </w:p>
        </w:tc>
        <w:tc>
          <w:tcPr>
            <w:tcW w:w="2520" w:type="dxa"/>
            <w:tcBorders>
              <w:bottom w:val="single" w:sz="4" w:space="0" w:color="auto"/>
            </w:tcBorders>
            <w:shd w:val="pct10" w:color="auto" w:fill="auto"/>
          </w:tcPr>
          <w:p w14:paraId="64493C92" w14:textId="77777777" w:rsidR="00DD01D8" w:rsidRPr="00A153F3" w:rsidRDefault="00DD01D8" w:rsidP="00765780">
            <w:pPr>
              <w:rPr>
                <w:i/>
                <w:sz w:val="22"/>
                <w:szCs w:val="22"/>
              </w:rPr>
            </w:pPr>
          </w:p>
        </w:tc>
        <w:tc>
          <w:tcPr>
            <w:tcW w:w="2390" w:type="dxa"/>
            <w:tcBorders>
              <w:bottom w:val="single" w:sz="4" w:space="0" w:color="auto"/>
            </w:tcBorders>
          </w:tcPr>
          <w:p w14:paraId="68A58EF8" w14:textId="616E3190" w:rsidR="00DD01D8" w:rsidRPr="00A153F3" w:rsidRDefault="00CB7543" w:rsidP="00765780">
            <w:pPr>
              <w:rPr>
                <w:i/>
                <w:sz w:val="22"/>
                <w:szCs w:val="22"/>
              </w:rPr>
            </w:pPr>
            <w:r>
              <w:rPr>
                <w:rFonts w:ascii="Wingdings" w:eastAsia="Wingdings" w:hAnsi="Wingdings" w:cs="Wingdings"/>
              </w:rPr>
              <w:t>þ</w:t>
            </w:r>
            <w:r w:rsidR="00DD01D8" w:rsidRPr="00A153F3">
              <w:rPr>
                <w:i/>
                <w:sz w:val="22"/>
                <w:szCs w:val="22"/>
              </w:rPr>
              <w:t xml:space="preserve"> Continuously and Ongoing</w:t>
            </w:r>
          </w:p>
        </w:tc>
        <w:tc>
          <w:tcPr>
            <w:tcW w:w="360" w:type="dxa"/>
            <w:tcBorders>
              <w:bottom w:val="single" w:sz="4" w:space="0" w:color="auto"/>
            </w:tcBorders>
            <w:shd w:val="solid" w:color="auto" w:fill="auto"/>
          </w:tcPr>
          <w:p w14:paraId="326AA972" w14:textId="77777777" w:rsidR="00DD01D8" w:rsidRPr="00A153F3" w:rsidRDefault="00DD01D8" w:rsidP="00765780">
            <w:pPr>
              <w:rPr>
                <w:i/>
              </w:rPr>
            </w:pPr>
          </w:p>
        </w:tc>
        <w:tc>
          <w:tcPr>
            <w:tcW w:w="2208" w:type="dxa"/>
            <w:tcBorders>
              <w:bottom w:val="single" w:sz="4" w:space="0" w:color="auto"/>
            </w:tcBorders>
            <w:shd w:val="clear" w:color="auto" w:fill="auto"/>
          </w:tcPr>
          <w:p w14:paraId="40F33CBA" w14:textId="77777777" w:rsidR="00DD01D8" w:rsidRPr="00A153F3" w:rsidRDefault="00DD01D8" w:rsidP="00765780">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DD01D8" w:rsidRPr="00A153F3" w14:paraId="5DD0BCC9" w14:textId="77777777" w:rsidTr="00765780">
        <w:tc>
          <w:tcPr>
            <w:tcW w:w="2268" w:type="dxa"/>
            <w:tcBorders>
              <w:bottom w:val="single" w:sz="4" w:space="0" w:color="auto"/>
            </w:tcBorders>
          </w:tcPr>
          <w:p w14:paraId="5936CF3D" w14:textId="77777777" w:rsidR="00DD01D8" w:rsidRPr="00A153F3" w:rsidRDefault="00DD01D8" w:rsidP="00765780">
            <w:pPr>
              <w:rPr>
                <w:i/>
              </w:rPr>
            </w:pPr>
          </w:p>
        </w:tc>
        <w:tc>
          <w:tcPr>
            <w:tcW w:w="2520" w:type="dxa"/>
            <w:tcBorders>
              <w:bottom w:val="single" w:sz="4" w:space="0" w:color="auto"/>
            </w:tcBorders>
            <w:shd w:val="pct10" w:color="auto" w:fill="auto"/>
          </w:tcPr>
          <w:p w14:paraId="26B94934" w14:textId="77777777" w:rsidR="00DD01D8" w:rsidRPr="00A153F3" w:rsidRDefault="00DD01D8" w:rsidP="00765780">
            <w:pPr>
              <w:rPr>
                <w:i/>
                <w:sz w:val="22"/>
                <w:szCs w:val="22"/>
              </w:rPr>
            </w:pPr>
          </w:p>
        </w:tc>
        <w:tc>
          <w:tcPr>
            <w:tcW w:w="2390" w:type="dxa"/>
            <w:tcBorders>
              <w:bottom w:val="single" w:sz="4" w:space="0" w:color="auto"/>
            </w:tcBorders>
          </w:tcPr>
          <w:p w14:paraId="2D3A14E7" w14:textId="77777777" w:rsidR="00DD01D8" w:rsidRDefault="00DD01D8" w:rsidP="00765780">
            <w:pPr>
              <w:rPr>
                <w:i/>
                <w:sz w:val="22"/>
                <w:szCs w:val="22"/>
              </w:rPr>
            </w:pPr>
            <w:r w:rsidRPr="00A153F3">
              <w:rPr>
                <w:i/>
                <w:sz w:val="22"/>
                <w:szCs w:val="22"/>
              </w:rPr>
              <w:sym w:font="Wingdings" w:char="F0A8"/>
            </w:r>
            <w:r w:rsidRPr="00A153F3">
              <w:rPr>
                <w:i/>
                <w:sz w:val="22"/>
                <w:szCs w:val="22"/>
              </w:rPr>
              <w:t xml:space="preserve"> Other</w:t>
            </w:r>
          </w:p>
          <w:p w14:paraId="2840A08F" w14:textId="77777777" w:rsidR="00DD01D8" w:rsidRPr="00A153F3" w:rsidRDefault="00DD01D8" w:rsidP="00765780">
            <w:pPr>
              <w:rPr>
                <w:i/>
              </w:rPr>
            </w:pPr>
            <w:r w:rsidRPr="00A153F3">
              <w:rPr>
                <w:i/>
                <w:sz w:val="22"/>
                <w:szCs w:val="22"/>
              </w:rPr>
              <w:t>Specify:</w:t>
            </w:r>
          </w:p>
        </w:tc>
        <w:tc>
          <w:tcPr>
            <w:tcW w:w="360" w:type="dxa"/>
            <w:tcBorders>
              <w:bottom w:val="single" w:sz="4" w:space="0" w:color="auto"/>
            </w:tcBorders>
            <w:shd w:val="solid" w:color="auto" w:fill="auto"/>
          </w:tcPr>
          <w:p w14:paraId="525C6218" w14:textId="77777777" w:rsidR="00DD01D8" w:rsidRPr="00A153F3" w:rsidRDefault="00DD01D8" w:rsidP="00765780">
            <w:pPr>
              <w:rPr>
                <w:i/>
              </w:rPr>
            </w:pPr>
          </w:p>
        </w:tc>
        <w:tc>
          <w:tcPr>
            <w:tcW w:w="2208" w:type="dxa"/>
            <w:tcBorders>
              <w:bottom w:val="single" w:sz="4" w:space="0" w:color="auto"/>
            </w:tcBorders>
            <w:shd w:val="pct10" w:color="auto" w:fill="auto"/>
          </w:tcPr>
          <w:p w14:paraId="3D2C0BE2" w14:textId="77777777" w:rsidR="00DD01D8" w:rsidRPr="00A153F3" w:rsidRDefault="00DD01D8" w:rsidP="00765780">
            <w:pPr>
              <w:rPr>
                <w:i/>
              </w:rPr>
            </w:pPr>
          </w:p>
        </w:tc>
      </w:tr>
      <w:tr w:rsidR="00DD01D8" w:rsidRPr="00A153F3" w14:paraId="016041D5" w14:textId="77777777" w:rsidTr="00765780">
        <w:tc>
          <w:tcPr>
            <w:tcW w:w="2268" w:type="dxa"/>
            <w:tcBorders>
              <w:top w:val="single" w:sz="4" w:space="0" w:color="auto"/>
              <w:left w:val="single" w:sz="4" w:space="0" w:color="auto"/>
              <w:bottom w:val="single" w:sz="4" w:space="0" w:color="auto"/>
              <w:right w:val="single" w:sz="4" w:space="0" w:color="auto"/>
            </w:tcBorders>
          </w:tcPr>
          <w:p w14:paraId="2BE74323" w14:textId="77777777" w:rsidR="00DD01D8" w:rsidRPr="00A153F3" w:rsidRDefault="00DD01D8" w:rsidP="00765780">
            <w:pPr>
              <w:rPr>
                <w:i/>
              </w:rPr>
            </w:pPr>
          </w:p>
        </w:tc>
        <w:tc>
          <w:tcPr>
            <w:tcW w:w="2520" w:type="dxa"/>
            <w:tcBorders>
              <w:top w:val="single" w:sz="4" w:space="0" w:color="auto"/>
              <w:left w:val="single" w:sz="4" w:space="0" w:color="auto"/>
              <w:bottom w:val="single" w:sz="4" w:space="0" w:color="auto"/>
              <w:right w:val="single" w:sz="4" w:space="0" w:color="auto"/>
            </w:tcBorders>
          </w:tcPr>
          <w:p w14:paraId="62076091" w14:textId="77777777" w:rsidR="00DD01D8" w:rsidRPr="00A153F3" w:rsidRDefault="00DD01D8"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010861F" w14:textId="77777777" w:rsidR="00DD01D8" w:rsidRPr="00A153F3" w:rsidRDefault="00DD01D8" w:rsidP="0076578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24F63F3C" w14:textId="77777777" w:rsidR="00DD01D8" w:rsidRPr="00A153F3" w:rsidRDefault="00DD01D8" w:rsidP="00765780">
            <w:pPr>
              <w:rPr>
                <w:i/>
              </w:rPr>
            </w:pPr>
          </w:p>
        </w:tc>
        <w:tc>
          <w:tcPr>
            <w:tcW w:w="2208" w:type="dxa"/>
            <w:tcBorders>
              <w:top w:val="single" w:sz="4" w:space="0" w:color="auto"/>
              <w:left w:val="single" w:sz="4" w:space="0" w:color="auto"/>
              <w:bottom w:val="single" w:sz="4" w:space="0" w:color="auto"/>
              <w:right w:val="single" w:sz="4" w:space="0" w:color="auto"/>
            </w:tcBorders>
          </w:tcPr>
          <w:p w14:paraId="15E4B0D3" w14:textId="77777777" w:rsidR="00DD01D8" w:rsidRPr="00A153F3" w:rsidRDefault="00DD01D8" w:rsidP="00765780">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DD01D8" w:rsidRPr="00A153F3" w14:paraId="37623BE0" w14:textId="77777777" w:rsidTr="00765780">
        <w:tc>
          <w:tcPr>
            <w:tcW w:w="2268" w:type="dxa"/>
            <w:tcBorders>
              <w:top w:val="single" w:sz="4" w:space="0" w:color="auto"/>
              <w:left w:val="single" w:sz="4" w:space="0" w:color="auto"/>
              <w:bottom w:val="single" w:sz="4" w:space="0" w:color="auto"/>
              <w:right w:val="single" w:sz="4" w:space="0" w:color="auto"/>
            </w:tcBorders>
            <w:shd w:val="pct10" w:color="auto" w:fill="auto"/>
          </w:tcPr>
          <w:p w14:paraId="64CA3E2D" w14:textId="77777777" w:rsidR="00DD01D8" w:rsidRPr="00A153F3" w:rsidRDefault="00DD01D8" w:rsidP="00765780">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3DC02E39" w14:textId="77777777" w:rsidR="00DD01D8" w:rsidRPr="00A153F3" w:rsidRDefault="00DD01D8"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0BA18E7" w14:textId="77777777" w:rsidR="00DD01D8" w:rsidRPr="00A153F3" w:rsidRDefault="00DD01D8" w:rsidP="0076578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E5A0160" w14:textId="77777777" w:rsidR="00DD01D8" w:rsidRPr="00A153F3" w:rsidRDefault="00DD01D8" w:rsidP="00765780">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6DF3A733" w14:textId="77777777" w:rsidR="00DD01D8" w:rsidRPr="00A153F3" w:rsidRDefault="00DD01D8" w:rsidP="00765780">
            <w:pPr>
              <w:rPr>
                <w:i/>
              </w:rPr>
            </w:pPr>
          </w:p>
        </w:tc>
      </w:tr>
    </w:tbl>
    <w:p w14:paraId="4E9FCD07" w14:textId="77777777" w:rsidR="00DD01D8" w:rsidRDefault="00DD01D8" w:rsidP="00DD01D8">
      <w:pPr>
        <w:rPr>
          <w:b/>
          <w:i/>
        </w:rPr>
      </w:pPr>
      <w:r w:rsidRPr="00A153F3">
        <w:rPr>
          <w:b/>
          <w:i/>
        </w:rPr>
        <w:t>Add another Data Source for this performance measure</w:t>
      </w:r>
      <w:r>
        <w:rPr>
          <w:b/>
          <w:i/>
        </w:rPr>
        <w:t xml:space="preserve"> </w:t>
      </w:r>
    </w:p>
    <w:p w14:paraId="63895869" w14:textId="77777777" w:rsidR="00DD01D8" w:rsidRDefault="00DD01D8" w:rsidP="00DD01D8"/>
    <w:p w14:paraId="2711B04D" w14:textId="77777777" w:rsidR="00DD01D8" w:rsidRDefault="00DD01D8" w:rsidP="00DD01D8">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DD01D8" w:rsidRPr="00A153F3" w14:paraId="5F639457" w14:textId="77777777" w:rsidTr="00765780">
        <w:tc>
          <w:tcPr>
            <w:tcW w:w="2520" w:type="dxa"/>
            <w:tcBorders>
              <w:top w:val="single" w:sz="4" w:space="0" w:color="auto"/>
              <w:left w:val="single" w:sz="4" w:space="0" w:color="auto"/>
              <w:bottom w:val="single" w:sz="4" w:space="0" w:color="auto"/>
              <w:right w:val="single" w:sz="4" w:space="0" w:color="auto"/>
            </w:tcBorders>
          </w:tcPr>
          <w:p w14:paraId="6CA552FC" w14:textId="77777777" w:rsidR="00DD01D8" w:rsidRPr="00A153F3" w:rsidRDefault="00DD01D8" w:rsidP="00765780">
            <w:pPr>
              <w:rPr>
                <w:b/>
                <w:i/>
                <w:sz w:val="22"/>
                <w:szCs w:val="22"/>
              </w:rPr>
            </w:pPr>
            <w:r w:rsidRPr="00A153F3">
              <w:rPr>
                <w:b/>
                <w:i/>
                <w:sz w:val="22"/>
                <w:szCs w:val="22"/>
              </w:rPr>
              <w:t xml:space="preserve">Responsible Party for data aggregation and analysis </w:t>
            </w:r>
          </w:p>
          <w:p w14:paraId="1D6D85A9" w14:textId="77777777" w:rsidR="00DD01D8" w:rsidRPr="00A153F3" w:rsidRDefault="00DD01D8" w:rsidP="00765780">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DAD5E78" w14:textId="77777777" w:rsidR="00DD01D8" w:rsidRPr="00A153F3" w:rsidRDefault="00DD01D8" w:rsidP="00765780">
            <w:pPr>
              <w:rPr>
                <w:b/>
                <w:i/>
                <w:sz w:val="22"/>
                <w:szCs w:val="22"/>
              </w:rPr>
            </w:pPr>
            <w:r w:rsidRPr="00A153F3">
              <w:rPr>
                <w:b/>
                <w:i/>
                <w:sz w:val="22"/>
                <w:szCs w:val="22"/>
              </w:rPr>
              <w:t>Frequency of data aggregation and analysis:</w:t>
            </w:r>
          </w:p>
          <w:p w14:paraId="4F0DCC4D" w14:textId="77777777" w:rsidR="00DD01D8" w:rsidRPr="00A153F3" w:rsidRDefault="00DD01D8" w:rsidP="00765780">
            <w:pPr>
              <w:rPr>
                <w:b/>
                <w:i/>
                <w:sz w:val="22"/>
                <w:szCs w:val="22"/>
              </w:rPr>
            </w:pPr>
            <w:r w:rsidRPr="00A153F3">
              <w:rPr>
                <w:i/>
              </w:rPr>
              <w:t>(check each that applies</w:t>
            </w:r>
          </w:p>
        </w:tc>
      </w:tr>
      <w:tr w:rsidR="00DD01D8" w:rsidRPr="00A153F3" w14:paraId="0F171239" w14:textId="77777777" w:rsidTr="00765780">
        <w:tc>
          <w:tcPr>
            <w:tcW w:w="2520" w:type="dxa"/>
            <w:tcBorders>
              <w:top w:val="single" w:sz="4" w:space="0" w:color="auto"/>
              <w:left w:val="single" w:sz="4" w:space="0" w:color="auto"/>
              <w:bottom w:val="single" w:sz="4" w:space="0" w:color="auto"/>
              <w:right w:val="single" w:sz="4" w:space="0" w:color="auto"/>
            </w:tcBorders>
          </w:tcPr>
          <w:p w14:paraId="0A3EBCCD" w14:textId="7DA2616E" w:rsidR="00DD01D8" w:rsidRPr="00A153F3" w:rsidRDefault="00CB7543" w:rsidP="00765780">
            <w:pPr>
              <w:rPr>
                <w:i/>
                <w:sz w:val="22"/>
                <w:szCs w:val="22"/>
              </w:rPr>
            </w:pPr>
            <w:r>
              <w:rPr>
                <w:rFonts w:ascii="Wingdings" w:eastAsia="Wingdings" w:hAnsi="Wingdings" w:cs="Wingdings"/>
              </w:rPr>
              <w:t>þ</w:t>
            </w:r>
            <w:r w:rsidR="00DD01D8"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3DDCD3B" w14:textId="77777777" w:rsidR="00DD01D8" w:rsidRPr="00A153F3" w:rsidRDefault="00DD01D8" w:rsidP="00765780">
            <w:pPr>
              <w:rPr>
                <w:i/>
                <w:sz w:val="22"/>
                <w:szCs w:val="22"/>
              </w:rPr>
            </w:pPr>
            <w:r w:rsidRPr="00A153F3">
              <w:rPr>
                <w:i/>
                <w:sz w:val="22"/>
                <w:szCs w:val="22"/>
              </w:rPr>
              <w:sym w:font="Wingdings" w:char="F0A8"/>
            </w:r>
            <w:r w:rsidRPr="00A153F3">
              <w:rPr>
                <w:i/>
                <w:sz w:val="22"/>
                <w:szCs w:val="22"/>
              </w:rPr>
              <w:t xml:space="preserve"> Weekly</w:t>
            </w:r>
          </w:p>
        </w:tc>
      </w:tr>
      <w:tr w:rsidR="00DD01D8" w:rsidRPr="00A153F3" w14:paraId="37A92DE2" w14:textId="77777777" w:rsidTr="00765780">
        <w:tc>
          <w:tcPr>
            <w:tcW w:w="2520" w:type="dxa"/>
            <w:tcBorders>
              <w:top w:val="single" w:sz="4" w:space="0" w:color="auto"/>
              <w:left w:val="single" w:sz="4" w:space="0" w:color="auto"/>
              <w:bottom w:val="single" w:sz="4" w:space="0" w:color="auto"/>
              <w:right w:val="single" w:sz="4" w:space="0" w:color="auto"/>
            </w:tcBorders>
          </w:tcPr>
          <w:p w14:paraId="0322DA9F" w14:textId="77777777" w:rsidR="00DD01D8" w:rsidRPr="00A153F3" w:rsidRDefault="00DD01D8" w:rsidP="00765780">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B29A4EE" w14:textId="77777777" w:rsidR="00DD01D8" w:rsidRPr="00A153F3" w:rsidRDefault="00DD01D8" w:rsidP="00765780">
            <w:pPr>
              <w:rPr>
                <w:i/>
                <w:sz w:val="22"/>
                <w:szCs w:val="22"/>
              </w:rPr>
            </w:pPr>
            <w:r w:rsidRPr="00A153F3">
              <w:rPr>
                <w:i/>
                <w:sz w:val="22"/>
                <w:szCs w:val="22"/>
              </w:rPr>
              <w:sym w:font="Wingdings" w:char="F0A8"/>
            </w:r>
            <w:r w:rsidRPr="00A153F3">
              <w:rPr>
                <w:i/>
                <w:sz w:val="22"/>
                <w:szCs w:val="22"/>
              </w:rPr>
              <w:t xml:space="preserve"> Monthly</w:t>
            </w:r>
          </w:p>
        </w:tc>
      </w:tr>
      <w:tr w:rsidR="00DD01D8" w:rsidRPr="00A153F3" w14:paraId="1F3913F0" w14:textId="77777777" w:rsidTr="00765780">
        <w:tc>
          <w:tcPr>
            <w:tcW w:w="2520" w:type="dxa"/>
            <w:tcBorders>
              <w:top w:val="single" w:sz="4" w:space="0" w:color="auto"/>
              <w:left w:val="single" w:sz="4" w:space="0" w:color="auto"/>
              <w:bottom w:val="single" w:sz="4" w:space="0" w:color="auto"/>
              <w:right w:val="single" w:sz="4" w:space="0" w:color="auto"/>
            </w:tcBorders>
          </w:tcPr>
          <w:p w14:paraId="70520566" w14:textId="77777777" w:rsidR="00DD01D8" w:rsidRPr="00A153F3" w:rsidRDefault="00DD01D8" w:rsidP="00765780">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5A61324" w14:textId="77777777" w:rsidR="00DD01D8" w:rsidRPr="00A153F3" w:rsidRDefault="00DD01D8" w:rsidP="00765780">
            <w:pPr>
              <w:rPr>
                <w:i/>
                <w:sz w:val="22"/>
                <w:szCs w:val="22"/>
              </w:rPr>
            </w:pPr>
            <w:r w:rsidRPr="00A153F3">
              <w:rPr>
                <w:i/>
                <w:sz w:val="22"/>
                <w:szCs w:val="22"/>
              </w:rPr>
              <w:sym w:font="Wingdings" w:char="F0A8"/>
            </w:r>
            <w:r w:rsidRPr="00A153F3">
              <w:rPr>
                <w:i/>
                <w:sz w:val="22"/>
                <w:szCs w:val="22"/>
              </w:rPr>
              <w:t xml:space="preserve"> Quarterly</w:t>
            </w:r>
          </w:p>
        </w:tc>
      </w:tr>
      <w:tr w:rsidR="00DD01D8" w:rsidRPr="00A153F3" w14:paraId="2056C7DE" w14:textId="77777777" w:rsidTr="00765780">
        <w:tc>
          <w:tcPr>
            <w:tcW w:w="2520" w:type="dxa"/>
            <w:tcBorders>
              <w:top w:val="single" w:sz="4" w:space="0" w:color="auto"/>
              <w:left w:val="single" w:sz="4" w:space="0" w:color="auto"/>
              <w:bottom w:val="single" w:sz="4" w:space="0" w:color="auto"/>
              <w:right w:val="single" w:sz="4" w:space="0" w:color="auto"/>
            </w:tcBorders>
          </w:tcPr>
          <w:p w14:paraId="6BBE9914" w14:textId="77777777" w:rsidR="00DD01D8" w:rsidRDefault="00DD01D8" w:rsidP="00765780">
            <w:pPr>
              <w:rPr>
                <w:i/>
                <w:sz w:val="22"/>
                <w:szCs w:val="22"/>
              </w:rPr>
            </w:pPr>
            <w:r w:rsidRPr="00A153F3">
              <w:rPr>
                <w:i/>
                <w:sz w:val="22"/>
                <w:szCs w:val="22"/>
              </w:rPr>
              <w:sym w:font="Wingdings" w:char="F0A8"/>
            </w:r>
            <w:r w:rsidRPr="00A153F3">
              <w:rPr>
                <w:i/>
                <w:sz w:val="22"/>
                <w:szCs w:val="22"/>
              </w:rPr>
              <w:t xml:space="preserve"> Other </w:t>
            </w:r>
          </w:p>
          <w:p w14:paraId="0A038BA1" w14:textId="77777777" w:rsidR="00DD01D8" w:rsidRPr="00A153F3" w:rsidRDefault="00DD01D8" w:rsidP="00765780">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510609A" w14:textId="37AE9037" w:rsidR="00DD01D8" w:rsidRPr="00A153F3" w:rsidRDefault="00CB7543" w:rsidP="00765780">
            <w:pPr>
              <w:rPr>
                <w:i/>
                <w:sz w:val="22"/>
                <w:szCs w:val="22"/>
              </w:rPr>
            </w:pPr>
            <w:r>
              <w:rPr>
                <w:rFonts w:ascii="Wingdings" w:eastAsia="Wingdings" w:hAnsi="Wingdings" w:cs="Wingdings"/>
              </w:rPr>
              <w:t>þ</w:t>
            </w:r>
            <w:r w:rsidR="00DD01D8" w:rsidRPr="00A153F3">
              <w:rPr>
                <w:i/>
                <w:sz w:val="22"/>
                <w:szCs w:val="22"/>
              </w:rPr>
              <w:t xml:space="preserve"> Annually</w:t>
            </w:r>
          </w:p>
        </w:tc>
      </w:tr>
      <w:tr w:rsidR="00DD01D8" w:rsidRPr="00A153F3" w14:paraId="4CC28882" w14:textId="77777777" w:rsidTr="00765780">
        <w:tc>
          <w:tcPr>
            <w:tcW w:w="2520" w:type="dxa"/>
            <w:tcBorders>
              <w:top w:val="single" w:sz="4" w:space="0" w:color="auto"/>
              <w:bottom w:val="single" w:sz="4" w:space="0" w:color="auto"/>
              <w:right w:val="single" w:sz="4" w:space="0" w:color="auto"/>
            </w:tcBorders>
            <w:shd w:val="pct10" w:color="auto" w:fill="auto"/>
          </w:tcPr>
          <w:p w14:paraId="3C3E53E9" w14:textId="77777777" w:rsidR="00DD01D8" w:rsidRPr="00A153F3" w:rsidRDefault="00DD01D8"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E25D754" w14:textId="77777777" w:rsidR="00DD01D8" w:rsidRPr="00A153F3" w:rsidRDefault="00DD01D8" w:rsidP="00765780">
            <w:pPr>
              <w:rPr>
                <w:i/>
                <w:sz w:val="22"/>
                <w:szCs w:val="22"/>
              </w:rPr>
            </w:pPr>
            <w:r w:rsidRPr="00A153F3">
              <w:rPr>
                <w:i/>
                <w:sz w:val="22"/>
                <w:szCs w:val="22"/>
              </w:rPr>
              <w:sym w:font="Wingdings" w:char="F0A8"/>
            </w:r>
            <w:r w:rsidRPr="00A153F3">
              <w:rPr>
                <w:i/>
                <w:sz w:val="22"/>
                <w:szCs w:val="22"/>
              </w:rPr>
              <w:t xml:space="preserve"> Continuously and Ongoing</w:t>
            </w:r>
          </w:p>
        </w:tc>
      </w:tr>
      <w:tr w:rsidR="00DD01D8" w:rsidRPr="00A153F3" w14:paraId="3639B8F8" w14:textId="77777777" w:rsidTr="00765780">
        <w:tc>
          <w:tcPr>
            <w:tcW w:w="2520" w:type="dxa"/>
            <w:tcBorders>
              <w:top w:val="single" w:sz="4" w:space="0" w:color="auto"/>
              <w:bottom w:val="single" w:sz="4" w:space="0" w:color="auto"/>
              <w:right w:val="single" w:sz="4" w:space="0" w:color="auto"/>
            </w:tcBorders>
            <w:shd w:val="pct10" w:color="auto" w:fill="auto"/>
          </w:tcPr>
          <w:p w14:paraId="5DFBB8A5" w14:textId="77777777" w:rsidR="00DD01D8" w:rsidRPr="00A153F3" w:rsidRDefault="00DD01D8"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CE76E7B" w14:textId="77777777" w:rsidR="00DD01D8" w:rsidRDefault="00DD01D8" w:rsidP="00765780">
            <w:pPr>
              <w:rPr>
                <w:i/>
                <w:sz w:val="22"/>
                <w:szCs w:val="22"/>
              </w:rPr>
            </w:pPr>
            <w:r w:rsidRPr="00A153F3">
              <w:rPr>
                <w:i/>
                <w:sz w:val="22"/>
                <w:szCs w:val="22"/>
              </w:rPr>
              <w:sym w:font="Wingdings" w:char="F0A8"/>
            </w:r>
            <w:r w:rsidRPr="00A153F3">
              <w:rPr>
                <w:i/>
                <w:sz w:val="22"/>
                <w:szCs w:val="22"/>
              </w:rPr>
              <w:t xml:space="preserve"> Other </w:t>
            </w:r>
          </w:p>
          <w:p w14:paraId="758624AB" w14:textId="77777777" w:rsidR="00DD01D8" w:rsidRPr="00A153F3" w:rsidRDefault="00DD01D8" w:rsidP="00765780">
            <w:pPr>
              <w:rPr>
                <w:i/>
                <w:sz w:val="22"/>
                <w:szCs w:val="22"/>
              </w:rPr>
            </w:pPr>
            <w:r w:rsidRPr="00A153F3">
              <w:rPr>
                <w:i/>
                <w:sz w:val="22"/>
                <w:szCs w:val="22"/>
              </w:rPr>
              <w:t>Specify:</w:t>
            </w:r>
          </w:p>
        </w:tc>
      </w:tr>
      <w:tr w:rsidR="00DD01D8" w:rsidRPr="00A153F3" w14:paraId="39596FAF" w14:textId="77777777" w:rsidTr="00765780">
        <w:tc>
          <w:tcPr>
            <w:tcW w:w="2520" w:type="dxa"/>
            <w:tcBorders>
              <w:top w:val="single" w:sz="4" w:space="0" w:color="auto"/>
              <w:left w:val="single" w:sz="4" w:space="0" w:color="auto"/>
              <w:bottom w:val="single" w:sz="4" w:space="0" w:color="auto"/>
              <w:right w:val="single" w:sz="4" w:space="0" w:color="auto"/>
            </w:tcBorders>
            <w:shd w:val="pct10" w:color="auto" w:fill="auto"/>
          </w:tcPr>
          <w:p w14:paraId="5F79DDE1" w14:textId="77777777" w:rsidR="00DD01D8" w:rsidRPr="00A153F3" w:rsidRDefault="00DD01D8"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141EE22" w14:textId="77777777" w:rsidR="00DD01D8" w:rsidRPr="00A153F3" w:rsidRDefault="00DD01D8" w:rsidP="00765780">
            <w:pPr>
              <w:rPr>
                <w:i/>
                <w:sz w:val="22"/>
                <w:szCs w:val="22"/>
              </w:rPr>
            </w:pPr>
          </w:p>
        </w:tc>
      </w:tr>
    </w:tbl>
    <w:p w14:paraId="3F871D0A" w14:textId="77777777" w:rsidR="00DD01D8" w:rsidRPr="00A153F3" w:rsidRDefault="00DD01D8" w:rsidP="006E05A0">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DD01D8" w:rsidRPr="00A153F3" w14:paraId="13E306AA" w14:textId="77777777" w:rsidTr="00765780">
        <w:tc>
          <w:tcPr>
            <w:tcW w:w="2268" w:type="dxa"/>
            <w:tcBorders>
              <w:right w:val="single" w:sz="12" w:space="0" w:color="auto"/>
            </w:tcBorders>
          </w:tcPr>
          <w:p w14:paraId="25CA3481" w14:textId="77777777" w:rsidR="00DD01D8" w:rsidRPr="00A153F3" w:rsidRDefault="00DD01D8" w:rsidP="00765780">
            <w:pPr>
              <w:rPr>
                <w:b/>
                <w:i/>
              </w:rPr>
            </w:pPr>
            <w:r w:rsidRPr="00A153F3">
              <w:rPr>
                <w:b/>
                <w:i/>
              </w:rPr>
              <w:t>Performance Measure:</w:t>
            </w:r>
          </w:p>
          <w:p w14:paraId="594D0092" w14:textId="77777777" w:rsidR="00DD01D8" w:rsidRPr="00A153F3" w:rsidRDefault="00DD01D8" w:rsidP="00765780">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A1BB45B" w14:textId="3995EBB3" w:rsidR="00DD01D8" w:rsidRPr="009C4CA2" w:rsidRDefault="00277367" w:rsidP="00277367">
            <w:pPr>
              <w:rPr>
                <w:iCs/>
              </w:rPr>
            </w:pPr>
            <w:r w:rsidRPr="00277367">
              <w:rPr>
                <w:iCs/>
              </w:rPr>
              <w:t>% of providers who conduct CORI’s of prospective employees and take appropriate action when necessary. (Number of providers that conduct CORI's of prospective employees and take required action/ Total number of providers reviewed)</w:t>
            </w:r>
          </w:p>
        </w:tc>
      </w:tr>
      <w:tr w:rsidR="00DD01D8" w:rsidRPr="00A153F3" w14:paraId="573E4839" w14:textId="77777777" w:rsidTr="00765780">
        <w:tc>
          <w:tcPr>
            <w:tcW w:w="9746" w:type="dxa"/>
            <w:gridSpan w:val="5"/>
          </w:tcPr>
          <w:p w14:paraId="07836820" w14:textId="1E5FDCC1" w:rsidR="00DD01D8" w:rsidRPr="00A153F3" w:rsidRDefault="00DD01D8" w:rsidP="00765780">
            <w:pPr>
              <w:rPr>
                <w:b/>
                <w:i/>
              </w:rPr>
            </w:pPr>
            <w:r>
              <w:rPr>
                <w:b/>
                <w:i/>
              </w:rPr>
              <w:t xml:space="preserve">Data Source </w:t>
            </w:r>
            <w:r>
              <w:rPr>
                <w:i/>
              </w:rPr>
              <w:t>(Select one) (Several options are listed in the on-line application):</w:t>
            </w:r>
            <w:r w:rsidR="00942990">
              <w:rPr>
                <w:i/>
              </w:rPr>
              <w:t xml:space="preserve"> provider performance monitoring</w:t>
            </w:r>
          </w:p>
        </w:tc>
      </w:tr>
      <w:tr w:rsidR="00DD01D8" w:rsidRPr="00A153F3" w14:paraId="54BEC6A6" w14:textId="77777777" w:rsidTr="00765780">
        <w:tc>
          <w:tcPr>
            <w:tcW w:w="9746" w:type="dxa"/>
            <w:gridSpan w:val="5"/>
            <w:tcBorders>
              <w:bottom w:val="single" w:sz="12" w:space="0" w:color="auto"/>
            </w:tcBorders>
          </w:tcPr>
          <w:p w14:paraId="0B65A02E" w14:textId="77777777" w:rsidR="00DD01D8" w:rsidRPr="00AF7A85" w:rsidRDefault="00DD01D8" w:rsidP="00765780">
            <w:pPr>
              <w:rPr>
                <w:i/>
              </w:rPr>
            </w:pPr>
            <w:r>
              <w:rPr>
                <w:i/>
              </w:rPr>
              <w:t>If ‘Other’ is selected, specify:</w:t>
            </w:r>
          </w:p>
        </w:tc>
      </w:tr>
      <w:tr w:rsidR="00DD01D8" w:rsidRPr="00A153F3" w14:paraId="2C746F76" w14:textId="77777777" w:rsidTr="00765780">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5D7A227" w14:textId="77777777" w:rsidR="00DD01D8" w:rsidRDefault="00DD01D8" w:rsidP="00765780">
            <w:pPr>
              <w:rPr>
                <w:i/>
              </w:rPr>
            </w:pPr>
          </w:p>
        </w:tc>
      </w:tr>
      <w:tr w:rsidR="00DD01D8" w:rsidRPr="00A153F3" w14:paraId="2F9E9086" w14:textId="77777777" w:rsidTr="00765780">
        <w:tc>
          <w:tcPr>
            <w:tcW w:w="2268" w:type="dxa"/>
            <w:tcBorders>
              <w:top w:val="single" w:sz="12" w:space="0" w:color="auto"/>
            </w:tcBorders>
          </w:tcPr>
          <w:p w14:paraId="09E4CBAD" w14:textId="77777777" w:rsidR="00DD01D8" w:rsidRPr="00A153F3" w:rsidRDefault="00DD01D8" w:rsidP="00765780">
            <w:pPr>
              <w:rPr>
                <w:b/>
                <w:i/>
              </w:rPr>
            </w:pPr>
            <w:r w:rsidRPr="00A153F3" w:rsidDel="000B4A44">
              <w:rPr>
                <w:b/>
                <w:i/>
              </w:rPr>
              <w:t xml:space="preserve"> </w:t>
            </w:r>
          </w:p>
        </w:tc>
        <w:tc>
          <w:tcPr>
            <w:tcW w:w="2520" w:type="dxa"/>
            <w:tcBorders>
              <w:top w:val="single" w:sz="12" w:space="0" w:color="auto"/>
            </w:tcBorders>
          </w:tcPr>
          <w:p w14:paraId="29665C1A" w14:textId="77777777" w:rsidR="00DD01D8" w:rsidRPr="00A153F3" w:rsidRDefault="00DD01D8" w:rsidP="00765780">
            <w:pPr>
              <w:rPr>
                <w:b/>
                <w:i/>
              </w:rPr>
            </w:pPr>
            <w:r w:rsidRPr="00A153F3">
              <w:rPr>
                <w:b/>
                <w:i/>
              </w:rPr>
              <w:t>Responsible Party for data collection/generation</w:t>
            </w:r>
          </w:p>
          <w:p w14:paraId="56E82A62" w14:textId="77777777" w:rsidR="00DD01D8" w:rsidRPr="00A153F3" w:rsidRDefault="00DD01D8" w:rsidP="00765780">
            <w:pPr>
              <w:rPr>
                <w:i/>
              </w:rPr>
            </w:pPr>
            <w:r w:rsidRPr="00A153F3">
              <w:rPr>
                <w:i/>
              </w:rPr>
              <w:t>(check each that applies)</w:t>
            </w:r>
          </w:p>
          <w:p w14:paraId="23AEE2BF" w14:textId="77777777" w:rsidR="00DD01D8" w:rsidRPr="00A153F3" w:rsidRDefault="00DD01D8" w:rsidP="00765780">
            <w:pPr>
              <w:rPr>
                <w:i/>
              </w:rPr>
            </w:pPr>
          </w:p>
        </w:tc>
        <w:tc>
          <w:tcPr>
            <w:tcW w:w="2390" w:type="dxa"/>
            <w:tcBorders>
              <w:top w:val="single" w:sz="12" w:space="0" w:color="auto"/>
            </w:tcBorders>
          </w:tcPr>
          <w:p w14:paraId="073D7782" w14:textId="77777777" w:rsidR="00DD01D8" w:rsidRPr="00A153F3" w:rsidRDefault="00DD01D8" w:rsidP="00765780">
            <w:pPr>
              <w:rPr>
                <w:b/>
                <w:i/>
              </w:rPr>
            </w:pPr>
            <w:r w:rsidRPr="00B65FD8">
              <w:rPr>
                <w:b/>
                <w:i/>
              </w:rPr>
              <w:t>Frequency of data collection/generation</w:t>
            </w:r>
            <w:r w:rsidRPr="00A153F3">
              <w:rPr>
                <w:b/>
                <w:i/>
              </w:rPr>
              <w:t>:</w:t>
            </w:r>
          </w:p>
          <w:p w14:paraId="5C1E5997" w14:textId="77777777" w:rsidR="00DD01D8" w:rsidRPr="00A153F3" w:rsidRDefault="00DD01D8" w:rsidP="00765780">
            <w:pPr>
              <w:rPr>
                <w:i/>
              </w:rPr>
            </w:pPr>
            <w:r w:rsidRPr="00A153F3">
              <w:rPr>
                <w:i/>
              </w:rPr>
              <w:t>(check each that applies)</w:t>
            </w:r>
          </w:p>
        </w:tc>
        <w:tc>
          <w:tcPr>
            <w:tcW w:w="2568" w:type="dxa"/>
            <w:gridSpan w:val="2"/>
            <w:tcBorders>
              <w:top w:val="single" w:sz="12" w:space="0" w:color="auto"/>
            </w:tcBorders>
          </w:tcPr>
          <w:p w14:paraId="135FEBDF" w14:textId="77777777" w:rsidR="00DD01D8" w:rsidRPr="00A153F3" w:rsidRDefault="00DD01D8" w:rsidP="00765780">
            <w:pPr>
              <w:rPr>
                <w:b/>
                <w:i/>
              </w:rPr>
            </w:pPr>
            <w:r w:rsidRPr="00A153F3">
              <w:rPr>
                <w:b/>
                <w:i/>
              </w:rPr>
              <w:t>Sampling Approach</w:t>
            </w:r>
          </w:p>
          <w:p w14:paraId="61E880B5" w14:textId="77777777" w:rsidR="00DD01D8" w:rsidRPr="00A153F3" w:rsidRDefault="00DD01D8" w:rsidP="00765780">
            <w:pPr>
              <w:rPr>
                <w:i/>
              </w:rPr>
            </w:pPr>
            <w:r w:rsidRPr="00A153F3">
              <w:rPr>
                <w:i/>
              </w:rPr>
              <w:t>(check each that applies)</w:t>
            </w:r>
          </w:p>
        </w:tc>
      </w:tr>
      <w:tr w:rsidR="00DD01D8" w:rsidRPr="00A153F3" w14:paraId="0A3089FD" w14:textId="77777777" w:rsidTr="00765780">
        <w:tc>
          <w:tcPr>
            <w:tcW w:w="2268" w:type="dxa"/>
          </w:tcPr>
          <w:p w14:paraId="711B2650" w14:textId="77777777" w:rsidR="00DD01D8" w:rsidRPr="00A153F3" w:rsidRDefault="00DD01D8" w:rsidP="00765780">
            <w:pPr>
              <w:rPr>
                <w:i/>
              </w:rPr>
            </w:pPr>
          </w:p>
        </w:tc>
        <w:tc>
          <w:tcPr>
            <w:tcW w:w="2520" w:type="dxa"/>
          </w:tcPr>
          <w:p w14:paraId="3999CFC3" w14:textId="180F7DF6" w:rsidR="00DD01D8" w:rsidRPr="00A153F3" w:rsidRDefault="00CB7543" w:rsidP="00765780">
            <w:pPr>
              <w:rPr>
                <w:i/>
                <w:sz w:val="22"/>
                <w:szCs w:val="22"/>
              </w:rPr>
            </w:pPr>
            <w:r>
              <w:rPr>
                <w:rFonts w:ascii="Wingdings" w:eastAsia="Wingdings" w:hAnsi="Wingdings" w:cs="Wingdings"/>
              </w:rPr>
              <w:t>þ</w:t>
            </w:r>
            <w:r w:rsidR="00DD01D8" w:rsidRPr="00A153F3">
              <w:rPr>
                <w:i/>
                <w:sz w:val="22"/>
                <w:szCs w:val="22"/>
              </w:rPr>
              <w:t xml:space="preserve"> State Medicaid Agency</w:t>
            </w:r>
          </w:p>
        </w:tc>
        <w:tc>
          <w:tcPr>
            <w:tcW w:w="2390" w:type="dxa"/>
          </w:tcPr>
          <w:p w14:paraId="5CC439B0" w14:textId="77777777" w:rsidR="00DD01D8" w:rsidRPr="00A153F3" w:rsidRDefault="00DD01D8" w:rsidP="00765780">
            <w:pPr>
              <w:rPr>
                <w:i/>
              </w:rPr>
            </w:pPr>
            <w:r w:rsidRPr="00A153F3">
              <w:rPr>
                <w:i/>
                <w:sz w:val="22"/>
                <w:szCs w:val="22"/>
              </w:rPr>
              <w:sym w:font="Wingdings" w:char="F0A8"/>
            </w:r>
            <w:r w:rsidRPr="00A153F3">
              <w:rPr>
                <w:i/>
                <w:sz w:val="22"/>
                <w:szCs w:val="22"/>
              </w:rPr>
              <w:t xml:space="preserve"> Weekly</w:t>
            </w:r>
          </w:p>
        </w:tc>
        <w:tc>
          <w:tcPr>
            <w:tcW w:w="2568" w:type="dxa"/>
            <w:gridSpan w:val="2"/>
          </w:tcPr>
          <w:p w14:paraId="6EE60A93" w14:textId="3592DF2C" w:rsidR="00DD01D8" w:rsidRPr="00A153F3" w:rsidRDefault="00CB7543" w:rsidP="00765780">
            <w:pPr>
              <w:rPr>
                <w:i/>
              </w:rPr>
            </w:pPr>
            <w:r>
              <w:rPr>
                <w:rFonts w:ascii="Wingdings" w:eastAsia="Wingdings" w:hAnsi="Wingdings" w:cs="Wingdings"/>
              </w:rPr>
              <w:t>þ</w:t>
            </w:r>
            <w:r w:rsidRPr="00A153F3">
              <w:rPr>
                <w:i/>
                <w:sz w:val="22"/>
                <w:szCs w:val="22"/>
              </w:rPr>
              <w:t xml:space="preserve"> </w:t>
            </w:r>
            <w:r w:rsidR="00DD01D8" w:rsidRPr="00A153F3">
              <w:rPr>
                <w:i/>
                <w:sz w:val="22"/>
                <w:szCs w:val="22"/>
              </w:rPr>
              <w:t>100% Review</w:t>
            </w:r>
          </w:p>
        </w:tc>
      </w:tr>
      <w:tr w:rsidR="00DD01D8" w:rsidRPr="00A153F3" w14:paraId="5CD176AC" w14:textId="77777777" w:rsidTr="00765780">
        <w:tc>
          <w:tcPr>
            <w:tcW w:w="2268" w:type="dxa"/>
            <w:shd w:val="solid" w:color="auto" w:fill="auto"/>
          </w:tcPr>
          <w:p w14:paraId="032A67A3" w14:textId="77777777" w:rsidR="00DD01D8" w:rsidRPr="00A153F3" w:rsidRDefault="00DD01D8" w:rsidP="00765780">
            <w:pPr>
              <w:rPr>
                <w:i/>
              </w:rPr>
            </w:pPr>
          </w:p>
        </w:tc>
        <w:tc>
          <w:tcPr>
            <w:tcW w:w="2520" w:type="dxa"/>
          </w:tcPr>
          <w:p w14:paraId="0CD67896" w14:textId="77777777" w:rsidR="00DD01D8" w:rsidRPr="00A153F3" w:rsidRDefault="00DD01D8" w:rsidP="00765780">
            <w:pPr>
              <w:rPr>
                <w:i/>
              </w:rPr>
            </w:pPr>
            <w:r w:rsidRPr="00A153F3">
              <w:rPr>
                <w:i/>
                <w:sz w:val="22"/>
                <w:szCs w:val="22"/>
              </w:rPr>
              <w:sym w:font="Wingdings" w:char="F0A8"/>
            </w:r>
            <w:r w:rsidRPr="00A153F3">
              <w:rPr>
                <w:i/>
                <w:sz w:val="22"/>
                <w:szCs w:val="22"/>
              </w:rPr>
              <w:t xml:space="preserve"> Operating Agency</w:t>
            </w:r>
          </w:p>
        </w:tc>
        <w:tc>
          <w:tcPr>
            <w:tcW w:w="2390" w:type="dxa"/>
          </w:tcPr>
          <w:p w14:paraId="1ADCD7F5" w14:textId="77777777" w:rsidR="00DD01D8" w:rsidRPr="00A153F3" w:rsidRDefault="00DD01D8" w:rsidP="00765780">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255584B9" w14:textId="77777777" w:rsidR="00DD01D8" w:rsidRPr="00A153F3" w:rsidRDefault="00DD01D8" w:rsidP="00765780">
            <w:pPr>
              <w:rPr>
                <w:i/>
              </w:rPr>
            </w:pPr>
            <w:r w:rsidRPr="00976065">
              <w:rPr>
                <w:i/>
                <w:sz w:val="22"/>
                <w:szCs w:val="22"/>
              </w:rPr>
              <w:sym w:font="Wingdings" w:char="F0A8"/>
            </w:r>
            <w:r w:rsidRPr="00A153F3">
              <w:rPr>
                <w:i/>
                <w:sz w:val="22"/>
                <w:szCs w:val="22"/>
              </w:rPr>
              <w:t xml:space="preserve"> Less than 100% Review</w:t>
            </w:r>
          </w:p>
        </w:tc>
      </w:tr>
      <w:tr w:rsidR="00DD01D8" w:rsidRPr="00A153F3" w14:paraId="22B88AFC" w14:textId="77777777" w:rsidTr="00765780">
        <w:tc>
          <w:tcPr>
            <w:tcW w:w="2268" w:type="dxa"/>
            <w:shd w:val="solid" w:color="auto" w:fill="auto"/>
          </w:tcPr>
          <w:p w14:paraId="6AC29549" w14:textId="77777777" w:rsidR="00DD01D8" w:rsidRPr="00A153F3" w:rsidRDefault="00DD01D8" w:rsidP="00765780">
            <w:pPr>
              <w:rPr>
                <w:i/>
              </w:rPr>
            </w:pPr>
          </w:p>
        </w:tc>
        <w:tc>
          <w:tcPr>
            <w:tcW w:w="2520" w:type="dxa"/>
          </w:tcPr>
          <w:p w14:paraId="45E61026" w14:textId="77777777" w:rsidR="00DD01D8" w:rsidRPr="00A153F3" w:rsidRDefault="00DD01D8" w:rsidP="00765780">
            <w:pPr>
              <w:rPr>
                <w:i/>
              </w:rPr>
            </w:pPr>
            <w:r w:rsidRPr="00B65FD8">
              <w:rPr>
                <w:i/>
                <w:sz w:val="22"/>
                <w:szCs w:val="22"/>
              </w:rPr>
              <w:sym w:font="Wingdings" w:char="F0A8"/>
            </w:r>
            <w:r w:rsidRPr="00B65FD8">
              <w:rPr>
                <w:i/>
                <w:sz w:val="22"/>
                <w:szCs w:val="22"/>
              </w:rPr>
              <w:t xml:space="preserve"> Sub-State Entity</w:t>
            </w:r>
          </w:p>
        </w:tc>
        <w:tc>
          <w:tcPr>
            <w:tcW w:w="2390" w:type="dxa"/>
          </w:tcPr>
          <w:p w14:paraId="26065A99" w14:textId="77777777" w:rsidR="00DD01D8" w:rsidRPr="00A153F3" w:rsidRDefault="00DD01D8" w:rsidP="00765780">
            <w:pPr>
              <w:rPr>
                <w:i/>
              </w:rPr>
            </w:pPr>
            <w:r w:rsidRPr="00976065">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5CCE5C6C" w14:textId="77777777" w:rsidR="00DD01D8" w:rsidRPr="00A153F3" w:rsidRDefault="00DD01D8" w:rsidP="00765780">
            <w:pPr>
              <w:rPr>
                <w:i/>
              </w:rPr>
            </w:pPr>
          </w:p>
        </w:tc>
        <w:tc>
          <w:tcPr>
            <w:tcW w:w="2208" w:type="dxa"/>
            <w:tcBorders>
              <w:bottom w:val="single" w:sz="4" w:space="0" w:color="auto"/>
            </w:tcBorders>
            <w:shd w:val="clear" w:color="auto" w:fill="auto"/>
          </w:tcPr>
          <w:p w14:paraId="73BC87F4" w14:textId="77777777" w:rsidR="00DD01D8" w:rsidRPr="00A153F3" w:rsidRDefault="00DD01D8" w:rsidP="00765780">
            <w:pPr>
              <w:rPr>
                <w:i/>
              </w:rPr>
            </w:pPr>
            <w:r w:rsidRPr="00976065">
              <w:rPr>
                <w:i/>
                <w:sz w:val="22"/>
                <w:szCs w:val="22"/>
              </w:rPr>
              <w:sym w:font="Wingdings" w:char="F0A8"/>
            </w:r>
            <w:r w:rsidRPr="00A153F3">
              <w:rPr>
                <w:i/>
                <w:sz w:val="22"/>
                <w:szCs w:val="22"/>
              </w:rPr>
              <w:t xml:space="preserve"> Representative Sample; Confidence Interval =</w:t>
            </w:r>
          </w:p>
        </w:tc>
      </w:tr>
      <w:tr w:rsidR="00DD01D8" w:rsidRPr="00A153F3" w14:paraId="2FDB72F0" w14:textId="77777777" w:rsidTr="00765780">
        <w:tc>
          <w:tcPr>
            <w:tcW w:w="2268" w:type="dxa"/>
            <w:shd w:val="solid" w:color="auto" w:fill="auto"/>
          </w:tcPr>
          <w:p w14:paraId="1CB8BC64" w14:textId="77777777" w:rsidR="00DD01D8" w:rsidRPr="00A153F3" w:rsidRDefault="00DD01D8" w:rsidP="00765780">
            <w:pPr>
              <w:rPr>
                <w:i/>
              </w:rPr>
            </w:pPr>
          </w:p>
        </w:tc>
        <w:tc>
          <w:tcPr>
            <w:tcW w:w="2520" w:type="dxa"/>
          </w:tcPr>
          <w:p w14:paraId="76200FCF" w14:textId="336C9A88" w:rsidR="00DD01D8" w:rsidRDefault="00CB7543" w:rsidP="00765780">
            <w:pPr>
              <w:rPr>
                <w:i/>
                <w:sz w:val="22"/>
                <w:szCs w:val="22"/>
              </w:rPr>
            </w:pPr>
            <w:r>
              <w:rPr>
                <w:rFonts w:ascii="Wingdings" w:eastAsia="Wingdings" w:hAnsi="Wingdings" w:cs="Wingdings"/>
              </w:rPr>
              <w:t>þ</w:t>
            </w:r>
            <w:r w:rsidR="00DD01D8" w:rsidRPr="00A153F3">
              <w:rPr>
                <w:i/>
                <w:sz w:val="22"/>
                <w:szCs w:val="22"/>
              </w:rPr>
              <w:t xml:space="preserve"> Other </w:t>
            </w:r>
          </w:p>
          <w:p w14:paraId="470B5CFA" w14:textId="77777777" w:rsidR="00DD01D8" w:rsidRPr="00A153F3" w:rsidRDefault="00DD01D8" w:rsidP="00765780">
            <w:pPr>
              <w:rPr>
                <w:i/>
              </w:rPr>
            </w:pPr>
            <w:r w:rsidRPr="00A153F3">
              <w:rPr>
                <w:i/>
                <w:sz w:val="22"/>
                <w:szCs w:val="22"/>
              </w:rPr>
              <w:t>Specify:</w:t>
            </w:r>
          </w:p>
        </w:tc>
        <w:tc>
          <w:tcPr>
            <w:tcW w:w="2390" w:type="dxa"/>
          </w:tcPr>
          <w:p w14:paraId="19FAC880" w14:textId="77777777" w:rsidR="00DD01D8" w:rsidRPr="00A153F3" w:rsidRDefault="00DD01D8" w:rsidP="00765780">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44EA9CA2" w14:textId="77777777" w:rsidR="00DD01D8" w:rsidRPr="00A153F3" w:rsidRDefault="00DD01D8" w:rsidP="00765780">
            <w:pPr>
              <w:rPr>
                <w:i/>
              </w:rPr>
            </w:pPr>
          </w:p>
        </w:tc>
        <w:tc>
          <w:tcPr>
            <w:tcW w:w="2208" w:type="dxa"/>
            <w:tcBorders>
              <w:bottom w:val="single" w:sz="4" w:space="0" w:color="auto"/>
            </w:tcBorders>
            <w:shd w:val="pct10" w:color="auto" w:fill="auto"/>
          </w:tcPr>
          <w:p w14:paraId="7787CD49" w14:textId="47800DE4" w:rsidR="00DD01D8" w:rsidRPr="000C2BD2" w:rsidRDefault="00DD01D8" w:rsidP="00765780">
            <w:pPr>
              <w:rPr>
                <w:iCs/>
              </w:rPr>
            </w:pPr>
          </w:p>
        </w:tc>
      </w:tr>
      <w:tr w:rsidR="00DD01D8" w:rsidRPr="00A153F3" w14:paraId="2B088420" w14:textId="77777777" w:rsidTr="00765780">
        <w:tc>
          <w:tcPr>
            <w:tcW w:w="2268" w:type="dxa"/>
            <w:tcBorders>
              <w:bottom w:val="single" w:sz="4" w:space="0" w:color="auto"/>
            </w:tcBorders>
          </w:tcPr>
          <w:p w14:paraId="10D54020" w14:textId="77777777" w:rsidR="00DD01D8" w:rsidRPr="00A153F3" w:rsidRDefault="00DD01D8" w:rsidP="00765780">
            <w:pPr>
              <w:rPr>
                <w:i/>
              </w:rPr>
            </w:pPr>
          </w:p>
        </w:tc>
        <w:tc>
          <w:tcPr>
            <w:tcW w:w="2520" w:type="dxa"/>
            <w:tcBorders>
              <w:bottom w:val="single" w:sz="4" w:space="0" w:color="auto"/>
            </w:tcBorders>
            <w:shd w:val="pct10" w:color="auto" w:fill="auto"/>
          </w:tcPr>
          <w:p w14:paraId="6009C46B" w14:textId="21C631AA" w:rsidR="00DD01D8" w:rsidRPr="000B61BB" w:rsidRDefault="000B61BB" w:rsidP="00765780">
            <w:pPr>
              <w:rPr>
                <w:iCs/>
                <w:sz w:val="22"/>
                <w:szCs w:val="22"/>
              </w:rPr>
            </w:pPr>
            <w:r>
              <w:rPr>
                <w:iCs/>
                <w:sz w:val="22"/>
                <w:szCs w:val="22"/>
              </w:rPr>
              <w:t>Administrative Services Organization</w:t>
            </w:r>
          </w:p>
        </w:tc>
        <w:tc>
          <w:tcPr>
            <w:tcW w:w="2390" w:type="dxa"/>
            <w:tcBorders>
              <w:bottom w:val="single" w:sz="4" w:space="0" w:color="auto"/>
            </w:tcBorders>
          </w:tcPr>
          <w:p w14:paraId="71C130EF" w14:textId="59B651FD" w:rsidR="00DD01D8" w:rsidRPr="00A153F3" w:rsidRDefault="00CB7543" w:rsidP="00765780">
            <w:pPr>
              <w:rPr>
                <w:i/>
                <w:sz w:val="22"/>
                <w:szCs w:val="22"/>
              </w:rPr>
            </w:pPr>
            <w:r>
              <w:rPr>
                <w:rFonts w:ascii="Wingdings" w:eastAsia="Wingdings" w:hAnsi="Wingdings" w:cs="Wingdings"/>
              </w:rPr>
              <w:t>þ</w:t>
            </w:r>
            <w:r w:rsidR="00DD01D8" w:rsidRPr="00A153F3">
              <w:rPr>
                <w:i/>
                <w:sz w:val="22"/>
                <w:szCs w:val="22"/>
              </w:rPr>
              <w:t xml:space="preserve"> Continuously and Ongoing</w:t>
            </w:r>
          </w:p>
        </w:tc>
        <w:tc>
          <w:tcPr>
            <w:tcW w:w="360" w:type="dxa"/>
            <w:tcBorders>
              <w:bottom w:val="single" w:sz="4" w:space="0" w:color="auto"/>
            </w:tcBorders>
            <w:shd w:val="solid" w:color="auto" w:fill="auto"/>
          </w:tcPr>
          <w:p w14:paraId="1B7F2887" w14:textId="77777777" w:rsidR="00DD01D8" w:rsidRPr="00A153F3" w:rsidRDefault="00DD01D8" w:rsidP="00765780">
            <w:pPr>
              <w:rPr>
                <w:i/>
              </w:rPr>
            </w:pPr>
          </w:p>
        </w:tc>
        <w:tc>
          <w:tcPr>
            <w:tcW w:w="2208" w:type="dxa"/>
            <w:tcBorders>
              <w:bottom w:val="single" w:sz="4" w:space="0" w:color="auto"/>
            </w:tcBorders>
            <w:shd w:val="clear" w:color="auto" w:fill="auto"/>
          </w:tcPr>
          <w:p w14:paraId="78428580" w14:textId="77777777" w:rsidR="00DD01D8" w:rsidRPr="00A153F3" w:rsidRDefault="00DD01D8" w:rsidP="00765780">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DD01D8" w:rsidRPr="00A153F3" w14:paraId="2C17F4E0" w14:textId="77777777" w:rsidTr="00765780">
        <w:tc>
          <w:tcPr>
            <w:tcW w:w="2268" w:type="dxa"/>
            <w:tcBorders>
              <w:bottom w:val="single" w:sz="4" w:space="0" w:color="auto"/>
            </w:tcBorders>
          </w:tcPr>
          <w:p w14:paraId="00C18696" w14:textId="77777777" w:rsidR="00DD01D8" w:rsidRPr="00A153F3" w:rsidRDefault="00DD01D8" w:rsidP="00765780">
            <w:pPr>
              <w:rPr>
                <w:i/>
              </w:rPr>
            </w:pPr>
          </w:p>
        </w:tc>
        <w:tc>
          <w:tcPr>
            <w:tcW w:w="2520" w:type="dxa"/>
            <w:tcBorders>
              <w:bottom w:val="single" w:sz="4" w:space="0" w:color="auto"/>
            </w:tcBorders>
            <w:shd w:val="pct10" w:color="auto" w:fill="auto"/>
          </w:tcPr>
          <w:p w14:paraId="1B54DC7F" w14:textId="77777777" w:rsidR="00DD01D8" w:rsidRPr="00A153F3" w:rsidRDefault="00DD01D8" w:rsidP="00765780">
            <w:pPr>
              <w:rPr>
                <w:i/>
                <w:sz w:val="22"/>
                <w:szCs w:val="22"/>
              </w:rPr>
            </w:pPr>
          </w:p>
        </w:tc>
        <w:tc>
          <w:tcPr>
            <w:tcW w:w="2390" w:type="dxa"/>
            <w:tcBorders>
              <w:bottom w:val="single" w:sz="4" w:space="0" w:color="auto"/>
            </w:tcBorders>
          </w:tcPr>
          <w:p w14:paraId="219BA9DD" w14:textId="77777777" w:rsidR="00DD01D8" w:rsidRDefault="00DD01D8" w:rsidP="00765780">
            <w:pPr>
              <w:rPr>
                <w:i/>
                <w:sz w:val="22"/>
                <w:szCs w:val="22"/>
              </w:rPr>
            </w:pPr>
            <w:r w:rsidRPr="00A153F3">
              <w:rPr>
                <w:i/>
                <w:sz w:val="22"/>
                <w:szCs w:val="22"/>
              </w:rPr>
              <w:sym w:font="Wingdings" w:char="F0A8"/>
            </w:r>
            <w:r w:rsidRPr="00A153F3">
              <w:rPr>
                <w:i/>
                <w:sz w:val="22"/>
                <w:szCs w:val="22"/>
              </w:rPr>
              <w:t xml:space="preserve"> Other</w:t>
            </w:r>
          </w:p>
          <w:p w14:paraId="6BD04B54" w14:textId="77777777" w:rsidR="00DD01D8" w:rsidRPr="00A153F3" w:rsidRDefault="00DD01D8" w:rsidP="00765780">
            <w:pPr>
              <w:rPr>
                <w:i/>
              </w:rPr>
            </w:pPr>
            <w:r w:rsidRPr="00A153F3">
              <w:rPr>
                <w:i/>
                <w:sz w:val="22"/>
                <w:szCs w:val="22"/>
              </w:rPr>
              <w:t>Specify:</w:t>
            </w:r>
          </w:p>
        </w:tc>
        <w:tc>
          <w:tcPr>
            <w:tcW w:w="360" w:type="dxa"/>
            <w:tcBorders>
              <w:bottom w:val="single" w:sz="4" w:space="0" w:color="auto"/>
            </w:tcBorders>
            <w:shd w:val="solid" w:color="auto" w:fill="auto"/>
          </w:tcPr>
          <w:p w14:paraId="30E6B503" w14:textId="77777777" w:rsidR="00DD01D8" w:rsidRPr="00A153F3" w:rsidRDefault="00DD01D8" w:rsidP="00765780">
            <w:pPr>
              <w:rPr>
                <w:i/>
              </w:rPr>
            </w:pPr>
          </w:p>
        </w:tc>
        <w:tc>
          <w:tcPr>
            <w:tcW w:w="2208" w:type="dxa"/>
            <w:tcBorders>
              <w:bottom w:val="single" w:sz="4" w:space="0" w:color="auto"/>
            </w:tcBorders>
            <w:shd w:val="pct10" w:color="auto" w:fill="auto"/>
          </w:tcPr>
          <w:p w14:paraId="1DBB0E15" w14:textId="77777777" w:rsidR="00DD01D8" w:rsidRPr="00A153F3" w:rsidRDefault="00DD01D8" w:rsidP="00765780">
            <w:pPr>
              <w:rPr>
                <w:i/>
              </w:rPr>
            </w:pPr>
          </w:p>
        </w:tc>
      </w:tr>
      <w:tr w:rsidR="00DD01D8" w:rsidRPr="00A153F3" w14:paraId="2EB41DC7" w14:textId="77777777" w:rsidTr="00765780">
        <w:tc>
          <w:tcPr>
            <w:tcW w:w="2268" w:type="dxa"/>
            <w:tcBorders>
              <w:top w:val="single" w:sz="4" w:space="0" w:color="auto"/>
              <w:left w:val="single" w:sz="4" w:space="0" w:color="auto"/>
              <w:bottom w:val="single" w:sz="4" w:space="0" w:color="auto"/>
              <w:right w:val="single" w:sz="4" w:space="0" w:color="auto"/>
            </w:tcBorders>
          </w:tcPr>
          <w:p w14:paraId="2E1A0686" w14:textId="77777777" w:rsidR="00DD01D8" w:rsidRPr="00A153F3" w:rsidRDefault="00DD01D8" w:rsidP="00765780">
            <w:pPr>
              <w:rPr>
                <w:i/>
              </w:rPr>
            </w:pPr>
          </w:p>
        </w:tc>
        <w:tc>
          <w:tcPr>
            <w:tcW w:w="2520" w:type="dxa"/>
            <w:tcBorders>
              <w:top w:val="single" w:sz="4" w:space="0" w:color="auto"/>
              <w:left w:val="single" w:sz="4" w:space="0" w:color="auto"/>
              <w:bottom w:val="single" w:sz="4" w:space="0" w:color="auto"/>
              <w:right w:val="single" w:sz="4" w:space="0" w:color="auto"/>
            </w:tcBorders>
          </w:tcPr>
          <w:p w14:paraId="377911A8" w14:textId="77777777" w:rsidR="00DD01D8" w:rsidRPr="00A153F3" w:rsidRDefault="00DD01D8"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AA71EBE" w14:textId="77777777" w:rsidR="00DD01D8" w:rsidRPr="00A153F3" w:rsidRDefault="00DD01D8" w:rsidP="0076578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8532827" w14:textId="77777777" w:rsidR="00DD01D8" w:rsidRPr="00A153F3" w:rsidRDefault="00DD01D8" w:rsidP="00765780">
            <w:pPr>
              <w:rPr>
                <w:i/>
              </w:rPr>
            </w:pPr>
          </w:p>
        </w:tc>
        <w:tc>
          <w:tcPr>
            <w:tcW w:w="2208" w:type="dxa"/>
            <w:tcBorders>
              <w:top w:val="single" w:sz="4" w:space="0" w:color="auto"/>
              <w:left w:val="single" w:sz="4" w:space="0" w:color="auto"/>
              <w:bottom w:val="single" w:sz="4" w:space="0" w:color="auto"/>
              <w:right w:val="single" w:sz="4" w:space="0" w:color="auto"/>
            </w:tcBorders>
          </w:tcPr>
          <w:p w14:paraId="693844CB" w14:textId="77777777" w:rsidR="00DD01D8" w:rsidRPr="00A153F3" w:rsidRDefault="00DD01D8" w:rsidP="00765780">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DD01D8" w:rsidRPr="00A153F3" w14:paraId="6144D27F" w14:textId="77777777" w:rsidTr="00765780">
        <w:tc>
          <w:tcPr>
            <w:tcW w:w="2268" w:type="dxa"/>
            <w:tcBorders>
              <w:top w:val="single" w:sz="4" w:space="0" w:color="auto"/>
              <w:left w:val="single" w:sz="4" w:space="0" w:color="auto"/>
              <w:bottom w:val="single" w:sz="4" w:space="0" w:color="auto"/>
              <w:right w:val="single" w:sz="4" w:space="0" w:color="auto"/>
            </w:tcBorders>
            <w:shd w:val="pct10" w:color="auto" w:fill="auto"/>
          </w:tcPr>
          <w:p w14:paraId="4EE722B3" w14:textId="77777777" w:rsidR="00DD01D8" w:rsidRPr="00A153F3" w:rsidRDefault="00DD01D8" w:rsidP="00765780">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42B0AD7" w14:textId="77777777" w:rsidR="00DD01D8" w:rsidRPr="00A153F3" w:rsidRDefault="00DD01D8"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24B9D77" w14:textId="77777777" w:rsidR="00DD01D8" w:rsidRPr="00A153F3" w:rsidRDefault="00DD01D8" w:rsidP="0076578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9E4C362" w14:textId="77777777" w:rsidR="00DD01D8" w:rsidRPr="00A153F3" w:rsidRDefault="00DD01D8" w:rsidP="00765780">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182868AF" w14:textId="77777777" w:rsidR="00DD01D8" w:rsidRPr="00A153F3" w:rsidRDefault="00DD01D8" w:rsidP="00765780">
            <w:pPr>
              <w:rPr>
                <w:i/>
              </w:rPr>
            </w:pPr>
          </w:p>
        </w:tc>
      </w:tr>
    </w:tbl>
    <w:p w14:paraId="284C3292" w14:textId="77777777" w:rsidR="00DD01D8" w:rsidRDefault="00DD01D8" w:rsidP="00DD01D8">
      <w:pPr>
        <w:rPr>
          <w:b/>
          <w:i/>
        </w:rPr>
      </w:pPr>
      <w:r w:rsidRPr="00A153F3">
        <w:rPr>
          <w:b/>
          <w:i/>
        </w:rPr>
        <w:t>Add another Data Source for this performance measure</w:t>
      </w:r>
      <w:r>
        <w:rPr>
          <w:b/>
          <w:i/>
        </w:rPr>
        <w:t xml:space="preserve"> </w:t>
      </w:r>
    </w:p>
    <w:p w14:paraId="0E3CDC1D" w14:textId="77777777" w:rsidR="00DD01D8" w:rsidRDefault="00DD01D8" w:rsidP="00DD01D8"/>
    <w:p w14:paraId="4FD50C8A" w14:textId="77777777" w:rsidR="00DD01D8" w:rsidRDefault="00DD01D8" w:rsidP="00DD01D8">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DD01D8" w:rsidRPr="00A153F3" w14:paraId="7E256025" w14:textId="77777777" w:rsidTr="00765780">
        <w:tc>
          <w:tcPr>
            <w:tcW w:w="2520" w:type="dxa"/>
            <w:tcBorders>
              <w:top w:val="single" w:sz="4" w:space="0" w:color="auto"/>
              <w:left w:val="single" w:sz="4" w:space="0" w:color="auto"/>
              <w:bottom w:val="single" w:sz="4" w:space="0" w:color="auto"/>
              <w:right w:val="single" w:sz="4" w:space="0" w:color="auto"/>
            </w:tcBorders>
          </w:tcPr>
          <w:p w14:paraId="3B4EF954" w14:textId="77777777" w:rsidR="00DD01D8" w:rsidRPr="00A153F3" w:rsidRDefault="00DD01D8" w:rsidP="00765780">
            <w:pPr>
              <w:rPr>
                <w:b/>
                <w:i/>
                <w:sz w:val="22"/>
                <w:szCs w:val="22"/>
              </w:rPr>
            </w:pPr>
            <w:r w:rsidRPr="00A153F3">
              <w:rPr>
                <w:b/>
                <w:i/>
                <w:sz w:val="22"/>
                <w:szCs w:val="22"/>
              </w:rPr>
              <w:t xml:space="preserve">Responsible Party for data aggregation and analysis </w:t>
            </w:r>
          </w:p>
          <w:p w14:paraId="5FBFD445" w14:textId="77777777" w:rsidR="00DD01D8" w:rsidRPr="00A153F3" w:rsidRDefault="00DD01D8" w:rsidP="00765780">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D3F4337" w14:textId="77777777" w:rsidR="00DD01D8" w:rsidRPr="00A153F3" w:rsidRDefault="00DD01D8" w:rsidP="00765780">
            <w:pPr>
              <w:rPr>
                <w:b/>
                <w:i/>
                <w:sz w:val="22"/>
                <w:szCs w:val="22"/>
              </w:rPr>
            </w:pPr>
            <w:r w:rsidRPr="00A153F3">
              <w:rPr>
                <w:b/>
                <w:i/>
                <w:sz w:val="22"/>
                <w:szCs w:val="22"/>
              </w:rPr>
              <w:t>Frequency of data aggregation and analysis:</w:t>
            </w:r>
          </w:p>
          <w:p w14:paraId="5F028140" w14:textId="77777777" w:rsidR="00DD01D8" w:rsidRPr="00A153F3" w:rsidRDefault="00DD01D8" w:rsidP="00765780">
            <w:pPr>
              <w:rPr>
                <w:b/>
                <w:i/>
                <w:sz w:val="22"/>
                <w:szCs w:val="22"/>
              </w:rPr>
            </w:pPr>
            <w:r w:rsidRPr="00A153F3">
              <w:rPr>
                <w:i/>
              </w:rPr>
              <w:t>(check each that applies</w:t>
            </w:r>
          </w:p>
        </w:tc>
      </w:tr>
      <w:tr w:rsidR="00DD01D8" w:rsidRPr="00A153F3" w14:paraId="7DB91ADC" w14:textId="77777777" w:rsidTr="00765780">
        <w:tc>
          <w:tcPr>
            <w:tcW w:w="2520" w:type="dxa"/>
            <w:tcBorders>
              <w:top w:val="single" w:sz="4" w:space="0" w:color="auto"/>
              <w:left w:val="single" w:sz="4" w:space="0" w:color="auto"/>
              <w:bottom w:val="single" w:sz="4" w:space="0" w:color="auto"/>
              <w:right w:val="single" w:sz="4" w:space="0" w:color="auto"/>
            </w:tcBorders>
          </w:tcPr>
          <w:p w14:paraId="7AE65ADB" w14:textId="7EB884D5" w:rsidR="00DD01D8" w:rsidRPr="00A153F3" w:rsidRDefault="00CB7543" w:rsidP="00765780">
            <w:pPr>
              <w:rPr>
                <w:i/>
                <w:sz w:val="22"/>
                <w:szCs w:val="22"/>
              </w:rPr>
            </w:pPr>
            <w:r>
              <w:rPr>
                <w:rFonts w:ascii="Wingdings" w:eastAsia="Wingdings" w:hAnsi="Wingdings" w:cs="Wingdings"/>
              </w:rPr>
              <w:t>þ</w:t>
            </w:r>
            <w:r w:rsidR="00DD01D8"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23887A8" w14:textId="77777777" w:rsidR="00DD01D8" w:rsidRPr="00A153F3" w:rsidRDefault="00DD01D8" w:rsidP="00765780">
            <w:pPr>
              <w:rPr>
                <w:i/>
                <w:sz w:val="22"/>
                <w:szCs w:val="22"/>
              </w:rPr>
            </w:pPr>
            <w:r w:rsidRPr="00A153F3">
              <w:rPr>
                <w:i/>
                <w:sz w:val="22"/>
                <w:szCs w:val="22"/>
              </w:rPr>
              <w:sym w:font="Wingdings" w:char="F0A8"/>
            </w:r>
            <w:r w:rsidRPr="00A153F3">
              <w:rPr>
                <w:i/>
                <w:sz w:val="22"/>
                <w:szCs w:val="22"/>
              </w:rPr>
              <w:t xml:space="preserve"> Weekly</w:t>
            </w:r>
          </w:p>
        </w:tc>
      </w:tr>
      <w:tr w:rsidR="00DD01D8" w:rsidRPr="00A153F3" w14:paraId="099CAF0D" w14:textId="77777777" w:rsidTr="00765780">
        <w:tc>
          <w:tcPr>
            <w:tcW w:w="2520" w:type="dxa"/>
            <w:tcBorders>
              <w:top w:val="single" w:sz="4" w:space="0" w:color="auto"/>
              <w:left w:val="single" w:sz="4" w:space="0" w:color="auto"/>
              <w:bottom w:val="single" w:sz="4" w:space="0" w:color="auto"/>
              <w:right w:val="single" w:sz="4" w:space="0" w:color="auto"/>
            </w:tcBorders>
          </w:tcPr>
          <w:p w14:paraId="41485A3D" w14:textId="77777777" w:rsidR="00DD01D8" w:rsidRPr="00A153F3" w:rsidRDefault="00DD01D8" w:rsidP="00765780">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FBABACB" w14:textId="77777777" w:rsidR="00DD01D8" w:rsidRPr="00A153F3" w:rsidRDefault="00DD01D8" w:rsidP="00765780">
            <w:pPr>
              <w:rPr>
                <w:i/>
                <w:sz w:val="22"/>
                <w:szCs w:val="22"/>
              </w:rPr>
            </w:pPr>
            <w:r w:rsidRPr="00A153F3">
              <w:rPr>
                <w:i/>
                <w:sz w:val="22"/>
                <w:szCs w:val="22"/>
              </w:rPr>
              <w:sym w:font="Wingdings" w:char="F0A8"/>
            </w:r>
            <w:r w:rsidRPr="00A153F3">
              <w:rPr>
                <w:i/>
                <w:sz w:val="22"/>
                <w:szCs w:val="22"/>
              </w:rPr>
              <w:t xml:space="preserve"> Monthly</w:t>
            </w:r>
          </w:p>
        </w:tc>
      </w:tr>
      <w:tr w:rsidR="00DD01D8" w:rsidRPr="00A153F3" w14:paraId="4F0723D5" w14:textId="77777777" w:rsidTr="00765780">
        <w:tc>
          <w:tcPr>
            <w:tcW w:w="2520" w:type="dxa"/>
            <w:tcBorders>
              <w:top w:val="single" w:sz="4" w:space="0" w:color="auto"/>
              <w:left w:val="single" w:sz="4" w:space="0" w:color="auto"/>
              <w:bottom w:val="single" w:sz="4" w:space="0" w:color="auto"/>
              <w:right w:val="single" w:sz="4" w:space="0" w:color="auto"/>
            </w:tcBorders>
          </w:tcPr>
          <w:p w14:paraId="5AF44D21" w14:textId="77777777" w:rsidR="00DD01D8" w:rsidRPr="00A153F3" w:rsidRDefault="00DD01D8" w:rsidP="00765780">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93FC8CC" w14:textId="77777777" w:rsidR="00DD01D8" w:rsidRPr="00A153F3" w:rsidRDefault="00DD01D8" w:rsidP="00765780">
            <w:pPr>
              <w:rPr>
                <w:i/>
                <w:sz w:val="22"/>
                <w:szCs w:val="22"/>
              </w:rPr>
            </w:pPr>
            <w:r w:rsidRPr="00A153F3">
              <w:rPr>
                <w:i/>
                <w:sz w:val="22"/>
                <w:szCs w:val="22"/>
              </w:rPr>
              <w:sym w:font="Wingdings" w:char="F0A8"/>
            </w:r>
            <w:r w:rsidRPr="00A153F3">
              <w:rPr>
                <w:i/>
                <w:sz w:val="22"/>
                <w:szCs w:val="22"/>
              </w:rPr>
              <w:t xml:space="preserve"> Quarterly</w:t>
            </w:r>
          </w:p>
        </w:tc>
      </w:tr>
      <w:tr w:rsidR="00DD01D8" w:rsidRPr="00A153F3" w14:paraId="3B34B750" w14:textId="77777777" w:rsidTr="00765780">
        <w:tc>
          <w:tcPr>
            <w:tcW w:w="2520" w:type="dxa"/>
            <w:tcBorders>
              <w:top w:val="single" w:sz="4" w:space="0" w:color="auto"/>
              <w:left w:val="single" w:sz="4" w:space="0" w:color="auto"/>
              <w:bottom w:val="single" w:sz="4" w:space="0" w:color="auto"/>
              <w:right w:val="single" w:sz="4" w:space="0" w:color="auto"/>
            </w:tcBorders>
          </w:tcPr>
          <w:p w14:paraId="5FF68788" w14:textId="77777777" w:rsidR="00DD01D8" w:rsidRDefault="00DD01D8" w:rsidP="00765780">
            <w:pPr>
              <w:rPr>
                <w:i/>
                <w:sz w:val="22"/>
                <w:szCs w:val="22"/>
              </w:rPr>
            </w:pPr>
            <w:r w:rsidRPr="00A153F3">
              <w:rPr>
                <w:i/>
                <w:sz w:val="22"/>
                <w:szCs w:val="22"/>
              </w:rPr>
              <w:sym w:font="Wingdings" w:char="F0A8"/>
            </w:r>
            <w:r w:rsidRPr="00A153F3">
              <w:rPr>
                <w:i/>
                <w:sz w:val="22"/>
                <w:szCs w:val="22"/>
              </w:rPr>
              <w:t xml:space="preserve"> Other </w:t>
            </w:r>
          </w:p>
          <w:p w14:paraId="0FBA4E7E" w14:textId="77777777" w:rsidR="00DD01D8" w:rsidRPr="00A153F3" w:rsidRDefault="00DD01D8" w:rsidP="00765780">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961E254" w14:textId="58BE737B" w:rsidR="00DD01D8" w:rsidRPr="00A153F3" w:rsidRDefault="00CB7543" w:rsidP="00765780">
            <w:pPr>
              <w:rPr>
                <w:i/>
                <w:sz w:val="22"/>
                <w:szCs w:val="22"/>
              </w:rPr>
            </w:pPr>
            <w:r>
              <w:rPr>
                <w:rFonts w:ascii="Wingdings" w:eastAsia="Wingdings" w:hAnsi="Wingdings" w:cs="Wingdings"/>
              </w:rPr>
              <w:t>þ</w:t>
            </w:r>
            <w:r w:rsidR="00DD01D8" w:rsidRPr="00A153F3">
              <w:rPr>
                <w:i/>
                <w:sz w:val="22"/>
                <w:szCs w:val="22"/>
              </w:rPr>
              <w:t xml:space="preserve"> Annually</w:t>
            </w:r>
          </w:p>
        </w:tc>
      </w:tr>
      <w:tr w:rsidR="00DD01D8" w:rsidRPr="00A153F3" w14:paraId="006E6B15" w14:textId="77777777" w:rsidTr="00765780">
        <w:tc>
          <w:tcPr>
            <w:tcW w:w="2520" w:type="dxa"/>
            <w:tcBorders>
              <w:top w:val="single" w:sz="4" w:space="0" w:color="auto"/>
              <w:bottom w:val="single" w:sz="4" w:space="0" w:color="auto"/>
              <w:right w:val="single" w:sz="4" w:space="0" w:color="auto"/>
            </w:tcBorders>
            <w:shd w:val="pct10" w:color="auto" w:fill="auto"/>
          </w:tcPr>
          <w:p w14:paraId="70694935" w14:textId="77777777" w:rsidR="00DD01D8" w:rsidRPr="00A153F3" w:rsidRDefault="00DD01D8"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22A6B98" w14:textId="77777777" w:rsidR="00DD01D8" w:rsidRPr="00A153F3" w:rsidRDefault="00DD01D8" w:rsidP="00765780">
            <w:pPr>
              <w:rPr>
                <w:i/>
                <w:sz w:val="22"/>
                <w:szCs w:val="22"/>
              </w:rPr>
            </w:pPr>
            <w:r w:rsidRPr="00A153F3">
              <w:rPr>
                <w:i/>
                <w:sz w:val="22"/>
                <w:szCs w:val="22"/>
              </w:rPr>
              <w:sym w:font="Wingdings" w:char="F0A8"/>
            </w:r>
            <w:r w:rsidRPr="00A153F3">
              <w:rPr>
                <w:i/>
                <w:sz w:val="22"/>
                <w:szCs w:val="22"/>
              </w:rPr>
              <w:t xml:space="preserve"> Continuously and Ongoing</w:t>
            </w:r>
          </w:p>
        </w:tc>
      </w:tr>
      <w:tr w:rsidR="00DD01D8" w:rsidRPr="00A153F3" w14:paraId="233E90D0" w14:textId="77777777" w:rsidTr="00765780">
        <w:tc>
          <w:tcPr>
            <w:tcW w:w="2520" w:type="dxa"/>
            <w:tcBorders>
              <w:top w:val="single" w:sz="4" w:space="0" w:color="auto"/>
              <w:bottom w:val="single" w:sz="4" w:space="0" w:color="auto"/>
              <w:right w:val="single" w:sz="4" w:space="0" w:color="auto"/>
            </w:tcBorders>
            <w:shd w:val="pct10" w:color="auto" w:fill="auto"/>
          </w:tcPr>
          <w:p w14:paraId="270EB556" w14:textId="77777777" w:rsidR="00DD01D8" w:rsidRPr="00A153F3" w:rsidRDefault="00DD01D8"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A4F5A43" w14:textId="77777777" w:rsidR="00DD01D8" w:rsidRDefault="00DD01D8" w:rsidP="00765780">
            <w:pPr>
              <w:rPr>
                <w:i/>
                <w:sz w:val="22"/>
                <w:szCs w:val="22"/>
              </w:rPr>
            </w:pPr>
            <w:r w:rsidRPr="00A153F3">
              <w:rPr>
                <w:i/>
                <w:sz w:val="22"/>
                <w:szCs w:val="22"/>
              </w:rPr>
              <w:sym w:font="Wingdings" w:char="F0A8"/>
            </w:r>
            <w:r w:rsidRPr="00A153F3">
              <w:rPr>
                <w:i/>
                <w:sz w:val="22"/>
                <w:szCs w:val="22"/>
              </w:rPr>
              <w:t xml:space="preserve"> Other </w:t>
            </w:r>
          </w:p>
          <w:p w14:paraId="5146C69F" w14:textId="77777777" w:rsidR="00DD01D8" w:rsidRPr="00A153F3" w:rsidRDefault="00DD01D8" w:rsidP="00765780">
            <w:pPr>
              <w:rPr>
                <w:i/>
                <w:sz w:val="22"/>
                <w:szCs w:val="22"/>
              </w:rPr>
            </w:pPr>
            <w:r w:rsidRPr="00A153F3">
              <w:rPr>
                <w:i/>
                <w:sz w:val="22"/>
                <w:szCs w:val="22"/>
              </w:rPr>
              <w:t>Specify:</w:t>
            </w:r>
          </w:p>
        </w:tc>
      </w:tr>
      <w:tr w:rsidR="00DD01D8" w:rsidRPr="00A153F3" w14:paraId="0CF7786A" w14:textId="77777777" w:rsidTr="00765780">
        <w:tc>
          <w:tcPr>
            <w:tcW w:w="2520" w:type="dxa"/>
            <w:tcBorders>
              <w:top w:val="single" w:sz="4" w:space="0" w:color="auto"/>
              <w:left w:val="single" w:sz="4" w:space="0" w:color="auto"/>
              <w:bottom w:val="single" w:sz="4" w:space="0" w:color="auto"/>
              <w:right w:val="single" w:sz="4" w:space="0" w:color="auto"/>
            </w:tcBorders>
            <w:shd w:val="pct10" w:color="auto" w:fill="auto"/>
          </w:tcPr>
          <w:p w14:paraId="3246473E" w14:textId="77777777" w:rsidR="00DD01D8" w:rsidRPr="00A153F3" w:rsidRDefault="00DD01D8"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D27DA88" w14:textId="77777777" w:rsidR="00DD01D8" w:rsidRPr="00A153F3" w:rsidRDefault="00DD01D8" w:rsidP="00765780">
            <w:pPr>
              <w:rPr>
                <w:i/>
                <w:sz w:val="22"/>
                <w:szCs w:val="22"/>
              </w:rPr>
            </w:pPr>
          </w:p>
        </w:tc>
      </w:tr>
    </w:tbl>
    <w:p w14:paraId="471C5A8A" w14:textId="45EA9249" w:rsidR="00DD01D8" w:rsidRDefault="00DD01D8" w:rsidP="006E05A0">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277367" w:rsidRPr="00A153F3" w14:paraId="37A25A08" w14:textId="77777777" w:rsidTr="00765780">
        <w:tc>
          <w:tcPr>
            <w:tcW w:w="2268" w:type="dxa"/>
            <w:tcBorders>
              <w:right w:val="single" w:sz="12" w:space="0" w:color="auto"/>
            </w:tcBorders>
          </w:tcPr>
          <w:p w14:paraId="7989B7EC" w14:textId="77777777" w:rsidR="00277367" w:rsidRPr="00A153F3" w:rsidRDefault="00277367" w:rsidP="00765780">
            <w:pPr>
              <w:rPr>
                <w:b/>
                <w:i/>
              </w:rPr>
            </w:pPr>
            <w:r w:rsidRPr="00A153F3">
              <w:rPr>
                <w:b/>
                <w:i/>
              </w:rPr>
              <w:t>Performance Measure:</w:t>
            </w:r>
          </w:p>
          <w:p w14:paraId="3361CA1A" w14:textId="77777777" w:rsidR="00277367" w:rsidRPr="00A153F3" w:rsidRDefault="00277367" w:rsidP="00765780">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B6E0AD5" w14:textId="0650A63F" w:rsidR="00277367" w:rsidRPr="009C4CA2" w:rsidRDefault="00E479EA" w:rsidP="00765780">
            <w:pPr>
              <w:rPr>
                <w:iCs/>
              </w:rPr>
            </w:pPr>
            <w:r w:rsidRPr="00E479EA">
              <w:rPr>
                <w:iCs/>
              </w:rPr>
              <w:t>No. and rate of substantiated investigations by type. (Number of substantiated investigations by type/ Number of total adults served and rate per 100 adults)</w:t>
            </w:r>
          </w:p>
        </w:tc>
      </w:tr>
      <w:tr w:rsidR="00277367" w:rsidRPr="00A153F3" w14:paraId="34EB2316" w14:textId="77777777" w:rsidTr="00765780">
        <w:tc>
          <w:tcPr>
            <w:tcW w:w="9746" w:type="dxa"/>
            <w:gridSpan w:val="5"/>
          </w:tcPr>
          <w:p w14:paraId="6A64B7C6" w14:textId="075532A3" w:rsidR="00277367" w:rsidRPr="00A153F3" w:rsidRDefault="00277367" w:rsidP="00765780">
            <w:pPr>
              <w:rPr>
                <w:b/>
                <w:i/>
              </w:rPr>
            </w:pPr>
            <w:r>
              <w:rPr>
                <w:b/>
                <w:i/>
              </w:rPr>
              <w:t xml:space="preserve">Data Source </w:t>
            </w:r>
            <w:r>
              <w:rPr>
                <w:i/>
              </w:rPr>
              <w:t>(Select one) (Several options are listed in the on-line application):</w:t>
            </w:r>
            <w:r w:rsidR="00C21AEB">
              <w:rPr>
                <w:i/>
              </w:rPr>
              <w:t xml:space="preserve"> other</w:t>
            </w:r>
          </w:p>
        </w:tc>
      </w:tr>
      <w:tr w:rsidR="00277367" w:rsidRPr="00A153F3" w14:paraId="17DE0A7A" w14:textId="77777777" w:rsidTr="00765780">
        <w:tc>
          <w:tcPr>
            <w:tcW w:w="9746" w:type="dxa"/>
            <w:gridSpan w:val="5"/>
            <w:tcBorders>
              <w:bottom w:val="single" w:sz="12" w:space="0" w:color="auto"/>
            </w:tcBorders>
          </w:tcPr>
          <w:p w14:paraId="3BADDC02" w14:textId="56938126" w:rsidR="00277367" w:rsidRPr="00AF7A85" w:rsidRDefault="00277367" w:rsidP="00765780">
            <w:pPr>
              <w:rPr>
                <w:i/>
              </w:rPr>
            </w:pPr>
            <w:r>
              <w:rPr>
                <w:i/>
              </w:rPr>
              <w:t>If ‘Other’ is selected, specify:</w:t>
            </w:r>
            <w:r w:rsidR="00C21AEB">
              <w:rPr>
                <w:i/>
              </w:rPr>
              <w:t xml:space="preserve"> </w:t>
            </w:r>
            <w:r w:rsidR="00C244B6" w:rsidRPr="54D53642">
              <w:rPr>
                <w:i/>
                <w:iCs/>
              </w:rPr>
              <w:t>HCSIS Investigations database</w:t>
            </w:r>
          </w:p>
        </w:tc>
      </w:tr>
      <w:tr w:rsidR="00277367" w:rsidRPr="00A153F3" w14:paraId="30608188" w14:textId="77777777" w:rsidTr="00765780">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C44A451" w14:textId="77777777" w:rsidR="00277367" w:rsidRDefault="00277367" w:rsidP="00765780">
            <w:pPr>
              <w:rPr>
                <w:i/>
              </w:rPr>
            </w:pPr>
          </w:p>
        </w:tc>
      </w:tr>
      <w:tr w:rsidR="00277367" w:rsidRPr="00A153F3" w14:paraId="60867256" w14:textId="77777777" w:rsidTr="00765780">
        <w:tc>
          <w:tcPr>
            <w:tcW w:w="2268" w:type="dxa"/>
            <w:tcBorders>
              <w:top w:val="single" w:sz="12" w:space="0" w:color="auto"/>
            </w:tcBorders>
          </w:tcPr>
          <w:p w14:paraId="01560A8A" w14:textId="77777777" w:rsidR="00277367" w:rsidRPr="00A153F3" w:rsidRDefault="00277367" w:rsidP="00765780">
            <w:pPr>
              <w:rPr>
                <w:b/>
                <w:i/>
              </w:rPr>
            </w:pPr>
            <w:r w:rsidRPr="00A153F3" w:rsidDel="000B4A44">
              <w:rPr>
                <w:b/>
                <w:i/>
              </w:rPr>
              <w:t xml:space="preserve"> </w:t>
            </w:r>
          </w:p>
        </w:tc>
        <w:tc>
          <w:tcPr>
            <w:tcW w:w="2520" w:type="dxa"/>
            <w:tcBorders>
              <w:top w:val="single" w:sz="12" w:space="0" w:color="auto"/>
            </w:tcBorders>
          </w:tcPr>
          <w:p w14:paraId="5CDEF239" w14:textId="77777777" w:rsidR="00277367" w:rsidRPr="00A153F3" w:rsidRDefault="00277367" w:rsidP="00765780">
            <w:pPr>
              <w:rPr>
                <w:b/>
                <w:i/>
              </w:rPr>
            </w:pPr>
            <w:r w:rsidRPr="00A153F3">
              <w:rPr>
                <w:b/>
                <w:i/>
              </w:rPr>
              <w:t>Responsible Party for data collection/generation</w:t>
            </w:r>
          </w:p>
          <w:p w14:paraId="6FFF6759" w14:textId="77777777" w:rsidR="00277367" w:rsidRPr="00A153F3" w:rsidRDefault="00277367" w:rsidP="00765780">
            <w:pPr>
              <w:rPr>
                <w:i/>
              </w:rPr>
            </w:pPr>
            <w:r w:rsidRPr="00A153F3">
              <w:rPr>
                <w:i/>
              </w:rPr>
              <w:t>(check each that applies)</w:t>
            </w:r>
          </w:p>
          <w:p w14:paraId="342CA330" w14:textId="77777777" w:rsidR="00277367" w:rsidRPr="00A153F3" w:rsidRDefault="00277367" w:rsidP="00765780">
            <w:pPr>
              <w:rPr>
                <w:i/>
              </w:rPr>
            </w:pPr>
          </w:p>
        </w:tc>
        <w:tc>
          <w:tcPr>
            <w:tcW w:w="2390" w:type="dxa"/>
            <w:tcBorders>
              <w:top w:val="single" w:sz="12" w:space="0" w:color="auto"/>
            </w:tcBorders>
          </w:tcPr>
          <w:p w14:paraId="2F7D4AF8" w14:textId="77777777" w:rsidR="00277367" w:rsidRPr="00A153F3" w:rsidRDefault="00277367" w:rsidP="00765780">
            <w:pPr>
              <w:rPr>
                <w:b/>
                <w:i/>
              </w:rPr>
            </w:pPr>
            <w:r w:rsidRPr="00B65FD8">
              <w:rPr>
                <w:b/>
                <w:i/>
              </w:rPr>
              <w:t>Frequency of data collection/generation</w:t>
            </w:r>
            <w:r w:rsidRPr="00A153F3">
              <w:rPr>
                <w:b/>
                <w:i/>
              </w:rPr>
              <w:t>:</w:t>
            </w:r>
          </w:p>
          <w:p w14:paraId="74B1E076" w14:textId="77777777" w:rsidR="00277367" w:rsidRPr="00A153F3" w:rsidRDefault="00277367" w:rsidP="00765780">
            <w:pPr>
              <w:rPr>
                <w:i/>
              </w:rPr>
            </w:pPr>
            <w:r w:rsidRPr="00A153F3">
              <w:rPr>
                <w:i/>
              </w:rPr>
              <w:t>(check each that applies)</w:t>
            </w:r>
          </w:p>
        </w:tc>
        <w:tc>
          <w:tcPr>
            <w:tcW w:w="2568" w:type="dxa"/>
            <w:gridSpan w:val="2"/>
            <w:tcBorders>
              <w:top w:val="single" w:sz="12" w:space="0" w:color="auto"/>
            </w:tcBorders>
          </w:tcPr>
          <w:p w14:paraId="66FCFCEF" w14:textId="77777777" w:rsidR="00277367" w:rsidRPr="00A153F3" w:rsidRDefault="00277367" w:rsidP="00765780">
            <w:pPr>
              <w:rPr>
                <w:b/>
                <w:i/>
              </w:rPr>
            </w:pPr>
            <w:r w:rsidRPr="00A153F3">
              <w:rPr>
                <w:b/>
                <w:i/>
              </w:rPr>
              <w:t>Sampling Approach</w:t>
            </w:r>
          </w:p>
          <w:p w14:paraId="12805696" w14:textId="77777777" w:rsidR="00277367" w:rsidRPr="00A153F3" w:rsidRDefault="00277367" w:rsidP="00765780">
            <w:pPr>
              <w:rPr>
                <w:i/>
              </w:rPr>
            </w:pPr>
            <w:r w:rsidRPr="00A153F3">
              <w:rPr>
                <w:i/>
              </w:rPr>
              <w:t>(check each that applies)</w:t>
            </w:r>
          </w:p>
        </w:tc>
      </w:tr>
      <w:tr w:rsidR="00277367" w:rsidRPr="00A153F3" w14:paraId="559C40A5" w14:textId="77777777" w:rsidTr="00765780">
        <w:tc>
          <w:tcPr>
            <w:tcW w:w="2268" w:type="dxa"/>
          </w:tcPr>
          <w:p w14:paraId="20DD2FC6" w14:textId="77777777" w:rsidR="00277367" w:rsidRPr="00A153F3" w:rsidRDefault="00277367" w:rsidP="00765780">
            <w:pPr>
              <w:rPr>
                <w:i/>
              </w:rPr>
            </w:pPr>
          </w:p>
        </w:tc>
        <w:tc>
          <w:tcPr>
            <w:tcW w:w="2520" w:type="dxa"/>
          </w:tcPr>
          <w:p w14:paraId="607E934C" w14:textId="2F7DBAC7" w:rsidR="00277367" w:rsidRPr="00A153F3" w:rsidRDefault="00CB7543" w:rsidP="00765780">
            <w:pPr>
              <w:rPr>
                <w:i/>
                <w:sz w:val="22"/>
                <w:szCs w:val="22"/>
              </w:rPr>
            </w:pPr>
            <w:r>
              <w:rPr>
                <w:rFonts w:ascii="Wingdings" w:eastAsia="Wingdings" w:hAnsi="Wingdings" w:cs="Wingdings"/>
              </w:rPr>
              <w:t>þ</w:t>
            </w:r>
            <w:r w:rsidR="00277367" w:rsidRPr="00A153F3">
              <w:rPr>
                <w:i/>
                <w:sz w:val="22"/>
                <w:szCs w:val="22"/>
              </w:rPr>
              <w:t xml:space="preserve"> State Medicaid Agency</w:t>
            </w:r>
          </w:p>
        </w:tc>
        <w:tc>
          <w:tcPr>
            <w:tcW w:w="2390" w:type="dxa"/>
          </w:tcPr>
          <w:p w14:paraId="72E5B8AD" w14:textId="77777777" w:rsidR="00277367" w:rsidRPr="00A153F3" w:rsidRDefault="00277367" w:rsidP="00765780">
            <w:pPr>
              <w:rPr>
                <w:i/>
              </w:rPr>
            </w:pPr>
            <w:r w:rsidRPr="00A153F3">
              <w:rPr>
                <w:i/>
                <w:sz w:val="22"/>
                <w:szCs w:val="22"/>
              </w:rPr>
              <w:sym w:font="Wingdings" w:char="F0A8"/>
            </w:r>
            <w:r w:rsidRPr="00A153F3">
              <w:rPr>
                <w:i/>
                <w:sz w:val="22"/>
                <w:szCs w:val="22"/>
              </w:rPr>
              <w:t xml:space="preserve"> Weekly</w:t>
            </w:r>
          </w:p>
        </w:tc>
        <w:tc>
          <w:tcPr>
            <w:tcW w:w="2568" w:type="dxa"/>
            <w:gridSpan w:val="2"/>
          </w:tcPr>
          <w:p w14:paraId="71EABE87" w14:textId="24A7A40A" w:rsidR="00277367" w:rsidRPr="00A153F3" w:rsidRDefault="00CB7543" w:rsidP="00765780">
            <w:pPr>
              <w:rPr>
                <w:i/>
              </w:rPr>
            </w:pPr>
            <w:r>
              <w:rPr>
                <w:rFonts w:ascii="Wingdings" w:eastAsia="Wingdings" w:hAnsi="Wingdings" w:cs="Wingdings"/>
              </w:rPr>
              <w:t>þ</w:t>
            </w:r>
            <w:r w:rsidRPr="00A153F3">
              <w:rPr>
                <w:i/>
                <w:sz w:val="22"/>
                <w:szCs w:val="22"/>
              </w:rPr>
              <w:t xml:space="preserve"> </w:t>
            </w:r>
            <w:r w:rsidR="00277367" w:rsidRPr="00A153F3">
              <w:rPr>
                <w:i/>
                <w:sz w:val="22"/>
                <w:szCs w:val="22"/>
              </w:rPr>
              <w:t>100% Review</w:t>
            </w:r>
          </w:p>
        </w:tc>
      </w:tr>
      <w:tr w:rsidR="00277367" w:rsidRPr="00A153F3" w14:paraId="7A2F6071" w14:textId="77777777" w:rsidTr="00765780">
        <w:tc>
          <w:tcPr>
            <w:tcW w:w="2268" w:type="dxa"/>
            <w:shd w:val="solid" w:color="auto" w:fill="auto"/>
          </w:tcPr>
          <w:p w14:paraId="6668E0AB" w14:textId="77777777" w:rsidR="00277367" w:rsidRPr="00A153F3" w:rsidRDefault="00277367" w:rsidP="00765780">
            <w:pPr>
              <w:rPr>
                <w:i/>
              </w:rPr>
            </w:pPr>
          </w:p>
        </w:tc>
        <w:tc>
          <w:tcPr>
            <w:tcW w:w="2520" w:type="dxa"/>
          </w:tcPr>
          <w:p w14:paraId="607FDB15" w14:textId="77777777" w:rsidR="00277367" w:rsidRPr="00A153F3" w:rsidRDefault="00277367" w:rsidP="00765780">
            <w:pPr>
              <w:rPr>
                <w:i/>
              </w:rPr>
            </w:pPr>
            <w:r w:rsidRPr="00A153F3">
              <w:rPr>
                <w:i/>
                <w:sz w:val="22"/>
                <w:szCs w:val="22"/>
              </w:rPr>
              <w:sym w:font="Wingdings" w:char="F0A8"/>
            </w:r>
            <w:r w:rsidRPr="00A153F3">
              <w:rPr>
                <w:i/>
                <w:sz w:val="22"/>
                <w:szCs w:val="22"/>
              </w:rPr>
              <w:t xml:space="preserve"> Operating Agency</w:t>
            </w:r>
          </w:p>
        </w:tc>
        <w:tc>
          <w:tcPr>
            <w:tcW w:w="2390" w:type="dxa"/>
          </w:tcPr>
          <w:p w14:paraId="2404A21A" w14:textId="77777777" w:rsidR="00277367" w:rsidRPr="00A153F3" w:rsidRDefault="00277367" w:rsidP="00765780">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60CB8161" w14:textId="77777777" w:rsidR="00277367" w:rsidRPr="00A153F3" w:rsidRDefault="00277367" w:rsidP="00765780">
            <w:pPr>
              <w:rPr>
                <w:i/>
              </w:rPr>
            </w:pPr>
            <w:r w:rsidRPr="00976065">
              <w:rPr>
                <w:i/>
                <w:sz w:val="22"/>
                <w:szCs w:val="22"/>
              </w:rPr>
              <w:sym w:font="Wingdings" w:char="F0A8"/>
            </w:r>
            <w:r w:rsidRPr="00A153F3">
              <w:rPr>
                <w:i/>
                <w:sz w:val="22"/>
                <w:szCs w:val="22"/>
              </w:rPr>
              <w:t xml:space="preserve"> Less than 100% Review</w:t>
            </w:r>
          </w:p>
        </w:tc>
      </w:tr>
      <w:tr w:rsidR="00277367" w:rsidRPr="00A153F3" w14:paraId="55BA2F50" w14:textId="77777777" w:rsidTr="00765780">
        <w:tc>
          <w:tcPr>
            <w:tcW w:w="2268" w:type="dxa"/>
            <w:shd w:val="solid" w:color="auto" w:fill="auto"/>
          </w:tcPr>
          <w:p w14:paraId="0693D913" w14:textId="77777777" w:rsidR="00277367" w:rsidRPr="00A153F3" w:rsidRDefault="00277367" w:rsidP="00765780">
            <w:pPr>
              <w:rPr>
                <w:i/>
              </w:rPr>
            </w:pPr>
          </w:p>
        </w:tc>
        <w:tc>
          <w:tcPr>
            <w:tcW w:w="2520" w:type="dxa"/>
          </w:tcPr>
          <w:p w14:paraId="70FB517E" w14:textId="77777777" w:rsidR="00277367" w:rsidRPr="00A153F3" w:rsidRDefault="00277367" w:rsidP="00765780">
            <w:pPr>
              <w:rPr>
                <w:i/>
              </w:rPr>
            </w:pPr>
            <w:r w:rsidRPr="00B65FD8">
              <w:rPr>
                <w:i/>
                <w:sz w:val="22"/>
                <w:szCs w:val="22"/>
              </w:rPr>
              <w:sym w:font="Wingdings" w:char="F0A8"/>
            </w:r>
            <w:r w:rsidRPr="00B65FD8">
              <w:rPr>
                <w:i/>
                <w:sz w:val="22"/>
                <w:szCs w:val="22"/>
              </w:rPr>
              <w:t xml:space="preserve"> Sub-State Entity</w:t>
            </w:r>
          </w:p>
        </w:tc>
        <w:tc>
          <w:tcPr>
            <w:tcW w:w="2390" w:type="dxa"/>
          </w:tcPr>
          <w:p w14:paraId="74723353" w14:textId="77777777" w:rsidR="00277367" w:rsidRPr="00A153F3" w:rsidRDefault="00277367" w:rsidP="00765780">
            <w:pPr>
              <w:rPr>
                <w:i/>
              </w:rPr>
            </w:pPr>
            <w:r w:rsidRPr="00976065">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5C27EE5D" w14:textId="77777777" w:rsidR="00277367" w:rsidRPr="00A153F3" w:rsidRDefault="00277367" w:rsidP="00765780">
            <w:pPr>
              <w:rPr>
                <w:i/>
              </w:rPr>
            </w:pPr>
          </w:p>
        </w:tc>
        <w:tc>
          <w:tcPr>
            <w:tcW w:w="2208" w:type="dxa"/>
            <w:tcBorders>
              <w:bottom w:val="single" w:sz="4" w:space="0" w:color="auto"/>
            </w:tcBorders>
            <w:shd w:val="clear" w:color="auto" w:fill="auto"/>
          </w:tcPr>
          <w:p w14:paraId="02F03F54" w14:textId="77777777" w:rsidR="00277367" w:rsidRPr="00A153F3" w:rsidRDefault="00277367" w:rsidP="00765780">
            <w:pPr>
              <w:rPr>
                <w:i/>
              </w:rPr>
            </w:pPr>
            <w:r w:rsidRPr="00976065">
              <w:rPr>
                <w:i/>
                <w:sz w:val="22"/>
                <w:szCs w:val="22"/>
              </w:rPr>
              <w:sym w:font="Wingdings" w:char="F0A8"/>
            </w:r>
            <w:r w:rsidRPr="00A153F3">
              <w:rPr>
                <w:i/>
                <w:sz w:val="22"/>
                <w:szCs w:val="22"/>
              </w:rPr>
              <w:t xml:space="preserve"> Representative Sample; Confidence Interval =</w:t>
            </w:r>
          </w:p>
        </w:tc>
      </w:tr>
      <w:tr w:rsidR="00277367" w:rsidRPr="00A153F3" w14:paraId="73391B2D" w14:textId="77777777" w:rsidTr="00765780">
        <w:tc>
          <w:tcPr>
            <w:tcW w:w="2268" w:type="dxa"/>
            <w:shd w:val="solid" w:color="auto" w:fill="auto"/>
          </w:tcPr>
          <w:p w14:paraId="62B5F9F0" w14:textId="77777777" w:rsidR="00277367" w:rsidRPr="00A153F3" w:rsidRDefault="00277367" w:rsidP="00765780">
            <w:pPr>
              <w:rPr>
                <w:i/>
              </w:rPr>
            </w:pPr>
          </w:p>
        </w:tc>
        <w:tc>
          <w:tcPr>
            <w:tcW w:w="2520" w:type="dxa"/>
          </w:tcPr>
          <w:p w14:paraId="7A424FEA" w14:textId="77777777" w:rsidR="00277367" w:rsidRDefault="00277367" w:rsidP="00765780">
            <w:pPr>
              <w:rPr>
                <w:i/>
                <w:sz w:val="22"/>
                <w:szCs w:val="22"/>
              </w:rPr>
            </w:pPr>
            <w:r w:rsidRPr="00E479EA">
              <w:rPr>
                <w:i/>
                <w:sz w:val="22"/>
                <w:szCs w:val="22"/>
              </w:rPr>
              <w:sym w:font="Wingdings" w:char="F0A8"/>
            </w:r>
            <w:r w:rsidRPr="00A153F3">
              <w:rPr>
                <w:i/>
                <w:sz w:val="22"/>
                <w:szCs w:val="22"/>
              </w:rPr>
              <w:t xml:space="preserve"> Other </w:t>
            </w:r>
          </w:p>
          <w:p w14:paraId="5D00BB24" w14:textId="77777777" w:rsidR="00277367" w:rsidRPr="00A153F3" w:rsidRDefault="00277367" w:rsidP="00765780">
            <w:pPr>
              <w:rPr>
                <w:i/>
              </w:rPr>
            </w:pPr>
            <w:r w:rsidRPr="00A153F3">
              <w:rPr>
                <w:i/>
                <w:sz w:val="22"/>
                <w:szCs w:val="22"/>
              </w:rPr>
              <w:t>Specify:</w:t>
            </w:r>
          </w:p>
        </w:tc>
        <w:tc>
          <w:tcPr>
            <w:tcW w:w="2390" w:type="dxa"/>
          </w:tcPr>
          <w:p w14:paraId="00184D17" w14:textId="77777777" w:rsidR="00277367" w:rsidRPr="00A153F3" w:rsidRDefault="00277367" w:rsidP="00765780">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3F522C3E" w14:textId="77777777" w:rsidR="00277367" w:rsidRPr="00A153F3" w:rsidRDefault="00277367" w:rsidP="00765780">
            <w:pPr>
              <w:rPr>
                <w:i/>
              </w:rPr>
            </w:pPr>
          </w:p>
        </w:tc>
        <w:tc>
          <w:tcPr>
            <w:tcW w:w="2208" w:type="dxa"/>
            <w:tcBorders>
              <w:bottom w:val="single" w:sz="4" w:space="0" w:color="auto"/>
            </w:tcBorders>
            <w:shd w:val="pct10" w:color="auto" w:fill="auto"/>
          </w:tcPr>
          <w:p w14:paraId="4E782BE7" w14:textId="77777777" w:rsidR="00277367" w:rsidRPr="000C2BD2" w:rsidRDefault="00277367" w:rsidP="00765780">
            <w:pPr>
              <w:rPr>
                <w:iCs/>
              </w:rPr>
            </w:pPr>
          </w:p>
        </w:tc>
      </w:tr>
      <w:tr w:rsidR="00277367" w:rsidRPr="00A153F3" w14:paraId="216351E1" w14:textId="77777777" w:rsidTr="00765780">
        <w:tc>
          <w:tcPr>
            <w:tcW w:w="2268" w:type="dxa"/>
            <w:tcBorders>
              <w:bottom w:val="single" w:sz="4" w:space="0" w:color="auto"/>
            </w:tcBorders>
          </w:tcPr>
          <w:p w14:paraId="70D47A84" w14:textId="77777777" w:rsidR="00277367" w:rsidRPr="00A153F3" w:rsidRDefault="00277367" w:rsidP="00765780">
            <w:pPr>
              <w:rPr>
                <w:i/>
              </w:rPr>
            </w:pPr>
          </w:p>
        </w:tc>
        <w:tc>
          <w:tcPr>
            <w:tcW w:w="2520" w:type="dxa"/>
            <w:tcBorders>
              <w:bottom w:val="single" w:sz="4" w:space="0" w:color="auto"/>
            </w:tcBorders>
            <w:shd w:val="pct10" w:color="auto" w:fill="auto"/>
          </w:tcPr>
          <w:p w14:paraId="226D0CD2" w14:textId="77777777" w:rsidR="00277367" w:rsidRPr="000B61BB" w:rsidRDefault="00277367" w:rsidP="00765780">
            <w:pPr>
              <w:rPr>
                <w:iCs/>
                <w:sz w:val="22"/>
                <w:szCs w:val="22"/>
              </w:rPr>
            </w:pPr>
            <w:r>
              <w:rPr>
                <w:iCs/>
                <w:sz w:val="22"/>
                <w:szCs w:val="22"/>
              </w:rPr>
              <w:t>Administrative Services Organization</w:t>
            </w:r>
          </w:p>
        </w:tc>
        <w:tc>
          <w:tcPr>
            <w:tcW w:w="2390" w:type="dxa"/>
            <w:tcBorders>
              <w:bottom w:val="single" w:sz="4" w:space="0" w:color="auto"/>
            </w:tcBorders>
          </w:tcPr>
          <w:p w14:paraId="4C91994C" w14:textId="60C6B7FF" w:rsidR="00277367" w:rsidRPr="00A153F3" w:rsidRDefault="00CB7543" w:rsidP="00765780">
            <w:pPr>
              <w:rPr>
                <w:i/>
                <w:sz w:val="22"/>
                <w:szCs w:val="22"/>
              </w:rPr>
            </w:pPr>
            <w:r>
              <w:rPr>
                <w:rFonts w:ascii="Wingdings" w:eastAsia="Wingdings" w:hAnsi="Wingdings" w:cs="Wingdings"/>
              </w:rPr>
              <w:t>þ</w:t>
            </w:r>
            <w:r w:rsidR="00277367" w:rsidRPr="00A153F3">
              <w:rPr>
                <w:i/>
                <w:sz w:val="22"/>
                <w:szCs w:val="22"/>
              </w:rPr>
              <w:t xml:space="preserve"> Continuously and Ongoing</w:t>
            </w:r>
          </w:p>
        </w:tc>
        <w:tc>
          <w:tcPr>
            <w:tcW w:w="360" w:type="dxa"/>
            <w:tcBorders>
              <w:bottom w:val="single" w:sz="4" w:space="0" w:color="auto"/>
            </w:tcBorders>
            <w:shd w:val="solid" w:color="auto" w:fill="auto"/>
          </w:tcPr>
          <w:p w14:paraId="08B2DD9E" w14:textId="77777777" w:rsidR="00277367" w:rsidRPr="00A153F3" w:rsidRDefault="00277367" w:rsidP="00765780">
            <w:pPr>
              <w:rPr>
                <w:i/>
              </w:rPr>
            </w:pPr>
          </w:p>
        </w:tc>
        <w:tc>
          <w:tcPr>
            <w:tcW w:w="2208" w:type="dxa"/>
            <w:tcBorders>
              <w:bottom w:val="single" w:sz="4" w:space="0" w:color="auto"/>
            </w:tcBorders>
            <w:shd w:val="clear" w:color="auto" w:fill="auto"/>
          </w:tcPr>
          <w:p w14:paraId="50ECA42E" w14:textId="77777777" w:rsidR="00277367" w:rsidRPr="00A153F3" w:rsidRDefault="00277367" w:rsidP="00765780">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277367" w:rsidRPr="00A153F3" w14:paraId="75854188" w14:textId="77777777" w:rsidTr="00765780">
        <w:tc>
          <w:tcPr>
            <w:tcW w:w="2268" w:type="dxa"/>
            <w:tcBorders>
              <w:bottom w:val="single" w:sz="4" w:space="0" w:color="auto"/>
            </w:tcBorders>
          </w:tcPr>
          <w:p w14:paraId="7A48DE0E" w14:textId="77777777" w:rsidR="00277367" w:rsidRPr="00A153F3" w:rsidRDefault="00277367" w:rsidP="00765780">
            <w:pPr>
              <w:rPr>
                <w:i/>
              </w:rPr>
            </w:pPr>
          </w:p>
        </w:tc>
        <w:tc>
          <w:tcPr>
            <w:tcW w:w="2520" w:type="dxa"/>
            <w:tcBorders>
              <w:bottom w:val="single" w:sz="4" w:space="0" w:color="auto"/>
            </w:tcBorders>
            <w:shd w:val="pct10" w:color="auto" w:fill="auto"/>
          </w:tcPr>
          <w:p w14:paraId="587BBD90" w14:textId="77777777" w:rsidR="00277367" w:rsidRPr="00A153F3" w:rsidRDefault="00277367" w:rsidP="00765780">
            <w:pPr>
              <w:rPr>
                <w:i/>
                <w:sz w:val="22"/>
                <w:szCs w:val="22"/>
              </w:rPr>
            </w:pPr>
          </w:p>
        </w:tc>
        <w:tc>
          <w:tcPr>
            <w:tcW w:w="2390" w:type="dxa"/>
            <w:tcBorders>
              <w:bottom w:val="single" w:sz="4" w:space="0" w:color="auto"/>
            </w:tcBorders>
          </w:tcPr>
          <w:p w14:paraId="1E242E88" w14:textId="77777777" w:rsidR="00277367" w:rsidRDefault="00277367" w:rsidP="00765780">
            <w:pPr>
              <w:rPr>
                <w:i/>
                <w:sz w:val="22"/>
                <w:szCs w:val="22"/>
              </w:rPr>
            </w:pPr>
            <w:r w:rsidRPr="00A153F3">
              <w:rPr>
                <w:i/>
                <w:sz w:val="22"/>
                <w:szCs w:val="22"/>
              </w:rPr>
              <w:sym w:font="Wingdings" w:char="F0A8"/>
            </w:r>
            <w:r w:rsidRPr="00A153F3">
              <w:rPr>
                <w:i/>
                <w:sz w:val="22"/>
                <w:szCs w:val="22"/>
              </w:rPr>
              <w:t xml:space="preserve"> Other</w:t>
            </w:r>
          </w:p>
          <w:p w14:paraId="6D19DC7D" w14:textId="77777777" w:rsidR="00277367" w:rsidRPr="00A153F3" w:rsidRDefault="00277367" w:rsidP="00765780">
            <w:pPr>
              <w:rPr>
                <w:i/>
              </w:rPr>
            </w:pPr>
            <w:r w:rsidRPr="00A153F3">
              <w:rPr>
                <w:i/>
                <w:sz w:val="22"/>
                <w:szCs w:val="22"/>
              </w:rPr>
              <w:t>Specify:</w:t>
            </w:r>
          </w:p>
        </w:tc>
        <w:tc>
          <w:tcPr>
            <w:tcW w:w="360" w:type="dxa"/>
            <w:tcBorders>
              <w:bottom w:val="single" w:sz="4" w:space="0" w:color="auto"/>
            </w:tcBorders>
            <w:shd w:val="solid" w:color="auto" w:fill="auto"/>
          </w:tcPr>
          <w:p w14:paraId="142C9363" w14:textId="77777777" w:rsidR="00277367" w:rsidRPr="00A153F3" w:rsidRDefault="00277367" w:rsidP="00765780">
            <w:pPr>
              <w:rPr>
                <w:i/>
              </w:rPr>
            </w:pPr>
          </w:p>
        </w:tc>
        <w:tc>
          <w:tcPr>
            <w:tcW w:w="2208" w:type="dxa"/>
            <w:tcBorders>
              <w:bottom w:val="single" w:sz="4" w:space="0" w:color="auto"/>
            </w:tcBorders>
            <w:shd w:val="pct10" w:color="auto" w:fill="auto"/>
          </w:tcPr>
          <w:p w14:paraId="0D1EE6B4" w14:textId="77777777" w:rsidR="00277367" w:rsidRPr="00A153F3" w:rsidRDefault="00277367" w:rsidP="00765780">
            <w:pPr>
              <w:rPr>
                <w:i/>
              </w:rPr>
            </w:pPr>
          </w:p>
        </w:tc>
      </w:tr>
      <w:tr w:rsidR="00277367" w:rsidRPr="00A153F3" w14:paraId="33D7CD0B" w14:textId="77777777" w:rsidTr="00765780">
        <w:tc>
          <w:tcPr>
            <w:tcW w:w="2268" w:type="dxa"/>
            <w:tcBorders>
              <w:top w:val="single" w:sz="4" w:space="0" w:color="auto"/>
              <w:left w:val="single" w:sz="4" w:space="0" w:color="auto"/>
              <w:bottom w:val="single" w:sz="4" w:space="0" w:color="auto"/>
              <w:right w:val="single" w:sz="4" w:space="0" w:color="auto"/>
            </w:tcBorders>
          </w:tcPr>
          <w:p w14:paraId="142FFCD0" w14:textId="77777777" w:rsidR="00277367" w:rsidRPr="00A153F3" w:rsidRDefault="00277367" w:rsidP="00765780">
            <w:pPr>
              <w:rPr>
                <w:i/>
              </w:rPr>
            </w:pPr>
          </w:p>
        </w:tc>
        <w:tc>
          <w:tcPr>
            <w:tcW w:w="2520" w:type="dxa"/>
            <w:tcBorders>
              <w:top w:val="single" w:sz="4" w:space="0" w:color="auto"/>
              <w:left w:val="single" w:sz="4" w:space="0" w:color="auto"/>
              <w:bottom w:val="single" w:sz="4" w:space="0" w:color="auto"/>
              <w:right w:val="single" w:sz="4" w:space="0" w:color="auto"/>
            </w:tcBorders>
          </w:tcPr>
          <w:p w14:paraId="10027B87" w14:textId="77777777" w:rsidR="00277367" w:rsidRPr="00A153F3" w:rsidRDefault="00277367"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A4993DA" w14:textId="77777777" w:rsidR="00277367" w:rsidRPr="00A153F3" w:rsidRDefault="00277367" w:rsidP="0076578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3B9F9AD" w14:textId="77777777" w:rsidR="00277367" w:rsidRPr="00A153F3" w:rsidRDefault="00277367" w:rsidP="00765780">
            <w:pPr>
              <w:rPr>
                <w:i/>
              </w:rPr>
            </w:pPr>
          </w:p>
        </w:tc>
        <w:tc>
          <w:tcPr>
            <w:tcW w:w="2208" w:type="dxa"/>
            <w:tcBorders>
              <w:top w:val="single" w:sz="4" w:space="0" w:color="auto"/>
              <w:left w:val="single" w:sz="4" w:space="0" w:color="auto"/>
              <w:bottom w:val="single" w:sz="4" w:space="0" w:color="auto"/>
              <w:right w:val="single" w:sz="4" w:space="0" w:color="auto"/>
            </w:tcBorders>
          </w:tcPr>
          <w:p w14:paraId="10AC0F68" w14:textId="77777777" w:rsidR="00277367" w:rsidRPr="00A153F3" w:rsidRDefault="00277367" w:rsidP="00765780">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277367" w:rsidRPr="00A153F3" w14:paraId="20987D7F" w14:textId="77777777" w:rsidTr="00765780">
        <w:tc>
          <w:tcPr>
            <w:tcW w:w="2268" w:type="dxa"/>
            <w:tcBorders>
              <w:top w:val="single" w:sz="4" w:space="0" w:color="auto"/>
              <w:left w:val="single" w:sz="4" w:space="0" w:color="auto"/>
              <w:bottom w:val="single" w:sz="4" w:space="0" w:color="auto"/>
              <w:right w:val="single" w:sz="4" w:space="0" w:color="auto"/>
            </w:tcBorders>
            <w:shd w:val="pct10" w:color="auto" w:fill="auto"/>
          </w:tcPr>
          <w:p w14:paraId="78E1E4AD" w14:textId="77777777" w:rsidR="00277367" w:rsidRPr="00A153F3" w:rsidRDefault="00277367" w:rsidP="00765780">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0D0EBE35" w14:textId="77777777" w:rsidR="00277367" w:rsidRPr="00A153F3" w:rsidRDefault="00277367"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9A3A663" w14:textId="77777777" w:rsidR="00277367" w:rsidRPr="00A153F3" w:rsidRDefault="00277367" w:rsidP="0076578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632E11B" w14:textId="77777777" w:rsidR="00277367" w:rsidRPr="00A153F3" w:rsidRDefault="00277367" w:rsidP="00765780">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48F2AB0A" w14:textId="77777777" w:rsidR="00277367" w:rsidRPr="00A153F3" w:rsidRDefault="00277367" w:rsidP="00765780">
            <w:pPr>
              <w:rPr>
                <w:i/>
              </w:rPr>
            </w:pPr>
          </w:p>
        </w:tc>
      </w:tr>
    </w:tbl>
    <w:p w14:paraId="151322F8" w14:textId="77777777" w:rsidR="00277367" w:rsidRDefault="00277367" w:rsidP="00277367">
      <w:pPr>
        <w:rPr>
          <w:b/>
          <w:i/>
        </w:rPr>
      </w:pPr>
      <w:r w:rsidRPr="00A153F3">
        <w:rPr>
          <w:b/>
          <w:i/>
        </w:rPr>
        <w:t>Add another Data Source for this performance measure</w:t>
      </w:r>
      <w:r>
        <w:rPr>
          <w:b/>
          <w:i/>
        </w:rPr>
        <w:t xml:space="preserve"> </w:t>
      </w:r>
    </w:p>
    <w:p w14:paraId="1A312F8E" w14:textId="77777777" w:rsidR="00277367" w:rsidRDefault="00277367" w:rsidP="00277367"/>
    <w:p w14:paraId="6BFA1B8C" w14:textId="77777777" w:rsidR="00277367" w:rsidRDefault="00277367" w:rsidP="00277367">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277367" w:rsidRPr="00A153F3" w14:paraId="71D4CF6B" w14:textId="77777777" w:rsidTr="00765780">
        <w:tc>
          <w:tcPr>
            <w:tcW w:w="2520" w:type="dxa"/>
            <w:tcBorders>
              <w:top w:val="single" w:sz="4" w:space="0" w:color="auto"/>
              <w:left w:val="single" w:sz="4" w:space="0" w:color="auto"/>
              <w:bottom w:val="single" w:sz="4" w:space="0" w:color="auto"/>
              <w:right w:val="single" w:sz="4" w:space="0" w:color="auto"/>
            </w:tcBorders>
          </w:tcPr>
          <w:p w14:paraId="74FFB634" w14:textId="77777777" w:rsidR="00277367" w:rsidRPr="00A153F3" w:rsidRDefault="00277367" w:rsidP="00765780">
            <w:pPr>
              <w:rPr>
                <w:b/>
                <w:i/>
                <w:sz w:val="22"/>
                <w:szCs w:val="22"/>
              </w:rPr>
            </w:pPr>
            <w:r w:rsidRPr="00A153F3">
              <w:rPr>
                <w:b/>
                <w:i/>
                <w:sz w:val="22"/>
                <w:szCs w:val="22"/>
              </w:rPr>
              <w:t xml:space="preserve">Responsible Party for data aggregation and analysis </w:t>
            </w:r>
          </w:p>
          <w:p w14:paraId="10FDDBE9" w14:textId="77777777" w:rsidR="00277367" w:rsidRPr="00A153F3" w:rsidRDefault="00277367" w:rsidP="00765780">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5EA2639" w14:textId="77777777" w:rsidR="00277367" w:rsidRPr="00A153F3" w:rsidRDefault="00277367" w:rsidP="00765780">
            <w:pPr>
              <w:rPr>
                <w:b/>
                <w:i/>
                <w:sz w:val="22"/>
                <w:szCs w:val="22"/>
              </w:rPr>
            </w:pPr>
            <w:r w:rsidRPr="00A153F3">
              <w:rPr>
                <w:b/>
                <w:i/>
                <w:sz w:val="22"/>
                <w:szCs w:val="22"/>
              </w:rPr>
              <w:t>Frequency of data aggregation and analysis:</w:t>
            </w:r>
          </w:p>
          <w:p w14:paraId="32C95BD5" w14:textId="77777777" w:rsidR="00277367" w:rsidRPr="00A153F3" w:rsidRDefault="00277367" w:rsidP="00765780">
            <w:pPr>
              <w:rPr>
                <w:b/>
                <w:i/>
                <w:sz w:val="22"/>
                <w:szCs w:val="22"/>
              </w:rPr>
            </w:pPr>
            <w:r w:rsidRPr="00A153F3">
              <w:rPr>
                <w:i/>
              </w:rPr>
              <w:t>(check each that applies</w:t>
            </w:r>
          </w:p>
        </w:tc>
      </w:tr>
      <w:tr w:rsidR="00277367" w:rsidRPr="00A153F3" w14:paraId="0C3AD376" w14:textId="77777777" w:rsidTr="00765780">
        <w:tc>
          <w:tcPr>
            <w:tcW w:w="2520" w:type="dxa"/>
            <w:tcBorders>
              <w:top w:val="single" w:sz="4" w:space="0" w:color="auto"/>
              <w:left w:val="single" w:sz="4" w:space="0" w:color="auto"/>
              <w:bottom w:val="single" w:sz="4" w:space="0" w:color="auto"/>
              <w:right w:val="single" w:sz="4" w:space="0" w:color="auto"/>
            </w:tcBorders>
          </w:tcPr>
          <w:p w14:paraId="0C26424C" w14:textId="4BD0719F" w:rsidR="00277367" w:rsidRPr="00A153F3" w:rsidRDefault="00CB7543" w:rsidP="00765780">
            <w:pPr>
              <w:rPr>
                <w:i/>
                <w:sz w:val="22"/>
                <w:szCs w:val="22"/>
              </w:rPr>
            </w:pPr>
            <w:r>
              <w:rPr>
                <w:rFonts w:ascii="Wingdings" w:eastAsia="Wingdings" w:hAnsi="Wingdings" w:cs="Wingdings"/>
              </w:rPr>
              <w:t>þ</w:t>
            </w:r>
            <w:r w:rsidR="00277367"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2CA0BFE" w14:textId="77777777" w:rsidR="00277367" w:rsidRPr="00A153F3" w:rsidRDefault="00277367" w:rsidP="00765780">
            <w:pPr>
              <w:rPr>
                <w:i/>
                <w:sz w:val="22"/>
                <w:szCs w:val="22"/>
              </w:rPr>
            </w:pPr>
            <w:r w:rsidRPr="00A153F3">
              <w:rPr>
                <w:i/>
                <w:sz w:val="22"/>
                <w:szCs w:val="22"/>
              </w:rPr>
              <w:sym w:font="Wingdings" w:char="F0A8"/>
            </w:r>
            <w:r w:rsidRPr="00A153F3">
              <w:rPr>
                <w:i/>
                <w:sz w:val="22"/>
                <w:szCs w:val="22"/>
              </w:rPr>
              <w:t xml:space="preserve"> Weekly</w:t>
            </w:r>
          </w:p>
        </w:tc>
      </w:tr>
      <w:tr w:rsidR="00277367" w:rsidRPr="00A153F3" w14:paraId="5F32E691" w14:textId="77777777" w:rsidTr="00765780">
        <w:tc>
          <w:tcPr>
            <w:tcW w:w="2520" w:type="dxa"/>
            <w:tcBorders>
              <w:top w:val="single" w:sz="4" w:space="0" w:color="auto"/>
              <w:left w:val="single" w:sz="4" w:space="0" w:color="auto"/>
              <w:bottom w:val="single" w:sz="4" w:space="0" w:color="auto"/>
              <w:right w:val="single" w:sz="4" w:space="0" w:color="auto"/>
            </w:tcBorders>
          </w:tcPr>
          <w:p w14:paraId="47CF1495" w14:textId="77777777" w:rsidR="00277367" w:rsidRPr="00A153F3" w:rsidRDefault="00277367" w:rsidP="00765780">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E55733D" w14:textId="77777777" w:rsidR="00277367" w:rsidRPr="00A153F3" w:rsidRDefault="00277367" w:rsidP="00765780">
            <w:pPr>
              <w:rPr>
                <w:i/>
                <w:sz w:val="22"/>
                <w:szCs w:val="22"/>
              </w:rPr>
            </w:pPr>
            <w:r w:rsidRPr="00A153F3">
              <w:rPr>
                <w:i/>
                <w:sz w:val="22"/>
                <w:szCs w:val="22"/>
              </w:rPr>
              <w:sym w:font="Wingdings" w:char="F0A8"/>
            </w:r>
            <w:r w:rsidRPr="00A153F3">
              <w:rPr>
                <w:i/>
                <w:sz w:val="22"/>
                <w:szCs w:val="22"/>
              </w:rPr>
              <w:t xml:space="preserve"> Monthly</w:t>
            </w:r>
          </w:p>
        </w:tc>
      </w:tr>
      <w:tr w:rsidR="00277367" w:rsidRPr="00A153F3" w14:paraId="6EE5D954" w14:textId="77777777" w:rsidTr="00765780">
        <w:tc>
          <w:tcPr>
            <w:tcW w:w="2520" w:type="dxa"/>
            <w:tcBorders>
              <w:top w:val="single" w:sz="4" w:space="0" w:color="auto"/>
              <w:left w:val="single" w:sz="4" w:space="0" w:color="auto"/>
              <w:bottom w:val="single" w:sz="4" w:space="0" w:color="auto"/>
              <w:right w:val="single" w:sz="4" w:space="0" w:color="auto"/>
            </w:tcBorders>
          </w:tcPr>
          <w:p w14:paraId="3EC428CF" w14:textId="77777777" w:rsidR="00277367" w:rsidRPr="00A153F3" w:rsidRDefault="00277367" w:rsidP="00765780">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65E68C4" w14:textId="77777777" w:rsidR="00277367" w:rsidRPr="00A153F3" w:rsidRDefault="00277367" w:rsidP="00765780">
            <w:pPr>
              <w:rPr>
                <w:i/>
                <w:sz w:val="22"/>
                <w:szCs w:val="22"/>
              </w:rPr>
            </w:pPr>
            <w:r w:rsidRPr="00A153F3">
              <w:rPr>
                <w:i/>
                <w:sz w:val="22"/>
                <w:szCs w:val="22"/>
              </w:rPr>
              <w:sym w:font="Wingdings" w:char="F0A8"/>
            </w:r>
            <w:r w:rsidRPr="00A153F3">
              <w:rPr>
                <w:i/>
                <w:sz w:val="22"/>
                <w:szCs w:val="22"/>
              </w:rPr>
              <w:t xml:space="preserve"> Quarterly</w:t>
            </w:r>
          </w:p>
        </w:tc>
      </w:tr>
      <w:tr w:rsidR="00277367" w:rsidRPr="00A153F3" w14:paraId="2A68CB1D" w14:textId="77777777" w:rsidTr="00765780">
        <w:tc>
          <w:tcPr>
            <w:tcW w:w="2520" w:type="dxa"/>
            <w:tcBorders>
              <w:top w:val="single" w:sz="4" w:space="0" w:color="auto"/>
              <w:left w:val="single" w:sz="4" w:space="0" w:color="auto"/>
              <w:bottom w:val="single" w:sz="4" w:space="0" w:color="auto"/>
              <w:right w:val="single" w:sz="4" w:space="0" w:color="auto"/>
            </w:tcBorders>
          </w:tcPr>
          <w:p w14:paraId="02CF5937" w14:textId="77777777" w:rsidR="00277367" w:rsidRDefault="00277367" w:rsidP="00765780">
            <w:pPr>
              <w:rPr>
                <w:i/>
                <w:sz w:val="22"/>
                <w:szCs w:val="22"/>
              </w:rPr>
            </w:pPr>
            <w:r w:rsidRPr="00A153F3">
              <w:rPr>
                <w:i/>
                <w:sz w:val="22"/>
                <w:szCs w:val="22"/>
              </w:rPr>
              <w:sym w:font="Wingdings" w:char="F0A8"/>
            </w:r>
            <w:r w:rsidRPr="00A153F3">
              <w:rPr>
                <w:i/>
                <w:sz w:val="22"/>
                <w:szCs w:val="22"/>
              </w:rPr>
              <w:t xml:space="preserve"> Other </w:t>
            </w:r>
          </w:p>
          <w:p w14:paraId="679E4375" w14:textId="77777777" w:rsidR="00277367" w:rsidRPr="00A153F3" w:rsidRDefault="00277367" w:rsidP="00765780">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D8ECD5A" w14:textId="2174208B" w:rsidR="00277367" w:rsidRPr="00A153F3" w:rsidRDefault="00CB7543" w:rsidP="00765780">
            <w:pPr>
              <w:rPr>
                <w:i/>
                <w:sz w:val="22"/>
                <w:szCs w:val="22"/>
              </w:rPr>
            </w:pPr>
            <w:r>
              <w:rPr>
                <w:rFonts w:ascii="Wingdings" w:eastAsia="Wingdings" w:hAnsi="Wingdings" w:cs="Wingdings"/>
              </w:rPr>
              <w:t>þ</w:t>
            </w:r>
            <w:r w:rsidR="00277367" w:rsidRPr="00A153F3">
              <w:rPr>
                <w:i/>
                <w:sz w:val="22"/>
                <w:szCs w:val="22"/>
              </w:rPr>
              <w:t xml:space="preserve"> Annually</w:t>
            </w:r>
          </w:p>
        </w:tc>
      </w:tr>
      <w:tr w:rsidR="00277367" w:rsidRPr="00A153F3" w14:paraId="43B0D550" w14:textId="77777777" w:rsidTr="00765780">
        <w:tc>
          <w:tcPr>
            <w:tcW w:w="2520" w:type="dxa"/>
            <w:tcBorders>
              <w:top w:val="single" w:sz="4" w:space="0" w:color="auto"/>
              <w:bottom w:val="single" w:sz="4" w:space="0" w:color="auto"/>
              <w:right w:val="single" w:sz="4" w:space="0" w:color="auto"/>
            </w:tcBorders>
            <w:shd w:val="pct10" w:color="auto" w:fill="auto"/>
          </w:tcPr>
          <w:p w14:paraId="1144F413" w14:textId="77777777" w:rsidR="00277367" w:rsidRPr="00A153F3" w:rsidRDefault="00277367"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D543CE5" w14:textId="77777777" w:rsidR="00277367" w:rsidRPr="00A153F3" w:rsidRDefault="00277367" w:rsidP="00765780">
            <w:pPr>
              <w:rPr>
                <w:i/>
                <w:sz w:val="22"/>
                <w:szCs w:val="22"/>
              </w:rPr>
            </w:pPr>
            <w:r w:rsidRPr="00A153F3">
              <w:rPr>
                <w:i/>
                <w:sz w:val="22"/>
                <w:szCs w:val="22"/>
              </w:rPr>
              <w:sym w:font="Wingdings" w:char="F0A8"/>
            </w:r>
            <w:r w:rsidRPr="00A153F3">
              <w:rPr>
                <w:i/>
                <w:sz w:val="22"/>
                <w:szCs w:val="22"/>
              </w:rPr>
              <w:t xml:space="preserve"> Continuously and Ongoing</w:t>
            </w:r>
          </w:p>
        </w:tc>
      </w:tr>
      <w:tr w:rsidR="00277367" w:rsidRPr="00A153F3" w14:paraId="157A800E" w14:textId="77777777" w:rsidTr="00765780">
        <w:tc>
          <w:tcPr>
            <w:tcW w:w="2520" w:type="dxa"/>
            <w:tcBorders>
              <w:top w:val="single" w:sz="4" w:space="0" w:color="auto"/>
              <w:bottom w:val="single" w:sz="4" w:space="0" w:color="auto"/>
              <w:right w:val="single" w:sz="4" w:space="0" w:color="auto"/>
            </w:tcBorders>
            <w:shd w:val="pct10" w:color="auto" w:fill="auto"/>
          </w:tcPr>
          <w:p w14:paraId="71F439C6" w14:textId="77777777" w:rsidR="00277367" w:rsidRPr="00A153F3" w:rsidRDefault="00277367"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159475B" w14:textId="77777777" w:rsidR="00277367" w:rsidRDefault="00277367" w:rsidP="00765780">
            <w:pPr>
              <w:rPr>
                <w:i/>
                <w:sz w:val="22"/>
                <w:szCs w:val="22"/>
              </w:rPr>
            </w:pPr>
            <w:r w:rsidRPr="00A153F3">
              <w:rPr>
                <w:i/>
                <w:sz w:val="22"/>
                <w:szCs w:val="22"/>
              </w:rPr>
              <w:sym w:font="Wingdings" w:char="F0A8"/>
            </w:r>
            <w:r w:rsidRPr="00A153F3">
              <w:rPr>
                <w:i/>
                <w:sz w:val="22"/>
                <w:szCs w:val="22"/>
              </w:rPr>
              <w:t xml:space="preserve"> Other </w:t>
            </w:r>
          </w:p>
          <w:p w14:paraId="19135397" w14:textId="77777777" w:rsidR="00277367" w:rsidRPr="00A153F3" w:rsidRDefault="00277367" w:rsidP="00765780">
            <w:pPr>
              <w:rPr>
                <w:i/>
                <w:sz w:val="22"/>
                <w:szCs w:val="22"/>
              </w:rPr>
            </w:pPr>
            <w:r w:rsidRPr="00A153F3">
              <w:rPr>
                <w:i/>
                <w:sz w:val="22"/>
                <w:szCs w:val="22"/>
              </w:rPr>
              <w:t>Specify:</w:t>
            </w:r>
          </w:p>
        </w:tc>
      </w:tr>
      <w:tr w:rsidR="00277367" w:rsidRPr="00A153F3" w14:paraId="64C2C908" w14:textId="77777777" w:rsidTr="00765780">
        <w:tc>
          <w:tcPr>
            <w:tcW w:w="2520" w:type="dxa"/>
            <w:tcBorders>
              <w:top w:val="single" w:sz="4" w:space="0" w:color="auto"/>
              <w:left w:val="single" w:sz="4" w:space="0" w:color="auto"/>
              <w:bottom w:val="single" w:sz="4" w:space="0" w:color="auto"/>
              <w:right w:val="single" w:sz="4" w:space="0" w:color="auto"/>
            </w:tcBorders>
            <w:shd w:val="pct10" w:color="auto" w:fill="auto"/>
          </w:tcPr>
          <w:p w14:paraId="178F5568" w14:textId="77777777" w:rsidR="00277367" w:rsidRPr="00A153F3" w:rsidRDefault="00277367"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0CC32B9" w14:textId="77777777" w:rsidR="00277367" w:rsidRPr="00A153F3" w:rsidRDefault="00277367" w:rsidP="00765780">
            <w:pPr>
              <w:rPr>
                <w:i/>
                <w:sz w:val="22"/>
                <w:szCs w:val="22"/>
              </w:rPr>
            </w:pPr>
          </w:p>
        </w:tc>
      </w:tr>
    </w:tbl>
    <w:p w14:paraId="52FAC5F9" w14:textId="64E0D28E" w:rsidR="00277367" w:rsidRDefault="00277367" w:rsidP="006E05A0">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E479EA" w:rsidRPr="00A153F3" w14:paraId="05E588B0" w14:textId="77777777" w:rsidTr="00765780">
        <w:tc>
          <w:tcPr>
            <w:tcW w:w="2268" w:type="dxa"/>
            <w:tcBorders>
              <w:right w:val="single" w:sz="12" w:space="0" w:color="auto"/>
            </w:tcBorders>
          </w:tcPr>
          <w:p w14:paraId="65E97B67" w14:textId="77777777" w:rsidR="00E479EA" w:rsidRPr="00A153F3" w:rsidRDefault="00E479EA" w:rsidP="00765780">
            <w:pPr>
              <w:rPr>
                <w:b/>
                <w:i/>
              </w:rPr>
            </w:pPr>
            <w:r w:rsidRPr="00A153F3">
              <w:rPr>
                <w:b/>
                <w:i/>
              </w:rPr>
              <w:t>Performance Measure:</w:t>
            </w:r>
          </w:p>
          <w:p w14:paraId="49301D45" w14:textId="77777777" w:rsidR="00E479EA" w:rsidRPr="00A153F3" w:rsidRDefault="00E479EA" w:rsidP="00765780">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5DFCDC3" w14:textId="272AB13B" w:rsidR="00E479EA" w:rsidRPr="009C4CA2" w:rsidRDefault="003154F2" w:rsidP="00765780">
            <w:pPr>
              <w:rPr>
                <w:iCs/>
              </w:rPr>
            </w:pPr>
            <w:r w:rsidRPr="003154F2">
              <w:rPr>
                <w:iCs/>
              </w:rPr>
              <w:t>% of providers, subject to DDS licensure and certification, that report abuse and neglect as mandated. (Number of provider agencies that report abuse and neglect as mandated/ Number of providers reviewed)</w:t>
            </w:r>
          </w:p>
        </w:tc>
      </w:tr>
      <w:tr w:rsidR="00E479EA" w:rsidRPr="00A153F3" w14:paraId="510022DD" w14:textId="77777777" w:rsidTr="00765780">
        <w:tc>
          <w:tcPr>
            <w:tcW w:w="9746" w:type="dxa"/>
            <w:gridSpan w:val="5"/>
          </w:tcPr>
          <w:p w14:paraId="51B9690E" w14:textId="3D8A63E5" w:rsidR="00E479EA" w:rsidRPr="00A153F3" w:rsidRDefault="00E479EA" w:rsidP="00765780">
            <w:pPr>
              <w:rPr>
                <w:b/>
                <w:i/>
              </w:rPr>
            </w:pPr>
            <w:r>
              <w:rPr>
                <w:b/>
                <w:i/>
              </w:rPr>
              <w:t xml:space="preserve">Data Source </w:t>
            </w:r>
            <w:r>
              <w:rPr>
                <w:i/>
              </w:rPr>
              <w:t>(Select one) (Several options are listed in the on-line application):</w:t>
            </w:r>
            <w:r w:rsidR="00BD3649">
              <w:rPr>
                <w:i/>
              </w:rPr>
              <w:t xml:space="preserve"> provider performance monitoring</w:t>
            </w:r>
          </w:p>
        </w:tc>
      </w:tr>
      <w:tr w:rsidR="00E479EA" w:rsidRPr="00A153F3" w14:paraId="5F8CB2FE" w14:textId="77777777" w:rsidTr="00765780">
        <w:tc>
          <w:tcPr>
            <w:tcW w:w="9746" w:type="dxa"/>
            <w:gridSpan w:val="5"/>
            <w:tcBorders>
              <w:bottom w:val="single" w:sz="12" w:space="0" w:color="auto"/>
            </w:tcBorders>
          </w:tcPr>
          <w:p w14:paraId="0D465DE4" w14:textId="77777777" w:rsidR="00E479EA" w:rsidRPr="00AF7A85" w:rsidRDefault="00E479EA" w:rsidP="00765780">
            <w:pPr>
              <w:rPr>
                <w:i/>
              </w:rPr>
            </w:pPr>
            <w:r>
              <w:rPr>
                <w:i/>
              </w:rPr>
              <w:t>If ‘Other’ is selected, specify:</w:t>
            </w:r>
          </w:p>
        </w:tc>
      </w:tr>
      <w:tr w:rsidR="00E479EA" w:rsidRPr="00A153F3" w14:paraId="3EE3060F" w14:textId="77777777" w:rsidTr="00765780">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3BB98D6" w14:textId="77777777" w:rsidR="00E479EA" w:rsidRDefault="00E479EA" w:rsidP="00765780">
            <w:pPr>
              <w:rPr>
                <w:i/>
              </w:rPr>
            </w:pPr>
          </w:p>
        </w:tc>
      </w:tr>
      <w:tr w:rsidR="00E479EA" w:rsidRPr="00A153F3" w14:paraId="624BE302" w14:textId="77777777" w:rsidTr="00765780">
        <w:tc>
          <w:tcPr>
            <w:tcW w:w="2268" w:type="dxa"/>
            <w:tcBorders>
              <w:top w:val="single" w:sz="12" w:space="0" w:color="auto"/>
            </w:tcBorders>
          </w:tcPr>
          <w:p w14:paraId="266C4FC2" w14:textId="77777777" w:rsidR="00E479EA" w:rsidRPr="00A153F3" w:rsidRDefault="00E479EA" w:rsidP="00765780">
            <w:pPr>
              <w:rPr>
                <w:b/>
                <w:i/>
              </w:rPr>
            </w:pPr>
            <w:r w:rsidRPr="00A153F3" w:rsidDel="000B4A44">
              <w:rPr>
                <w:b/>
                <w:i/>
              </w:rPr>
              <w:t xml:space="preserve"> </w:t>
            </w:r>
          </w:p>
        </w:tc>
        <w:tc>
          <w:tcPr>
            <w:tcW w:w="2520" w:type="dxa"/>
            <w:tcBorders>
              <w:top w:val="single" w:sz="12" w:space="0" w:color="auto"/>
            </w:tcBorders>
          </w:tcPr>
          <w:p w14:paraId="243C84F1" w14:textId="77777777" w:rsidR="00E479EA" w:rsidRPr="00A153F3" w:rsidRDefault="00E479EA" w:rsidP="00765780">
            <w:pPr>
              <w:rPr>
                <w:b/>
                <w:i/>
              </w:rPr>
            </w:pPr>
            <w:r w:rsidRPr="00A153F3">
              <w:rPr>
                <w:b/>
                <w:i/>
              </w:rPr>
              <w:t>Responsible Party for data collection/generation</w:t>
            </w:r>
          </w:p>
          <w:p w14:paraId="40C4E59F" w14:textId="77777777" w:rsidR="00E479EA" w:rsidRPr="00A153F3" w:rsidRDefault="00E479EA" w:rsidP="00765780">
            <w:pPr>
              <w:rPr>
                <w:i/>
              </w:rPr>
            </w:pPr>
            <w:r w:rsidRPr="00A153F3">
              <w:rPr>
                <w:i/>
              </w:rPr>
              <w:t>(check each that applies)</w:t>
            </w:r>
          </w:p>
          <w:p w14:paraId="5CA9D6F5" w14:textId="77777777" w:rsidR="00E479EA" w:rsidRPr="00A153F3" w:rsidRDefault="00E479EA" w:rsidP="00765780">
            <w:pPr>
              <w:rPr>
                <w:i/>
              </w:rPr>
            </w:pPr>
          </w:p>
        </w:tc>
        <w:tc>
          <w:tcPr>
            <w:tcW w:w="2390" w:type="dxa"/>
            <w:tcBorders>
              <w:top w:val="single" w:sz="12" w:space="0" w:color="auto"/>
            </w:tcBorders>
          </w:tcPr>
          <w:p w14:paraId="7AA858CE" w14:textId="77777777" w:rsidR="00E479EA" w:rsidRPr="00A153F3" w:rsidRDefault="00E479EA" w:rsidP="00765780">
            <w:pPr>
              <w:rPr>
                <w:b/>
                <w:i/>
              </w:rPr>
            </w:pPr>
            <w:r w:rsidRPr="00B65FD8">
              <w:rPr>
                <w:b/>
                <w:i/>
              </w:rPr>
              <w:t>Frequency of data collection/generation</w:t>
            </w:r>
            <w:r w:rsidRPr="00A153F3">
              <w:rPr>
                <w:b/>
                <w:i/>
              </w:rPr>
              <w:t>:</w:t>
            </w:r>
          </w:p>
          <w:p w14:paraId="2763D4F1" w14:textId="77777777" w:rsidR="00E479EA" w:rsidRPr="00A153F3" w:rsidRDefault="00E479EA" w:rsidP="00765780">
            <w:pPr>
              <w:rPr>
                <w:i/>
              </w:rPr>
            </w:pPr>
            <w:r w:rsidRPr="00A153F3">
              <w:rPr>
                <w:i/>
              </w:rPr>
              <w:t>(check each that applies)</w:t>
            </w:r>
          </w:p>
        </w:tc>
        <w:tc>
          <w:tcPr>
            <w:tcW w:w="2568" w:type="dxa"/>
            <w:gridSpan w:val="2"/>
            <w:tcBorders>
              <w:top w:val="single" w:sz="12" w:space="0" w:color="auto"/>
            </w:tcBorders>
          </w:tcPr>
          <w:p w14:paraId="3BECF000" w14:textId="77777777" w:rsidR="00E479EA" w:rsidRPr="00A153F3" w:rsidRDefault="00E479EA" w:rsidP="00765780">
            <w:pPr>
              <w:rPr>
                <w:b/>
                <w:i/>
              </w:rPr>
            </w:pPr>
            <w:r w:rsidRPr="00A153F3">
              <w:rPr>
                <w:b/>
                <w:i/>
              </w:rPr>
              <w:t>Sampling Approach</w:t>
            </w:r>
          </w:p>
          <w:p w14:paraId="0BC010A9" w14:textId="77777777" w:rsidR="00E479EA" w:rsidRPr="00A153F3" w:rsidRDefault="00E479EA" w:rsidP="00765780">
            <w:pPr>
              <w:rPr>
                <w:i/>
              </w:rPr>
            </w:pPr>
            <w:r w:rsidRPr="00A153F3">
              <w:rPr>
                <w:i/>
              </w:rPr>
              <w:t>(check each that applies)</w:t>
            </w:r>
          </w:p>
        </w:tc>
      </w:tr>
      <w:tr w:rsidR="00E479EA" w:rsidRPr="00A153F3" w14:paraId="0AABBC0B" w14:textId="77777777" w:rsidTr="00765780">
        <w:tc>
          <w:tcPr>
            <w:tcW w:w="2268" w:type="dxa"/>
          </w:tcPr>
          <w:p w14:paraId="1450A5BC" w14:textId="77777777" w:rsidR="00E479EA" w:rsidRPr="00A153F3" w:rsidRDefault="00E479EA" w:rsidP="00765780">
            <w:pPr>
              <w:rPr>
                <w:i/>
              </w:rPr>
            </w:pPr>
          </w:p>
        </w:tc>
        <w:tc>
          <w:tcPr>
            <w:tcW w:w="2520" w:type="dxa"/>
          </w:tcPr>
          <w:p w14:paraId="74F2E740" w14:textId="5284929E" w:rsidR="00E479EA" w:rsidRPr="00A153F3" w:rsidRDefault="00CB7543" w:rsidP="00765780">
            <w:pPr>
              <w:rPr>
                <w:i/>
                <w:sz w:val="22"/>
                <w:szCs w:val="22"/>
              </w:rPr>
            </w:pPr>
            <w:r>
              <w:rPr>
                <w:rFonts w:ascii="Wingdings" w:eastAsia="Wingdings" w:hAnsi="Wingdings" w:cs="Wingdings"/>
              </w:rPr>
              <w:t>þ</w:t>
            </w:r>
            <w:r w:rsidR="00E479EA" w:rsidRPr="00A153F3">
              <w:rPr>
                <w:i/>
                <w:sz w:val="22"/>
                <w:szCs w:val="22"/>
              </w:rPr>
              <w:t xml:space="preserve"> State Medicaid Agency</w:t>
            </w:r>
          </w:p>
        </w:tc>
        <w:tc>
          <w:tcPr>
            <w:tcW w:w="2390" w:type="dxa"/>
          </w:tcPr>
          <w:p w14:paraId="259E66CE" w14:textId="77777777" w:rsidR="00E479EA" w:rsidRPr="00A153F3" w:rsidRDefault="00E479EA" w:rsidP="00765780">
            <w:pPr>
              <w:rPr>
                <w:i/>
              </w:rPr>
            </w:pPr>
            <w:r w:rsidRPr="00A153F3">
              <w:rPr>
                <w:i/>
                <w:sz w:val="22"/>
                <w:szCs w:val="22"/>
              </w:rPr>
              <w:sym w:font="Wingdings" w:char="F0A8"/>
            </w:r>
            <w:r w:rsidRPr="00A153F3">
              <w:rPr>
                <w:i/>
                <w:sz w:val="22"/>
                <w:szCs w:val="22"/>
              </w:rPr>
              <w:t xml:space="preserve"> Weekly</w:t>
            </w:r>
          </w:p>
        </w:tc>
        <w:tc>
          <w:tcPr>
            <w:tcW w:w="2568" w:type="dxa"/>
            <w:gridSpan w:val="2"/>
          </w:tcPr>
          <w:p w14:paraId="48DABDAF" w14:textId="551E0084" w:rsidR="00E479EA" w:rsidRPr="00A153F3" w:rsidRDefault="00CB7543" w:rsidP="00765780">
            <w:pPr>
              <w:rPr>
                <w:i/>
              </w:rPr>
            </w:pPr>
            <w:r>
              <w:rPr>
                <w:rFonts w:ascii="Wingdings" w:eastAsia="Wingdings" w:hAnsi="Wingdings" w:cs="Wingdings"/>
              </w:rPr>
              <w:t>þ</w:t>
            </w:r>
            <w:r w:rsidRPr="00A153F3">
              <w:rPr>
                <w:i/>
                <w:sz w:val="22"/>
                <w:szCs w:val="22"/>
              </w:rPr>
              <w:t xml:space="preserve"> </w:t>
            </w:r>
            <w:r w:rsidR="00E479EA" w:rsidRPr="00A153F3">
              <w:rPr>
                <w:i/>
                <w:sz w:val="22"/>
                <w:szCs w:val="22"/>
              </w:rPr>
              <w:t>100% Review</w:t>
            </w:r>
          </w:p>
        </w:tc>
      </w:tr>
      <w:tr w:rsidR="00E479EA" w:rsidRPr="00A153F3" w14:paraId="6CC6CC79" w14:textId="77777777" w:rsidTr="00765780">
        <w:tc>
          <w:tcPr>
            <w:tcW w:w="2268" w:type="dxa"/>
            <w:shd w:val="solid" w:color="auto" w:fill="auto"/>
          </w:tcPr>
          <w:p w14:paraId="7959A0D3" w14:textId="77777777" w:rsidR="00E479EA" w:rsidRPr="00A153F3" w:rsidRDefault="00E479EA" w:rsidP="00765780">
            <w:pPr>
              <w:rPr>
                <w:i/>
              </w:rPr>
            </w:pPr>
          </w:p>
        </w:tc>
        <w:tc>
          <w:tcPr>
            <w:tcW w:w="2520" w:type="dxa"/>
          </w:tcPr>
          <w:p w14:paraId="7E7BACA5" w14:textId="77777777" w:rsidR="00E479EA" w:rsidRPr="00A153F3" w:rsidRDefault="00E479EA" w:rsidP="00765780">
            <w:pPr>
              <w:rPr>
                <w:i/>
              </w:rPr>
            </w:pPr>
            <w:r w:rsidRPr="00A153F3">
              <w:rPr>
                <w:i/>
                <w:sz w:val="22"/>
                <w:szCs w:val="22"/>
              </w:rPr>
              <w:sym w:font="Wingdings" w:char="F0A8"/>
            </w:r>
            <w:r w:rsidRPr="00A153F3">
              <w:rPr>
                <w:i/>
                <w:sz w:val="22"/>
                <w:szCs w:val="22"/>
              </w:rPr>
              <w:t xml:space="preserve"> Operating Agency</w:t>
            </w:r>
          </w:p>
        </w:tc>
        <w:tc>
          <w:tcPr>
            <w:tcW w:w="2390" w:type="dxa"/>
          </w:tcPr>
          <w:p w14:paraId="699B28A8" w14:textId="77777777" w:rsidR="00E479EA" w:rsidRPr="00A153F3" w:rsidRDefault="00E479EA" w:rsidP="00765780">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00739279" w14:textId="77777777" w:rsidR="00E479EA" w:rsidRPr="00A153F3" w:rsidRDefault="00E479EA" w:rsidP="00765780">
            <w:pPr>
              <w:rPr>
                <w:i/>
              </w:rPr>
            </w:pPr>
            <w:r w:rsidRPr="00976065">
              <w:rPr>
                <w:i/>
                <w:sz w:val="22"/>
                <w:szCs w:val="22"/>
              </w:rPr>
              <w:sym w:font="Wingdings" w:char="F0A8"/>
            </w:r>
            <w:r w:rsidRPr="00A153F3">
              <w:rPr>
                <w:i/>
                <w:sz w:val="22"/>
                <w:szCs w:val="22"/>
              </w:rPr>
              <w:t xml:space="preserve"> Less than 100% Review</w:t>
            </w:r>
          </w:p>
        </w:tc>
      </w:tr>
      <w:tr w:rsidR="00E479EA" w:rsidRPr="00A153F3" w14:paraId="25E43CDB" w14:textId="77777777" w:rsidTr="00765780">
        <w:tc>
          <w:tcPr>
            <w:tcW w:w="2268" w:type="dxa"/>
            <w:shd w:val="solid" w:color="auto" w:fill="auto"/>
          </w:tcPr>
          <w:p w14:paraId="219F37B8" w14:textId="77777777" w:rsidR="00E479EA" w:rsidRPr="00A153F3" w:rsidRDefault="00E479EA" w:rsidP="00765780">
            <w:pPr>
              <w:rPr>
                <w:i/>
              </w:rPr>
            </w:pPr>
          </w:p>
        </w:tc>
        <w:tc>
          <w:tcPr>
            <w:tcW w:w="2520" w:type="dxa"/>
          </w:tcPr>
          <w:p w14:paraId="7429534D" w14:textId="77777777" w:rsidR="00E479EA" w:rsidRPr="00A153F3" w:rsidRDefault="00E479EA" w:rsidP="00765780">
            <w:pPr>
              <w:rPr>
                <w:i/>
              </w:rPr>
            </w:pPr>
            <w:r w:rsidRPr="00B65FD8">
              <w:rPr>
                <w:i/>
                <w:sz w:val="22"/>
                <w:szCs w:val="22"/>
              </w:rPr>
              <w:sym w:font="Wingdings" w:char="F0A8"/>
            </w:r>
            <w:r w:rsidRPr="00B65FD8">
              <w:rPr>
                <w:i/>
                <w:sz w:val="22"/>
                <w:szCs w:val="22"/>
              </w:rPr>
              <w:t xml:space="preserve"> Sub-State Entity</w:t>
            </w:r>
          </w:p>
        </w:tc>
        <w:tc>
          <w:tcPr>
            <w:tcW w:w="2390" w:type="dxa"/>
          </w:tcPr>
          <w:p w14:paraId="706D996C" w14:textId="77777777" w:rsidR="00E479EA" w:rsidRPr="00A153F3" w:rsidRDefault="00E479EA" w:rsidP="00765780">
            <w:pPr>
              <w:rPr>
                <w:i/>
              </w:rPr>
            </w:pPr>
            <w:r w:rsidRPr="00976065">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37A3A62B" w14:textId="77777777" w:rsidR="00E479EA" w:rsidRPr="00A153F3" w:rsidRDefault="00E479EA" w:rsidP="00765780">
            <w:pPr>
              <w:rPr>
                <w:i/>
              </w:rPr>
            </w:pPr>
          </w:p>
        </w:tc>
        <w:tc>
          <w:tcPr>
            <w:tcW w:w="2208" w:type="dxa"/>
            <w:tcBorders>
              <w:bottom w:val="single" w:sz="4" w:space="0" w:color="auto"/>
            </w:tcBorders>
            <w:shd w:val="clear" w:color="auto" w:fill="auto"/>
          </w:tcPr>
          <w:p w14:paraId="1C2A82AF" w14:textId="77777777" w:rsidR="00E479EA" w:rsidRPr="00A153F3" w:rsidRDefault="00E479EA" w:rsidP="00765780">
            <w:pPr>
              <w:rPr>
                <w:i/>
              </w:rPr>
            </w:pPr>
            <w:r w:rsidRPr="00976065">
              <w:rPr>
                <w:i/>
                <w:sz w:val="22"/>
                <w:szCs w:val="22"/>
              </w:rPr>
              <w:sym w:font="Wingdings" w:char="F0A8"/>
            </w:r>
            <w:r w:rsidRPr="00A153F3">
              <w:rPr>
                <w:i/>
                <w:sz w:val="22"/>
                <w:szCs w:val="22"/>
              </w:rPr>
              <w:t xml:space="preserve"> Representative Sample; Confidence Interval =</w:t>
            </w:r>
          </w:p>
        </w:tc>
      </w:tr>
      <w:tr w:rsidR="00E479EA" w:rsidRPr="00A153F3" w14:paraId="4C05F518" w14:textId="77777777" w:rsidTr="00765780">
        <w:tc>
          <w:tcPr>
            <w:tcW w:w="2268" w:type="dxa"/>
            <w:shd w:val="solid" w:color="auto" w:fill="auto"/>
          </w:tcPr>
          <w:p w14:paraId="3FFF69C3" w14:textId="77777777" w:rsidR="00E479EA" w:rsidRPr="00A153F3" w:rsidRDefault="00E479EA" w:rsidP="00765780">
            <w:pPr>
              <w:rPr>
                <w:i/>
              </w:rPr>
            </w:pPr>
          </w:p>
        </w:tc>
        <w:tc>
          <w:tcPr>
            <w:tcW w:w="2520" w:type="dxa"/>
          </w:tcPr>
          <w:p w14:paraId="44892D44" w14:textId="77777777" w:rsidR="00E479EA" w:rsidRDefault="00E479EA" w:rsidP="00765780">
            <w:pPr>
              <w:rPr>
                <w:i/>
                <w:sz w:val="22"/>
                <w:szCs w:val="22"/>
              </w:rPr>
            </w:pPr>
            <w:r w:rsidRPr="00E479EA">
              <w:rPr>
                <w:i/>
                <w:sz w:val="22"/>
                <w:szCs w:val="22"/>
              </w:rPr>
              <w:sym w:font="Wingdings" w:char="F0A8"/>
            </w:r>
            <w:r w:rsidRPr="00A153F3">
              <w:rPr>
                <w:i/>
                <w:sz w:val="22"/>
                <w:szCs w:val="22"/>
              </w:rPr>
              <w:t xml:space="preserve"> Other </w:t>
            </w:r>
          </w:p>
          <w:p w14:paraId="5D9A51DC" w14:textId="77777777" w:rsidR="00E479EA" w:rsidRPr="00A153F3" w:rsidRDefault="00E479EA" w:rsidP="00765780">
            <w:pPr>
              <w:rPr>
                <w:i/>
              </w:rPr>
            </w:pPr>
            <w:r w:rsidRPr="00A153F3">
              <w:rPr>
                <w:i/>
                <w:sz w:val="22"/>
                <w:szCs w:val="22"/>
              </w:rPr>
              <w:t>Specify:</w:t>
            </w:r>
          </w:p>
        </w:tc>
        <w:tc>
          <w:tcPr>
            <w:tcW w:w="2390" w:type="dxa"/>
          </w:tcPr>
          <w:p w14:paraId="04433BB1" w14:textId="77777777" w:rsidR="00E479EA" w:rsidRPr="00A153F3" w:rsidRDefault="00E479EA" w:rsidP="00765780">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2255B5D1" w14:textId="77777777" w:rsidR="00E479EA" w:rsidRPr="00A153F3" w:rsidRDefault="00E479EA" w:rsidP="00765780">
            <w:pPr>
              <w:rPr>
                <w:i/>
              </w:rPr>
            </w:pPr>
          </w:p>
        </w:tc>
        <w:tc>
          <w:tcPr>
            <w:tcW w:w="2208" w:type="dxa"/>
            <w:tcBorders>
              <w:bottom w:val="single" w:sz="4" w:space="0" w:color="auto"/>
            </w:tcBorders>
            <w:shd w:val="pct10" w:color="auto" w:fill="auto"/>
          </w:tcPr>
          <w:p w14:paraId="4D2CD576" w14:textId="77777777" w:rsidR="00E479EA" w:rsidRPr="000C2BD2" w:rsidRDefault="00E479EA" w:rsidP="00765780">
            <w:pPr>
              <w:rPr>
                <w:iCs/>
              </w:rPr>
            </w:pPr>
          </w:p>
        </w:tc>
      </w:tr>
      <w:tr w:rsidR="00E479EA" w:rsidRPr="00A153F3" w14:paraId="21A51965" w14:textId="77777777" w:rsidTr="00765780">
        <w:tc>
          <w:tcPr>
            <w:tcW w:w="2268" w:type="dxa"/>
            <w:tcBorders>
              <w:bottom w:val="single" w:sz="4" w:space="0" w:color="auto"/>
            </w:tcBorders>
          </w:tcPr>
          <w:p w14:paraId="1B9882C5" w14:textId="77777777" w:rsidR="00E479EA" w:rsidRPr="00A153F3" w:rsidRDefault="00E479EA" w:rsidP="00765780">
            <w:pPr>
              <w:rPr>
                <w:i/>
              </w:rPr>
            </w:pPr>
          </w:p>
        </w:tc>
        <w:tc>
          <w:tcPr>
            <w:tcW w:w="2520" w:type="dxa"/>
            <w:tcBorders>
              <w:bottom w:val="single" w:sz="4" w:space="0" w:color="auto"/>
            </w:tcBorders>
            <w:shd w:val="pct10" w:color="auto" w:fill="auto"/>
          </w:tcPr>
          <w:p w14:paraId="44DD8C5E" w14:textId="77777777" w:rsidR="00E479EA" w:rsidRPr="000B61BB" w:rsidRDefault="00E479EA" w:rsidP="00765780">
            <w:pPr>
              <w:rPr>
                <w:iCs/>
                <w:sz w:val="22"/>
                <w:szCs w:val="22"/>
              </w:rPr>
            </w:pPr>
            <w:r>
              <w:rPr>
                <w:iCs/>
                <w:sz w:val="22"/>
                <w:szCs w:val="22"/>
              </w:rPr>
              <w:t>Administrative Services Organization</w:t>
            </w:r>
          </w:p>
        </w:tc>
        <w:tc>
          <w:tcPr>
            <w:tcW w:w="2390" w:type="dxa"/>
            <w:tcBorders>
              <w:bottom w:val="single" w:sz="4" w:space="0" w:color="auto"/>
            </w:tcBorders>
          </w:tcPr>
          <w:p w14:paraId="025ED2F6" w14:textId="4B98D677" w:rsidR="00E479EA" w:rsidRPr="00A153F3" w:rsidRDefault="00CB7543" w:rsidP="00765780">
            <w:pPr>
              <w:rPr>
                <w:i/>
                <w:sz w:val="22"/>
                <w:szCs w:val="22"/>
              </w:rPr>
            </w:pPr>
            <w:r>
              <w:rPr>
                <w:rFonts w:ascii="Wingdings" w:eastAsia="Wingdings" w:hAnsi="Wingdings" w:cs="Wingdings"/>
              </w:rPr>
              <w:t>þ</w:t>
            </w:r>
            <w:r w:rsidR="00E479EA" w:rsidRPr="00A153F3">
              <w:rPr>
                <w:i/>
                <w:sz w:val="22"/>
                <w:szCs w:val="22"/>
              </w:rPr>
              <w:t xml:space="preserve"> Continuously and Ongoing</w:t>
            </w:r>
          </w:p>
        </w:tc>
        <w:tc>
          <w:tcPr>
            <w:tcW w:w="360" w:type="dxa"/>
            <w:tcBorders>
              <w:bottom w:val="single" w:sz="4" w:space="0" w:color="auto"/>
            </w:tcBorders>
            <w:shd w:val="solid" w:color="auto" w:fill="auto"/>
          </w:tcPr>
          <w:p w14:paraId="0ACFCE8F" w14:textId="77777777" w:rsidR="00E479EA" w:rsidRPr="00A153F3" w:rsidRDefault="00E479EA" w:rsidP="00765780">
            <w:pPr>
              <w:rPr>
                <w:i/>
              </w:rPr>
            </w:pPr>
          </w:p>
        </w:tc>
        <w:tc>
          <w:tcPr>
            <w:tcW w:w="2208" w:type="dxa"/>
            <w:tcBorders>
              <w:bottom w:val="single" w:sz="4" w:space="0" w:color="auto"/>
            </w:tcBorders>
            <w:shd w:val="clear" w:color="auto" w:fill="auto"/>
          </w:tcPr>
          <w:p w14:paraId="6133F75A" w14:textId="77777777" w:rsidR="00E479EA" w:rsidRPr="00A153F3" w:rsidRDefault="00E479EA" w:rsidP="00765780">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E479EA" w:rsidRPr="00A153F3" w14:paraId="244813E6" w14:textId="77777777" w:rsidTr="00765780">
        <w:tc>
          <w:tcPr>
            <w:tcW w:w="2268" w:type="dxa"/>
            <w:tcBorders>
              <w:bottom w:val="single" w:sz="4" w:space="0" w:color="auto"/>
            </w:tcBorders>
          </w:tcPr>
          <w:p w14:paraId="55CBFCD9" w14:textId="77777777" w:rsidR="00E479EA" w:rsidRPr="00A153F3" w:rsidRDefault="00E479EA" w:rsidP="00765780">
            <w:pPr>
              <w:rPr>
                <w:i/>
              </w:rPr>
            </w:pPr>
          </w:p>
        </w:tc>
        <w:tc>
          <w:tcPr>
            <w:tcW w:w="2520" w:type="dxa"/>
            <w:tcBorders>
              <w:bottom w:val="single" w:sz="4" w:space="0" w:color="auto"/>
            </w:tcBorders>
            <w:shd w:val="pct10" w:color="auto" w:fill="auto"/>
          </w:tcPr>
          <w:p w14:paraId="0DB003C7" w14:textId="77777777" w:rsidR="00E479EA" w:rsidRPr="00A153F3" w:rsidRDefault="00E479EA" w:rsidP="00765780">
            <w:pPr>
              <w:rPr>
                <w:i/>
                <w:sz w:val="22"/>
                <w:szCs w:val="22"/>
              </w:rPr>
            </w:pPr>
          </w:p>
        </w:tc>
        <w:tc>
          <w:tcPr>
            <w:tcW w:w="2390" w:type="dxa"/>
            <w:tcBorders>
              <w:bottom w:val="single" w:sz="4" w:space="0" w:color="auto"/>
            </w:tcBorders>
          </w:tcPr>
          <w:p w14:paraId="348D8ED5" w14:textId="77777777" w:rsidR="00E479EA" w:rsidRDefault="00E479EA" w:rsidP="00765780">
            <w:pPr>
              <w:rPr>
                <w:i/>
                <w:sz w:val="22"/>
                <w:szCs w:val="22"/>
              </w:rPr>
            </w:pPr>
            <w:r w:rsidRPr="00A153F3">
              <w:rPr>
                <w:i/>
                <w:sz w:val="22"/>
                <w:szCs w:val="22"/>
              </w:rPr>
              <w:sym w:font="Wingdings" w:char="F0A8"/>
            </w:r>
            <w:r w:rsidRPr="00A153F3">
              <w:rPr>
                <w:i/>
                <w:sz w:val="22"/>
                <w:szCs w:val="22"/>
              </w:rPr>
              <w:t xml:space="preserve"> Other</w:t>
            </w:r>
          </w:p>
          <w:p w14:paraId="35AD5B4B" w14:textId="77777777" w:rsidR="00E479EA" w:rsidRPr="00A153F3" w:rsidRDefault="00E479EA" w:rsidP="00765780">
            <w:pPr>
              <w:rPr>
                <w:i/>
              </w:rPr>
            </w:pPr>
            <w:r w:rsidRPr="00A153F3">
              <w:rPr>
                <w:i/>
                <w:sz w:val="22"/>
                <w:szCs w:val="22"/>
              </w:rPr>
              <w:t>Specify:</w:t>
            </w:r>
          </w:p>
        </w:tc>
        <w:tc>
          <w:tcPr>
            <w:tcW w:w="360" w:type="dxa"/>
            <w:tcBorders>
              <w:bottom w:val="single" w:sz="4" w:space="0" w:color="auto"/>
            </w:tcBorders>
            <w:shd w:val="solid" w:color="auto" w:fill="auto"/>
          </w:tcPr>
          <w:p w14:paraId="569424E3" w14:textId="77777777" w:rsidR="00E479EA" w:rsidRPr="00A153F3" w:rsidRDefault="00E479EA" w:rsidP="00765780">
            <w:pPr>
              <w:rPr>
                <w:i/>
              </w:rPr>
            </w:pPr>
          </w:p>
        </w:tc>
        <w:tc>
          <w:tcPr>
            <w:tcW w:w="2208" w:type="dxa"/>
            <w:tcBorders>
              <w:bottom w:val="single" w:sz="4" w:space="0" w:color="auto"/>
            </w:tcBorders>
            <w:shd w:val="pct10" w:color="auto" w:fill="auto"/>
          </w:tcPr>
          <w:p w14:paraId="0C57EDBD" w14:textId="77777777" w:rsidR="00E479EA" w:rsidRPr="00A153F3" w:rsidRDefault="00E479EA" w:rsidP="00765780">
            <w:pPr>
              <w:rPr>
                <w:i/>
              </w:rPr>
            </w:pPr>
          </w:p>
        </w:tc>
      </w:tr>
      <w:tr w:rsidR="00E479EA" w:rsidRPr="00A153F3" w14:paraId="467D3BB3" w14:textId="77777777" w:rsidTr="00765780">
        <w:tc>
          <w:tcPr>
            <w:tcW w:w="2268" w:type="dxa"/>
            <w:tcBorders>
              <w:top w:val="single" w:sz="4" w:space="0" w:color="auto"/>
              <w:left w:val="single" w:sz="4" w:space="0" w:color="auto"/>
              <w:bottom w:val="single" w:sz="4" w:space="0" w:color="auto"/>
              <w:right w:val="single" w:sz="4" w:space="0" w:color="auto"/>
            </w:tcBorders>
          </w:tcPr>
          <w:p w14:paraId="7C3026C8" w14:textId="77777777" w:rsidR="00E479EA" w:rsidRPr="00A153F3" w:rsidRDefault="00E479EA" w:rsidP="00765780">
            <w:pPr>
              <w:rPr>
                <w:i/>
              </w:rPr>
            </w:pPr>
          </w:p>
        </w:tc>
        <w:tc>
          <w:tcPr>
            <w:tcW w:w="2520" w:type="dxa"/>
            <w:tcBorders>
              <w:top w:val="single" w:sz="4" w:space="0" w:color="auto"/>
              <w:left w:val="single" w:sz="4" w:space="0" w:color="auto"/>
              <w:bottom w:val="single" w:sz="4" w:space="0" w:color="auto"/>
              <w:right w:val="single" w:sz="4" w:space="0" w:color="auto"/>
            </w:tcBorders>
          </w:tcPr>
          <w:p w14:paraId="5E4CCAC1" w14:textId="77777777" w:rsidR="00E479EA" w:rsidRPr="00A153F3" w:rsidRDefault="00E479EA"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30B30F2" w14:textId="77777777" w:rsidR="00E479EA" w:rsidRPr="00A153F3" w:rsidRDefault="00E479EA" w:rsidP="0076578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F617DCC" w14:textId="77777777" w:rsidR="00E479EA" w:rsidRPr="00A153F3" w:rsidRDefault="00E479EA" w:rsidP="00765780">
            <w:pPr>
              <w:rPr>
                <w:i/>
              </w:rPr>
            </w:pPr>
          </w:p>
        </w:tc>
        <w:tc>
          <w:tcPr>
            <w:tcW w:w="2208" w:type="dxa"/>
            <w:tcBorders>
              <w:top w:val="single" w:sz="4" w:space="0" w:color="auto"/>
              <w:left w:val="single" w:sz="4" w:space="0" w:color="auto"/>
              <w:bottom w:val="single" w:sz="4" w:space="0" w:color="auto"/>
              <w:right w:val="single" w:sz="4" w:space="0" w:color="auto"/>
            </w:tcBorders>
          </w:tcPr>
          <w:p w14:paraId="7A23B254" w14:textId="77777777" w:rsidR="00E479EA" w:rsidRPr="00A153F3" w:rsidRDefault="00E479EA" w:rsidP="00765780">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E479EA" w:rsidRPr="00A153F3" w14:paraId="5BCD8FDD" w14:textId="77777777" w:rsidTr="00765780">
        <w:tc>
          <w:tcPr>
            <w:tcW w:w="2268" w:type="dxa"/>
            <w:tcBorders>
              <w:top w:val="single" w:sz="4" w:space="0" w:color="auto"/>
              <w:left w:val="single" w:sz="4" w:space="0" w:color="auto"/>
              <w:bottom w:val="single" w:sz="4" w:space="0" w:color="auto"/>
              <w:right w:val="single" w:sz="4" w:space="0" w:color="auto"/>
            </w:tcBorders>
            <w:shd w:val="pct10" w:color="auto" w:fill="auto"/>
          </w:tcPr>
          <w:p w14:paraId="4D680D2E" w14:textId="77777777" w:rsidR="00E479EA" w:rsidRPr="00A153F3" w:rsidRDefault="00E479EA" w:rsidP="00765780">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2BCE7EAB" w14:textId="77777777" w:rsidR="00E479EA" w:rsidRPr="00A153F3" w:rsidRDefault="00E479EA"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BDE419C" w14:textId="77777777" w:rsidR="00E479EA" w:rsidRPr="00A153F3" w:rsidRDefault="00E479EA" w:rsidP="0076578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887CF33" w14:textId="77777777" w:rsidR="00E479EA" w:rsidRPr="00A153F3" w:rsidRDefault="00E479EA" w:rsidP="00765780">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5D247C9E" w14:textId="77777777" w:rsidR="00E479EA" w:rsidRPr="00A153F3" w:rsidRDefault="00E479EA" w:rsidP="00765780">
            <w:pPr>
              <w:rPr>
                <w:i/>
              </w:rPr>
            </w:pPr>
          </w:p>
        </w:tc>
      </w:tr>
    </w:tbl>
    <w:p w14:paraId="781502A6" w14:textId="77777777" w:rsidR="00E479EA" w:rsidRDefault="00E479EA" w:rsidP="00E479EA">
      <w:pPr>
        <w:rPr>
          <w:b/>
          <w:i/>
        </w:rPr>
      </w:pPr>
      <w:r w:rsidRPr="00A153F3">
        <w:rPr>
          <w:b/>
          <w:i/>
        </w:rPr>
        <w:t>Add another Data Source for this performance measure</w:t>
      </w:r>
      <w:r>
        <w:rPr>
          <w:b/>
          <w:i/>
        </w:rPr>
        <w:t xml:space="preserve"> </w:t>
      </w:r>
    </w:p>
    <w:p w14:paraId="591393B0" w14:textId="77777777" w:rsidR="00E479EA" w:rsidRDefault="00E479EA" w:rsidP="00E479EA"/>
    <w:p w14:paraId="5F15AAAA" w14:textId="77777777" w:rsidR="00E479EA" w:rsidRDefault="00E479EA" w:rsidP="00E479EA">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E479EA" w:rsidRPr="00A153F3" w14:paraId="697070E2" w14:textId="77777777" w:rsidTr="00765780">
        <w:tc>
          <w:tcPr>
            <w:tcW w:w="2520" w:type="dxa"/>
            <w:tcBorders>
              <w:top w:val="single" w:sz="4" w:space="0" w:color="auto"/>
              <w:left w:val="single" w:sz="4" w:space="0" w:color="auto"/>
              <w:bottom w:val="single" w:sz="4" w:space="0" w:color="auto"/>
              <w:right w:val="single" w:sz="4" w:space="0" w:color="auto"/>
            </w:tcBorders>
          </w:tcPr>
          <w:p w14:paraId="5D4132E4" w14:textId="77777777" w:rsidR="00E479EA" w:rsidRPr="00A153F3" w:rsidRDefault="00E479EA" w:rsidP="00765780">
            <w:pPr>
              <w:rPr>
                <w:b/>
                <w:i/>
                <w:sz w:val="22"/>
                <w:szCs w:val="22"/>
              </w:rPr>
            </w:pPr>
            <w:r w:rsidRPr="00A153F3">
              <w:rPr>
                <w:b/>
                <w:i/>
                <w:sz w:val="22"/>
                <w:szCs w:val="22"/>
              </w:rPr>
              <w:t xml:space="preserve">Responsible Party for data aggregation and analysis </w:t>
            </w:r>
          </w:p>
          <w:p w14:paraId="294A4DB0" w14:textId="77777777" w:rsidR="00E479EA" w:rsidRPr="00A153F3" w:rsidRDefault="00E479EA" w:rsidP="00765780">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2933241" w14:textId="77777777" w:rsidR="00E479EA" w:rsidRPr="00A153F3" w:rsidRDefault="00E479EA" w:rsidP="00765780">
            <w:pPr>
              <w:rPr>
                <w:b/>
                <w:i/>
                <w:sz w:val="22"/>
                <w:szCs w:val="22"/>
              </w:rPr>
            </w:pPr>
            <w:r w:rsidRPr="00A153F3">
              <w:rPr>
                <w:b/>
                <w:i/>
                <w:sz w:val="22"/>
                <w:szCs w:val="22"/>
              </w:rPr>
              <w:t>Frequency of data aggregation and analysis:</w:t>
            </w:r>
          </w:p>
          <w:p w14:paraId="03FBAEE0" w14:textId="77777777" w:rsidR="00E479EA" w:rsidRPr="00A153F3" w:rsidRDefault="00E479EA" w:rsidP="00765780">
            <w:pPr>
              <w:rPr>
                <w:b/>
                <w:i/>
                <w:sz w:val="22"/>
                <w:szCs w:val="22"/>
              </w:rPr>
            </w:pPr>
            <w:r w:rsidRPr="00A153F3">
              <w:rPr>
                <w:i/>
              </w:rPr>
              <w:t>(check each that applies</w:t>
            </w:r>
          </w:p>
        </w:tc>
      </w:tr>
      <w:tr w:rsidR="00E479EA" w:rsidRPr="00A153F3" w14:paraId="086246E5" w14:textId="77777777" w:rsidTr="00765780">
        <w:tc>
          <w:tcPr>
            <w:tcW w:w="2520" w:type="dxa"/>
            <w:tcBorders>
              <w:top w:val="single" w:sz="4" w:space="0" w:color="auto"/>
              <w:left w:val="single" w:sz="4" w:space="0" w:color="auto"/>
              <w:bottom w:val="single" w:sz="4" w:space="0" w:color="auto"/>
              <w:right w:val="single" w:sz="4" w:space="0" w:color="auto"/>
            </w:tcBorders>
          </w:tcPr>
          <w:p w14:paraId="19A78012" w14:textId="5EE514EF" w:rsidR="00E479EA" w:rsidRPr="00A153F3" w:rsidRDefault="00CB7543" w:rsidP="00765780">
            <w:pPr>
              <w:rPr>
                <w:i/>
                <w:sz w:val="22"/>
                <w:szCs w:val="22"/>
              </w:rPr>
            </w:pPr>
            <w:r>
              <w:rPr>
                <w:rFonts w:ascii="Wingdings" w:eastAsia="Wingdings" w:hAnsi="Wingdings" w:cs="Wingdings"/>
              </w:rPr>
              <w:t>þ</w:t>
            </w:r>
            <w:r w:rsidR="00E479EA"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9E8F094" w14:textId="77777777" w:rsidR="00E479EA" w:rsidRPr="00A153F3" w:rsidRDefault="00E479EA" w:rsidP="00765780">
            <w:pPr>
              <w:rPr>
                <w:i/>
                <w:sz w:val="22"/>
                <w:szCs w:val="22"/>
              </w:rPr>
            </w:pPr>
            <w:r w:rsidRPr="00A153F3">
              <w:rPr>
                <w:i/>
                <w:sz w:val="22"/>
                <w:szCs w:val="22"/>
              </w:rPr>
              <w:sym w:font="Wingdings" w:char="F0A8"/>
            </w:r>
            <w:r w:rsidRPr="00A153F3">
              <w:rPr>
                <w:i/>
                <w:sz w:val="22"/>
                <w:szCs w:val="22"/>
              </w:rPr>
              <w:t xml:space="preserve"> Weekly</w:t>
            </w:r>
          </w:p>
        </w:tc>
      </w:tr>
      <w:tr w:rsidR="00E479EA" w:rsidRPr="00A153F3" w14:paraId="751A52FD" w14:textId="77777777" w:rsidTr="00765780">
        <w:tc>
          <w:tcPr>
            <w:tcW w:w="2520" w:type="dxa"/>
            <w:tcBorders>
              <w:top w:val="single" w:sz="4" w:space="0" w:color="auto"/>
              <w:left w:val="single" w:sz="4" w:space="0" w:color="auto"/>
              <w:bottom w:val="single" w:sz="4" w:space="0" w:color="auto"/>
              <w:right w:val="single" w:sz="4" w:space="0" w:color="auto"/>
            </w:tcBorders>
          </w:tcPr>
          <w:p w14:paraId="3D466C99" w14:textId="77777777" w:rsidR="00E479EA" w:rsidRPr="00A153F3" w:rsidRDefault="00E479EA" w:rsidP="00765780">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1C10644" w14:textId="77777777" w:rsidR="00E479EA" w:rsidRPr="00A153F3" w:rsidRDefault="00E479EA" w:rsidP="00765780">
            <w:pPr>
              <w:rPr>
                <w:i/>
                <w:sz w:val="22"/>
                <w:szCs w:val="22"/>
              </w:rPr>
            </w:pPr>
            <w:r w:rsidRPr="00A153F3">
              <w:rPr>
                <w:i/>
                <w:sz w:val="22"/>
                <w:szCs w:val="22"/>
              </w:rPr>
              <w:sym w:font="Wingdings" w:char="F0A8"/>
            </w:r>
            <w:r w:rsidRPr="00A153F3">
              <w:rPr>
                <w:i/>
                <w:sz w:val="22"/>
                <w:szCs w:val="22"/>
              </w:rPr>
              <w:t xml:space="preserve"> Monthly</w:t>
            </w:r>
          </w:p>
        </w:tc>
      </w:tr>
      <w:tr w:rsidR="00E479EA" w:rsidRPr="00A153F3" w14:paraId="46AB65C3" w14:textId="77777777" w:rsidTr="00765780">
        <w:tc>
          <w:tcPr>
            <w:tcW w:w="2520" w:type="dxa"/>
            <w:tcBorders>
              <w:top w:val="single" w:sz="4" w:space="0" w:color="auto"/>
              <w:left w:val="single" w:sz="4" w:space="0" w:color="auto"/>
              <w:bottom w:val="single" w:sz="4" w:space="0" w:color="auto"/>
              <w:right w:val="single" w:sz="4" w:space="0" w:color="auto"/>
            </w:tcBorders>
          </w:tcPr>
          <w:p w14:paraId="0DEEB085" w14:textId="77777777" w:rsidR="00E479EA" w:rsidRPr="00A153F3" w:rsidRDefault="00E479EA" w:rsidP="00765780">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8F6947E" w14:textId="77777777" w:rsidR="00E479EA" w:rsidRPr="00A153F3" w:rsidRDefault="00E479EA" w:rsidP="00765780">
            <w:pPr>
              <w:rPr>
                <w:i/>
                <w:sz w:val="22"/>
                <w:szCs w:val="22"/>
              </w:rPr>
            </w:pPr>
            <w:r w:rsidRPr="00A153F3">
              <w:rPr>
                <w:i/>
                <w:sz w:val="22"/>
                <w:szCs w:val="22"/>
              </w:rPr>
              <w:sym w:font="Wingdings" w:char="F0A8"/>
            </w:r>
            <w:r w:rsidRPr="00A153F3">
              <w:rPr>
                <w:i/>
                <w:sz w:val="22"/>
                <w:szCs w:val="22"/>
              </w:rPr>
              <w:t xml:space="preserve"> Quarterly</w:t>
            </w:r>
          </w:p>
        </w:tc>
      </w:tr>
      <w:tr w:rsidR="00E479EA" w:rsidRPr="00A153F3" w14:paraId="5E0D6A92" w14:textId="77777777" w:rsidTr="00765780">
        <w:tc>
          <w:tcPr>
            <w:tcW w:w="2520" w:type="dxa"/>
            <w:tcBorders>
              <w:top w:val="single" w:sz="4" w:space="0" w:color="auto"/>
              <w:left w:val="single" w:sz="4" w:space="0" w:color="auto"/>
              <w:bottom w:val="single" w:sz="4" w:space="0" w:color="auto"/>
              <w:right w:val="single" w:sz="4" w:space="0" w:color="auto"/>
            </w:tcBorders>
          </w:tcPr>
          <w:p w14:paraId="386BC853" w14:textId="77777777" w:rsidR="00E479EA" w:rsidRDefault="00E479EA" w:rsidP="00765780">
            <w:pPr>
              <w:rPr>
                <w:i/>
                <w:sz w:val="22"/>
                <w:szCs w:val="22"/>
              </w:rPr>
            </w:pPr>
            <w:r w:rsidRPr="00A153F3">
              <w:rPr>
                <w:i/>
                <w:sz w:val="22"/>
                <w:szCs w:val="22"/>
              </w:rPr>
              <w:sym w:font="Wingdings" w:char="F0A8"/>
            </w:r>
            <w:r w:rsidRPr="00A153F3">
              <w:rPr>
                <w:i/>
                <w:sz w:val="22"/>
                <w:szCs w:val="22"/>
              </w:rPr>
              <w:t xml:space="preserve"> Other </w:t>
            </w:r>
          </w:p>
          <w:p w14:paraId="19F0F3DE" w14:textId="77777777" w:rsidR="00E479EA" w:rsidRPr="00A153F3" w:rsidRDefault="00E479EA" w:rsidP="00765780">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BC84BB6" w14:textId="435779EE" w:rsidR="00E479EA" w:rsidRPr="00A153F3" w:rsidRDefault="00CB7543" w:rsidP="00765780">
            <w:pPr>
              <w:rPr>
                <w:i/>
                <w:sz w:val="22"/>
                <w:szCs w:val="22"/>
              </w:rPr>
            </w:pPr>
            <w:r>
              <w:rPr>
                <w:rFonts w:ascii="Wingdings" w:eastAsia="Wingdings" w:hAnsi="Wingdings" w:cs="Wingdings"/>
              </w:rPr>
              <w:t>þ</w:t>
            </w:r>
            <w:r w:rsidR="00E479EA" w:rsidRPr="00A153F3">
              <w:rPr>
                <w:i/>
                <w:sz w:val="22"/>
                <w:szCs w:val="22"/>
              </w:rPr>
              <w:t xml:space="preserve"> Annually</w:t>
            </w:r>
          </w:p>
        </w:tc>
      </w:tr>
      <w:tr w:rsidR="00E479EA" w:rsidRPr="00A153F3" w14:paraId="5DC30DD0" w14:textId="77777777" w:rsidTr="00765780">
        <w:tc>
          <w:tcPr>
            <w:tcW w:w="2520" w:type="dxa"/>
            <w:tcBorders>
              <w:top w:val="single" w:sz="4" w:space="0" w:color="auto"/>
              <w:bottom w:val="single" w:sz="4" w:space="0" w:color="auto"/>
              <w:right w:val="single" w:sz="4" w:space="0" w:color="auto"/>
            </w:tcBorders>
            <w:shd w:val="pct10" w:color="auto" w:fill="auto"/>
          </w:tcPr>
          <w:p w14:paraId="43BE3AA1" w14:textId="77777777" w:rsidR="00E479EA" w:rsidRPr="00A153F3" w:rsidRDefault="00E479EA"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3DC1949" w14:textId="77777777" w:rsidR="00E479EA" w:rsidRPr="00A153F3" w:rsidRDefault="00E479EA" w:rsidP="00765780">
            <w:pPr>
              <w:rPr>
                <w:i/>
                <w:sz w:val="22"/>
                <w:szCs w:val="22"/>
              </w:rPr>
            </w:pPr>
            <w:r w:rsidRPr="00A153F3">
              <w:rPr>
                <w:i/>
                <w:sz w:val="22"/>
                <w:szCs w:val="22"/>
              </w:rPr>
              <w:sym w:font="Wingdings" w:char="F0A8"/>
            </w:r>
            <w:r w:rsidRPr="00A153F3">
              <w:rPr>
                <w:i/>
                <w:sz w:val="22"/>
                <w:szCs w:val="22"/>
              </w:rPr>
              <w:t xml:space="preserve"> Continuously and Ongoing</w:t>
            </w:r>
          </w:p>
        </w:tc>
      </w:tr>
      <w:tr w:rsidR="00E479EA" w:rsidRPr="00A153F3" w14:paraId="5EA095C9" w14:textId="77777777" w:rsidTr="00765780">
        <w:tc>
          <w:tcPr>
            <w:tcW w:w="2520" w:type="dxa"/>
            <w:tcBorders>
              <w:top w:val="single" w:sz="4" w:space="0" w:color="auto"/>
              <w:bottom w:val="single" w:sz="4" w:space="0" w:color="auto"/>
              <w:right w:val="single" w:sz="4" w:space="0" w:color="auto"/>
            </w:tcBorders>
            <w:shd w:val="pct10" w:color="auto" w:fill="auto"/>
          </w:tcPr>
          <w:p w14:paraId="1EF5CDFD" w14:textId="77777777" w:rsidR="00E479EA" w:rsidRPr="00A153F3" w:rsidRDefault="00E479EA"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6EC2C30" w14:textId="77777777" w:rsidR="00E479EA" w:rsidRDefault="00E479EA" w:rsidP="00765780">
            <w:pPr>
              <w:rPr>
                <w:i/>
                <w:sz w:val="22"/>
                <w:szCs w:val="22"/>
              </w:rPr>
            </w:pPr>
            <w:r w:rsidRPr="00A153F3">
              <w:rPr>
                <w:i/>
                <w:sz w:val="22"/>
                <w:szCs w:val="22"/>
              </w:rPr>
              <w:sym w:font="Wingdings" w:char="F0A8"/>
            </w:r>
            <w:r w:rsidRPr="00A153F3">
              <w:rPr>
                <w:i/>
                <w:sz w:val="22"/>
                <w:szCs w:val="22"/>
              </w:rPr>
              <w:t xml:space="preserve"> Other </w:t>
            </w:r>
          </w:p>
          <w:p w14:paraId="3D682001" w14:textId="77777777" w:rsidR="00E479EA" w:rsidRPr="00A153F3" w:rsidRDefault="00E479EA" w:rsidP="00765780">
            <w:pPr>
              <w:rPr>
                <w:i/>
                <w:sz w:val="22"/>
                <w:szCs w:val="22"/>
              </w:rPr>
            </w:pPr>
            <w:r w:rsidRPr="00A153F3">
              <w:rPr>
                <w:i/>
                <w:sz w:val="22"/>
                <w:szCs w:val="22"/>
              </w:rPr>
              <w:t>Specify:</w:t>
            </w:r>
          </w:p>
        </w:tc>
      </w:tr>
      <w:tr w:rsidR="00E479EA" w:rsidRPr="00A153F3" w14:paraId="5CE5706E" w14:textId="77777777" w:rsidTr="00765780">
        <w:tc>
          <w:tcPr>
            <w:tcW w:w="2520" w:type="dxa"/>
            <w:tcBorders>
              <w:top w:val="single" w:sz="4" w:space="0" w:color="auto"/>
              <w:left w:val="single" w:sz="4" w:space="0" w:color="auto"/>
              <w:bottom w:val="single" w:sz="4" w:space="0" w:color="auto"/>
              <w:right w:val="single" w:sz="4" w:space="0" w:color="auto"/>
            </w:tcBorders>
            <w:shd w:val="pct10" w:color="auto" w:fill="auto"/>
          </w:tcPr>
          <w:p w14:paraId="519F2E8A" w14:textId="77777777" w:rsidR="00E479EA" w:rsidRPr="00A153F3" w:rsidRDefault="00E479EA"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2C93AE6" w14:textId="77777777" w:rsidR="00E479EA" w:rsidRPr="00A153F3" w:rsidRDefault="00E479EA" w:rsidP="00765780">
            <w:pPr>
              <w:rPr>
                <w:i/>
                <w:sz w:val="22"/>
                <w:szCs w:val="22"/>
              </w:rPr>
            </w:pPr>
          </w:p>
        </w:tc>
      </w:tr>
    </w:tbl>
    <w:p w14:paraId="1FFA71B9" w14:textId="77777777" w:rsidR="00E479EA" w:rsidRDefault="00E479EA" w:rsidP="006E05A0">
      <w:pPr>
        <w:rPr>
          <w:b/>
          <w:i/>
        </w:rPr>
      </w:pPr>
    </w:p>
    <w:p w14:paraId="1F6F3BC5" w14:textId="252993EB" w:rsidR="006E05A0" w:rsidRPr="00A153F3" w:rsidRDefault="006E05A0" w:rsidP="006E05A0">
      <w:pPr>
        <w:rPr>
          <w:b/>
          <w:i/>
        </w:rPr>
      </w:pPr>
      <w:r w:rsidRPr="00A153F3">
        <w:rPr>
          <w:b/>
          <w:i/>
        </w:rPr>
        <w:t>Add another Performance measure (button to prompt another performance measure)</w:t>
      </w:r>
    </w:p>
    <w:p w14:paraId="0954A772" w14:textId="77777777" w:rsidR="005C71AB" w:rsidRDefault="005C71AB" w:rsidP="00B25C79">
      <w:pPr>
        <w:rPr>
          <w:b/>
          <w:i/>
        </w:rPr>
      </w:pPr>
    </w:p>
    <w:p w14:paraId="0FA880B5" w14:textId="18A47B5C" w:rsidR="00430383" w:rsidRPr="00B86E6E" w:rsidRDefault="00430383" w:rsidP="00430383">
      <w:pPr>
        <w:ind w:left="720" w:hanging="720"/>
        <w:rPr>
          <w:b/>
          <w:i/>
        </w:rPr>
      </w:pPr>
      <w:r w:rsidRPr="00B86E6E">
        <w:rPr>
          <w:b/>
          <w:i/>
        </w:rPr>
        <w:t>b</w:t>
      </w:r>
      <w:r>
        <w:rPr>
          <w:b/>
          <w:i/>
        </w:rPr>
        <w:t>.</w:t>
      </w:r>
      <w:r w:rsidRPr="00B86E6E">
        <w:rPr>
          <w:b/>
          <w:i/>
        </w:rPr>
        <w:tab/>
        <w:t xml:space="preserve">Sub-assurance:  The </w:t>
      </w:r>
      <w:r w:rsidR="00873527">
        <w:rPr>
          <w:b/>
          <w:i/>
        </w:rPr>
        <w:t>s</w:t>
      </w:r>
      <w:r w:rsidRPr="00B86E6E">
        <w:rPr>
          <w:b/>
          <w:i/>
        </w:rPr>
        <w:t>tate demonstrates that an incident management system is in place that effectively resolves those incidents and prevents further similar incidents to t</w:t>
      </w:r>
      <w:r>
        <w:rPr>
          <w:b/>
          <w:i/>
        </w:rPr>
        <w:t>he extent possible.</w:t>
      </w:r>
    </w:p>
    <w:p w14:paraId="4E5E4D62" w14:textId="77777777" w:rsidR="00430383" w:rsidRPr="00B86E6E" w:rsidRDefault="00430383" w:rsidP="00430383">
      <w:pPr>
        <w:ind w:left="720" w:hanging="720"/>
        <w:rPr>
          <w:b/>
          <w:i/>
        </w:rPr>
      </w:pPr>
    </w:p>
    <w:p w14:paraId="12CB9A32" w14:textId="791D2FDE" w:rsidR="00430383" w:rsidRPr="0062746D" w:rsidRDefault="00430383" w:rsidP="00430383">
      <w:pPr>
        <w:ind w:left="720" w:hanging="720"/>
        <w:rPr>
          <w:b/>
          <w:i/>
        </w:rPr>
      </w:pPr>
      <w:r>
        <w:rPr>
          <w:b/>
          <w:i/>
        </w:rPr>
        <w:tab/>
      </w:r>
      <w:r w:rsidRPr="0062746D">
        <w:rPr>
          <w:b/>
          <w:i/>
        </w:rPr>
        <w:t xml:space="preserve">For each performance measure the </w:t>
      </w:r>
      <w:r w:rsidR="00873527">
        <w:rPr>
          <w:b/>
          <w:i/>
        </w:rPr>
        <w:t>s</w:t>
      </w:r>
      <w:r w:rsidRPr="0062746D">
        <w:rPr>
          <w:b/>
          <w:i/>
        </w:rPr>
        <w:t xml:space="preserve">tate will use to assess compliance with the statutory assurance (or sub-assurance), complete the following. Where possible, include numerator/denominator.  </w:t>
      </w:r>
    </w:p>
    <w:p w14:paraId="27E731BA" w14:textId="77777777" w:rsidR="00430383" w:rsidRPr="00B86E6E" w:rsidRDefault="00430383" w:rsidP="00430383">
      <w:pPr>
        <w:ind w:left="720" w:hanging="720"/>
        <w:rPr>
          <w:i/>
        </w:rPr>
      </w:pPr>
    </w:p>
    <w:p w14:paraId="6B6B83EF" w14:textId="6FC2415F" w:rsidR="00430383" w:rsidRPr="0062746D" w:rsidRDefault="00430383" w:rsidP="0062746D">
      <w:pPr>
        <w:ind w:left="720"/>
        <w:rPr>
          <w:i/>
          <w:u w:val="single"/>
        </w:rPr>
      </w:pPr>
      <w:r w:rsidRPr="0062746D">
        <w:rPr>
          <w:i/>
          <w:u w:val="single"/>
        </w:rPr>
        <w:t xml:space="preserve">For each performance measure, provide information on the aggregated data that will enable the </w:t>
      </w:r>
      <w:r w:rsidR="00873527">
        <w:rPr>
          <w:i/>
          <w:u w:val="single"/>
        </w:rPr>
        <w:t>s</w:t>
      </w:r>
      <w:r w:rsidRPr="0062746D">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16B16016" w14:textId="77777777" w:rsidR="00AF625E" w:rsidRPr="00A153F3" w:rsidRDefault="00AF625E" w:rsidP="00AF625E">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AF625E" w:rsidRPr="00A153F3" w14:paraId="79183080" w14:textId="77777777" w:rsidTr="0062746D">
        <w:tc>
          <w:tcPr>
            <w:tcW w:w="2268" w:type="dxa"/>
            <w:tcBorders>
              <w:right w:val="single" w:sz="12" w:space="0" w:color="auto"/>
            </w:tcBorders>
          </w:tcPr>
          <w:p w14:paraId="2DBFF400" w14:textId="77777777" w:rsidR="00AF625E" w:rsidRPr="00A153F3" w:rsidRDefault="00AF625E" w:rsidP="0062746D">
            <w:pPr>
              <w:rPr>
                <w:b/>
                <w:i/>
              </w:rPr>
            </w:pPr>
            <w:r w:rsidRPr="00A153F3">
              <w:rPr>
                <w:b/>
                <w:i/>
              </w:rPr>
              <w:t>Performance Measure:</w:t>
            </w:r>
          </w:p>
          <w:p w14:paraId="38006CD5" w14:textId="77777777" w:rsidR="00AF625E" w:rsidRPr="00A153F3" w:rsidRDefault="00AF625E" w:rsidP="0062746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35BF023" w14:textId="64DA7A47" w:rsidR="00AF625E" w:rsidRPr="00D00222" w:rsidRDefault="003154F2" w:rsidP="0062746D">
            <w:pPr>
              <w:rPr>
                <w:iCs/>
              </w:rPr>
            </w:pPr>
            <w:r w:rsidRPr="003154F2">
              <w:rPr>
                <w:iCs/>
              </w:rPr>
              <w:t>% of incident “trigger” reports that have had follow up action taken. (Number of incidents that reach the "trigger" threshold for which action has been taken/ Total number of incidents that reach the "trigger" threshold)</w:t>
            </w:r>
          </w:p>
        </w:tc>
      </w:tr>
      <w:tr w:rsidR="00AF625E" w:rsidRPr="00A153F3" w14:paraId="791D9389" w14:textId="77777777" w:rsidTr="0062746D">
        <w:tc>
          <w:tcPr>
            <w:tcW w:w="9746" w:type="dxa"/>
            <w:gridSpan w:val="5"/>
          </w:tcPr>
          <w:p w14:paraId="30098AC6" w14:textId="25908BB2" w:rsidR="00AF625E" w:rsidRPr="00A153F3" w:rsidRDefault="00AF625E" w:rsidP="0062746D">
            <w:pPr>
              <w:rPr>
                <w:b/>
                <w:i/>
              </w:rPr>
            </w:pPr>
            <w:r>
              <w:rPr>
                <w:b/>
                <w:i/>
              </w:rPr>
              <w:t xml:space="preserve">Data Source </w:t>
            </w:r>
            <w:r>
              <w:rPr>
                <w:i/>
              </w:rPr>
              <w:t>(Select one) (Several options are listed in the on-line application):</w:t>
            </w:r>
            <w:r w:rsidR="008E5AEF">
              <w:rPr>
                <w:i/>
              </w:rPr>
              <w:t xml:space="preserve"> critical events and incidents reports</w:t>
            </w:r>
          </w:p>
        </w:tc>
      </w:tr>
      <w:tr w:rsidR="00AF625E" w:rsidRPr="00A153F3" w14:paraId="09B10913" w14:textId="77777777" w:rsidTr="0062746D">
        <w:tc>
          <w:tcPr>
            <w:tcW w:w="9746" w:type="dxa"/>
            <w:gridSpan w:val="5"/>
            <w:tcBorders>
              <w:bottom w:val="single" w:sz="12" w:space="0" w:color="auto"/>
            </w:tcBorders>
          </w:tcPr>
          <w:p w14:paraId="7EB1E527" w14:textId="77777777" w:rsidR="00AF625E" w:rsidRPr="00AF7A85" w:rsidRDefault="00AF625E" w:rsidP="0062746D">
            <w:pPr>
              <w:rPr>
                <w:i/>
              </w:rPr>
            </w:pPr>
            <w:r>
              <w:rPr>
                <w:i/>
              </w:rPr>
              <w:t>If ‘Other’ is selected, specify:</w:t>
            </w:r>
          </w:p>
        </w:tc>
      </w:tr>
      <w:tr w:rsidR="00AF625E" w:rsidRPr="00A153F3" w14:paraId="458A43C6" w14:textId="77777777" w:rsidTr="0062746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7B5D3C6" w14:textId="77777777" w:rsidR="00AF625E" w:rsidRDefault="00AF625E" w:rsidP="0062746D">
            <w:pPr>
              <w:rPr>
                <w:i/>
              </w:rPr>
            </w:pPr>
          </w:p>
        </w:tc>
      </w:tr>
      <w:tr w:rsidR="00AF625E" w:rsidRPr="00A153F3" w14:paraId="41A5171E" w14:textId="77777777" w:rsidTr="0062746D">
        <w:tc>
          <w:tcPr>
            <w:tcW w:w="2268" w:type="dxa"/>
            <w:tcBorders>
              <w:top w:val="single" w:sz="12" w:space="0" w:color="auto"/>
            </w:tcBorders>
          </w:tcPr>
          <w:p w14:paraId="6456CB89" w14:textId="77777777" w:rsidR="00AF625E" w:rsidRPr="00A153F3" w:rsidRDefault="00AF625E" w:rsidP="0062746D">
            <w:pPr>
              <w:rPr>
                <w:b/>
                <w:i/>
              </w:rPr>
            </w:pPr>
            <w:r w:rsidRPr="00A153F3" w:rsidDel="000B4A44">
              <w:rPr>
                <w:b/>
                <w:i/>
              </w:rPr>
              <w:t xml:space="preserve"> </w:t>
            </w:r>
          </w:p>
        </w:tc>
        <w:tc>
          <w:tcPr>
            <w:tcW w:w="2520" w:type="dxa"/>
            <w:tcBorders>
              <w:top w:val="single" w:sz="12" w:space="0" w:color="auto"/>
            </w:tcBorders>
          </w:tcPr>
          <w:p w14:paraId="70CB20FB" w14:textId="77777777" w:rsidR="00AF625E" w:rsidRPr="00A153F3" w:rsidRDefault="00AF625E" w:rsidP="0062746D">
            <w:pPr>
              <w:rPr>
                <w:b/>
                <w:i/>
              </w:rPr>
            </w:pPr>
            <w:r w:rsidRPr="00A153F3">
              <w:rPr>
                <w:b/>
                <w:i/>
              </w:rPr>
              <w:t>Responsible Party for data collection/generation</w:t>
            </w:r>
          </w:p>
          <w:p w14:paraId="3BBD31B3" w14:textId="77777777" w:rsidR="00AF625E" w:rsidRPr="00A153F3" w:rsidRDefault="00AF625E" w:rsidP="0062746D">
            <w:pPr>
              <w:rPr>
                <w:i/>
              </w:rPr>
            </w:pPr>
            <w:r w:rsidRPr="00A153F3">
              <w:rPr>
                <w:i/>
              </w:rPr>
              <w:t>(check each that applies)</w:t>
            </w:r>
          </w:p>
          <w:p w14:paraId="642864E2" w14:textId="77777777" w:rsidR="00AF625E" w:rsidRPr="00A153F3" w:rsidRDefault="00AF625E" w:rsidP="0062746D">
            <w:pPr>
              <w:rPr>
                <w:i/>
              </w:rPr>
            </w:pPr>
          </w:p>
        </w:tc>
        <w:tc>
          <w:tcPr>
            <w:tcW w:w="2390" w:type="dxa"/>
            <w:tcBorders>
              <w:top w:val="single" w:sz="12" w:space="0" w:color="auto"/>
            </w:tcBorders>
          </w:tcPr>
          <w:p w14:paraId="7CB32F87" w14:textId="77777777" w:rsidR="00AF625E" w:rsidRPr="00A153F3" w:rsidRDefault="00AF625E" w:rsidP="0062746D">
            <w:pPr>
              <w:rPr>
                <w:b/>
                <w:i/>
              </w:rPr>
            </w:pPr>
            <w:r w:rsidRPr="00B65FD8">
              <w:rPr>
                <w:b/>
                <w:i/>
              </w:rPr>
              <w:t>Frequency of data collection/generation</w:t>
            </w:r>
            <w:r w:rsidRPr="00A153F3">
              <w:rPr>
                <w:b/>
                <w:i/>
              </w:rPr>
              <w:t>:</w:t>
            </w:r>
          </w:p>
          <w:p w14:paraId="013350CC" w14:textId="77777777" w:rsidR="00AF625E" w:rsidRPr="00A153F3" w:rsidRDefault="00AF625E" w:rsidP="0062746D">
            <w:pPr>
              <w:rPr>
                <w:i/>
              </w:rPr>
            </w:pPr>
            <w:r w:rsidRPr="00A153F3">
              <w:rPr>
                <w:i/>
              </w:rPr>
              <w:t>(check each that applies)</w:t>
            </w:r>
          </w:p>
        </w:tc>
        <w:tc>
          <w:tcPr>
            <w:tcW w:w="2568" w:type="dxa"/>
            <w:gridSpan w:val="2"/>
            <w:tcBorders>
              <w:top w:val="single" w:sz="12" w:space="0" w:color="auto"/>
            </w:tcBorders>
          </w:tcPr>
          <w:p w14:paraId="28AF543D" w14:textId="77777777" w:rsidR="00AF625E" w:rsidRPr="00A153F3" w:rsidRDefault="00AF625E" w:rsidP="0062746D">
            <w:pPr>
              <w:rPr>
                <w:b/>
                <w:i/>
              </w:rPr>
            </w:pPr>
            <w:r w:rsidRPr="00A153F3">
              <w:rPr>
                <w:b/>
                <w:i/>
              </w:rPr>
              <w:t>Sampling Approach</w:t>
            </w:r>
          </w:p>
          <w:p w14:paraId="693F6F7E" w14:textId="77777777" w:rsidR="00AF625E" w:rsidRPr="00A153F3" w:rsidRDefault="00AF625E" w:rsidP="0062746D">
            <w:pPr>
              <w:rPr>
                <w:i/>
              </w:rPr>
            </w:pPr>
            <w:r w:rsidRPr="00A153F3">
              <w:rPr>
                <w:i/>
              </w:rPr>
              <w:t>(check each that applies)</w:t>
            </w:r>
          </w:p>
        </w:tc>
      </w:tr>
      <w:tr w:rsidR="00AF625E" w:rsidRPr="00A153F3" w14:paraId="308947CF" w14:textId="77777777" w:rsidTr="0062746D">
        <w:tc>
          <w:tcPr>
            <w:tcW w:w="2268" w:type="dxa"/>
          </w:tcPr>
          <w:p w14:paraId="7574B010" w14:textId="77777777" w:rsidR="00AF625E" w:rsidRPr="00A153F3" w:rsidRDefault="00AF625E" w:rsidP="0062746D">
            <w:pPr>
              <w:rPr>
                <w:i/>
              </w:rPr>
            </w:pPr>
          </w:p>
        </w:tc>
        <w:tc>
          <w:tcPr>
            <w:tcW w:w="2520" w:type="dxa"/>
          </w:tcPr>
          <w:p w14:paraId="189351AC" w14:textId="68EEE0AE" w:rsidR="00AF625E" w:rsidRPr="00A153F3" w:rsidRDefault="00CB7543" w:rsidP="0062746D">
            <w:pPr>
              <w:rPr>
                <w:i/>
                <w:sz w:val="22"/>
                <w:szCs w:val="22"/>
              </w:rPr>
            </w:pPr>
            <w:r>
              <w:rPr>
                <w:rFonts w:ascii="Wingdings" w:eastAsia="Wingdings" w:hAnsi="Wingdings" w:cs="Wingdings"/>
              </w:rPr>
              <w:t>þ</w:t>
            </w:r>
            <w:r w:rsidR="00AF625E" w:rsidRPr="00A153F3">
              <w:rPr>
                <w:i/>
                <w:sz w:val="22"/>
                <w:szCs w:val="22"/>
              </w:rPr>
              <w:t xml:space="preserve"> State Medicaid Agency</w:t>
            </w:r>
          </w:p>
        </w:tc>
        <w:tc>
          <w:tcPr>
            <w:tcW w:w="2390" w:type="dxa"/>
          </w:tcPr>
          <w:p w14:paraId="66B0F0B3" w14:textId="77777777" w:rsidR="00AF625E" w:rsidRPr="00A153F3" w:rsidRDefault="00AF625E" w:rsidP="0062746D">
            <w:pPr>
              <w:rPr>
                <w:i/>
              </w:rPr>
            </w:pPr>
            <w:r w:rsidRPr="00A153F3">
              <w:rPr>
                <w:i/>
                <w:sz w:val="22"/>
                <w:szCs w:val="22"/>
              </w:rPr>
              <w:sym w:font="Wingdings" w:char="F0A8"/>
            </w:r>
            <w:r w:rsidRPr="00A153F3">
              <w:rPr>
                <w:i/>
                <w:sz w:val="22"/>
                <w:szCs w:val="22"/>
              </w:rPr>
              <w:t xml:space="preserve"> Weekly</w:t>
            </w:r>
          </w:p>
        </w:tc>
        <w:tc>
          <w:tcPr>
            <w:tcW w:w="2568" w:type="dxa"/>
            <w:gridSpan w:val="2"/>
          </w:tcPr>
          <w:p w14:paraId="2D0EEC3A" w14:textId="77777777" w:rsidR="00AF625E" w:rsidRPr="00A153F3" w:rsidRDefault="00AF625E" w:rsidP="0062746D">
            <w:pPr>
              <w:rPr>
                <w:i/>
              </w:rPr>
            </w:pPr>
            <w:r w:rsidRPr="003154F2">
              <w:rPr>
                <w:i/>
                <w:sz w:val="22"/>
                <w:szCs w:val="22"/>
              </w:rPr>
              <w:sym w:font="Wingdings" w:char="F0A8"/>
            </w:r>
            <w:r w:rsidRPr="00A153F3">
              <w:rPr>
                <w:i/>
                <w:sz w:val="22"/>
                <w:szCs w:val="22"/>
              </w:rPr>
              <w:t xml:space="preserve"> 100% Review</w:t>
            </w:r>
          </w:p>
        </w:tc>
      </w:tr>
      <w:tr w:rsidR="00AF625E" w:rsidRPr="00A153F3" w14:paraId="5CAED996" w14:textId="77777777" w:rsidTr="0062746D">
        <w:tc>
          <w:tcPr>
            <w:tcW w:w="2268" w:type="dxa"/>
            <w:shd w:val="solid" w:color="auto" w:fill="auto"/>
          </w:tcPr>
          <w:p w14:paraId="1D94A8C4" w14:textId="77777777" w:rsidR="00AF625E" w:rsidRPr="00A153F3" w:rsidRDefault="00AF625E" w:rsidP="0062746D">
            <w:pPr>
              <w:rPr>
                <w:i/>
              </w:rPr>
            </w:pPr>
          </w:p>
        </w:tc>
        <w:tc>
          <w:tcPr>
            <w:tcW w:w="2520" w:type="dxa"/>
          </w:tcPr>
          <w:p w14:paraId="6B1B3580" w14:textId="77777777" w:rsidR="00AF625E" w:rsidRPr="00A153F3" w:rsidRDefault="00AF625E" w:rsidP="0062746D">
            <w:pPr>
              <w:rPr>
                <w:i/>
              </w:rPr>
            </w:pPr>
            <w:r w:rsidRPr="00A153F3">
              <w:rPr>
                <w:i/>
                <w:sz w:val="22"/>
                <w:szCs w:val="22"/>
              </w:rPr>
              <w:sym w:font="Wingdings" w:char="F0A8"/>
            </w:r>
            <w:r w:rsidRPr="00A153F3">
              <w:rPr>
                <w:i/>
                <w:sz w:val="22"/>
                <w:szCs w:val="22"/>
              </w:rPr>
              <w:t xml:space="preserve"> Operating Agency</w:t>
            </w:r>
          </w:p>
        </w:tc>
        <w:tc>
          <w:tcPr>
            <w:tcW w:w="2390" w:type="dxa"/>
          </w:tcPr>
          <w:p w14:paraId="0DE06896" w14:textId="77777777" w:rsidR="00AF625E" w:rsidRPr="00A153F3" w:rsidRDefault="00AF625E" w:rsidP="0062746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75190A58" w14:textId="2014E8F7" w:rsidR="00AF625E" w:rsidRPr="00A153F3" w:rsidRDefault="00CB7543" w:rsidP="0062746D">
            <w:pPr>
              <w:rPr>
                <w:i/>
              </w:rPr>
            </w:pPr>
            <w:r>
              <w:rPr>
                <w:rFonts w:ascii="Wingdings" w:eastAsia="Wingdings" w:hAnsi="Wingdings" w:cs="Wingdings"/>
              </w:rPr>
              <w:t>þ</w:t>
            </w:r>
            <w:r w:rsidR="00AF625E" w:rsidRPr="00A153F3">
              <w:rPr>
                <w:i/>
                <w:sz w:val="22"/>
                <w:szCs w:val="22"/>
              </w:rPr>
              <w:t xml:space="preserve"> Less than 100% Review</w:t>
            </w:r>
          </w:p>
        </w:tc>
      </w:tr>
      <w:tr w:rsidR="00AF625E" w:rsidRPr="00A153F3" w14:paraId="1C9E8D8A" w14:textId="77777777" w:rsidTr="0062746D">
        <w:tc>
          <w:tcPr>
            <w:tcW w:w="2268" w:type="dxa"/>
            <w:shd w:val="solid" w:color="auto" w:fill="auto"/>
          </w:tcPr>
          <w:p w14:paraId="3ADE4701" w14:textId="77777777" w:rsidR="00AF625E" w:rsidRPr="00A153F3" w:rsidRDefault="00AF625E" w:rsidP="0062746D">
            <w:pPr>
              <w:rPr>
                <w:i/>
              </w:rPr>
            </w:pPr>
          </w:p>
        </w:tc>
        <w:tc>
          <w:tcPr>
            <w:tcW w:w="2520" w:type="dxa"/>
          </w:tcPr>
          <w:p w14:paraId="7C56C056" w14:textId="77777777" w:rsidR="00AF625E" w:rsidRPr="00A153F3" w:rsidRDefault="00AF625E" w:rsidP="0062746D">
            <w:pPr>
              <w:rPr>
                <w:i/>
              </w:rPr>
            </w:pPr>
            <w:r w:rsidRPr="00B65FD8">
              <w:rPr>
                <w:i/>
                <w:sz w:val="22"/>
                <w:szCs w:val="22"/>
              </w:rPr>
              <w:sym w:font="Wingdings" w:char="F0A8"/>
            </w:r>
            <w:r w:rsidRPr="00B65FD8">
              <w:rPr>
                <w:i/>
                <w:sz w:val="22"/>
                <w:szCs w:val="22"/>
              </w:rPr>
              <w:t xml:space="preserve"> Sub-State Entity</w:t>
            </w:r>
          </w:p>
        </w:tc>
        <w:tc>
          <w:tcPr>
            <w:tcW w:w="2390" w:type="dxa"/>
          </w:tcPr>
          <w:p w14:paraId="271D8E51" w14:textId="77777777" w:rsidR="00AF625E" w:rsidRPr="00A153F3" w:rsidRDefault="00AF625E" w:rsidP="0062746D">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33E982A2" w14:textId="77777777" w:rsidR="00AF625E" w:rsidRPr="00A153F3" w:rsidRDefault="00AF625E" w:rsidP="0062746D">
            <w:pPr>
              <w:rPr>
                <w:i/>
              </w:rPr>
            </w:pPr>
          </w:p>
        </w:tc>
        <w:tc>
          <w:tcPr>
            <w:tcW w:w="2208" w:type="dxa"/>
            <w:tcBorders>
              <w:bottom w:val="single" w:sz="4" w:space="0" w:color="auto"/>
            </w:tcBorders>
            <w:shd w:val="clear" w:color="auto" w:fill="auto"/>
          </w:tcPr>
          <w:p w14:paraId="20454616" w14:textId="151764E5" w:rsidR="00AF625E" w:rsidRPr="00A153F3" w:rsidRDefault="00CB7543" w:rsidP="0062746D">
            <w:pPr>
              <w:rPr>
                <w:i/>
              </w:rPr>
            </w:pPr>
            <w:r>
              <w:rPr>
                <w:rFonts w:ascii="Wingdings" w:eastAsia="Wingdings" w:hAnsi="Wingdings" w:cs="Wingdings"/>
              </w:rPr>
              <w:t>þ</w:t>
            </w:r>
            <w:r w:rsidR="00AF625E" w:rsidRPr="00A153F3">
              <w:rPr>
                <w:i/>
                <w:sz w:val="22"/>
                <w:szCs w:val="22"/>
              </w:rPr>
              <w:t xml:space="preserve"> Representative Sample; Confidence Interval =</w:t>
            </w:r>
          </w:p>
        </w:tc>
      </w:tr>
      <w:tr w:rsidR="00AF625E" w:rsidRPr="00A153F3" w14:paraId="08F20B15" w14:textId="77777777" w:rsidTr="0062746D">
        <w:tc>
          <w:tcPr>
            <w:tcW w:w="2268" w:type="dxa"/>
            <w:shd w:val="solid" w:color="auto" w:fill="auto"/>
          </w:tcPr>
          <w:p w14:paraId="09A8AEEB" w14:textId="77777777" w:rsidR="00AF625E" w:rsidRPr="00A153F3" w:rsidRDefault="00AF625E" w:rsidP="0062746D">
            <w:pPr>
              <w:rPr>
                <w:i/>
              </w:rPr>
            </w:pPr>
          </w:p>
        </w:tc>
        <w:tc>
          <w:tcPr>
            <w:tcW w:w="2520" w:type="dxa"/>
          </w:tcPr>
          <w:p w14:paraId="274B214C" w14:textId="77777777" w:rsidR="00AF625E" w:rsidRDefault="00AF625E" w:rsidP="0062746D">
            <w:pPr>
              <w:rPr>
                <w:i/>
                <w:sz w:val="22"/>
                <w:szCs w:val="22"/>
              </w:rPr>
            </w:pPr>
            <w:r w:rsidRPr="00A153F3">
              <w:rPr>
                <w:i/>
                <w:sz w:val="22"/>
                <w:szCs w:val="22"/>
              </w:rPr>
              <w:sym w:font="Wingdings" w:char="F0A8"/>
            </w:r>
            <w:r w:rsidRPr="00A153F3">
              <w:rPr>
                <w:i/>
                <w:sz w:val="22"/>
                <w:szCs w:val="22"/>
              </w:rPr>
              <w:t xml:space="preserve"> Other </w:t>
            </w:r>
          </w:p>
          <w:p w14:paraId="084935BB" w14:textId="77777777" w:rsidR="00AF625E" w:rsidRPr="00A153F3" w:rsidRDefault="00AF625E" w:rsidP="0062746D">
            <w:pPr>
              <w:rPr>
                <w:i/>
              </w:rPr>
            </w:pPr>
            <w:r w:rsidRPr="00A153F3">
              <w:rPr>
                <w:i/>
                <w:sz w:val="22"/>
                <w:szCs w:val="22"/>
              </w:rPr>
              <w:t>Specify:</w:t>
            </w:r>
          </w:p>
        </w:tc>
        <w:tc>
          <w:tcPr>
            <w:tcW w:w="2390" w:type="dxa"/>
          </w:tcPr>
          <w:p w14:paraId="7B9F0798" w14:textId="77777777" w:rsidR="00AF625E" w:rsidRPr="00A153F3" w:rsidRDefault="00AF625E" w:rsidP="0062746D">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1EF3490F" w14:textId="77777777" w:rsidR="00AF625E" w:rsidRPr="00A153F3" w:rsidRDefault="00AF625E" w:rsidP="0062746D">
            <w:pPr>
              <w:rPr>
                <w:i/>
              </w:rPr>
            </w:pPr>
          </w:p>
        </w:tc>
        <w:tc>
          <w:tcPr>
            <w:tcW w:w="2208" w:type="dxa"/>
            <w:tcBorders>
              <w:bottom w:val="single" w:sz="4" w:space="0" w:color="auto"/>
            </w:tcBorders>
            <w:shd w:val="pct10" w:color="auto" w:fill="auto"/>
          </w:tcPr>
          <w:p w14:paraId="76467B38" w14:textId="19373B15" w:rsidR="00AF625E" w:rsidRPr="003154F2" w:rsidRDefault="008E5AEF" w:rsidP="0062746D">
            <w:pPr>
              <w:rPr>
                <w:iCs/>
              </w:rPr>
            </w:pPr>
            <w:r w:rsidRPr="54D53642">
              <w:rPr>
                <w:rFonts w:ascii="Calibri" w:eastAsia="Calibri" w:hAnsi="Calibri" w:cs="Calibri"/>
                <w:color w:val="008080"/>
                <w:sz w:val="22"/>
                <w:szCs w:val="22"/>
                <w:u w:val="single"/>
              </w:rPr>
              <w:t xml:space="preserve">uses a 90% confidence interval and a range of +/- 10% with a finite population correction for the population enrolled in the waiver. </w:t>
            </w:r>
            <w:r w:rsidRPr="54D53642">
              <w:rPr>
                <w:rFonts w:ascii="Calibri" w:eastAsia="Calibri" w:hAnsi="Calibri" w:cs="Calibri"/>
                <w:sz w:val="22"/>
                <w:szCs w:val="22"/>
              </w:rPr>
              <w:t xml:space="preserve"> </w:t>
            </w:r>
          </w:p>
        </w:tc>
      </w:tr>
      <w:tr w:rsidR="00AF625E" w:rsidRPr="00A153F3" w14:paraId="2FB86547" w14:textId="77777777" w:rsidTr="0062746D">
        <w:tc>
          <w:tcPr>
            <w:tcW w:w="2268" w:type="dxa"/>
            <w:tcBorders>
              <w:bottom w:val="single" w:sz="4" w:space="0" w:color="auto"/>
            </w:tcBorders>
          </w:tcPr>
          <w:p w14:paraId="489FE24B" w14:textId="77777777" w:rsidR="00AF625E" w:rsidRPr="00A153F3" w:rsidRDefault="00AF625E" w:rsidP="0062746D">
            <w:pPr>
              <w:rPr>
                <w:i/>
              </w:rPr>
            </w:pPr>
          </w:p>
        </w:tc>
        <w:tc>
          <w:tcPr>
            <w:tcW w:w="2520" w:type="dxa"/>
            <w:tcBorders>
              <w:bottom w:val="single" w:sz="4" w:space="0" w:color="auto"/>
            </w:tcBorders>
            <w:shd w:val="pct10" w:color="auto" w:fill="auto"/>
          </w:tcPr>
          <w:p w14:paraId="38B943E5" w14:textId="77777777" w:rsidR="00AF625E" w:rsidRPr="00A153F3" w:rsidRDefault="00AF625E" w:rsidP="0062746D">
            <w:pPr>
              <w:rPr>
                <w:i/>
                <w:sz w:val="22"/>
                <w:szCs w:val="22"/>
              </w:rPr>
            </w:pPr>
          </w:p>
        </w:tc>
        <w:tc>
          <w:tcPr>
            <w:tcW w:w="2390" w:type="dxa"/>
            <w:tcBorders>
              <w:bottom w:val="single" w:sz="4" w:space="0" w:color="auto"/>
            </w:tcBorders>
          </w:tcPr>
          <w:p w14:paraId="366E6A34" w14:textId="66C22141" w:rsidR="00AF625E" w:rsidRPr="00A153F3" w:rsidRDefault="00CB7543" w:rsidP="0062746D">
            <w:pPr>
              <w:rPr>
                <w:i/>
                <w:sz w:val="22"/>
                <w:szCs w:val="22"/>
              </w:rPr>
            </w:pPr>
            <w:r>
              <w:rPr>
                <w:rFonts w:ascii="Wingdings" w:eastAsia="Wingdings" w:hAnsi="Wingdings" w:cs="Wingdings"/>
              </w:rPr>
              <w:t>þ</w:t>
            </w:r>
            <w:r w:rsidR="00AF625E" w:rsidRPr="00A153F3">
              <w:rPr>
                <w:i/>
                <w:sz w:val="22"/>
                <w:szCs w:val="22"/>
              </w:rPr>
              <w:t xml:space="preserve"> Continuously and Ongoing</w:t>
            </w:r>
          </w:p>
        </w:tc>
        <w:tc>
          <w:tcPr>
            <w:tcW w:w="360" w:type="dxa"/>
            <w:tcBorders>
              <w:bottom w:val="single" w:sz="4" w:space="0" w:color="auto"/>
            </w:tcBorders>
            <w:shd w:val="solid" w:color="auto" w:fill="auto"/>
          </w:tcPr>
          <w:p w14:paraId="44ED27B4" w14:textId="77777777" w:rsidR="00AF625E" w:rsidRPr="00A153F3" w:rsidRDefault="00AF625E" w:rsidP="0062746D">
            <w:pPr>
              <w:rPr>
                <w:i/>
              </w:rPr>
            </w:pPr>
          </w:p>
        </w:tc>
        <w:tc>
          <w:tcPr>
            <w:tcW w:w="2208" w:type="dxa"/>
            <w:tcBorders>
              <w:bottom w:val="single" w:sz="4" w:space="0" w:color="auto"/>
            </w:tcBorders>
            <w:shd w:val="clear" w:color="auto" w:fill="auto"/>
          </w:tcPr>
          <w:p w14:paraId="591903EC" w14:textId="77777777" w:rsidR="00AF625E" w:rsidRPr="00A153F3" w:rsidRDefault="00AF625E" w:rsidP="0062746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AF625E" w:rsidRPr="00A153F3" w14:paraId="505E8809" w14:textId="77777777" w:rsidTr="0062746D">
        <w:tc>
          <w:tcPr>
            <w:tcW w:w="2268" w:type="dxa"/>
            <w:tcBorders>
              <w:bottom w:val="single" w:sz="4" w:space="0" w:color="auto"/>
            </w:tcBorders>
          </w:tcPr>
          <w:p w14:paraId="501227E3" w14:textId="77777777" w:rsidR="00AF625E" w:rsidRPr="00A153F3" w:rsidRDefault="00AF625E" w:rsidP="0062746D">
            <w:pPr>
              <w:rPr>
                <w:i/>
              </w:rPr>
            </w:pPr>
          </w:p>
        </w:tc>
        <w:tc>
          <w:tcPr>
            <w:tcW w:w="2520" w:type="dxa"/>
            <w:tcBorders>
              <w:bottom w:val="single" w:sz="4" w:space="0" w:color="auto"/>
            </w:tcBorders>
            <w:shd w:val="pct10" w:color="auto" w:fill="auto"/>
          </w:tcPr>
          <w:p w14:paraId="63911A29" w14:textId="77777777" w:rsidR="00AF625E" w:rsidRPr="00A153F3" w:rsidRDefault="00AF625E" w:rsidP="0062746D">
            <w:pPr>
              <w:rPr>
                <w:i/>
                <w:sz w:val="22"/>
                <w:szCs w:val="22"/>
              </w:rPr>
            </w:pPr>
          </w:p>
        </w:tc>
        <w:tc>
          <w:tcPr>
            <w:tcW w:w="2390" w:type="dxa"/>
            <w:tcBorders>
              <w:bottom w:val="single" w:sz="4" w:space="0" w:color="auto"/>
            </w:tcBorders>
          </w:tcPr>
          <w:p w14:paraId="50A589E9" w14:textId="77777777" w:rsidR="00AF625E" w:rsidRDefault="00AF625E" w:rsidP="0062746D">
            <w:pPr>
              <w:rPr>
                <w:i/>
                <w:sz w:val="22"/>
                <w:szCs w:val="22"/>
              </w:rPr>
            </w:pPr>
            <w:r w:rsidRPr="00A153F3">
              <w:rPr>
                <w:i/>
                <w:sz w:val="22"/>
                <w:szCs w:val="22"/>
              </w:rPr>
              <w:sym w:font="Wingdings" w:char="F0A8"/>
            </w:r>
            <w:r w:rsidRPr="00A153F3">
              <w:rPr>
                <w:i/>
                <w:sz w:val="22"/>
                <w:szCs w:val="22"/>
              </w:rPr>
              <w:t xml:space="preserve"> Other</w:t>
            </w:r>
          </w:p>
          <w:p w14:paraId="79A88283" w14:textId="77777777" w:rsidR="00AF625E" w:rsidRPr="00A153F3" w:rsidRDefault="00AF625E" w:rsidP="0062746D">
            <w:pPr>
              <w:rPr>
                <w:i/>
              </w:rPr>
            </w:pPr>
            <w:r w:rsidRPr="00A153F3">
              <w:rPr>
                <w:i/>
                <w:sz w:val="22"/>
                <w:szCs w:val="22"/>
              </w:rPr>
              <w:t>Specify:</w:t>
            </w:r>
          </w:p>
        </w:tc>
        <w:tc>
          <w:tcPr>
            <w:tcW w:w="360" w:type="dxa"/>
            <w:tcBorders>
              <w:bottom w:val="single" w:sz="4" w:space="0" w:color="auto"/>
            </w:tcBorders>
            <w:shd w:val="solid" w:color="auto" w:fill="auto"/>
          </w:tcPr>
          <w:p w14:paraId="50A3D7BF" w14:textId="77777777" w:rsidR="00AF625E" w:rsidRPr="00A153F3" w:rsidRDefault="00AF625E" w:rsidP="0062746D">
            <w:pPr>
              <w:rPr>
                <w:i/>
              </w:rPr>
            </w:pPr>
          </w:p>
        </w:tc>
        <w:tc>
          <w:tcPr>
            <w:tcW w:w="2208" w:type="dxa"/>
            <w:tcBorders>
              <w:bottom w:val="single" w:sz="4" w:space="0" w:color="auto"/>
            </w:tcBorders>
            <w:shd w:val="pct10" w:color="auto" w:fill="auto"/>
          </w:tcPr>
          <w:p w14:paraId="3898937A" w14:textId="77777777" w:rsidR="00AF625E" w:rsidRPr="00A153F3" w:rsidRDefault="00AF625E" w:rsidP="0062746D">
            <w:pPr>
              <w:rPr>
                <w:i/>
              </w:rPr>
            </w:pPr>
          </w:p>
        </w:tc>
      </w:tr>
      <w:tr w:rsidR="00AF625E" w:rsidRPr="00A153F3" w14:paraId="0C957B03" w14:textId="77777777" w:rsidTr="0062746D">
        <w:tc>
          <w:tcPr>
            <w:tcW w:w="2268" w:type="dxa"/>
            <w:tcBorders>
              <w:top w:val="single" w:sz="4" w:space="0" w:color="auto"/>
              <w:left w:val="single" w:sz="4" w:space="0" w:color="auto"/>
              <w:bottom w:val="single" w:sz="4" w:space="0" w:color="auto"/>
              <w:right w:val="single" w:sz="4" w:space="0" w:color="auto"/>
            </w:tcBorders>
          </w:tcPr>
          <w:p w14:paraId="55959D81" w14:textId="77777777" w:rsidR="00AF625E" w:rsidRPr="00A153F3" w:rsidRDefault="00AF625E" w:rsidP="0062746D">
            <w:pPr>
              <w:rPr>
                <w:i/>
              </w:rPr>
            </w:pPr>
          </w:p>
        </w:tc>
        <w:tc>
          <w:tcPr>
            <w:tcW w:w="2520" w:type="dxa"/>
            <w:tcBorders>
              <w:top w:val="single" w:sz="4" w:space="0" w:color="auto"/>
              <w:left w:val="single" w:sz="4" w:space="0" w:color="auto"/>
              <w:bottom w:val="single" w:sz="4" w:space="0" w:color="auto"/>
              <w:right w:val="single" w:sz="4" w:space="0" w:color="auto"/>
            </w:tcBorders>
          </w:tcPr>
          <w:p w14:paraId="67C84EB4"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A803E5D" w14:textId="77777777" w:rsidR="00AF625E" w:rsidRPr="00A153F3" w:rsidRDefault="00AF625E" w:rsidP="0062746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74E529A2" w14:textId="77777777" w:rsidR="00AF625E" w:rsidRPr="00A153F3" w:rsidRDefault="00AF625E" w:rsidP="0062746D">
            <w:pPr>
              <w:rPr>
                <w:i/>
              </w:rPr>
            </w:pPr>
          </w:p>
        </w:tc>
        <w:tc>
          <w:tcPr>
            <w:tcW w:w="2208" w:type="dxa"/>
            <w:tcBorders>
              <w:top w:val="single" w:sz="4" w:space="0" w:color="auto"/>
              <w:left w:val="single" w:sz="4" w:space="0" w:color="auto"/>
              <w:bottom w:val="single" w:sz="4" w:space="0" w:color="auto"/>
              <w:right w:val="single" w:sz="4" w:space="0" w:color="auto"/>
            </w:tcBorders>
          </w:tcPr>
          <w:p w14:paraId="167B205E" w14:textId="77777777" w:rsidR="00AF625E" w:rsidRPr="00A153F3" w:rsidRDefault="00AF625E" w:rsidP="0062746D">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AF625E" w:rsidRPr="00A153F3" w14:paraId="372A7CB5" w14:textId="77777777" w:rsidTr="0062746D">
        <w:tc>
          <w:tcPr>
            <w:tcW w:w="2268" w:type="dxa"/>
            <w:tcBorders>
              <w:top w:val="single" w:sz="4" w:space="0" w:color="auto"/>
              <w:left w:val="single" w:sz="4" w:space="0" w:color="auto"/>
              <w:bottom w:val="single" w:sz="4" w:space="0" w:color="auto"/>
              <w:right w:val="single" w:sz="4" w:space="0" w:color="auto"/>
            </w:tcBorders>
            <w:shd w:val="pct10" w:color="auto" w:fill="auto"/>
          </w:tcPr>
          <w:p w14:paraId="5D9CD2CB" w14:textId="77777777" w:rsidR="00AF625E" w:rsidRPr="00A153F3" w:rsidRDefault="00AF625E" w:rsidP="0062746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644F9221"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BA5FAC4" w14:textId="77777777" w:rsidR="00AF625E" w:rsidRPr="00A153F3" w:rsidRDefault="00AF625E" w:rsidP="0062746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99217EF" w14:textId="77777777" w:rsidR="00AF625E" w:rsidRPr="00A153F3" w:rsidRDefault="00AF625E" w:rsidP="0062746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44ACE06D" w14:textId="77777777" w:rsidR="00AF625E" w:rsidRPr="00A153F3" w:rsidRDefault="00AF625E" w:rsidP="0062746D">
            <w:pPr>
              <w:rPr>
                <w:i/>
              </w:rPr>
            </w:pPr>
          </w:p>
        </w:tc>
      </w:tr>
    </w:tbl>
    <w:p w14:paraId="73FEEDB0" w14:textId="77777777" w:rsidR="00AF625E" w:rsidRDefault="00AF625E" w:rsidP="00AF625E">
      <w:pPr>
        <w:rPr>
          <w:b/>
          <w:i/>
        </w:rPr>
      </w:pPr>
      <w:r w:rsidRPr="00A153F3">
        <w:rPr>
          <w:b/>
          <w:i/>
        </w:rPr>
        <w:t>Add another Data Source for this performance measure</w:t>
      </w:r>
      <w:r>
        <w:rPr>
          <w:b/>
          <w:i/>
        </w:rPr>
        <w:t xml:space="preserve"> </w:t>
      </w:r>
    </w:p>
    <w:p w14:paraId="15F17326" w14:textId="77777777" w:rsidR="00AF625E" w:rsidRDefault="00AF625E" w:rsidP="00AF625E"/>
    <w:p w14:paraId="6ADB362B" w14:textId="77777777" w:rsidR="00AF625E" w:rsidRDefault="00AF625E" w:rsidP="00AF625E">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AF625E" w:rsidRPr="00A153F3" w14:paraId="69525D9B" w14:textId="77777777" w:rsidTr="0062746D">
        <w:tc>
          <w:tcPr>
            <w:tcW w:w="2520" w:type="dxa"/>
            <w:tcBorders>
              <w:top w:val="single" w:sz="4" w:space="0" w:color="auto"/>
              <w:left w:val="single" w:sz="4" w:space="0" w:color="auto"/>
              <w:bottom w:val="single" w:sz="4" w:space="0" w:color="auto"/>
              <w:right w:val="single" w:sz="4" w:space="0" w:color="auto"/>
            </w:tcBorders>
          </w:tcPr>
          <w:p w14:paraId="76BA06C1" w14:textId="77777777" w:rsidR="00AF625E" w:rsidRPr="00A153F3" w:rsidRDefault="00AF625E" w:rsidP="0062746D">
            <w:pPr>
              <w:rPr>
                <w:b/>
                <w:i/>
                <w:sz w:val="22"/>
                <w:szCs w:val="22"/>
              </w:rPr>
            </w:pPr>
            <w:r w:rsidRPr="00A153F3">
              <w:rPr>
                <w:b/>
                <w:i/>
                <w:sz w:val="22"/>
                <w:szCs w:val="22"/>
              </w:rPr>
              <w:t xml:space="preserve">Responsible Party for data aggregation and analysis </w:t>
            </w:r>
          </w:p>
          <w:p w14:paraId="59A2131F" w14:textId="77777777" w:rsidR="00AF625E" w:rsidRPr="00A153F3" w:rsidRDefault="00AF625E" w:rsidP="0062746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9C47397" w14:textId="77777777" w:rsidR="00AF625E" w:rsidRPr="00A153F3" w:rsidRDefault="00AF625E" w:rsidP="0062746D">
            <w:pPr>
              <w:rPr>
                <w:b/>
                <w:i/>
                <w:sz w:val="22"/>
                <w:szCs w:val="22"/>
              </w:rPr>
            </w:pPr>
            <w:r w:rsidRPr="00A153F3">
              <w:rPr>
                <w:b/>
                <w:i/>
                <w:sz w:val="22"/>
                <w:szCs w:val="22"/>
              </w:rPr>
              <w:t>Frequency of data aggregation and analysis:</w:t>
            </w:r>
          </w:p>
          <w:p w14:paraId="40932DD7" w14:textId="77777777" w:rsidR="00AF625E" w:rsidRPr="00A153F3" w:rsidRDefault="00AF625E" w:rsidP="0062746D">
            <w:pPr>
              <w:rPr>
                <w:b/>
                <w:i/>
                <w:sz w:val="22"/>
                <w:szCs w:val="22"/>
              </w:rPr>
            </w:pPr>
            <w:r w:rsidRPr="00A153F3">
              <w:rPr>
                <w:i/>
              </w:rPr>
              <w:t>(check each that applies</w:t>
            </w:r>
          </w:p>
        </w:tc>
      </w:tr>
      <w:tr w:rsidR="00AF625E" w:rsidRPr="00A153F3" w14:paraId="7ABC9E3B" w14:textId="77777777" w:rsidTr="0062746D">
        <w:tc>
          <w:tcPr>
            <w:tcW w:w="2520" w:type="dxa"/>
            <w:tcBorders>
              <w:top w:val="single" w:sz="4" w:space="0" w:color="auto"/>
              <w:left w:val="single" w:sz="4" w:space="0" w:color="auto"/>
              <w:bottom w:val="single" w:sz="4" w:space="0" w:color="auto"/>
              <w:right w:val="single" w:sz="4" w:space="0" w:color="auto"/>
            </w:tcBorders>
          </w:tcPr>
          <w:p w14:paraId="17DDEE9C" w14:textId="71B03C52" w:rsidR="00AF625E" w:rsidRPr="00A153F3" w:rsidRDefault="00CB7543" w:rsidP="0062746D">
            <w:pPr>
              <w:rPr>
                <w:i/>
                <w:sz w:val="22"/>
                <w:szCs w:val="22"/>
              </w:rPr>
            </w:pPr>
            <w:r>
              <w:rPr>
                <w:rFonts w:ascii="Wingdings" w:eastAsia="Wingdings" w:hAnsi="Wingdings" w:cs="Wingdings"/>
              </w:rPr>
              <w:t>þ</w:t>
            </w:r>
            <w:r w:rsidR="00AF625E"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8178E58" w14:textId="77777777" w:rsidR="00AF625E" w:rsidRPr="00A153F3" w:rsidRDefault="00AF625E" w:rsidP="0062746D">
            <w:pPr>
              <w:rPr>
                <w:i/>
                <w:sz w:val="22"/>
                <w:szCs w:val="22"/>
              </w:rPr>
            </w:pPr>
            <w:r w:rsidRPr="00A153F3">
              <w:rPr>
                <w:i/>
                <w:sz w:val="22"/>
                <w:szCs w:val="22"/>
              </w:rPr>
              <w:sym w:font="Wingdings" w:char="F0A8"/>
            </w:r>
            <w:r w:rsidRPr="00A153F3">
              <w:rPr>
                <w:i/>
                <w:sz w:val="22"/>
                <w:szCs w:val="22"/>
              </w:rPr>
              <w:t xml:space="preserve"> Weekly</w:t>
            </w:r>
          </w:p>
        </w:tc>
      </w:tr>
      <w:tr w:rsidR="00AF625E" w:rsidRPr="00A153F3" w14:paraId="3F135E42" w14:textId="77777777" w:rsidTr="0062746D">
        <w:tc>
          <w:tcPr>
            <w:tcW w:w="2520" w:type="dxa"/>
            <w:tcBorders>
              <w:top w:val="single" w:sz="4" w:space="0" w:color="auto"/>
              <w:left w:val="single" w:sz="4" w:space="0" w:color="auto"/>
              <w:bottom w:val="single" w:sz="4" w:space="0" w:color="auto"/>
              <w:right w:val="single" w:sz="4" w:space="0" w:color="auto"/>
            </w:tcBorders>
          </w:tcPr>
          <w:p w14:paraId="310F3C97" w14:textId="77777777" w:rsidR="00AF625E" w:rsidRPr="00A153F3" w:rsidRDefault="00AF625E" w:rsidP="0062746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09429C6" w14:textId="77777777" w:rsidR="00AF625E" w:rsidRPr="00A153F3" w:rsidRDefault="00AF625E" w:rsidP="0062746D">
            <w:pPr>
              <w:rPr>
                <w:i/>
                <w:sz w:val="22"/>
                <w:szCs w:val="22"/>
              </w:rPr>
            </w:pPr>
            <w:r w:rsidRPr="00A153F3">
              <w:rPr>
                <w:i/>
                <w:sz w:val="22"/>
                <w:szCs w:val="22"/>
              </w:rPr>
              <w:sym w:font="Wingdings" w:char="F0A8"/>
            </w:r>
            <w:r w:rsidRPr="00A153F3">
              <w:rPr>
                <w:i/>
                <w:sz w:val="22"/>
                <w:szCs w:val="22"/>
              </w:rPr>
              <w:t xml:space="preserve"> Monthly</w:t>
            </w:r>
          </w:p>
        </w:tc>
      </w:tr>
      <w:tr w:rsidR="00AF625E" w:rsidRPr="00A153F3" w14:paraId="528EE796" w14:textId="77777777" w:rsidTr="0062746D">
        <w:tc>
          <w:tcPr>
            <w:tcW w:w="2520" w:type="dxa"/>
            <w:tcBorders>
              <w:top w:val="single" w:sz="4" w:space="0" w:color="auto"/>
              <w:left w:val="single" w:sz="4" w:space="0" w:color="auto"/>
              <w:bottom w:val="single" w:sz="4" w:space="0" w:color="auto"/>
              <w:right w:val="single" w:sz="4" w:space="0" w:color="auto"/>
            </w:tcBorders>
          </w:tcPr>
          <w:p w14:paraId="6513CED5" w14:textId="77777777" w:rsidR="00AF625E" w:rsidRPr="00A153F3" w:rsidRDefault="00AF625E" w:rsidP="0062746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3F2BECF" w14:textId="5C23373F" w:rsidR="00AF625E" w:rsidRPr="00A153F3" w:rsidRDefault="00CB7543" w:rsidP="0062746D">
            <w:pPr>
              <w:rPr>
                <w:i/>
                <w:sz w:val="22"/>
                <w:szCs w:val="22"/>
              </w:rPr>
            </w:pPr>
            <w:r>
              <w:rPr>
                <w:rFonts w:ascii="Wingdings" w:eastAsia="Wingdings" w:hAnsi="Wingdings" w:cs="Wingdings"/>
              </w:rPr>
              <w:t>þ</w:t>
            </w:r>
            <w:r w:rsidR="00AF625E" w:rsidRPr="00A153F3">
              <w:rPr>
                <w:i/>
                <w:sz w:val="22"/>
                <w:szCs w:val="22"/>
              </w:rPr>
              <w:t xml:space="preserve"> Quarterly</w:t>
            </w:r>
          </w:p>
        </w:tc>
      </w:tr>
      <w:tr w:rsidR="00AF625E" w:rsidRPr="00A153F3" w14:paraId="7CC0EC68" w14:textId="77777777" w:rsidTr="0062746D">
        <w:tc>
          <w:tcPr>
            <w:tcW w:w="2520" w:type="dxa"/>
            <w:tcBorders>
              <w:top w:val="single" w:sz="4" w:space="0" w:color="auto"/>
              <w:left w:val="single" w:sz="4" w:space="0" w:color="auto"/>
              <w:bottom w:val="single" w:sz="4" w:space="0" w:color="auto"/>
              <w:right w:val="single" w:sz="4" w:space="0" w:color="auto"/>
            </w:tcBorders>
          </w:tcPr>
          <w:p w14:paraId="4F573DE8" w14:textId="77777777" w:rsidR="00AF625E" w:rsidRDefault="00AF625E" w:rsidP="0062746D">
            <w:pPr>
              <w:rPr>
                <w:i/>
                <w:sz w:val="22"/>
                <w:szCs w:val="22"/>
              </w:rPr>
            </w:pPr>
            <w:r w:rsidRPr="00A153F3">
              <w:rPr>
                <w:i/>
                <w:sz w:val="22"/>
                <w:szCs w:val="22"/>
              </w:rPr>
              <w:sym w:font="Wingdings" w:char="F0A8"/>
            </w:r>
            <w:r w:rsidRPr="00A153F3">
              <w:rPr>
                <w:i/>
                <w:sz w:val="22"/>
                <w:szCs w:val="22"/>
              </w:rPr>
              <w:t xml:space="preserve"> Other </w:t>
            </w:r>
          </w:p>
          <w:p w14:paraId="60EED402" w14:textId="77777777" w:rsidR="00AF625E" w:rsidRPr="00A153F3" w:rsidRDefault="00AF625E" w:rsidP="0062746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5482BB1" w14:textId="77777777" w:rsidR="00AF625E" w:rsidRPr="00A153F3" w:rsidRDefault="00AF625E" w:rsidP="0062746D">
            <w:pPr>
              <w:rPr>
                <w:i/>
                <w:sz w:val="22"/>
                <w:szCs w:val="22"/>
              </w:rPr>
            </w:pPr>
            <w:r w:rsidRPr="008B57D6">
              <w:rPr>
                <w:i/>
                <w:sz w:val="22"/>
                <w:szCs w:val="22"/>
              </w:rPr>
              <w:sym w:font="Wingdings" w:char="F0A8"/>
            </w:r>
            <w:r w:rsidRPr="00A153F3">
              <w:rPr>
                <w:i/>
                <w:sz w:val="22"/>
                <w:szCs w:val="22"/>
              </w:rPr>
              <w:t xml:space="preserve"> Annually</w:t>
            </w:r>
          </w:p>
        </w:tc>
      </w:tr>
      <w:tr w:rsidR="00AF625E" w:rsidRPr="00A153F3" w14:paraId="4F6C049C" w14:textId="77777777" w:rsidTr="0062746D">
        <w:tc>
          <w:tcPr>
            <w:tcW w:w="2520" w:type="dxa"/>
            <w:tcBorders>
              <w:top w:val="single" w:sz="4" w:space="0" w:color="auto"/>
              <w:bottom w:val="single" w:sz="4" w:space="0" w:color="auto"/>
              <w:right w:val="single" w:sz="4" w:space="0" w:color="auto"/>
            </w:tcBorders>
            <w:shd w:val="pct10" w:color="auto" w:fill="auto"/>
          </w:tcPr>
          <w:p w14:paraId="103A3A16"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4D30B7A" w14:textId="77777777" w:rsidR="00AF625E" w:rsidRPr="00A153F3" w:rsidRDefault="00AF625E" w:rsidP="0062746D">
            <w:pPr>
              <w:rPr>
                <w:i/>
                <w:sz w:val="22"/>
                <w:szCs w:val="22"/>
              </w:rPr>
            </w:pPr>
            <w:r w:rsidRPr="00A153F3">
              <w:rPr>
                <w:i/>
                <w:sz w:val="22"/>
                <w:szCs w:val="22"/>
              </w:rPr>
              <w:sym w:font="Wingdings" w:char="F0A8"/>
            </w:r>
            <w:r w:rsidRPr="00A153F3">
              <w:rPr>
                <w:i/>
                <w:sz w:val="22"/>
                <w:szCs w:val="22"/>
              </w:rPr>
              <w:t xml:space="preserve"> Continuously and Ongoing</w:t>
            </w:r>
          </w:p>
        </w:tc>
      </w:tr>
      <w:tr w:rsidR="00AF625E" w:rsidRPr="00A153F3" w14:paraId="2D3258A9" w14:textId="77777777" w:rsidTr="0062746D">
        <w:tc>
          <w:tcPr>
            <w:tcW w:w="2520" w:type="dxa"/>
            <w:tcBorders>
              <w:top w:val="single" w:sz="4" w:space="0" w:color="auto"/>
              <w:bottom w:val="single" w:sz="4" w:space="0" w:color="auto"/>
              <w:right w:val="single" w:sz="4" w:space="0" w:color="auto"/>
            </w:tcBorders>
            <w:shd w:val="pct10" w:color="auto" w:fill="auto"/>
          </w:tcPr>
          <w:p w14:paraId="7DF9C4D6"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20142B8" w14:textId="77777777" w:rsidR="00AF625E" w:rsidRDefault="00AF625E" w:rsidP="0062746D">
            <w:pPr>
              <w:rPr>
                <w:i/>
                <w:sz w:val="22"/>
                <w:szCs w:val="22"/>
              </w:rPr>
            </w:pPr>
            <w:r w:rsidRPr="00A153F3">
              <w:rPr>
                <w:i/>
                <w:sz w:val="22"/>
                <w:szCs w:val="22"/>
              </w:rPr>
              <w:sym w:font="Wingdings" w:char="F0A8"/>
            </w:r>
            <w:r w:rsidRPr="00A153F3">
              <w:rPr>
                <w:i/>
                <w:sz w:val="22"/>
                <w:szCs w:val="22"/>
              </w:rPr>
              <w:t xml:space="preserve"> Other </w:t>
            </w:r>
          </w:p>
          <w:p w14:paraId="35698C26" w14:textId="77777777" w:rsidR="00AF625E" w:rsidRPr="00A153F3" w:rsidRDefault="00AF625E" w:rsidP="0062746D">
            <w:pPr>
              <w:rPr>
                <w:i/>
                <w:sz w:val="22"/>
                <w:szCs w:val="22"/>
              </w:rPr>
            </w:pPr>
            <w:r w:rsidRPr="00A153F3">
              <w:rPr>
                <w:i/>
                <w:sz w:val="22"/>
                <w:szCs w:val="22"/>
              </w:rPr>
              <w:t>Specify:</w:t>
            </w:r>
          </w:p>
        </w:tc>
      </w:tr>
      <w:tr w:rsidR="00AF625E" w:rsidRPr="00A153F3" w14:paraId="2E828159" w14:textId="77777777" w:rsidTr="0062746D">
        <w:tc>
          <w:tcPr>
            <w:tcW w:w="2520" w:type="dxa"/>
            <w:tcBorders>
              <w:top w:val="single" w:sz="4" w:space="0" w:color="auto"/>
              <w:left w:val="single" w:sz="4" w:space="0" w:color="auto"/>
              <w:bottom w:val="single" w:sz="4" w:space="0" w:color="auto"/>
              <w:right w:val="single" w:sz="4" w:space="0" w:color="auto"/>
            </w:tcBorders>
            <w:shd w:val="pct10" w:color="auto" w:fill="auto"/>
          </w:tcPr>
          <w:p w14:paraId="7F80107A"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F05044A" w14:textId="77777777" w:rsidR="00AF625E" w:rsidRPr="00A153F3" w:rsidRDefault="00AF625E" w:rsidP="0062746D">
            <w:pPr>
              <w:rPr>
                <w:i/>
                <w:sz w:val="22"/>
                <w:szCs w:val="22"/>
              </w:rPr>
            </w:pPr>
          </w:p>
        </w:tc>
      </w:tr>
    </w:tbl>
    <w:p w14:paraId="5FA8ED8D" w14:textId="0ABF4D11" w:rsidR="00AF625E" w:rsidRDefault="00AF625E" w:rsidP="00AF625E">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7428C0" w:rsidRPr="00A153F3" w14:paraId="231DD8F6" w14:textId="77777777" w:rsidTr="00765780">
        <w:tc>
          <w:tcPr>
            <w:tcW w:w="2268" w:type="dxa"/>
            <w:tcBorders>
              <w:right w:val="single" w:sz="12" w:space="0" w:color="auto"/>
            </w:tcBorders>
          </w:tcPr>
          <w:p w14:paraId="53A2DE7E" w14:textId="77777777" w:rsidR="007428C0" w:rsidRPr="00A153F3" w:rsidRDefault="007428C0" w:rsidP="00765780">
            <w:pPr>
              <w:rPr>
                <w:b/>
                <w:i/>
              </w:rPr>
            </w:pPr>
            <w:r w:rsidRPr="00A153F3">
              <w:rPr>
                <w:b/>
                <w:i/>
              </w:rPr>
              <w:t>Performance Measure:</w:t>
            </w:r>
          </w:p>
          <w:p w14:paraId="2A3E67E8" w14:textId="77777777" w:rsidR="007428C0" w:rsidRPr="00A153F3" w:rsidRDefault="007428C0" w:rsidP="00765780">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7250AD8" w14:textId="003FE456" w:rsidR="007428C0" w:rsidRPr="00D00222" w:rsidRDefault="008B57D6" w:rsidP="00765780">
            <w:pPr>
              <w:rPr>
                <w:iCs/>
              </w:rPr>
            </w:pPr>
            <w:r w:rsidRPr="008B57D6">
              <w:rPr>
                <w:iCs/>
              </w:rPr>
              <w:t>% of action/safety plans implemented. (number of action/safety plans implemented for substantiated investigations/ Number of action/safety plans written)</w:t>
            </w:r>
          </w:p>
        </w:tc>
      </w:tr>
      <w:tr w:rsidR="007428C0" w:rsidRPr="00A153F3" w14:paraId="1D6ED5DF" w14:textId="77777777" w:rsidTr="00765780">
        <w:tc>
          <w:tcPr>
            <w:tcW w:w="9746" w:type="dxa"/>
            <w:gridSpan w:val="5"/>
          </w:tcPr>
          <w:p w14:paraId="4B191CB3" w14:textId="1AED2D3F" w:rsidR="007428C0" w:rsidRPr="00A153F3" w:rsidRDefault="007428C0" w:rsidP="00765780">
            <w:pPr>
              <w:rPr>
                <w:b/>
                <w:i/>
              </w:rPr>
            </w:pPr>
            <w:r>
              <w:rPr>
                <w:b/>
                <w:i/>
              </w:rPr>
              <w:t xml:space="preserve">Data Source </w:t>
            </w:r>
            <w:r>
              <w:rPr>
                <w:i/>
              </w:rPr>
              <w:t>(Select one) (Several options are listed in the on-line application):</w:t>
            </w:r>
            <w:r w:rsidR="00AC0DE7">
              <w:rPr>
                <w:i/>
              </w:rPr>
              <w:t xml:space="preserve"> other</w:t>
            </w:r>
          </w:p>
        </w:tc>
      </w:tr>
      <w:tr w:rsidR="007428C0" w:rsidRPr="00A153F3" w14:paraId="309A2D8E" w14:textId="77777777" w:rsidTr="00765780">
        <w:tc>
          <w:tcPr>
            <w:tcW w:w="9746" w:type="dxa"/>
            <w:gridSpan w:val="5"/>
            <w:tcBorders>
              <w:bottom w:val="single" w:sz="12" w:space="0" w:color="auto"/>
            </w:tcBorders>
          </w:tcPr>
          <w:p w14:paraId="400F937E" w14:textId="74FB1A81" w:rsidR="007428C0" w:rsidRPr="00AF7A85" w:rsidRDefault="007428C0" w:rsidP="00765780">
            <w:pPr>
              <w:rPr>
                <w:i/>
              </w:rPr>
            </w:pPr>
            <w:r>
              <w:rPr>
                <w:i/>
              </w:rPr>
              <w:t>If ‘Other’ is selected, specify:</w:t>
            </w:r>
            <w:r w:rsidR="00AC0DE7">
              <w:rPr>
                <w:i/>
              </w:rPr>
              <w:t xml:space="preserve"> HCSIS Investigations database</w:t>
            </w:r>
          </w:p>
        </w:tc>
      </w:tr>
      <w:tr w:rsidR="007428C0" w:rsidRPr="00A153F3" w14:paraId="12B3072F" w14:textId="77777777" w:rsidTr="00765780">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5D25FD4" w14:textId="77777777" w:rsidR="007428C0" w:rsidRDefault="007428C0" w:rsidP="00765780">
            <w:pPr>
              <w:rPr>
                <w:i/>
              </w:rPr>
            </w:pPr>
          </w:p>
        </w:tc>
      </w:tr>
      <w:tr w:rsidR="007428C0" w:rsidRPr="00A153F3" w14:paraId="2D314E2B" w14:textId="77777777" w:rsidTr="00765780">
        <w:tc>
          <w:tcPr>
            <w:tcW w:w="2268" w:type="dxa"/>
            <w:tcBorders>
              <w:top w:val="single" w:sz="12" w:space="0" w:color="auto"/>
            </w:tcBorders>
          </w:tcPr>
          <w:p w14:paraId="79274E44" w14:textId="77777777" w:rsidR="007428C0" w:rsidRPr="00A153F3" w:rsidRDefault="007428C0" w:rsidP="00765780">
            <w:pPr>
              <w:rPr>
                <w:b/>
                <w:i/>
              </w:rPr>
            </w:pPr>
            <w:r w:rsidRPr="00A153F3" w:rsidDel="000B4A44">
              <w:rPr>
                <w:b/>
                <w:i/>
              </w:rPr>
              <w:t xml:space="preserve"> </w:t>
            </w:r>
          </w:p>
        </w:tc>
        <w:tc>
          <w:tcPr>
            <w:tcW w:w="2520" w:type="dxa"/>
            <w:tcBorders>
              <w:top w:val="single" w:sz="12" w:space="0" w:color="auto"/>
            </w:tcBorders>
          </w:tcPr>
          <w:p w14:paraId="73F28FBE" w14:textId="77777777" w:rsidR="007428C0" w:rsidRPr="00A153F3" w:rsidRDefault="007428C0" w:rsidP="00765780">
            <w:pPr>
              <w:rPr>
                <w:b/>
                <w:i/>
              </w:rPr>
            </w:pPr>
            <w:r w:rsidRPr="00A153F3">
              <w:rPr>
                <w:b/>
                <w:i/>
              </w:rPr>
              <w:t>Responsible Party for data collection/generation</w:t>
            </w:r>
          </w:p>
          <w:p w14:paraId="3B8174C5" w14:textId="77777777" w:rsidR="007428C0" w:rsidRPr="00A153F3" w:rsidRDefault="007428C0" w:rsidP="00765780">
            <w:pPr>
              <w:rPr>
                <w:i/>
              </w:rPr>
            </w:pPr>
            <w:r w:rsidRPr="00A153F3">
              <w:rPr>
                <w:i/>
              </w:rPr>
              <w:t>(check each that applies)</w:t>
            </w:r>
          </w:p>
          <w:p w14:paraId="70697012" w14:textId="77777777" w:rsidR="007428C0" w:rsidRPr="00A153F3" w:rsidRDefault="007428C0" w:rsidP="00765780">
            <w:pPr>
              <w:rPr>
                <w:i/>
              </w:rPr>
            </w:pPr>
          </w:p>
        </w:tc>
        <w:tc>
          <w:tcPr>
            <w:tcW w:w="2390" w:type="dxa"/>
            <w:tcBorders>
              <w:top w:val="single" w:sz="12" w:space="0" w:color="auto"/>
            </w:tcBorders>
          </w:tcPr>
          <w:p w14:paraId="17FD5FD2" w14:textId="77777777" w:rsidR="007428C0" w:rsidRPr="00A153F3" w:rsidRDefault="007428C0" w:rsidP="00765780">
            <w:pPr>
              <w:rPr>
                <w:b/>
                <w:i/>
              </w:rPr>
            </w:pPr>
            <w:r w:rsidRPr="00B65FD8">
              <w:rPr>
                <w:b/>
                <w:i/>
              </w:rPr>
              <w:t>Frequency of data collection/generation</w:t>
            </w:r>
            <w:r w:rsidRPr="00A153F3">
              <w:rPr>
                <w:b/>
                <w:i/>
              </w:rPr>
              <w:t>:</w:t>
            </w:r>
          </w:p>
          <w:p w14:paraId="6E51C9BD" w14:textId="77777777" w:rsidR="007428C0" w:rsidRPr="00A153F3" w:rsidRDefault="007428C0" w:rsidP="00765780">
            <w:pPr>
              <w:rPr>
                <w:i/>
              </w:rPr>
            </w:pPr>
            <w:r w:rsidRPr="00A153F3">
              <w:rPr>
                <w:i/>
              </w:rPr>
              <w:t>(check each that applies)</w:t>
            </w:r>
          </w:p>
        </w:tc>
        <w:tc>
          <w:tcPr>
            <w:tcW w:w="2568" w:type="dxa"/>
            <w:gridSpan w:val="2"/>
            <w:tcBorders>
              <w:top w:val="single" w:sz="12" w:space="0" w:color="auto"/>
            </w:tcBorders>
          </w:tcPr>
          <w:p w14:paraId="52B53851" w14:textId="77777777" w:rsidR="007428C0" w:rsidRPr="00A153F3" w:rsidRDefault="007428C0" w:rsidP="00765780">
            <w:pPr>
              <w:rPr>
                <w:b/>
                <w:i/>
              </w:rPr>
            </w:pPr>
            <w:r w:rsidRPr="00A153F3">
              <w:rPr>
                <w:b/>
                <w:i/>
              </w:rPr>
              <w:t>Sampling Approach</w:t>
            </w:r>
          </w:p>
          <w:p w14:paraId="0D3E618E" w14:textId="77777777" w:rsidR="007428C0" w:rsidRPr="00A153F3" w:rsidRDefault="007428C0" w:rsidP="00765780">
            <w:pPr>
              <w:rPr>
                <w:i/>
              </w:rPr>
            </w:pPr>
            <w:r w:rsidRPr="00A153F3">
              <w:rPr>
                <w:i/>
              </w:rPr>
              <w:t>(check each that applies)</w:t>
            </w:r>
          </w:p>
        </w:tc>
      </w:tr>
      <w:tr w:rsidR="007428C0" w:rsidRPr="00A153F3" w14:paraId="71CFB55D" w14:textId="77777777" w:rsidTr="00765780">
        <w:tc>
          <w:tcPr>
            <w:tcW w:w="2268" w:type="dxa"/>
          </w:tcPr>
          <w:p w14:paraId="57908955" w14:textId="77777777" w:rsidR="007428C0" w:rsidRPr="00A153F3" w:rsidRDefault="007428C0" w:rsidP="00765780">
            <w:pPr>
              <w:rPr>
                <w:i/>
              </w:rPr>
            </w:pPr>
          </w:p>
        </w:tc>
        <w:tc>
          <w:tcPr>
            <w:tcW w:w="2520" w:type="dxa"/>
          </w:tcPr>
          <w:p w14:paraId="5EF1672E" w14:textId="2541B6EC" w:rsidR="007428C0" w:rsidRPr="00A153F3" w:rsidRDefault="00CB7543" w:rsidP="00765780">
            <w:pPr>
              <w:rPr>
                <w:i/>
                <w:sz w:val="22"/>
                <w:szCs w:val="22"/>
              </w:rPr>
            </w:pPr>
            <w:r>
              <w:rPr>
                <w:rFonts w:ascii="Wingdings" w:eastAsia="Wingdings" w:hAnsi="Wingdings" w:cs="Wingdings"/>
              </w:rPr>
              <w:t>þ</w:t>
            </w:r>
            <w:r w:rsidR="007428C0" w:rsidRPr="00A153F3">
              <w:rPr>
                <w:i/>
                <w:sz w:val="22"/>
                <w:szCs w:val="22"/>
              </w:rPr>
              <w:t xml:space="preserve"> State Medicaid Agency</w:t>
            </w:r>
          </w:p>
        </w:tc>
        <w:tc>
          <w:tcPr>
            <w:tcW w:w="2390" w:type="dxa"/>
          </w:tcPr>
          <w:p w14:paraId="6E103FBA" w14:textId="77777777" w:rsidR="007428C0" w:rsidRPr="00A153F3" w:rsidRDefault="007428C0" w:rsidP="00765780">
            <w:pPr>
              <w:rPr>
                <w:i/>
              </w:rPr>
            </w:pPr>
            <w:r w:rsidRPr="00A153F3">
              <w:rPr>
                <w:i/>
                <w:sz w:val="22"/>
                <w:szCs w:val="22"/>
              </w:rPr>
              <w:sym w:font="Wingdings" w:char="F0A8"/>
            </w:r>
            <w:r w:rsidRPr="00A153F3">
              <w:rPr>
                <w:i/>
                <w:sz w:val="22"/>
                <w:szCs w:val="22"/>
              </w:rPr>
              <w:t xml:space="preserve"> Weekly</w:t>
            </w:r>
          </w:p>
        </w:tc>
        <w:tc>
          <w:tcPr>
            <w:tcW w:w="2568" w:type="dxa"/>
            <w:gridSpan w:val="2"/>
          </w:tcPr>
          <w:p w14:paraId="0069B19E" w14:textId="2C09DC29" w:rsidR="007428C0" w:rsidRPr="00A153F3" w:rsidRDefault="00CB7543" w:rsidP="00765780">
            <w:pPr>
              <w:rPr>
                <w:i/>
              </w:rPr>
            </w:pPr>
            <w:r>
              <w:rPr>
                <w:rFonts w:ascii="Wingdings" w:eastAsia="Wingdings" w:hAnsi="Wingdings" w:cs="Wingdings"/>
              </w:rPr>
              <w:t>þ</w:t>
            </w:r>
            <w:r w:rsidR="007428C0" w:rsidRPr="00A153F3">
              <w:rPr>
                <w:i/>
                <w:sz w:val="22"/>
                <w:szCs w:val="22"/>
              </w:rPr>
              <w:t xml:space="preserve"> 100% Review</w:t>
            </w:r>
          </w:p>
        </w:tc>
      </w:tr>
      <w:tr w:rsidR="007428C0" w:rsidRPr="00A153F3" w14:paraId="0DBEB6F5" w14:textId="77777777" w:rsidTr="00765780">
        <w:tc>
          <w:tcPr>
            <w:tcW w:w="2268" w:type="dxa"/>
            <w:shd w:val="solid" w:color="auto" w:fill="auto"/>
          </w:tcPr>
          <w:p w14:paraId="486DAF1E" w14:textId="77777777" w:rsidR="007428C0" w:rsidRPr="00A153F3" w:rsidRDefault="007428C0" w:rsidP="00765780">
            <w:pPr>
              <w:rPr>
                <w:i/>
              </w:rPr>
            </w:pPr>
          </w:p>
        </w:tc>
        <w:tc>
          <w:tcPr>
            <w:tcW w:w="2520" w:type="dxa"/>
          </w:tcPr>
          <w:p w14:paraId="32E3DD34" w14:textId="77777777" w:rsidR="007428C0" w:rsidRPr="00A153F3" w:rsidRDefault="007428C0" w:rsidP="00765780">
            <w:pPr>
              <w:rPr>
                <w:i/>
              </w:rPr>
            </w:pPr>
            <w:r w:rsidRPr="00A153F3">
              <w:rPr>
                <w:i/>
                <w:sz w:val="22"/>
                <w:szCs w:val="22"/>
              </w:rPr>
              <w:sym w:font="Wingdings" w:char="F0A8"/>
            </w:r>
            <w:r w:rsidRPr="00A153F3">
              <w:rPr>
                <w:i/>
                <w:sz w:val="22"/>
                <w:szCs w:val="22"/>
              </w:rPr>
              <w:t xml:space="preserve"> Operating Agency</w:t>
            </w:r>
          </w:p>
        </w:tc>
        <w:tc>
          <w:tcPr>
            <w:tcW w:w="2390" w:type="dxa"/>
          </w:tcPr>
          <w:p w14:paraId="6AA9DC6B" w14:textId="77777777" w:rsidR="007428C0" w:rsidRPr="00A153F3" w:rsidRDefault="007428C0" w:rsidP="00765780">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1179EE7C" w14:textId="71FDC3A1" w:rsidR="007428C0" w:rsidRPr="00A153F3" w:rsidRDefault="007428C0" w:rsidP="00765780">
            <w:pPr>
              <w:rPr>
                <w:i/>
              </w:rPr>
            </w:pPr>
            <w:r w:rsidRPr="008B57D6">
              <w:rPr>
                <w:i/>
                <w:sz w:val="22"/>
                <w:szCs w:val="22"/>
              </w:rPr>
              <w:sym w:font="Wingdings" w:char="F0A8"/>
            </w:r>
            <w:r w:rsidRPr="00A153F3">
              <w:rPr>
                <w:i/>
                <w:sz w:val="22"/>
                <w:szCs w:val="22"/>
              </w:rPr>
              <w:t xml:space="preserve"> Less than 100% Review</w:t>
            </w:r>
          </w:p>
        </w:tc>
      </w:tr>
      <w:tr w:rsidR="007428C0" w:rsidRPr="00A153F3" w14:paraId="32AEB3BC" w14:textId="77777777" w:rsidTr="00765780">
        <w:tc>
          <w:tcPr>
            <w:tcW w:w="2268" w:type="dxa"/>
            <w:shd w:val="solid" w:color="auto" w:fill="auto"/>
          </w:tcPr>
          <w:p w14:paraId="687D9969" w14:textId="77777777" w:rsidR="007428C0" w:rsidRPr="00A153F3" w:rsidRDefault="007428C0" w:rsidP="00765780">
            <w:pPr>
              <w:rPr>
                <w:i/>
              </w:rPr>
            </w:pPr>
          </w:p>
        </w:tc>
        <w:tc>
          <w:tcPr>
            <w:tcW w:w="2520" w:type="dxa"/>
          </w:tcPr>
          <w:p w14:paraId="35734B21" w14:textId="77777777" w:rsidR="007428C0" w:rsidRPr="00A153F3" w:rsidRDefault="007428C0" w:rsidP="00765780">
            <w:pPr>
              <w:rPr>
                <w:i/>
              </w:rPr>
            </w:pPr>
            <w:r w:rsidRPr="00B65FD8">
              <w:rPr>
                <w:i/>
                <w:sz w:val="22"/>
                <w:szCs w:val="22"/>
              </w:rPr>
              <w:sym w:font="Wingdings" w:char="F0A8"/>
            </w:r>
            <w:r w:rsidRPr="00B65FD8">
              <w:rPr>
                <w:i/>
                <w:sz w:val="22"/>
                <w:szCs w:val="22"/>
              </w:rPr>
              <w:t xml:space="preserve"> Sub-State Entity</w:t>
            </w:r>
          </w:p>
        </w:tc>
        <w:tc>
          <w:tcPr>
            <w:tcW w:w="2390" w:type="dxa"/>
          </w:tcPr>
          <w:p w14:paraId="2315FFBD" w14:textId="77777777" w:rsidR="007428C0" w:rsidRPr="00A153F3" w:rsidRDefault="007428C0" w:rsidP="00765780">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1E00CBD5" w14:textId="77777777" w:rsidR="007428C0" w:rsidRPr="00A153F3" w:rsidRDefault="007428C0" w:rsidP="00765780">
            <w:pPr>
              <w:rPr>
                <w:i/>
              </w:rPr>
            </w:pPr>
          </w:p>
        </w:tc>
        <w:tc>
          <w:tcPr>
            <w:tcW w:w="2208" w:type="dxa"/>
            <w:tcBorders>
              <w:bottom w:val="single" w:sz="4" w:space="0" w:color="auto"/>
            </w:tcBorders>
            <w:shd w:val="clear" w:color="auto" w:fill="auto"/>
          </w:tcPr>
          <w:p w14:paraId="1F985983" w14:textId="4CB95FBD" w:rsidR="007428C0" w:rsidRPr="00A153F3" w:rsidRDefault="007428C0" w:rsidP="00765780">
            <w:pPr>
              <w:rPr>
                <w:i/>
              </w:rPr>
            </w:pPr>
            <w:r w:rsidRPr="008B57D6">
              <w:rPr>
                <w:i/>
                <w:sz w:val="22"/>
                <w:szCs w:val="22"/>
              </w:rPr>
              <w:sym w:font="Wingdings" w:char="F0A8"/>
            </w:r>
            <w:r w:rsidRPr="00A153F3">
              <w:rPr>
                <w:i/>
                <w:sz w:val="22"/>
                <w:szCs w:val="22"/>
              </w:rPr>
              <w:t xml:space="preserve"> Representative Sample; Confidence Interval =</w:t>
            </w:r>
          </w:p>
        </w:tc>
      </w:tr>
      <w:tr w:rsidR="007428C0" w:rsidRPr="00A153F3" w14:paraId="0A673D16" w14:textId="77777777" w:rsidTr="00765780">
        <w:tc>
          <w:tcPr>
            <w:tcW w:w="2268" w:type="dxa"/>
            <w:shd w:val="solid" w:color="auto" w:fill="auto"/>
          </w:tcPr>
          <w:p w14:paraId="7331EF29" w14:textId="77777777" w:rsidR="007428C0" w:rsidRPr="00A153F3" w:rsidRDefault="007428C0" w:rsidP="00765780">
            <w:pPr>
              <w:rPr>
                <w:i/>
              </w:rPr>
            </w:pPr>
          </w:p>
        </w:tc>
        <w:tc>
          <w:tcPr>
            <w:tcW w:w="2520" w:type="dxa"/>
          </w:tcPr>
          <w:p w14:paraId="5DB0FD1E" w14:textId="77777777" w:rsidR="007428C0" w:rsidRDefault="007428C0" w:rsidP="00765780">
            <w:pPr>
              <w:rPr>
                <w:i/>
                <w:sz w:val="22"/>
                <w:szCs w:val="22"/>
              </w:rPr>
            </w:pPr>
            <w:r w:rsidRPr="00A153F3">
              <w:rPr>
                <w:i/>
                <w:sz w:val="22"/>
                <w:szCs w:val="22"/>
              </w:rPr>
              <w:sym w:font="Wingdings" w:char="F0A8"/>
            </w:r>
            <w:r w:rsidRPr="00A153F3">
              <w:rPr>
                <w:i/>
                <w:sz w:val="22"/>
                <w:szCs w:val="22"/>
              </w:rPr>
              <w:t xml:space="preserve"> Other </w:t>
            </w:r>
          </w:p>
          <w:p w14:paraId="69EB403D" w14:textId="77777777" w:rsidR="007428C0" w:rsidRPr="00A153F3" w:rsidRDefault="007428C0" w:rsidP="00765780">
            <w:pPr>
              <w:rPr>
                <w:i/>
              </w:rPr>
            </w:pPr>
            <w:r w:rsidRPr="00A153F3">
              <w:rPr>
                <w:i/>
                <w:sz w:val="22"/>
                <w:szCs w:val="22"/>
              </w:rPr>
              <w:t>Specify:</w:t>
            </w:r>
          </w:p>
        </w:tc>
        <w:tc>
          <w:tcPr>
            <w:tcW w:w="2390" w:type="dxa"/>
          </w:tcPr>
          <w:p w14:paraId="010C43EC" w14:textId="77777777" w:rsidR="007428C0" w:rsidRPr="00A153F3" w:rsidRDefault="007428C0" w:rsidP="00765780">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4E966D74" w14:textId="77777777" w:rsidR="007428C0" w:rsidRPr="00A153F3" w:rsidRDefault="007428C0" w:rsidP="00765780">
            <w:pPr>
              <w:rPr>
                <w:i/>
              </w:rPr>
            </w:pPr>
          </w:p>
        </w:tc>
        <w:tc>
          <w:tcPr>
            <w:tcW w:w="2208" w:type="dxa"/>
            <w:tcBorders>
              <w:bottom w:val="single" w:sz="4" w:space="0" w:color="auto"/>
            </w:tcBorders>
            <w:shd w:val="pct10" w:color="auto" w:fill="auto"/>
          </w:tcPr>
          <w:p w14:paraId="7BF1E83C" w14:textId="585E8479" w:rsidR="007428C0" w:rsidRPr="00B901B0" w:rsidRDefault="007428C0" w:rsidP="00765780">
            <w:pPr>
              <w:rPr>
                <w:iCs/>
              </w:rPr>
            </w:pPr>
          </w:p>
        </w:tc>
      </w:tr>
      <w:tr w:rsidR="007428C0" w:rsidRPr="00A153F3" w14:paraId="40238BDE" w14:textId="77777777" w:rsidTr="00765780">
        <w:tc>
          <w:tcPr>
            <w:tcW w:w="2268" w:type="dxa"/>
            <w:tcBorders>
              <w:bottom w:val="single" w:sz="4" w:space="0" w:color="auto"/>
            </w:tcBorders>
          </w:tcPr>
          <w:p w14:paraId="359F2F10" w14:textId="77777777" w:rsidR="007428C0" w:rsidRPr="00A153F3" w:rsidRDefault="007428C0" w:rsidP="00765780">
            <w:pPr>
              <w:rPr>
                <w:i/>
              </w:rPr>
            </w:pPr>
          </w:p>
        </w:tc>
        <w:tc>
          <w:tcPr>
            <w:tcW w:w="2520" w:type="dxa"/>
            <w:tcBorders>
              <w:bottom w:val="single" w:sz="4" w:space="0" w:color="auto"/>
            </w:tcBorders>
            <w:shd w:val="pct10" w:color="auto" w:fill="auto"/>
          </w:tcPr>
          <w:p w14:paraId="36DD49E3" w14:textId="77777777" w:rsidR="007428C0" w:rsidRPr="00A153F3" w:rsidRDefault="007428C0" w:rsidP="00765780">
            <w:pPr>
              <w:rPr>
                <w:i/>
                <w:sz w:val="22"/>
                <w:szCs w:val="22"/>
              </w:rPr>
            </w:pPr>
          </w:p>
        </w:tc>
        <w:tc>
          <w:tcPr>
            <w:tcW w:w="2390" w:type="dxa"/>
            <w:tcBorders>
              <w:bottom w:val="single" w:sz="4" w:space="0" w:color="auto"/>
            </w:tcBorders>
          </w:tcPr>
          <w:p w14:paraId="62685178" w14:textId="413DA7DC" w:rsidR="007428C0" w:rsidRPr="00A153F3" w:rsidRDefault="00CB7543" w:rsidP="00765780">
            <w:pPr>
              <w:rPr>
                <w:i/>
                <w:sz w:val="22"/>
                <w:szCs w:val="22"/>
              </w:rPr>
            </w:pPr>
            <w:r>
              <w:rPr>
                <w:rFonts w:ascii="Wingdings" w:eastAsia="Wingdings" w:hAnsi="Wingdings" w:cs="Wingdings"/>
              </w:rPr>
              <w:t>þ</w:t>
            </w:r>
            <w:r w:rsidR="007428C0" w:rsidRPr="00A153F3">
              <w:rPr>
                <w:i/>
                <w:sz w:val="22"/>
                <w:szCs w:val="22"/>
              </w:rPr>
              <w:t xml:space="preserve"> Continuously and Ongoing</w:t>
            </w:r>
          </w:p>
        </w:tc>
        <w:tc>
          <w:tcPr>
            <w:tcW w:w="360" w:type="dxa"/>
            <w:tcBorders>
              <w:bottom w:val="single" w:sz="4" w:space="0" w:color="auto"/>
            </w:tcBorders>
            <w:shd w:val="solid" w:color="auto" w:fill="auto"/>
          </w:tcPr>
          <w:p w14:paraId="570A57C9" w14:textId="77777777" w:rsidR="007428C0" w:rsidRPr="00A153F3" w:rsidRDefault="007428C0" w:rsidP="00765780">
            <w:pPr>
              <w:rPr>
                <w:i/>
              </w:rPr>
            </w:pPr>
          </w:p>
        </w:tc>
        <w:tc>
          <w:tcPr>
            <w:tcW w:w="2208" w:type="dxa"/>
            <w:tcBorders>
              <w:bottom w:val="single" w:sz="4" w:space="0" w:color="auto"/>
            </w:tcBorders>
            <w:shd w:val="clear" w:color="auto" w:fill="auto"/>
          </w:tcPr>
          <w:p w14:paraId="42D6A923" w14:textId="77777777" w:rsidR="007428C0" w:rsidRPr="00A153F3" w:rsidRDefault="007428C0" w:rsidP="00765780">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7428C0" w:rsidRPr="00A153F3" w14:paraId="72DA0404" w14:textId="77777777" w:rsidTr="00765780">
        <w:tc>
          <w:tcPr>
            <w:tcW w:w="2268" w:type="dxa"/>
            <w:tcBorders>
              <w:bottom w:val="single" w:sz="4" w:space="0" w:color="auto"/>
            </w:tcBorders>
          </w:tcPr>
          <w:p w14:paraId="2EB9898F" w14:textId="77777777" w:rsidR="007428C0" w:rsidRPr="00A153F3" w:rsidRDefault="007428C0" w:rsidP="00765780">
            <w:pPr>
              <w:rPr>
                <w:i/>
              </w:rPr>
            </w:pPr>
          </w:p>
        </w:tc>
        <w:tc>
          <w:tcPr>
            <w:tcW w:w="2520" w:type="dxa"/>
            <w:tcBorders>
              <w:bottom w:val="single" w:sz="4" w:space="0" w:color="auto"/>
            </w:tcBorders>
            <w:shd w:val="pct10" w:color="auto" w:fill="auto"/>
          </w:tcPr>
          <w:p w14:paraId="1EDEF87C" w14:textId="77777777" w:rsidR="007428C0" w:rsidRPr="00A153F3" w:rsidRDefault="007428C0" w:rsidP="00765780">
            <w:pPr>
              <w:rPr>
                <w:i/>
                <w:sz w:val="22"/>
                <w:szCs w:val="22"/>
              </w:rPr>
            </w:pPr>
          </w:p>
        </w:tc>
        <w:tc>
          <w:tcPr>
            <w:tcW w:w="2390" w:type="dxa"/>
            <w:tcBorders>
              <w:bottom w:val="single" w:sz="4" w:space="0" w:color="auto"/>
            </w:tcBorders>
          </w:tcPr>
          <w:p w14:paraId="6AEF761A" w14:textId="77777777" w:rsidR="007428C0" w:rsidRDefault="007428C0" w:rsidP="00765780">
            <w:pPr>
              <w:rPr>
                <w:i/>
                <w:sz w:val="22"/>
                <w:szCs w:val="22"/>
              </w:rPr>
            </w:pPr>
            <w:r w:rsidRPr="00A153F3">
              <w:rPr>
                <w:i/>
                <w:sz w:val="22"/>
                <w:szCs w:val="22"/>
              </w:rPr>
              <w:sym w:font="Wingdings" w:char="F0A8"/>
            </w:r>
            <w:r w:rsidRPr="00A153F3">
              <w:rPr>
                <w:i/>
                <w:sz w:val="22"/>
                <w:szCs w:val="22"/>
              </w:rPr>
              <w:t xml:space="preserve"> Other</w:t>
            </w:r>
          </w:p>
          <w:p w14:paraId="7F92A11A" w14:textId="77777777" w:rsidR="007428C0" w:rsidRPr="00A153F3" w:rsidRDefault="007428C0" w:rsidP="00765780">
            <w:pPr>
              <w:rPr>
                <w:i/>
              </w:rPr>
            </w:pPr>
            <w:r w:rsidRPr="00A153F3">
              <w:rPr>
                <w:i/>
                <w:sz w:val="22"/>
                <w:szCs w:val="22"/>
              </w:rPr>
              <w:t>Specify:</w:t>
            </w:r>
          </w:p>
        </w:tc>
        <w:tc>
          <w:tcPr>
            <w:tcW w:w="360" w:type="dxa"/>
            <w:tcBorders>
              <w:bottom w:val="single" w:sz="4" w:space="0" w:color="auto"/>
            </w:tcBorders>
            <w:shd w:val="solid" w:color="auto" w:fill="auto"/>
          </w:tcPr>
          <w:p w14:paraId="373B64BF" w14:textId="77777777" w:rsidR="007428C0" w:rsidRPr="00A153F3" w:rsidRDefault="007428C0" w:rsidP="00765780">
            <w:pPr>
              <w:rPr>
                <w:i/>
              </w:rPr>
            </w:pPr>
          </w:p>
        </w:tc>
        <w:tc>
          <w:tcPr>
            <w:tcW w:w="2208" w:type="dxa"/>
            <w:tcBorders>
              <w:bottom w:val="single" w:sz="4" w:space="0" w:color="auto"/>
            </w:tcBorders>
            <w:shd w:val="pct10" w:color="auto" w:fill="auto"/>
          </w:tcPr>
          <w:p w14:paraId="7C94C86D" w14:textId="77777777" w:rsidR="007428C0" w:rsidRPr="00A153F3" w:rsidRDefault="007428C0" w:rsidP="00765780">
            <w:pPr>
              <w:rPr>
                <w:i/>
              </w:rPr>
            </w:pPr>
          </w:p>
        </w:tc>
      </w:tr>
      <w:tr w:rsidR="007428C0" w:rsidRPr="00A153F3" w14:paraId="37FC0B45" w14:textId="77777777" w:rsidTr="00765780">
        <w:tc>
          <w:tcPr>
            <w:tcW w:w="2268" w:type="dxa"/>
            <w:tcBorders>
              <w:top w:val="single" w:sz="4" w:space="0" w:color="auto"/>
              <w:left w:val="single" w:sz="4" w:space="0" w:color="auto"/>
              <w:bottom w:val="single" w:sz="4" w:space="0" w:color="auto"/>
              <w:right w:val="single" w:sz="4" w:space="0" w:color="auto"/>
            </w:tcBorders>
          </w:tcPr>
          <w:p w14:paraId="30D90890" w14:textId="77777777" w:rsidR="007428C0" w:rsidRPr="00A153F3" w:rsidRDefault="007428C0" w:rsidP="00765780">
            <w:pPr>
              <w:rPr>
                <w:i/>
              </w:rPr>
            </w:pPr>
          </w:p>
        </w:tc>
        <w:tc>
          <w:tcPr>
            <w:tcW w:w="2520" w:type="dxa"/>
            <w:tcBorders>
              <w:top w:val="single" w:sz="4" w:space="0" w:color="auto"/>
              <w:left w:val="single" w:sz="4" w:space="0" w:color="auto"/>
              <w:bottom w:val="single" w:sz="4" w:space="0" w:color="auto"/>
              <w:right w:val="single" w:sz="4" w:space="0" w:color="auto"/>
            </w:tcBorders>
          </w:tcPr>
          <w:p w14:paraId="112A4093" w14:textId="77777777" w:rsidR="007428C0" w:rsidRPr="00A153F3" w:rsidRDefault="007428C0"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CFC0D17" w14:textId="77777777" w:rsidR="007428C0" w:rsidRPr="00A153F3" w:rsidRDefault="007428C0" w:rsidP="0076578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C8EDBFD" w14:textId="77777777" w:rsidR="007428C0" w:rsidRPr="00A153F3" w:rsidRDefault="007428C0" w:rsidP="00765780">
            <w:pPr>
              <w:rPr>
                <w:i/>
              </w:rPr>
            </w:pPr>
          </w:p>
        </w:tc>
        <w:tc>
          <w:tcPr>
            <w:tcW w:w="2208" w:type="dxa"/>
            <w:tcBorders>
              <w:top w:val="single" w:sz="4" w:space="0" w:color="auto"/>
              <w:left w:val="single" w:sz="4" w:space="0" w:color="auto"/>
              <w:bottom w:val="single" w:sz="4" w:space="0" w:color="auto"/>
              <w:right w:val="single" w:sz="4" w:space="0" w:color="auto"/>
            </w:tcBorders>
          </w:tcPr>
          <w:p w14:paraId="5F9A27F7" w14:textId="77777777" w:rsidR="007428C0" w:rsidRPr="00A153F3" w:rsidRDefault="007428C0" w:rsidP="00765780">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7428C0" w:rsidRPr="00A153F3" w14:paraId="052B8411" w14:textId="77777777" w:rsidTr="00765780">
        <w:tc>
          <w:tcPr>
            <w:tcW w:w="2268" w:type="dxa"/>
            <w:tcBorders>
              <w:top w:val="single" w:sz="4" w:space="0" w:color="auto"/>
              <w:left w:val="single" w:sz="4" w:space="0" w:color="auto"/>
              <w:bottom w:val="single" w:sz="4" w:space="0" w:color="auto"/>
              <w:right w:val="single" w:sz="4" w:space="0" w:color="auto"/>
            </w:tcBorders>
            <w:shd w:val="pct10" w:color="auto" w:fill="auto"/>
          </w:tcPr>
          <w:p w14:paraId="5B49160E" w14:textId="77777777" w:rsidR="007428C0" w:rsidRPr="00A153F3" w:rsidRDefault="007428C0" w:rsidP="00765780">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DDFF593" w14:textId="77777777" w:rsidR="007428C0" w:rsidRPr="00A153F3" w:rsidRDefault="007428C0"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3DCBDC1" w14:textId="77777777" w:rsidR="007428C0" w:rsidRPr="00A153F3" w:rsidRDefault="007428C0" w:rsidP="0076578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668552E" w14:textId="77777777" w:rsidR="007428C0" w:rsidRPr="00A153F3" w:rsidRDefault="007428C0" w:rsidP="00765780">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5B9884CD" w14:textId="77777777" w:rsidR="007428C0" w:rsidRPr="00A153F3" w:rsidRDefault="007428C0" w:rsidP="00765780">
            <w:pPr>
              <w:rPr>
                <w:i/>
              </w:rPr>
            </w:pPr>
          </w:p>
        </w:tc>
      </w:tr>
    </w:tbl>
    <w:p w14:paraId="7176409D" w14:textId="77777777" w:rsidR="007428C0" w:rsidRDefault="007428C0" w:rsidP="007428C0">
      <w:pPr>
        <w:rPr>
          <w:b/>
          <w:i/>
        </w:rPr>
      </w:pPr>
      <w:r w:rsidRPr="00A153F3">
        <w:rPr>
          <w:b/>
          <w:i/>
        </w:rPr>
        <w:t>Add another Data Source for this performance measure</w:t>
      </w:r>
      <w:r>
        <w:rPr>
          <w:b/>
          <w:i/>
        </w:rPr>
        <w:t xml:space="preserve"> </w:t>
      </w:r>
    </w:p>
    <w:p w14:paraId="6099A8F7" w14:textId="77777777" w:rsidR="007428C0" w:rsidRDefault="007428C0" w:rsidP="007428C0"/>
    <w:p w14:paraId="01F3F529" w14:textId="77777777" w:rsidR="007428C0" w:rsidRDefault="007428C0" w:rsidP="007428C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7428C0" w:rsidRPr="00A153F3" w14:paraId="67B99CE3" w14:textId="77777777" w:rsidTr="00765780">
        <w:tc>
          <w:tcPr>
            <w:tcW w:w="2520" w:type="dxa"/>
            <w:tcBorders>
              <w:top w:val="single" w:sz="4" w:space="0" w:color="auto"/>
              <w:left w:val="single" w:sz="4" w:space="0" w:color="auto"/>
              <w:bottom w:val="single" w:sz="4" w:space="0" w:color="auto"/>
              <w:right w:val="single" w:sz="4" w:space="0" w:color="auto"/>
            </w:tcBorders>
          </w:tcPr>
          <w:p w14:paraId="0710C8D1" w14:textId="77777777" w:rsidR="007428C0" w:rsidRPr="00A153F3" w:rsidRDefault="007428C0" w:rsidP="00765780">
            <w:pPr>
              <w:rPr>
                <w:b/>
                <w:i/>
                <w:sz w:val="22"/>
                <w:szCs w:val="22"/>
              </w:rPr>
            </w:pPr>
            <w:r w:rsidRPr="00A153F3">
              <w:rPr>
                <w:b/>
                <w:i/>
                <w:sz w:val="22"/>
                <w:szCs w:val="22"/>
              </w:rPr>
              <w:t xml:space="preserve">Responsible Party for data aggregation and analysis </w:t>
            </w:r>
          </w:p>
          <w:p w14:paraId="29F49FC5" w14:textId="77777777" w:rsidR="007428C0" w:rsidRPr="00A153F3" w:rsidRDefault="007428C0" w:rsidP="00765780">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8A2089F" w14:textId="77777777" w:rsidR="007428C0" w:rsidRPr="00A153F3" w:rsidRDefault="007428C0" w:rsidP="00765780">
            <w:pPr>
              <w:rPr>
                <w:b/>
                <w:i/>
                <w:sz w:val="22"/>
                <w:szCs w:val="22"/>
              </w:rPr>
            </w:pPr>
            <w:r w:rsidRPr="00A153F3">
              <w:rPr>
                <w:b/>
                <w:i/>
                <w:sz w:val="22"/>
                <w:szCs w:val="22"/>
              </w:rPr>
              <w:t>Frequency of data aggregation and analysis:</w:t>
            </w:r>
          </w:p>
          <w:p w14:paraId="6B3191F7" w14:textId="77777777" w:rsidR="007428C0" w:rsidRPr="00A153F3" w:rsidRDefault="007428C0" w:rsidP="00765780">
            <w:pPr>
              <w:rPr>
                <w:b/>
                <w:i/>
                <w:sz w:val="22"/>
                <w:szCs w:val="22"/>
              </w:rPr>
            </w:pPr>
            <w:r w:rsidRPr="00A153F3">
              <w:rPr>
                <w:i/>
              </w:rPr>
              <w:t>(check each that applies</w:t>
            </w:r>
          </w:p>
        </w:tc>
      </w:tr>
      <w:tr w:rsidR="007428C0" w:rsidRPr="00A153F3" w14:paraId="7CEACEF8" w14:textId="77777777" w:rsidTr="00765780">
        <w:tc>
          <w:tcPr>
            <w:tcW w:w="2520" w:type="dxa"/>
            <w:tcBorders>
              <w:top w:val="single" w:sz="4" w:space="0" w:color="auto"/>
              <w:left w:val="single" w:sz="4" w:space="0" w:color="auto"/>
              <w:bottom w:val="single" w:sz="4" w:space="0" w:color="auto"/>
              <w:right w:val="single" w:sz="4" w:space="0" w:color="auto"/>
            </w:tcBorders>
          </w:tcPr>
          <w:p w14:paraId="56C4A521" w14:textId="1BE494E8" w:rsidR="007428C0" w:rsidRPr="00A153F3" w:rsidRDefault="00CB7543" w:rsidP="00765780">
            <w:pPr>
              <w:rPr>
                <w:i/>
                <w:sz w:val="22"/>
                <w:szCs w:val="22"/>
              </w:rPr>
            </w:pPr>
            <w:r>
              <w:rPr>
                <w:rFonts w:ascii="Wingdings" w:eastAsia="Wingdings" w:hAnsi="Wingdings" w:cs="Wingdings"/>
              </w:rPr>
              <w:t>þ</w:t>
            </w:r>
            <w:r w:rsidR="007428C0"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0FFB5B5" w14:textId="77777777" w:rsidR="007428C0" w:rsidRPr="00A153F3" w:rsidRDefault="007428C0" w:rsidP="00765780">
            <w:pPr>
              <w:rPr>
                <w:i/>
                <w:sz w:val="22"/>
                <w:szCs w:val="22"/>
              </w:rPr>
            </w:pPr>
            <w:r w:rsidRPr="00A153F3">
              <w:rPr>
                <w:i/>
                <w:sz w:val="22"/>
                <w:szCs w:val="22"/>
              </w:rPr>
              <w:sym w:font="Wingdings" w:char="F0A8"/>
            </w:r>
            <w:r w:rsidRPr="00A153F3">
              <w:rPr>
                <w:i/>
                <w:sz w:val="22"/>
                <w:szCs w:val="22"/>
              </w:rPr>
              <w:t xml:space="preserve"> Weekly</w:t>
            </w:r>
          </w:p>
        </w:tc>
      </w:tr>
      <w:tr w:rsidR="007428C0" w:rsidRPr="00A153F3" w14:paraId="14EC9777" w14:textId="77777777" w:rsidTr="00765780">
        <w:tc>
          <w:tcPr>
            <w:tcW w:w="2520" w:type="dxa"/>
            <w:tcBorders>
              <w:top w:val="single" w:sz="4" w:space="0" w:color="auto"/>
              <w:left w:val="single" w:sz="4" w:space="0" w:color="auto"/>
              <w:bottom w:val="single" w:sz="4" w:space="0" w:color="auto"/>
              <w:right w:val="single" w:sz="4" w:space="0" w:color="auto"/>
            </w:tcBorders>
          </w:tcPr>
          <w:p w14:paraId="571307B6" w14:textId="77777777" w:rsidR="007428C0" w:rsidRPr="00A153F3" w:rsidRDefault="007428C0" w:rsidP="00765780">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01BC8A2" w14:textId="77777777" w:rsidR="007428C0" w:rsidRPr="00A153F3" w:rsidRDefault="007428C0" w:rsidP="00765780">
            <w:pPr>
              <w:rPr>
                <w:i/>
                <w:sz w:val="22"/>
                <w:szCs w:val="22"/>
              </w:rPr>
            </w:pPr>
            <w:r w:rsidRPr="00A153F3">
              <w:rPr>
                <w:i/>
                <w:sz w:val="22"/>
                <w:szCs w:val="22"/>
              </w:rPr>
              <w:sym w:font="Wingdings" w:char="F0A8"/>
            </w:r>
            <w:r w:rsidRPr="00A153F3">
              <w:rPr>
                <w:i/>
                <w:sz w:val="22"/>
                <w:szCs w:val="22"/>
              </w:rPr>
              <w:t xml:space="preserve"> Monthly</w:t>
            </w:r>
          </w:p>
        </w:tc>
      </w:tr>
      <w:tr w:rsidR="007428C0" w:rsidRPr="00A153F3" w14:paraId="7AA099D6" w14:textId="77777777" w:rsidTr="00765780">
        <w:tc>
          <w:tcPr>
            <w:tcW w:w="2520" w:type="dxa"/>
            <w:tcBorders>
              <w:top w:val="single" w:sz="4" w:space="0" w:color="auto"/>
              <w:left w:val="single" w:sz="4" w:space="0" w:color="auto"/>
              <w:bottom w:val="single" w:sz="4" w:space="0" w:color="auto"/>
              <w:right w:val="single" w:sz="4" w:space="0" w:color="auto"/>
            </w:tcBorders>
          </w:tcPr>
          <w:p w14:paraId="537B74F0" w14:textId="77777777" w:rsidR="007428C0" w:rsidRPr="00A153F3" w:rsidRDefault="007428C0" w:rsidP="00765780">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2420AAE" w14:textId="342411E9" w:rsidR="007428C0" w:rsidRPr="00A153F3" w:rsidRDefault="00B901B0" w:rsidP="00765780">
            <w:pPr>
              <w:rPr>
                <w:i/>
                <w:sz w:val="22"/>
                <w:szCs w:val="22"/>
              </w:rPr>
            </w:pPr>
            <w:r w:rsidRPr="008B57D6">
              <w:rPr>
                <w:i/>
                <w:sz w:val="22"/>
                <w:szCs w:val="22"/>
              </w:rPr>
              <w:sym w:font="Wingdings" w:char="F0A8"/>
            </w:r>
            <w:r w:rsidR="007428C0" w:rsidRPr="00A153F3">
              <w:rPr>
                <w:i/>
                <w:sz w:val="22"/>
                <w:szCs w:val="22"/>
              </w:rPr>
              <w:t xml:space="preserve"> Quarterly</w:t>
            </w:r>
          </w:p>
        </w:tc>
      </w:tr>
      <w:tr w:rsidR="007428C0" w:rsidRPr="00A153F3" w14:paraId="0E202C1A" w14:textId="77777777" w:rsidTr="00765780">
        <w:tc>
          <w:tcPr>
            <w:tcW w:w="2520" w:type="dxa"/>
            <w:tcBorders>
              <w:top w:val="single" w:sz="4" w:space="0" w:color="auto"/>
              <w:left w:val="single" w:sz="4" w:space="0" w:color="auto"/>
              <w:bottom w:val="single" w:sz="4" w:space="0" w:color="auto"/>
              <w:right w:val="single" w:sz="4" w:space="0" w:color="auto"/>
            </w:tcBorders>
          </w:tcPr>
          <w:p w14:paraId="7E3AA4C5" w14:textId="77777777" w:rsidR="007428C0" w:rsidRDefault="007428C0" w:rsidP="00765780">
            <w:pPr>
              <w:rPr>
                <w:i/>
                <w:sz w:val="22"/>
                <w:szCs w:val="22"/>
              </w:rPr>
            </w:pPr>
            <w:r w:rsidRPr="00A153F3">
              <w:rPr>
                <w:i/>
                <w:sz w:val="22"/>
                <w:szCs w:val="22"/>
              </w:rPr>
              <w:sym w:font="Wingdings" w:char="F0A8"/>
            </w:r>
            <w:r w:rsidRPr="00A153F3">
              <w:rPr>
                <w:i/>
                <w:sz w:val="22"/>
                <w:szCs w:val="22"/>
              </w:rPr>
              <w:t xml:space="preserve"> Other </w:t>
            </w:r>
          </w:p>
          <w:p w14:paraId="2AD0077D" w14:textId="77777777" w:rsidR="007428C0" w:rsidRPr="00A153F3" w:rsidRDefault="007428C0" w:rsidP="00765780">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9BC0BDF" w14:textId="1C2743A2" w:rsidR="007428C0" w:rsidRPr="00A153F3" w:rsidRDefault="00CB7543" w:rsidP="00765780">
            <w:pPr>
              <w:rPr>
                <w:i/>
                <w:sz w:val="22"/>
                <w:szCs w:val="22"/>
              </w:rPr>
            </w:pPr>
            <w:r>
              <w:rPr>
                <w:rFonts w:ascii="Wingdings" w:eastAsia="Wingdings" w:hAnsi="Wingdings" w:cs="Wingdings"/>
              </w:rPr>
              <w:t>þ</w:t>
            </w:r>
            <w:r w:rsidR="007428C0" w:rsidRPr="00A153F3">
              <w:rPr>
                <w:i/>
                <w:sz w:val="22"/>
                <w:szCs w:val="22"/>
              </w:rPr>
              <w:t xml:space="preserve"> Annually</w:t>
            </w:r>
          </w:p>
        </w:tc>
      </w:tr>
      <w:tr w:rsidR="007428C0" w:rsidRPr="00A153F3" w14:paraId="60FF8E95" w14:textId="77777777" w:rsidTr="00765780">
        <w:tc>
          <w:tcPr>
            <w:tcW w:w="2520" w:type="dxa"/>
            <w:tcBorders>
              <w:top w:val="single" w:sz="4" w:space="0" w:color="auto"/>
              <w:bottom w:val="single" w:sz="4" w:space="0" w:color="auto"/>
              <w:right w:val="single" w:sz="4" w:space="0" w:color="auto"/>
            </w:tcBorders>
            <w:shd w:val="pct10" w:color="auto" w:fill="auto"/>
          </w:tcPr>
          <w:p w14:paraId="03489CDE" w14:textId="77777777" w:rsidR="007428C0" w:rsidRPr="00A153F3" w:rsidRDefault="007428C0"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3B6A5B3" w14:textId="77777777" w:rsidR="007428C0" w:rsidRPr="00A153F3" w:rsidRDefault="007428C0" w:rsidP="00765780">
            <w:pPr>
              <w:rPr>
                <w:i/>
                <w:sz w:val="22"/>
                <w:szCs w:val="22"/>
              </w:rPr>
            </w:pPr>
            <w:r w:rsidRPr="00A153F3">
              <w:rPr>
                <w:i/>
                <w:sz w:val="22"/>
                <w:szCs w:val="22"/>
              </w:rPr>
              <w:sym w:font="Wingdings" w:char="F0A8"/>
            </w:r>
            <w:r w:rsidRPr="00A153F3">
              <w:rPr>
                <w:i/>
                <w:sz w:val="22"/>
                <w:szCs w:val="22"/>
              </w:rPr>
              <w:t xml:space="preserve"> Continuously and Ongoing</w:t>
            </w:r>
          </w:p>
        </w:tc>
      </w:tr>
      <w:tr w:rsidR="007428C0" w:rsidRPr="00A153F3" w14:paraId="50A111FD" w14:textId="77777777" w:rsidTr="00765780">
        <w:tc>
          <w:tcPr>
            <w:tcW w:w="2520" w:type="dxa"/>
            <w:tcBorders>
              <w:top w:val="single" w:sz="4" w:space="0" w:color="auto"/>
              <w:bottom w:val="single" w:sz="4" w:space="0" w:color="auto"/>
              <w:right w:val="single" w:sz="4" w:space="0" w:color="auto"/>
            </w:tcBorders>
            <w:shd w:val="pct10" w:color="auto" w:fill="auto"/>
          </w:tcPr>
          <w:p w14:paraId="470DD0B5" w14:textId="77777777" w:rsidR="007428C0" w:rsidRPr="00A153F3" w:rsidRDefault="007428C0"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80C7CC7" w14:textId="77777777" w:rsidR="007428C0" w:rsidRDefault="007428C0" w:rsidP="00765780">
            <w:pPr>
              <w:rPr>
                <w:i/>
                <w:sz w:val="22"/>
                <w:szCs w:val="22"/>
              </w:rPr>
            </w:pPr>
            <w:r w:rsidRPr="00A153F3">
              <w:rPr>
                <w:i/>
                <w:sz w:val="22"/>
                <w:szCs w:val="22"/>
              </w:rPr>
              <w:sym w:font="Wingdings" w:char="F0A8"/>
            </w:r>
            <w:r w:rsidRPr="00A153F3">
              <w:rPr>
                <w:i/>
                <w:sz w:val="22"/>
                <w:szCs w:val="22"/>
              </w:rPr>
              <w:t xml:space="preserve"> Other </w:t>
            </w:r>
          </w:p>
          <w:p w14:paraId="121BD402" w14:textId="77777777" w:rsidR="007428C0" w:rsidRPr="00A153F3" w:rsidRDefault="007428C0" w:rsidP="00765780">
            <w:pPr>
              <w:rPr>
                <w:i/>
                <w:sz w:val="22"/>
                <w:szCs w:val="22"/>
              </w:rPr>
            </w:pPr>
            <w:r w:rsidRPr="00A153F3">
              <w:rPr>
                <w:i/>
                <w:sz w:val="22"/>
                <w:szCs w:val="22"/>
              </w:rPr>
              <w:t>Specify:</w:t>
            </w:r>
          </w:p>
        </w:tc>
      </w:tr>
      <w:tr w:rsidR="007428C0" w:rsidRPr="00A153F3" w14:paraId="7A5095EC" w14:textId="77777777" w:rsidTr="00765780">
        <w:tc>
          <w:tcPr>
            <w:tcW w:w="2520" w:type="dxa"/>
            <w:tcBorders>
              <w:top w:val="single" w:sz="4" w:space="0" w:color="auto"/>
              <w:left w:val="single" w:sz="4" w:space="0" w:color="auto"/>
              <w:bottom w:val="single" w:sz="4" w:space="0" w:color="auto"/>
              <w:right w:val="single" w:sz="4" w:space="0" w:color="auto"/>
            </w:tcBorders>
            <w:shd w:val="pct10" w:color="auto" w:fill="auto"/>
          </w:tcPr>
          <w:p w14:paraId="4E3BF8C4" w14:textId="77777777" w:rsidR="007428C0" w:rsidRPr="00A153F3" w:rsidRDefault="007428C0"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DC35995" w14:textId="77777777" w:rsidR="007428C0" w:rsidRPr="00A153F3" w:rsidRDefault="007428C0" w:rsidP="00765780">
            <w:pPr>
              <w:rPr>
                <w:i/>
                <w:sz w:val="22"/>
                <w:szCs w:val="22"/>
              </w:rPr>
            </w:pPr>
          </w:p>
        </w:tc>
      </w:tr>
    </w:tbl>
    <w:p w14:paraId="67FC42FD" w14:textId="77777777" w:rsidR="007428C0" w:rsidRPr="00A153F3" w:rsidRDefault="007428C0" w:rsidP="00AF625E">
      <w:pPr>
        <w:rPr>
          <w:b/>
          <w:i/>
        </w:rPr>
      </w:pPr>
    </w:p>
    <w:p w14:paraId="6EAE193B" w14:textId="77777777" w:rsidR="00AF625E" w:rsidRPr="00A153F3" w:rsidRDefault="00AF625E" w:rsidP="00AF625E">
      <w:pPr>
        <w:rPr>
          <w:b/>
          <w:i/>
        </w:rPr>
      </w:pPr>
    </w:p>
    <w:p w14:paraId="280AD290" w14:textId="77777777" w:rsidR="00AF625E" w:rsidRPr="00A153F3" w:rsidRDefault="00AF625E" w:rsidP="00AF625E">
      <w:pPr>
        <w:rPr>
          <w:b/>
          <w:i/>
        </w:rPr>
      </w:pPr>
    </w:p>
    <w:p w14:paraId="423CA7F8" w14:textId="77777777" w:rsidR="00AF625E" w:rsidRPr="00A153F3" w:rsidRDefault="00AF625E" w:rsidP="00AF625E">
      <w:pPr>
        <w:rPr>
          <w:b/>
          <w:i/>
        </w:rPr>
      </w:pPr>
      <w:r w:rsidRPr="00A153F3">
        <w:rPr>
          <w:b/>
          <w:i/>
        </w:rPr>
        <w:t>Add another Performance measure (button to prompt another performance measure)</w:t>
      </w:r>
    </w:p>
    <w:p w14:paraId="2C049DC7" w14:textId="77777777" w:rsidR="00430383" w:rsidRPr="00B86E6E" w:rsidRDefault="00430383" w:rsidP="00430383"/>
    <w:p w14:paraId="4825961D" w14:textId="0A52BEBE" w:rsidR="00430383" w:rsidRPr="00B86E6E" w:rsidRDefault="00430383" w:rsidP="00430383">
      <w:pPr>
        <w:ind w:left="720" w:hanging="720"/>
        <w:rPr>
          <w:b/>
          <w:i/>
        </w:rPr>
      </w:pPr>
      <w:r>
        <w:rPr>
          <w:b/>
          <w:i/>
        </w:rPr>
        <w:t>c.</w:t>
      </w:r>
      <w:r>
        <w:rPr>
          <w:b/>
          <w:i/>
        </w:rPr>
        <w:tab/>
        <w:t xml:space="preserve">Sub-assurance:  The </w:t>
      </w:r>
      <w:r w:rsidR="00873527">
        <w:rPr>
          <w:b/>
          <w:i/>
        </w:rPr>
        <w:t>s</w:t>
      </w:r>
      <w:r>
        <w:rPr>
          <w:b/>
          <w:i/>
        </w:rPr>
        <w:t>tate policies and procedures for the use or prohibition of restrictive interventions (including restraints and seclusion) are followed.</w:t>
      </w:r>
    </w:p>
    <w:p w14:paraId="64FCA090" w14:textId="77777777" w:rsidR="00430383" w:rsidRPr="00B86E6E" w:rsidRDefault="00430383" w:rsidP="00430383">
      <w:pPr>
        <w:ind w:left="720" w:hanging="720"/>
        <w:rPr>
          <w:b/>
          <w:i/>
        </w:rPr>
      </w:pPr>
    </w:p>
    <w:p w14:paraId="4AA89FD6" w14:textId="236C41C9" w:rsidR="00430383" w:rsidRPr="0062746D" w:rsidRDefault="00430383" w:rsidP="00430383">
      <w:pPr>
        <w:ind w:left="720" w:hanging="720"/>
        <w:rPr>
          <w:b/>
          <w:i/>
        </w:rPr>
      </w:pPr>
      <w:r>
        <w:rPr>
          <w:b/>
          <w:i/>
        </w:rPr>
        <w:tab/>
      </w:r>
      <w:r w:rsidRPr="0062746D">
        <w:rPr>
          <w:b/>
          <w:i/>
        </w:rPr>
        <w:t xml:space="preserve">For each performance measure the </w:t>
      </w:r>
      <w:r w:rsidR="00873527">
        <w:rPr>
          <w:b/>
          <w:i/>
        </w:rPr>
        <w:t>s</w:t>
      </w:r>
      <w:r w:rsidRPr="0062746D">
        <w:rPr>
          <w:b/>
          <w:i/>
        </w:rPr>
        <w:t xml:space="preserve">tate will use to assess compliance with the statutory assurance (or sub-assurance), complete the following. Where possible, include numerator/denominator.  </w:t>
      </w:r>
    </w:p>
    <w:p w14:paraId="4208A152" w14:textId="77777777" w:rsidR="00430383" w:rsidRPr="00B86E6E" w:rsidRDefault="00430383" w:rsidP="00430383">
      <w:pPr>
        <w:ind w:left="720" w:hanging="720"/>
        <w:rPr>
          <w:i/>
        </w:rPr>
      </w:pPr>
    </w:p>
    <w:p w14:paraId="602192B1" w14:textId="0B248FCB" w:rsidR="00430383" w:rsidRPr="0062746D" w:rsidRDefault="00430383" w:rsidP="0062746D">
      <w:pPr>
        <w:ind w:left="720"/>
        <w:rPr>
          <w:i/>
          <w:u w:val="single"/>
        </w:rPr>
      </w:pPr>
      <w:r w:rsidRPr="0062746D">
        <w:rPr>
          <w:i/>
          <w:u w:val="single"/>
        </w:rPr>
        <w:t xml:space="preserve">For each performance measure, provide information on the aggregated data that will enable the </w:t>
      </w:r>
      <w:r w:rsidR="00873527">
        <w:rPr>
          <w:i/>
          <w:u w:val="single"/>
        </w:rPr>
        <w:t>s</w:t>
      </w:r>
      <w:r w:rsidRPr="0062746D">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03056A38" w14:textId="77777777" w:rsidR="00AF625E" w:rsidRPr="00A153F3" w:rsidRDefault="00AF625E" w:rsidP="00AF625E">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AF625E" w:rsidRPr="00A153F3" w14:paraId="060793C5" w14:textId="77777777" w:rsidTr="0062746D">
        <w:tc>
          <w:tcPr>
            <w:tcW w:w="2268" w:type="dxa"/>
            <w:tcBorders>
              <w:right w:val="single" w:sz="12" w:space="0" w:color="auto"/>
            </w:tcBorders>
          </w:tcPr>
          <w:p w14:paraId="01C898A0" w14:textId="77777777" w:rsidR="00AF625E" w:rsidRPr="00A153F3" w:rsidRDefault="00AF625E" w:rsidP="0062746D">
            <w:pPr>
              <w:rPr>
                <w:b/>
                <w:i/>
              </w:rPr>
            </w:pPr>
            <w:r w:rsidRPr="00A153F3">
              <w:rPr>
                <w:b/>
                <w:i/>
              </w:rPr>
              <w:t>Performance Measure:</w:t>
            </w:r>
          </w:p>
          <w:p w14:paraId="0793E109" w14:textId="77777777" w:rsidR="00AF625E" w:rsidRPr="00A153F3" w:rsidRDefault="00AF625E" w:rsidP="0062746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F2CD581" w14:textId="7E3E4DA4" w:rsidR="00AF625E" w:rsidRPr="00FC2B26" w:rsidRDefault="00CC1031" w:rsidP="0062746D">
            <w:pPr>
              <w:rPr>
                <w:iCs/>
              </w:rPr>
            </w:pPr>
            <w:r w:rsidRPr="00CC1031">
              <w:rPr>
                <w:iCs/>
              </w:rPr>
              <w:t>% of providers that are in compliance with requirements concerning restrictive interventions. (Number of providers that are in compliance with requirements concerning restrictive interventions/ Number of providers reviewed by survey and certification with restrictive interventions)</w:t>
            </w:r>
          </w:p>
        </w:tc>
      </w:tr>
      <w:tr w:rsidR="00AF625E" w:rsidRPr="00A153F3" w14:paraId="40937DCE" w14:textId="77777777" w:rsidTr="0062746D">
        <w:tc>
          <w:tcPr>
            <w:tcW w:w="9746" w:type="dxa"/>
            <w:gridSpan w:val="5"/>
          </w:tcPr>
          <w:p w14:paraId="6BBCAF07" w14:textId="74FBD7CE" w:rsidR="00AF625E" w:rsidRPr="00A153F3" w:rsidRDefault="00AF625E" w:rsidP="0062746D">
            <w:pPr>
              <w:rPr>
                <w:b/>
                <w:i/>
              </w:rPr>
            </w:pPr>
            <w:r>
              <w:rPr>
                <w:b/>
                <w:i/>
              </w:rPr>
              <w:t xml:space="preserve">Data Source </w:t>
            </w:r>
            <w:r>
              <w:rPr>
                <w:i/>
              </w:rPr>
              <w:t>(Select one) (Several options are listed in the on-line application):</w:t>
            </w:r>
            <w:r w:rsidR="00B450EC">
              <w:rPr>
                <w:i/>
              </w:rPr>
              <w:t xml:space="preserve"> provider performance monitoring</w:t>
            </w:r>
          </w:p>
        </w:tc>
      </w:tr>
      <w:tr w:rsidR="00AF625E" w:rsidRPr="00A153F3" w14:paraId="4E9A5C1C" w14:textId="77777777" w:rsidTr="0062746D">
        <w:tc>
          <w:tcPr>
            <w:tcW w:w="9746" w:type="dxa"/>
            <w:gridSpan w:val="5"/>
            <w:tcBorders>
              <w:bottom w:val="single" w:sz="12" w:space="0" w:color="auto"/>
            </w:tcBorders>
          </w:tcPr>
          <w:p w14:paraId="754E0ECA" w14:textId="77777777" w:rsidR="00AF625E" w:rsidRPr="00AF7A85" w:rsidRDefault="00AF625E" w:rsidP="0062746D">
            <w:pPr>
              <w:rPr>
                <w:i/>
              </w:rPr>
            </w:pPr>
            <w:r>
              <w:rPr>
                <w:i/>
              </w:rPr>
              <w:t>If ‘Other’ is selected, specify:</w:t>
            </w:r>
          </w:p>
        </w:tc>
      </w:tr>
      <w:tr w:rsidR="00AF625E" w:rsidRPr="00A153F3" w14:paraId="4980D89F" w14:textId="77777777" w:rsidTr="0062746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2CC7A69" w14:textId="77777777" w:rsidR="00AF625E" w:rsidRDefault="00AF625E" w:rsidP="0062746D">
            <w:pPr>
              <w:rPr>
                <w:i/>
              </w:rPr>
            </w:pPr>
          </w:p>
        </w:tc>
      </w:tr>
      <w:tr w:rsidR="00AF625E" w:rsidRPr="00A153F3" w14:paraId="759E7D43" w14:textId="77777777" w:rsidTr="0062746D">
        <w:tc>
          <w:tcPr>
            <w:tcW w:w="2268" w:type="dxa"/>
            <w:tcBorders>
              <w:top w:val="single" w:sz="12" w:space="0" w:color="auto"/>
            </w:tcBorders>
          </w:tcPr>
          <w:p w14:paraId="6F033ABA" w14:textId="77777777" w:rsidR="00AF625E" w:rsidRPr="00A153F3" w:rsidRDefault="00AF625E" w:rsidP="0062746D">
            <w:pPr>
              <w:rPr>
                <w:b/>
                <w:i/>
              </w:rPr>
            </w:pPr>
            <w:r w:rsidRPr="00A153F3" w:rsidDel="000B4A44">
              <w:rPr>
                <w:b/>
                <w:i/>
              </w:rPr>
              <w:t xml:space="preserve"> </w:t>
            </w:r>
          </w:p>
        </w:tc>
        <w:tc>
          <w:tcPr>
            <w:tcW w:w="2520" w:type="dxa"/>
            <w:tcBorders>
              <w:top w:val="single" w:sz="12" w:space="0" w:color="auto"/>
            </w:tcBorders>
          </w:tcPr>
          <w:p w14:paraId="69F0F225" w14:textId="77777777" w:rsidR="00AF625E" w:rsidRPr="00A153F3" w:rsidRDefault="00AF625E" w:rsidP="0062746D">
            <w:pPr>
              <w:rPr>
                <w:b/>
                <w:i/>
              </w:rPr>
            </w:pPr>
            <w:r w:rsidRPr="00A153F3">
              <w:rPr>
                <w:b/>
                <w:i/>
              </w:rPr>
              <w:t>Responsible Party for data collection/generation</w:t>
            </w:r>
          </w:p>
          <w:p w14:paraId="5B8669F4" w14:textId="77777777" w:rsidR="00AF625E" w:rsidRPr="00A153F3" w:rsidRDefault="00AF625E" w:rsidP="0062746D">
            <w:pPr>
              <w:rPr>
                <w:i/>
              </w:rPr>
            </w:pPr>
            <w:r w:rsidRPr="00A153F3">
              <w:rPr>
                <w:i/>
              </w:rPr>
              <w:t>(check each that applies)</w:t>
            </w:r>
          </w:p>
          <w:p w14:paraId="4E9BA0CA" w14:textId="77777777" w:rsidR="00AF625E" w:rsidRPr="00A153F3" w:rsidRDefault="00AF625E" w:rsidP="0062746D">
            <w:pPr>
              <w:rPr>
                <w:i/>
              </w:rPr>
            </w:pPr>
          </w:p>
        </w:tc>
        <w:tc>
          <w:tcPr>
            <w:tcW w:w="2390" w:type="dxa"/>
            <w:tcBorders>
              <w:top w:val="single" w:sz="12" w:space="0" w:color="auto"/>
            </w:tcBorders>
          </w:tcPr>
          <w:p w14:paraId="4374357B" w14:textId="77777777" w:rsidR="00AF625E" w:rsidRPr="00A153F3" w:rsidRDefault="00AF625E" w:rsidP="0062746D">
            <w:pPr>
              <w:rPr>
                <w:b/>
                <w:i/>
              </w:rPr>
            </w:pPr>
            <w:r w:rsidRPr="00B65FD8">
              <w:rPr>
                <w:b/>
                <w:i/>
              </w:rPr>
              <w:t>Frequency of data collection/generation</w:t>
            </w:r>
            <w:r w:rsidRPr="00A153F3">
              <w:rPr>
                <w:b/>
                <w:i/>
              </w:rPr>
              <w:t>:</w:t>
            </w:r>
          </w:p>
          <w:p w14:paraId="5C349031" w14:textId="77777777" w:rsidR="00AF625E" w:rsidRPr="00A153F3" w:rsidRDefault="00AF625E" w:rsidP="0062746D">
            <w:pPr>
              <w:rPr>
                <w:i/>
              </w:rPr>
            </w:pPr>
            <w:r w:rsidRPr="00A153F3">
              <w:rPr>
                <w:i/>
              </w:rPr>
              <w:t>(check each that applies)</w:t>
            </w:r>
          </w:p>
        </w:tc>
        <w:tc>
          <w:tcPr>
            <w:tcW w:w="2568" w:type="dxa"/>
            <w:gridSpan w:val="2"/>
            <w:tcBorders>
              <w:top w:val="single" w:sz="12" w:space="0" w:color="auto"/>
            </w:tcBorders>
          </w:tcPr>
          <w:p w14:paraId="678C7FD7" w14:textId="77777777" w:rsidR="00AF625E" w:rsidRPr="00A153F3" w:rsidRDefault="00AF625E" w:rsidP="0062746D">
            <w:pPr>
              <w:rPr>
                <w:b/>
                <w:i/>
              </w:rPr>
            </w:pPr>
            <w:r w:rsidRPr="00A153F3">
              <w:rPr>
                <w:b/>
                <w:i/>
              </w:rPr>
              <w:t>Sampling Approach</w:t>
            </w:r>
          </w:p>
          <w:p w14:paraId="1411455B" w14:textId="77777777" w:rsidR="00AF625E" w:rsidRPr="00A153F3" w:rsidRDefault="00AF625E" w:rsidP="0062746D">
            <w:pPr>
              <w:rPr>
                <w:i/>
              </w:rPr>
            </w:pPr>
            <w:r w:rsidRPr="00A153F3">
              <w:rPr>
                <w:i/>
              </w:rPr>
              <w:t>(check each that applies)</w:t>
            </w:r>
          </w:p>
        </w:tc>
      </w:tr>
      <w:tr w:rsidR="00AF625E" w:rsidRPr="00A153F3" w14:paraId="4105F572" w14:textId="77777777" w:rsidTr="0062746D">
        <w:tc>
          <w:tcPr>
            <w:tcW w:w="2268" w:type="dxa"/>
          </w:tcPr>
          <w:p w14:paraId="5C385EEF" w14:textId="77777777" w:rsidR="00AF625E" w:rsidRPr="00A153F3" w:rsidRDefault="00AF625E" w:rsidP="0062746D">
            <w:pPr>
              <w:rPr>
                <w:i/>
              </w:rPr>
            </w:pPr>
          </w:p>
        </w:tc>
        <w:tc>
          <w:tcPr>
            <w:tcW w:w="2520" w:type="dxa"/>
          </w:tcPr>
          <w:p w14:paraId="799EF0BB" w14:textId="097E8EBA" w:rsidR="00AF625E" w:rsidRPr="00A153F3" w:rsidRDefault="00CB7543" w:rsidP="0062746D">
            <w:pPr>
              <w:rPr>
                <w:i/>
                <w:sz w:val="22"/>
                <w:szCs w:val="22"/>
              </w:rPr>
            </w:pPr>
            <w:r>
              <w:rPr>
                <w:rFonts w:ascii="Wingdings" w:eastAsia="Wingdings" w:hAnsi="Wingdings" w:cs="Wingdings"/>
              </w:rPr>
              <w:t>þ</w:t>
            </w:r>
            <w:r w:rsidR="00AF625E" w:rsidRPr="00A153F3">
              <w:rPr>
                <w:i/>
                <w:sz w:val="22"/>
                <w:szCs w:val="22"/>
              </w:rPr>
              <w:t xml:space="preserve"> State Medicaid Agency</w:t>
            </w:r>
          </w:p>
        </w:tc>
        <w:tc>
          <w:tcPr>
            <w:tcW w:w="2390" w:type="dxa"/>
          </w:tcPr>
          <w:p w14:paraId="61862414" w14:textId="77777777" w:rsidR="00AF625E" w:rsidRPr="00A153F3" w:rsidRDefault="00AF625E" w:rsidP="0062746D">
            <w:pPr>
              <w:rPr>
                <w:i/>
              </w:rPr>
            </w:pPr>
            <w:r w:rsidRPr="00A153F3">
              <w:rPr>
                <w:i/>
                <w:sz w:val="22"/>
                <w:szCs w:val="22"/>
              </w:rPr>
              <w:sym w:font="Wingdings" w:char="F0A8"/>
            </w:r>
            <w:r w:rsidRPr="00A153F3">
              <w:rPr>
                <w:i/>
                <w:sz w:val="22"/>
                <w:szCs w:val="22"/>
              </w:rPr>
              <w:t xml:space="preserve"> Weekly</w:t>
            </w:r>
          </w:p>
        </w:tc>
        <w:tc>
          <w:tcPr>
            <w:tcW w:w="2568" w:type="dxa"/>
            <w:gridSpan w:val="2"/>
          </w:tcPr>
          <w:p w14:paraId="7222EDB4" w14:textId="519E1C61" w:rsidR="00AF625E" w:rsidRPr="00A153F3" w:rsidRDefault="00CB7543" w:rsidP="0062746D">
            <w:pPr>
              <w:rPr>
                <w:i/>
              </w:rPr>
            </w:pPr>
            <w:r>
              <w:rPr>
                <w:rFonts w:ascii="Wingdings" w:eastAsia="Wingdings" w:hAnsi="Wingdings" w:cs="Wingdings"/>
              </w:rPr>
              <w:t>þ</w:t>
            </w:r>
            <w:r w:rsidR="00AF625E" w:rsidRPr="00A153F3">
              <w:rPr>
                <w:i/>
                <w:sz w:val="22"/>
                <w:szCs w:val="22"/>
              </w:rPr>
              <w:t xml:space="preserve"> 100% Review</w:t>
            </w:r>
          </w:p>
        </w:tc>
      </w:tr>
      <w:tr w:rsidR="00AF625E" w:rsidRPr="00A153F3" w14:paraId="4AD0CFDB" w14:textId="77777777" w:rsidTr="0062746D">
        <w:tc>
          <w:tcPr>
            <w:tcW w:w="2268" w:type="dxa"/>
            <w:shd w:val="solid" w:color="auto" w:fill="auto"/>
          </w:tcPr>
          <w:p w14:paraId="1CA5F55A" w14:textId="77777777" w:rsidR="00AF625E" w:rsidRPr="00A153F3" w:rsidRDefault="00AF625E" w:rsidP="0062746D">
            <w:pPr>
              <w:rPr>
                <w:i/>
              </w:rPr>
            </w:pPr>
          </w:p>
        </w:tc>
        <w:tc>
          <w:tcPr>
            <w:tcW w:w="2520" w:type="dxa"/>
          </w:tcPr>
          <w:p w14:paraId="25C2367E" w14:textId="77777777" w:rsidR="00AF625E" w:rsidRPr="00A153F3" w:rsidRDefault="00AF625E" w:rsidP="0062746D">
            <w:pPr>
              <w:rPr>
                <w:i/>
              </w:rPr>
            </w:pPr>
            <w:r w:rsidRPr="00A153F3">
              <w:rPr>
                <w:i/>
                <w:sz w:val="22"/>
                <w:szCs w:val="22"/>
              </w:rPr>
              <w:sym w:font="Wingdings" w:char="F0A8"/>
            </w:r>
            <w:r w:rsidRPr="00A153F3">
              <w:rPr>
                <w:i/>
                <w:sz w:val="22"/>
                <w:szCs w:val="22"/>
              </w:rPr>
              <w:t xml:space="preserve"> Operating Agency</w:t>
            </w:r>
          </w:p>
        </w:tc>
        <w:tc>
          <w:tcPr>
            <w:tcW w:w="2390" w:type="dxa"/>
          </w:tcPr>
          <w:p w14:paraId="26B14D7A" w14:textId="77777777" w:rsidR="00AF625E" w:rsidRPr="00A153F3" w:rsidRDefault="00AF625E" w:rsidP="0062746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7AF602A8" w14:textId="77777777" w:rsidR="00AF625E" w:rsidRPr="00A153F3" w:rsidRDefault="00AF625E" w:rsidP="0062746D">
            <w:pPr>
              <w:rPr>
                <w:i/>
              </w:rPr>
            </w:pPr>
            <w:r w:rsidRPr="00A153F3">
              <w:rPr>
                <w:i/>
                <w:sz w:val="22"/>
                <w:szCs w:val="22"/>
              </w:rPr>
              <w:sym w:font="Wingdings" w:char="F0A8"/>
            </w:r>
            <w:r w:rsidRPr="00A153F3">
              <w:rPr>
                <w:i/>
                <w:sz w:val="22"/>
                <w:szCs w:val="22"/>
              </w:rPr>
              <w:t xml:space="preserve"> Less than 100% Review</w:t>
            </w:r>
          </w:p>
        </w:tc>
      </w:tr>
      <w:tr w:rsidR="00AF625E" w:rsidRPr="00A153F3" w14:paraId="6F626FD1" w14:textId="77777777" w:rsidTr="0062746D">
        <w:tc>
          <w:tcPr>
            <w:tcW w:w="2268" w:type="dxa"/>
            <w:shd w:val="solid" w:color="auto" w:fill="auto"/>
          </w:tcPr>
          <w:p w14:paraId="47C2E2E5" w14:textId="77777777" w:rsidR="00AF625E" w:rsidRPr="00A153F3" w:rsidRDefault="00AF625E" w:rsidP="0062746D">
            <w:pPr>
              <w:rPr>
                <w:i/>
              </w:rPr>
            </w:pPr>
          </w:p>
        </w:tc>
        <w:tc>
          <w:tcPr>
            <w:tcW w:w="2520" w:type="dxa"/>
          </w:tcPr>
          <w:p w14:paraId="1A8738F8" w14:textId="77777777" w:rsidR="00AF625E" w:rsidRPr="00A153F3" w:rsidRDefault="00AF625E" w:rsidP="0062746D">
            <w:pPr>
              <w:rPr>
                <w:i/>
              </w:rPr>
            </w:pPr>
            <w:r w:rsidRPr="00B65FD8">
              <w:rPr>
                <w:i/>
                <w:sz w:val="22"/>
                <w:szCs w:val="22"/>
              </w:rPr>
              <w:sym w:font="Wingdings" w:char="F0A8"/>
            </w:r>
            <w:r w:rsidRPr="00B65FD8">
              <w:rPr>
                <w:i/>
                <w:sz w:val="22"/>
                <w:szCs w:val="22"/>
              </w:rPr>
              <w:t xml:space="preserve"> Sub-State Entity</w:t>
            </w:r>
          </w:p>
        </w:tc>
        <w:tc>
          <w:tcPr>
            <w:tcW w:w="2390" w:type="dxa"/>
          </w:tcPr>
          <w:p w14:paraId="50A14A66" w14:textId="77777777" w:rsidR="00AF625E" w:rsidRPr="00A153F3" w:rsidRDefault="00AF625E" w:rsidP="0062746D">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56B00FC2" w14:textId="77777777" w:rsidR="00AF625E" w:rsidRPr="00A153F3" w:rsidRDefault="00AF625E" w:rsidP="0062746D">
            <w:pPr>
              <w:rPr>
                <w:i/>
              </w:rPr>
            </w:pPr>
          </w:p>
        </w:tc>
        <w:tc>
          <w:tcPr>
            <w:tcW w:w="2208" w:type="dxa"/>
            <w:tcBorders>
              <w:bottom w:val="single" w:sz="4" w:space="0" w:color="auto"/>
            </w:tcBorders>
            <w:shd w:val="clear" w:color="auto" w:fill="auto"/>
          </w:tcPr>
          <w:p w14:paraId="3B59641D" w14:textId="77777777" w:rsidR="00AF625E" w:rsidRPr="00A153F3" w:rsidRDefault="00AF625E" w:rsidP="0062746D">
            <w:pPr>
              <w:rPr>
                <w:i/>
              </w:rPr>
            </w:pPr>
            <w:r w:rsidRPr="00A153F3">
              <w:rPr>
                <w:i/>
                <w:sz w:val="22"/>
                <w:szCs w:val="22"/>
              </w:rPr>
              <w:sym w:font="Wingdings" w:char="F0A8"/>
            </w:r>
            <w:r w:rsidRPr="00A153F3">
              <w:rPr>
                <w:i/>
                <w:sz w:val="22"/>
                <w:szCs w:val="22"/>
              </w:rPr>
              <w:t xml:space="preserve"> Representative Sample; Confidence Interval =</w:t>
            </w:r>
          </w:p>
        </w:tc>
      </w:tr>
      <w:tr w:rsidR="00AF625E" w:rsidRPr="00A153F3" w14:paraId="30442F6B" w14:textId="77777777" w:rsidTr="0062746D">
        <w:tc>
          <w:tcPr>
            <w:tcW w:w="2268" w:type="dxa"/>
            <w:shd w:val="solid" w:color="auto" w:fill="auto"/>
          </w:tcPr>
          <w:p w14:paraId="2E68A97A" w14:textId="77777777" w:rsidR="00AF625E" w:rsidRPr="00A153F3" w:rsidRDefault="00AF625E" w:rsidP="0062746D">
            <w:pPr>
              <w:rPr>
                <w:i/>
              </w:rPr>
            </w:pPr>
          </w:p>
        </w:tc>
        <w:tc>
          <w:tcPr>
            <w:tcW w:w="2520" w:type="dxa"/>
          </w:tcPr>
          <w:p w14:paraId="003A6D3D" w14:textId="77777777" w:rsidR="00AF625E" w:rsidRDefault="00AF625E" w:rsidP="0062746D">
            <w:pPr>
              <w:rPr>
                <w:i/>
                <w:sz w:val="22"/>
                <w:szCs w:val="22"/>
              </w:rPr>
            </w:pPr>
            <w:r w:rsidRPr="00A153F3">
              <w:rPr>
                <w:i/>
                <w:sz w:val="22"/>
                <w:szCs w:val="22"/>
              </w:rPr>
              <w:sym w:font="Wingdings" w:char="F0A8"/>
            </w:r>
            <w:r w:rsidRPr="00A153F3">
              <w:rPr>
                <w:i/>
                <w:sz w:val="22"/>
                <w:szCs w:val="22"/>
              </w:rPr>
              <w:t xml:space="preserve"> Other </w:t>
            </w:r>
          </w:p>
          <w:p w14:paraId="5C7D6E50" w14:textId="77777777" w:rsidR="00AF625E" w:rsidRPr="00A153F3" w:rsidRDefault="00AF625E" w:rsidP="0062746D">
            <w:pPr>
              <w:rPr>
                <w:i/>
              </w:rPr>
            </w:pPr>
            <w:r w:rsidRPr="00A153F3">
              <w:rPr>
                <w:i/>
                <w:sz w:val="22"/>
                <w:szCs w:val="22"/>
              </w:rPr>
              <w:t>Specify:</w:t>
            </w:r>
          </w:p>
        </w:tc>
        <w:tc>
          <w:tcPr>
            <w:tcW w:w="2390" w:type="dxa"/>
          </w:tcPr>
          <w:p w14:paraId="52FDD2E5" w14:textId="77777777" w:rsidR="00AF625E" w:rsidRPr="00A153F3" w:rsidRDefault="00AF625E" w:rsidP="0062746D">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6E908FA1" w14:textId="77777777" w:rsidR="00AF625E" w:rsidRPr="00A153F3" w:rsidRDefault="00AF625E" w:rsidP="0062746D">
            <w:pPr>
              <w:rPr>
                <w:i/>
              </w:rPr>
            </w:pPr>
          </w:p>
        </w:tc>
        <w:tc>
          <w:tcPr>
            <w:tcW w:w="2208" w:type="dxa"/>
            <w:tcBorders>
              <w:bottom w:val="single" w:sz="4" w:space="0" w:color="auto"/>
            </w:tcBorders>
            <w:shd w:val="pct10" w:color="auto" w:fill="auto"/>
          </w:tcPr>
          <w:p w14:paraId="3AE2F7AB" w14:textId="77777777" w:rsidR="00AF625E" w:rsidRPr="00A153F3" w:rsidRDefault="00AF625E" w:rsidP="0062746D">
            <w:pPr>
              <w:rPr>
                <w:i/>
              </w:rPr>
            </w:pPr>
          </w:p>
        </w:tc>
      </w:tr>
      <w:tr w:rsidR="00AF625E" w:rsidRPr="00A153F3" w14:paraId="455288D7" w14:textId="77777777" w:rsidTr="0062746D">
        <w:tc>
          <w:tcPr>
            <w:tcW w:w="2268" w:type="dxa"/>
            <w:tcBorders>
              <w:bottom w:val="single" w:sz="4" w:space="0" w:color="auto"/>
            </w:tcBorders>
          </w:tcPr>
          <w:p w14:paraId="42DBDC9C" w14:textId="77777777" w:rsidR="00AF625E" w:rsidRPr="00A153F3" w:rsidRDefault="00AF625E" w:rsidP="0062746D">
            <w:pPr>
              <w:rPr>
                <w:i/>
              </w:rPr>
            </w:pPr>
          </w:p>
        </w:tc>
        <w:tc>
          <w:tcPr>
            <w:tcW w:w="2520" w:type="dxa"/>
            <w:tcBorders>
              <w:bottom w:val="single" w:sz="4" w:space="0" w:color="auto"/>
            </w:tcBorders>
            <w:shd w:val="pct10" w:color="auto" w:fill="auto"/>
          </w:tcPr>
          <w:p w14:paraId="07AB241E" w14:textId="77777777" w:rsidR="00AF625E" w:rsidRPr="00A153F3" w:rsidRDefault="00AF625E" w:rsidP="0062746D">
            <w:pPr>
              <w:rPr>
                <w:i/>
                <w:sz w:val="22"/>
                <w:szCs w:val="22"/>
              </w:rPr>
            </w:pPr>
          </w:p>
        </w:tc>
        <w:tc>
          <w:tcPr>
            <w:tcW w:w="2390" w:type="dxa"/>
            <w:tcBorders>
              <w:bottom w:val="single" w:sz="4" w:space="0" w:color="auto"/>
            </w:tcBorders>
          </w:tcPr>
          <w:p w14:paraId="4B954566" w14:textId="38C40118" w:rsidR="00AF625E" w:rsidRPr="00A153F3" w:rsidRDefault="00CB7543" w:rsidP="0062746D">
            <w:pPr>
              <w:rPr>
                <w:i/>
                <w:sz w:val="22"/>
                <w:szCs w:val="22"/>
              </w:rPr>
            </w:pPr>
            <w:r>
              <w:rPr>
                <w:rFonts w:ascii="Wingdings" w:eastAsia="Wingdings" w:hAnsi="Wingdings" w:cs="Wingdings"/>
              </w:rPr>
              <w:t>þ</w:t>
            </w:r>
            <w:r w:rsidR="00AF625E" w:rsidRPr="00A153F3">
              <w:rPr>
                <w:i/>
                <w:sz w:val="22"/>
                <w:szCs w:val="22"/>
              </w:rPr>
              <w:t xml:space="preserve"> Continuously and Ongoing</w:t>
            </w:r>
          </w:p>
        </w:tc>
        <w:tc>
          <w:tcPr>
            <w:tcW w:w="360" w:type="dxa"/>
            <w:tcBorders>
              <w:bottom w:val="single" w:sz="4" w:space="0" w:color="auto"/>
            </w:tcBorders>
            <w:shd w:val="solid" w:color="auto" w:fill="auto"/>
          </w:tcPr>
          <w:p w14:paraId="3894443B" w14:textId="77777777" w:rsidR="00AF625E" w:rsidRPr="00A153F3" w:rsidRDefault="00AF625E" w:rsidP="0062746D">
            <w:pPr>
              <w:rPr>
                <w:i/>
              </w:rPr>
            </w:pPr>
          </w:p>
        </w:tc>
        <w:tc>
          <w:tcPr>
            <w:tcW w:w="2208" w:type="dxa"/>
            <w:tcBorders>
              <w:bottom w:val="single" w:sz="4" w:space="0" w:color="auto"/>
            </w:tcBorders>
            <w:shd w:val="clear" w:color="auto" w:fill="auto"/>
          </w:tcPr>
          <w:p w14:paraId="2B0A4DAC" w14:textId="77777777" w:rsidR="00AF625E" w:rsidRPr="00A153F3" w:rsidRDefault="00AF625E" w:rsidP="0062746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AF625E" w:rsidRPr="00A153F3" w14:paraId="7A0EC321" w14:textId="77777777" w:rsidTr="0062746D">
        <w:tc>
          <w:tcPr>
            <w:tcW w:w="2268" w:type="dxa"/>
            <w:tcBorders>
              <w:bottom w:val="single" w:sz="4" w:space="0" w:color="auto"/>
            </w:tcBorders>
          </w:tcPr>
          <w:p w14:paraId="0A587348" w14:textId="77777777" w:rsidR="00AF625E" w:rsidRPr="00A153F3" w:rsidRDefault="00AF625E" w:rsidP="0062746D">
            <w:pPr>
              <w:rPr>
                <w:i/>
              </w:rPr>
            </w:pPr>
          </w:p>
        </w:tc>
        <w:tc>
          <w:tcPr>
            <w:tcW w:w="2520" w:type="dxa"/>
            <w:tcBorders>
              <w:bottom w:val="single" w:sz="4" w:space="0" w:color="auto"/>
            </w:tcBorders>
            <w:shd w:val="pct10" w:color="auto" w:fill="auto"/>
          </w:tcPr>
          <w:p w14:paraId="7E4B3618" w14:textId="77777777" w:rsidR="00AF625E" w:rsidRPr="00A153F3" w:rsidRDefault="00AF625E" w:rsidP="0062746D">
            <w:pPr>
              <w:rPr>
                <w:i/>
                <w:sz w:val="22"/>
                <w:szCs w:val="22"/>
              </w:rPr>
            </w:pPr>
          </w:p>
        </w:tc>
        <w:tc>
          <w:tcPr>
            <w:tcW w:w="2390" w:type="dxa"/>
            <w:tcBorders>
              <w:bottom w:val="single" w:sz="4" w:space="0" w:color="auto"/>
            </w:tcBorders>
          </w:tcPr>
          <w:p w14:paraId="2667259D" w14:textId="77777777" w:rsidR="00AF625E" w:rsidRDefault="00AF625E" w:rsidP="0062746D">
            <w:pPr>
              <w:rPr>
                <w:i/>
                <w:sz w:val="22"/>
                <w:szCs w:val="22"/>
              </w:rPr>
            </w:pPr>
            <w:r w:rsidRPr="00A153F3">
              <w:rPr>
                <w:i/>
                <w:sz w:val="22"/>
                <w:szCs w:val="22"/>
              </w:rPr>
              <w:sym w:font="Wingdings" w:char="F0A8"/>
            </w:r>
            <w:r w:rsidRPr="00A153F3">
              <w:rPr>
                <w:i/>
                <w:sz w:val="22"/>
                <w:szCs w:val="22"/>
              </w:rPr>
              <w:t xml:space="preserve"> Other</w:t>
            </w:r>
          </w:p>
          <w:p w14:paraId="5E1ACB47" w14:textId="77777777" w:rsidR="00AF625E" w:rsidRPr="00A153F3" w:rsidRDefault="00AF625E" w:rsidP="0062746D">
            <w:pPr>
              <w:rPr>
                <w:i/>
              </w:rPr>
            </w:pPr>
            <w:r w:rsidRPr="00A153F3">
              <w:rPr>
                <w:i/>
                <w:sz w:val="22"/>
                <w:szCs w:val="22"/>
              </w:rPr>
              <w:t>Specify:</w:t>
            </w:r>
          </w:p>
        </w:tc>
        <w:tc>
          <w:tcPr>
            <w:tcW w:w="360" w:type="dxa"/>
            <w:tcBorders>
              <w:bottom w:val="single" w:sz="4" w:space="0" w:color="auto"/>
            </w:tcBorders>
            <w:shd w:val="solid" w:color="auto" w:fill="auto"/>
          </w:tcPr>
          <w:p w14:paraId="44F55B6D" w14:textId="77777777" w:rsidR="00AF625E" w:rsidRPr="00A153F3" w:rsidRDefault="00AF625E" w:rsidP="0062746D">
            <w:pPr>
              <w:rPr>
                <w:i/>
              </w:rPr>
            </w:pPr>
          </w:p>
        </w:tc>
        <w:tc>
          <w:tcPr>
            <w:tcW w:w="2208" w:type="dxa"/>
            <w:tcBorders>
              <w:bottom w:val="single" w:sz="4" w:space="0" w:color="auto"/>
            </w:tcBorders>
            <w:shd w:val="pct10" w:color="auto" w:fill="auto"/>
          </w:tcPr>
          <w:p w14:paraId="13C14F60" w14:textId="77777777" w:rsidR="00AF625E" w:rsidRPr="00A153F3" w:rsidRDefault="00AF625E" w:rsidP="0062746D">
            <w:pPr>
              <w:rPr>
                <w:i/>
              </w:rPr>
            </w:pPr>
          </w:p>
        </w:tc>
      </w:tr>
      <w:tr w:rsidR="00AF625E" w:rsidRPr="00A153F3" w14:paraId="0D865C96" w14:textId="77777777" w:rsidTr="0062746D">
        <w:tc>
          <w:tcPr>
            <w:tcW w:w="2268" w:type="dxa"/>
            <w:tcBorders>
              <w:top w:val="single" w:sz="4" w:space="0" w:color="auto"/>
              <w:left w:val="single" w:sz="4" w:space="0" w:color="auto"/>
              <w:bottom w:val="single" w:sz="4" w:space="0" w:color="auto"/>
              <w:right w:val="single" w:sz="4" w:space="0" w:color="auto"/>
            </w:tcBorders>
          </w:tcPr>
          <w:p w14:paraId="2360BE1A" w14:textId="77777777" w:rsidR="00AF625E" w:rsidRPr="00A153F3" w:rsidRDefault="00AF625E" w:rsidP="0062746D">
            <w:pPr>
              <w:rPr>
                <w:i/>
              </w:rPr>
            </w:pPr>
          </w:p>
        </w:tc>
        <w:tc>
          <w:tcPr>
            <w:tcW w:w="2520" w:type="dxa"/>
            <w:tcBorders>
              <w:top w:val="single" w:sz="4" w:space="0" w:color="auto"/>
              <w:left w:val="single" w:sz="4" w:space="0" w:color="auto"/>
              <w:bottom w:val="single" w:sz="4" w:space="0" w:color="auto"/>
              <w:right w:val="single" w:sz="4" w:space="0" w:color="auto"/>
            </w:tcBorders>
          </w:tcPr>
          <w:p w14:paraId="5169C1B0"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1385966" w14:textId="77777777" w:rsidR="00AF625E" w:rsidRPr="00A153F3" w:rsidRDefault="00AF625E" w:rsidP="0062746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9CA7D70" w14:textId="77777777" w:rsidR="00AF625E" w:rsidRPr="00A153F3" w:rsidRDefault="00AF625E" w:rsidP="0062746D">
            <w:pPr>
              <w:rPr>
                <w:i/>
              </w:rPr>
            </w:pPr>
          </w:p>
        </w:tc>
        <w:tc>
          <w:tcPr>
            <w:tcW w:w="2208" w:type="dxa"/>
            <w:tcBorders>
              <w:top w:val="single" w:sz="4" w:space="0" w:color="auto"/>
              <w:left w:val="single" w:sz="4" w:space="0" w:color="auto"/>
              <w:bottom w:val="single" w:sz="4" w:space="0" w:color="auto"/>
              <w:right w:val="single" w:sz="4" w:space="0" w:color="auto"/>
            </w:tcBorders>
          </w:tcPr>
          <w:p w14:paraId="783B144A" w14:textId="77777777" w:rsidR="00AF625E" w:rsidRPr="00A153F3" w:rsidRDefault="00AF625E" w:rsidP="0062746D">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AF625E" w:rsidRPr="00A153F3" w14:paraId="6EFFB3CB" w14:textId="77777777" w:rsidTr="0062746D">
        <w:tc>
          <w:tcPr>
            <w:tcW w:w="2268" w:type="dxa"/>
            <w:tcBorders>
              <w:top w:val="single" w:sz="4" w:space="0" w:color="auto"/>
              <w:left w:val="single" w:sz="4" w:space="0" w:color="auto"/>
              <w:bottom w:val="single" w:sz="4" w:space="0" w:color="auto"/>
              <w:right w:val="single" w:sz="4" w:space="0" w:color="auto"/>
            </w:tcBorders>
            <w:shd w:val="pct10" w:color="auto" w:fill="auto"/>
          </w:tcPr>
          <w:p w14:paraId="769AAA26" w14:textId="77777777" w:rsidR="00AF625E" w:rsidRPr="00A153F3" w:rsidRDefault="00AF625E" w:rsidP="0062746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267E74D5"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C54E120" w14:textId="77777777" w:rsidR="00AF625E" w:rsidRPr="00A153F3" w:rsidRDefault="00AF625E" w:rsidP="0062746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F4D68FC" w14:textId="77777777" w:rsidR="00AF625E" w:rsidRPr="00A153F3" w:rsidRDefault="00AF625E" w:rsidP="0062746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17C155A7" w14:textId="77777777" w:rsidR="00AF625E" w:rsidRPr="00A153F3" w:rsidRDefault="00AF625E" w:rsidP="0062746D">
            <w:pPr>
              <w:rPr>
                <w:i/>
              </w:rPr>
            </w:pPr>
          </w:p>
        </w:tc>
      </w:tr>
    </w:tbl>
    <w:p w14:paraId="62A16190" w14:textId="77777777" w:rsidR="00AF625E" w:rsidRDefault="00AF625E" w:rsidP="00AF625E">
      <w:pPr>
        <w:rPr>
          <w:b/>
          <w:i/>
        </w:rPr>
      </w:pPr>
      <w:r w:rsidRPr="00A153F3">
        <w:rPr>
          <w:b/>
          <w:i/>
        </w:rPr>
        <w:t>Add another Data Source for this performance measure</w:t>
      </w:r>
      <w:r>
        <w:rPr>
          <w:b/>
          <w:i/>
        </w:rPr>
        <w:t xml:space="preserve"> </w:t>
      </w:r>
    </w:p>
    <w:p w14:paraId="6428C407" w14:textId="77777777" w:rsidR="00AF625E" w:rsidRDefault="00AF625E" w:rsidP="00AF625E"/>
    <w:p w14:paraId="0AF51DE8" w14:textId="77777777" w:rsidR="00AF625E" w:rsidRDefault="00AF625E" w:rsidP="00AF625E">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AF625E" w:rsidRPr="00A153F3" w14:paraId="1D07A27C" w14:textId="77777777" w:rsidTr="0062746D">
        <w:tc>
          <w:tcPr>
            <w:tcW w:w="2520" w:type="dxa"/>
            <w:tcBorders>
              <w:top w:val="single" w:sz="4" w:space="0" w:color="auto"/>
              <w:left w:val="single" w:sz="4" w:space="0" w:color="auto"/>
              <w:bottom w:val="single" w:sz="4" w:space="0" w:color="auto"/>
              <w:right w:val="single" w:sz="4" w:space="0" w:color="auto"/>
            </w:tcBorders>
          </w:tcPr>
          <w:p w14:paraId="78890D31" w14:textId="77777777" w:rsidR="00AF625E" w:rsidRPr="00A153F3" w:rsidRDefault="00AF625E" w:rsidP="0062746D">
            <w:pPr>
              <w:rPr>
                <w:b/>
                <w:i/>
                <w:sz w:val="22"/>
                <w:szCs w:val="22"/>
              </w:rPr>
            </w:pPr>
            <w:r w:rsidRPr="00A153F3">
              <w:rPr>
                <w:b/>
                <w:i/>
                <w:sz w:val="22"/>
                <w:szCs w:val="22"/>
              </w:rPr>
              <w:t xml:space="preserve">Responsible Party for data aggregation and analysis </w:t>
            </w:r>
          </w:p>
          <w:p w14:paraId="3CCC0EAE" w14:textId="77777777" w:rsidR="00AF625E" w:rsidRPr="00A153F3" w:rsidRDefault="00AF625E" w:rsidP="0062746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B5C090A" w14:textId="77777777" w:rsidR="00AF625E" w:rsidRPr="00A153F3" w:rsidRDefault="00AF625E" w:rsidP="0062746D">
            <w:pPr>
              <w:rPr>
                <w:b/>
                <w:i/>
                <w:sz w:val="22"/>
                <w:szCs w:val="22"/>
              </w:rPr>
            </w:pPr>
            <w:r w:rsidRPr="00A153F3">
              <w:rPr>
                <w:b/>
                <w:i/>
                <w:sz w:val="22"/>
                <w:szCs w:val="22"/>
              </w:rPr>
              <w:t>Frequency of data aggregation and analysis:</w:t>
            </w:r>
          </w:p>
          <w:p w14:paraId="14D3D10D" w14:textId="77777777" w:rsidR="00AF625E" w:rsidRPr="00A153F3" w:rsidRDefault="00AF625E" w:rsidP="0062746D">
            <w:pPr>
              <w:rPr>
                <w:b/>
                <w:i/>
                <w:sz w:val="22"/>
                <w:szCs w:val="22"/>
              </w:rPr>
            </w:pPr>
            <w:r w:rsidRPr="00A153F3">
              <w:rPr>
                <w:i/>
              </w:rPr>
              <w:t>(check each that applies</w:t>
            </w:r>
          </w:p>
        </w:tc>
      </w:tr>
      <w:tr w:rsidR="00AF625E" w:rsidRPr="00A153F3" w14:paraId="2A2BDCF6" w14:textId="77777777" w:rsidTr="0062746D">
        <w:tc>
          <w:tcPr>
            <w:tcW w:w="2520" w:type="dxa"/>
            <w:tcBorders>
              <w:top w:val="single" w:sz="4" w:space="0" w:color="auto"/>
              <w:left w:val="single" w:sz="4" w:space="0" w:color="auto"/>
              <w:bottom w:val="single" w:sz="4" w:space="0" w:color="auto"/>
              <w:right w:val="single" w:sz="4" w:space="0" w:color="auto"/>
            </w:tcBorders>
          </w:tcPr>
          <w:p w14:paraId="48F142D1" w14:textId="64818B73" w:rsidR="00AF625E" w:rsidRPr="00A153F3" w:rsidRDefault="00CB7543" w:rsidP="0062746D">
            <w:pPr>
              <w:rPr>
                <w:i/>
                <w:sz w:val="22"/>
                <w:szCs w:val="22"/>
              </w:rPr>
            </w:pPr>
            <w:r>
              <w:rPr>
                <w:rFonts w:ascii="Wingdings" w:eastAsia="Wingdings" w:hAnsi="Wingdings" w:cs="Wingdings"/>
              </w:rPr>
              <w:t>þ</w:t>
            </w:r>
            <w:r w:rsidR="00AF625E"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A9D289C" w14:textId="77777777" w:rsidR="00AF625E" w:rsidRPr="00A153F3" w:rsidRDefault="00AF625E" w:rsidP="0062746D">
            <w:pPr>
              <w:rPr>
                <w:i/>
                <w:sz w:val="22"/>
                <w:szCs w:val="22"/>
              </w:rPr>
            </w:pPr>
            <w:r w:rsidRPr="00A153F3">
              <w:rPr>
                <w:i/>
                <w:sz w:val="22"/>
                <w:szCs w:val="22"/>
              </w:rPr>
              <w:sym w:font="Wingdings" w:char="F0A8"/>
            </w:r>
            <w:r w:rsidRPr="00A153F3">
              <w:rPr>
                <w:i/>
                <w:sz w:val="22"/>
                <w:szCs w:val="22"/>
              </w:rPr>
              <w:t xml:space="preserve"> Weekly</w:t>
            </w:r>
          </w:p>
        </w:tc>
      </w:tr>
      <w:tr w:rsidR="00AF625E" w:rsidRPr="00A153F3" w14:paraId="5B31F7E2" w14:textId="77777777" w:rsidTr="0062746D">
        <w:tc>
          <w:tcPr>
            <w:tcW w:w="2520" w:type="dxa"/>
            <w:tcBorders>
              <w:top w:val="single" w:sz="4" w:space="0" w:color="auto"/>
              <w:left w:val="single" w:sz="4" w:space="0" w:color="auto"/>
              <w:bottom w:val="single" w:sz="4" w:space="0" w:color="auto"/>
              <w:right w:val="single" w:sz="4" w:space="0" w:color="auto"/>
            </w:tcBorders>
          </w:tcPr>
          <w:p w14:paraId="6FC89F9B" w14:textId="77777777" w:rsidR="00AF625E" w:rsidRPr="00A153F3" w:rsidRDefault="00AF625E" w:rsidP="0062746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EA00021" w14:textId="77777777" w:rsidR="00AF625E" w:rsidRPr="00A153F3" w:rsidRDefault="00AF625E" w:rsidP="0062746D">
            <w:pPr>
              <w:rPr>
                <w:i/>
                <w:sz w:val="22"/>
                <w:szCs w:val="22"/>
              </w:rPr>
            </w:pPr>
            <w:r w:rsidRPr="00A153F3">
              <w:rPr>
                <w:i/>
                <w:sz w:val="22"/>
                <w:szCs w:val="22"/>
              </w:rPr>
              <w:sym w:font="Wingdings" w:char="F0A8"/>
            </w:r>
            <w:r w:rsidRPr="00A153F3">
              <w:rPr>
                <w:i/>
                <w:sz w:val="22"/>
                <w:szCs w:val="22"/>
              </w:rPr>
              <w:t xml:space="preserve"> Monthly</w:t>
            </w:r>
          </w:p>
        </w:tc>
      </w:tr>
      <w:tr w:rsidR="00AF625E" w:rsidRPr="00A153F3" w14:paraId="76AE77DB" w14:textId="77777777" w:rsidTr="0062746D">
        <w:tc>
          <w:tcPr>
            <w:tcW w:w="2520" w:type="dxa"/>
            <w:tcBorders>
              <w:top w:val="single" w:sz="4" w:space="0" w:color="auto"/>
              <w:left w:val="single" w:sz="4" w:space="0" w:color="auto"/>
              <w:bottom w:val="single" w:sz="4" w:space="0" w:color="auto"/>
              <w:right w:val="single" w:sz="4" w:space="0" w:color="auto"/>
            </w:tcBorders>
          </w:tcPr>
          <w:p w14:paraId="26FF89B8" w14:textId="77777777" w:rsidR="00AF625E" w:rsidRPr="00A153F3" w:rsidRDefault="00AF625E" w:rsidP="0062746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45331E9" w14:textId="77777777" w:rsidR="00AF625E" w:rsidRPr="00A153F3" w:rsidRDefault="00AF625E" w:rsidP="0062746D">
            <w:pPr>
              <w:rPr>
                <w:i/>
                <w:sz w:val="22"/>
                <w:szCs w:val="22"/>
              </w:rPr>
            </w:pPr>
            <w:r w:rsidRPr="00A153F3">
              <w:rPr>
                <w:i/>
                <w:sz w:val="22"/>
                <w:szCs w:val="22"/>
              </w:rPr>
              <w:sym w:font="Wingdings" w:char="F0A8"/>
            </w:r>
            <w:r w:rsidRPr="00A153F3">
              <w:rPr>
                <w:i/>
                <w:sz w:val="22"/>
                <w:szCs w:val="22"/>
              </w:rPr>
              <w:t xml:space="preserve"> Quarterly</w:t>
            </w:r>
          </w:p>
        </w:tc>
      </w:tr>
      <w:tr w:rsidR="00AF625E" w:rsidRPr="00A153F3" w14:paraId="740240BC" w14:textId="77777777" w:rsidTr="0062746D">
        <w:tc>
          <w:tcPr>
            <w:tcW w:w="2520" w:type="dxa"/>
            <w:tcBorders>
              <w:top w:val="single" w:sz="4" w:space="0" w:color="auto"/>
              <w:left w:val="single" w:sz="4" w:space="0" w:color="auto"/>
              <w:bottom w:val="single" w:sz="4" w:space="0" w:color="auto"/>
              <w:right w:val="single" w:sz="4" w:space="0" w:color="auto"/>
            </w:tcBorders>
          </w:tcPr>
          <w:p w14:paraId="1E38FFF3" w14:textId="77777777" w:rsidR="00AF625E" w:rsidRDefault="00AF625E" w:rsidP="0062746D">
            <w:pPr>
              <w:rPr>
                <w:i/>
                <w:sz w:val="22"/>
                <w:szCs w:val="22"/>
              </w:rPr>
            </w:pPr>
            <w:r w:rsidRPr="00A153F3">
              <w:rPr>
                <w:i/>
                <w:sz w:val="22"/>
                <w:szCs w:val="22"/>
              </w:rPr>
              <w:sym w:font="Wingdings" w:char="F0A8"/>
            </w:r>
            <w:r w:rsidRPr="00A153F3">
              <w:rPr>
                <w:i/>
                <w:sz w:val="22"/>
                <w:szCs w:val="22"/>
              </w:rPr>
              <w:t xml:space="preserve"> Other </w:t>
            </w:r>
          </w:p>
          <w:p w14:paraId="0BBFDCA1" w14:textId="77777777" w:rsidR="00AF625E" w:rsidRPr="00A153F3" w:rsidRDefault="00AF625E" w:rsidP="0062746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A7FCDAD" w14:textId="320BDA77" w:rsidR="00AF625E" w:rsidRPr="00A153F3" w:rsidRDefault="00CB7543" w:rsidP="0062746D">
            <w:pPr>
              <w:rPr>
                <w:i/>
                <w:sz w:val="22"/>
                <w:szCs w:val="22"/>
              </w:rPr>
            </w:pPr>
            <w:r>
              <w:rPr>
                <w:rFonts w:ascii="Wingdings" w:eastAsia="Wingdings" w:hAnsi="Wingdings" w:cs="Wingdings"/>
              </w:rPr>
              <w:t>þ</w:t>
            </w:r>
            <w:r w:rsidR="00AF625E" w:rsidRPr="00A153F3">
              <w:rPr>
                <w:i/>
                <w:sz w:val="22"/>
                <w:szCs w:val="22"/>
              </w:rPr>
              <w:t xml:space="preserve"> Annually</w:t>
            </w:r>
          </w:p>
        </w:tc>
      </w:tr>
      <w:tr w:rsidR="00AF625E" w:rsidRPr="00A153F3" w14:paraId="48365CE0" w14:textId="77777777" w:rsidTr="0062746D">
        <w:tc>
          <w:tcPr>
            <w:tcW w:w="2520" w:type="dxa"/>
            <w:tcBorders>
              <w:top w:val="single" w:sz="4" w:space="0" w:color="auto"/>
              <w:bottom w:val="single" w:sz="4" w:space="0" w:color="auto"/>
              <w:right w:val="single" w:sz="4" w:space="0" w:color="auto"/>
            </w:tcBorders>
            <w:shd w:val="pct10" w:color="auto" w:fill="auto"/>
          </w:tcPr>
          <w:p w14:paraId="157A52CD"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0C74889" w14:textId="77777777" w:rsidR="00AF625E" w:rsidRPr="00A153F3" w:rsidRDefault="00AF625E" w:rsidP="0062746D">
            <w:pPr>
              <w:rPr>
                <w:i/>
                <w:sz w:val="22"/>
                <w:szCs w:val="22"/>
              </w:rPr>
            </w:pPr>
            <w:r w:rsidRPr="00A153F3">
              <w:rPr>
                <w:i/>
                <w:sz w:val="22"/>
                <w:szCs w:val="22"/>
              </w:rPr>
              <w:sym w:font="Wingdings" w:char="F0A8"/>
            </w:r>
            <w:r w:rsidRPr="00A153F3">
              <w:rPr>
                <w:i/>
                <w:sz w:val="22"/>
                <w:szCs w:val="22"/>
              </w:rPr>
              <w:t xml:space="preserve"> Continuously and Ongoing</w:t>
            </w:r>
          </w:p>
        </w:tc>
      </w:tr>
      <w:tr w:rsidR="00AF625E" w:rsidRPr="00A153F3" w14:paraId="32A22BC5" w14:textId="77777777" w:rsidTr="0062746D">
        <w:tc>
          <w:tcPr>
            <w:tcW w:w="2520" w:type="dxa"/>
            <w:tcBorders>
              <w:top w:val="single" w:sz="4" w:space="0" w:color="auto"/>
              <w:bottom w:val="single" w:sz="4" w:space="0" w:color="auto"/>
              <w:right w:val="single" w:sz="4" w:space="0" w:color="auto"/>
            </w:tcBorders>
            <w:shd w:val="pct10" w:color="auto" w:fill="auto"/>
          </w:tcPr>
          <w:p w14:paraId="6895E48D"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96DD3A2" w14:textId="77777777" w:rsidR="00AF625E" w:rsidRDefault="00AF625E" w:rsidP="0062746D">
            <w:pPr>
              <w:rPr>
                <w:i/>
                <w:sz w:val="22"/>
                <w:szCs w:val="22"/>
              </w:rPr>
            </w:pPr>
            <w:r w:rsidRPr="00A153F3">
              <w:rPr>
                <w:i/>
                <w:sz w:val="22"/>
                <w:szCs w:val="22"/>
              </w:rPr>
              <w:sym w:font="Wingdings" w:char="F0A8"/>
            </w:r>
            <w:r w:rsidRPr="00A153F3">
              <w:rPr>
                <w:i/>
                <w:sz w:val="22"/>
                <w:szCs w:val="22"/>
              </w:rPr>
              <w:t xml:space="preserve"> Other </w:t>
            </w:r>
          </w:p>
          <w:p w14:paraId="655CC298" w14:textId="77777777" w:rsidR="00AF625E" w:rsidRPr="00A153F3" w:rsidRDefault="00AF625E" w:rsidP="0062746D">
            <w:pPr>
              <w:rPr>
                <w:i/>
                <w:sz w:val="22"/>
                <w:szCs w:val="22"/>
              </w:rPr>
            </w:pPr>
            <w:r w:rsidRPr="00A153F3">
              <w:rPr>
                <w:i/>
                <w:sz w:val="22"/>
                <w:szCs w:val="22"/>
              </w:rPr>
              <w:t>Specify:</w:t>
            </w:r>
          </w:p>
        </w:tc>
      </w:tr>
      <w:tr w:rsidR="00AF625E" w:rsidRPr="00A153F3" w14:paraId="5952581C" w14:textId="77777777" w:rsidTr="0062746D">
        <w:tc>
          <w:tcPr>
            <w:tcW w:w="2520" w:type="dxa"/>
            <w:tcBorders>
              <w:top w:val="single" w:sz="4" w:space="0" w:color="auto"/>
              <w:left w:val="single" w:sz="4" w:space="0" w:color="auto"/>
              <w:bottom w:val="single" w:sz="4" w:space="0" w:color="auto"/>
              <w:right w:val="single" w:sz="4" w:space="0" w:color="auto"/>
            </w:tcBorders>
            <w:shd w:val="pct10" w:color="auto" w:fill="auto"/>
          </w:tcPr>
          <w:p w14:paraId="1275E349"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F9D1C45" w14:textId="77777777" w:rsidR="00AF625E" w:rsidRPr="00A153F3" w:rsidRDefault="00AF625E" w:rsidP="0062746D">
            <w:pPr>
              <w:rPr>
                <w:i/>
                <w:sz w:val="22"/>
                <w:szCs w:val="22"/>
              </w:rPr>
            </w:pPr>
          </w:p>
        </w:tc>
      </w:tr>
    </w:tbl>
    <w:p w14:paraId="470B0A3B" w14:textId="662D2FE3" w:rsidR="00AF625E" w:rsidRDefault="00AF625E" w:rsidP="00AF625E">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CC1031" w:rsidRPr="00A153F3" w14:paraId="4234523D" w14:textId="77777777" w:rsidTr="00765780">
        <w:tc>
          <w:tcPr>
            <w:tcW w:w="2268" w:type="dxa"/>
            <w:tcBorders>
              <w:right w:val="single" w:sz="12" w:space="0" w:color="auto"/>
            </w:tcBorders>
          </w:tcPr>
          <w:p w14:paraId="1BF72D2F" w14:textId="77777777" w:rsidR="00CC1031" w:rsidRPr="00A153F3" w:rsidRDefault="00CC1031" w:rsidP="00765780">
            <w:pPr>
              <w:rPr>
                <w:b/>
                <w:i/>
              </w:rPr>
            </w:pPr>
            <w:r w:rsidRPr="00A153F3">
              <w:rPr>
                <w:b/>
                <w:i/>
              </w:rPr>
              <w:t>Performance Measure:</w:t>
            </w:r>
          </w:p>
          <w:p w14:paraId="748D2389" w14:textId="77777777" w:rsidR="00CC1031" w:rsidRPr="00A153F3" w:rsidRDefault="00CC1031" w:rsidP="00765780">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5993933" w14:textId="33D09882" w:rsidR="00CC1031" w:rsidRPr="00FC2B26" w:rsidRDefault="0063714E" w:rsidP="00765780">
            <w:pPr>
              <w:rPr>
                <w:iCs/>
              </w:rPr>
            </w:pPr>
            <w:r w:rsidRPr="0063714E">
              <w:rPr>
                <w:iCs/>
              </w:rPr>
              <w:t>% of providers that are in compliance with requirements concerning unauthorized use of restraints. (Number of providers that are in compliance with requirements</w:t>
            </w:r>
            <w:r>
              <w:rPr>
                <w:iCs/>
              </w:rPr>
              <w:t xml:space="preserve"> </w:t>
            </w:r>
            <w:r w:rsidRPr="0063714E">
              <w:rPr>
                <w:iCs/>
              </w:rPr>
              <w:t>concerning unauthorized use of restraints/ Number of providers reviewed by survey and certification)</w:t>
            </w:r>
          </w:p>
        </w:tc>
      </w:tr>
      <w:tr w:rsidR="00CC1031" w:rsidRPr="00A153F3" w14:paraId="7D31B2A1" w14:textId="77777777" w:rsidTr="00765780">
        <w:tc>
          <w:tcPr>
            <w:tcW w:w="9746" w:type="dxa"/>
            <w:gridSpan w:val="5"/>
          </w:tcPr>
          <w:p w14:paraId="6C43B989" w14:textId="72F62CFA" w:rsidR="00CC1031" w:rsidRPr="00A153F3" w:rsidRDefault="00CC1031" w:rsidP="00765780">
            <w:pPr>
              <w:rPr>
                <w:b/>
                <w:i/>
              </w:rPr>
            </w:pPr>
            <w:r>
              <w:rPr>
                <w:b/>
                <w:i/>
              </w:rPr>
              <w:t xml:space="preserve">Data Source </w:t>
            </w:r>
            <w:r>
              <w:rPr>
                <w:i/>
              </w:rPr>
              <w:t>(Select one) (Several options are listed in the on-line application):</w:t>
            </w:r>
            <w:r w:rsidR="00B450EC">
              <w:rPr>
                <w:i/>
              </w:rPr>
              <w:t xml:space="preserve"> provider performance monitoring</w:t>
            </w:r>
          </w:p>
        </w:tc>
      </w:tr>
      <w:tr w:rsidR="00CC1031" w:rsidRPr="00A153F3" w14:paraId="433A8C69" w14:textId="77777777" w:rsidTr="00765780">
        <w:tc>
          <w:tcPr>
            <w:tcW w:w="9746" w:type="dxa"/>
            <w:gridSpan w:val="5"/>
            <w:tcBorders>
              <w:bottom w:val="single" w:sz="12" w:space="0" w:color="auto"/>
            </w:tcBorders>
          </w:tcPr>
          <w:p w14:paraId="769EC00C" w14:textId="77777777" w:rsidR="00CC1031" w:rsidRPr="00AF7A85" w:rsidRDefault="00CC1031" w:rsidP="00765780">
            <w:pPr>
              <w:rPr>
                <w:i/>
              </w:rPr>
            </w:pPr>
            <w:r>
              <w:rPr>
                <w:i/>
              </w:rPr>
              <w:t>If ‘Other’ is selected, specify:</w:t>
            </w:r>
          </w:p>
        </w:tc>
      </w:tr>
      <w:tr w:rsidR="00CC1031" w:rsidRPr="00A153F3" w14:paraId="2B794607" w14:textId="77777777" w:rsidTr="00765780">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8298252" w14:textId="77777777" w:rsidR="00CC1031" w:rsidRDefault="00CC1031" w:rsidP="00765780">
            <w:pPr>
              <w:rPr>
                <w:i/>
              </w:rPr>
            </w:pPr>
          </w:p>
        </w:tc>
      </w:tr>
      <w:tr w:rsidR="00CC1031" w:rsidRPr="00A153F3" w14:paraId="702F0A88" w14:textId="77777777" w:rsidTr="00765780">
        <w:tc>
          <w:tcPr>
            <w:tcW w:w="2268" w:type="dxa"/>
            <w:tcBorders>
              <w:top w:val="single" w:sz="12" w:space="0" w:color="auto"/>
            </w:tcBorders>
          </w:tcPr>
          <w:p w14:paraId="668043E5" w14:textId="77777777" w:rsidR="00CC1031" w:rsidRPr="00A153F3" w:rsidRDefault="00CC1031" w:rsidP="00765780">
            <w:pPr>
              <w:rPr>
                <w:b/>
                <w:i/>
              </w:rPr>
            </w:pPr>
            <w:r w:rsidRPr="00A153F3" w:rsidDel="000B4A44">
              <w:rPr>
                <w:b/>
                <w:i/>
              </w:rPr>
              <w:t xml:space="preserve"> </w:t>
            </w:r>
          </w:p>
        </w:tc>
        <w:tc>
          <w:tcPr>
            <w:tcW w:w="2520" w:type="dxa"/>
            <w:tcBorders>
              <w:top w:val="single" w:sz="12" w:space="0" w:color="auto"/>
            </w:tcBorders>
          </w:tcPr>
          <w:p w14:paraId="61B9A1B9" w14:textId="77777777" w:rsidR="00CC1031" w:rsidRPr="00A153F3" w:rsidRDefault="00CC1031" w:rsidP="00765780">
            <w:pPr>
              <w:rPr>
                <w:b/>
                <w:i/>
              </w:rPr>
            </w:pPr>
            <w:r w:rsidRPr="00A153F3">
              <w:rPr>
                <w:b/>
                <w:i/>
              </w:rPr>
              <w:t>Responsible Party for data collection/generation</w:t>
            </w:r>
          </w:p>
          <w:p w14:paraId="297E27E0" w14:textId="77777777" w:rsidR="00CC1031" w:rsidRPr="00A153F3" w:rsidRDefault="00CC1031" w:rsidP="00765780">
            <w:pPr>
              <w:rPr>
                <w:i/>
              </w:rPr>
            </w:pPr>
            <w:r w:rsidRPr="00A153F3">
              <w:rPr>
                <w:i/>
              </w:rPr>
              <w:t>(check each that applies)</w:t>
            </w:r>
          </w:p>
          <w:p w14:paraId="67CC84E7" w14:textId="77777777" w:rsidR="00CC1031" w:rsidRPr="00A153F3" w:rsidRDefault="00CC1031" w:rsidP="00765780">
            <w:pPr>
              <w:rPr>
                <w:i/>
              </w:rPr>
            </w:pPr>
          </w:p>
        </w:tc>
        <w:tc>
          <w:tcPr>
            <w:tcW w:w="2390" w:type="dxa"/>
            <w:tcBorders>
              <w:top w:val="single" w:sz="12" w:space="0" w:color="auto"/>
            </w:tcBorders>
          </w:tcPr>
          <w:p w14:paraId="2C138B87" w14:textId="77777777" w:rsidR="00CC1031" w:rsidRPr="00A153F3" w:rsidRDefault="00CC1031" w:rsidP="00765780">
            <w:pPr>
              <w:rPr>
                <w:b/>
                <w:i/>
              </w:rPr>
            </w:pPr>
            <w:r w:rsidRPr="00B65FD8">
              <w:rPr>
                <w:b/>
                <w:i/>
              </w:rPr>
              <w:t>Frequency of data collection/generation</w:t>
            </w:r>
            <w:r w:rsidRPr="00A153F3">
              <w:rPr>
                <w:b/>
                <w:i/>
              </w:rPr>
              <w:t>:</w:t>
            </w:r>
          </w:p>
          <w:p w14:paraId="04DC8C51" w14:textId="77777777" w:rsidR="00CC1031" w:rsidRPr="00A153F3" w:rsidRDefault="00CC1031" w:rsidP="00765780">
            <w:pPr>
              <w:rPr>
                <w:i/>
              </w:rPr>
            </w:pPr>
            <w:r w:rsidRPr="00A153F3">
              <w:rPr>
                <w:i/>
              </w:rPr>
              <w:t>(check each that applies)</w:t>
            </w:r>
          </w:p>
        </w:tc>
        <w:tc>
          <w:tcPr>
            <w:tcW w:w="2568" w:type="dxa"/>
            <w:gridSpan w:val="2"/>
            <w:tcBorders>
              <w:top w:val="single" w:sz="12" w:space="0" w:color="auto"/>
            </w:tcBorders>
          </w:tcPr>
          <w:p w14:paraId="1BFFC3D6" w14:textId="77777777" w:rsidR="00CC1031" w:rsidRPr="00A153F3" w:rsidRDefault="00CC1031" w:rsidP="00765780">
            <w:pPr>
              <w:rPr>
                <w:b/>
                <w:i/>
              </w:rPr>
            </w:pPr>
            <w:r w:rsidRPr="00A153F3">
              <w:rPr>
                <w:b/>
                <w:i/>
              </w:rPr>
              <w:t>Sampling Approach</w:t>
            </w:r>
          </w:p>
          <w:p w14:paraId="3E08BC5D" w14:textId="77777777" w:rsidR="00CC1031" w:rsidRPr="00A153F3" w:rsidRDefault="00CC1031" w:rsidP="00765780">
            <w:pPr>
              <w:rPr>
                <w:i/>
              </w:rPr>
            </w:pPr>
            <w:r w:rsidRPr="00A153F3">
              <w:rPr>
                <w:i/>
              </w:rPr>
              <w:t>(check each that applies)</w:t>
            </w:r>
          </w:p>
        </w:tc>
      </w:tr>
      <w:tr w:rsidR="00CC1031" w:rsidRPr="00A153F3" w14:paraId="4B0E6C62" w14:textId="77777777" w:rsidTr="00765780">
        <w:tc>
          <w:tcPr>
            <w:tcW w:w="2268" w:type="dxa"/>
          </w:tcPr>
          <w:p w14:paraId="57B3FFF0" w14:textId="77777777" w:rsidR="00CC1031" w:rsidRPr="00A153F3" w:rsidRDefault="00CC1031" w:rsidP="00765780">
            <w:pPr>
              <w:rPr>
                <w:i/>
              </w:rPr>
            </w:pPr>
          </w:p>
        </w:tc>
        <w:tc>
          <w:tcPr>
            <w:tcW w:w="2520" w:type="dxa"/>
          </w:tcPr>
          <w:p w14:paraId="2F6E6FD5" w14:textId="302AF25B" w:rsidR="00CC1031" w:rsidRPr="00A153F3" w:rsidRDefault="00CB7543" w:rsidP="00765780">
            <w:pPr>
              <w:rPr>
                <w:i/>
                <w:sz w:val="22"/>
                <w:szCs w:val="22"/>
              </w:rPr>
            </w:pPr>
            <w:r>
              <w:rPr>
                <w:rFonts w:ascii="Wingdings" w:eastAsia="Wingdings" w:hAnsi="Wingdings" w:cs="Wingdings"/>
              </w:rPr>
              <w:t>þ</w:t>
            </w:r>
            <w:r w:rsidR="00CC1031" w:rsidRPr="00A153F3">
              <w:rPr>
                <w:i/>
                <w:sz w:val="22"/>
                <w:szCs w:val="22"/>
              </w:rPr>
              <w:t xml:space="preserve"> State Medicaid Agency</w:t>
            </w:r>
          </w:p>
        </w:tc>
        <w:tc>
          <w:tcPr>
            <w:tcW w:w="2390" w:type="dxa"/>
          </w:tcPr>
          <w:p w14:paraId="3AC50975" w14:textId="77777777" w:rsidR="00CC1031" w:rsidRPr="00A153F3" w:rsidRDefault="00CC1031" w:rsidP="00765780">
            <w:pPr>
              <w:rPr>
                <w:i/>
              </w:rPr>
            </w:pPr>
            <w:r w:rsidRPr="00A153F3">
              <w:rPr>
                <w:i/>
                <w:sz w:val="22"/>
                <w:szCs w:val="22"/>
              </w:rPr>
              <w:sym w:font="Wingdings" w:char="F0A8"/>
            </w:r>
            <w:r w:rsidRPr="00A153F3">
              <w:rPr>
                <w:i/>
                <w:sz w:val="22"/>
                <w:szCs w:val="22"/>
              </w:rPr>
              <w:t xml:space="preserve"> Weekly</w:t>
            </w:r>
          </w:p>
        </w:tc>
        <w:tc>
          <w:tcPr>
            <w:tcW w:w="2568" w:type="dxa"/>
            <w:gridSpan w:val="2"/>
          </w:tcPr>
          <w:p w14:paraId="3408A77E" w14:textId="757EA3E6" w:rsidR="00CC1031" w:rsidRPr="00A153F3" w:rsidRDefault="00CB7543" w:rsidP="00765780">
            <w:pPr>
              <w:rPr>
                <w:i/>
              </w:rPr>
            </w:pPr>
            <w:r>
              <w:rPr>
                <w:rFonts w:ascii="Wingdings" w:eastAsia="Wingdings" w:hAnsi="Wingdings" w:cs="Wingdings"/>
              </w:rPr>
              <w:t>þ</w:t>
            </w:r>
            <w:r w:rsidR="00CC1031" w:rsidRPr="00A153F3">
              <w:rPr>
                <w:i/>
                <w:sz w:val="22"/>
                <w:szCs w:val="22"/>
              </w:rPr>
              <w:t xml:space="preserve"> 100% Review</w:t>
            </w:r>
          </w:p>
        </w:tc>
      </w:tr>
      <w:tr w:rsidR="00CC1031" w:rsidRPr="00A153F3" w14:paraId="4F846026" w14:textId="77777777" w:rsidTr="00765780">
        <w:tc>
          <w:tcPr>
            <w:tcW w:w="2268" w:type="dxa"/>
            <w:shd w:val="solid" w:color="auto" w:fill="auto"/>
          </w:tcPr>
          <w:p w14:paraId="0360BCC1" w14:textId="77777777" w:rsidR="00CC1031" w:rsidRPr="00A153F3" w:rsidRDefault="00CC1031" w:rsidP="00765780">
            <w:pPr>
              <w:rPr>
                <w:i/>
              </w:rPr>
            </w:pPr>
          </w:p>
        </w:tc>
        <w:tc>
          <w:tcPr>
            <w:tcW w:w="2520" w:type="dxa"/>
          </w:tcPr>
          <w:p w14:paraId="3135E0BA" w14:textId="77777777" w:rsidR="00CC1031" w:rsidRPr="00A153F3" w:rsidRDefault="00CC1031" w:rsidP="00765780">
            <w:pPr>
              <w:rPr>
                <w:i/>
              </w:rPr>
            </w:pPr>
            <w:r w:rsidRPr="00A153F3">
              <w:rPr>
                <w:i/>
                <w:sz w:val="22"/>
                <w:szCs w:val="22"/>
              </w:rPr>
              <w:sym w:font="Wingdings" w:char="F0A8"/>
            </w:r>
            <w:r w:rsidRPr="00A153F3">
              <w:rPr>
                <w:i/>
                <w:sz w:val="22"/>
                <w:szCs w:val="22"/>
              </w:rPr>
              <w:t xml:space="preserve"> Operating Agency</w:t>
            </w:r>
          </w:p>
        </w:tc>
        <w:tc>
          <w:tcPr>
            <w:tcW w:w="2390" w:type="dxa"/>
          </w:tcPr>
          <w:p w14:paraId="7AFB0447" w14:textId="77777777" w:rsidR="00CC1031" w:rsidRPr="00A153F3" w:rsidRDefault="00CC1031" w:rsidP="00765780">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0AE0074A" w14:textId="77777777" w:rsidR="00CC1031" w:rsidRPr="00A153F3" w:rsidRDefault="00CC1031" w:rsidP="00765780">
            <w:pPr>
              <w:rPr>
                <w:i/>
              </w:rPr>
            </w:pPr>
            <w:r w:rsidRPr="00A153F3">
              <w:rPr>
                <w:i/>
                <w:sz w:val="22"/>
                <w:szCs w:val="22"/>
              </w:rPr>
              <w:sym w:font="Wingdings" w:char="F0A8"/>
            </w:r>
            <w:r w:rsidRPr="00A153F3">
              <w:rPr>
                <w:i/>
                <w:sz w:val="22"/>
                <w:szCs w:val="22"/>
              </w:rPr>
              <w:t xml:space="preserve"> Less than 100% Review</w:t>
            </w:r>
          </w:p>
        </w:tc>
      </w:tr>
      <w:tr w:rsidR="00CC1031" w:rsidRPr="00A153F3" w14:paraId="5992349F" w14:textId="77777777" w:rsidTr="00765780">
        <w:tc>
          <w:tcPr>
            <w:tcW w:w="2268" w:type="dxa"/>
            <w:shd w:val="solid" w:color="auto" w:fill="auto"/>
          </w:tcPr>
          <w:p w14:paraId="24696979" w14:textId="77777777" w:rsidR="00CC1031" w:rsidRPr="00A153F3" w:rsidRDefault="00CC1031" w:rsidP="00765780">
            <w:pPr>
              <w:rPr>
                <w:i/>
              </w:rPr>
            </w:pPr>
          </w:p>
        </w:tc>
        <w:tc>
          <w:tcPr>
            <w:tcW w:w="2520" w:type="dxa"/>
          </w:tcPr>
          <w:p w14:paraId="7B000E5C" w14:textId="77777777" w:rsidR="00CC1031" w:rsidRPr="00A153F3" w:rsidRDefault="00CC1031" w:rsidP="00765780">
            <w:pPr>
              <w:rPr>
                <w:i/>
              </w:rPr>
            </w:pPr>
            <w:r w:rsidRPr="00B65FD8">
              <w:rPr>
                <w:i/>
                <w:sz w:val="22"/>
                <w:szCs w:val="22"/>
              </w:rPr>
              <w:sym w:font="Wingdings" w:char="F0A8"/>
            </w:r>
            <w:r w:rsidRPr="00B65FD8">
              <w:rPr>
                <w:i/>
                <w:sz w:val="22"/>
                <w:szCs w:val="22"/>
              </w:rPr>
              <w:t xml:space="preserve"> Sub-State Entity</w:t>
            </w:r>
          </w:p>
        </w:tc>
        <w:tc>
          <w:tcPr>
            <w:tcW w:w="2390" w:type="dxa"/>
          </w:tcPr>
          <w:p w14:paraId="4C33E398" w14:textId="77777777" w:rsidR="00CC1031" w:rsidRPr="00A153F3" w:rsidRDefault="00CC1031" w:rsidP="00765780">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7DAF27F0" w14:textId="77777777" w:rsidR="00CC1031" w:rsidRPr="00A153F3" w:rsidRDefault="00CC1031" w:rsidP="00765780">
            <w:pPr>
              <w:rPr>
                <w:i/>
              </w:rPr>
            </w:pPr>
          </w:p>
        </w:tc>
        <w:tc>
          <w:tcPr>
            <w:tcW w:w="2208" w:type="dxa"/>
            <w:tcBorders>
              <w:bottom w:val="single" w:sz="4" w:space="0" w:color="auto"/>
            </w:tcBorders>
            <w:shd w:val="clear" w:color="auto" w:fill="auto"/>
          </w:tcPr>
          <w:p w14:paraId="439C2DB4" w14:textId="77777777" w:rsidR="00CC1031" w:rsidRPr="00A153F3" w:rsidRDefault="00CC1031" w:rsidP="00765780">
            <w:pPr>
              <w:rPr>
                <w:i/>
              </w:rPr>
            </w:pPr>
            <w:r w:rsidRPr="00A153F3">
              <w:rPr>
                <w:i/>
                <w:sz w:val="22"/>
                <w:szCs w:val="22"/>
              </w:rPr>
              <w:sym w:font="Wingdings" w:char="F0A8"/>
            </w:r>
            <w:r w:rsidRPr="00A153F3">
              <w:rPr>
                <w:i/>
                <w:sz w:val="22"/>
                <w:szCs w:val="22"/>
              </w:rPr>
              <w:t xml:space="preserve"> Representative Sample; Confidence Interval =</w:t>
            </w:r>
          </w:p>
        </w:tc>
      </w:tr>
      <w:tr w:rsidR="00CC1031" w:rsidRPr="00A153F3" w14:paraId="24361487" w14:textId="77777777" w:rsidTr="00765780">
        <w:tc>
          <w:tcPr>
            <w:tcW w:w="2268" w:type="dxa"/>
            <w:shd w:val="solid" w:color="auto" w:fill="auto"/>
          </w:tcPr>
          <w:p w14:paraId="58F9969F" w14:textId="77777777" w:rsidR="00CC1031" w:rsidRPr="00A153F3" w:rsidRDefault="00CC1031" w:rsidP="00765780">
            <w:pPr>
              <w:rPr>
                <w:i/>
              </w:rPr>
            </w:pPr>
          </w:p>
        </w:tc>
        <w:tc>
          <w:tcPr>
            <w:tcW w:w="2520" w:type="dxa"/>
          </w:tcPr>
          <w:p w14:paraId="7A1429F3" w14:textId="77777777" w:rsidR="00CC1031" w:rsidRDefault="00CC1031" w:rsidP="00765780">
            <w:pPr>
              <w:rPr>
                <w:i/>
                <w:sz w:val="22"/>
                <w:szCs w:val="22"/>
              </w:rPr>
            </w:pPr>
            <w:r w:rsidRPr="00A153F3">
              <w:rPr>
                <w:i/>
                <w:sz w:val="22"/>
                <w:szCs w:val="22"/>
              </w:rPr>
              <w:sym w:font="Wingdings" w:char="F0A8"/>
            </w:r>
            <w:r w:rsidRPr="00A153F3">
              <w:rPr>
                <w:i/>
                <w:sz w:val="22"/>
                <w:szCs w:val="22"/>
              </w:rPr>
              <w:t xml:space="preserve"> Other </w:t>
            </w:r>
          </w:p>
          <w:p w14:paraId="729A4776" w14:textId="77777777" w:rsidR="00CC1031" w:rsidRPr="00A153F3" w:rsidRDefault="00CC1031" w:rsidP="00765780">
            <w:pPr>
              <w:rPr>
                <w:i/>
              </w:rPr>
            </w:pPr>
            <w:r w:rsidRPr="00A153F3">
              <w:rPr>
                <w:i/>
                <w:sz w:val="22"/>
                <w:szCs w:val="22"/>
              </w:rPr>
              <w:t>Specify:</w:t>
            </w:r>
          </w:p>
        </w:tc>
        <w:tc>
          <w:tcPr>
            <w:tcW w:w="2390" w:type="dxa"/>
          </w:tcPr>
          <w:p w14:paraId="23B46132" w14:textId="77777777" w:rsidR="00CC1031" w:rsidRPr="00A153F3" w:rsidRDefault="00CC1031" w:rsidP="00765780">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5A018139" w14:textId="77777777" w:rsidR="00CC1031" w:rsidRPr="00A153F3" w:rsidRDefault="00CC1031" w:rsidP="00765780">
            <w:pPr>
              <w:rPr>
                <w:i/>
              </w:rPr>
            </w:pPr>
          </w:p>
        </w:tc>
        <w:tc>
          <w:tcPr>
            <w:tcW w:w="2208" w:type="dxa"/>
            <w:tcBorders>
              <w:bottom w:val="single" w:sz="4" w:space="0" w:color="auto"/>
            </w:tcBorders>
            <w:shd w:val="pct10" w:color="auto" w:fill="auto"/>
          </w:tcPr>
          <w:p w14:paraId="06C73B2E" w14:textId="77777777" w:rsidR="00CC1031" w:rsidRPr="00A153F3" w:rsidRDefault="00CC1031" w:rsidP="00765780">
            <w:pPr>
              <w:rPr>
                <w:i/>
              </w:rPr>
            </w:pPr>
          </w:p>
        </w:tc>
      </w:tr>
      <w:tr w:rsidR="00CC1031" w:rsidRPr="00A153F3" w14:paraId="2B4E576E" w14:textId="77777777" w:rsidTr="00765780">
        <w:tc>
          <w:tcPr>
            <w:tcW w:w="2268" w:type="dxa"/>
            <w:tcBorders>
              <w:bottom w:val="single" w:sz="4" w:space="0" w:color="auto"/>
            </w:tcBorders>
          </w:tcPr>
          <w:p w14:paraId="49BE3717" w14:textId="77777777" w:rsidR="00CC1031" w:rsidRPr="00A153F3" w:rsidRDefault="00CC1031" w:rsidP="00765780">
            <w:pPr>
              <w:rPr>
                <w:i/>
              </w:rPr>
            </w:pPr>
          </w:p>
        </w:tc>
        <w:tc>
          <w:tcPr>
            <w:tcW w:w="2520" w:type="dxa"/>
            <w:tcBorders>
              <w:bottom w:val="single" w:sz="4" w:space="0" w:color="auto"/>
            </w:tcBorders>
            <w:shd w:val="pct10" w:color="auto" w:fill="auto"/>
          </w:tcPr>
          <w:p w14:paraId="2154421A" w14:textId="77777777" w:rsidR="00CC1031" w:rsidRPr="00A153F3" w:rsidRDefault="00CC1031" w:rsidP="00765780">
            <w:pPr>
              <w:rPr>
                <w:i/>
                <w:sz w:val="22"/>
                <w:szCs w:val="22"/>
              </w:rPr>
            </w:pPr>
          </w:p>
        </w:tc>
        <w:tc>
          <w:tcPr>
            <w:tcW w:w="2390" w:type="dxa"/>
            <w:tcBorders>
              <w:bottom w:val="single" w:sz="4" w:space="0" w:color="auto"/>
            </w:tcBorders>
          </w:tcPr>
          <w:p w14:paraId="3878A3A1" w14:textId="600E3A4B" w:rsidR="00CC1031" w:rsidRPr="00A153F3" w:rsidRDefault="00CB7543" w:rsidP="00765780">
            <w:pPr>
              <w:rPr>
                <w:i/>
                <w:sz w:val="22"/>
                <w:szCs w:val="22"/>
              </w:rPr>
            </w:pPr>
            <w:r>
              <w:rPr>
                <w:rFonts w:ascii="Wingdings" w:eastAsia="Wingdings" w:hAnsi="Wingdings" w:cs="Wingdings"/>
              </w:rPr>
              <w:t>þ</w:t>
            </w:r>
            <w:r w:rsidR="00CC1031" w:rsidRPr="00A153F3">
              <w:rPr>
                <w:i/>
                <w:sz w:val="22"/>
                <w:szCs w:val="22"/>
              </w:rPr>
              <w:t xml:space="preserve"> Continuously and Ongoing</w:t>
            </w:r>
          </w:p>
        </w:tc>
        <w:tc>
          <w:tcPr>
            <w:tcW w:w="360" w:type="dxa"/>
            <w:tcBorders>
              <w:bottom w:val="single" w:sz="4" w:space="0" w:color="auto"/>
            </w:tcBorders>
            <w:shd w:val="solid" w:color="auto" w:fill="auto"/>
          </w:tcPr>
          <w:p w14:paraId="072A3C92" w14:textId="77777777" w:rsidR="00CC1031" w:rsidRPr="00A153F3" w:rsidRDefault="00CC1031" w:rsidP="00765780">
            <w:pPr>
              <w:rPr>
                <w:i/>
              </w:rPr>
            </w:pPr>
          </w:p>
        </w:tc>
        <w:tc>
          <w:tcPr>
            <w:tcW w:w="2208" w:type="dxa"/>
            <w:tcBorders>
              <w:bottom w:val="single" w:sz="4" w:space="0" w:color="auto"/>
            </w:tcBorders>
            <w:shd w:val="clear" w:color="auto" w:fill="auto"/>
          </w:tcPr>
          <w:p w14:paraId="7A6261C9" w14:textId="77777777" w:rsidR="00CC1031" w:rsidRPr="00A153F3" w:rsidRDefault="00CC1031" w:rsidP="00765780">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CC1031" w:rsidRPr="00A153F3" w14:paraId="17BE88E6" w14:textId="77777777" w:rsidTr="00765780">
        <w:tc>
          <w:tcPr>
            <w:tcW w:w="2268" w:type="dxa"/>
            <w:tcBorders>
              <w:bottom w:val="single" w:sz="4" w:space="0" w:color="auto"/>
            </w:tcBorders>
          </w:tcPr>
          <w:p w14:paraId="777CD0BA" w14:textId="77777777" w:rsidR="00CC1031" w:rsidRPr="00A153F3" w:rsidRDefault="00CC1031" w:rsidP="00765780">
            <w:pPr>
              <w:rPr>
                <w:i/>
              </w:rPr>
            </w:pPr>
          </w:p>
        </w:tc>
        <w:tc>
          <w:tcPr>
            <w:tcW w:w="2520" w:type="dxa"/>
            <w:tcBorders>
              <w:bottom w:val="single" w:sz="4" w:space="0" w:color="auto"/>
            </w:tcBorders>
            <w:shd w:val="pct10" w:color="auto" w:fill="auto"/>
          </w:tcPr>
          <w:p w14:paraId="0A607180" w14:textId="77777777" w:rsidR="00CC1031" w:rsidRPr="00A153F3" w:rsidRDefault="00CC1031" w:rsidP="00765780">
            <w:pPr>
              <w:rPr>
                <w:i/>
                <w:sz w:val="22"/>
                <w:szCs w:val="22"/>
              </w:rPr>
            </w:pPr>
          </w:p>
        </w:tc>
        <w:tc>
          <w:tcPr>
            <w:tcW w:w="2390" w:type="dxa"/>
            <w:tcBorders>
              <w:bottom w:val="single" w:sz="4" w:space="0" w:color="auto"/>
            </w:tcBorders>
          </w:tcPr>
          <w:p w14:paraId="30EEEDC7" w14:textId="77777777" w:rsidR="00CC1031" w:rsidRDefault="00CC1031" w:rsidP="00765780">
            <w:pPr>
              <w:rPr>
                <w:i/>
                <w:sz w:val="22"/>
                <w:szCs w:val="22"/>
              </w:rPr>
            </w:pPr>
            <w:r w:rsidRPr="00A153F3">
              <w:rPr>
                <w:i/>
                <w:sz w:val="22"/>
                <w:szCs w:val="22"/>
              </w:rPr>
              <w:sym w:font="Wingdings" w:char="F0A8"/>
            </w:r>
            <w:r w:rsidRPr="00A153F3">
              <w:rPr>
                <w:i/>
                <w:sz w:val="22"/>
                <w:szCs w:val="22"/>
              </w:rPr>
              <w:t xml:space="preserve"> Other</w:t>
            </w:r>
          </w:p>
          <w:p w14:paraId="5924C08F" w14:textId="77777777" w:rsidR="00CC1031" w:rsidRPr="00A153F3" w:rsidRDefault="00CC1031" w:rsidP="00765780">
            <w:pPr>
              <w:rPr>
                <w:i/>
              </w:rPr>
            </w:pPr>
            <w:r w:rsidRPr="00A153F3">
              <w:rPr>
                <w:i/>
                <w:sz w:val="22"/>
                <w:szCs w:val="22"/>
              </w:rPr>
              <w:t>Specify:</w:t>
            </w:r>
          </w:p>
        </w:tc>
        <w:tc>
          <w:tcPr>
            <w:tcW w:w="360" w:type="dxa"/>
            <w:tcBorders>
              <w:bottom w:val="single" w:sz="4" w:space="0" w:color="auto"/>
            </w:tcBorders>
            <w:shd w:val="solid" w:color="auto" w:fill="auto"/>
          </w:tcPr>
          <w:p w14:paraId="71FC22E9" w14:textId="77777777" w:rsidR="00CC1031" w:rsidRPr="00A153F3" w:rsidRDefault="00CC1031" w:rsidP="00765780">
            <w:pPr>
              <w:rPr>
                <w:i/>
              </w:rPr>
            </w:pPr>
          </w:p>
        </w:tc>
        <w:tc>
          <w:tcPr>
            <w:tcW w:w="2208" w:type="dxa"/>
            <w:tcBorders>
              <w:bottom w:val="single" w:sz="4" w:space="0" w:color="auto"/>
            </w:tcBorders>
            <w:shd w:val="pct10" w:color="auto" w:fill="auto"/>
          </w:tcPr>
          <w:p w14:paraId="70D4333C" w14:textId="77777777" w:rsidR="00CC1031" w:rsidRPr="00A153F3" w:rsidRDefault="00CC1031" w:rsidP="00765780">
            <w:pPr>
              <w:rPr>
                <w:i/>
              </w:rPr>
            </w:pPr>
          </w:p>
        </w:tc>
      </w:tr>
      <w:tr w:rsidR="00CC1031" w:rsidRPr="00A153F3" w14:paraId="2B1B502F" w14:textId="77777777" w:rsidTr="00765780">
        <w:tc>
          <w:tcPr>
            <w:tcW w:w="2268" w:type="dxa"/>
            <w:tcBorders>
              <w:top w:val="single" w:sz="4" w:space="0" w:color="auto"/>
              <w:left w:val="single" w:sz="4" w:space="0" w:color="auto"/>
              <w:bottom w:val="single" w:sz="4" w:space="0" w:color="auto"/>
              <w:right w:val="single" w:sz="4" w:space="0" w:color="auto"/>
            </w:tcBorders>
          </w:tcPr>
          <w:p w14:paraId="03969C07" w14:textId="77777777" w:rsidR="00CC1031" w:rsidRPr="00A153F3" w:rsidRDefault="00CC1031" w:rsidP="00765780">
            <w:pPr>
              <w:rPr>
                <w:i/>
              </w:rPr>
            </w:pPr>
          </w:p>
        </w:tc>
        <w:tc>
          <w:tcPr>
            <w:tcW w:w="2520" w:type="dxa"/>
            <w:tcBorders>
              <w:top w:val="single" w:sz="4" w:space="0" w:color="auto"/>
              <w:left w:val="single" w:sz="4" w:space="0" w:color="auto"/>
              <w:bottom w:val="single" w:sz="4" w:space="0" w:color="auto"/>
              <w:right w:val="single" w:sz="4" w:space="0" w:color="auto"/>
            </w:tcBorders>
          </w:tcPr>
          <w:p w14:paraId="43EC5C0F" w14:textId="77777777" w:rsidR="00CC1031" w:rsidRPr="00A153F3" w:rsidRDefault="00CC1031"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D948908" w14:textId="77777777" w:rsidR="00CC1031" w:rsidRPr="00A153F3" w:rsidRDefault="00CC1031" w:rsidP="0076578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2659F317" w14:textId="77777777" w:rsidR="00CC1031" w:rsidRPr="00A153F3" w:rsidRDefault="00CC1031" w:rsidP="00765780">
            <w:pPr>
              <w:rPr>
                <w:i/>
              </w:rPr>
            </w:pPr>
          </w:p>
        </w:tc>
        <w:tc>
          <w:tcPr>
            <w:tcW w:w="2208" w:type="dxa"/>
            <w:tcBorders>
              <w:top w:val="single" w:sz="4" w:space="0" w:color="auto"/>
              <w:left w:val="single" w:sz="4" w:space="0" w:color="auto"/>
              <w:bottom w:val="single" w:sz="4" w:space="0" w:color="auto"/>
              <w:right w:val="single" w:sz="4" w:space="0" w:color="auto"/>
            </w:tcBorders>
          </w:tcPr>
          <w:p w14:paraId="63CF8482" w14:textId="77777777" w:rsidR="00CC1031" w:rsidRPr="00A153F3" w:rsidRDefault="00CC1031" w:rsidP="00765780">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CC1031" w:rsidRPr="00A153F3" w14:paraId="3B634994" w14:textId="77777777" w:rsidTr="00765780">
        <w:tc>
          <w:tcPr>
            <w:tcW w:w="2268" w:type="dxa"/>
            <w:tcBorders>
              <w:top w:val="single" w:sz="4" w:space="0" w:color="auto"/>
              <w:left w:val="single" w:sz="4" w:space="0" w:color="auto"/>
              <w:bottom w:val="single" w:sz="4" w:space="0" w:color="auto"/>
              <w:right w:val="single" w:sz="4" w:space="0" w:color="auto"/>
            </w:tcBorders>
            <w:shd w:val="pct10" w:color="auto" w:fill="auto"/>
          </w:tcPr>
          <w:p w14:paraId="51DFF690" w14:textId="77777777" w:rsidR="00CC1031" w:rsidRPr="00A153F3" w:rsidRDefault="00CC1031" w:rsidP="00765780">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802C3D6" w14:textId="77777777" w:rsidR="00CC1031" w:rsidRPr="00A153F3" w:rsidRDefault="00CC1031"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D1FB432" w14:textId="77777777" w:rsidR="00CC1031" w:rsidRPr="00A153F3" w:rsidRDefault="00CC1031" w:rsidP="0076578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450B8A3" w14:textId="77777777" w:rsidR="00CC1031" w:rsidRPr="00A153F3" w:rsidRDefault="00CC1031" w:rsidP="00765780">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27C7E9DB" w14:textId="77777777" w:rsidR="00CC1031" w:rsidRPr="00A153F3" w:rsidRDefault="00CC1031" w:rsidP="00765780">
            <w:pPr>
              <w:rPr>
                <w:i/>
              </w:rPr>
            </w:pPr>
          </w:p>
        </w:tc>
      </w:tr>
    </w:tbl>
    <w:p w14:paraId="6B0A967E" w14:textId="77777777" w:rsidR="00CC1031" w:rsidRDefault="00CC1031" w:rsidP="00CC1031">
      <w:pPr>
        <w:rPr>
          <w:b/>
          <w:i/>
        </w:rPr>
      </w:pPr>
      <w:r w:rsidRPr="00A153F3">
        <w:rPr>
          <w:b/>
          <w:i/>
        </w:rPr>
        <w:t>Add another Data Source for this performance measure</w:t>
      </w:r>
      <w:r>
        <w:rPr>
          <w:b/>
          <w:i/>
        </w:rPr>
        <w:t xml:space="preserve"> </w:t>
      </w:r>
    </w:p>
    <w:p w14:paraId="103C56EA" w14:textId="77777777" w:rsidR="00CC1031" w:rsidRDefault="00CC1031" w:rsidP="00CC1031"/>
    <w:p w14:paraId="75DEFB4A" w14:textId="77777777" w:rsidR="00CC1031" w:rsidRDefault="00CC1031" w:rsidP="00CC1031">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CC1031" w:rsidRPr="00A153F3" w14:paraId="4F319B01" w14:textId="77777777" w:rsidTr="00765780">
        <w:tc>
          <w:tcPr>
            <w:tcW w:w="2520" w:type="dxa"/>
            <w:tcBorders>
              <w:top w:val="single" w:sz="4" w:space="0" w:color="auto"/>
              <w:left w:val="single" w:sz="4" w:space="0" w:color="auto"/>
              <w:bottom w:val="single" w:sz="4" w:space="0" w:color="auto"/>
              <w:right w:val="single" w:sz="4" w:space="0" w:color="auto"/>
            </w:tcBorders>
          </w:tcPr>
          <w:p w14:paraId="065B2D23" w14:textId="77777777" w:rsidR="00CC1031" w:rsidRPr="00A153F3" w:rsidRDefault="00CC1031" w:rsidP="00765780">
            <w:pPr>
              <w:rPr>
                <w:b/>
                <w:i/>
                <w:sz w:val="22"/>
                <w:szCs w:val="22"/>
              </w:rPr>
            </w:pPr>
            <w:r w:rsidRPr="00A153F3">
              <w:rPr>
                <w:b/>
                <w:i/>
                <w:sz w:val="22"/>
                <w:szCs w:val="22"/>
              </w:rPr>
              <w:t xml:space="preserve">Responsible Party for data aggregation and analysis </w:t>
            </w:r>
          </w:p>
          <w:p w14:paraId="72DF56E0" w14:textId="77777777" w:rsidR="00CC1031" w:rsidRPr="00A153F3" w:rsidRDefault="00CC1031" w:rsidP="00765780">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D14D44B" w14:textId="77777777" w:rsidR="00CC1031" w:rsidRPr="00A153F3" w:rsidRDefault="00CC1031" w:rsidP="00765780">
            <w:pPr>
              <w:rPr>
                <w:b/>
                <w:i/>
                <w:sz w:val="22"/>
                <w:szCs w:val="22"/>
              </w:rPr>
            </w:pPr>
            <w:r w:rsidRPr="00A153F3">
              <w:rPr>
                <w:b/>
                <w:i/>
                <w:sz w:val="22"/>
                <w:szCs w:val="22"/>
              </w:rPr>
              <w:t>Frequency of data aggregation and analysis:</w:t>
            </w:r>
          </w:p>
          <w:p w14:paraId="23214A71" w14:textId="77777777" w:rsidR="00CC1031" w:rsidRPr="00A153F3" w:rsidRDefault="00CC1031" w:rsidP="00765780">
            <w:pPr>
              <w:rPr>
                <w:b/>
                <w:i/>
                <w:sz w:val="22"/>
                <w:szCs w:val="22"/>
              </w:rPr>
            </w:pPr>
            <w:r w:rsidRPr="00A153F3">
              <w:rPr>
                <w:i/>
              </w:rPr>
              <w:t>(check each that applies</w:t>
            </w:r>
          </w:p>
        </w:tc>
      </w:tr>
      <w:tr w:rsidR="00CC1031" w:rsidRPr="00A153F3" w14:paraId="7E614710" w14:textId="77777777" w:rsidTr="00765780">
        <w:tc>
          <w:tcPr>
            <w:tcW w:w="2520" w:type="dxa"/>
            <w:tcBorders>
              <w:top w:val="single" w:sz="4" w:space="0" w:color="auto"/>
              <w:left w:val="single" w:sz="4" w:space="0" w:color="auto"/>
              <w:bottom w:val="single" w:sz="4" w:space="0" w:color="auto"/>
              <w:right w:val="single" w:sz="4" w:space="0" w:color="auto"/>
            </w:tcBorders>
          </w:tcPr>
          <w:p w14:paraId="3D1459EB" w14:textId="3CE0ECFF" w:rsidR="00CC1031" w:rsidRPr="00A153F3" w:rsidRDefault="00CB7543" w:rsidP="00765780">
            <w:pPr>
              <w:rPr>
                <w:i/>
                <w:sz w:val="22"/>
                <w:szCs w:val="22"/>
              </w:rPr>
            </w:pPr>
            <w:r>
              <w:rPr>
                <w:rFonts w:ascii="Wingdings" w:eastAsia="Wingdings" w:hAnsi="Wingdings" w:cs="Wingdings"/>
              </w:rPr>
              <w:t>þ</w:t>
            </w:r>
            <w:r w:rsidR="00CC1031"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0CA5D11" w14:textId="77777777" w:rsidR="00CC1031" w:rsidRPr="00A153F3" w:rsidRDefault="00CC1031" w:rsidP="00765780">
            <w:pPr>
              <w:rPr>
                <w:i/>
                <w:sz w:val="22"/>
                <w:szCs w:val="22"/>
              </w:rPr>
            </w:pPr>
            <w:r w:rsidRPr="00A153F3">
              <w:rPr>
                <w:i/>
                <w:sz w:val="22"/>
                <w:szCs w:val="22"/>
              </w:rPr>
              <w:sym w:font="Wingdings" w:char="F0A8"/>
            </w:r>
            <w:r w:rsidRPr="00A153F3">
              <w:rPr>
                <w:i/>
                <w:sz w:val="22"/>
                <w:szCs w:val="22"/>
              </w:rPr>
              <w:t xml:space="preserve"> Weekly</w:t>
            </w:r>
          </w:p>
        </w:tc>
      </w:tr>
      <w:tr w:rsidR="00CC1031" w:rsidRPr="00A153F3" w14:paraId="4DCDB7B6" w14:textId="77777777" w:rsidTr="00765780">
        <w:tc>
          <w:tcPr>
            <w:tcW w:w="2520" w:type="dxa"/>
            <w:tcBorders>
              <w:top w:val="single" w:sz="4" w:space="0" w:color="auto"/>
              <w:left w:val="single" w:sz="4" w:space="0" w:color="auto"/>
              <w:bottom w:val="single" w:sz="4" w:space="0" w:color="auto"/>
              <w:right w:val="single" w:sz="4" w:space="0" w:color="auto"/>
            </w:tcBorders>
          </w:tcPr>
          <w:p w14:paraId="74F0349C" w14:textId="77777777" w:rsidR="00CC1031" w:rsidRPr="00A153F3" w:rsidRDefault="00CC1031" w:rsidP="00765780">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E1F31FE" w14:textId="77777777" w:rsidR="00CC1031" w:rsidRPr="00A153F3" w:rsidRDefault="00CC1031" w:rsidP="00765780">
            <w:pPr>
              <w:rPr>
                <w:i/>
                <w:sz w:val="22"/>
                <w:szCs w:val="22"/>
              </w:rPr>
            </w:pPr>
            <w:r w:rsidRPr="00A153F3">
              <w:rPr>
                <w:i/>
                <w:sz w:val="22"/>
                <w:szCs w:val="22"/>
              </w:rPr>
              <w:sym w:font="Wingdings" w:char="F0A8"/>
            </w:r>
            <w:r w:rsidRPr="00A153F3">
              <w:rPr>
                <w:i/>
                <w:sz w:val="22"/>
                <w:szCs w:val="22"/>
              </w:rPr>
              <w:t xml:space="preserve"> Monthly</w:t>
            </w:r>
          </w:p>
        </w:tc>
      </w:tr>
      <w:tr w:rsidR="00CC1031" w:rsidRPr="00A153F3" w14:paraId="7589F8C9" w14:textId="77777777" w:rsidTr="00765780">
        <w:tc>
          <w:tcPr>
            <w:tcW w:w="2520" w:type="dxa"/>
            <w:tcBorders>
              <w:top w:val="single" w:sz="4" w:space="0" w:color="auto"/>
              <w:left w:val="single" w:sz="4" w:space="0" w:color="auto"/>
              <w:bottom w:val="single" w:sz="4" w:space="0" w:color="auto"/>
              <w:right w:val="single" w:sz="4" w:space="0" w:color="auto"/>
            </w:tcBorders>
          </w:tcPr>
          <w:p w14:paraId="680DA42C" w14:textId="77777777" w:rsidR="00CC1031" w:rsidRPr="00A153F3" w:rsidRDefault="00CC1031" w:rsidP="00765780">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E600AC4" w14:textId="77777777" w:rsidR="00CC1031" w:rsidRPr="00A153F3" w:rsidRDefault="00CC1031" w:rsidP="00765780">
            <w:pPr>
              <w:rPr>
                <w:i/>
                <w:sz w:val="22"/>
                <w:szCs w:val="22"/>
              </w:rPr>
            </w:pPr>
            <w:r w:rsidRPr="00A153F3">
              <w:rPr>
                <w:i/>
                <w:sz w:val="22"/>
                <w:szCs w:val="22"/>
              </w:rPr>
              <w:sym w:font="Wingdings" w:char="F0A8"/>
            </w:r>
            <w:r w:rsidRPr="00A153F3">
              <w:rPr>
                <w:i/>
                <w:sz w:val="22"/>
                <w:szCs w:val="22"/>
              </w:rPr>
              <w:t xml:space="preserve"> Quarterly</w:t>
            </w:r>
          </w:p>
        </w:tc>
      </w:tr>
      <w:tr w:rsidR="00CC1031" w:rsidRPr="00A153F3" w14:paraId="3195F710" w14:textId="77777777" w:rsidTr="00765780">
        <w:tc>
          <w:tcPr>
            <w:tcW w:w="2520" w:type="dxa"/>
            <w:tcBorders>
              <w:top w:val="single" w:sz="4" w:space="0" w:color="auto"/>
              <w:left w:val="single" w:sz="4" w:space="0" w:color="auto"/>
              <w:bottom w:val="single" w:sz="4" w:space="0" w:color="auto"/>
              <w:right w:val="single" w:sz="4" w:space="0" w:color="auto"/>
            </w:tcBorders>
          </w:tcPr>
          <w:p w14:paraId="491A3353" w14:textId="77777777" w:rsidR="00CC1031" w:rsidRDefault="00CC1031" w:rsidP="00765780">
            <w:pPr>
              <w:rPr>
                <w:i/>
                <w:sz w:val="22"/>
                <w:szCs w:val="22"/>
              </w:rPr>
            </w:pPr>
            <w:r w:rsidRPr="00A153F3">
              <w:rPr>
                <w:i/>
                <w:sz w:val="22"/>
                <w:szCs w:val="22"/>
              </w:rPr>
              <w:sym w:font="Wingdings" w:char="F0A8"/>
            </w:r>
            <w:r w:rsidRPr="00A153F3">
              <w:rPr>
                <w:i/>
                <w:sz w:val="22"/>
                <w:szCs w:val="22"/>
              </w:rPr>
              <w:t xml:space="preserve"> Other </w:t>
            </w:r>
          </w:p>
          <w:p w14:paraId="0D2FDE2F" w14:textId="77777777" w:rsidR="00CC1031" w:rsidRPr="00A153F3" w:rsidRDefault="00CC1031" w:rsidP="00765780">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06B5B30" w14:textId="7C7A3D2D" w:rsidR="00CC1031" w:rsidRPr="00A153F3" w:rsidRDefault="00CB7543" w:rsidP="00765780">
            <w:pPr>
              <w:rPr>
                <w:i/>
                <w:sz w:val="22"/>
                <w:szCs w:val="22"/>
              </w:rPr>
            </w:pPr>
            <w:r>
              <w:rPr>
                <w:rFonts w:ascii="Wingdings" w:eastAsia="Wingdings" w:hAnsi="Wingdings" w:cs="Wingdings"/>
              </w:rPr>
              <w:t>þ</w:t>
            </w:r>
            <w:r w:rsidR="00CC1031" w:rsidRPr="00A153F3">
              <w:rPr>
                <w:i/>
                <w:sz w:val="22"/>
                <w:szCs w:val="22"/>
              </w:rPr>
              <w:t xml:space="preserve"> Annually</w:t>
            </w:r>
          </w:p>
        </w:tc>
      </w:tr>
      <w:tr w:rsidR="00CC1031" w:rsidRPr="00A153F3" w14:paraId="02C633E0" w14:textId="77777777" w:rsidTr="00765780">
        <w:tc>
          <w:tcPr>
            <w:tcW w:w="2520" w:type="dxa"/>
            <w:tcBorders>
              <w:top w:val="single" w:sz="4" w:space="0" w:color="auto"/>
              <w:bottom w:val="single" w:sz="4" w:space="0" w:color="auto"/>
              <w:right w:val="single" w:sz="4" w:space="0" w:color="auto"/>
            </w:tcBorders>
            <w:shd w:val="pct10" w:color="auto" w:fill="auto"/>
          </w:tcPr>
          <w:p w14:paraId="6133E43F" w14:textId="77777777" w:rsidR="00CC1031" w:rsidRPr="00A153F3" w:rsidRDefault="00CC1031"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EC83C83" w14:textId="77777777" w:rsidR="00CC1031" w:rsidRPr="00A153F3" w:rsidRDefault="00CC1031" w:rsidP="00765780">
            <w:pPr>
              <w:rPr>
                <w:i/>
                <w:sz w:val="22"/>
                <w:szCs w:val="22"/>
              </w:rPr>
            </w:pPr>
            <w:r w:rsidRPr="00A153F3">
              <w:rPr>
                <w:i/>
                <w:sz w:val="22"/>
                <w:szCs w:val="22"/>
              </w:rPr>
              <w:sym w:font="Wingdings" w:char="F0A8"/>
            </w:r>
            <w:r w:rsidRPr="00A153F3">
              <w:rPr>
                <w:i/>
                <w:sz w:val="22"/>
                <w:szCs w:val="22"/>
              </w:rPr>
              <w:t xml:space="preserve"> Continuously and Ongoing</w:t>
            </w:r>
          </w:p>
        </w:tc>
      </w:tr>
      <w:tr w:rsidR="00CC1031" w:rsidRPr="00A153F3" w14:paraId="61286A7A" w14:textId="77777777" w:rsidTr="00765780">
        <w:tc>
          <w:tcPr>
            <w:tcW w:w="2520" w:type="dxa"/>
            <w:tcBorders>
              <w:top w:val="single" w:sz="4" w:space="0" w:color="auto"/>
              <w:bottom w:val="single" w:sz="4" w:space="0" w:color="auto"/>
              <w:right w:val="single" w:sz="4" w:space="0" w:color="auto"/>
            </w:tcBorders>
            <w:shd w:val="pct10" w:color="auto" w:fill="auto"/>
          </w:tcPr>
          <w:p w14:paraId="08C0DA64" w14:textId="77777777" w:rsidR="00CC1031" w:rsidRPr="00A153F3" w:rsidRDefault="00CC1031"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986E2C7" w14:textId="77777777" w:rsidR="00CC1031" w:rsidRDefault="00CC1031" w:rsidP="00765780">
            <w:pPr>
              <w:rPr>
                <w:i/>
                <w:sz w:val="22"/>
                <w:szCs w:val="22"/>
              </w:rPr>
            </w:pPr>
            <w:r w:rsidRPr="00A153F3">
              <w:rPr>
                <w:i/>
                <w:sz w:val="22"/>
                <w:szCs w:val="22"/>
              </w:rPr>
              <w:sym w:font="Wingdings" w:char="F0A8"/>
            </w:r>
            <w:r w:rsidRPr="00A153F3">
              <w:rPr>
                <w:i/>
                <w:sz w:val="22"/>
                <w:szCs w:val="22"/>
              </w:rPr>
              <w:t xml:space="preserve"> Other </w:t>
            </w:r>
          </w:p>
          <w:p w14:paraId="76B6E2D1" w14:textId="77777777" w:rsidR="00CC1031" w:rsidRPr="00A153F3" w:rsidRDefault="00CC1031" w:rsidP="00765780">
            <w:pPr>
              <w:rPr>
                <w:i/>
                <w:sz w:val="22"/>
                <w:szCs w:val="22"/>
              </w:rPr>
            </w:pPr>
            <w:r w:rsidRPr="00A153F3">
              <w:rPr>
                <w:i/>
                <w:sz w:val="22"/>
                <w:szCs w:val="22"/>
              </w:rPr>
              <w:t>Specify:</w:t>
            </w:r>
          </w:p>
        </w:tc>
      </w:tr>
      <w:tr w:rsidR="00CC1031" w:rsidRPr="00A153F3" w14:paraId="215BA5AD" w14:textId="77777777" w:rsidTr="00765780">
        <w:tc>
          <w:tcPr>
            <w:tcW w:w="2520" w:type="dxa"/>
            <w:tcBorders>
              <w:top w:val="single" w:sz="4" w:space="0" w:color="auto"/>
              <w:left w:val="single" w:sz="4" w:space="0" w:color="auto"/>
              <w:bottom w:val="single" w:sz="4" w:space="0" w:color="auto"/>
              <w:right w:val="single" w:sz="4" w:space="0" w:color="auto"/>
            </w:tcBorders>
            <w:shd w:val="pct10" w:color="auto" w:fill="auto"/>
          </w:tcPr>
          <w:p w14:paraId="6689C294" w14:textId="77777777" w:rsidR="00CC1031" w:rsidRPr="00A153F3" w:rsidRDefault="00CC1031"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DFA960F" w14:textId="77777777" w:rsidR="00CC1031" w:rsidRPr="00A153F3" w:rsidRDefault="00CC1031" w:rsidP="00765780">
            <w:pPr>
              <w:rPr>
                <w:i/>
                <w:sz w:val="22"/>
                <w:szCs w:val="22"/>
              </w:rPr>
            </w:pPr>
          </w:p>
        </w:tc>
      </w:tr>
    </w:tbl>
    <w:p w14:paraId="6E931771" w14:textId="77777777" w:rsidR="00CC1031" w:rsidRPr="00A153F3" w:rsidRDefault="00CC1031" w:rsidP="00AF625E">
      <w:pPr>
        <w:rPr>
          <w:b/>
          <w:i/>
        </w:rPr>
      </w:pPr>
    </w:p>
    <w:p w14:paraId="0D944E08" w14:textId="77777777" w:rsidR="00AF625E" w:rsidRPr="00A153F3" w:rsidRDefault="00AF625E" w:rsidP="00AF625E">
      <w:pPr>
        <w:rPr>
          <w:b/>
          <w:i/>
        </w:rPr>
      </w:pPr>
    </w:p>
    <w:p w14:paraId="0D823F28" w14:textId="77777777" w:rsidR="00AF625E" w:rsidRPr="00A153F3" w:rsidRDefault="00AF625E" w:rsidP="00AF625E">
      <w:pPr>
        <w:rPr>
          <w:b/>
          <w:i/>
        </w:rPr>
      </w:pPr>
    </w:p>
    <w:p w14:paraId="58BDA87D" w14:textId="77777777" w:rsidR="00AF625E" w:rsidRPr="00A153F3" w:rsidRDefault="00AF625E" w:rsidP="00AF625E">
      <w:pPr>
        <w:rPr>
          <w:b/>
          <w:i/>
        </w:rPr>
      </w:pPr>
      <w:r w:rsidRPr="00A153F3">
        <w:rPr>
          <w:b/>
          <w:i/>
        </w:rPr>
        <w:t>Add another Performance measure (button to prompt another performance measure)</w:t>
      </w:r>
    </w:p>
    <w:p w14:paraId="7EF59DC5" w14:textId="77777777" w:rsidR="00AF625E" w:rsidRDefault="00AF625E" w:rsidP="00430383">
      <w:pPr>
        <w:rPr>
          <w:b/>
          <w:i/>
        </w:rPr>
      </w:pPr>
    </w:p>
    <w:p w14:paraId="2FB29105" w14:textId="14AD1512" w:rsidR="00430383" w:rsidRPr="00B86E6E" w:rsidRDefault="00430383" w:rsidP="0062746D">
      <w:pPr>
        <w:ind w:left="720" w:hanging="720"/>
        <w:rPr>
          <w:b/>
          <w:i/>
        </w:rPr>
      </w:pPr>
      <w:r>
        <w:rPr>
          <w:b/>
          <w:i/>
        </w:rPr>
        <w:t>d.</w:t>
      </w:r>
      <w:r>
        <w:rPr>
          <w:b/>
          <w:i/>
        </w:rPr>
        <w:tab/>
        <w:t xml:space="preserve">Sub-assurance:  The </w:t>
      </w:r>
      <w:r w:rsidR="00873527">
        <w:rPr>
          <w:b/>
          <w:i/>
        </w:rPr>
        <w:t>s</w:t>
      </w:r>
      <w:r>
        <w:rPr>
          <w:b/>
          <w:i/>
        </w:rPr>
        <w:t>tate establishes overall health care standards and monitors those standards based on the responsibility of the service provider as stated in the approved waiver.</w:t>
      </w:r>
    </w:p>
    <w:p w14:paraId="7072296E" w14:textId="77777777" w:rsidR="00430383" w:rsidRPr="00B86E6E" w:rsidRDefault="00430383" w:rsidP="00430383">
      <w:pPr>
        <w:ind w:left="720" w:hanging="720"/>
        <w:rPr>
          <w:b/>
          <w:i/>
        </w:rPr>
      </w:pPr>
    </w:p>
    <w:p w14:paraId="66AC5F23" w14:textId="4F0E2177" w:rsidR="00430383" w:rsidRPr="0062746D" w:rsidRDefault="00430383" w:rsidP="00430383">
      <w:pPr>
        <w:ind w:left="720" w:hanging="720"/>
        <w:rPr>
          <w:b/>
          <w:i/>
        </w:rPr>
      </w:pPr>
      <w:r>
        <w:rPr>
          <w:b/>
          <w:i/>
        </w:rPr>
        <w:tab/>
      </w:r>
      <w:r w:rsidRPr="0062746D">
        <w:rPr>
          <w:b/>
          <w:i/>
        </w:rPr>
        <w:t xml:space="preserve">For each performance measure the </w:t>
      </w:r>
      <w:r w:rsidR="00873527">
        <w:rPr>
          <w:b/>
          <w:i/>
        </w:rPr>
        <w:t>s</w:t>
      </w:r>
      <w:r w:rsidRPr="0062746D">
        <w:rPr>
          <w:b/>
          <w:i/>
        </w:rPr>
        <w:t xml:space="preserve">tate will use to assess compliance with the statutory assurance (or sub-assurance), complete the following. Where possible, include numerator/denominator.  </w:t>
      </w:r>
    </w:p>
    <w:p w14:paraId="7DCABD6B" w14:textId="77777777" w:rsidR="00430383" w:rsidRPr="00B86E6E" w:rsidRDefault="00430383" w:rsidP="00430383">
      <w:pPr>
        <w:ind w:left="720" w:hanging="720"/>
        <w:rPr>
          <w:i/>
        </w:rPr>
      </w:pPr>
    </w:p>
    <w:p w14:paraId="65D1ADCD" w14:textId="6C26A878" w:rsidR="00430383" w:rsidRPr="0062746D" w:rsidRDefault="00430383" w:rsidP="0062746D">
      <w:pPr>
        <w:ind w:left="720"/>
        <w:rPr>
          <w:i/>
          <w:u w:val="single"/>
        </w:rPr>
      </w:pPr>
      <w:r w:rsidRPr="0062746D">
        <w:rPr>
          <w:i/>
          <w:u w:val="single"/>
        </w:rPr>
        <w:t xml:space="preserve">For each performance measure, provide information on the aggregated data that will enable the </w:t>
      </w:r>
      <w:r w:rsidR="00873527">
        <w:rPr>
          <w:i/>
          <w:u w:val="single"/>
        </w:rPr>
        <w:t>s</w:t>
      </w:r>
      <w:r w:rsidRPr="0062746D">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38057C19" w14:textId="77777777" w:rsidR="00AF625E" w:rsidRPr="00A153F3" w:rsidRDefault="00AF625E" w:rsidP="00AF625E">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AF625E" w:rsidRPr="00A153F3" w14:paraId="69AA8DAA" w14:textId="77777777" w:rsidTr="0062746D">
        <w:tc>
          <w:tcPr>
            <w:tcW w:w="2268" w:type="dxa"/>
            <w:tcBorders>
              <w:right w:val="single" w:sz="12" w:space="0" w:color="auto"/>
            </w:tcBorders>
          </w:tcPr>
          <w:p w14:paraId="457690C4" w14:textId="77777777" w:rsidR="00AF625E" w:rsidRPr="00A153F3" w:rsidRDefault="00AF625E" w:rsidP="0062746D">
            <w:pPr>
              <w:rPr>
                <w:b/>
                <w:i/>
              </w:rPr>
            </w:pPr>
            <w:r w:rsidRPr="00A153F3">
              <w:rPr>
                <w:b/>
                <w:i/>
              </w:rPr>
              <w:t>Performance Measure:</w:t>
            </w:r>
          </w:p>
          <w:p w14:paraId="709C8631" w14:textId="77777777" w:rsidR="00AF625E" w:rsidRPr="00A153F3" w:rsidRDefault="00AF625E" w:rsidP="0062746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FD50195" w14:textId="2006CDA7" w:rsidR="00AF625E" w:rsidRPr="001A799E" w:rsidRDefault="0063714E" w:rsidP="0062746D">
            <w:pPr>
              <w:rPr>
                <w:iCs/>
              </w:rPr>
            </w:pPr>
            <w:r w:rsidRPr="0063714E">
              <w:rPr>
                <w:iCs/>
              </w:rPr>
              <w:t>% of individuals who have had an annual dental visit in the last 15 months. (Number of individuals with a documented dental visit in the past 15 months/ Number of individuals reviewed)</w:t>
            </w:r>
          </w:p>
        </w:tc>
      </w:tr>
      <w:tr w:rsidR="00AF625E" w:rsidRPr="00A153F3" w14:paraId="3E43A5A8" w14:textId="77777777" w:rsidTr="0062746D">
        <w:tc>
          <w:tcPr>
            <w:tcW w:w="9746" w:type="dxa"/>
            <w:gridSpan w:val="5"/>
          </w:tcPr>
          <w:p w14:paraId="4F09991C" w14:textId="0FF75A8E" w:rsidR="00AF625E" w:rsidRPr="00A153F3" w:rsidRDefault="00AF625E" w:rsidP="0062746D">
            <w:pPr>
              <w:rPr>
                <w:b/>
                <w:i/>
              </w:rPr>
            </w:pPr>
            <w:r>
              <w:rPr>
                <w:b/>
                <w:i/>
              </w:rPr>
              <w:t xml:space="preserve">Data Source </w:t>
            </w:r>
            <w:r>
              <w:rPr>
                <w:i/>
              </w:rPr>
              <w:t>(Select one) (Several options are listed in the on-line application):</w:t>
            </w:r>
            <w:r w:rsidR="00B450EC">
              <w:rPr>
                <w:i/>
              </w:rPr>
              <w:t xml:space="preserve"> other</w:t>
            </w:r>
          </w:p>
        </w:tc>
      </w:tr>
      <w:tr w:rsidR="00AF625E" w:rsidRPr="00A153F3" w14:paraId="0C17D474" w14:textId="77777777" w:rsidTr="0062746D">
        <w:tc>
          <w:tcPr>
            <w:tcW w:w="9746" w:type="dxa"/>
            <w:gridSpan w:val="5"/>
            <w:tcBorders>
              <w:bottom w:val="single" w:sz="12" w:space="0" w:color="auto"/>
            </w:tcBorders>
          </w:tcPr>
          <w:p w14:paraId="4436F9BE" w14:textId="76E2475A" w:rsidR="00AF625E" w:rsidRPr="00AF7A85" w:rsidRDefault="00AF625E" w:rsidP="0062746D">
            <w:pPr>
              <w:rPr>
                <w:i/>
              </w:rPr>
            </w:pPr>
            <w:r>
              <w:rPr>
                <w:i/>
              </w:rPr>
              <w:t>If ‘Other’ is selected, specify:</w:t>
            </w:r>
            <w:r w:rsidR="00B450EC">
              <w:rPr>
                <w:i/>
              </w:rPr>
              <w:t xml:space="preserve"> </w:t>
            </w:r>
            <w:r w:rsidR="007F00ED">
              <w:rPr>
                <w:i/>
              </w:rPr>
              <w:t>HCSIS Health Care Record</w:t>
            </w:r>
          </w:p>
        </w:tc>
      </w:tr>
      <w:tr w:rsidR="00AF625E" w:rsidRPr="00A153F3" w14:paraId="30272007" w14:textId="77777777" w:rsidTr="0062746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93E253C" w14:textId="77777777" w:rsidR="00AF625E" w:rsidRDefault="00AF625E" w:rsidP="0062746D">
            <w:pPr>
              <w:rPr>
                <w:i/>
              </w:rPr>
            </w:pPr>
          </w:p>
        </w:tc>
      </w:tr>
      <w:tr w:rsidR="00AF625E" w:rsidRPr="00A153F3" w14:paraId="03F481F7" w14:textId="77777777" w:rsidTr="0062746D">
        <w:tc>
          <w:tcPr>
            <w:tcW w:w="2268" w:type="dxa"/>
            <w:tcBorders>
              <w:top w:val="single" w:sz="12" w:space="0" w:color="auto"/>
            </w:tcBorders>
          </w:tcPr>
          <w:p w14:paraId="68046CFB" w14:textId="77777777" w:rsidR="00AF625E" w:rsidRPr="00A153F3" w:rsidRDefault="00AF625E" w:rsidP="0062746D">
            <w:pPr>
              <w:rPr>
                <w:b/>
                <w:i/>
              </w:rPr>
            </w:pPr>
            <w:r w:rsidRPr="00A153F3" w:rsidDel="000B4A44">
              <w:rPr>
                <w:b/>
                <w:i/>
              </w:rPr>
              <w:t xml:space="preserve"> </w:t>
            </w:r>
          </w:p>
        </w:tc>
        <w:tc>
          <w:tcPr>
            <w:tcW w:w="2520" w:type="dxa"/>
            <w:tcBorders>
              <w:top w:val="single" w:sz="12" w:space="0" w:color="auto"/>
            </w:tcBorders>
          </w:tcPr>
          <w:p w14:paraId="0CD5BB1E" w14:textId="77777777" w:rsidR="00AF625E" w:rsidRPr="00A153F3" w:rsidRDefault="00AF625E" w:rsidP="0062746D">
            <w:pPr>
              <w:rPr>
                <w:b/>
                <w:i/>
              </w:rPr>
            </w:pPr>
            <w:r w:rsidRPr="00A153F3">
              <w:rPr>
                <w:b/>
                <w:i/>
              </w:rPr>
              <w:t>Responsible Party for data collection/generation</w:t>
            </w:r>
          </w:p>
          <w:p w14:paraId="7E7830E1" w14:textId="77777777" w:rsidR="00AF625E" w:rsidRPr="00A153F3" w:rsidRDefault="00AF625E" w:rsidP="0062746D">
            <w:pPr>
              <w:rPr>
                <w:i/>
              </w:rPr>
            </w:pPr>
            <w:r w:rsidRPr="00A153F3">
              <w:rPr>
                <w:i/>
              </w:rPr>
              <w:t>(check each that applies)</w:t>
            </w:r>
          </w:p>
          <w:p w14:paraId="63F836C6" w14:textId="77777777" w:rsidR="00AF625E" w:rsidRPr="00A153F3" w:rsidRDefault="00AF625E" w:rsidP="0062746D">
            <w:pPr>
              <w:rPr>
                <w:i/>
              </w:rPr>
            </w:pPr>
          </w:p>
        </w:tc>
        <w:tc>
          <w:tcPr>
            <w:tcW w:w="2390" w:type="dxa"/>
            <w:tcBorders>
              <w:top w:val="single" w:sz="12" w:space="0" w:color="auto"/>
            </w:tcBorders>
          </w:tcPr>
          <w:p w14:paraId="445A40B1" w14:textId="77777777" w:rsidR="00AF625E" w:rsidRPr="00A153F3" w:rsidRDefault="00AF625E" w:rsidP="0062746D">
            <w:pPr>
              <w:rPr>
                <w:b/>
                <w:i/>
              </w:rPr>
            </w:pPr>
            <w:r w:rsidRPr="00B65FD8">
              <w:rPr>
                <w:b/>
                <w:i/>
              </w:rPr>
              <w:t>Frequency of data collection/generation</w:t>
            </w:r>
            <w:r w:rsidRPr="00A153F3">
              <w:rPr>
                <w:b/>
                <w:i/>
              </w:rPr>
              <w:t>:</w:t>
            </w:r>
          </w:p>
          <w:p w14:paraId="55709C51" w14:textId="77777777" w:rsidR="00AF625E" w:rsidRPr="00A153F3" w:rsidRDefault="00AF625E" w:rsidP="0062746D">
            <w:pPr>
              <w:rPr>
                <w:i/>
              </w:rPr>
            </w:pPr>
            <w:r w:rsidRPr="00A153F3">
              <w:rPr>
                <w:i/>
              </w:rPr>
              <w:t>(check each that applies)</w:t>
            </w:r>
          </w:p>
        </w:tc>
        <w:tc>
          <w:tcPr>
            <w:tcW w:w="2568" w:type="dxa"/>
            <w:gridSpan w:val="2"/>
            <w:tcBorders>
              <w:top w:val="single" w:sz="12" w:space="0" w:color="auto"/>
            </w:tcBorders>
          </w:tcPr>
          <w:p w14:paraId="5C29BD58" w14:textId="77777777" w:rsidR="00AF625E" w:rsidRPr="00A153F3" w:rsidRDefault="00AF625E" w:rsidP="0062746D">
            <w:pPr>
              <w:rPr>
                <w:b/>
                <w:i/>
              </w:rPr>
            </w:pPr>
            <w:r w:rsidRPr="00A153F3">
              <w:rPr>
                <w:b/>
                <w:i/>
              </w:rPr>
              <w:t>Sampling Approach</w:t>
            </w:r>
          </w:p>
          <w:p w14:paraId="4851C4B7" w14:textId="77777777" w:rsidR="00AF625E" w:rsidRPr="00A153F3" w:rsidRDefault="00AF625E" w:rsidP="0062746D">
            <w:pPr>
              <w:rPr>
                <w:i/>
              </w:rPr>
            </w:pPr>
            <w:r w:rsidRPr="00A153F3">
              <w:rPr>
                <w:i/>
              </w:rPr>
              <w:t>(check each that applies)</w:t>
            </w:r>
          </w:p>
        </w:tc>
      </w:tr>
      <w:tr w:rsidR="00AF625E" w:rsidRPr="00A153F3" w14:paraId="5F001360" w14:textId="77777777" w:rsidTr="0062746D">
        <w:tc>
          <w:tcPr>
            <w:tcW w:w="2268" w:type="dxa"/>
          </w:tcPr>
          <w:p w14:paraId="562AA045" w14:textId="77777777" w:rsidR="00AF625E" w:rsidRPr="00A153F3" w:rsidRDefault="00AF625E" w:rsidP="0062746D">
            <w:pPr>
              <w:rPr>
                <w:i/>
              </w:rPr>
            </w:pPr>
          </w:p>
        </w:tc>
        <w:tc>
          <w:tcPr>
            <w:tcW w:w="2520" w:type="dxa"/>
          </w:tcPr>
          <w:p w14:paraId="3C53521B" w14:textId="5ADB9CB1" w:rsidR="00AF625E" w:rsidRPr="00A153F3" w:rsidRDefault="00CB7543" w:rsidP="0062746D">
            <w:pPr>
              <w:rPr>
                <w:i/>
                <w:sz w:val="22"/>
                <w:szCs w:val="22"/>
              </w:rPr>
            </w:pPr>
            <w:r>
              <w:rPr>
                <w:rFonts w:ascii="Wingdings" w:eastAsia="Wingdings" w:hAnsi="Wingdings" w:cs="Wingdings"/>
              </w:rPr>
              <w:t>þ</w:t>
            </w:r>
            <w:r w:rsidR="00AF625E" w:rsidRPr="00A153F3">
              <w:rPr>
                <w:i/>
                <w:sz w:val="22"/>
                <w:szCs w:val="22"/>
              </w:rPr>
              <w:t xml:space="preserve"> State Medicaid Agency</w:t>
            </w:r>
          </w:p>
        </w:tc>
        <w:tc>
          <w:tcPr>
            <w:tcW w:w="2390" w:type="dxa"/>
          </w:tcPr>
          <w:p w14:paraId="6381A3E2" w14:textId="77777777" w:rsidR="00AF625E" w:rsidRPr="00A153F3" w:rsidRDefault="00AF625E" w:rsidP="0062746D">
            <w:pPr>
              <w:rPr>
                <w:i/>
              </w:rPr>
            </w:pPr>
            <w:r w:rsidRPr="00A153F3">
              <w:rPr>
                <w:i/>
                <w:sz w:val="22"/>
                <w:szCs w:val="22"/>
              </w:rPr>
              <w:sym w:font="Wingdings" w:char="F0A8"/>
            </w:r>
            <w:r w:rsidRPr="00A153F3">
              <w:rPr>
                <w:i/>
                <w:sz w:val="22"/>
                <w:szCs w:val="22"/>
              </w:rPr>
              <w:t xml:space="preserve"> Weekly</w:t>
            </w:r>
          </w:p>
        </w:tc>
        <w:tc>
          <w:tcPr>
            <w:tcW w:w="2568" w:type="dxa"/>
            <w:gridSpan w:val="2"/>
          </w:tcPr>
          <w:p w14:paraId="7F78F947" w14:textId="61D846C6" w:rsidR="00AF625E" w:rsidRPr="00A153F3" w:rsidRDefault="00CB7543" w:rsidP="0062746D">
            <w:pPr>
              <w:rPr>
                <w:i/>
              </w:rPr>
            </w:pPr>
            <w:r>
              <w:rPr>
                <w:rFonts w:ascii="Wingdings" w:eastAsia="Wingdings" w:hAnsi="Wingdings" w:cs="Wingdings"/>
              </w:rPr>
              <w:t>þ</w:t>
            </w:r>
            <w:r w:rsidRPr="00A153F3">
              <w:rPr>
                <w:i/>
                <w:sz w:val="22"/>
                <w:szCs w:val="22"/>
              </w:rPr>
              <w:t xml:space="preserve"> </w:t>
            </w:r>
            <w:r w:rsidR="00AF625E" w:rsidRPr="00A153F3">
              <w:rPr>
                <w:i/>
                <w:sz w:val="22"/>
                <w:szCs w:val="22"/>
              </w:rPr>
              <w:t xml:space="preserve"> 100% Review</w:t>
            </w:r>
          </w:p>
        </w:tc>
      </w:tr>
      <w:tr w:rsidR="00AF625E" w:rsidRPr="00A153F3" w14:paraId="692AC318" w14:textId="77777777" w:rsidTr="0062746D">
        <w:tc>
          <w:tcPr>
            <w:tcW w:w="2268" w:type="dxa"/>
            <w:shd w:val="solid" w:color="auto" w:fill="auto"/>
          </w:tcPr>
          <w:p w14:paraId="20F42A03" w14:textId="77777777" w:rsidR="00AF625E" w:rsidRPr="00A153F3" w:rsidRDefault="00AF625E" w:rsidP="0062746D">
            <w:pPr>
              <w:rPr>
                <w:i/>
              </w:rPr>
            </w:pPr>
          </w:p>
        </w:tc>
        <w:tc>
          <w:tcPr>
            <w:tcW w:w="2520" w:type="dxa"/>
          </w:tcPr>
          <w:p w14:paraId="51FC6A4A" w14:textId="77777777" w:rsidR="00AF625E" w:rsidRPr="00A153F3" w:rsidRDefault="00AF625E" w:rsidP="0062746D">
            <w:pPr>
              <w:rPr>
                <w:i/>
              </w:rPr>
            </w:pPr>
            <w:r w:rsidRPr="00A153F3">
              <w:rPr>
                <w:i/>
                <w:sz w:val="22"/>
                <w:szCs w:val="22"/>
              </w:rPr>
              <w:sym w:font="Wingdings" w:char="F0A8"/>
            </w:r>
            <w:r w:rsidRPr="00A153F3">
              <w:rPr>
                <w:i/>
                <w:sz w:val="22"/>
                <w:szCs w:val="22"/>
              </w:rPr>
              <w:t xml:space="preserve"> Operating Agency</w:t>
            </w:r>
          </w:p>
        </w:tc>
        <w:tc>
          <w:tcPr>
            <w:tcW w:w="2390" w:type="dxa"/>
          </w:tcPr>
          <w:p w14:paraId="5B86715F" w14:textId="77777777" w:rsidR="00AF625E" w:rsidRPr="00A153F3" w:rsidRDefault="00AF625E" w:rsidP="0062746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4FB83735" w14:textId="02339A1B" w:rsidR="00AF625E" w:rsidRPr="00A153F3" w:rsidRDefault="00C93C87" w:rsidP="0062746D">
            <w:pPr>
              <w:rPr>
                <w:i/>
              </w:rPr>
            </w:pPr>
            <w:r w:rsidRPr="00A153F3">
              <w:rPr>
                <w:i/>
                <w:sz w:val="22"/>
                <w:szCs w:val="22"/>
              </w:rPr>
              <w:sym w:font="Wingdings" w:char="F0A8"/>
            </w:r>
            <w:r w:rsidR="00AF625E" w:rsidRPr="00A153F3">
              <w:rPr>
                <w:i/>
                <w:sz w:val="22"/>
                <w:szCs w:val="22"/>
              </w:rPr>
              <w:t>Less than 100% Review</w:t>
            </w:r>
          </w:p>
        </w:tc>
      </w:tr>
      <w:tr w:rsidR="00AF625E" w:rsidRPr="00A153F3" w14:paraId="012DDA6A" w14:textId="77777777" w:rsidTr="0062746D">
        <w:tc>
          <w:tcPr>
            <w:tcW w:w="2268" w:type="dxa"/>
            <w:shd w:val="solid" w:color="auto" w:fill="auto"/>
          </w:tcPr>
          <w:p w14:paraId="288B5D91" w14:textId="77777777" w:rsidR="00AF625E" w:rsidRPr="00A153F3" w:rsidRDefault="00AF625E" w:rsidP="0062746D">
            <w:pPr>
              <w:rPr>
                <w:i/>
              </w:rPr>
            </w:pPr>
          </w:p>
        </w:tc>
        <w:tc>
          <w:tcPr>
            <w:tcW w:w="2520" w:type="dxa"/>
          </w:tcPr>
          <w:p w14:paraId="05914218" w14:textId="77777777" w:rsidR="00AF625E" w:rsidRPr="00A153F3" w:rsidRDefault="00AF625E" w:rsidP="0062746D">
            <w:pPr>
              <w:rPr>
                <w:i/>
              </w:rPr>
            </w:pPr>
            <w:r w:rsidRPr="00B65FD8">
              <w:rPr>
                <w:i/>
                <w:sz w:val="22"/>
                <w:szCs w:val="22"/>
              </w:rPr>
              <w:sym w:font="Wingdings" w:char="F0A8"/>
            </w:r>
            <w:r w:rsidRPr="00B65FD8">
              <w:rPr>
                <w:i/>
                <w:sz w:val="22"/>
                <w:szCs w:val="22"/>
              </w:rPr>
              <w:t xml:space="preserve"> Sub-State Entity</w:t>
            </w:r>
          </w:p>
        </w:tc>
        <w:tc>
          <w:tcPr>
            <w:tcW w:w="2390" w:type="dxa"/>
          </w:tcPr>
          <w:p w14:paraId="30A151F6" w14:textId="5381C9BA" w:rsidR="00AF625E" w:rsidRPr="00A153F3" w:rsidRDefault="001A799E" w:rsidP="0062746D">
            <w:pPr>
              <w:rPr>
                <w:i/>
              </w:rPr>
            </w:pPr>
            <w:r w:rsidRPr="0063714E">
              <w:rPr>
                <w:i/>
                <w:sz w:val="22"/>
                <w:szCs w:val="22"/>
              </w:rPr>
              <w:sym w:font="Wingdings" w:char="F0A8"/>
            </w:r>
            <w:r w:rsidR="00AF625E" w:rsidRPr="00A153F3">
              <w:rPr>
                <w:i/>
                <w:sz w:val="22"/>
                <w:szCs w:val="22"/>
              </w:rPr>
              <w:t xml:space="preserve"> Quarterly</w:t>
            </w:r>
          </w:p>
        </w:tc>
        <w:tc>
          <w:tcPr>
            <w:tcW w:w="360" w:type="dxa"/>
            <w:tcBorders>
              <w:bottom w:val="single" w:sz="4" w:space="0" w:color="auto"/>
            </w:tcBorders>
            <w:shd w:val="solid" w:color="auto" w:fill="auto"/>
          </w:tcPr>
          <w:p w14:paraId="37D20988" w14:textId="77777777" w:rsidR="00AF625E" w:rsidRPr="00A153F3" w:rsidRDefault="00AF625E" w:rsidP="0062746D">
            <w:pPr>
              <w:rPr>
                <w:i/>
              </w:rPr>
            </w:pPr>
          </w:p>
        </w:tc>
        <w:tc>
          <w:tcPr>
            <w:tcW w:w="2208" w:type="dxa"/>
            <w:tcBorders>
              <w:bottom w:val="single" w:sz="4" w:space="0" w:color="auto"/>
            </w:tcBorders>
            <w:shd w:val="clear" w:color="auto" w:fill="auto"/>
          </w:tcPr>
          <w:p w14:paraId="0FC484F8" w14:textId="71D2338E" w:rsidR="00AF625E" w:rsidRPr="00A153F3" w:rsidRDefault="001A799E" w:rsidP="0062746D">
            <w:pPr>
              <w:rPr>
                <w:i/>
              </w:rPr>
            </w:pPr>
            <w:r w:rsidRPr="001A799E">
              <w:rPr>
                <w:i/>
                <w:sz w:val="22"/>
                <w:szCs w:val="22"/>
                <w:highlight w:val="black"/>
              </w:rPr>
              <w:sym w:font="Wingdings" w:char="F0A8"/>
            </w:r>
            <w:r w:rsidR="00AF625E" w:rsidRPr="00A153F3">
              <w:rPr>
                <w:i/>
                <w:sz w:val="22"/>
                <w:szCs w:val="22"/>
              </w:rPr>
              <w:t xml:space="preserve"> Representative Sample; Confidence Interval =</w:t>
            </w:r>
          </w:p>
        </w:tc>
      </w:tr>
      <w:tr w:rsidR="00AF625E" w:rsidRPr="00A153F3" w14:paraId="50B8D8C4" w14:textId="77777777" w:rsidTr="0062746D">
        <w:tc>
          <w:tcPr>
            <w:tcW w:w="2268" w:type="dxa"/>
            <w:shd w:val="solid" w:color="auto" w:fill="auto"/>
          </w:tcPr>
          <w:p w14:paraId="5720D073" w14:textId="77777777" w:rsidR="00AF625E" w:rsidRPr="00A153F3" w:rsidRDefault="00AF625E" w:rsidP="0062746D">
            <w:pPr>
              <w:rPr>
                <w:i/>
              </w:rPr>
            </w:pPr>
          </w:p>
        </w:tc>
        <w:tc>
          <w:tcPr>
            <w:tcW w:w="2520" w:type="dxa"/>
          </w:tcPr>
          <w:p w14:paraId="20E9B19C" w14:textId="77777777" w:rsidR="00AF625E" w:rsidRDefault="00AF625E" w:rsidP="0062746D">
            <w:pPr>
              <w:rPr>
                <w:i/>
                <w:sz w:val="22"/>
                <w:szCs w:val="22"/>
              </w:rPr>
            </w:pPr>
            <w:r w:rsidRPr="00A153F3">
              <w:rPr>
                <w:i/>
                <w:sz w:val="22"/>
                <w:szCs w:val="22"/>
              </w:rPr>
              <w:sym w:font="Wingdings" w:char="F0A8"/>
            </w:r>
            <w:r w:rsidRPr="00A153F3">
              <w:rPr>
                <w:i/>
                <w:sz w:val="22"/>
                <w:szCs w:val="22"/>
              </w:rPr>
              <w:t xml:space="preserve"> Other </w:t>
            </w:r>
          </w:p>
          <w:p w14:paraId="404F66D8" w14:textId="77777777" w:rsidR="00AF625E" w:rsidRPr="00A153F3" w:rsidRDefault="00AF625E" w:rsidP="0062746D">
            <w:pPr>
              <w:rPr>
                <w:i/>
              </w:rPr>
            </w:pPr>
            <w:r w:rsidRPr="00A153F3">
              <w:rPr>
                <w:i/>
                <w:sz w:val="22"/>
                <w:szCs w:val="22"/>
              </w:rPr>
              <w:t>Specify:</w:t>
            </w:r>
          </w:p>
        </w:tc>
        <w:tc>
          <w:tcPr>
            <w:tcW w:w="2390" w:type="dxa"/>
          </w:tcPr>
          <w:p w14:paraId="412936A6" w14:textId="77777777" w:rsidR="00AF625E" w:rsidRPr="00A153F3" w:rsidRDefault="00AF625E" w:rsidP="0062746D">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65225166" w14:textId="77777777" w:rsidR="00AF625E" w:rsidRPr="00A153F3" w:rsidRDefault="00AF625E" w:rsidP="0062746D">
            <w:pPr>
              <w:rPr>
                <w:i/>
              </w:rPr>
            </w:pPr>
          </w:p>
        </w:tc>
        <w:tc>
          <w:tcPr>
            <w:tcW w:w="2208" w:type="dxa"/>
            <w:tcBorders>
              <w:bottom w:val="single" w:sz="4" w:space="0" w:color="auto"/>
            </w:tcBorders>
            <w:shd w:val="pct10" w:color="auto" w:fill="auto"/>
          </w:tcPr>
          <w:p w14:paraId="7099A0C0" w14:textId="2327ECF1" w:rsidR="00AF625E" w:rsidRPr="001A799E" w:rsidRDefault="00AF625E" w:rsidP="0062746D">
            <w:pPr>
              <w:rPr>
                <w:iCs/>
              </w:rPr>
            </w:pPr>
          </w:p>
        </w:tc>
      </w:tr>
      <w:tr w:rsidR="00AF625E" w:rsidRPr="00A153F3" w14:paraId="5A9DE4DF" w14:textId="77777777" w:rsidTr="0062746D">
        <w:tc>
          <w:tcPr>
            <w:tcW w:w="2268" w:type="dxa"/>
            <w:tcBorders>
              <w:bottom w:val="single" w:sz="4" w:space="0" w:color="auto"/>
            </w:tcBorders>
          </w:tcPr>
          <w:p w14:paraId="5E60AA26" w14:textId="77777777" w:rsidR="00AF625E" w:rsidRPr="00A153F3" w:rsidRDefault="00AF625E" w:rsidP="0062746D">
            <w:pPr>
              <w:rPr>
                <w:i/>
              </w:rPr>
            </w:pPr>
          </w:p>
        </w:tc>
        <w:tc>
          <w:tcPr>
            <w:tcW w:w="2520" w:type="dxa"/>
            <w:tcBorders>
              <w:bottom w:val="single" w:sz="4" w:space="0" w:color="auto"/>
            </w:tcBorders>
            <w:shd w:val="pct10" w:color="auto" w:fill="auto"/>
          </w:tcPr>
          <w:p w14:paraId="3D6C5091" w14:textId="77777777" w:rsidR="00AF625E" w:rsidRPr="00A153F3" w:rsidRDefault="00AF625E" w:rsidP="0062746D">
            <w:pPr>
              <w:rPr>
                <w:i/>
                <w:sz w:val="22"/>
                <w:szCs w:val="22"/>
              </w:rPr>
            </w:pPr>
          </w:p>
        </w:tc>
        <w:tc>
          <w:tcPr>
            <w:tcW w:w="2390" w:type="dxa"/>
            <w:tcBorders>
              <w:bottom w:val="single" w:sz="4" w:space="0" w:color="auto"/>
            </w:tcBorders>
          </w:tcPr>
          <w:p w14:paraId="7F5B9F91" w14:textId="571BB7EA" w:rsidR="00AF625E" w:rsidRPr="00A153F3" w:rsidRDefault="0063714E" w:rsidP="0062746D">
            <w:pPr>
              <w:rPr>
                <w:i/>
                <w:sz w:val="22"/>
                <w:szCs w:val="22"/>
              </w:rPr>
            </w:pPr>
            <w:r w:rsidRPr="001A799E">
              <w:rPr>
                <w:i/>
                <w:sz w:val="22"/>
                <w:szCs w:val="22"/>
                <w:highlight w:val="black"/>
              </w:rPr>
              <w:sym w:font="Wingdings" w:char="F0A8"/>
            </w:r>
            <w:r w:rsidR="00AF625E" w:rsidRPr="00A153F3">
              <w:rPr>
                <w:i/>
                <w:sz w:val="22"/>
                <w:szCs w:val="22"/>
              </w:rPr>
              <w:t xml:space="preserve"> Continuously and Ongoing</w:t>
            </w:r>
          </w:p>
        </w:tc>
        <w:tc>
          <w:tcPr>
            <w:tcW w:w="360" w:type="dxa"/>
            <w:tcBorders>
              <w:bottom w:val="single" w:sz="4" w:space="0" w:color="auto"/>
            </w:tcBorders>
            <w:shd w:val="solid" w:color="auto" w:fill="auto"/>
          </w:tcPr>
          <w:p w14:paraId="79057628" w14:textId="77777777" w:rsidR="00AF625E" w:rsidRPr="00A153F3" w:rsidRDefault="00AF625E" w:rsidP="0062746D">
            <w:pPr>
              <w:rPr>
                <w:i/>
              </w:rPr>
            </w:pPr>
          </w:p>
        </w:tc>
        <w:tc>
          <w:tcPr>
            <w:tcW w:w="2208" w:type="dxa"/>
            <w:tcBorders>
              <w:bottom w:val="single" w:sz="4" w:space="0" w:color="auto"/>
            </w:tcBorders>
            <w:shd w:val="clear" w:color="auto" w:fill="auto"/>
          </w:tcPr>
          <w:p w14:paraId="6192DFBB" w14:textId="77777777" w:rsidR="00AF625E" w:rsidRPr="00A153F3" w:rsidRDefault="00AF625E" w:rsidP="0062746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AF625E" w:rsidRPr="00A153F3" w14:paraId="5AA91B3C" w14:textId="77777777" w:rsidTr="0062746D">
        <w:tc>
          <w:tcPr>
            <w:tcW w:w="2268" w:type="dxa"/>
            <w:tcBorders>
              <w:bottom w:val="single" w:sz="4" w:space="0" w:color="auto"/>
            </w:tcBorders>
          </w:tcPr>
          <w:p w14:paraId="766213FA" w14:textId="77777777" w:rsidR="00AF625E" w:rsidRPr="00A153F3" w:rsidRDefault="00AF625E" w:rsidP="0062746D">
            <w:pPr>
              <w:rPr>
                <w:i/>
              </w:rPr>
            </w:pPr>
          </w:p>
        </w:tc>
        <w:tc>
          <w:tcPr>
            <w:tcW w:w="2520" w:type="dxa"/>
            <w:tcBorders>
              <w:bottom w:val="single" w:sz="4" w:space="0" w:color="auto"/>
            </w:tcBorders>
            <w:shd w:val="pct10" w:color="auto" w:fill="auto"/>
          </w:tcPr>
          <w:p w14:paraId="2BA55D46" w14:textId="77777777" w:rsidR="00AF625E" w:rsidRPr="00A153F3" w:rsidRDefault="00AF625E" w:rsidP="0062746D">
            <w:pPr>
              <w:rPr>
                <w:i/>
                <w:sz w:val="22"/>
                <w:szCs w:val="22"/>
              </w:rPr>
            </w:pPr>
          </w:p>
        </w:tc>
        <w:tc>
          <w:tcPr>
            <w:tcW w:w="2390" w:type="dxa"/>
            <w:tcBorders>
              <w:bottom w:val="single" w:sz="4" w:space="0" w:color="auto"/>
            </w:tcBorders>
          </w:tcPr>
          <w:p w14:paraId="01F81F39" w14:textId="77777777" w:rsidR="00AF625E" w:rsidRDefault="00AF625E" w:rsidP="0062746D">
            <w:pPr>
              <w:rPr>
                <w:i/>
                <w:sz w:val="22"/>
                <w:szCs w:val="22"/>
              </w:rPr>
            </w:pPr>
            <w:r w:rsidRPr="00A153F3">
              <w:rPr>
                <w:i/>
                <w:sz w:val="22"/>
                <w:szCs w:val="22"/>
              </w:rPr>
              <w:sym w:font="Wingdings" w:char="F0A8"/>
            </w:r>
            <w:r w:rsidRPr="00A153F3">
              <w:rPr>
                <w:i/>
                <w:sz w:val="22"/>
                <w:szCs w:val="22"/>
              </w:rPr>
              <w:t xml:space="preserve"> Other</w:t>
            </w:r>
          </w:p>
          <w:p w14:paraId="26D28A8D" w14:textId="77777777" w:rsidR="00AF625E" w:rsidRPr="00A153F3" w:rsidRDefault="00AF625E" w:rsidP="0062746D">
            <w:pPr>
              <w:rPr>
                <w:i/>
              </w:rPr>
            </w:pPr>
            <w:r w:rsidRPr="00A153F3">
              <w:rPr>
                <w:i/>
                <w:sz w:val="22"/>
                <w:szCs w:val="22"/>
              </w:rPr>
              <w:t>Specify:</w:t>
            </w:r>
          </w:p>
        </w:tc>
        <w:tc>
          <w:tcPr>
            <w:tcW w:w="360" w:type="dxa"/>
            <w:tcBorders>
              <w:bottom w:val="single" w:sz="4" w:space="0" w:color="auto"/>
            </w:tcBorders>
            <w:shd w:val="solid" w:color="auto" w:fill="auto"/>
          </w:tcPr>
          <w:p w14:paraId="761A0994" w14:textId="77777777" w:rsidR="00AF625E" w:rsidRPr="00A153F3" w:rsidRDefault="00AF625E" w:rsidP="0062746D">
            <w:pPr>
              <w:rPr>
                <w:i/>
              </w:rPr>
            </w:pPr>
          </w:p>
        </w:tc>
        <w:tc>
          <w:tcPr>
            <w:tcW w:w="2208" w:type="dxa"/>
            <w:tcBorders>
              <w:bottom w:val="single" w:sz="4" w:space="0" w:color="auto"/>
            </w:tcBorders>
            <w:shd w:val="pct10" w:color="auto" w:fill="auto"/>
          </w:tcPr>
          <w:p w14:paraId="5FEE791C" w14:textId="77777777" w:rsidR="00AF625E" w:rsidRPr="00A153F3" w:rsidRDefault="00AF625E" w:rsidP="0062746D">
            <w:pPr>
              <w:rPr>
                <w:i/>
              </w:rPr>
            </w:pPr>
          </w:p>
        </w:tc>
      </w:tr>
      <w:tr w:rsidR="00AF625E" w:rsidRPr="00A153F3" w14:paraId="0814479A" w14:textId="77777777" w:rsidTr="0062746D">
        <w:tc>
          <w:tcPr>
            <w:tcW w:w="2268" w:type="dxa"/>
            <w:tcBorders>
              <w:top w:val="single" w:sz="4" w:space="0" w:color="auto"/>
              <w:left w:val="single" w:sz="4" w:space="0" w:color="auto"/>
              <w:bottom w:val="single" w:sz="4" w:space="0" w:color="auto"/>
              <w:right w:val="single" w:sz="4" w:space="0" w:color="auto"/>
            </w:tcBorders>
          </w:tcPr>
          <w:p w14:paraId="2486B480" w14:textId="77777777" w:rsidR="00AF625E" w:rsidRPr="00A153F3" w:rsidRDefault="00AF625E" w:rsidP="0062746D">
            <w:pPr>
              <w:rPr>
                <w:i/>
              </w:rPr>
            </w:pPr>
          </w:p>
        </w:tc>
        <w:tc>
          <w:tcPr>
            <w:tcW w:w="2520" w:type="dxa"/>
            <w:tcBorders>
              <w:top w:val="single" w:sz="4" w:space="0" w:color="auto"/>
              <w:left w:val="single" w:sz="4" w:space="0" w:color="auto"/>
              <w:bottom w:val="single" w:sz="4" w:space="0" w:color="auto"/>
              <w:right w:val="single" w:sz="4" w:space="0" w:color="auto"/>
            </w:tcBorders>
          </w:tcPr>
          <w:p w14:paraId="5EC754F6"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0133FA1" w14:textId="77777777" w:rsidR="00AF625E" w:rsidRPr="00A153F3" w:rsidRDefault="00AF625E" w:rsidP="0062746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D7CCA4C" w14:textId="77777777" w:rsidR="00AF625E" w:rsidRPr="00A153F3" w:rsidRDefault="00AF625E" w:rsidP="0062746D">
            <w:pPr>
              <w:rPr>
                <w:i/>
              </w:rPr>
            </w:pPr>
          </w:p>
        </w:tc>
        <w:tc>
          <w:tcPr>
            <w:tcW w:w="2208" w:type="dxa"/>
            <w:tcBorders>
              <w:top w:val="single" w:sz="4" w:space="0" w:color="auto"/>
              <w:left w:val="single" w:sz="4" w:space="0" w:color="auto"/>
              <w:bottom w:val="single" w:sz="4" w:space="0" w:color="auto"/>
              <w:right w:val="single" w:sz="4" w:space="0" w:color="auto"/>
            </w:tcBorders>
          </w:tcPr>
          <w:p w14:paraId="57699209" w14:textId="77777777" w:rsidR="00AF625E" w:rsidRPr="00A153F3" w:rsidRDefault="00AF625E" w:rsidP="0062746D">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AF625E" w:rsidRPr="00A153F3" w14:paraId="4658D59B" w14:textId="77777777" w:rsidTr="0062746D">
        <w:tc>
          <w:tcPr>
            <w:tcW w:w="2268" w:type="dxa"/>
            <w:tcBorders>
              <w:top w:val="single" w:sz="4" w:space="0" w:color="auto"/>
              <w:left w:val="single" w:sz="4" w:space="0" w:color="auto"/>
              <w:bottom w:val="single" w:sz="4" w:space="0" w:color="auto"/>
              <w:right w:val="single" w:sz="4" w:space="0" w:color="auto"/>
            </w:tcBorders>
            <w:shd w:val="pct10" w:color="auto" w:fill="auto"/>
          </w:tcPr>
          <w:p w14:paraId="0D0B9ABE" w14:textId="77777777" w:rsidR="00AF625E" w:rsidRPr="00A153F3" w:rsidRDefault="00AF625E" w:rsidP="0062746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13C1C8E"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A202989" w14:textId="77777777" w:rsidR="00AF625E" w:rsidRPr="00A153F3" w:rsidRDefault="00AF625E" w:rsidP="0062746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EE63E37" w14:textId="77777777" w:rsidR="00AF625E" w:rsidRPr="00A153F3" w:rsidRDefault="00AF625E" w:rsidP="0062746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1EDAED3" w14:textId="77777777" w:rsidR="00AF625E" w:rsidRPr="00A153F3" w:rsidRDefault="00AF625E" w:rsidP="0062746D">
            <w:pPr>
              <w:rPr>
                <w:i/>
              </w:rPr>
            </w:pPr>
          </w:p>
        </w:tc>
      </w:tr>
    </w:tbl>
    <w:p w14:paraId="59076603" w14:textId="77777777" w:rsidR="00AF625E" w:rsidRDefault="00AF625E" w:rsidP="00AF625E">
      <w:pPr>
        <w:rPr>
          <w:b/>
          <w:i/>
        </w:rPr>
      </w:pPr>
      <w:r w:rsidRPr="00A153F3">
        <w:rPr>
          <w:b/>
          <w:i/>
        </w:rPr>
        <w:t>Add another Data Source for this performance measure</w:t>
      </w:r>
      <w:r>
        <w:rPr>
          <w:b/>
          <w:i/>
        </w:rPr>
        <w:t xml:space="preserve"> </w:t>
      </w:r>
    </w:p>
    <w:p w14:paraId="0BE15E9B" w14:textId="77777777" w:rsidR="00AF625E" w:rsidRDefault="00AF625E" w:rsidP="00AF625E"/>
    <w:p w14:paraId="5FF707CB" w14:textId="77777777" w:rsidR="00AF625E" w:rsidRDefault="00AF625E" w:rsidP="00AF625E">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AF625E" w:rsidRPr="00A153F3" w14:paraId="6355110E" w14:textId="77777777" w:rsidTr="0062746D">
        <w:tc>
          <w:tcPr>
            <w:tcW w:w="2520" w:type="dxa"/>
            <w:tcBorders>
              <w:top w:val="single" w:sz="4" w:space="0" w:color="auto"/>
              <w:left w:val="single" w:sz="4" w:space="0" w:color="auto"/>
              <w:bottom w:val="single" w:sz="4" w:space="0" w:color="auto"/>
              <w:right w:val="single" w:sz="4" w:space="0" w:color="auto"/>
            </w:tcBorders>
          </w:tcPr>
          <w:p w14:paraId="22F2EC63" w14:textId="77777777" w:rsidR="00AF625E" w:rsidRPr="00A153F3" w:rsidRDefault="00AF625E" w:rsidP="0062746D">
            <w:pPr>
              <w:rPr>
                <w:b/>
                <w:i/>
                <w:sz w:val="22"/>
                <w:szCs w:val="22"/>
              </w:rPr>
            </w:pPr>
            <w:r w:rsidRPr="00A153F3">
              <w:rPr>
                <w:b/>
                <w:i/>
                <w:sz w:val="22"/>
                <w:szCs w:val="22"/>
              </w:rPr>
              <w:t xml:space="preserve">Responsible Party for data aggregation and analysis </w:t>
            </w:r>
          </w:p>
          <w:p w14:paraId="5C634C2F" w14:textId="77777777" w:rsidR="00AF625E" w:rsidRPr="00A153F3" w:rsidRDefault="00AF625E" w:rsidP="0062746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86E8615" w14:textId="77777777" w:rsidR="00AF625E" w:rsidRPr="00A153F3" w:rsidRDefault="00AF625E" w:rsidP="0062746D">
            <w:pPr>
              <w:rPr>
                <w:b/>
                <w:i/>
                <w:sz w:val="22"/>
                <w:szCs w:val="22"/>
              </w:rPr>
            </w:pPr>
            <w:r w:rsidRPr="00A153F3">
              <w:rPr>
                <w:b/>
                <w:i/>
                <w:sz w:val="22"/>
                <w:szCs w:val="22"/>
              </w:rPr>
              <w:t>Frequency of data aggregation and analysis:</w:t>
            </w:r>
          </w:p>
          <w:p w14:paraId="731AB9C1" w14:textId="77777777" w:rsidR="00AF625E" w:rsidRPr="00A153F3" w:rsidRDefault="00AF625E" w:rsidP="0062746D">
            <w:pPr>
              <w:rPr>
                <w:b/>
                <w:i/>
                <w:sz w:val="22"/>
                <w:szCs w:val="22"/>
              </w:rPr>
            </w:pPr>
            <w:r w:rsidRPr="00A153F3">
              <w:rPr>
                <w:i/>
              </w:rPr>
              <w:t>(check each that applies</w:t>
            </w:r>
          </w:p>
        </w:tc>
      </w:tr>
      <w:tr w:rsidR="00AF625E" w:rsidRPr="00A153F3" w14:paraId="1B7E01F7" w14:textId="77777777" w:rsidTr="0062746D">
        <w:tc>
          <w:tcPr>
            <w:tcW w:w="2520" w:type="dxa"/>
            <w:tcBorders>
              <w:top w:val="single" w:sz="4" w:space="0" w:color="auto"/>
              <w:left w:val="single" w:sz="4" w:space="0" w:color="auto"/>
              <w:bottom w:val="single" w:sz="4" w:space="0" w:color="auto"/>
              <w:right w:val="single" w:sz="4" w:space="0" w:color="auto"/>
            </w:tcBorders>
          </w:tcPr>
          <w:p w14:paraId="517C2E4F" w14:textId="3A1091CD" w:rsidR="00AF625E" w:rsidRPr="00A153F3" w:rsidRDefault="006447DB" w:rsidP="0062746D">
            <w:pPr>
              <w:rPr>
                <w:i/>
                <w:sz w:val="22"/>
                <w:szCs w:val="22"/>
              </w:rPr>
            </w:pPr>
            <w:r>
              <w:rPr>
                <w:rFonts w:ascii="Wingdings" w:eastAsia="Wingdings" w:hAnsi="Wingdings" w:cs="Wingdings"/>
              </w:rPr>
              <w:t>þ</w:t>
            </w:r>
            <w:r w:rsidR="00AF625E"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4097FF1" w14:textId="77777777" w:rsidR="00AF625E" w:rsidRPr="00A153F3" w:rsidRDefault="00AF625E" w:rsidP="0062746D">
            <w:pPr>
              <w:rPr>
                <w:i/>
                <w:sz w:val="22"/>
                <w:szCs w:val="22"/>
              </w:rPr>
            </w:pPr>
            <w:r w:rsidRPr="00A153F3">
              <w:rPr>
                <w:i/>
                <w:sz w:val="22"/>
                <w:szCs w:val="22"/>
              </w:rPr>
              <w:sym w:font="Wingdings" w:char="F0A8"/>
            </w:r>
            <w:r w:rsidRPr="00A153F3">
              <w:rPr>
                <w:i/>
                <w:sz w:val="22"/>
                <w:szCs w:val="22"/>
              </w:rPr>
              <w:t xml:space="preserve"> Weekly</w:t>
            </w:r>
          </w:p>
        </w:tc>
      </w:tr>
      <w:tr w:rsidR="00AF625E" w:rsidRPr="00A153F3" w14:paraId="217FBD74" w14:textId="77777777" w:rsidTr="0062746D">
        <w:tc>
          <w:tcPr>
            <w:tcW w:w="2520" w:type="dxa"/>
            <w:tcBorders>
              <w:top w:val="single" w:sz="4" w:space="0" w:color="auto"/>
              <w:left w:val="single" w:sz="4" w:space="0" w:color="auto"/>
              <w:bottom w:val="single" w:sz="4" w:space="0" w:color="auto"/>
              <w:right w:val="single" w:sz="4" w:space="0" w:color="auto"/>
            </w:tcBorders>
          </w:tcPr>
          <w:p w14:paraId="4C1E2A29" w14:textId="77777777" w:rsidR="00AF625E" w:rsidRPr="00A153F3" w:rsidRDefault="00AF625E" w:rsidP="0062746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C444109" w14:textId="77777777" w:rsidR="00AF625E" w:rsidRPr="00A153F3" w:rsidRDefault="00AF625E" w:rsidP="0062746D">
            <w:pPr>
              <w:rPr>
                <w:i/>
                <w:sz w:val="22"/>
                <w:szCs w:val="22"/>
              </w:rPr>
            </w:pPr>
            <w:r w:rsidRPr="00A153F3">
              <w:rPr>
                <w:i/>
                <w:sz w:val="22"/>
                <w:szCs w:val="22"/>
              </w:rPr>
              <w:sym w:font="Wingdings" w:char="F0A8"/>
            </w:r>
            <w:r w:rsidRPr="00A153F3">
              <w:rPr>
                <w:i/>
                <w:sz w:val="22"/>
                <w:szCs w:val="22"/>
              </w:rPr>
              <w:t xml:space="preserve"> Monthly</w:t>
            </w:r>
          </w:p>
        </w:tc>
      </w:tr>
      <w:tr w:rsidR="00AF625E" w:rsidRPr="00A153F3" w14:paraId="7A1C29A8" w14:textId="77777777" w:rsidTr="0062746D">
        <w:tc>
          <w:tcPr>
            <w:tcW w:w="2520" w:type="dxa"/>
            <w:tcBorders>
              <w:top w:val="single" w:sz="4" w:space="0" w:color="auto"/>
              <w:left w:val="single" w:sz="4" w:space="0" w:color="auto"/>
              <w:bottom w:val="single" w:sz="4" w:space="0" w:color="auto"/>
              <w:right w:val="single" w:sz="4" w:space="0" w:color="auto"/>
            </w:tcBorders>
          </w:tcPr>
          <w:p w14:paraId="3C93D40C" w14:textId="77777777" w:rsidR="00AF625E" w:rsidRPr="00A153F3" w:rsidRDefault="00AF625E" w:rsidP="0062746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E3AA016" w14:textId="77777777" w:rsidR="00AF625E" w:rsidRPr="00A153F3" w:rsidRDefault="00AF625E" w:rsidP="0062746D">
            <w:pPr>
              <w:rPr>
                <w:i/>
                <w:sz w:val="22"/>
                <w:szCs w:val="22"/>
              </w:rPr>
            </w:pPr>
            <w:r w:rsidRPr="00A153F3">
              <w:rPr>
                <w:i/>
                <w:sz w:val="22"/>
                <w:szCs w:val="22"/>
              </w:rPr>
              <w:sym w:font="Wingdings" w:char="F0A8"/>
            </w:r>
            <w:r w:rsidRPr="00A153F3">
              <w:rPr>
                <w:i/>
                <w:sz w:val="22"/>
                <w:szCs w:val="22"/>
              </w:rPr>
              <w:t xml:space="preserve"> Quarterly</w:t>
            </w:r>
          </w:p>
        </w:tc>
      </w:tr>
      <w:tr w:rsidR="00AF625E" w:rsidRPr="00A153F3" w14:paraId="6EF285A1" w14:textId="77777777" w:rsidTr="0062746D">
        <w:tc>
          <w:tcPr>
            <w:tcW w:w="2520" w:type="dxa"/>
            <w:tcBorders>
              <w:top w:val="single" w:sz="4" w:space="0" w:color="auto"/>
              <w:left w:val="single" w:sz="4" w:space="0" w:color="auto"/>
              <w:bottom w:val="single" w:sz="4" w:space="0" w:color="auto"/>
              <w:right w:val="single" w:sz="4" w:space="0" w:color="auto"/>
            </w:tcBorders>
          </w:tcPr>
          <w:p w14:paraId="2576FEAE" w14:textId="77777777" w:rsidR="00AF625E" w:rsidRDefault="00AF625E" w:rsidP="0062746D">
            <w:pPr>
              <w:rPr>
                <w:i/>
                <w:sz w:val="22"/>
                <w:szCs w:val="22"/>
              </w:rPr>
            </w:pPr>
            <w:r w:rsidRPr="00A153F3">
              <w:rPr>
                <w:i/>
                <w:sz w:val="22"/>
                <w:szCs w:val="22"/>
              </w:rPr>
              <w:sym w:font="Wingdings" w:char="F0A8"/>
            </w:r>
            <w:r w:rsidRPr="00A153F3">
              <w:rPr>
                <w:i/>
                <w:sz w:val="22"/>
                <w:szCs w:val="22"/>
              </w:rPr>
              <w:t xml:space="preserve"> Other </w:t>
            </w:r>
          </w:p>
          <w:p w14:paraId="61151B5F" w14:textId="77777777" w:rsidR="00AF625E" w:rsidRPr="00A153F3" w:rsidRDefault="00AF625E" w:rsidP="0062746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1C7F444" w14:textId="6FC4FE6F" w:rsidR="00AF625E" w:rsidRPr="00A153F3" w:rsidRDefault="006447DB" w:rsidP="0062746D">
            <w:pPr>
              <w:rPr>
                <w:i/>
                <w:sz w:val="22"/>
                <w:szCs w:val="22"/>
              </w:rPr>
            </w:pPr>
            <w:r>
              <w:rPr>
                <w:rFonts w:ascii="Wingdings" w:eastAsia="Wingdings" w:hAnsi="Wingdings" w:cs="Wingdings"/>
              </w:rPr>
              <w:t>þ</w:t>
            </w:r>
            <w:r w:rsidR="00AF625E" w:rsidRPr="00A153F3">
              <w:rPr>
                <w:i/>
                <w:sz w:val="22"/>
                <w:szCs w:val="22"/>
              </w:rPr>
              <w:t xml:space="preserve"> Annually</w:t>
            </w:r>
          </w:p>
        </w:tc>
      </w:tr>
      <w:tr w:rsidR="00AF625E" w:rsidRPr="00A153F3" w14:paraId="748A85C5" w14:textId="77777777" w:rsidTr="0062746D">
        <w:tc>
          <w:tcPr>
            <w:tcW w:w="2520" w:type="dxa"/>
            <w:tcBorders>
              <w:top w:val="single" w:sz="4" w:space="0" w:color="auto"/>
              <w:bottom w:val="single" w:sz="4" w:space="0" w:color="auto"/>
              <w:right w:val="single" w:sz="4" w:space="0" w:color="auto"/>
            </w:tcBorders>
            <w:shd w:val="pct10" w:color="auto" w:fill="auto"/>
          </w:tcPr>
          <w:p w14:paraId="68FD62C8"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BC375C9" w14:textId="77777777" w:rsidR="00AF625E" w:rsidRPr="00A153F3" w:rsidRDefault="00AF625E" w:rsidP="0062746D">
            <w:pPr>
              <w:rPr>
                <w:i/>
                <w:sz w:val="22"/>
                <w:szCs w:val="22"/>
              </w:rPr>
            </w:pPr>
            <w:r w:rsidRPr="00A153F3">
              <w:rPr>
                <w:i/>
                <w:sz w:val="22"/>
                <w:szCs w:val="22"/>
              </w:rPr>
              <w:sym w:font="Wingdings" w:char="F0A8"/>
            </w:r>
            <w:r w:rsidRPr="00A153F3">
              <w:rPr>
                <w:i/>
                <w:sz w:val="22"/>
                <w:szCs w:val="22"/>
              </w:rPr>
              <w:t xml:space="preserve"> Continuously and Ongoing</w:t>
            </w:r>
          </w:p>
        </w:tc>
      </w:tr>
      <w:tr w:rsidR="00AF625E" w:rsidRPr="00A153F3" w14:paraId="52158855" w14:textId="77777777" w:rsidTr="0062746D">
        <w:tc>
          <w:tcPr>
            <w:tcW w:w="2520" w:type="dxa"/>
            <w:tcBorders>
              <w:top w:val="single" w:sz="4" w:space="0" w:color="auto"/>
              <w:bottom w:val="single" w:sz="4" w:space="0" w:color="auto"/>
              <w:right w:val="single" w:sz="4" w:space="0" w:color="auto"/>
            </w:tcBorders>
            <w:shd w:val="pct10" w:color="auto" w:fill="auto"/>
          </w:tcPr>
          <w:p w14:paraId="013ACA09"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7656B4C" w14:textId="77777777" w:rsidR="00AF625E" w:rsidRDefault="00AF625E" w:rsidP="0062746D">
            <w:pPr>
              <w:rPr>
                <w:i/>
                <w:sz w:val="22"/>
                <w:szCs w:val="22"/>
              </w:rPr>
            </w:pPr>
            <w:r w:rsidRPr="00A153F3">
              <w:rPr>
                <w:i/>
                <w:sz w:val="22"/>
                <w:szCs w:val="22"/>
              </w:rPr>
              <w:sym w:font="Wingdings" w:char="F0A8"/>
            </w:r>
            <w:r w:rsidRPr="00A153F3">
              <w:rPr>
                <w:i/>
                <w:sz w:val="22"/>
                <w:szCs w:val="22"/>
              </w:rPr>
              <w:t xml:space="preserve"> Other </w:t>
            </w:r>
          </w:p>
          <w:p w14:paraId="18D22D03" w14:textId="77777777" w:rsidR="00AF625E" w:rsidRPr="00A153F3" w:rsidRDefault="00AF625E" w:rsidP="0062746D">
            <w:pPr>
              <w:rPr>
                <w:i/>
                <w:sz w:val="22"/>
                <w:szCs w:val="22"/>
              </w:rPr>
            </w:pPr>
            <w:r w:rsidRPr="00A153F3">
              <w:rPr>
                <w:i/>
                <w:sz w:val="22"/>
                <w:szCs w:val="22"/>
              </w:rPr>
              <w:t>Specify:</w:t>
            </w:r>
          </w:p>
        </w:tc>
      </w:tr>
      <w:tr w:rsidR="00AF625E" w:rsidRPr="00A153F3" w14:paraId="2EA5A928" w14:textId="77777777" w:rsidTr="0062746D">
        <w:tc>
          <w:tcPr>
            <w:tcW w:w="2520" w:type="dxa"/>
            <w:tcBorders>
              <w:top w:val="single" w:sz="4" w:space="0" w:color="auto"/>
              <w:left w:val="single" w:sz="4" w:space="0" w:color="auto"/>
              <w:bottom w:val="single" w:sz="4" w:space="0" w:color="auto"/>
              <w:right w:val="single" w:sz="4" w:space="0" w:color="auto"/>
            </w:tcBorders>
            <w:shd w:val="pct10" w:color="auto" w:fill="auto"/>
          </w:tcPr>
          <w:p w14:paraId="1F1C0038"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04127EF" w14:textId="77777777" w:rsidR="00AF625E" w:rsidRPr="00A153F3" w:rsidRDefault="00AF625E" w:rsidP="0062746D">
            <w:pPr>
              <w:rPr>
                <w:i/>
                <w:sz w:val="22"/>
                <w:szCs w:val="22"/>
              </w:rPr>
            </w:pPr>
          </w:p>
        </w:tc>
      </w:tr>
    </w:tbl>
    <w:p w14:paraId="24573940" w14:textId="1383B835" w:rsidR="00AF625E" w:rsidRDefault="00AF625E" w:rsidP="00AF625E">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63714E" w:rsidRPr="00A153F3" w14:paraId="53580BDB" w14:textId="77777777" w:rsidTr="00765780">
        <w:tc>
          <w:tcPr>
            <w:tcW w:w="2268" w:type="dxa"/>
            <w:tcBorders>
              <w:right w:val="single" w:sz="12" w:space="0" w:color="auto"/>
            </w:tcBorders>
          </w:tcPr>
          <w:p w14:paraId="5D9F8872" w14:textId="77777777" w:rsidR="0063714E" w:rsidRPr="00A153F3" w:rsidRDefault="0063714E" w:rsidP="00765780">
            <w:pPr>
              <w:rPr>
                <w:b/>
                <w:i/>
              </w:rPr>
            </w:pPr>
            <w:r w:rsidRPr="00A153F3">
              <w:rPr>
                <w:b/>
                <w:i/>
              </w:rPr>
              <w:t>Performance Measure:</w:t>
            </w:r>
          </w:p>
          <w:p w14:paraId="4C4267BD" w14:textId="77777777" w:rsidR="0063714E" w:rsidRPr="00A153F3" w:rsidRDefault="0063714E" w:rsidP="00765780">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A928DD6" w14:textId="1EA8C96C" w:rsidR="0063714E" w:rsidRPr="001A799E" w:rsidRDefault="00D12CF2" w:rsidP="00765780">
            <w:pPr>
              <w:rPr>
                <w:iCs/>
              </w:rPr>
            </w:pPr>
            <w:r w:rsidRPr="00D12CF2">
              <w:rPr>
                <w:iCs/>
              </w:rPr>
              <w:t>% of individuals who have had an annual physician visit in the last 15 months. (Number of individuals with a documented physician visit in the past 15 months/ Number of individuals reviewed)</w:t>
            </w:r>
          </w:p>
        </w:tc>
      </w:tr>
      <w:tr w:rsidR="0063714E" w:rsidRPr="00A153F3" w14:paraId="6671C6F1" w14:textId="77777777" w:rsidTr="00765780">
        <w:tc>
          <w:tcPr>
            <w:tcW w:w="9746" w:type="dxa"/>
            <w:gridSpan w:val="5"/>
          </w:tcPr>
          <w:p w14:paraId="73CBA47A" w14:textId="5C7F35F6" w:rsidR="0063714E" w:rsidRPr="00A153F3" w:rsidRDefault="0063714E" w:rsidP="00765780">
            <w:pPr>
              <w:rPr>
                <w:b/>
                <w:i/>
              </w:rPr>
            </w:pPr>
            <w:r>
              <w:rPr>
                <w:b/>
                <w:i/>
              </w:rPr>
              <w:t xml:space="preserve">Data Source </w:t>
            </w:r>
            <w:r>
              <w:rPr>
                <w:i/>
              </w:rPr>
              <w:t>(Select one) (Several options are listed in the on-line application):</w:t>
            </w:r>
            <w:r w:rsidR="00EC02C0">
              <w:rPr>
                <w:i/>
              </w:rPr>
              <w:t xml:space="preserve"> other</w:t>
            </w:r>
          </w:p>
        </w:tc>
      </w:tr>
      <w:tr w:rsidR="0063714E" w:rsidRPr="00A153F3" w14:paraId="6BCF5F71" w14:textId="77777777" w:rsidTr="00765780">
        <w:tc>
          <w:tcPr>
            <w:tcW w:w="9746" w:type="dxa"/>
            <w:gridSpan w:val="5"/>
            <w:tcBorders>
              <w:bottom w:val="single" w:sz="12" w:space="0" w:color="auto"/>
            </w:tcBorders>
          </w:tcPr>
          <w:p w14:paraId="35E9F7AC" w14:textId="4DB99857" w:rsidR="0063714E" w:rsidRPr="00AF7A85" w:rsidRDefault="0063714E" w:rsidP="00765780">
            <w:pPr>
              <w:rPr>
                <w:i/>
              </w:rPr>
            </w:pPr>
            <w:r>
              <w:rPr>
                <w:i/>
              </w:rPr>
              <w:t>If ‘Other’ is selected, specify:</w:t>
            </w:r>
            <w:r w:rsidR="00EC02C0">
              <w:rPr>
                <w:i/>
              </w:rPr>
              <w:t xml:space="preserve"> </w:t>
            </w:r>
            <w:r w:rsidR="006B2525">
              <w:rPr>
                <w:i/>
              </w:rPr>
              <w:t>HCSIS Health Care Record</w:t>
            </w:r>
          </w:p>
        </w:tc>
      </w:tr>
      <w:tr w:rsidR="0063714E" w:rsidRPr="00A153F3" w14:paraId="051D481B" w14:textId="77777777" w:rsidTr="00765780">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D8D69B7" w14:textId="77777777" w:rsidR="0063714E" w:rsidRDefault="0063714E" w:rsidP="00765780">
            <w:pPr>
              <w:rPr>
                <w:i/>
              </w:rPr>
            </w:pPr>
          </w:p>
        </w:tc>
      </w:tr>
      <w:tr w:rsidR="0063714E" w:rsidRPr="00A153F3" w14:paraId="2BB10446" w14:textId="77777777" w:rsidTr="00765780">
        <w:tc>
          <w:tcPr>
            <w:tcW w:w="2268" w:type="dxa"/>
            <w:tcBorders>
              <w:top w:val="single" w:sz="12" w:space="0" w:color="auto"/>
            </w:tcBorders>
          </w:tcPr>
          <w:p w14:paraId="4F63F73E" w14:textId="77777777" w:rsidR="0063714E" w:rsidRPr="00A153F3" w:rsidRDefault="0063714E" w:rsidP="00765780">
            <w:pPr>
              <w:rPr>
                <w:b/>
                <w:i/>
              </w:rPr>
            </w:pPr>
            <w:r w:rsidRPr="00A153F3" w:rsidDel="000B4A44">
              <w:rPr>
                <w:b/>
                <w:i/>
              </w:rPr>
              <w:t xml:space="preserve"> </w:t>
            </w:r>
          </w:p>
        </w:tc>
        <w:tc>
          <w:tcPr>
            <w:tcW w:w="2520" w:type="dxa"/>
            <w:tcBorders>
              <w:top w:val="single" w:sz="12" w:space="0" w:color="auto"/>
            </w:tcBorders>
          </w:tcPr>
          <w:p w14:paraId="4910F1A5" w14:textId="77777777" w:rsidR="0063714E" w:rsidRPr="00A153F3" w:rsidRDefault="0063714E" w:rsidP="00765780">
            <w:pPr>
              <w:rPr>
                <w:b/>
                <w:i/>
              </w:rPr>
            </w:pPr>
            <w:r w:rsidRPr="00A153F3">
              <w:rPr>
                <w:b/>
                <w:i/>
              </w:rPr>
              <w:t>Responsible Party for data collection/generation</w:t>
            </w:r>
          </w:p>
          <w:p w14:paraId="2A1324E7" w14:textId="77777777" w:rsidR="0063714E" w:rsidRPr="00A153F3" w:rsidRDefault="0063714E" w:rsidP="00765780">
            <w:pPr>
              <w:rPr>
                <w:i/>
              </w:rPr>
            </w:pPr>
            <w:r w:rsidRPr="00A153F3">
              <w:rPr>
                <w:i/>
              </w:rPr>
              <w:t>(check each that applies)</w:t>
            </w:r>
          </w:p>
          <w:p w14:paraId="3B7B8337" w14:textId="77777777" w:rsidR="0063714E" w:rsidRPr="00A153F3" w:rsidRDefault="0063714E" w:rsidP="00765780">
            <w:pPr>
              <w:rPr>
                <w:i/>
              </w:rPr>
            </w:pPr>
          </w:p>
        </w:tc>
        <w:tc>
          <w:tcPr>
            <w:tcW w:w="2390" w:type="dxa"/>
            <w:tcBorders>
              <w:top w:val="single" w:sz="12" w:space="0" w:color="auto"/>
            </w:tcBorders>
          </w:tcPr>
          <w:p w14:paraId="0C65B1E5" w14:textId="77777777" w:rsidR="0063714E" w:rsidRPr="00A153F3" w:rsidRDefault="0063714E" w:rsidP="00765780">
            <w:pPr>
              <w:rPr>
                <w:b/>
                <w:i/>
              </w:rPr>
            </w:pPr>
            <w:r w:rsidRPr="00B65FD8">
              <w:rPr>
                <w:b/>
                <w:i/>
              </w:rPr>
              <w:t>Frequency of data collection/generation</w:t>
            </w:r>
            <w:r w:rsidRPr="00A153F3">
              <w:rPr>
                <w:b/>
                <w:i/>
              </w:rPr>
              <w:t>:</w:t>
            </w:r>
          </w:p>
          <w:p w14:paraId="34665AA9" w14:textId="77777777" w:rsidR="0063714E" w:rsidRPr="00A153F3" w:rsidRDefault="0063714E" w:rsidP="00765780">
            <w:pPr>
              <w:rPr>
                <w:i/>
              </w:rPr>
            </w:pPr>
            <w:r w:rsidRPr="00A153F3">
              <w:rPr>
                <w:i/>
              </w:rPr>
              <w:t>(check each that applies)</w:t>
            </w:r>
          </w:p>
        </w:tc>
        <w:tc>
          <w:tcPr>
            <w:tcW w:w="2568" w:type="dxa"/>
            <w:gridSpan w:val="2"/>
            <w:tcBorders>
              <w:top w:val="single" w:sz="12" w:space="0" w:color="auto"/>
            </w:tcBorders>
          </w:tcPr>
          <w:p w14:paraId="55B0CF46" w14:textId="77777777" w:rsidR="0063714E" w:rsidRPr="00A153F3" w:rsidRDefault="0063714E" w:rsidP="00765780">
            <w:pPr>
              <w:rPr>
                <w:b/>
                <w:i/>
              </w:rPr>
            </w:pPr>
            <w:r w:rsidRPr="00A153F3">
              <w:rPr>
                <w:b/>
                <w:i/>
              </w:rPr>
              <w:t>Sampling Approach</w:t>
            </w:r>
          </w:p>
          <w:p w14:paraId="7B0C8E03" w14:textId="77777777" w:rsidR="0063714E" w:rsidRPr="00A153F3" w:rsidRDefault="0063714E" w:rsidP="00765780">
            <w:pPr>
              <w:rPr>
                <w:i/>
              </w:rPr>
            </w:pPr>
            <w:r w:rsidRPr="00A153F3">
              <w:rPr>
                <w:i/>
              </w:rPr>
              <w:t>(check each that applies)</w:t>
            </w:r>
          </w:p>
        </w:tc>
      </w:tr>
      <w:tr w:rsidR="0063714E" w:rsidRPr="00A153F3" w14:paraId="3C4B20B5" w14:textId="77777777" w:rsidTr="00765780">
        <w:tc>
          <w:tcPr>
            <w:tcW w:w="2268" w:type="dxa"/>
          </w:tcPr>
          <w:p w14:paraId="40FDBC95" w14:textId="77777777" w:rsidR="0063714E" w:rsidRPr="00A153F3" w:rsidRDefault="0063714E" w:rsidP="00765780">
            <w:pPr>
              <w:rPr>
                <w:i/>
              </w:rPr>
            </w:pPr>
          </w:p>
        </w:tc>
        <w:tc>
          <w:tcPr>
            <w:tcW w:w="2520" w:type="dxa"/>
          </w:tcPr>
          <w:p w14:paraId="61388116" w14:textId="0A9BBD67" w:rsidR="0063714E" w:rsidRPr="00A153F3" w:rsidRDefault="006447DB" w:rsidP="00765780">
            <w:pPr>
              <w:rPr>
                <w:i/>
                <w:sz w:val="22"/>
                <w:szCs w:val="22"/>
              </w:rPr>
            </w:pPr>
            <w:r>
              <w:rPr>
                <w:rFonts w:ascii="Wingdings" w:eastAsia="Wingdings" w:hAnsi="Wingdings" w:cs="Wingdings"/>
              </w:rPr>
              <w:t>þ</w:t>
            </w:r>
            <w:r w:rsidR="0063714E" w:rsidRPr="00A153F3">
              <w:rPr>
                <w:i/>
                <w:sz w:val="22"/>
                <w:szCs w:val="22"/>
              </w:rPr>
              <w:t xml:space="preserve"> State Medicaid Agency</w:t>
            </w:r>
          </w:p>
        </w:tc>
        <w:tc>
          <w:tcPr>
            <w:tcW w:w="2390" w:type="dxa"/>
          </w:tcPr>
          <w:p w14:paraId="4FBD047B" w14:textId="77777777" w:rsidR="0063714E" w:rsidRPr="00A153F3" w:rsidRDefault="0063714E" w:rsidP="00765780">
            <w:pPr>
              <w:rPr>
                <w:i/>
              </w:rPr>
            </w:pPr>
            <w:r w:rsidRPr="00A153F3">
              <w:rPr>
                <w:i/>
                <w:sz w:val="22"/>
                <w:szCs w:val="22"/>
              </w:rPr>
              <w:sym w:font="Wingdings" w:char="F0A8"/>
            </w:r>
            <w:r w:rsidRPr="00A153F3">
              <w:rPr>
                <w:i/>
                <w:sz w:val="22"/>
                <w:szCs w:val="22"/>
              </w:rPr>
              <w:t xml:space="preserve"> Weekly</w:t>
            </w:r>
          </w:p>
        </w:tc>
        <w:tc>
          <w:tcPr>
            <w:tcW w:w="2568" w:type="dxa"/>
            <w:gridSpan w:val="2"/>
          </w:tcPr>
          <w:p w14:paraId="2161B435" w14:textId="641623AF" w:rsidR="0063714E" w:rsidRPr="00A153F3" w:rsidRDefault="006447DB" w:rsidP="00765780">
            <w:pPr>
              <w:rPr>
                <w:i/>
              </w:rPr>
            </w:pPr>
            <w:r>
              <w:rPr>
                <w:rFonts w:ascii="Wingdings" w:eastAsia="Wingdings" w:hAnsi="Wingdings" w:cs="Wingdings"/>
              </w:rPr>
              <w:t>þ</w:t>
            </w:r>
            <w:r w:rsidRPr="00A153F3">
              <w:rPr>
                <w:i/>
                <w:sz w:val="22"/>
                <w:szCs w:val="22"/>
              </w:rPr>
              <w:t xml:space="preserve"> </w:t>
            </w:r>
            <w:r w:rsidR="0063714E" w:rsidRPr="00A153F3">
              <w:rPr>
                <w:i/>
                <w:sz w:val="22"/>
                <w:szCs w:val="22"/>
              </w:rPr>
              <w:t xml:space="preserve"> 100% Review</w:t>
            </w:r>
          </w:p>
        </w:tc>
      </w:tr>
      <w:tr w:rsidR="0063714E" w:rsidRPr="00A153F3" w14:paraId="332A0030" w14:textId="77777777" w:rsidTr="00765780">
        <w:tc>
          <w:tcPr>
            <w:tcW w:w="2268" w:type="dxa"/>
            <w:shd w:val="solid" w:color="auto" w:fill="auto"/>
          </w:tcPr>
          <w:p w14:paraId="29329639" w14:textId="77777777" w:rsidR="0063714E" w:rsidRPr="00A153F3" w:rsidRDefault="0063714E" w:rsidP="00765780">
            <w:pPr>
              <w:rPr>
                <w:i/>
              </w:rPr>
            </w:pPr>
          </w:p>
        </w:tc>
        <w:tc>
          <w:tcPr>
            <w:tcW w:w="2520" w:type="dxa"/>
          </w:tcPr>
          <w:p w14:paraId="14B9D3B7" w14:textId="77777777" w:rsidR="0063714E" w:rsidRPr="00A153F3" w:rsidRDefault="0063714E" w:rsidP="00765780">
            <w:pPr>
              <w:rPr>
                <w:i/>
              </w:rPr>
            </w:pPr>
            <w:r w:rsidRPr="00A153F3">
              <w:rPr>
                <w:i/>
                <w:sz w:val="22"/>
                <w:szCs w:val="22"/>
              </w:rPr>
              <w:sym w:font="Wingdings" w:char="F0A8"/>
            </w:r>
            <w:r w:rsidRPr="00A153F3">
              <w:rPr>
                <w:i/>
                <w:sz w:val="22"/>
                <w:szCs w:val="22"/>
              </w:rPr>
              <w:t xml:space="preserve"> Operating Agency</w:t>
            </w:r>
          </w:p>
        </w:tc>
        <w:tc>
          <w:tcPr>
            <w:tcW w:w="2390" w:type="dxa"/>
          </w:tcPr>
          <w:p w14:paraId="37FBC023" w14:textId="77777777" w:rsidR="0063714E" w:rsidRPr="00A153F3" w:rsidRDefault="0063714E" w:rsidP="00765780">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5006E272" w14:textId="4063E7DC" w:rsidR="0063714E" w:rsidRPr="00A153F3" w:rsidRDefault="00C93C87" w:rsidP="00765780">
            <w:pPr>
              <w:rPr>
                <w:i/>
              </w:rPr>
            </w:pPr>
            <w:r w:rsidRPr="00A153F3">
              <w:rPr>
                <w:i/>
                <w:sz w:val="22"/>
                <w:szCs w:val="22"/>
              </w:rPr>
              <w:sym w:font="Wingdings" w:char="F0A8"/>
            </w:r>
            <w:r w:rsidR="0063714E" w:rsidRPr="00A153F3">
              <w:rPr>
                <w:i/>
                <w:sz w:val="22"/>
                <w:szCs w:val="22"/>
              </w:rPr>
              <w:t xml:space="preserve"> Less than 100% Review</w:t>
            </w:r>
          </w:p>
        </w:tc>
      </w:tr>
      <w:tr w:rsidR="0063714E" w:rsidRPr="00A153F3" w14:paraId="4068ECE7" w14:textId="77777777" w:rsidTr="00765780">
        <w:tc>
          <w:tcPr>
            <w:tcW w:w="2268" w:type="dxa"/>
            <w:shd w:val="solid" w:color="auto" w:fill="auto"/>
          </w:tcPr>
          <w:p w14:paraId="6D5603EE" w14:textId="77777777" w:rsidR="0063714E" w:rsidRPr="00A153F3" w:rsidRDefault="0063714E" w:rsidP="00765780">
            <w:pPr>
              <w:rPr>
                <w:i/>
              </w:rPr>
            </w:pPr>
          </w:p>
        </w:tc>
        <w:tc>
          <w:tcPr>
            <w:tcW w:w="2520" w:type="dxa"/>
          </w:tcPr>
          <w:p w14:paraId="17E1C124" w14:textId="77777777" w:rsidR="0063714E" w:rsidRPr="00A153F3" w:rsidRDefault="0063714E" w:rsidP="00765780">
            <w:pPr>
              <w:rPr>
                <w:i/>
              </w:rPr>
            </w:pPr>
            <w:r w:rsidRPr="00B65FD8">
              <w:rPr>
                <w:i/>
                <w:sz w:val="22"/>
                <w:szCs w:val="22"/>
              </w:rPr>
              <w:sym w:font="Wingdings" w:char="F0A8"/>
            </w:r>
            <w:r w:rsidRPr="00B65FD8">
              <w:rPr>
                <w:i/>
                <w:sz w:val="22"/>
                <w:szCs w:val="22"/>
              </w:rPr>
              <w:t xml:space="preserve"> Sub-State Entity</w:t>
            </w:r>
          </w:p>
        </w:tc>
        <w:tc>
          <w:tcPr>
            <w:tcW w:w="2390" w:type="dxa"/>
          </w:tcPr>
          <w:p w14:paraId="4ABB4956" w14:textId="77777777" w:rsidR="0063714E" w:rsidRPr="00A153F3" w:rsidRDefault="0063714E" w:rsidP="00765780">
            <w:pPr>
              <w:rPr>
                <w:i/>
              </w:rPr>
            </w:pPr>
            <w:r w:rsidRPr="0063714E">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0DF9381E" w14:textId="77777777" w:rsidR="0063714E" w:rsidRPr="00A153F3" w:rsidRDefault="0063714E" w:rsidP="00765780">
            <w:pPr>
              <w:rPr>
                <w:i/>
              </w:rPr>
            </w:pPr>
          </w:p>
        </w:tc>
        <w:tc>
          <w:tcPr>
            <w:tcW w:w="2208" w:type="dxa"/>
            <w:tcBorders>
              <w:bottom w:val="single" w:sz="4" w:space="0" w:color="auto"/>
            </w:tcBorders>
            <w:shd w:val="clear" w:color="auto" w:fill="auto"/>
          </w:tcPr>
          <w:p w14:paraId="2CEAA281" w14:textId="71CD4B21" w:rsidR="0063714E" w:rsidRPr="00A153F3" w:rsidRDefault="0063714E" w:rsidP="00765780">
            <w:pPr>
              <w:rPr>
                <w:i/>
              </w:rPr>
            </w:pPr>
            <w:r w:rsidRPr="00A153F3">
              <w:rPr>
                <w:i/>
                <w:sz w:val="22"/>
                <w:szCs w:val="22"/>
              </w:rPr>
              <w:t>Representative Sample; Confidence Interval =</w:t>
            </w:r>
          </w:p>
        </w:tc>
      </w:tr>
      <w:tr w:rsidR="0063714E" w:rsidRPr="00A153F3" w14:paraId="7285D5B3" w14:textId="77777777" w:rsidTr="00765780">
        <w:tc>
          <w:tcPr>
            <w:tcW w:w="2268" w:type="dxa"/>
            <w:shd w:val="solid" w:color="auto" w:fill="auto"/>
          </w:tcPr>
          <w:p w14:paraId="1455430C" w14:textId="77777777" w:rsidR="0063714E" w:rsidRPr="00A153F3" w:rsidRDefault="0063714E" w:rsidP="00765780">
            <w:pPr>
              <w:rPr>
                <w:i/>
              </w:rPr>
            </w:pPr>
          </w:p>
        </w:tc>
        <w:tc>
          <w:tcPr>
            <w:tcW w:w="2520" w:type="dxa"/>
          </w:tcPr>
          <w:p w14:paraId="25F9D0C5" w14:textId="77777777" w:rsidR="0063714E" w:rsidRDefault="0063714E" w:rsidP="00765780">
            <w:pPr>
              <w:rPr>
                <w:i/>
                <w:sz w:val="22"/>
                <w:szCs w:val="22"/>
              </w:rPr>
            </w:pPr>
            <w:r w:rsidRPr="00A153F3">
              <w:rPr>
                <w:i/>
                <w:sz w:val="22"/>
                <w:szCs w:val="22"/>
              </w:rPr>
              <w:sym w:font="Wingdings" w:char="F0A8"/>
            </w:r>
            <w:r w:rsidRPr="00A153F3">
              <w:rPr>
                <w:i/>
                <w:sz w:val="22"/>
                <w:szCs w:val="22"/>
              </w:rPr>
              <w:t xml:space="preserve"> Other </w:t>
            </w:r>
          </w:p>
          <w:p w14:paraId="7BCACBE3" w14:textId="77777777" w:rsidR="0063714E" w:rsidRPr="00A153F3" w:rsidRDefault="0063714E" w:rsidP="00765780">
            <w:pPr>
              <w:rPr>
                <w:i/>
              </w:rPr>
            </w:pPr>
            <w:r w:rsidRPr="00A153F3">
              <w:rPr>
                <w:i/>
                <w:sz w:val="22"/>
                <w:szCs w:val="22"/>
              </w:rPr>
              <w:t>Specify:</w:t>
            </w:r>
          </w:p>
        </w:tc>
        <w:tc>
          <w:tcPr>
            <w:tcW w:w="2390" w:type="dxa"/>
          </w:tcPr>
          <w:p w14:paraId="2DFCB7C1" w14:textId="77777777" w:rsidR="0063714E" w:rsidRPr="00A153F3" w:rsidRDefault="0063714E" w:rsidP="00765780">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53223D5B" w14:textId="77777777" w:rsidR="0063714E" w:rsidRPr="00A153F3" w:rsidRDefault="0063714E" w:rsidP="00765780">
            <w:pPr>
              <w:rPr>
                <w:i/>
              </w:rPr>
            </w:pPr>
          </w:p>
        </w:tc>
        <w:tc>
          <w:tcPr>
            <w:tcW w:w="2208" w:type="dxa"/>
            <w:tcBorders>
              <w:bottom w:val="single" w:sz="4" w:space="0" w:color="auto"/>
            </w:tcBorders>
            <w:shd w:val="pct10" w:color="auto" w:fill="auto"/>
          </w:tcPr>
          <w:p w14:paraId="6398A885" w14:textId="6BC81F5B" w:rsidR="0063714E" w:rsidRPr="001A799E" w:rsidRDefault="0063714E" w:rsidP="00765780">
            <w:pPr>
              <w:rPr>
                <w:iCs/>
              </w:rPr>
            </w:pPr>
          </w:p>
        </w:tc>
      </w:tr>
      <w:tr w:rsidR="0063714E" w:rsidRPr="00A153F3" w14:paraId="303EB1E0" w14:textId="77777777" w:rsidTr="00765780">
        <w:tc>
          <w:tcPr>
            <w:tcW w:w="2268" w:type="dxa"/>
            <w:tcBorders>
              <w:bottom w:val="single" w:sz="4" w:space="0" w:color="auto"/>
            </w:tcBorders>
          </w:tcPr>
          <w:p w14:paraId="136416A3" w14:textId="77777777" w:rsidR="0063714E" w:rsidRPr="00A153F3" w:rsidRDefault="0063714E" w:rsidP="00765780">
            <w:pPr>
              <w:rPr>
                <w:i/>
              </w:rPr>
            </w:pPr>
          </w:p>
        </w:tc>
        <w:tc>
          <w:tcPr>
            <w:tcW w:w="2520" w:type="dxa"/>
            <w:tcBorders>
              <w:bottom w:val="single" w:sz="4" w:space="0" w:color="auto"/>
            </w:tcBorders>
            <w:shd w:val="pct10" w:color="auto" w:fill="auto"/>
          </w:tcPr>
          <w:p w14:paraId="01C52031" w14:textId="77777777" w:rsidR="0063714E" w:rsidRPr="00A153F3" w:rsidRDefault="0063714E" w:rsidP="00765780">
            <w:pPr>
              <w:rPr>
                <w:i/>
                <w:sz w:val="22"/>
                <w:szCs w:val="22"/>
              </w:rPr>
            </w:pPr>
          </w:p>
        </w:tc>
        <w:tc>
          <w:tcPr>
            <w:tcW w:w="2390" w:type="dxa"/>
            <w:tcBorders>
              <w:bottom w:val="single" w:sz="4" w:space="0" w:color="auto"/>
            </w:tcBorders>
          </w:tcPr>
          <w:p w14:paraId="0270BB64" w14:textId="643FE44C" w:rsidR="0063714E" w:rsidRPr="00A153F3" w:rsidRDefault="006447DB" w:rsidP="00765780">
            <w:pPr>
              <w:rPr>
                <w:i/>
                <w:sz w:val="22"/>
                <w:szCs w:val="22"/>
              </w:rPr>
            </w:pPr>
            <w:r>
              <w:rPr>
                <w:rFonts w:ascii="Wingdings" w:eastAsia="Wingdings" w:hAnsi="Wingdings" w:cs="Wingdings"/>
              </w:rPr>
              <w:t>þ</w:t>
            </w:r>
            <w:r w:rsidR="0063714E" w:rsidRPr="00A153F3">
              <w:rPr>
                <w:i/>
                <w:sz w:val="22"/>
                <w:szCs w:val="22"/>
              </w:rPr>
              <w:t xml:space="preserve"> Continuously and Ongoing</w:t>
            </w:r>
          </w:p>
        </w:tc>
        <w:tc>
          <w:tcPr>
            <w:tcW w:w="360" w:type="dxa"/>
            <w:tcBorders>
              <w:bottom w:val="single" w:sz="4" w:space="0" w:color="auto"/>
            </w:tcBorders>
            <w:shd w:val="solid" w:color="auto" w:fill="auto"/>
          </w:tcPr>
          <w:p w14:paraId="39D198AA" w14:textId="77777777" w:rsidR="0063714E" w:rsidRPr="00A153F3" w:rsidRDefault="0063714E" w:rsidP="00765780">
            <w:pPr>
              <w:rPr>
                <w:i/>
              </w:rPr>
            </w:pPr>
          </w:p>
        </w:tc>
        <w:tc>
          <w:tcPr>
            <w:tcW w:w="2208" w:type="dxa"/>
            <w:tcBorders>
              <w:bottom w:val="single" w:sz="4" w:space="0" w:color="auto"/>
            </w:tcBorders>
            <w:shd w:val="clear" w:color="auto" w:fill="auto"/>
          </w:tcPr>
          <w:p w14:paraId="38DA781D" w14:textId="77777777" w:rsidR="0063714E" w:rsidRPr="00A153F3" w:rsidRDefault="0063714E" w:rsidP="00765780">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63714E" w:rsidRPr="00A153F3" w14:paraId="48530818" w14:textId="77777777" w:rsidTr="00765780">
        <w:tc>
          <w:tcPr>
            <w:tcW w:w="2268" w:type="dxa"/>
            <w:tcBorders>
              <w:bottom w:val="single" w:sz="4" w:space="0" w:color="auto"/>
            </w:tcBorders>
          </w:tcPr>
          <w:p w14:paraId="703AA0D5" w14:textId="77777777" w:rsidR="0063714E" w:rsidRPr="00A153F3" w:rsidRDefault="0063714E" w:rsidP="00765780">
            <w:pPr>
              <w:rPr>
                <w:i/>
              </w:rPr>
            </w:pPr>
          </w:p>
        </w:tc>
        <w:tc>
          <w:tcPr>
            <w:tcW w:w="2520" w:type="dxa"/>
            <w:tcBorders>
              <w:bottom w:val="single" w:sz="4" w:space="0" w:color="auto"/>
            </w:tcBorders>
            <w:shd w:val="pct10" w:color="auto" w:fill="auto"/>
          </w:tcPr>
          <w:p w14:paraId="14391001" w14:textId="77777777" w:rsidR="0063714E" w:rsidRPr="00A153F3" w:rsidRDefault="0063714E" w:rsidP="00765780">
            <w:pPr>
              <w:rPr>
                <w:i/>
                <w:sz w:val="22"/>
                <w:szCs w:val="22"/>
              </w:rPr>
            </w:pPr>
          </w:p>
        </w:tc>
        <w:tc>
          <w:tcPr>
            <w:tcW w:w="2390" w:type="dxa"/>
            <w:tcBorders>
              <w:bottom w:val="single" w:sz="4" w:space="0" w:color="auto"/>
            </w:tcBorders>
          </w:tcPr>
          <w:p w14:paraId="6C27BD51" w14:textId="77777777" w:rsidR="0063714E" w:rsidRDefault="0063714E" w:rsidP="00765780">
            <w:pPr>
              <w:rPr>
                <w:i/>
                <w:sz w:val="22"/>
                <w:szCs w:val="22"/>
              </w:rPr>
            </w:pPr>
            <w:r w:rsidRPr="00A153F3">
              <w:rPr>
                <w:i/>
                <w:sz w:val="22"/>
                <w:szCs w:val="22"/>
              </w:rPr>
              <w:sym w:font="Wingdings" w:char="F0A8"/>
            </w:r>
            <w:r w:rsidRPr="00A153F3">
              <w:rPr>
                <w:i/>
                <w:sz w:val="22"/>
                <w:szCs w:val="22"/>
              </w:rPr>
              <w:t xml:space="preserve"> Other</w:t>
            </w:r>
          </w:p>
          <w:p w14:paraId="4B96CD27" w14:textId="77777777" w:rsidR="0063714E" w:rsidRPr="00A153F3" w:rsidRDefault="0063714E" w:rsidP="00765780">
            <w:pPr>
              <w:rPr>
                <w:i/>
              </w:rPr>
            </w:pPr>
            <w:r w:rsidRPr="00A153F3">
              <w:rPr>
                <w:i/>
                <w:sz w:val="22"/>
                <w:szCs w:val="22"/>
              </w:rPr>
              <w:t>Specify:</w:t>
            </w:r>
          </w:p>
        </w:tc>
        <w:tc>
          <w:tcPr>
            <w:tcW w:w="360" w:type="dxa"/>
            <w:tcBorders>
              <w:bottom w:val="single" w:sz="4" w:space="0" w:color="auto"/>
            </w:tcBorders>
            <w:shd w:val="solid" w:color="auto" w:fill="auto"/>
          </w:tcPr>
          <w:p w14:paraId="73492D67" w14:textId="77777777" w:rsidR="0063714E" w:rsidRPr="00A153F3" w:rsidRDefault="0063714E" w:rsidP="00765780">
            <w:pPr>
              <w:rPr>
                <w:i/>
              </w:rPr>
            </w:pPr>
          </w:p>
        </w:tc>
        <w:tc>
          <w:tcPr>
            <w:tcW w:w="2208" w:type="dxa"/>
            <w:tcBorders>
              <w:bottom w:val="single" w:sz="4" w:space="0" w:color="auto"/>
            </w:tcBorders>
            <w:shd w:val="pct10" w:color="auto" w:fill="auto"/>
          </w:tcPr>
          <w:p w14:paraId="595FB942" w14:textId="77777777" w:rsidR="0063714E" w:rsidRPr="00A153F3" w:rsidRDefault="0063714E" w:rsidP="00765780">
            <w:pPr>
              <w:rPr>
                <w:i/>
              </w:rPr>
            </w:pPr>
          </w:p>
        </w:tc>
      </w:tr>
      <w:tr w:rsidR="0063714E" w:rsidRPr="00A153F3" w14:paraId="5ED0BA85" w14:textId="77777777" w:rsidTr="00765780">
        <w:tc>
          <w:tcPr>
            <w:tcW w:w="2268" w:type="dxa"/>
            <w:tcBorders>
              <w:top w:val="single" w:sz="4" w:space="0" w:color="auto"/>
              <w:left w:val="single" w:sz="4" w:space="0" w:color="auto"/>
              <w:bottom w:val="single" w:sz="4" w:space="0" w:color="auto"/>
              <w:right w:val="single" w:sz="4" w:space="0" w:color="auto"/>
            </w:tcBorders>
          </w:tcPr>
          <w:p w14:paraId="346A68DF" w14:textId="77777777" w:rsidR="0063714E" w:rsidRPr="00A153F3" w:rsidRDefault="0063714E" w:rsidP="00765780">
            <w:pPr>
              <w:rPr>
                <w:i/>
              </w:rPr>
            </w:pPr>
          </w:p>
        </w:tc>
        <w:tc>
          <w:tcPr>
            <w:tcW w:w="2520" w:type="dxa"/>
            <w:tcBorders>
              <w:top w:val="single" w:sz="4" w:space="0" w:color="auto"/>
              <w:left w:val="single" w:sz="4" w:space="0" w:color="auto"/>
              <w:bottom w:val="single" w:sz="4" w:space="0" w:color="auto"/>
              <w:right w:val="single" w:sz="4" w:space="0" w:color="auto"/>
            </w:tcBorders>
          </w:tcPr>
          <w:p w14:paraId="7145F8EB" w14:textId="77777777" w:rsidR="0063714E" w:rsidRPr="00A153F3" w:rsidRDefault="0063714E"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46B3B45" w14:textId="77777777" w:rsidR="0063714E" w:rsidRPr="00A153F3" w:rsidRDefault="0063714E" w:rsidP="0076578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0CD8F1F" w14:textId="77777777" w:rsidR="0063714E" w:rsidRPr="00A153F3" w:rsidRDefault="0063714E" w:rsidP="00765780">
            <w:pPr>
              <w:rPr>
                <w:i/>
              </w:rPr>
            </w:pPr>
          </w:p>
        </w:tc>
        <w:tc>
          <w:tcPr>
            <w:tcW w:w="2208" w:type="dxa"/>
            <w:tcBorders>
              <w:top w:val="single" w:sz="4" w:space="0" w:color="auto"/>
              <w:left w:val="single" w:sz="4" w:space="0" w:color="auto"/>
              <w:bottom w:val="single" w:sz="4" w:space="0" w:color="auto"/>
              <w:right w:val="single" w:sz="4" w:space="0" w:color="auto"/>
            </w:tcBorders>
          </w:tcPr>
          <w:p w14:paraId="28F875EC" w14:textId="77777777" w:rsidR="0063714E" w:rsidRPr="00A153F3" w:rsidRDefault="0063714E" w:rsidP="00765780">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63714E" w:rsidRPr="00A153F3" w14:paraId="0CA7029F" w14:textId="77777777" w:rsidTr="00765780">
        <w:tc>
          <w:tcPr>
            <w:tcW w:w="2268" w:type="dxa"/>
            <w:tcBorders>
              <w:top w:val="single" w:sz="4" w:space="0" w:color="auto"/>
              <w:left w:val="single" w:sz="4" w:space="0" w:color="auto"/>
              <w:bottom w:val="single" w:sz="4" w:space="0" w:color="auto"/>
              <w:right w:val="single" w:sz="4" w:space="0" w:color="auto"/>
            </w:tcBorders>
            <w:shd w:val="pct10" w:color="auto" w:fill="auto"/>
          </w:tcPr>
          <w:p w14:paraId="08906DB7" w14:textId="77777777" w:rsidR="0063714E" w:rsidRPr="00A153F3" w:rsidRDefault="0063714E" w:rsidP="00765780">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27CDC073" w14:textId="77777777" w:rsidR="0063714E" w:rsidRPr="00A153F3" w:rsidRDefault="0063714E"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B5CD3BF" w14:textId="77777777" w:rsidR="0063714E" w:rsidRPr="00A153F3" w:rsidRDefault="0063714E" w:rsidP="0076578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334034D" w14:textId="77777777" w:rsidR="0063714E" w:rsidRPr="00A153F3" w:rsidRDefault="0063714E" w:rsidP="00765780">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0D6F94AA" w14:textId="77777777" w:rsidR="0063714E" w:rsidRPr="00A153F3" w:rsidRDefault="0063714E" w:rsidP="00765780">
            <w:pPr>
              <w:rPr>
                <w:i/>
              </w:rPr>
            </w:pPr>
          </w:p>
        </w:tc>
      </w:tr>
    </w:tbl>
    <w:p w14:paraId="7E1C3E76" w14:textId="77777777" w:rsidR="0063714E" w:rsidRDefault="0063714E" w:rsidP="0063714E">
      <w:pPr>
        <w:rPr>
          <w:b/>
          <w:i/>
        </w:rPr>
      </w:pPr>
      <w:r w:rsidRPr="00A153F3">
        <w:rPr>
          <w:b/>
          <w:i/>
        </w:rPr>
        <w:t>Add another Data Source for this performance measure</w:t>
      </w:r>
      <w:r>
        <w:rPr>
          <w:b/>
          <w:i/>
        </w:rPr>
        <w:t xml:space="preserve"> </w:t>
      </w:r>
    </w:p>
    <w:p w14:paraId="1C95379F" w14:textId="77777777" w:rsidR="0063714E" w:rsidRDefault="0063714E" w:rsidP="0063714E"/>
    <w:p w14:paraId="238380E4" w14:textId="77777777" w:rsidR="0063714E" w:rsidRDefault="0063714E" w:rsidP="0063714E">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63714E" w:rsidRPr="00A153F3" w14:paraId="3D0B5EE7" w14:textId="77777777" w:rsidTr="00765780">
        <w:tc>
          <w:tcPr>
            <w:tcW w:w="2520" w:type="dxa"/>
            <w:tcBorders>
              <w:top w:val="single" w:sz="4" w:space="0" w:color="auto"/>
              <w:left w:val="single" w:sz="4" w:space="0" w:color="auto"/>
              <w:bottom w:val="single" w:sz="4" w:space="0" w:color="auto"/>
              <w:right w:val="single" w:sz="4" w:space="0" w:color="auto"/>
            </w:tcBorders>
          </w:tcPr>
          <w:p w14:paraId="06F4722A" w14:textId="77777777" w:rsidR="0063714E" w:rsidRPr="00A153F3" w:rsidRDefault="0063714E" w:rsidP="00765780">
            <w:pPr>
              <w:rPr>
                <w:b/>
                <w:i/>
                <w:sz w:val="22"/>
                <w:szCs w:val="22"/>
              </w:rPr>
            </w:pPr>
            <w:r w:rsidRPr="00A153F3">
              <w:rPr>
                <w:b/>
                <w:i/>
                <w:sz w:val="22"/>
                <w:szCs w:val="22"/>
              </w:rPr>
              <w:t xml:space="preserve">Responsible Party for data aggregation and analysis </w:t>
            </w:r>
          </w:p>
          <w:p w14:paraId="6ACC65BC" w14:textId="77777777" w:rsidR="0063714E" w:rsidRPr="00A153F3" w:rsidRDefault="0063714E" w:rsidP="00765780">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E67CB24" w14:textId="77777777" w:rsidR="0063714E" w:rsidRPr="00A153F3" w:rsidRDefault="0063714E" w:rsidP="00765780">
            <w:pPr>
              <w:rPr>
                <w:b/>
                <w:i/>
                <w:sz w:val="22"/>
                <w:szCs w:val="22"/>
              </w:rPr>
            </w:pPr>
            <w:r w:rsidRPr="00A153F3">
              <w:rPr>
                <w:b/>
                <w:i/>
                <w:sz w:val="22"/>
                <w:szCs w:val="22"/>
              </w:rPr>
              <w:t>Frequency of data aggregation and analysis:</w:t>
            </w:r>
          </w:p>
          <w:p w14:paraId="2EE90902" w14:textId="77777777" w:rsidR="0063714E" w:rsidRPr="00A153F3" w:rsidRDefault="0063714E" w:rsidP="00765780">
            <w:pPr>
              <w:rPr>
                <w:b/>
                <w:i/>
                <w:sz w:val="22"/>
                <w:szCs w:val="22"/>
              </w:rPr>
            </w:pPr>
            <w:r w:rsidRPr="00A153F3">
              <w:rPr>
                <w:i/>
              </w:rPr>
              <w:t>(check each that applies</w:t>
            </w:r>
          </w:p>
        </w:tc>
      </w:tr>
      <w:tr w:rsidR="0063714E" w:rsidRPr="00A153F3" w14:paraId="3A91AB2A" w14:textId="77777777" w:rsidTr="00765780">
        <w:tc>
          <w:tcPr>
            <w:tcW w:w="2520" w:type="dxa"/>
            <w:tcBorders>
              <w:top w:val="single" w:sz="4" w:space="0" w:color="auto"/>
              <w:left w:val="single" w:sz="4" w:space="0" w:color="auto"/>
              <w:bottom w:val="single" w:sz="4" w:space="0" w:color="auto"/>
              <w:right w:val="single" w:sz="4" w:space="0" w:color="auto"/>
            </w:tcBorders>
          </w:tcPr>
          <w:p w14:paraId="7844A133" w14:textId="0CAB7598" w:rsidR="0063714E" w:rsidRPr="00A153F3" w:rsidRDefault="006447DB" w:rsidP="00765780">
            <w:pPr>
              <w:rPr>
                <w:i/>
                <w:sz w:val="22"/>
                <w:szCs w:val="22"/>
              </w:rPr>
            </w:pPr>
            <w:r>
              <w:rPr>
                <w:rFonts w:ascii="Wingdings" w:eastAsia="Wingdings" w:hAnsi="Wingdings" w:cs="Wingdings"/>
              </w:rPr>
              <w:t>þ</w:t>
            </w:r>
            <w:r w:rsidR="0063714E"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BE92732" w14:textId="77777777" w:rsidR="0063714E" w:rsidRPr="00A153F3" w:rsidRDefault="0063714E" w:rsidP="00765780">
            <w:pPr>
              <w:rPr>
                <w:i/>
                <w:sz w:val="22"/>
                <w:szCs w:val="22"/>
              </w:rPr>
            </w:pPr>
            <w:r w:rsidRPr="00A153F3">
              <w:rPr>
                <w:i/>
                <w:sz w:val="22"/>
                <w:szCs w:val="22"/>
              </w:rPr>
              <w:sym w:font="Wingdings" w:char="F0A8"/>
            </w:r>
            <w:r w:rsidRPr="00A153F3">
              <w:rPr>
                <w:i/>
                <w:sz w:val="22"/>
                <w:szCs w:val="22"/>
              </w:rPr>
              <w:t xml:space="preserve"> Weekly</w:t>
            </w:r>
          </w:p>
        </w:tc>
      </w:tr>
      <w:tr w:rsidR="0063714E" w:rsidRPr="00A153F3" w14:paraId="053EE933" w14:textId="77777777" w:rsidTr="00765780">
        <w:tc>
          <w:tcPr>
            <w:tcW w:w="2520" w:type="dxa"/>
            <w:tcBorders>
              <w:top w:val="single" w:sz="4" w:space="0" w:color="auto"/>
              <w:left w:val="single" w:sz="4" w:space="0" w:color="auto"/>
              <w:bottom w:val="single" w:sz="4" w:space="0" w:color="auto"/>
              <w:right w:val="single" w:sz="4" w:space="0" w:color="auto"/>
            </w:tcBorders>
          </w:tcPr>
          <w:p w14:paraId="016049CC" w14:textId="77777777" w:rsidR="0063714E" w:rsidRPr="00A153F3" w:rsidRDefault="0063714E" w:rsidP="00765780">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5FBBAEC" w14:textId="77777777" w:rsidR="0063714E" w:rsidRPr="00A153F3" w:rsidRDefault="0063714E" w:rsidP="00765780">
            <w:pPr>
              <w:rPr>
                <w:i/>
                <w:sz w:val="22"/>
                <w:szCs w:val="22"/>
              </w:rPr>
            </w:pPr>
            <w:r w:rsidRPr="00A153F3">
              <w:rPr>
                <w:i/>
                <w:sz w:val="22"/>
                <w:szCs w:val="22"/>
              </w:rPr>
              <w:sym w:font="Wingdings" w:char="F0A8"/>
            </w:r>
            <w:r w:rsidRPr="00A153F3">
              <w:rPr>
                <w:i/>
                <w:sz w:val="22"/>
                <w:szCs w:val="22"/>
              </w:rPr>
              <w:t xml:space="preserve"> Monthly</w:t>
            </w:r>
          </w:p>
        </w:tc>
      </w:tr>
      <w:tr w:rsidR="0063714E" w:rsidRPr="00A153F3" w14:paraId="5DEC824F" w14:textId="77777777" w:rsidTr="00765780">
        <w:tc>
          <w:tcPr>
            <w:tcW w:w="2520" w:type="dxa"/>
            <w:tcBorders>
              <w:top w:val="single" w:sz="4" w:space="0" w:color="auto"/>
              <w:left w:val="single" w:sz="4" w:space="0" w:color="auto"/>
              <w:bottom w:val="single" w:sz="4" w:space="0" w:color="auto"/>
              <w:right w:val="single" w:sz="4" w:space="0" w:color="auto"/>
            </w:tcBorders>
          </w:tcPr>
          <w:p w14:paraId="5984F2F6" w14:textId="77777777" w:rsidR="0063714E" w:rsidRPr="00A153F3" w:rsidRDefault="0063714E" w:rsidP="00765780">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C69B25D" w14:textId="77777777" w:rsidR="0063714E" w:rsidRPr="00A153F3" w:rsidRDefault="0063714E" w:rsidP="00765780">
            <w:pPr>
              <w:rPr>
                <w:i/>
                <w:sz w:val="22"/>
                <w:szCs w:val="22"/>
              </w:rPr>
            </w:pPr>
            <w:r w:rsidRPr="00A153F3">
              <w:rPr>
                <w:i/>
                <w:sz w:val="22"/>
                <w:szCs w:val="22"/>
              </w:rPr>
              <w:sym w:font="Wingdings" w:char="F0A8"/>
            </w:r>
            <w:r w:rsidRPr="00A153F3">
              <w:rPr>
                <w:i/>
                <w:sz w:val="22"/>
                <w:szCs w:val="22"/>
              </w:rPr>
              <w:t xml:space="preserve"> Quarterly</w:t>
            </w:r>
          </w:p>
        </w:tc>
      </w:tr>
      <w:tr w:rsidR="0063714E" w:rsidRPr="00A153F3" w14:paraId="4808F8A5" w14:textId="77777777" w:rsidTr="00765780">
        <w:tc>
          <w:tcPr>
            <w:tcW w:w="2520" w:type="dxa"/>
            <w:tcBorders>
              <w:top w:val="single" w:sz="4" w:space="0" w:color="auto"/>
              <w:left w:val="single" w:sz="4" w:space="0" w:color="auto"/>
              <w:bottom w:val="single" w:sz="4" w:space="0" w:color="auto"/>
              <w:right w:val="single" w:sz="4" w:space="0" w:color="auto"/>
            </w:tcBorders>
          </w:tcPr>
          <w:p w14:paraId="554FF973" w14:textId="77777777" w:rsidR="0063714E" w:rsidRDefault="0063714E" w:rsidP="00765780">
            <w:pPr>
              <w:rPr>
                <w:i/>
                <w:sz w:val="22"/>
                <w:szCs w:val="22"/>
              </w:rPr>
            </w:pPr>
            <w:r w:rsidRPr="00A153F3">
              <w:rPr>
                <w:i/>
                <w:sz w:val="22"/>
                <w:szCs w:val="22"/>
              </w:rPr>
              <w:sym w:font="Wingdings" w:char="F0A8"/>
            </w:r>
            <w:r w:rsidRPr="00A153F3">
              <w:rPr>
                <w:i/>
                <w:sz w:val="22"/>
                <w:szCs w:val="22"/>
              </w:rPr>
              <w:t xml:space="preserve"> Other </w:t>
            </w:r>
          </w:p>
          <w:p w14:paraId="78218811" w14:textId="77777777" w:rsidR="0063714E" w:rsidRPr="00A153F3" w:rsidRDefault="0063714E" w:rsidP="00765780">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96DE578" w14:textId="291597FD" w:rsidR="0063714E" w:rsidRPr="00A153F3" w:rsidRDefault="006447DB" w:rsidP="00765780">
            <w:pPr>
              <w:rPr>
                <w:i/>
                <w:sz w:val="22"/>
                <w:szCs w:val="22"/>
              </w:rPr>
            </w:pPr>
            <w:r>
              <w:rPr>
                <w:rFonts w:ascii="Wingdings" w:eastAsia="Wingdings" w:hAnsi="Wingdings" w:cs="Wingdings"/>
              </w:rPr>
              <w:t>þ</w:t>
            </w:r>
            <w:r w:rsidR="0063714E" w:rsidRPr="00A153F3">
              <w:rPr>
                <w:i/>
                <w:sz w:val="22"/>
                <w:szCs w:val="22"/>
              </w:rPr>
              <w:t xml:space="preserve"> Annually</w:t>
            </w:r>
          </w:p>
        </w:tc>
      </w:tr>
      <w:tr w:rsidR="0063714E" w:rsidRPr="00A153F3" w14:paraId="6E046E75" w14:textId="77777777" w:rsidTr="00765780">
        <w:tc>
          <w:tcPr>
            <w:tcW w:w="2520" w:type="dxa"/>
            <w:tcBorders>
              <w:top w:val="single" w:sz="4" w:space="0" w:color="auto"/>
              <w:bottom w:val="single" w:sz="4" w:space="0" w:color="auto"/>
              <w:right w:val="single" w:sz="4" w:space="0" w:color="auto"/>
            </w:tcBorders>
            <w:shd w:val="pct10" w:color="auto" w:fill="auto"/>
          </w:tcPr>
          <w:p w14:paraId="1B37B9CB" w14:textId="77777777" w:rsidR="0063714E" w:rsidRPr="00A153F3" w:rsidRDefault="0063714E"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3DF7125" w14:textId="77777777" w:rsidR="0063714E" w:rsidRPr="00A153F3" w:rsidRDefault="0063714E" w:rsidP="00765780">
            <w:pPr>
              <w:rPr>
                <w:i/>
                <w:sz w:val="22"/>
                <w:szCs w:val="22"/>
              </w:rPr>
            </w:pPr>
            <w:r w:rsidRPr="00A153F3">
              <w:rPr>
                <w:i/>
                <w:sz w:val="22"/>
                <w:szCs w:val="22"/>
              </w:rPr>
              <w:sym w:font="Wingdings" w:char="F0A8"/>
            </w:r>
            <w:r w:rsidRPr="00A153F3">
              <w:rPr>
                <w:i/>
                <w:sz w:val="22"/>
                <w:szCs w:val="22"/>
              </w:rPr>
              <w:t xml:space="preserve"> Continuously and Ongoing</w:t>
            </w:r>
          </w:p>
        </w:tc>
      </w:tr>
      <w:tr w:rsidR="0063714E" w:rsidRPr="00A153F3" w14:paraId="052C158E" w14:textId="77777777" w:rsidTr="00765780">
        <w:tc>
          <w:tcPr>
            <w:tcW w:w="2520" w:type="dxa"/>
            <w:tcBorders>
              <w:top w:val="single" w:sz="4" w:space="0" w:color="auto"/>
              <w:bottom w:val="single" w:sz="4" w:space="0" w:color="auto"/>
              <w:right w:val="single" w:sz="4" w:space="0" w:color="auto"/>
            </w:tcBorders>
            <w:shd w:val="pct10" w:color="auto" w:fill="auto"/>
          </w:tcPr>
          <w:p w14:paraId="3B0E6C6D" w14:textId="77777777" w:rsidR="0063714E" w:rsidRPr="00A153F3" w:rsidRDefault="0063714E"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362570F" w14:textId="77777777" w:rsidR="0063714E" w:rsidRDefault="0063714E" w:rsidP="00765780">
            <w:pPr>
              <w:rPr>
                <w:i/>
                <w:sz w:val="22"/>
                <w:szCs w:val="22"/>
              </w:rPr>
            </w:pPr>
            <w:r w:rsidRPr="00A153F3">
              <w:rPr>
                <w:i/>
                <w:sz w:val="22"/>
                <w:szCs w:val="22"/>
              </w:rPr>
              <w:sym w:font="Wingdings" w:char="F0A8"/>
            </w:r>
            <w:r w:rsidRPr="00A153F3">
              <w:rPr>
                <w:i/>
                <w:sz w:val="22"/>
                <w:szCs w:val="22"/>
              </w:rPr>
              <w:t xml:space="preserve"> Other </w:t>
            </w:r>
          </w:p>
          <w:p w14:paraId="5EB29C89" w14:textId="77777777" w:rsidR="0063714E" w:rsidRPr="00A153F3" w:rsidRDefault="0063714E" w:rsidP="00765780">
            <w:pPr>
              <w:rPr>
                <w:i/>
                <w:sz w:val="22"/>
                <w:szCs w:val="22"/>
              </w:rPr>
            </w:pPr>
            <w:r w:rsidRPr="00A153F3">
              <w:rPr>
                <w:i/>
                <w:sz w:val="22"/>
                <w:szCs w:val="22"/>
              </w:rPr>
              <w:t>Specify:</w:t>
            </w:r>
          </w:p>
        </w:tc>
      </w:tr>
      <w:tr w:rsidR="0063714E" w:rsidRPr="00A153F3" w14:paraId="3FD89524" w14:textId="77777777" w:rsidTr="00765780">
        <w:tc>
          <w:tcPr>
            <w:tcW w:w="2520" w:type="dxa"/>
            <w:tcBorders>
              <w:top w:val="single" w:sz="4" w:space="0" w:color="auto"/>
              <w:left w:val="single" w:sz="4" w:space="0" w:color="auto"/>
              <w:bottom w:val="single" w:sz="4" w:space="0" w:color="auto"/>
              <w:right w:val="single" w:sz="4" w:space="0" w:color="auto"/>
            </w:tcBorders>
            <w:shd w:val="pct10" w:color="auto" w:fill="auto"/>
          </w:tcPr>
          <w:p w14:paraId="07439DA4" w14:textId="77777777" w:rsidR="0063714E" w:rsidRPr="00A153F3" w:rsidRDefault="0063714E"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80340C5" w14:textId="77777777" w:rsidR="0063714E" w:rsidRPr="00A153F3" w:rsidRDefault="0063714E" w:rsidP="00765780">
            <w:pPr>
              <w:rPr>
                <w:i/>
                <w:sz w:val="22"/>
                <w:szCs w:val="22"/>
              </w:rPr>
            </w:pPr>
          </w:p>
        </w:tc>
      </w:tr>
    </w:tbl>
    <w:p w14:paraId="3F3E8C77" w14:textId="77777777" w:rsidR="0063714E" w:rsidRPr="00A153F3" w:rsidRDefault="0063714E" w:rsidP="00AF625E">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D12CF2" w:rsidRPr="00A153F3" w14:paraId="50DCDC1D" w14:textId="77777777" w:rsidTr="00765780">
        <w:tc>
          <w:tcPr>
            <w:tcW w:w="2268" w:type="dxa"/>
            <w:tcBorders>
              <w:right w:val="single" w:sz="12" w:space="0" w:color="auto"/>
            </w:tcBorders>
          </w:tcPr>
          <w:p w14:paraId="04600D26" w14:textId="77777777" w:rsidR="00D12CF2" w:rsidRPr="00A153F3" w:rsidRDefault="00D12CF2" w:rsidP="00765780">
            <w:pPr>
              <w:rPr>
                <w:b/>
                <w:i/>
              </w:rPr>
            </w:pPr>
            <w:r w:rsidRPr="00A153F3">
              <w:rPr>
                <w:b/>
                <w:i/>
              </w:rPr>
              <w:t>Performance Measure:</w:t>
            </w:r>
          </w:p>
          <w:p w14:paraId="73E50EC4" w14:textId="77777777" w:rsidR="00D12CF2" w:rsidRPr="00A153F3" w:rsidRDefault="00D12CF2" w:rsidP="00765780">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5747C99" w14:textId="59D56BBF" w:rsidR="00D12CF2" w:rsidRPr="001A799E" w:rsidRDefault="00684D33" w:rsidP="00765780">
            <w:pPr>
              <w:rPr>
                <w:iCs/>
              </w:rPr>
            </w:pPr>
            <w:r w:rsidRPr="00684D33">
              <w:rPr>
                <w:iCs/>
              </w:rPr>
              <w:t xml:space="preserve">% of </w:t>
            </w:r>
            <w:r w:rsidR="00475781">
              <w:rPr>
                <w:iCs/>
              </w:rPr>
              <w:t xml:space="preserve">providers who are in compliance with individuals’ </w:t>
            </w:r>
            <w:r w:rsidRPr="00684D33">
              <w:rPr>
                <w:iCs/>
              </w:rPr>
              <w:t xml:space="preserve">physicians' orders and treatment protocols </w:t>
            </w:r>
            <w:r w:rsidR="00475781">
              <w:rPr>
                <w:iCs/>
              </w:rPr>
              <w:t xml:space="preserve">being </w:t>
            </w:r>
            <w:r w:rsidRPr="00684D33">
              <w:rPr>
                <w:iCs/>
              </w:rPr>
              <w:t xml:space="preserve">followed. (Number of </w:t>
            </w:r>
            <w:r w:rsidR="00475781">
              <w:rPr>
                <w:iCs/>
              </w:rPr>
              <w:t>providers</w:t>
            </w:r>
            <w:r w:rsidR="00475781" w:rsidRPr="00684D33">
              <w:rPr>
                <w:iCs/>
              </w:rPr>
              <w:t xml:space="preserve"> </w:t>
            </w:r>
            <w:r w:rsidRPr="00684D33">
              <w:rPr>
                <w:iCs/>
              </w:rPr>
              <w:t xml:space="preserve">who </w:t>
            </w:r>
            <w:r w:rsidR="00350285">
              <w:rPr>
                <w:iCs/>
              </w:rPr>
              <w:t xml:space="preserve">demonstrate that </w:t>
            </w:r>
            <w:r w:rsidRPr="00684D33">
              <w:rPr>
                <w:iCs/>
              </w:rPr>
              <w:t>a</w:t>
            </w:r>
            <w:r w:rsidR="00350285">
              <w:rPr>
                <w:iCs/>
              </w:rPr>
              <w:t>n individual’s</w:t>
            </w:r>
            <w:r w:rsidRPr="00684D33">
              <w:rPr>
                <w:iCs/>
              </w:rPr>
              <w:t xml:space="preserve"> treatment protocol/physicians' orders are </w:t>
            </w:r>
            <w:r w:rsidR="00350285">
              <w:rPr>
                <w:iCs/>
              </w:rPr>
              <w:t xml:space="preserve">being </w:t>
            </w:r>
            <w:r w:rsidRPr="00684D33">
              <w:rPr>
                <w:iCs/>
              </w:rPr>
              <w:t xml:space="preserve">followed/ Number of </w:t>
            </w:r>
            <w:r w:rsidR="00350285">
              <w:rPr>
                <w:iCs/>
              </w:rPr>
              <w:t>providers being</w:t>
            </w:r>
            <w:r w:rsidR="00350285" w:rsidRPr="00684D33">
              <w:rPr>
                <w:iCs/>
              </w:rPr>
              <w:t xml:space="preserve"> </w:t>
            </w:r>
            <w:r w:rsidRPr="00684D33">
              <w:rPr>
                <w:iCs/>
              </w:rPr>
              <w:t xml:space="preserve">reviewed </w:t>
            </w:r>
            <w:r w:rsidR="004107DF">
              <w:rPr>
                <w:iCs/>
              </w:rPr>
              <w:t>by survey and certification</w:t>
            </w:r>
            <w:r w:rsidRPr="00684D33">
              <w:rPr>
                <w:iCs/>
              </w:rPr>
              <w:t>)</w:t>
            </w:r>
          </w:p>
        </w:tc>
      </w:tr>
      <w:tr w:rsidR="00D12CF2" w:rsidRPr="00A153F3" w14:paraId="2CC943FD" w14:textId="77777777" w:rsidTr="00765780">
        <w:tc>
          <w:tcPr>
            <w:tcW w:w="9746" w:type="dxa"/>
            <w:gridSpan w:val="5"/>
          </w:tcPr>
          <w:p w14:paraId="43F518E8" w14:textId="307F7EB9" w:rsidR="00D12CF2" w:rsidRPr="00A153F3" w:rsidRDefault="00D12CF2" w:rsidP="00765780">
            <w:pPr>
              <w:rPr>
                <w:b/>
                <w:i/>
              </w:rPr>
            </w:pPr>
            <w:r>
              <w:rPr>
                <w:b/>
                <w:i/>
              </w:rPr>
              <w:t xml:space="preserve">Data Source </w:t>
            </w:r>
            <w:r>
              <w:rPr>
                <w:i/>
              </w:rPr>
              <w:t>(Select one) (Several options are listed in the on-line application):</w:t>
            </w:r>
            <w:r w:rsidR="00577F6A">
              <w:rPr>
                <w:i/>
              </w:rPr>
              <w:t>Provider Per</w:t>
            </w:r>
            <w:r w:rsidR="00DA4BB6">
              <w:rPr>
                <w:i/>
              </w:rPr>
              <w:t>formance Monitoring</w:t>
            </w:r>
          </w:p>
        </w:tc>
      </w:tr>
      <w:tr w:rsidR="00D12CF2" w:rsidRPr="00A153F3" w14:paraId="420EF4AC" w14:textId="77777777" w:rsidTr="00765780">
        <w:tc>
          <w:tcPr>
            <w:tcW w:w="9746" w:type="dxa"/>
            <w:gridSpan w:val="5"/>
            <w:tcBorders>
              <w:bottom w:val="single" w:sz="12" w:space="0" w:color="auto"/>
            </w:tcBorders>
          </w:tcPr>
          <w:p w14:paraId="4042143B" w14:textId="77777777" w:rsidR="00D12CF2" w:rsidRPr="00AF7A85" w:rsidRDefault="00D12CF2" w:rsidP="00765780">
            <w:pPr>
              <w:rPr>
                <w:i/>
              </w:rPr>
            </w:pPr>
            <w:r>
              <w:rPr>
                <w:i/>
              </w:rPr>
              <w:t>If ‘Other’ is selected, specify:</w:t>
            </w:r>
          </w:p>
        </w:tc>
      </w:tr>
      <w:tr w:rsidR="00D12CF2" w:rsidRPr="00A153F3" w14:paraId="29AE7FB6" w14:textId="77777777" w:rsidTr="00765780">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2CD5123" w14:textId="77777777" w:rsidR="00D12CF2" w:rsidRDefault="00D12CF2" w:rsidP="00765780">
            <w:pPr>
              <w:rPr>
                <w:i/>
              </w:rPr>
            </w:pPr>
          </w:p>
        </w:tc>
      </w:tr>
      <w:tr w:rsidR="00D12CF2" w:rsidRPr="00A153F3" w14:paraId="40438DEE" w14:textId="77777777" w:rsidTr="00765780">
        <w:tc>
          <w:tcPr>
            <w:tcW w:w="2268" w:type="dxa"/>
            <w:tcBorders>
              <w:top w:val="single" w:sz="12" w:space="0" w:color="auto"/>
            </w:tcBorders>
          </w:tcPr>
          <w:p w14:paraId="26663459" w14:textId="77777777" w:rsidR="00D12CF2" w:rsidRPr="00A153F3" w:rsidRDefault="00D12CF2" w:rsidP="00765780">
            <w:pPr>
              <w:rPr>
                <w:b/>
                <w:i/>
              </w:rPr>
            </w:pPr>
            <w:r w:rsidRPr="00A153F3" w:rsidDel="000B4A44">
              <w:rPr>
                <w:b/>
                <w:i/>
              </w:rPr>
              <w:t xml:space="preserve"> </w:t>
            </w:r>
          </w:p>
        </w:tc>
        <w:tc>
          <w:tcPr>
            <w:tcW w:w="2520" w:type="dxa"/>
            <w:tcBorders>
              <w:top w:val="single" w:sz="12" w:space="0" w:color="auto"/>
            </w:tcBorders>
          </w:tcPr>
          <w:p w14:paraId="39F2FBE5" w14:textId="77777777" w:rsidR="00D12CF2" w:rsidRPr="00A153F3" w:rsidRDefault="00D12CF2" w:rsidP="00765780">
            <w:pPr>
              <w:rPr>
                <w:b/>
                <w:i/>
              </w:rPr>
            </w:pPr>
            <w:r w:rsidRPr="00A153F3">
              <w:rPr>
                <w:b/>
                <w:i/>
              </w:rPr>
              <w:t>Responsible Party for data collection/generation</w:t>
            </w:r>
          </w:p>
          <w:p w14:paraId="39B6578F" w14:textId="77777777" w:rsidR="00D12CF2" w:rsidRPr="00A153F3" w:rsidRDefault="00D12CF2" w:rsidP="00765780">
            <w:pPr>
              <w:rPr>
                <w:i/>
              </w:rPr>
            </w:pPr>
            <w:r w:rsidRPr="00A153F3">
              <w:rPr>
                <w:i/>
              </w:rPr>
              <w:t>(check each that applies)</w:t>
            </w:r>
          </w:p>
          <w:p w14:paraId="2349DAD9" w14:textId="77777777" w:rsidR="00D12CF2" w:rsidRPr="00A153F3" w:rsidRDefault="00D12CF2" w:rsidP="00765780">
            <w:pPr>
              <w:rPr>
                <w:i/>
              </w:rPr>
            </w:pPr>
          </w:p>
        </w:tc>
        <w:tc>
          <w:tcPr>
            <w:tcW w:w="2390" w:type="dxa"/>
            <w:tcBorders>
              <w:top w:val="single" w:sz="12" w:space="0" w:color="auto"/>
            </w:tcBorders>
          </w:tcPr>
          <w:p w14:paraId="635D7EC3" w14:textId="77777777" w:rsidR="00D12CF2" w:rsidRPr="00A153F3" w:rsidRDefault="00D12CF2" w:rsidP="00765780">
            <w:pPr>
              <w:rPr>
                <w:b/>
                <w:i/>
              </w:rPr>
            </w:pPr>
            <w:r w:rsidRPr="00B65FD8">
              <w:rPr>
                <w:b/>
                <w:i/>
              </w:rPr>
              <w:t>Frequency of data collection/generation</w:t>
            </w:r>
            <w:r w:rsidRPr="00A153F3">
              <w:rPr>
                <w:b/>
                <w:i/>
              </w:rPr>
              <w:t>:</w:t>
            </w:r>
          </w:p>
          <w:p w14:paraId="14D4E711" w14:textId="77777777" w:rsidR="00D12CF2" w:rsidRPr="00A153F3" w:rsidRDefault="00D12CF2" w:rsidP="00765780">
            <w:pPr>
              <w:rPr>
                <w:i/>
              </w:rPr>
            </w:pPr>
            <w:r w:rsidRPr="00A153F3">
              <w:rPr>
                <w:i/>
              </w:rPr>
              <w:t>(check each that applies)</w:t>
            </w:r>
          </w:p>
        </w:tc>
        <w:tc>
          <w:tcPr>
            <w:tcW w:w="2568" w:type="dxa"/>
            <w:gridSpan w:val="2"/>
            <w:tcBorders>
              <w:top w:val="single" w:sz="12" w:space="0" w:color="auto"/>
            </w:tcBorders>
          </w:tcPr>
          <w:p w14:paraId="46B1440D" w14:textId="77777777" w:rsidR="00D12CF2" w:rsidRPr="00A153F3" w:rsidRDefault="00D12CF2" w:rsidP="00765780">
            <w:pPr>
              <w:rPr>
                <w:b/>
                <w:i/>
              </w:rPr>
            </w:pPr>
            <w:r w:rsidRPr="00A153F3">
              <w:rPr>
                <w:b/>
                <w:i/>
              </w:rPr>
              <w:t>Sampling Approach</w:t>
            </w:r>
          </w:p>
          <w:p w14:paraId="198C8E80" w14:textId="77777777" w:rsidR="00D12CF2" w:rsidRPr="00A153F3" w:rsidRDefault="00D12CF2" w:rsidP="00765780">
            <w:pPr>
              <w:rPr>
                <w:i/>
              </w:rPr>
            </w:pPr>
            <w:r w:rsidRPr="00A153F3">
              <w:rPr>
                <w:i/>
              </w:rPr>
              <w:t>(check each that applies)</w:t>
            </w:r>
          </w:p>
        </w:tc>
      </w:tr>
      <w:tr w:rsidR="00D12CF2" w:rsidRPr="00A153F3" w14:paraId="277106D2" w14:textId="77777777" w:rsidTr="00765780">
        <w:tc>
          <w:tcPr>
            <w:tcW w:w="2268" w:type="dxa"/>
          </w:tcPr>
          <w:p w14:paraId="7AA8BD99" w14:textId="77777777" w:rsidR="00D12CF2" w:rsidRPr="00A153F3" w:rsidRDefault="00D12CF2" w:rsidP="00765780">
            <w:pPr>
              <w:rPr>
                <w:i/>
              </w:rPr>
            </w:pPr>
          </w:p>
        </w:tc>
        <w:tc>
          <w:tcPr>
            <w:tcW w:w="2520" w:type="dxa"/>
          </w:tcPr>
          <w:p w14:paraId="367E8421" w14:textId="5DDEC13E" w:rsidR="00D12CF2" w:rsidRPr="00A153F3" w:rsidRDefault="006447DB" w:rsidP="00765780">
            <w:pPr>
              <w:rPr>
                <w:i/>
                <w:sz w:val="22"/>
                <w:szCs w:val="22"/>
              </w:rPr>
            </w:pPr>
            <w:r>
              <w:rPr>
                <w:rFonts w:ascii="Wingdings" w:eastAsia="Wingdings" w:hAnsi="Wingdings" w:cs="Wingdings"/>
              </w:rPr>
              <w:t>þ</w:t>
            </w:r>
            <w:r w:rsidR="00D12CF2" w:rsidRPr="00A153F3">
              <w:rPr>
                <w:i/>
                <w:sz w:val="22"/>
                <w:szCs w:val="22"/>
              </w:rPr>
              <w:t xml:space="preserve"> State Medicaid Agency</w:t>
            </w:r>
          </w:p>
        </w:tc>
        <w:tc>
          <w:tcPr>
            <w:tcW w:w="2390" w:type="dxa"/>
          </w:tcPr>
          <w:p w14:paraId="2E9FAF0B" w14:textId="77777777" w:rsidR="00D12CF2" w:rsidRPr="00A153F3" w:rsidRDefault="00D12CF2" w:rsidP="00765780">
            <w:pPr>
              <w:rPr>
                <w:i/>
              </w:rPr>
            </w:pPr>
            <w:r w:rsidRPr="00A153F3">
              <w:rPr>
                <w:i/>
                <w:sz w:val="22"/>
                <w:szCs w:val="22"/>
              </w:rPr>
              <w:sym w:font="Wingdings" w:char="F0A8"/>
            </w:r>
            <w:r w:rsidRPr="00A153F3">
              <w:rPr>
                <w:i/>
                <w:sz w:val="22"/>
                <w:szCs w:val="22"/>
              </w:rPr>
              <w:t xml:space="preserve"> Weekly</w:t>
            </w:r>
          </w:p>
        </w:tc>
        <w:tc>
          <w:tcPr>
            <w:tcW w:w="2568" w:type="dxa"/>
            <w:gridSpan w:val="2"/>
          </w:tcPr>
          <w:p w14:paraId="3F0B16A8" w14:textId="6B936C28" w:rsidR="00D12CF2" w:rsidRPr="00A153F3" w:rsidRDefault="006447DB" w:rsidP="00765780">
            <w:pPr>
              <w:rPr>
                <w:i/>
              </w:rPr>
            </w:pPr>
            <w:r>
              <w:rPr>
                <w:rFonts w:ascii="Wingdings" w:eastAsia="Wingdings" w:hAnsi="Wingdings" w:cs="Wingdings"/>
              </w:rPr>
              <w:t>þ</w:t>
            </w:r>
            <w:r w:rsidRPr="00A153F3">
              <w:rPr>
                <w:i/>
                <w:sz w:val="22"/>
                <w:szCs w:val="22"/>
              </w:rPr>
              <w:t xml:space="preserve"> </w:t>
            </w:r>
            <w:r w:rsidR="00D12CF2" w:rsidRPr="00A153F3">
              <w:rPr>
                <w:i/>
                <w:sz w:val="22"/>
                <w:szCs w:val="22"/>
              </w:rPr>
              <w:t xml:space="preserve"> 100% Review</w:t>
            </w:r>
          </w:p>
        </w:tc>
      </w:tr>
      <w:tr w:rsidR="00D12CF2" w:rsidRPr="00A153F3" w14:paraId="298BC6C4" w14:textId="77777777" w:rsidTr="00765780">
        <w:tc>
          <w:tcPr>
            <w:tcW w:w="2268" w:type="dxa"/>
            <w:shd w:val="solid" w:color="auto" w:fill="auto"/>
          </w:tcPr>
          <w:p w14:paraId="361F6D52" w14:textId="77777777" w:rsidR="00D12CF2" w:rsidRPr="00A153F3" w:rsidRDefault="00D12CF2" w:rsidP="00765780">
            <w:pPr>
              <w:rPr>
                <w:i/>
              </w:rPr>
            </w:pPr>
          </w:p>
        </w:tc>
        <w:tc>
          <w:tcPr>
            <w:tcW w:w="2520" w:type="dxa"/>
          </w:tcPr>
          <w:p w14:paraId="6EB1C41E" w14:textId="77777777" w:rsidR="00D12CF2" w:rsidRPr="00A153F3" w:rsidRDefault="00D12CF2" w:rsidP="00765780">
            <w:pPr>
              <w:rPr>
                <w:i/>
              </w:rPr>
            </w:pPr>
            <w:r w:rsidRPr="00A153F3">
              <w:rPr>
                <w:i/>
                <w:sz w:val="22"/>
                <w:szCs w:val="22"/>
              </w:rPr>
              <w:sym w:font="Wingdings" w:char="F0A8"/>
            </w:r>
            <w:r w:rsidRPr="00A153F3">
              <w:rPr>
                <w:i/>
                <w:sz w:val="22"/>
                <w:szCs w:val="22"/>
              </w:rPr>
              <w:t xml:space="preserve"> Operating Agency</w:t>
            </w:r>
          </w:p>
        </w:tc>
        <w:tc>
          <w:tcPr>
            <w:tcW w:w="2390" w:type="dxa"/>
          </w:tcPr>
          <w:p w14:paraId="34BDB13B" w14:textId="77777777" w:rsidR="00D12CF2" w:rsidRPr="00A153F3" w:rsidRDefault="00D12CF2" w:rsidP="00765780">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6C44E17F" w14:textId="11A91858" w:rsidR="00D12CF2" w:rsidRPr="00A153F3" w:rsidRDefault="004107DF" w:rsidP="00765780">
            <w:pPr>
              <w:rPr>
                <w:i/>
              </w:rPr>
            </w:pPr>
            <w:r w:rsidRPr="0063714E">
              <w:rPr>
                <w:i/>
                <w:sz w:val="22"/>
                <w:szCs w:val="22"/>
              </w:rPr>
              <w:sym w:font="Wingdings" w:char="F0A8"/>
            </w:r>
            <w:r w:rsidR="00D12CF2" w:rsidRPr="00A153F3">
              <w:rPr>
                <w:i/>
                <w:sz w:val="22"/>
                <w:szCs w:val="22"/>
              </w:rPr>
              <w:t xml:space="preserve"> Less than 100% Review</w:t>
            </w:r>
          </w:p>
        </w:tc>
      </w:tr>
      <w:tr w:rsidR="00D12CF2" w:rsidRPr="00A153F3" w14:paraId="5EF266E5" w14:textId="77777777" w:rsidTr="00765780">
        <w:tc>
          <w:tcPr>
            <w:tcW w:w="2268" w:type="dxa"/>
            <w:shd w:val="solid" w:color="auto" w:fill="auto"/>
          </w:tcPr>
          <w:p w14:paraId="725509F8" w14:textId="77777777" w:rsidR="00D12CF2" w:rsidRPr="00A153F3" w:rsidRDefault="00D12CF2" w:rsidP="00765780">
            <w:pPr>
              <w:rPr>
                <w:i/>
              </w:rPr>
            </w:pPr>
          </w:p>
        </w:tc>
        <w:tc>
          <w:tcPr>
            <w:tcW w:w="2520" w:type="dxa"/>
          </w:tcPr>
          <w:p w14:paraId="436C54D9" w14:textId="77777777" w:rsidR="00D12CF2" w:rsidRPr="00A153F3" w:rsidRDefault="00D12CF2" w:rsidP="00765780">
            <w:pPr>
              <w:rPr>
                <w:i/>
              </w:rPr>
            </w:pPr>
            <w:r w:rsidRPr="00B65FD8">
              <w:rPr>
                <w:i/>
                <w:sz w:val="22"/>
                <w:szCs w:val="22"/>
              </w:rPr>
              <w:sym w:font="Wingdings" w:char="F0A8"/>
            </w:r>
            <w:r w:rsidRPr="00B65FD8">
              <w:rPr>
                <w:i/>
                <w:sz w:val="22"/>
                <w:szCs w:val="22"/>
              </w:rPr>
              <w:t xml:space="preserve"> Sub-State Entity</w:t>
            </w:r>
          </w:p>
        </w:tc>
        <w:tc>
          <w:tcPr>
            <w:tcW w:w="2390" w:type="dxa"/>
          </w:tcPr>
          <w:p w14:paraId="2DFFD616" w14:textId="77777777" w:rsidR="00D12CF2" w:rsidRPr="00A153F3" w:rsidRDefault="00D12CF2" w:rsidP="00765780">
            <w:pPr>
              <w:rPr>
                <w:i/>
              </w:rPr>
            </w:pPr>
            <w:r w:rsidRPr="0063714E">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4AC4C7E2" w14:textId="77777777" w:rsidR="00D12CF2" w:rsidRPr="00A153F3" w:rsidRDefault="00D12CF2" w:rsidP="00765780">
            <w:pPr>
              <w:rPr>
                <w:i/>
              </w:rPr>
            </w:pPr>
          </w:p>
        </w:tc>
        <w:tc>
          <w:tcPr>
            <w:tcW w:w="2208" w:type="dxa"/>
            <w:tcBorders>
              <w:bottom w:val="single" w:sz="4" w:space="0" w:color="auto"/>
            </w:tcBorders>
            <w:shd w:val="clear" w:color="auto" w:fill="auto"/>
          </w:tcPr>
          <w:p w14:paraId="7A350449" w14:textId="1F17AB55" w:rsidR="00D12CF2" w:rsidRPr="00A153F3" w:rsidRDefault="004107DF" w:rsidP="00765780">
            <w:pPr>
              <w:rPr>
                <w:i/>
              </w:rPr>
            </w:pPr>
            <w:r w:rsidRPr="0063714E">
              <w:rPr>
                <w:i/>
                <w:sz w:val="22"/>
                <w:szCs w:val="22"/>
              </w:rPr>
              <w:sym w:font="Wingdings" w:char="F0A8"/>
            </w:r>
            <w:r w:rsidR="00D12CF2" w:rsidRPr="00A153F3">
              <w:rPr>
                <w:i/>
                <w:sz w:val="22"/>
                <w:szCs w:val="22"/>
              </w:rPr>
              <w:t xml:space="preserve"> Representative Sample; Confidence Interval =</w:t>
            </w:r>
          </w:p>
        </w:tc>
      </w:tr>
      <w:tr w:rsidR="00D12CF2" w:rsidRPr="00A153F3" w14:paraId="6F2E1E59" w14:textId="77777777" w:rsidTr="00765780">
        <w:tc>
          <w:tcPr>
            <w:tcW w:w="2268" w:type="dxa"/>
            <w:shd w:val="solid" w:color="auto" w:fill="auto"/>
          </w:tcPr>
          <w:p w14:paraId="14623B22" w14:textId="77777777" w:rsidR="00D12CF2" w:rsidRPr="00A153F3" w:rsidRDefault="00D12CF2" w:rsidP="00765780">
            <w:pPr>
              <w:rPr>
                <w:i/>
              </w:rPr>
            </w:pPr>
          </w:p>
        </w:tc>
        <w:tc>
          <w:tcPr>
            <w:tcW w:w="2520" w:type="dxa"/>
          </w:tcPr>
          <w:p w14:paraId="178335F6" w14:textId="77777777" w:rsidR="00D12CF2" w:rsidRDefault="00D12CF2" w:rsidP="00765780">
            <w:pPr>
              <w:rPr>
                <w:i/>
                <w:sz w:val="22"/>
                <w:szCs w:val="22"/>
              </w:rPr>
            </w:pPr>
            <w:r w:rsidRPr="00A153F3">
              <w:rPr>
                <w:i/>
                <w:sz w:val="22"/>
                <w:szCs w:val="22"/>
              </w:rPr>
              <w:sym w:font="Wingdings" w:char="F0A8"/>
            </w:r>
            <w:r w:rsidRPr="00A153F3">
              <w:rPr>
                <w:i/>
                <w:sz w:val="22"/>
                <w:szCs w:val="22"/>
              </w:rPr>
              <w:t xml:space="preserve"> Other </w:t>
            </w:r>
          </w:p>
          <w:p w14:paraId="1FB9D119" w14:textId="77777777" w:rsidR="00D12CF2" w:rsidRPr="00A153F3" w:rsidRDefault="00D12CF2" w:rsidP="00765780">
            <w:pPr>
              <w:rPr>
                <w:i/>
              </w:rPr>
            </w:pPr>
            <w:r w:rsidRPr="00A153F3">
              <w:rPr>
                <w:i/>
                <w:sz w:val="22"/>
                <w:szCs w:val="22"/>
              </w:rPr>
              <w:t>Specify:</w:t>
            </w:r>
          </w:p>
        </w:tc>
        <w:tc>
          <w:tcPr>
            <w:tcW w:w="2390" w:type="dxa"/>
          </w:tcPr>
          <w:p w14:paraId="36975E6F" w14:textId="77777777" w:rsidR="00D12CF2" w:rsidRPr="00A153F3" w:rsidRDefault="00D12CF2" w:rsidP="00765780">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680EA48F" w14:textId="77777777" w:rsidR="00D12CF2" w:rsidRPr="00A153F3" w:rsidRDefault="00D12CF2" w:rsidP="00765780">
            <w:pPr>
              <w:rPr>
                <w:i/>
              </w:rPr>
            </w:pPr>
          </w:p>
        </w:tc>
        <w:tc>
          <w:tcPr>
            <w:tcW w:w="2208" w:type="dxa"/>
            <w:tcBorders>
              <w:bottom w:val="single" w:sz="4" w:space="0" w:color="auto"/>
            </w:tcBorders>
            <w:shd w:val="pct10" w:color="auto" w:fill="auto"/>
          </w:tcPr>
          <w:p w14:paraId="14CBF2CB" w14:textId="6A149AAB" w:rsidR="00D12CF2" w:rsidRPr="001A799E" w:rsidRDefault="00D12CF2" w:rsidP="00765780">
            <w:pPr>
              <w:rPr>
                <w:iCs/>
              </w:rPr>
            </w:pPr>
          </w:p>
        </w:tc>
      </w:tr>
      <w:tr w:rsidR="00D12CF2" w:rsidRPr="00A153F3" w14:paraId="3A48EA5F" w14:textId="77777777" w:rsidTr="00765780">
        <w:tc>
          <w:tcPr>
            <w:tcW w:w="2268" w:type="dxa"/>
            <w:tcBorders>
              <w:bottom w:val="single" w:sz="4" w:space="0" w:color="auto"/>
            </w:tcBorders>
          </w:tcPr>
          <w:p w14:paraId="574F3CE8" w14:textId="77777777" w:rsidR="00D12CF2" w:rsidRPr="00A153F3" w:rsidRDefault="00D12CF2" w:rsidP="00765780">
            <w:pPr>
              <w:rPr>
                <w:i/>
              </w:rPr>
            </w:pPr>
          </w:p>
        </w:tc>
        <w:tc>
          <w:tcPr>
            <w:tcW w:w="2520" w:type="dxa"/>
            <w:tcBorders>
              <w:bottom w:val="single" w:sz="4" w:space="0" w:color="auto"/>
            </w:tcBorders>
            <w:shd w:val="pct10" w:color="auto" w:fill="auto"/>
          </w:tcPr>
          <w:p w14:paraId="15E084CC" w14:textId="77777777" w:rsidR="00D12CF2" w:rsidRPr="00A153F3" w:rsidRDefault="00D12CF2" w:rsidP="00765780">
            <w:pPr>
              <w:rPr>
                <w:i/>
                <w:sz w:val="22"/>
                <w:szCs w:val="22"/>
              </w:rPr>
            </w:pPr>
          </w:p>
        </w:tc>
        <w:tc>
          <w:tcPr>
            <w:tcW w:w="2390" w:type="dxa"/>
            <w:tcBorders>
              <w:bottom w:val="single" w:sz="4" w:space="0" w:color="auto"/>
            </w:tcBorders>
          </w:tcPr>
          <w:p w14:paraId="61534AE4" w14:textId="108EFB9D" w:rsidR="00D12CF2" w:rsidRPr="00A153F3" w:rsidRDefault="006447DB" w:rsidP="00765780">
            <w:pPr>
              <w:rPr>
                <w:i/>
                <w:sz w:val="22"/>
                <w:szCs w:val="22"/>
              </w:rPr>
            </w:pPr>
            <w:r>
              <w:rPr>
                <w:rFonts w:ascii="Wingdings" w:eastAsia="Wingdings" w:hAnsi="Wingdings" w:cs="Wingdings"/>
              </w:rPr>
              <w:t>þ</w:t>
            </w:r>
            <w:r w:rsidR="00D12CF2" w:rsidRPr="00A153F3">
              <w:rPr>
                <w:i/>
                <w:sz w:val="22"/>
                <w:szCs w:val="22"/>
              </w:rPr>
              <w:t xml:space="preserve"> Continuously and Ongoing</w:t>
            </w:r>
          </w:p>
        </w:tc>
        <w:tc>
          <w:tcPr>
            <w:tcW w:w="360" w:type="dxa"/>
            <w:tcBorders>
              <w:bottom w:val="single" w:sz="4" w:space="0" w:color="auto"/>
            </w:tcBorders>
            <w:shd w:val="solid" w:color="auto" w:fill="auto"/>
          </w:tcPr>
          <w:p w14:paraId="536D034A" w14:textId="77777777" w:rsidR="00D12CF2" w:rsidRPr="00A153F3" w:rsidRDefault="00D12CF2" w:rsidP="00765780">
            <w:pPr>
              <w:rPr>
                <w:i/>
              </w:rPr>
            </w:pPr>
          </w:p>
        </w:tc>
        <w:tc>
          <w:tcPr>
            <w:tcW w:w="2208" w:type="dxa"/>
            <w:tcBorders>
              <w:bottom w:val="single" w:sz="4" w:space="0" w:color="auto"/>
            </w:tcBorders>
            <w:shd w:val="clear" w:color="auto" w:fill="auto"/>
          </w:tcPr>
          <w:p w14:paraId="18240E65" w14:textId="77777777" w:rsidR="00D12CF2" w:rsidRPr="00A153F3" w:rsidRDefault="00D12CF2" w:rsidP="00765780">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D12CF2" w:rsidRPr="00A153F3" w14:paraId="11D49BC8" w14:textId="77777777" w:rsidTr="00765780">
        <w:tc>
          <w:tcPr>
            <w:tcW w:w="2268" w:type="dxa"/>
            <w:tcBorders>
              <w:bottom w:val="single" w:sz="4" w:space="0" w:color="auto"/>
            </w:tcBorders>
          </w:tcPr>
          <w:p w14:paraId="1A540266" w14:textId="77777777" w:rsidR="00D12CF2" w:rsidRPr="00A153F3" w:rsidRDefault="00D12CF2" w:rsidP="00765780">
            <w:pPr>
              <w:rPr>
                <w:i/>
              </w:rPr>
            </w:pPr>
          </w:p>
        </w:tc>
        <w:tc>
          <w:tcPr>
            <w:tcW w:w="2520" w:type="dxa"/>
            <w:tcBorders>
              <w:bottom w:val="single" w:sz="4" w:space="0" w:color="auto"/>
            </w:tcBorders>
            <w:shd w:val="pct10" w:color="auto" w:fill="auto"/>
          </w:tcPr>
          <w:p w14:paraId="23ECCC43" w14:textId="77777777" w:rsidR="00D12CF2" w:rsidRPr="00A153F3" w:rsidRDefault="00D12CF2" w:rsidP="00765780">
            <w:pPr>
              <w:rPr>
                <w:i/>
                <w:sz w:val="22"/>
                <w:szCs w:val="22"/>
              </w:rPr>
            </w:pPr>
          </w:p>
        </w:tc>
        <w:tc>
          <w:tcPr>
            <w:tcW w:w="2390" w:type="dxa"/>
            <w:tcBorders>
              <w:bottom w:val="single" w:sz="4" w:space="0" w:color="auto"/>
            </w:tcBorders>
          </w:tcPr>
          <w:p w14:paraId="4E64EB93" w14:textId="77777777" w:rsidR="00D12CF2" w:rsidRDefault="00D12CF2" w:rsidP="00765780">
            <w:pPr>
              <w:rPr>
                <w:i/>
                <w:sz w:val="22"/>
                <w:szCs w:val="22"/>
              </w:rPr>
            </w:pPr>
            <w:r w:rsidRPr="00A153F3">
              <w:rPr>
                <w:i/>
                <w:sz w:val="22"/>
                <w:szCs w:val="22"/>
              </w:rPr>
              <w:sym w:font="Wingdings" w:char="F0A8"/>
            </w:r>
            <w:r w:rsidRPr="00A153F3">
              <w:rPr>
                <w:i/>
                <w:sz w:val="22"/>
                <w:szCs w:val="22"/>
              </w:rPr>
              <w:t xml:space="preserve"> Other</w:t>
            </w:r>
          </w:p>
          <w:p w14:paraId="10AE39F3" w14:textId="77777777" w:rsidR="00D12CF2" w:rsidRPr="00A153F3" w:rsidRDefault="00D12CF2" w:rsidP="00765780">
            <w:pPr>
              <w:rPr>
                <w:i/>
              </w:rPr>
            </w:pPr>
            <w:r w:rsidRPr="00A153F3">
              <w:rPr>
                <w:i/>
                <w:sz w:val="22"/>
                <w:szCs w:val="22"/>
              </w:rPr>
              <w:t>Specify:</w:t>
            </w:r>
          </w:p>
        </w:tc>
        <w:tc>
          <w:tcPr>
            <w:tcW w:w="360" w:type="dxa"/>
            <w:tcBorders>
              <w:bottom w:val="single" w:sz="4" w:space="0" w:color="auto"/>
            </w:tcBorders>
            <w:shd w:val="solid" w:color="auto" w:fill="auto"/>
          </w:tcPr>
          <w:p w14:paraId="06F1E710" w14:textId="77777777" w:rsidR="00D12CF2" w:rsidRPr="00A153F3" w:rsidRDefault="00D12CF2" w:rsidP="00765780">
            <w:pPr>
              <w:rPr>
                <w:i/>
              </w:rPr>
            </w:pPr>
          </w:p>
        </w:tc>
        <w:tc>
          <w:tcPr>
            <w:tcW w:w="2208" w:type="dxa"/>
            <w:tcBorders>
              <w:bottom w:val="single" w:sz="4" w:space="0" w:color="auto"/>
            </w:tcBorders>
            <w:shd w:val="pct10" w:color="auto" w:fill="auto"/>
          </w:tcPr>
          <w:p w14:paraId="093A04BE" w14:textId="77777777" w:rsidR="00D12CF2" w:rsidRPr="00A153F3" w:rsidRDefault="00D12CF2" w:rsidP="00765780">
            <w:pPr>
              <w:rPr>
                <w:i/>
              </w:rPr>
            </w:pPr>
          </w:p>
        </w:tc>
      </w:tr>
      <w:tr w:rsidR="00D12CF2" w:rsidRPr="00A153F3" w14:paraId="32A9D4E8" w14:textId="77777777" w:rsidTr="00765780">
        <w:tc>
          <w:tcPr>
            <w:tcW w:w="2268" w:type="dxa"/>
            <w:tcBorders>
              <w:top w:val="single" w:sz="4" w:space="0" w:color="auto"/>
              <w:left w:val="single" w:sz="4" w:space="0" w:color="auto"/>
              <w:bottom w:val="single" w:sz="4" w:space="0" w:color="auto"/>
              <w:right w:val="single" w:sz="4" w:space="0" w:color="auto"/>
            </w:tcBorders>
          </w:tcPr>
          <w:p w14:paraId="24690852" w14:textId="77777777" w:rsidR="00D12CF2" w:rsidRPr="00A153F3" w:rsidRDefault="00D12CF2" w:rsidP="00765780">
            <w:pPr>
              <w:rPr>
                <w:i/>
              </w:rPr>
            </w:pPr>
          </w:p>
        </w:tc>
        <w:tc>
          <w:tcPr>
            <w:tcW w:w="2520" w:type="dxa"/>
            <w:tcBorders>
              <w:top w:val="single" w:sz="4" w:space="0" w:color="auto"/>
              <w:left w:val="single" w:sz="4" w:space="0" w:color="auto"/>
              <w:bottom w:val="single" w:sz="4" w:space="0" w:color="auto"/>
              <w:right w:val="single" w:sz="4" w:space="0" w:color="auto"/>
            </w:tcBorders>
          </w:tcPr>
          <w:p w14:paraId="6C710242" w14:textId="77777777" w:rsidR="00D12CF2" w:rsidRPr="00A153F3" w:rsidRDefault="00D12CF2"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670A153" w14:textId="77777777" w:rsidR="00D12CF2" w:rsidRPr="00A153F3" w:rsidRDefault="00D12CF2" w:rsidP="0076578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9E9D706" w14:textId="77777777" w:rsidR="00D12CF2" w:rsidRPr="00A153F3" w:rsidRDefault="00D12CF2" w:rsidP="00765780">
            <w:pPr>
              <w:rPr>
                <w:i/>
              </w:rPr>
            </w:pPr>
          </w:p>
        </w:tc>
        <w:tc>
          <w:tcPr>
            <w:tcW w:w="2208" w:type="dxa"/>
            <w:tcBorders>
              <w:top w:val="single" w:sz="4" w:space="0" w:color="auto"/>
              <w:left w:val="single" w:sz="4" w:space="0" w:color="auto"/>
              <w:bottom w:val="single" w:sz="4" w:space="0" w:color="auto"/>
              <w:right w:val="single" w:sz="4" w:space="0" w:color="auto"/>
            </w:tcBorders>
          </w:tcPr>
          <w:p w14:paraId="4AEAF445" w14:textId="77777777" w:rsidR="00D12CF2" w:rsidRPr="00A153F3" w:rsidRDefault="00D12CF2" w:rsidP="00765780">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D12CF2" w:rsidRPr="00A153F3" w14:paraId="17ED52E8" w14:textId="77777777" w:rsidTr="00765780">
        <w:tc>
          <w:tcPr>
            <w:tcW w:w="2268" w:type="dxa"/>
            <w:tcBorders>
              <w:top w:val="single" w:sz="4" w:space="0" w:color="auto"/>
              <w:left w:val="single" w:sz="4" w:space="0" w:color="auto"/>
              <w:bottom w:val="single" w:sz="4" w:space="0" w:color="auto"/>
              <w:right w:val="single" w:sz="4" w:space="0" w:color="auto"/>
            </w:tcBorders>
            <w:shd w:val="pct10" w:color="auto" w:fill="auto"/>
          </w:tcPr>
          <w:p w14:paraId="385999F4" w14:textId="77777777" w:rsidR="00D12CF2" w:rsidRPr="00A153F3" w:rsidRDefault="00D12CF2" w:rsidP="00765780">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6073FF07" w14:textId="77777777" w:rsidR="00D12CF2" w:rsidRPr="00A153F3" w:rsidRDefault="00D12CF2"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D0BA421" w14:textId="77777777" w:rsidR="00D12CF2" w:rsidRPr="00A153F3" w:rsidRDefault="00D12CF2" w:rsidP="0076578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22A4781B" w14:textId="77777777" w:rsidR="00D12CF2" w:rsidRPr="00A153F3" w:rsidRDefault="00D12CF2" w:rsidP="00765780">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1AA06FCA" w14:textId="77777777" w:rsidR="00D12CF2" w:rsidRPr="00A153F3" w:rsidRDefault="00D12CF2" w:rsidP="00765780">
            <w:pPr>
              <w:rPr>
                <w:i/>
              </w:rPr>
            </w:pPr>
          </w:p>
        </w:tc>
      </w:tr>
    </w:tbl>
    <w:p w14:paraId="06923C71" w14:textId="77777777" w:rsidR="00D12CF2" w:rsidRDefault="00D12CF2" w:rsidP="00D12CF2">
      <w:pPr>
        <w:rPr>
          <w:b/>
          <w:i/>
        </w:rPr>
      </w:pPr>
      <w:r w:rsidRPr="00A153F3">
        <w:rPr>
          <w:b/>
          <w:i/>
        </w:rPr>
        <w:t>Add another Data Source for this performance measure</w:t>
      </w:r>
      <w:r>
        <w:rPr>
          <w:b/>
          <w:i/>
        </w:rPr>
        <w:t xml:space="preserve"> </w:t>
      </w:r>
    </w:p>
    <w:p w14:paraId="33256A55" w14:textId="77777777" w:rsidR="00D12CF2" w:rsidRDefault="00D12CF2" w:rsidP="00D12CF2"/>
    <w:p w14:paraId="3D6D09F5" w14:textId="77777777" w:rsidR="00D12CF2" w:rsidRDefault="00D12CF2" w:rsidP="00D12CF2">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D12CF2" w:rsidRPr="00A153F3" w14:paraId="27E17AC8" w14:textId="77777777" w:rsidTr="00765780">
        <w:tc>
          <w:tcPr>
            <w:tcW w:w="2520" w:type="dxa"/>
            <w:tcBorders>
              <w:top w:val="single" w:sz="4" w:space="0" w:color="auto"/>
              <w:left w:val="single" w:sz="4" w:space="0" w:color="auto"/>
              <w:bottom w:val="single" w:sz="4" w:space="0" w:color="auto"/>
              <w:right w:val="single" w:sz="4" w:space="0" w:color="auto"/>
            </w:tcBorders>
          </w:tcPr>
          <w:p w14:paraId="1B23D5FF" w14:textId="77777777" w:rsidR="00D12CF2" w:rsidRPr="00A153F3" w:rsidRDefault="00D12CF2" w:rsidP="00765780">
            <w:pPr>
              <w:rPr>
                <w:b/>
                <w:i/>
                <w:sz w:val="22"/>
                <w:szCs w:val="22"/>
              </w:rPr>
            </w:pPr>
            <w:r w:rsidRPr="00A153F3">
              <w:rPr>
                <w:b/>
                <w:i/>
                <w:sz w:val="22"/>
                <w:szCs w:val="22"/>
              </w:rPr>
              <w:t xml:space="preserve">Responsible Party for data aggregation and analysis </w:t>
            </w:r>
          </w:p>
          <w:p w14:paraId="48D550E2" w14:textId="77777777" w:rsidR="00D12CF2" w:rsidRPr="00A153F3" w:rsidRDefault="00D12CF2" w:rsidP="00765780">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A8CBF40" w14:textId="77777777" w:rsidR="00D12CF2" w:rsidRPr="00A153F3" w:rsidRDefault="00D12CF2" w:rsidP="00765780">
            <w:pPr>
              <w:rPr>
                <w:b/>
                <w:i/>
                <w:sz w:val="22"/>
                <w:szCs w:val="22"/>
              </w:rPr>
            </w:pPr>
            <w:r w:rsidRPr="00A153F3">
              <w:rPr>
                <w:b/>
                <w:i/>
                <w:sz w:val="22"/>
                <w:szCs w:val="22"/>
              </w:rPr>
              <w:t>Frequency of data aggregation and analysis:</w:t>
            </w:r>
          </w:p>
          <w:p w14:paraId="4491C939" w14:textId="77777777" w:rsidR="00D12CF2" w:rsidRPr="00A153F3" w:rsidRDefault="00D12CF2" w:rsidP="00765780">
            <w:pPr>
              <w:rPr>
                <w:b/>
                <w:i/>
                <w:sz w:val="22"/>
                <w:szCs w:val="22"/>
              </w:rPr>
            </w:pPr>
            <w:r w:rsidRPr="00A153F3">
              <w:rPr>
                <w:i/>
              </w:rPr>
              <w:t>(check each that applies</w:t>
            </w:r>
          </w:p>
        </w:tc>
      </w:tr>
      <w:tr w:rsidR="00D12CF2" w:rsidRPr="00A153F3" w14:paraId="3CFDB9F9" w14:textId="77777777" w:rsidTr="00765780">
        <w:tc>
          <w:tcPr>
            <w:tcW w:w="2520" w:type="dxa"/>
            <w:tcBorders>
              <w:top w:val="single" w:sz="4" w:space="0" w:color="auto"/>
              <w:left w:val="single" w:sz="4" w:space="0" w:color="auto"/>
              <w:bottom w:val="single" w:sz="4" w:space="0" w:color="auto"/>
              <w:right w:val="single" w:sz="4" w:space="0" w:color="auto"/>
            </w:tcBorders>
          </w:tcPr>
          <w:p w14:paraId="103013CA" w14:textId="2FA513AA" w:rsidR="00D12CF2" w:rsidRPr="00A153F3" w:rsidRDefault="006447DB" w:rsidP="00765780">
            <w:pPr>
              <w:rPr>
                <w:i/>
                <w:sz w:val="22"/>
                <w:szCs w:val="22"/>
              </w:rPr>
            </w:pPr>
            <w:r>
              <w:rPr>
                <w:rFonts w:ascii="Wingdings" w:eastAsia="Wingdings" w:hAnsi="Wingdings" w:cs="Wingdings"/>
              </w:rPr>
              <w:t>þ</w:t>
            </w:r>
            <w:r w:rsidR="00D12CF2"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F73EAA7" w14:textId="77777777" w:rsidR="00D12CF2" w:rsidRPr="00A153F3" w:rsidRDefault="00D12CF2" w:rsidP="00765780">
            <w:pPr>
              <w:rPr>
                <w:i/>
                <w:sz w:val="22"/>
                <w:szCs w:val="22"/>
              </w:rPr>
            </w:pPr>
            <w:r w:rsidRPr="00A153F3">
              <w:rPr>
                <w:i/>
                <w:sz w:val="22"/>
                <w:szCs w:val="22"/>
              </w:rPr>
              <w:sym w:font="Wingdings" w:char="F0A8"/>
            </w:r>
            <w:r w:rsidRPr="00A153F3">
              <w:rPr>
                <w:i/>
                <w:sz w:val="22"/>
                <w:szCs w:val="22"/>
              </w:rPr>
              <w:t xml:space="preserve"> Weekly</w:t>
            </w:r>
          </w:p>
        </w:tc>
      </w:tr>
      <w:tr w:rsidR="00D12CF2" w:rsidRPr="00A153F3" w14:paraId="30F8BA72" w14:textId="77777777" w:rsidTr="00765780">
        <w:tc>
          <w:tcPr>
            <w:tcW w:w="2520" w:type="dxa"/>
            <w:tcBorders>
              <w:top w:val="single" w:sz="4" w:space="0" w:color="auto"/>
              <w:left w:val="single" w:sz="4" w:space="0" w:color="auto"/>
              <w:bottom w:val="single" w:sz="4" w:space="0" w:color="auto"/>
              <w:right w:val="single" w:sz="4" w:space="0" w:color="auto"/>
            </w:tcBorders>
          </w:tcPr>
          <w:p w14:paraId="6CD44CDC" w14:textId="77777777" w:rsidR="00D12CF2" w:rsidRPr="00A153F3" w:rsidRDefault="00D12CF2" w:rsidP="00765780">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7959819" w14:textId="77777777" w:rsidR="00D12CF2" w:rsidRPr="00A153F3" w:rsidRDefault="00D12CF2" w:rsidP="00765780">
            <w:pPr>
              <w:rPr>
                <w:i/>
                <w:sz w:val="22"/>
                <w:szCs w:val="22"/>
              </w:rPr>
            </w:pPr>
            <w:r w:rsidRPr="00A153F3">
              <w:rPr>
                <w:i/>
                <w:sz w:val="22"/>
                <w:szCs w:val="22"/>
              </w:rPr>
              <w:sym w:font="Wingdings" w:char="F0A8"/>
            </w:r>
            <w:r w:rsidRPr="00A153F3">
              <w:rPr>
                <w:i/>
                <w:sz w:val="22"/>
                <w:szCs w:val="22"/>
              </w:rPr>
              <w:t xml:space="preserve"> Monthly</w:t>
            </w:r>
          </w:p>
        </w:tc>
      </w:tr>
      <w:tr w:rsidR="00D12CF2" w:rsidRPr="00A153F3" w14:paraId="1357B362" w14:textId="77777777" w:rsidTr="00765780">
        <w:tc>
          <w:tcPr>
            <w:tcW w:w="2520" w:type="dxa"/>
            <w:tcBorders>
              <w:top w:val="single" w:sz="4" w:space="0" w:color="auto"/>
              <w:left w:val="single" w:sz="4" w:space="0" w:color="auto"/>
              <w:bottom w:val="single" w:sz="4" w:space="0" w:color="auto"/>
              <w:right w:val="single" w:sz="4" w:space="0" w:color="auto"/>
            </w:tcBorders>
          </w:tcPr>
          <w:p w14:paraId="51156634" w14:textId="77777777" w:rsidR="00D12CF2" w:rsidRPr="00A153F3" w:rsidRDefault="00D12CF2" w:rsidP="00765780">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CFEBAF9" w14:textId="77777777" w:rsidR="00D12CF2" w:rsidRPr="00A153F3" w:rsidRDefault="00D12CF2" w:rsidP="00765780">
            <w:pPr>
              <w:rPr>
                <w:i/>
                <w:sz w:val="22"/>
                <w:szCs w:val="22"/>
              </w:rPr>
            </w:pPr>
            <w:r w:rsidRPr="00A153F3">
              <w:rPr>
                <w:i/>
                <w:sz w:val="22"/>
                <w:szCs w:val="22"/>
              </w:rPr>
              <w:sym w:font="Wingdings" w:char="F0A8"/>
            </w:r>
            <w:r w:rsidRPr="00A153F3">
              <w:rPr>
                <w:i/>
                <w:sz w:val="22"/>
                <w:szCs w:val="22"/>
              </w:rPr>
              <w:t xml:space="preserve"> Quarterly</w:t>
            </w:r>
          </w:p>
        </w:tc>
      </w:tr>
      <w:tr w:rsidR="00D12CF2" w:rsidRPr="00A153F3" w14:paraId="72737FD5" w14:textId="77777777" w:rsidTr="00765780">
        <w:tc>
          <w:tcPr>
            <w:tcW w:w="2520" w:type="dxa"/>
            <w:tcBorders>
              <w:top w:val="single" w:sz="4" w:space="0" w:color="auto"/>
              <w:left w:val="single" w:sz="4" w:space="0" w:color="auto"/>
              <w:bottom w:val="single" w:sz="4" w:space="0" w:color="auto"/>
              <w:right w:val="single" w:sz="4" w:space="0" w:color="auto"/>
            </w:tcBorders>
          </w:tcPr>
          <w:p w14:paraId="268970AC" w14:textId="77777777" w:rsidR="00D12CF2" w:rsidRDefault="00D12CF2" w:rsidP="00765780">
            <w:pPr>
              <w:rPr>
                <w:i/>
                <w:sz w:val="22"/>
                <w:szCs w:val="22"/>
              </w:rPr>
            </w:pPr>
            <w:r w:rsidRPr="00A153F3">
              <w:rPr>
                <w:i/>
                <w:sz w:val="22"/>
                <w:szCs w:val="22"/>
              </w:rPr>
              <w:sym w:font="Wingdings" w:char="F0A8"/>
            </w:r>
            <w:r w:rsidRPr="00A153F3">
              <w:rPr>
                <w:i/>
                <w:sz w:val="22"/>
                <w:szCs w:val="22"/>
              </w:rPr>
              <w:t xml:space="preserve"> Other </w:t>
            </w:r>
          </w:p>
          <w:p w14:paraId="01B44790" w14:textId="77777777" w:rsidR="00D12CF2" w:rsidRPr="00A153F3" w:rsidRDefault="00D12CF2" w:rsidP="00765780">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C2A00F4" w14:textId="1AA64C8B" w:rsidR="00D12CF2" w:rsidRPr="00A153F3" w:rsidRDefault="006447DB" w:rsidP="00765780">
            <w:pPr>
              <w:rPr>
                <w:i/>
                <w:sz w:val="22"/>
                <w:szCs w:val="22"/>
              </w:rPr>
            </w:pPr>
            <w:r>
              <w:rPr>
                <w:rFonts w:ascii="Wingdings" w:eastAsia="Wingdings" w:hAnsi="Wingdings" w:cs="Wingdings"/>
              </w:rPr>
              <w:t>þ</w:t>
            </w:r>
            <w:r w:rsidR="00D12CF2" w:rsidRPr="00A153F3">
              <w:rPr>
                <w:i/>
                <w:sz w:val="22"/>
                <w:szCs w:val="22"/>
              </w:rPr>
              <w:t xml:space="preserve"> Annually</w:t>
            </w:r>
          </w:p>
        </w:tc>
      </w:tr>
      <w:tr w:rsidR="00D12CF2" w:rsidRPr="00A153F3" w14:paraId="1DAEF7FD" w14:textId="77777777" w:rsidTr="00765780">
        <w:tc>
          <w:tcPr>
            <w:tcW w:w="2520" w:type="dxa"/>
            <w:tcBorders>
              <w:top w:val="single" w:sz="4" w:space="0" w:color="auto"/>
              <w:bottom w:val="single" w:sz="4" w:space="0" w:color="auto"/>
              <w:right w:val="single" w:sz="4" w:space="0" w:color="auto"/>
            </w:tcBorders>
            <w:shd w:val="pct10" w:color="auto" w:fill="auto"/>
          </w:tcPr>
          <w:p w14:paraId="53FC1493" w14:textId="77777777" w:rsidR="00D12CF2" w:rsidRPr="00A153F3" w:rsidRDefault="00D12CF2"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8AE3189" w14:textId="77777777" w:rsidR="00D12CF2" w:rsidRPr="00A153F3" w:rsidRDefault="00D12CF2" w:rsidP="00765780">
            <w:pPr>
              <w:rPr>
                <w:i/>
                <w:sz w:val="22"/>
                <w:szCs w:val="22"/>
              </w:rPr>
            </w:pPr>
            <w:r w:rsidRPr="00A153F3">
              <w:rPr>
                <w:i/>
                <w:sz w:val="22"/>
                <w:szCs w:val="22"/>
              </w:rPr>
              <w:sym w:font="Wingdings" w:char="F0A8"/>
            </w:r>
            <w:r w:rsidRPr="00A153F3">
              <w:rPr>
                <w:i/>
                <w:sz w:val="22"/>
                <w:szCs w:val="22"/>
              </w:rPr>
              <w:t xml:space="preserve"> Continuously and Ongoing</w:t>
            </w:r>
          </w:p>
        </w:tc>
      </w:tr>
      <w:tr w:rsidR="00D12CF2" w:rsidRPr="00A153F3" w14:paraId="3994D40F" w14:textId="77777777" w:rsidTr="00765780">
        <w:tc>
          <w:tcPr>
            <w:tcW w:w="2520" w:type="dxa"/>
            <w:tcBorders>
              <w:top w:val="single" w:sz="4" w:space="0" w:color="auto"/>
              <w:bottom w:val="single" w:sz="4" w:space="0" w:color="auto"/>
              <w:right w:val="single" w:sz="4" w:space="0" w:color="auto"/>
            </w:tcBorders>
            <w:shd w:val="pct10" w:color="auto" w:fill="auto"/>
          </w:tcPr>
          <w:p w14:paraId="5C6C669F" w14:textId="77777777" w:rsidR="00D12CF2" w:rsidRPr="00A153F3" w:rsidRDefault="00D12CF2"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5A9C711" w14:textId="77777777" w:rsidR="00D12CF2" w:rsidRDefault="00D12CF2" w:rsidP="00765780">
            <w:pPr>
              <w:rPr>
                <w:i/>
                <w:sz w:val="22"/>
                <w:szCs w:val="22"/>
              </w:rPr>
            </w:pPr>
            <w:r w:rsidRPr="00A153F3">
              <w:rPr>
                <w:i/>
                <w:sz w:val="22"/>
                <w:szCs w:val="22"/>
              </w:rPr>
              <w:sym w:font="Wingdings" w:char="F0A8"/>
            </w:r>
            <w:r w:rsidRPr="00A153F3">
              <w:rPr>
                <w:i/>
                <w:sz w:val="22"/>
                <w:szCs w:val="22"/>
              </w:rPr>
              <w:t xml:space="preserve"> Other </w:t>
            </w:r>
          </w:p>
          <w:p w14:paraId="1D46A0D5" w14:textId="77777777" w:rsidR="00D12CF2" w:rsidRPr="00A153F3" w:rsidRDefault="00D12CF2" w:rsidP="00765780">
            <w:pPr>
              <w:rPr>
                <w:i/>
                <w:sz w:val="22"/>
                <w:szCs w:val="22"/>
              </w:rPr>
            </w:pPr>
            <w:r w:rsidRPr="00A153F3">
              <w:rPr>
                <w:i/>
                <w:sz w:val="22"/>
                <w:szCs w:val="22"/>
              </w:rPr>
              <w:t>Specify:</w:t>
            </w:r>
          </w:p>
        </w:tc>
      </w:tr>
      <w:tr w:rsidR="00D12CF2" w:rsidRPr="00A153F3" w14:paraId="630DB742" w14:textId="77777777" w:rsidTr="00765780">
        <w:tc>
          <w:tcPr>
            <w:tcW w:w="2520" w:type="dxa"/>
            <w:tcBorders>
              <w:top w:val="single" w:sz="4" w:space="0" w:color="auto"/>
              <w:left w:val="single" w:sz="4" w:space="0" w:color="auto"/>
              <w:bottom w:val="single" w:sz="4" w:space="0" w:color="auto"/>
              <w:right w:val="single" w:sz="4" w:space="0" w:color="auto"/>
            </w:tcBorders>
            <w:shd w:val="pct10" w:color="auto" w:fill="auto"/>
          </w:tcPr>
          <w:p w14:paraId="1D9824A2" w14:textId="77777777" w:rsidR="00D12CF2" w:rsidRPr="00A153F3" w:rsidRDefault="00D12CF2"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0C224E1" w14:textId="77777777" w:rsidR="00D12CF2" w:rsidRPr="00A153F3" w:rsidRDefault="00D12CF2" w:rsidP="00765780">
            <w:pPr>
              <w:rPr>
                <w:i/>
                <w:sz w:val="22"/>
                <w:szCs w:val="22"/>
              </w:rPr>
            </w:pPr>
          </w:p>
        </w:tc>
      </w:tr>
    </w:tbl>
    <w:p w14:paraId="413C1E4C" w14:textId="77777777" w:rsidR="00AF625E" w:rsidRPr="00A153F3" w:rsidRDefault="00AF625E" w:rsidP="00AF625E">
      <w:pPr>
        <w:rPr>
          <w:b/>
          <w:i/>
        </w:rPr>
      </w:pPr>
    </w:p>
    <w:p w14:paraId="3A631F7A" w14:textId="77777777" w:rsidR="00AF625E" w:rsidRPr="00A153F3" w:rsidRDefault="00AF625E" w:rsidP="00AF625E">
      <w:pPr>
        <w:rPr>
          <w:b/>
          <w:i/>
        </w:rPr>
      </w:pPr>
    </w:p>
    <w:p w14:paraId="07BB6B4F" w14:textId="77777777" w:rsidR="00AF625E" w:rsidRPr="00A153F3" w:rsidRDefault="00AF625E" w:rsidP="00AF625E">
      <w:pPr>
        <w:rPr>
          <w:b/>
          <w:i/>
        </w:rPr>
      </w:pPr>
      <w:r w:rsidRPr="00A153F3">
        <w:rPr>
          <w:b/>
          <w:i/>
        </w:rPr>
        <w:t>Add another Performance measure (button to prompt another performance measure)</w:t>
      </w:r>
    </w:p>
    <w:p w14:paraId="3C105CF6" w14:textId="77777777" w:rsidR="00430383" w:rsidRDefault="00430383" w:rsidP="00B25C79">
      <w:pPr>
        <w:rPr>
          <w:b/>
          <w:i/>
        </w:rPr>
      </w:pPr>
    </w:p>
    <w:p w14:paraId="5ACB2A19" w14:textId="77777777" w:rsidR="00430383" w:rsidRPr="009013B3" w:rsidRDefault="00430383" w:rsidP="00B25C79">
      <w:pPr>
        <w:rPr>
          <w:b/>
          <w:i/>
        </w:rPr>
      </w:pPr>
    </w:p>
    <w:p w14:paraId="3F1AEE07" w14:textId="221A066C" w:rsidR="00B25C79" w:rsidRPr="009013B3" w:rsidRDefault="00B25C79" w:rsidP="00B25C79">
      <w:pPr>
        <w:ind w:left="720" w:hanging="720"/>
        <w:rPr>
          <w:i/>
        </w:rPr>
      </w:pPr>
      <w:r w:rsidRPr="009013B3">
        <w:rPr>
          <w:i/>
        </w:rPr>
        <w:t>ii</w:t>
      </w:r>
      <w:r w:rsidR="005C71AB">
        <w:rPr>
          <w:i/>
        </w:rPr>
        <w:t>.</w:t>
      </w:r>
      <w:r w:rsidRPr="009013B3">
        <w:rPr>
          <w:i/>
        </w:rPr>
        <w:t xml:space="preserve">  </w:t>
      </w:r>
      <w:r w:rsidRPr="009013B3">
        <w:rPr>
          <w:i/>
        </w:rPr>
        <w:tab/>
      </w:r>
      <w:r w:rsidR="00795887" w:rsidRPr="00795887">
        <w:t xml:space="preserve">If applicable, in the textbox below provide any necessary additional information on the strategies employed by the </w:t>
      </w:r>
      <w:r w:rsidR="00BB18FE">
        <w:t>s</w:t>
      </w:r>
      <w:r w:rsidR="00795887" w:rsidRPr="00795887">
        <w:t>tate to discover/identify problems/issues within the waiver program, including frequency and parties responsible.</w:t>
      </w:r>
      <w:r w:rsidRPr="009013B3">
        <w:rPr>
          <w:i/>
        </w:rPr>
        <w:t xml:space="preserve"> </w:t>
      </w:r>
    </w:p>
    <w:p w14:paraId="072A606F" w14:textId="77777777" w:rsidR="00B25C79" w:rsidRPr="00376676" w:rsidRDefault="00B25C79" w:rsidP="00B25C79">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9013B3" w14:paraId="7BDFFA91"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7FC22649" w14:textId="77777777" w:rsidR="00B25C79" w:rsidRPr="009013B3" w:rsidRDefault="00B25C79" w:rsidP="00B25C79">
            <w:pPr>
              <w:jc w:val="both"/>
              <w:rPr>
                <w:kern w:val="22"/>
                <w:sz w:val="22"/>
                <w:szCs w:val="22"/>
              </w:rPr>
            </w:pPr>
          </w:p>
          <w:p w14:paraId="5643C5EA" w14:textId="77777777" w:rsidR="00B25C79" w:rsidRPr="009013B3" w:rsidRDefault="00B25C79" w:rsidP="00B25C79">
            <w:pPr>
              <w:jc w:val="both"/>
              <w:rPr>
                <w:kern w:val="22"/>
                <w:sz w:val="22"/>
                <w:szCs w:val="22"/>
              </w:rPr>
            </w:pPr>
          </w:p>
          <w:p w14:paraId="010C848B" w14:textId="77777777" w:rsidR="00B25C79" w:rsidRPr="009013B3" w:rsidRDefault="00B25C79" w:rsidP="00B25C79">
            <w:pPr>
              <w:jc w:val="both"/>
              <w:rPr>
                <w:kern w:val="22"/>
                <w:sz w:val="22"/>
                <w:szCs w:val="22"/>
              </w:rPr>
            </w:pPr>
          </w:p>
          <w:p w14:paraId="58457680" w14:textId="77777777" w:rsidR="00B25C79" w:rsidRPr="009013B3" w:rsidRDefault="00B25C79" w:rsidP="00B25C79">
            <w:pPr>
              <w:spacing w:before="60"/>
              <w:jc w:val="both"/>
              <w:rPr>
                <w:b/>
                <w:kern w:val="22"/>
                <w:sz w:val="22"/>
                <w:szCs w:val="22"/>
              </w:rPr>
            </w:pPr>
          </w:p>
        </w:tc>
      </w:tr>
    </w:tbl>
    <w:p w14:paraId="5A9C91D2" w14:textId="77777777" w:rsidR="00B25C79" w:rsidRPr="009013B3" w:rsidRDefault="00B25C79" w:rsidP="00B25C79">
      <w:pPr>
        <w:rPr>
          <w:b/>
          <w:i/>
        </w:rPr>
      </w:pPr>
    </w:p>
    <w:p w14:paraId="43931CF3" w14:textId="77777777" w:rsidR="00B25C79" w:rsidRPr="009013B3" w:rsidRDefault="00B25C79" w:rsidP="00B25C79">
      <w:pPr>
        <w:rPr>
          <w:b/>
        </w:rPr>
      </w:pPr>
      <w:r w:rsidRPr="009013B3">
        <w:rPr>
          <w:b/>
        </w:rPr>
        <w:t>b.</w:t>
      </w:r>
      <w:r w:rsidRPr="009013B3">
        <w:rPr>
          <w:b/>
        </w:rPr>
        <w:tab/>
        <w:t>Methods for Remediation/Fixing Individual Problems</w:t>
      </w:r>
    </w:p>
    <w:p w14:paraId="7DCA732F" w14:textId="77777777" w:rsidR="00B25C79" w:rsidRPr="009013B3" w:rsidRDefault="00B25C79" w:rsidP="00B25C79">
      <w:pPr>
        <w:rPr>
          <w:b/>
        </w:rPr>
      </w:pPr>
    </w:p>
    <w:p w14:paraId="5AB1DB44" w14:textId="35E95DF6" w:rsidR="00B25C79" w:rsidRPr="009013B3" w:rsidRDefault="00B25C79" w:rsidP="00B25C79">
      <w:pPr>
        <w:ind w:left="720" w:hanging="720"/>
        <w:rPr>
          <w:b/>
          <w:i/>
        </w:rPr>
      </w:pPr>
      <w:r w:rsidRPr="009013B3">
        <w:rPr>
          <w:b/>
          <w:i/>
        </w:rPr>
        <w:t>i</w:t>
      </w:r>
      <w:r w:rsidR="005C71AB">
        <w:rPr>
          <w:b/>
          <w:i/>
        </w:rPr>
        <w:t>.</w:t>
      </w:r>
      <w:r w:rsidRPr="009013B3">
        <w:rPr>
          <w:b/>
          <w:i/>
        </w:rPr>
        <w:tab/>
      </w:r>
      <w:r w:rsidRPr="009013B3">
        <w:rPr>
          <w:i/>
        </w:rPr>
        <w:t xml:space="preserve">Describe the </w:t>
      </w:r>
      <w:r w:rsidR="00BB18FE">
        <w:rPr>
          <w:i/>
        </w:rPr>
        <w:t>s</w:t>
      </w:r>
      <w:r w:rsidRPr="009013B3">
        <w:rPr>
          <w:i/>
        </w:rPr>
        <w:t xml:space="preserve">tate’s method for addressing individual problems as they are discovered.  Include information regarding responsible parties and </w:t>
      </w:r>
      <w:r w:rsidR="0089417F" w:rsidRPr="009013B3">
        <w:rPr>
          <w:i/>
        </w:rPr>
        <w:t xml:space="preserve">GENERAL </w:t>
      </w:r>
      <w:r w:rsidRPr="009013B3">
        <w:rPr>
          <w:i/>
        </w:rPr>
        <w:t xml:space="preserve">methods for problem correction.  In addition, provide information on the methods used by the </w:t>
      </w:r>
      <w:r w:rsidR="00BB18FE">
        <w:rPr>
          <w:i/>
        </w:rPr>
        <w:t>s</w:t>
      </w:r>
      <w:r w:rsidRPr="009013B3">
        <w:rPr>
          <w:i/>
        </w:rPr>
        <w:t xml:space="preserve">tate to document these items. </w:t>
      </w:r>
    </w:p>
    <w:p w14:paraId="7435B005" w14:textId="77777777" w:rsidR="00B25C79" w:rsidRPr="00376676" w:rsidRDefault="00B25C79" w:rsidP="00B25C79">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376676" w14:paraId="55A63706"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30C6CCA9" w14:textId="18AD19D4" w:rsidR="00B25C79" w:rsidRPr="00C2035F" w:rsidRDefault="00684D33" w:rsidP="00C2035F">
            <w:pPr>
              <w:jc w:val="both"/>
              <w:rPr>
                <w:kern w:val="22"/>
                <w:sz w:val="22"/>
                <w:szCs w:val="22"/>
                <w:highlight w:val="yellow"/>
              </w:rPr>
            </w:pPr>
            <w:r w:rsidRPr="00684D33">
              <w:rPr>
                <w:kern w:val="22"/>
                <w:sz w:val="22"/>
                <w:szCs w:val="22"/>
              </w:rPr>
              <w:t>The Department of Developmental Services (DDS) and MassHealth are responsible for ensuring effective oversight of the waiver program, including administrative and operational functions performed by the Level of Care entity and the Administrative Service Organization. As problems are discovered with the management of the waiver program, the Administrative Services Organization, or waiver service providers, MassHealth/DDS will ensure that a corrective action plan is created, approved, and implemented within appropriate timelines. Timelines for remediation will be dependent on the nature and severity of the issue to be addressed. Further, MassHealth is responsible for identifying and analyzing trends related to the operation of the waiver and determining strategies to address quality- related issues.</w:t>
            </w:r>
          </w:p>
        </w:tc>
      </w:tr>
    </w:tbl>
    <w:p w14:paraId="6499D3E5" w14:textId="77777777" w:rsidR="00B25C79" w:rsidRPr="009013B3" w:rsidRDefault="00B25C79" w:rsidP="00B25C79">
      <w:pPr>
        <w:spacing w:before="120" w:after="120"/>
        <w:ind w:left="432" w:hanging="432"/>
        <w:jc w:val="both"/>
        <w:rPr>
          <w:b/>
          <w:kern w:val="22"/>
          <w:sz w:val="22"/>
          <w:szCs w:val="22"/>
        </w:rPr>
      </w:pPr>
    </w:p>
    <w:p w14:paraId="7C62D58C" w14:textId="77777777" w:rsidR="00B25C79" w:rsidRPr="009013B3" w:rsidRDefault="00B25C79" w:rsidP="00B25C79">
      <w:pPr>
        <w:rPr>
          <w:b/>
          <w:i/>
        </w:rPr>
      </w:pPr>
      <w:r w:rsidRPr="009013B3">
        <w:rPr>
          <w:b/>
          <w:i/>
        </w:rPr>
        <w:t>ii</w:t>
      </w:r>
      <w:r w:rsidR="005C71AB">
        <w:rPr>
          <w:b/>
          <w:i/>
        </w:rPr>
        <w:t>.</w:t>
      </w:r>
      <w:r w:rsidRPr="009013B3">
        <w:rPr>
          <w:b/>
          <w:i/>
        </w:rPr>
        <w:tab/>
      </w:r>
      <w:r w:rsidR="00795887" w:rsidRPr="00795887">
        <w:rPr>
          <w:b/>
        </w:rPr>
        <w:t>Remediation Data Aggregation</w:t>
      </w:r>
    </w:p>
    <w:p w14:paraId="76A7687F" w14:textId="77777777" w:rsidR="00B25C79" w:rsidRPr="009013B3" w:rsidRDefault="00B25C79" w:rsidP="00B25C79">
      <w:pPr>
        <w:rPr>
          <w:b/>
          <w:i/>
        </w:rPr>
      </w:pPr>
    </w:p>
    <w:tbl>
      <w:tblPr>
        <w:tblStyle w:val="TableGrid"/>
        <w:tblW w:w="0" w:type="auto"/>
        <w:tblLook w:val="01E0" w:firstRow="1" w:lastRow="1" w:firstColumn="1" w:lastColumn="1" w:noHBand="0" w:noVBand="0"/>
      </w:tblPr>
      <w:tblGrid>
        <w:gridCol w:w="2268"/>
        <w:gridCol w:w="2880"/>
        <w:gridCol w:w="2520"/>
      </w:tblGrid>
      <w:tr w:rsidR="00B25C79" w:rsidRPr="009013B3" w14:paraId="3D0479DC" w14:textId="77777777" w:rsidTr="00B25C79">
        <w:tc>
          <w:tcPr>
            <w:tcW w:w="2268" w:type="dxa"/>
          </w:tcPr>
          <w:p w14:paraId="0F60CE18" w14:textId="77777777" w:rsidR="00B25C79" w:rsidRPr="009013B3" w:rsidRDefault="00B25C79" w:rsidP="00B25C79">
            <w:pPr>
              <w:rPr>
                <w:b/>
                <w:i/>
              </w:rPr>
            </w:pPr>
          </w:p>
        </w:tc>
        <w:tc>
          <w:tcPr>
            <w:tcW w:w="2880" w:type="dxa"/>
          </w:tcPr>
          <w:p w14:paraId="0FCF2F3C" w14:textId="77777777" w:rsidR="00B25C79" w:rsidRPr="009013B3" w:rsidRDefault="00795887" w:rsidP="00B25C79">
            <w:pPr>
              <w:rPr>
                <w:b/>
                <w:i/>
                <w:sz w:val="22"/>
                <w:szCs w:val="22"/>
              </w:rPr>
            </w:pPr>
            <w:r w:rsidRPr="00795887">
              <w:rPr>
                <w:b/>
                <w:sz w:val="22"/>
                <w:szCs w:val="22"/>
              </w:rPr>
              <w:t>Responsible Party</w:t>
            </w:r>
            <w:r w:rsidR="00B25C79" w:rsidRPr="009013B3">
              <w:rPr>
                <w:b/>
                <w:i/>
                <w:sz w:val="22"/>
                <w:szCs w:val="22"/>
              </w:rPr>
              <w:t xml:space="preserve"> </w:t>
            </w:r>
            <w:r w:rsidR="00B25C79" w:rsidRPr="009013B3">
              <w:rPr>
                <w:i/>
              </w:rPr>
              <w:t>(check each that applies)</w:t>
            </w:r>
            <w:r w:rsidR="005C71AB">
              <w:rPr>
                <w:i/>
              </w:rPr>
              <w:t>:</w:t>
            </w:r>
          </w:p>
        </w:tc>
        <w:tc>
          <w:tcPr>
            <w:tcW w:w="2520" w:type="dxa"/>
            <w:shd w:val="clear" w:color="auto" w:fill="auto"/>
          </w:tcPr>
          <w:p w14:paraId="1A53D356" w14:textId="77777777" w:rsidR="00B25C79" w:rsidRPr="009013B3" w:rsidRDefault="00795887" w:rsidP="00B25C79">
            <w:pPr>
              <w:rPr>
                <w:b/>
                <w:i/>
                <w:sz w:val="22"/>
                <w:szCs w:val="22"/>
              </w:rPr>
            </w:pPr>
            <w:r w:rsidRPr="00795887">
              <w:rPr>
                <w:b/>
                <w:sz w:val="22"/>
                <w:szCs w:val="22"/>
              </w:rPr>
              <w:t>Frequency of data aggregation and analysis</w:t>
            </w:r>
          </w:p>
          <w:p w14:paraId="1CDF491C" w14:textId="77777777" w:rsidR="00B25C79" w:rsidRPr="009013B3" w:rsidRDefault="00B25C79" w:rsidP="00B25C79">
            <w:pPr>
              <w:rPr>
                <w:b/>
                <w:i/>
                <w:sz w:val="22"/>
                <w:szCs w:val="22"/>
              </w:rPr>
            </w:pPr>
            <w:r w:rsidRPr="009013B3">
              <w:rPr>
                <w:i/>
              </w:rPr>
              <w:t>(check each that applies)</w:t>
            </w:r>
          </w:p>
        </w:tc>
      </w:tr>
      <w:tr w:rsidR="00B25C79" w:rsidRPr="009013B3" w14:paraId="3122F221" w14:textId="77777777" w:rsidTr="00B25C79">
        <w:tc>
          <w:tcPr>
            <w:tcW w:w="2268" w:type="dxa"/>
            <w:shd w:val="solid" w:color="auto" w:fill="auto"/>
          </w:tcPr>
          <w:p w14:paraId="6FC3B9B9" w14:textId="77777777" w:rsidR="00B25C79" w:rsidRPr="009013B3" w:rsidRDefault="00B25C79" w:rsidP="00B25C79">
            <w:pPr>
              <w:rPr>
                <w:i/>
              </w:rPr>
            </w:pPr>
          </w:p>
        </w:tc>
        <w:tc>
          <w:tcPr>
            <w:tcW w:w="2880" w:type="dxa"/>
          </w:tcPr>
          <w:p w14:paraId="42B8CF04" w14:textId="5ADDADAD" w:rsidR="00B25C79" w:rsidRPr="005C71AB" w:rsidRDefault="006447DB" w:rsidP="00B25C79">
            <w:pPr>
              <w:rPr>
                <w:b/>
                <w:sz w:val="22"/>
                <w:szCs w:val="22"/>
              </w:rPr>
            </w:pPr>
            <w:r>
              <w:rPr>
                <w:rFonts w:ascii="Wingdings" w:eastAsia="Wingdings" w:hAnsi="Wingdings" w:cs="Wingdings"/>
              </w:rPr>
              <w:t>þ</w:t>
            </w:r>
            <w:r w:rsidR="00795887" w:rsidRPr="00795887">
              <w:rPr>
                <w:b/>
                <w:sz w:val="22"/>
                <w:szCs w:val="22"/>
              </w:rPr>
              <w:t xml:space="preserve"> State Medicaid Agency</w:t>
            </w:r>
          </w:p>
        </w:tc>
        <w:tc>
          <w:tcPr>
            <w:tcW w:w="2520" w:type="dxa"/>
            <w:shd w:val="clear" w:color="auto" w:fill="auto"/>
          </w:tcPr>
          <w:p w14:paraId="46EA9A01" w14:textId="77777777" w:rsidR="00B25C79" w:rsidRPr="002F6B8E" w:rsidRDefault="00795887" w:rsidP="00B25C79">
            <w:pPr>
              <w:rPr>
                <w:b/>
                <w:sz w:val="22"/>
                <w:szCs w:val="22"/>
              </w:rPr>
            </w:pPr>
            <w:r w:rsidRPr="00795887">
              <w:rPr>
                <w:b/>
                <w:sz w:val="22"/>
                <w:szCs w:val="22"/>
              </w:rPr>
              <w:sym w:font="Wingdings" w:char="F0A8"/>
            </w:r>
            <w:r w:rsidRPr="00795887">
              <w:rPr>
                <w:b/>
                <w:sz w:val="22"/>
                <w:szCs w:val="22"/>
              </w:rPr>
              <w:t xml:space="preserve"> Weekly</w:t>
            </w:r>
          </w:p>
        </w:tc>
      </w:tr>
      <w:tr w:rsidR="00B25C79" w:rsidRPr="009013B3" w14:paraId="072E1FC9" w14:textId="77777777" w:rsidTr="00B25C79">
        <w:tc>
          <w:tcPr>
            <w:tcW w:w="2268" w:type="dxa"/>
            <w:shd w:val="solid" w:color="auto" w:fill="auto"/>
          </w:tcPr>
          <w:p w14:paraId="24AFA6B2" w14:textId="77777777" w:rsidR="00B25C79" w:rsidRPr="009013B3" w:rsidRDefault="00B25C79" w:rsidP="00B25C79">
            <w:pPr>
              <w:rPr>
                <w:i/>
              </w:rPr>
            </w:pPr>
          </w:p>
        </w:tc>
        <w:tc>
          <w:tcPr>
            <w:tcW w:w="2880" w:type="dxa"/>
          </w:tcPr>
          <w:p w14:paraId="019AB1D1" w14:textId="77777777" w:rsidR="00B25C79" w:rsidRPr="005C71AB" w:rsidRDefault="00795887" w:rsidP="00B25C79">
            <w:pPr>
              <w:rPr>
                <w:b/>
                <w:sz w:val="22"/>
                <w:szCs w:val="22"/>
              </w:rPr>
            </w:pPr>
            <w:r w:rsidRPr="00795887">
              <w:rPr>
                <w:b/>
                <w:sz w:val="22"/>
                <w:szCs w:val="22"/>
              </w:rPr>
              <w:sym w:font="Wingdings" w:char="F0A8"/>
            </w:r>
            <w:r w:rsidRPr="00795887">
              <w:rPr>
                <w:b/>
                <w:sz w:val="22"/>
                <w:szCs w:val="22"/>
              </w:rPr>
              <w:t xml:space="preserve"> Operating Agency</w:t>
            </w:r>
          </w:p>
        </w:tc>
        <w:tc>
          <w:tcPr>
            <w:tcW w:w="2520" w:type="dxa"/>
            <w:shd w:val="clear" w:color="auto" w:fill="auto"/>
          </w:tcPr>
          <w:p w14:paraId="26A4466A" w14:textId="77777777" w:rsidR="00B25C79" w:rsidRPr="002F6B8E" w:rsidRDefault="00795887" w:rsidP="00B25C79">
            <w:pPr>
              <w:rPr>
                <w:b/>
                <w:sz w:val="22"/>
                <w:szCs w:val="22"/>
              </w:rPr>
            </w:pPr>
            <w:r w:rsidRPr="00795887">
              <w:rPr>
                <w:b/>
                <w:sz w:val="22"/>
                <w:szCs w:val="22"/>
              </w:rPr>
              <w:sym w:font="Wingdings" w:char="F0A8"/>
            </w:r>
            <w:r w:rsidRPr="00795887">
              <w:rPr>
                <w:b/>
                <w:sz w:val="22"/>
                <w:szCs w:val="22"/>
              </w:rPr>
              <w:t xml:space="preserve"> Monthly</w:t>
            </w:r>
          </w:p>
        </w:tc>
      </w:tr>
      <w:tr w:rsidR="00B25C79" w:rsidRPr="009013B3" w14:paraId="735A2874" w14:textId="77777777" w:rsidTr="00B25C79">
        <w:tc>
          <w:tcPr>
            <w:tcW w:w="2268" w:type="dxa"/>
            <w:shd w:val="solid" w:color="auto" w:fill="auto"/>
          </w:tcPr>
          <w:p w14:paraId="0F8627BE" w14:textId="77777777" w:rsidR="00B25C79" w:rsidRPr="009013B3" w:rsidRDefault="00B25C79" w:rsidP="00B25C79">
            <w:pPr>
              <w:rPr>
                <w:i/>
              </w:rPr>
            </w:pPr>
          </w:p>
        </w:tc>
        <w:tc>
          <w:tcPr>
            <w:tcW w:w="2880" w:type="dxa"/>
          </w:tcPr>
          <w:p w14:paraId="28AF6B52" w14:textId="77777777" w:rsidR="00B25C79" w:rsidRPr="005C71AB" w:rsidRDefault="00795887" w:rsidP="00B25C79">
            <w:pPr>
              <w:rPr>
                <w:b/>
                <w:sz w:val="22"/>
                <w:szCs w:val="22"/>
              </w:rPr>
            </w:pPr>
            <w:r w:rsidRPr="00795887">
              <w:rPr>
                <w:b/>
                <w:sz w:val="22"/>
                <w:szCs w:val="22"/>
              </w:rPr>
              <w:sym w:font="Wingdings" w:char="F0A8"/>
            </w:r>
            <w:r w:rsidRPr="00795887">
              <w:rPr>
                <w:b/>
                <w:sz w:val="22"/>
                <w:szCs w:val="22"/>
              </w:rPr>
              <w:t xml:space="preserve"> Sub-State Entity</w:t>
            </w:r>
          </w:p>
        </w:tc>
        <w:tc>
          <w:tcPr>
            <w:tcW w:w="2520" w:type="dxa"/>
            <w:shd w:val="clear" w:color="auto" w:fill="auto"/>
          </w:tcPr>
          <w:p w14:paraId="6CB4E8F6" w14:textId="77777777" w:rsidR="00B25C79" w:rsidRPr="002F6B8E" w:rsidRDefault="00795887" w:rsidP="00B25C79">
            <w:pPr>
              <w:rPr>
                <w:b/>
                <w:sz w:val="22"/>
                <w:szCs w:val="22"/>
              </w:rPr>
            </w:pPr>
            <w:r w:rsidRPr="00795887">
              <w:rPr>
                <w:b/>
                <w:sz w:val="22"/>
                <w:szCs w:val="22"/>
              </w:rPr>
              <w:sym w:font="Wingdings" w:char="F0A8"/>
            </w:r>
            <w:r w:rsidRPr="00795887">
              <w:rPr>
                <w:b/>
                <w:sz w:val="22"/>
                <w:szCs w:val="22"/>
              </w:rPr>
              <w:t xml:space="preserve"> Quarterly</w:t>
            </w:r>
          </w:p>
        </w:tc>
      </w:tr>
      <w:tr w:rsidR="00B25C79" w:rsidRPr="009013B3" w14:paraId="60A780B2" w14:textId="77777777" w:rsidTr="00B25C79">
        <w:tc>
          <w:tcPr>
            <w:tcW w:w="2268" w:type="dxa"/>
            <w:shd w:val="solid" w:color="auto" w:fill="auto"/>
          </w:tcPr>
          <w:p w14:paraId="64CECEC4" w14:textId="77777777" w:rsidR="00B25C79" w:rsidRPr="009013B3" w:rsidRDefault="00B25C79" w:rsidP="00B25C79">
            <w:pPr>
              <w:rPr>
                <w:i/>
              </w:rPr>
            </w:pPr>
          </w:p>
        </w:tc>
        <w:tc>
          <w:tcPr>
            <w:tcW w:w="2880" w:type="dxa"/>
          </w:tcPr>
          <w:p w14:paraId="6CDF334E" w14:textId="77777777" w:rsidR="005C71AB" w:rsidRPr="005C71AB" w:rsidRDefault="00795887" w:rsidP="00B25C79">
            <w:pPr>
              <w:rPr>
                <w:b/>
                <w:sz w:val="22"/>
                <w:szCs w:val="22"/>
              </w:rPr>
            </w:pPr>
            <w:r w:rsidRPr="00795887">
              <w:rPr>
                <w:b/>
                <w:sz w:val="22"/>
                <w:szCs w:val="22"/>
              </w:rPr>
              <w:sym w:font="Wingdings" w:char="F0A8"/>
            </w:r>
            <w:r w:rsidRPr="00795887">
              <w:rPr>
                <w:b/>
                <w:sz w:val="22"/>
                <w:szCs w:val="22"/>
              </w:rPr>
              <w:t xml:space="preserve"> Other</w:t>
            </w:r>
          </w:p>
          <w:p w14:paraId="49C02C13" w14:textId="77777777" w:rsidR="00B25C79" w:rsidRPr="009013B3" w:rsidRDefault="00795887" w:rsidP="005C71AB">
            <w:pPr>
              <w:rPr>
                <w:i/>
                <w:sz w:val="22"/>
                <w:szCs w:val="22"/>
              </w:rPr>
            </w:pPr>
            <w:r w:rsidRPr="00795887">
              <w:rPr>
                <w:sz w:val="22"/>
                <w:szCs w:val="22"/>
              </w:rPr>
              <w:t>Specify:</w:t>
            </w:r>
          </w:p>
        </w:tc>
        <w:tc>
          <w:tcPr>
            <w:tcW w:w="2520" w:type="dxa"/>
            <w:shd w:val="clear" w:color="auto" w:fill="auto"/>
          </w:tcPr>
          <w:p w14:paraId="6C67AEBD" w14:textId="4CD17B55" w:rsidR="00B25C79" w:rsidRPr="002F6B8E" w:rsidRDefault="006447DB" w:rsidP="00B25C79">
            <w:pPr>
              <w:rPr>
                <w:b/>
                <w:sz w:val="22"/>
                <w:szCs w:val="22"/>
              </w:rPr>
            </w:pPr>
            <w:r>
              <w:rPr>
                <w:rFonts w:ascii="Wingdings" w:eastAsia="Wingdings" w:hAnsi="Wingdings" w:cs="Wingdings"/>
              </w:rPr>
              <w:t>þ</w:t>
            </w:r>
            <w:r w:rsidR="00795887" w:rsidRPr="00795887">
              <w:rPr>
                <w:b/>
                <w:sz w:val="22"/>
                <w:szCs w:val="22"/>
              </w:rPr>
              <w:t xml:space="preserve"> Annually</w:t>
            </w:r>
          </w:p>
        </w:tc>
      </w:tr>
      <w:tr w:rsidR="00B25C79" w:rsidRPr="009013B3" w14:paraId="6768E34E" w14:textId="77777777" w:rsidTr="00B25C79">
        <w:tc>
          <w:tcPr>
            <w:tcW w:w="2268" w:type="dxa"/>
            <w:shd w:val="solid" w:color="auto" w:fill="auto"/>
          </w:tcPr>
          <w:p w14:paraId="15010635" w14:textId="77777777" w:rsidR="00B25C79" w:rsidRPr="009013B3" w:rsidRDefault="00B25C79" w:rsidP="00B25C79">
            <w:pPr>
              <w:rPr>
                <w:i/>
              </w:rPr>
            </w:pPr>
          </w:p>
        </w:tc>
        <w:tc>
          <w:tcPr>
            <w:tcW w:w="2880" w:type="dxa"/>
            <w:shd w:val="pct10" w:color="auto" w:fill="auto"/>
          </w:tcPr>
          <w:p w14:paraId="6357D50D" w14:textId="77777777" w:rsidR="00B25C79" w:rsidRPr="009013B3" w:rsidRDefault="00B25C79" w:rsidP="00B25C79">
            <w:pPr>
              <w:rPr>
                <w:i/>
                <w:sz w:val="22"/>
                <w:szCs w:val="22"/>
              </w:rPr>
            </w:pPr>
          </w:p>
        </w:tc>
        <w:tc>
          <w:tcPr>
            <w:tcW w:w="2520" w:type="dxa"/>
            <w:shd w:val="clear" w:color="auto" w:fill="auto"/>
          </w:tcPr>
          <w:p w14:paraId="3B953D99" w14:textId="77777777" w:rsidR="00B25C79" w:rsidRPr="002F6B8E" w:rsidRDefault="00795887" w:rsidP="00B25C79">
            <w:pPr>
              <w:rPr>
                <w:b/>
                <w:sz w:val="22"/>
                <w:szCs w:val="22"/>
              </w:rPr>
            </w:pPr>
            <w:r w:rsidRPr="00795887">
              <w:rPr>
                <w:b/>
                <w:sz w:val="22"/>
                <w:szCs w:val="22"/>
              </w:rPr>
              <w:sym w:font="Wingdings" w:char="F0A8"/>
            </w:r>
            <w:r w:rsidRPr="00795887">
              <w:rPr>
                <w:b/>
                <w:sz w:val="22"/>
                <w:szCs w:val="22"/>
              </w:rPr>
              <w:t xml:space="preserve"> Continuously and Ongoing</w:t>
            </w:r>
          </w:p>
        </w:tc>
      </w:tr>
      <w:tr w:rsidR="00B25C79" w:rsidRPr="009013B3" w14:paraId="01921C5E" w14:textId="77777777" w:rsidTr="00B25C79">
        <w:tc>
          <w:tcPr>
            <w:tcW w:w="2268" w:type="dxa"/>
            <w:shd w:val="solid" w:color="auto" w:fill="auto"/>
          </w:tcPr>
          <w:p w14:paraId="3DE5278A" w14:textId="77777777" w:rsidR="00B25C79" w:rsidRPr="009013B3" w:rsidRDefault="00B25C79" w:rsidP="00B25C79">
            <w:pPr>
              <w:rPr>
                <w:i/>
              </w:rPr>
            </w:pPr>
          </w:p>
        </w:tc>
        <w:tc>
          <w:tcPr>
            <w:tcW w:w="2880" w:type="dxa"/>
            <w:shd w:val="pct10" w:color="auto" w:fill="auto"/>
          </w:tcPr>
          <w:p w14:paraId="1B2AAACF" w14:textId="77777777" w:rsidR="00B25C79" w:rsidRPr="009013B3" w:rsidRDefault="00B25C79" w:rsidP="00B25C79">
            <w:pPr>
              <w:rPr>
                <w:i/>
                <w:sz w:val="22"/>
                <w:szCs w:val="22"/>
              </w:rPr>
            </w:pPr>
          </w:p>
        </w:tc>
        <w:tc>
          <w:tcPr>
            <w:tcW w:w="2520" w:type="dxa"/>
            <w:shd w:val="clear" w:color="auto" w:fill="auto"/>
          </w:tcPr>
          <w:p w14:paraId="4EE77A3A" w14:textId="77777777" w:rsidR="002F6B8E" w:rsidRPr="002F6B8E" w:rsidRDefault="00795887" w:rsidP="00B25C79">
            <w:pPr>
              <w:rPr>
                <w:b/>
                <w:sz w:val="22"/>
                <w:szCs w:val="22"/>
              </w:rPr>
            </w:pPr>
            <w:r w:rsidRPr="00795887">
              <w:rPr>
                <w:b/>
                <w:sz w:val="22"/>
                <w:szCs w:val="22"/>
              </w:rPr>
              <w:sym w:font="Wingdings" w:char="F0A8"/>
            </w:r>
            <w:r w:rsidRPr="00795887">
              <w:rPr>
                <w:b/>
                <w:sz w:val="22"/>
                <w:szCs w:val="22"/>
              </w:rPr>
              <w:t xml:space="preserve"> Other</w:t>
            </w:r>
          </w:p>
          <w:p w14:paraId="2148D14C" w14:textId="77777777" w:rsidR="00B25C79" w:rsidRPr="009013B3" w:rsidRDefault="00B25C79" w:rsidP="00B25C79">
            <w:pPr>
              <w:rPr>
                <w:i/>
                <w:sz w:val="22"/>
                <w:szCs w:val="22"/>
              </w:rPr>
            </w:pPr>
            <w:r w:rsidRPr="009013B3">
              <w:rPr>
                <w:i/>
                <w:sz w:val="22"/>
                <w:szCs w:val="22"/>
              </w:rPr>
              <w:t xml:space="preserve"> </w:t>
            </w:r>
            <w:r w:rsidR="00795887" w:rsidRPr="00795887">
              <w:rPr>
                <w:sz w:val="22"/>
                <w:szCs w:val="22"/>
              </w:rPr>
              <w:t>Specify:</w:t>
            </w:r>
          </w:p>
        </w:tc>
      </w:tr>
      <w:tr w:rsidR="00B25C79" w:rsidRPr="009013B3" w14:paraId="2B36DE6E" w14:textId="77777777" w:rsidTr="00B25C79">
        <w:tc>
          <w:tcPr>
            <w:tcW w:w="2268" w:type="dxa"/>
            <w:shd w:val="solid" w:color="auto" w:fill="auto"/>
          </w:tcPr>
          <w:p w14:paraId="5D56E7C3" w14:textId="77777777" w:rsidR="00B25C79" w:rsidRPr="009013B3" w:rsidRDefault="00B25C79" w:rsidP="00B25C79">
            <w:pPr>
              <w:rPr>
                <w:i/>
              </w:rPr>
            </w:pPr>
          </w:p>
        </w:tc>
        <w:tc>
          <w:tcPr>
            <w:tcW w:w="2880" w:type="dxa"/>
            <w:shd w:val="pct10" w:color="auto" w:fill="auto"/>
          </w:tcPr>
          <w:p w14:paraId="6A0604B9" w14:textId="77777777" w:rsidR="00B25C79" w:rsidRPr="009013B3" w:rsidRDefault="00B25C79" w:rsidP="00B25C79">
            <w:pPr>
              <w:rPr>
                <w:i/>
                <w:sz w:val="22"/>
                <w:szCs w:val="22"/>
              </w:rPr>
            </w:pPr>
          </w:p>
        </w:tc>
        <w:tc>
          <w:tcPr>
            <w:tcW w:w="2520" w:type="dxa"/>
            <w:shd w:val="pct10" w:color="auto" w:fill="auto"/>
          </w:tcPr>
          <w:p w14:paraId="03F00D32" w14:textId="77777777" w:rsidR="00B25C79" w:rsidRPr="009013B3" w:rsidRDefault="00B25C79" w:rsidP="00B25C79">
            <w:pPr>
              <w:rPr>
                <w:i/>
                <w:sz w:val="22"/>
                <w:szCs w:val="22"/>
              </w:rPr>
            </w:pPr>
          </w:p>
        </w:tc>
      </w:tr>
    </w:tbl>
    <w:p w14:paraId="72FFDC54" w14:textId="77777777" w:rsidR="00B25C79" w:rsidRPr="009013B3" w:rsidRDefault="00B25C79" w:rsidP="00B25C79">
      <w:pPr>
        <w:rPr>
          <w:i/>
        </w:rPr>
      </w:pPr>
    </w:p>
    <w:p w14:paraId="5CB46F76" w14:textId="77777777" w:rsidR="00B25C79" w:rsidRPr="002F6B8E" w:rsidRDefault="00B25C79" w:rsidP="00B25C79">
      <w:pPr>
        <w:rPr>
          <w:b/>
        </w:rPr>
      </w:pPr>
      <w:r w:rsidRPr="009013B3">
        <w:rPr>
          <w:b/>
          <w:i/>
        </w:rPr>
        <w:t>c.</w:t>
      </w:r>
      <w:r w:rsidRPr="009013B3">
        <w:rPr>
          <w:b/>
          <w:i/>
        </w:rPr>
        <w:tab/>
      </w:r>
      <w:r w:rsidR="00795887" w:rsidRPr="00795887">
        <w:rPr>
          <w:b/>
        </w:rPr>
        <w:t>Timelines</w:t>
      </w:r>
    </w:p>
    <w:p w14:paraId="1124DFE8" w14:textId="54C67976" w:rsidR="00D62F9C" w:rsidRPr="00A153F3" w:rsidRDefault="00D62F9C" w:rsidP="00D62F9C">
      <w:pPr>
        <w:ind w:left="720"/>
        <w:rPr>
          <w:i/>
        </w:rPr>
      </w:pPr>
      <w:r>
        <w:rPr>
          <w:i/>
        </w:rPr>
        <w:t xml:space="preserve">When the </w:t>
      </w:r>
      <w:r w:rsidR="00BB18FE">
        <w:rPr>
          <w:i/>
        </w:rPr>
        <w:t>s</w:t>
      </w:r>
      <w:r>
        <w:rPr>
          <w:i/>
        </w:rPr>
        <w:t xml:space="preserve">tate does not have all elements of the Quality Improvement Strategy in place, </w:t>
      </w:r>
      <w:r w:rsidRPr="00A153F3">
        <w:rPr>
          <w:i/>
        </w:rPr>
        <w:t xml:space="preserve">provide timelines to design methods for discovery and remediation related to the assurance of </w:t>
      </w:r>
      <w:r>
        <w:rPr>
          <w:i/>
        </w:rPr>
        <w:t>Health and Welfare</w:t>
      </w:r>
      <w:r w:rsidRPr="00A153F3">
        <w:rPr>
          <w:i/>
        </w:rPr>
        <w:t xml:space="preserve"> that are currently non-operational. </w:t>
      </w:r>
    </w:p>
    <w:p w14:paraId="4EAE792F" w14:textId="77777777" w:rsidR="00B25C79" w:rsidRPr="009013B3" w:rsidRDefault="00B25C79" w:rsidP="00B25C79">
      <w:pPr>
        <w:ind w:left="720"/>
        <w:rPr>
          <w:i/>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3476"/>
      </w:tblGrid>
      <w:tr w:rsidR="002F6B8E" w:rsidRPr="00CE21C1" w14:paraId="30209D22"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166BD8DE" w14:textId="004D8F7F" w:rsidR="002F6B8E" w:rsidRPr="00CE21C1" w:rsidRDefault="006447DB" w:rsidP="00B25C79">
            <w:pPr>
              <w:spacing w:after="60"/>
              <w:rPr>
                <w:sz w:val="22"/>
                <w:szCs w:val="22"/>
              </w:rPr>
            </w:pPr>
            <w:r>
              <w:rPr>
                <w:rFonts w:ascii="Wingdings" w:eastAsia="Wingdings" w:hAnsi="Wingdings" w:cs="Wingdings"/>
              </w:rPr>
              <w:t>þ</w:t>
            </w:r>
          </w:p>
        </w:tc>
        <w:tc>
          <w:tcPr>
            <w:tcW w:w="3476" w:type="dxa"/>
            <w:tcBorders>
              <w:left w:val="single" w:sz="12" w:space="0" w:color="auto"/>
            </w:tcBorders>
            <w:vAlign w:val="center"/>
          </w:tcPr>
          <w:p w14:paraId="426B797E" w14:textId="77777777" w:rsidR="002F6B8E" w:rsidRPr="000E7A9B" w:rsidRDefault="002F6B8E" w:rsidP="00B25C79">
            <w:pPr>
              <w:spacing w:after="60"/>
              <w:rPr>
                <w:b/>
                <w:sz w:val="22"/>
                <w:szCs w:val="22"/>
              </w:rPr>
            </w:pPr>
            <w:r w:rsidRPr="000E7A9B">
              <w:rPr>
                <w:b/>
                <w:sz w:val="22"/>
                <w:szCs w:val="22"/>
              </w:rPr>
              <w:t xml:space="preserve">No </w:t>
            </w:r>
          </w:p>
        </w:tc>
      </w:tr>
      <w:tr w:rsidR="00B25C79" w:rsidRPr="00CE21C1" w14:paraId="64B0E205"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6E38EA54" w14:textId="77777777" w:rsidR="00B25C79" w:rsidRPr="00CE21C1" w:rsidRDefault="00B25C79" w:rsidP="00B25C79">
            <w:pPr>
              <w:spacing w:after="60"/>
              <w:rPr>
                <w:b/>
                <w:sz w:val="22"/>
                <w:szCs w:val="22"/>
              </w:rPr>
            </w:pPr>
            <w:r w:rsidRPr="00CE21C1">
              <w:rPr>
                <w:sz w:val="22"/>
                <w:szCs w:val="22"/>
              </w:rPr>
              <w:sym w:font="Wingdings" w:char="F0A1"/>
            </w:r>
          </w:p>
        </w:tc>
        <w:tc>
          <w:tcPr>
            <w:tcW w:w="3476" w:type="dxa"/>
            <w:tcBorders>
              <w:left w:val="single" w:sz="12" w:space="0" w:color="auto"/>
            </w:tcBorders>
            <w:vAlign w:val="center"/>
          </w:tcPr>
          <w:p w14:paraId="18829593" w14:textId="77777777" w:rsidR="00B25C79" w:rsidRPr="00CE21C1" w:rsidRDefault="00B25C79" w:rsidP="002F6B8E">
            <w:pPr>
              <w:spacing w:after="60"/>
              <w:rPr>
                <w:sz w:val="22"/>
                <w:szCs w:val="22"/>
              </w:rPr>
            </w:pPr>
            <w:r w:rsidRPr="000E7A9B">
              <w:rPr>
                <w:b/>
                <w:sz w:val="22"/>
                <w:szCs w:val="22"/>
              </w:rPr>
              <w:t>Yes</w:t>
            </w:r>
            <w:r>
              <w:rPr>
                <w:sz w:val="22"/>
                <w:szCs w:val="22"/>
              </w:rPr>
              <w:t xml:space="preserve"> </w:t>
            </w:r>
          </w:p>
        </w:tc>
      </w:tr>
      <w:tr w:rsidR="00B25C79" w:rsidRPr="00CE21C1" w14:paraId="4E4DFFB2"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70DBCDCE" w14:textId="77777777" w:rsidR="00B25C79" w:rsidRPr="00CE21C1" w:rsidRDefault="00B25C79" w:rsidP="00B25C79">
            <w:pPr>
              <w:spacing w:after="60"/>
              <w:rPr>
                <w:b/>
                <w:sz w:val="22"/>
                <w:szCs w:val="22"/>
              </w:rPr>
            </w:pPr>
          </w:p>
        </w:tc>
        <w:tc>
          <w:tcPr>
            <w:tcW w:w="3476" w:type="dxa"/>
            <w:tcBorders>
              <w:left w:val="single" w:sz="12" w:space="0" w:color="auto"/>
            </w:tcBorders>
            <w:vAlign w:val="center"/>
          </w:tcPr>
          <w:p w14:paraId="3B733892" w14:textId="77777777" w:rsidR="00B25C79" w:rsidRPr="000E7A9B" w:rsidRDefault="00B25C79" w:rsidP="00B25C79">
            <w:pPr>
              <w:spacing w:after="60"/>
              <w:rPr>
                <w:b/>
                <w:sz w:val="22"/>
                <w:szCs w:val="22"/>
              </w:rPr>
            </w:pPr>
          </w:p>
        </w:tc>
      </w:tr>
    </w:tbl>
    <w:p w14:paraId="21573485" w14:textId="77777777" w:rsidR="00B25C79" w:rsidRPr="009013B3" w:rsidRDefault="00B25C79" w:rsidP="00B25C79">
      <w:pPr>
        <w:ind w:left="720"/>
        <w:rPr>
          <w:i/>
        </w:rPr>
      </w:pPr>
    </w:p>
    <w:p w14:paraId="29869887" w14:textId="77777777" w:rsidR="00B25C79" w:rsidRPr="002F6B8E" w:rsidRDefault="00B25C79" w:rsidP="00B25C79">
      <w:pPr>
        <w:ind w:left="720"/>
      </w:pPr>
      <w:r w:rsidRPr="009013B3">
        <w:rPr>
          <w:i/>
        </w:rPr>
        <w:t xml:space="preserve"> </w:t>
      </w:r>
      <w:r w:rsidR="00795887" w:rsidRPr="00795887">
        <w:t>Please provide a detailed strategy for assuring Health and Welfare, the specific timeline for implementing identified strategies, and the parties responsible for its operation.</w:t>
      </w:r>
    </w:p>
    <w:p w14:paraId="2B962E17" w14:textId="77777777" w:rsidR="00B25C79" w:rsidRDefault="00B25C79" w:rsidP="00B25C79">
      <w:pPr>
        <w:ind w:left="720"/>
        <w:rPr>
          <w:b/>
          <w:i/>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14:paraId="7F65AFAE"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3B72E0ED" w14:textId="77777777" w:rsidR="00B25C79" w:rsidRDefault="00B25C79" w:rsidP="00B25C79">
            <w:pPr>
              <w:jc w:val="both"/>
              <w:rPr>
                <w:kern w:val="22"/>
                <w:sz w:val="22"/>
                <w:szCs w:val="22"/>
              </w:rPr>
            </w:pPr>
          </w:p>
          <w:p w14:paraId="412BC342" w14:textId="77777777" w:rsidR="00B25C79" w:rsidRPr="006F35FC" w:rsidRDefault="00B25C79" w:rsidP="00B25C79">
            <w:pPr>
              <w:jc w:val="both"/>
              <w:rPr>
                <w:kern w:val="22"/>
                <w:sz w:val="22"/>
                <w:szCs w:val="22"/>
              </w:rPr>
            </w:pPr>
          </w:p>
          <w:p w14:paraId="46EE88AD" w14:textId="77777777" w:rsidR="00B25C79" w:rsidRPr="006F35FC" w:rsidRDefault="00B25C79" w:rsidP="00B25C79">
            <w:pPr>
              <w:jc w:val="both"/>
              <w:rPr>
                <w:kern w:val="22"/>
                <w:sz w:val="22"/>
                <w:szCs w:val="22"/>
              </w:rPr>
            </w:pPr>
          </w:p>
          <w:p w14:paraId="47FE3C8C" w14:textId="77777777" w:rsidR="00B25C79" w:rsidRDefault="00B25C79" w:rsidP="00B25C79">
            <w:pPr>
              <w:spacing w:before="60"/>
              <w:jc w:val="both"/>
              <w:rPr>
                <w:b/>
                <w:kern w:val="22"/>
                <w:sz w:val="22"/>
                <w:szCs w:val="22"/>
              </w:rPr>
            </w:pPr>
          </w:p>
        </w:tc>
      </w:tr>
    </w:tbl>
    <w:p w14:paraId="7B11AAD5" w14:textId="77777777" w:rsidR="00B25C79" w:rsidRPr="00A010FE" w:rsidRDefault="00B25C79" w:rsidP="00B25C79">
      <w:pPr>
        <w:spacing w:before="120" w:after="120"/>
        <w:ind w:left="432" w:hanging="432"/>
        <w:jc w:val="both"/>
        <w:rPr>
          <w:b/>
          <w:kern w:val="22"/>
          <w:sz w:val="22"/>
          <w:szCs w:val="22"/>
        </w:rPr>
      </w:pPr>
    </w:p>
    <w:p w14:paraId="6FD39AB2" w14:textId="77777777" w:rsidR="00752A0B" w:rsidRDefault="00752A0B" w:rsidP="00B65FD8">
      <w:pPr>
        <w:tabs>
          <w:tab w:val="center" w:pos="4464"/>
          <w:tab w:val="left" w:pos="4608"/>
          <w:tab w:val="left" w:pos="5328"/>
          <w:tab w:val="left" w:pos="6048"/>
          <w:tab w:val="left" w:pos="6768"/>
          <w:tab w:val="left" w:pos="7488"/>
          <w:tab w:val="left" w:pos="8208"/>
          <w:tab w:val="left" w:pos="8928"/>
        </w:tabs>
        <w:outlineLvl w:val="0"/>
        <w:sectPr w:rsidR="00752A0B" w:rsidSect="00DD648F">
          <w:headerReference w:type="even" r:id="rId122"/>
          <w:headerReference w:type="default" r:id="rId123"/>
          <w:footerReference w:type="even" r:id="rId124"/>
          <w:footerReference w:type="default" r:id="rId125"/>
          <w:headerReference w:type="first" r:id="rId126"/>
          <w:pgSz w:w="12240" w:h="15840" w:code="1"/>
          <w:pgMar w:top="1296" w:right="1296" w:bottom="1296" w:left="1296" w:header="720" w:footer="252" w:gutter="0"/>
          <w:pgNumType w:start="1"/>
          <w:cols w:space="720"/>
          <w:docGrid w:linePitch="360"/>
        </w:sectPr>
      </w:pPr>
    </w:p>
    <w:p w14:paraId="4ECB617A" w14:textId="77777777" w:rsidR="00CE1099" w:rsidRDefault="0072597E" w:rsidP="00B65FD8">
      <w:pPr>
        <w:tabs>
          <w:tab w:val="center" w:pos="4464"/>
          <w:tab w:val="left" w:pos="4608"/>
          <w:tab w:val="left" w:pos="5328"/>
          <w:tab w:val="left" w:pos="6048"/>
          <w:tab w:val="left" w:pos="6768"/>
          <w:tab w:val="left" w:pos="7488"/>
          <w:tab w:val="left" w:pos="8208"/>
          <w:tab w:val="left" w:pos="8928"/>
        </w:tabs>
        <w:outlineLvl w:val="0"/>
        <w:rPr>
          <w:sz w:val="23"/>
          <w:szCs w:val="23"/>
        </w:rPr>
      </w:pPr>
      <w:r>
        <w:rPr>
          <w:b/>
          <w:noProof/>
          <w:sz w:val="23"/>
          <w:szCs w:val="23"/>
        </w:rPr>
        <mc:AlternateContent>
          <mc:Choice Requires="wps">
            <w:drawing>
              <wp:inline distT="0" distB="0" distL="0" distR="0" wp14:anchorId="0C008A93" wp14:editId="6DDAEC6F">
                <wp:extent cx="6126480" cy="533400"/>
                <wp:effectExtent l="0" t="0" r="26670" b="19050"/>
                <wp:docPr id="1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533400"/>
                        </a:xfrm>
                        <a:prstGeom prst="rect">
                          <a:avLst/>
                        </a:prstGeom>
                        <a:solidFill>
                          <a:srgbClr val="000080"/>
                        </a:solidFill>
                        <a:ln w="9525">
                          <a:solidFill>
                            <a:srgbClr val="0000FF"/>
                          </a:solidFill>
                          <a:miter lim="800000"/>
                          <a:headEnd/>
                          <a:tailEnd/>
                        </a:ln>
                      </wps:spPr>
                      <wps:txbx>
                        <w:txbxContent>
                          <w:p w14:paraId="490F6BE8" w14:textId="77777777" w:rsidR="00B94C3A" w:rsidRPr="0015366E" w:rsidRDefault="00B94C3A" w:rsidP="003C5611">
                            <w:pPr>
                              <w:spacing w:before="120"/>
                              <w:jc w:val="center"/>
                              <w:rPr>
                                <w:rFonts w:ascii="Arial Narrow" w:hAnsi="Arial Narrow" w:cs="Arial"/>
                                <w:b/>
                                <w:color w:val="FFFFFF"/>
                                <w:sz w:val="44"/>
                                <w:szCs w:val="44"/>
                              </w:rPr>
                            </w:pPr>
                            <w:r w:rsidRPr="0015366E">
                              <w:rPr>
                                <w:rFonts w:ascii="Arial Narrow" w:hAnsi="Arial Narrow" w:cs="Arial"/>
                                <w:b/>
                                <w:color w:val="FFFFFF"/>
                                <w:sz w:val="44"/>
                                <w:szCs w:val="44"/>
                              </w:rPr>
                              <w:t xml:space="preserve">Appendix H: </w:t>
                            </w:r>
                            <w:r>
                              <w:rPr>
                                <w:rFonts w:ascii="Arial Narrow" w:hAnsi="Arial Narrow" w:cs="Arial"/>
                                <w:b/>
                                <w:color w:val="FFFFFF"/>
                                <w:sz w:val="44"/>
                                <w:szCs w:val="44"/>
                              </w:rPr>
                              <w:t>Quality Improvement Strategy</w:t>
                            </w:r>
                          </w:p>
                        </w:txbxContent>
                      </wps:txbx>
                      <wps:bodyPr rot="0" vert="horz" wrap="square" lIns="91440" tIns="45720" rIns="91440" bIns="45720" anchor="t" anchorCtr="0" upright="1">
                        <a:noAutofit/>
                      </wps:bodyPr>
                    </wps:wsp>
                  </a:graphicData>
                </a:graphic>
              </wp:inline>
            </w:drawing>
          </mc:Choice>
          <mc:Fallback>
            <w:pict>
              <v:rect w14:anchorId="0C008A93" id="Rectangle 22" o:spid="_x0000_s1034" style="width:482.4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" fillcolor="navy" strokecolor="blue">
                <v:textbox>
                  <w:txbxContent>
                    <w:p w14:paraId="490F6BE8" w14:textId="77777777" w:rsidR="00B94C3A" w:rsidRPr="0015366E" w:rsidRDefault="00B94C3A" w:rsidP="003C5611">
                      <w:pPr>
                        <w:spacing w:before="120"/>
                        <w:jc w:val="center"/>
                        <w:rPr>
                          <w:rFonts w:ascii="Arial Narrow" w:hAnsi="Arial Narrow" w:cs="Arial"/>
                          <w:b/>
                          <w:color w:val="FFFFFF"/>
                          <w:sz w:val="44"/>
                          <w:szCs w:val="44"/>
                        </w:rPr>
                      </w:pPr>
                      <w:r w:rsidRPr="0015366E">
                        <w:rPr>
                          <w:rFonts w:ascii="Arial Narrow" w:hAnsi="Arial Narrow" w:cs="Arial"/>
                          <w:b/>
                          <w:color w:val="FFFFFF"/>
                          <w:sz w:val="44"/>
                          <w:szCs w:val="44"/>
                        </w:rPr>
                        <w:t xml:space="preserve">Appendix H: </w:t>
                      </w:r>
                      <w:r>
                        <w:rPr>
                          <w:rFonts w:ascii="Arial Narrow" w:hAnsi="Arial Narrow" w:cs="Arial"/>
                          <w:b/>
                          <w:color w:val="FFFFFF"/>
                          <w:sz w:val="44"/>
                          <w:szCs w:val="44"/>
                        </w:rPr>
                        <w:t>Quality Improvement Strategy</w:t>
                      </w:r>
                    </w:p>
                  </w:txbxContent>
                </v:textbox>
                <w10:anchorlock/>
              </v:rect>
            </w:pict>
          </mc:Fallback>
        </mc:AlternateContent>
      </w:r>
    </w:p>
    <w:p w14:paraId="7A8C101B" w14:textId="77777777" w:rsidR="00CE1099" w:rsidRDefault="00CE1099" w:rsidP="00B65FD8">
      <w:pPr>
        <w:tabs>
          <w:tab w:val="center" w:pos="4464"/>
          <w:tab w:val="left" w:pos="4608"/>
          <w:tab w:val="left" w:pos="5328"/>
          <w:tab w:val="left" w:pos="6048"/>
          <w:tab w:val="left" w:pos="6768"/>
          <w:tab w:val="left" w:pos="7488"/>
          <w:tab w:val="left" w:pos="8208"/>
          <w:tab w:val="left" w:pos="8928"/>
        </w:tabs>
        <w:outlineLvl w:val="0"/>
        <w:rPr>
          <w:sz w:val="23"/>
          <w:szCs w:val="23"/>
        </w:rPr>
      </w:pPr>
    </w:p>
    <w:p w14:paraId="23E29F78" w14:textId="6B6771F7" w:rsidR="003C5611" w:rsidRPr="004334AC" w:rsidRDefault="003C5611" w:rsidP="00B65FD8">
      <w:pPr>
        <w:tabs>
          <w:tab w:val="center" w:pos="4464"/>
          <w:tab w:val="left" w:pos="4608"/>
          <w:tab w:val="left" w:pos="5328"/>
          <w:tab w:val="left" w:pos="6048"/>
          <w:tab w:val="left" w:pos="6768"/>
          <w:tab w:val="left" w:pos="7488"/>
          <w:tab w:val="left" w:pos="8208"/>
          <w:tab w:val="left" w:pos="8928"/>
        </w:tabs>
        <w:outlineLvl w:val="0"/>
        <w:rPr>
          <w:sz w:val="23"/>
          <w:szCs w:val="23"/>
        </w:rPr>
      </w:pPr>
      <w:r w:rsidRPr="004334AC">
        <w:rPr>
          <w:sz w:val="23"/>
          <w:szCs w:val="23"/>
        </w:rPr>
        <w:t xml:space="preserve">Under §1915(c) of the Social Security Act and 42 CFR §441.302, the approval of an HCBS waiver requires that CMS determine that the </w:t>
      </w:r>
      <w:r w:rsidR="009A4D46">
        <w:rPr>
          <w:sz w:val="23"/>
          <w:szCs w:val="23"/>
        </w:rPr>
        <w:t>s</w:t>
      </w:r>
      <w:r w:rsidRPr="004334AC">
        <w:rPr>
          <w:sz w:val="23"/>
          <w:szCs w:val="23"/>
        </w:rPr>
        <w:t>tate has made satisfactory assurances concerning the protection of participant health and welfare, financial accountability and other elements of waiver operation</w:t>
      </w:r>
      <w:r>
        <w:rPr>
          <w:sz w:val="23"/>
          <w:szCs w:val="23"/>
        </w:rPr>
        <w:t>s</w:t>
      </w:r>
      <w:r w:rsidRPr="004334AC">
        <w:rPr>
          <w:sz w:val="23"/>
          <w:szCs w:val="23"/>
        </w:rPr>
        <w:t xml:space="preserve">.  Renewal of an existing waiver is contingent upon review by CMS and a finding by CMS that the assurances have been met.  By completing the HCBS waiver application, the </w:t>
      </w:r>
      <w:r w:rsidR="009A4D46">
        <w:rPr>
          <w:sz w:val="23"/>
          <w:szCs w:val="23"/>
        </w:rPr>
        <w:t>s</w:t>
      </w:r>
      <w:r w:rsidRPr="004334AC">
        <w:rPr>
          <w:sz w:val="23"/>
          <w:szCs w:val="23"/>
        </w:rPr>
        <w:t xml:space="preserve">tate specifies how it has designed the waiver’s critical processes, structures and operational features in order to meet these assurances.  </w:t>
      </w:r>
    </w:p>
    <w:p w14:paraId="480C7B5C" w14:textId="77777777" w:rsidR="00A729E7" w:rsidRDefault="003C5611" w:rsidP="00F62C36">
      <w:pPr>
        <w:numPr>
          <w:ilvl w:val="0"/>
          <w:numId w:val="1"/>
        </w:numPr>
        <w:spacing w:after="60" w:line="260" w:lineRule="exact"/>
        <w:jc w:val="both"/>
      </w:pPr>
      <w:r w:rsidRPr="009C20BC">
        <w:rPr>
          <w:sz w:val="23"/>
          <w:szCs w:val="23"/>
        </w:rPr>
        <w:t xml:space="preserve">Quality </w:t>
      </w:r>
      <w:r w:rsidR="003E169E">
        <w:rPr>
          <w:sz w:val="23"/>
          <w:szCs w:val="23"/>
        </w:rPr>
        <w:t>Improvement</w:t>
      </w:r>
      <w:r w:rsidRPr="009C20BC">
        <w:rPr>
          <w:sz w:val="23"/>
          <w:szCs w:val="23"/>
        </w:rPr>
        <w:t xml:space="preserve"> is a critical operational feature that an organization employs to continually determine whether it operates in accordance with the approved design of its program, meets statutory and regulatory assurances and requirements, achieves desired outcomes, and identifies opportunities for improvement. </w:t>
      </w:r>
    </w:p>
    <w:p w14:paraId="21E55E2D" w14:textId="1111F264" w:rsidR="003C5611" w:rsidRPr="004334AC" w:rsidRDefault="003C5611" w:rsidP="003C5611">
      <w:pPr>
        <w:spacing w:after="120"/>
        <w:jc w:val="both"/>
        <w:rPr>
          <w:sz w:val="23"/>
          <w:szCs w:val="23"/>
        </w:rPr>
      </w:pPr>
      <w:r w:rsidRPr="009C20BC">
        <w:rPr>
          <w:sz w:val="23"/>
          <w:szCs w:val="23"/>
        </w:rPr>
        <w:t xml:space="preserve">CMS recognizes that a state’s waiver Quality </w:t>
      </w:r>
      <w:r w:rsidR="003E169E">
        <w:rPr>
          <w:sz w:val="23"/>
          <w:szCs w:val="23"/>
        </w:rPr>
        <w:t>Improvement</w:t>
      </w:r>
      <w:r w:rsidRPr="009C20BC">
        <w:rPr>
          <w:sz w:val="23"/>
          <w:szCs w:val="23"/>
        </w:rPr>
        <w:t xml:space="preserve"> Strategy may vary depending on the nature of the waiver target population, the services offered, and the waiver’s relationship to other public programs, and will extend beyond regulatory requirements. However, for the purpose of this application, th</w:t>
      </w:r>
      <w:r w:rsidRPr="00A76D7C">
        <w:rPr>
          <w:sz w:val="23"/>
          <w:szCs w:val="23"/>
        </w:rPr>
        <w:t xml:space="preserve">e </w:t>
      </w:r>
      <w:r w:rsidR="009A4D46">
        <w:rPr>
          <w:sz w:val="23"/>
          <w:szCs w:val="23"/>
        </w:rPr>
        <w:t>s</w:t>
      </w:r>
      <w:r w:rsidRPr="00A76D7C">
        <w:rPr>
          <w:sz w:val="23"/>
          <w:szCs w:val="23"/>
        </w:rPr>
        <w:t>tate is ex</w:t>
      </w:r>
      <w:r w:rsidRPr="009C20BC">
        <w:rPr>
          <w:sz w:val="23"/>
          <w:szCs w:val="23"/>
        </w:rPr>
        <w:t xml:space="preserve">pected to have, at the minimum, systems in place to measure and improve its own performance in meeting </w:t>
      </w:r>
      <w:r w:rsidR="00BF3012">
        <w:rPr>
          <w:sz w:val="23"/>
          <w:szCs w:val="23"/>
        </w:rPr>
        <w:t>six specific</w:t>
      </w:r>
      <w:r w:rsidRPr="009C20BC">
        <w:rPr>
          <w:sz w:val="23"/>
          <w:szCs w:val="23"/>
        </w:rPr>
        <w:t xml:space="preserve"> waiver assurances </w:t>
      </w:r>
      <w:r w:rsidR="00BF3012">
        <w:rPr>
          <w:sz w:val="23"/>
          <w:szCs w:val="23"/>
        </w:rPr>
        <w:t>and requirements</w:t>
      </w:r>
      <w:r w:rsidR="00FB0C11">
        <w:rPr>
          <w:sz w:val="23"/>
          <w:szCs w:val="23"/>
        </w:rPr>
        <w:t>.</w:t>
      </w:r>
    </w:p>
    <w:p w14:paraId="775AB172" w14:textId="77777777" w:rsidR="003C5611" w:rsidRPr="004334AC" w:rsidRDefault="003C5611" w:rsidP="003C5611">
      <w:pPr>
        <w:spacing w:after="120"/>
        <w:jc w:val="both"/>
        <w:rPr>
          <w:sz w:val="23"/>
          <w:szCs w:val="23"/>
        </w:rPr>
      </w:pPr>
      <w:r w:rsidRPr="004334AC">
        <w:rPr>
          <w:sz w:val="23"/>
          <w:szCs w:val="23"/>
        </w:rPr>
        <w:t xml:space="preserve">It may be more efficient and effective for a Quality </w:t>
      </w:r>
      <w:r w:rsidR="003E169E">
        <w:rPr>
          <w:sz w:val="23"/>
          <w:szCs w:val="23"/>
        </w:rPr>
        <w:t>Improvement</w:t>
      </w:r>
      <w:r w:rsidRPr="004334AC">
        <w:rPr>
          <w:sz w:val="23"/>
          <w:szCs w:val="23"/>
        </w:rPr>
        <w:t xml:space="preserve"> Strategy to span multiple waivers and other long-term care services. CMS recognizes the value of this approach and will ask the state to identify other waiver programs and long-term </w:t>
      </w:r>
      <w:r w:rsidR="002F02FA">
        <w:rPr>
          <w:sz w:val="23"/>
          <w:szCs w:val="23"/>
        </w:rPr>
        <w:t xml:space="preserve">care </w:t>
      </w:r>
      <w:r w:rsidRPr="004334AC">
        <w:rPr>
          <w:sz w:val="23"/>
          <w:szCs w:val="23"/>
        </w:rPr>
        <w:t xml:space="preserve">services that are addressed in the Quality </w:t>
      </w:r>
      <w:r w:rsidR="003E169E">
        <w:rPr>
          <w:sz w:val="23"/>
          <w:szCs w:val="23"/>
        </w:rPr>
        <w:t>Improvement</w:t>
      </w:r>
      <w:r w:rsidRPr="004334AC">
        <w:rPr>
          <w:sz w:val="23"/>
          <w:szCs w:val="23"/>
        </w:rPr>
        <w:t xml:space="preserve"> Strategy.  </w:t>
      </w:r>
    </w:p>
    <w:p w14:paraId="6D565F18" w14:textId="77777777" w:rsidR="00896AD7" w:rsidRDefault="00896AD7">
      <w:pPr>
        <w:rPr>
          <w:b/>
        </w:rPr>
      </w:pPr>
      <w:r>
        <w:rPr>
          <w:b/>
        </w:rPr>
        <w:br w:type="page"/>
      </w:r>
    </w:p>
    <w:p w14:paraId="258AFF27" w14:textId="77777777" w:rsidR="003C5611" w:rsidRPr="004334AC" w:rsidRDefault="003C5611" w:rsidP="003C5611">
      <w:pPr>
        <w:spacing w:after="120"/>
        <w:jc w:val="both"/>
        <w:rPr>
          <w:b/>
        </w:rPr>
      </w:pPr>
      <w:r w:rsidRPr="004334AC">
        <w:rPr>
          <w:b/>
        </w:rPr>
        <w:t xml:space="preserve">Quality </w:t>
      </w:r>
      <w:r w:rsidR="003E169E">
        <w:rPr>
          <w:b/>
        </w:rPr>
        <w:t>Improvement</w:t>
      </w:r>
      <w:r w:rsidRPr="004334AC">
        <w:rPr>
          <w:b/>
        </w:rPr>
        <w:t xml:space="preserve"> Strategy</w:t>
      </w:r>
      <w:r>
        <w:rPr>
          <w:b/>
        </w:rPr>
        <w:t>:</w:t>
      </w:r>
      <w:r w:rsidRPr="004334AC">
        <w:rPr>
          <w:b/>
        </w:rPr>
        <w:t xml:space="preserve"> Minimum Components</w:t>
      </w:r>
    </w:p>
    <w:p w14:paraId="606B3024" w14:textId="77777777" w:rsidR="003C5611" w:rsidRPr="0030790A" w:rsidRDefault="003C5611" w:rsidP="00B56ABB">
      <w:pPr>
        <w:pStyle w:val="BodyText3"/>
        <w:jc w:val="both"/>
        <w:rPr>
          <w:sz w:val="24"/>
          <w:szCs w:val="24"/>
        </w:rPr>
      </w:pPr>
      <w:r w:rsidRPr="0030790A">
        <w:rPr>
          <w:sz w:val="24"/>
          <w:szCs w:val="24"/>
        </w:rPr>
        <w:t xml:space="preserve">The Quality </w:t>
      </w:r>
      <w:r w:rsidR="003E169E" w:rsidRPr="0030790A">
        <w:rPr>
          <w:sz w:val="24"/>
          <w:szCs w:val="24"/>
        </w:rPr>
        <w:t>Improvement</w:t>
      </w:r>
      <w:r w:rsidRPr="0030790A">
        <w:rPr>
          <w:sz w:val="24"/>
          <w:szCs w:val="24"/>
        </w:rPr>
        <w:t xml:space="preserve"> Strategy that will be in effect during the period of the </w:t>
      </w:r>
      <w:r w:rsidR="003153E3" w:rsidRPr="0030790A">
        <w:rPr>
          <w:sz w:val="24"/>
          <w:szCs w:val="24"/>
        </w:rPr>
        <w:t xml:space="preserve">approved </w:t>
      </w:r>
      <w:r w:rsidRPr="0030790A">
        <w:rPr>
          <w:sz w:val="24"/>
          <w:szCs w:val="24"/>
        </w:rPr>
        <w:t xml:space="preserve">waiver </w:t>
      </w:r>
      <w:r w:rsidR="00425402" w:rsidRPr="0030790A">
        <w:rPr>
          <w:sz w:val="24"/>
          <w:szCs w:val="24"/>
        </w:rPr>
        <w:t>is described throughout the waiver in the appendices corresponding to the statutory assurances and sub-assurances</w:t>
      </w:r>
      <w:r w:rsidRPr="0030790A">
        <w:rPr>
          <w:sz w:val="24"/>
          <w:szCs w:val="24"/>
        </w:rPr>
        <w:t xml:space="preserve">.  Other documents cited must be available to CMS </w:t>
      </w:r>
      <w:r w:rsidR="00B56ABB" w:rsidRPr="0030790A">
        <w:rPr>
          <w:sz w:val="24"/>
          <w:szCs w:val="24"/>
        </w:rPr>
        <w:t xml:space="preserve">upon request </w:t>
      </w:r>
      <w:r w:rsidRPr="0030790A">
        <w:rPr>
          <w:sz w:val="24"/>
          <w:szCs w:val="24"/>
        </w:rPr>
        <w:t>through the Medicaid agency or the operating agency (if appropriate).</w:t>
      </w:r>
    </w:p>
    <w:p w14:paraId="0B22BF08" w14:textId="77777777" w:rsidR="0018526A" w:rsidRPr="00823DE2" w:rsidRDefault="00430383" w:rsidP="0018526A">
      <w:pPr>
        <w:spacing w:before="120" w:after="60" w:line="260" w:lineRule="exact"/>
        <w:jc w:val="both"/>
      </w:pPr>
      <w:r>
        <w:t>In the QI</w:t>
      </w:r>
      <w:r w:rsidR="0018526A" w:rsidRPr="00823DE2">
        <w:t>S</w:t>
      </w:r>
      <w:r w:rsidR="00425402" w:rsidRPr="00823DE2">
        <w:t xml:space="preserve"> </w:t>
      </w:r>
      <w:r w:rsidR="00583B19" w:rsidRPr="00823DE2">
        <w:t xml:space="preserve">discovery and remediation </w:t>
      </w:r>
      <w:r w:rsidR="00425402" w:rsidRPr="00823DE2">
        <w:t>sections throughout the application</w:t>
      </w:r>
      <w:r w:rsidR="00583B19" w:rsidRPr="00823DE2">
        <w:t xml:space="preserve"> (located in Appendices A, B, C, D, G, and I)</w:t>
      </w:r>
      <w:r w:rsidR="0018526A" w:rsidRPr="00823DE2">
        <w:t>, a state spells out:</w:t>
      </w:r>
    </w:p>
    <w:p w14:paraId="4F07433D" w14:textId="4F11CB09" w:rsidR="0018526A" w:rsidRPr="00823DE2" w:rsidRDefault="0018526A" w:rsidP="00F62C36">
      <w:pPr>
        <w:numPr>
          <w:ilvl w:val="0"/>
          <w:numId w:val="1"/>
        </w:numPr>
        <w:spacing w:before="120" w:after="60" w:line="260" w:lineRule="exact"/>
        <w:jc w:val="both"/>
      </w:pPr>
      <w:r w:rsidRPr="00823DE2">
        <w:t xml:space="preserve">The evidence based </w:t>
      </w:r>
      <w:r w:rsidR="00795887" w:rsidRPr="00795887">
        <w:t>discovery</w:t>
      </w:r>
      <w:r w:rsidRPr="00184534">
        <w:t xml:space="preserve"> </w:t>
      </w:r>
      <w:r w:rsidRPr="00823DE2">
        <w:t xml:space="preserve">activities that will be conducted for each of the six major waiver assurances; </w:t>
      </w:r>
      <w:r w:rsidR="009A4D46">
        <w:t>and</w:t>
      </w:r>
    </w:p>
    <w:p w14:paraId="64AB50E0" w14:textId="788C95C1" w:rsidR="0018526A" w:rsidRPr="00823DE2" w:rsidRDefault="0018526A" w:rsidP="00F62C36">
      <w:pPr>
        <w:numPr>
          <w:ilvl w:val="0"/>
          <w:numId w:val="1"/>
        </w:numPr>
        <w:spacing w:after="60" w:line="260" w:lineRule="exact"/>
        <w:jc w:val="both"/>
      </w:pPr>
      <w:r w:rsidRPr="00823DE2">
        <w:t xml:space="preserve">The </w:t>
      </w:r>
      <w:r w:rsidR="00795887" w:rsidRPr="00795887">
        <w:t>remediation</w:t>
      </w:r>
      <w:r w:rsidRPr="00823DE2">
        <w:t xml:space="preserve"> </w:t>
      </w:r>
      <w:r w:rsidR="003153E3" w:rsidRPr="00823DE2">
        <w:t>activities</w:t>
      </w:r>
      <w:r w:rsidRPr="00823DE2">
        <w:t xml:space="preserve"> followed </w:t>
      </w:r>
      <w:r w:rsidR="003153E3" w:rsidRPr="00823DE2">
        <w:t>to correct individual</w:t>
      </w:r>
      <w:r w:rsidRPr="00823DE2">
        <w:t xml:space="preserve"> problems identified in the implementation of each of the assurances</w:t>
      </w:r>
      <w:r w:rsidR="009A4D46">
        <w:t>.</w:t>
      </w:r>
    </w:p>
    <w:p w14:paraId="13D72E8F" w14:textId="445A0C7E" w:rsidR="009A4D46" w:rsidRDefault="00425402" w:rsidP="0030790A">
      <w:pPr>
        <w:spacing w:after="60" w:line="260" w:lineRule="exact"/>
        <w:jc w:val="both"/>
      </w:pPr>
      <w:r w:rsidRPr="00823DE2">
        <w:t xml:space="preserve">In Appendix H of the application, a </w:t>
      </w:r>
      <w:r w:rsidR="009A4D46">
        <w:t>s</w:t>
      </w:r>
      <w:r w:rsidRPr="00823DE2">
        <w:t xml:space="preserve">tate describes </w:t>
      </w:r>
      <w:r w:rsidR="00746D96" w:rsidRPr="00823DE2">
        <w:t xml:space="preserve">(1) </w:t>
      </w:r>
      <w:r w:rsidRPr="00823DE2">
        <w:t xml:space="preserve">the </w:t>
      </w:r>
      <w:r w:rsidR="0018526A" w:rsidRPr="00823DE2">
        <w:rPr>
          <w:i/>
        </w:rPr>
        <w:t>system improvement</w:t>
      </w:r>
      <w:r w:rsidR="00746D96" w:rsidRPr="00823DE2">
        <w:t xml:space="preserve"> activities</w:t>
      </w:r>
      <w:r w:rsidR="0018526A" w:rsidRPr="00823DE2">
        <w:t xml:space="preserve"> followed in response to aggregated, analyzed </w:t>
      </w:r>
      <w:r w:rsidR="00746D96" w:rsidRPr="00823DE2">
        <w:t xml:space="preserve">discovery and remediation </w:t>
      </w:r>
      <w:r w:rsidR="0018526A" w:rsidRPr="00823DE2">
        <w:t xml:space="preserve">information collected on each of the assurances; </w:t>
      </w:r>
      <w:r w:rsidR="00746D96" w:rsidRPr="00823DE2">
        <w:t xml:space="preserve">(2) </w:t>
      </w:r>
      <w:r w:rsidR="004A79EF" w:rsidRPr="00823DE2">
        <w:t>t</w:t>
      </w:r>
      <w:r w:rsidR="0018526A" w:rsidRPr="00823DE2">
        <w:t xml:space="preserve">he correspondent </w:t>
      </w:r>
      <w:r w:rsidR="0018526A" w:rsidRPr="00823DE2">
        <w:rPr>
          <w:i/>
        </w:rPr>
        <w:t>roles/responsibilities</w:t>
      </w:r>
      <w:r w:rsidR="0018526A" w:rsidRPr="00823DE2">
        <w:t xml:space="preserve"> of those conducting assessing</w:t>
      </w:r>
      <w:r w:rsidR="00583B19" w:rsidRPr="00823DE2">
        <w:t xml:space="preserve"> </w:t>
      </w:r>
      <w:r w:rsidR="0018526A" w:rsidRPr="00823DE2">
        <w:t>and</w:t>
      </w:r>
      <w:r w:rsidR="00746D96" w:rsidRPr="00823DE2">
        <w:t xml:space="preserve"> prioritizing </w:t>
      </w:r>
      <w:r w:rsidR="0018526A" w:rsidRPr="00823DE2">
        <w:t xml:space="preserve">improving system </w:t>
      </w:r>
      <w:r w:rsidR="00746D96" w:rsidRPr="00823DE2">
        <w:t>corrections and improvements</w:t>
      </w:r>
      <w:r w:rsidR="0018526A" w:rsidRPr="00823DE2">
        <w:t>; and</w:t>
      </w:r>
      <w:r w:rsidR="004A79EF" w:rsidRPr="00823DE2">
        <w:t xml:space="preserve"> (3) t</w:t>
      </w:r>
      <w:r w:rsidR="0018526A" w:rsidRPr="00823DE2">
        <w:t>he process</w:t>
      </w:r>
      <w:r w:rsidR="004A79EF" w:rsidRPr="00823DE2">
        <w:t>es</w:t>
      </w:r>
      <w:r w:rsidR="0018526A" w:rsidRPr="00823DE2">
        <w:t xml:space="preserve"> the state will follow to continuously </w:t>
      </w:r>
      <w:r w:rsidR="0018526A" w:rsidRPr="00823DE2">
        <w:rPr>
          <w:i/>
        </w:rPr>
        <w:t>assess the effectiveness of the Q</w:t>
      </w:r>
      <w:r w:rsidR="00430383">
        <w:rPr>
          <w:i/>
        </w:rPr>
        <w:t>I</w:t>
      </w:r>
      <w:r w:rsidR="0018526A" w:rsidRPr="00823DE2">
        <w:rPr>
          <w:i/>
        </w:rPr>
        <w:t>S</w:t>
      </w:r>
      <w:r w:rsidR="0018526A" w:rsidRPr="00823DE2">
        <w:t xml:space="preserve"> and </w:t>
      </w:r>
      <w:r w:rsidR="00AC38F8" w:rsidRPr="00823DE2">
        <w:t>re</w:t>
      </w:r>
      <w:r w:rsidR="0018526A" w:rsidRPr="00823DE2">
        <w:t>vise it as necessary and appropriate.</w:t>
      </w:r>
    </w:p>
    <w:p w14:paraId="17FA89E4" w14:textId="43C641AD" w:rsidR="003C5611" w:rsidRPr="0030790A" w:rsidRDefault="003C5611" w:rsidP="0030790A">
      <w:pPr>
        <w:spacing w:after="60" w:line="260" w:lineRule="exact"/>
        <w:jc w:val="both"/>
      </w:pPr>
      <w:r w:rsidRPr="009A4D46">
        <w:t xml:space="preserve">If the </w:t>
      </w:r>
      <w:r w:rsidR="009A4D46">
        <w:t>s</w:t>
      </w:r>
      <w:r w:rsidRPr="009A4D46">
        <w:t xml:space="preserve">tate's Quality </w:t>
      </w:r>
      <w:r w:rsidR="003E169E" w:rsidRPr="009A4D46">
        <w:t>Improvement</w:t>
      </w:r>
      <w:r w:rsidRPr="009A4D46">
        <w:t xml:space="preserve"> Strategy is not fully developed at the time the waiver application is submitted, the state may provide a work plan to fully develop its Quality </w:t>
      </w:r>
      <w:r w:rsidR="003E169E" w:rsidRPr="009A4D46">
        <w:t>Improvement</w:t>
      </w:r>
      <w:r w:rsidRPr="009A4D46">
        <w:t xml:space="preserve"> Strategy, including the specific tasks the </w:t>
      </w:r>
      <w:r w:rsidR="009A4D46">
        <w:t>s</w:t>
      </w:r>
      <w:r w:rsidRPr="009A4D46">
        <w:t>tate plans to undertake during the period the waiver is in effect, the major milestones associated with these tasks, and the entity (or entities) responsible for the completion of these tasks.</w:t>
      </w:r>
    </w:p>
    <w:p w14:paraId="0188A974" w14:textId="30A0E375" w:rsidR="003C5611" w:rsidRPr="0030790A" w:rsidRDefault="003C5611" w:rsidP="003C5611">
      <w:pPr>
        <w:tabs>
          <w:tab w:val="num" w:pos="1260"/>
        </w:tabs>
        <w:spacing w:after="60"/>
        <w:jc w:val="both"/>
      </w:pPr>
      <w:r w:rsidRPr="0030790A">
        <w:rPr>
          <w:bCs/>
        </w:rPr>
        <w:t xml:space="preserve">When the Quality </w:t>
      </w:r>
      <w:r w:rsidR="003E169E" w:rsidRPr="0030790A">
        <w:rPr>
          <w:bCs/>
        </w:rPr>
        <w:t>Improvement</w:t>
      </w:r>
      <w:r w:rsidRPr="0030790A">
        <w:rPr>
          <w:bCs/>
        </w:rPr>
        <w:t xml:space="preserve"> Strategy spans more than one waiver</w:t>
      </w:r>
      <w:r w:rsidRPr="0030790A">
        <w:t xml:space="preserve"> and/or other types of long-term </w:t>
      </w:r>
      <w:r w:rsidR="00A23349" w:rsidRPr="0030790A">
        <w:t xml:space="preserve">care </w:t>
      </w:r>
      <w:r w:rsidRPr="0030790A">
        <w:t xml:space="preserve">services under the Medicaid </w:t>
      </w:r>
      <w:r w:rsidR="00BB18FE">
        <w:t>s</w:t>
      </w:r>
      <w:r w:rsidRPr="0030790A">
        <w:t>tate plan, specify the control numbers for the other waiver programs and</w:t>
      </w:r>
      <w:r w:rsidR="004A79EF" w:rsidRPr="0030790A">
        <w:t>/or</w:t>
      </w:r>
      <w:r w:rsidRPr="0030790A">
        <w:t xml:space="preserve"> identify the other long-term services that are addressed in the Quality </w:t>
      </w:r>
      <w:r w:rsidR="003E169E" w:rsidRPr="0030790A">
        <w:t>Improvement</w:t>
      </w:r>
      <w:r w:rsidRPr="0030790A">
        <w:t xml:space="preserve"> Strategy.</w:t>
      </w:r>
      <w:r w:rsidR="00425402" w:rsidRPr="0030790A">
        <w:t xml:space="preserve"> In instances when the QMS spans more than one waiver, the </w:t>
      </w:r>
      <w:r w:rsidR="009A4D46">
        <w:t>s</w:t>
      </w:r>
      <w:r w:rsidR="00425402" w:rsidRPr="0030790A">
        <w:t xml:space="preserve">tate must be able to </w:t>
      </w:r>
      <w:r w:rsidR="004A79EF" w:rsidRPr="0030790A">
        <w:t>stratify</w:t>
      </w:r>
      <w:r w:rsidR="00425402" w:rsidRPr="0030790A">
        <w:t xml:space="preserve"> information</w:t>
      </w:r>
      <w:r w:rsidR="004A79EF" w:rsidRPr="0030790A">
        <w:t xml:space="preserve"> that is related to each approved waiver program.</w:t>
      </w:r>
      <w:r w:rsidR="00430383" w:rsidRPr="0030790A">
        <w:t xml:space="preserve"> </w:t>
      </w:r>
      <w:r w:rsidR="0062746D" w:rsidRPr="0030790A">
        <w:t xml:space="preserve">Unless the </w:t>
      </w:r>
      <w:r w:rsidR="009A4D46">
        <w:t>s</w:t>
      </w:r>
      <w:r w:rsidR="00430383" w:rsidRPr="0030790A">
        <w:t xml:space="preserve">tate has requested and received approval from CMS for  the consolidation of multiple waivers for the purpose of reporting, then the </w:t>
      </w:r>
      <w:r w:rsidR="009A4D46">
        <w:t>s</w:t>
      </w:r>
      <w:r w:rsidR="00430383" w:rsidRPr="0030790A">
        <w:t>tate must stratify  information that is related to each approved waiver program, i.e., employ a representative sample for each waiver.</w:t>
      </w:r>
    </w:p>
    <w:p w14:paraId="72D96E66" w14:textId="77777777" w:rsidR="00D85888" w:rsidRDefault="00D85888" w:rsidP="002B71FE">
      <w:pPr>
        <w:tabs>
          <w:tab w:val="num" w:pos="1260"/>
        </w:tabs>
        <w:spacing w:after="60"/>
        <w:jc w:val="both"/>
        <w:rPr>
          <w:sz w:val="22"/>
          <w:szCs w:val="22"/>
        </w:rPr>
      </w:pPr>
    </w:p>
    <w:p w14:paraId="1A6D4627" w14:textId="77777777" w:rsidR="00BA1A68" w:rsidRDefault="00BA1A68">
      <w:pPr>
        <w:rPr>
          <w:b/>
        </w:rPr>
      </w:pPr>
      <w:r>
        <w:rPr>
          <w:b/>
        </w:rPr>
        <w:br w:type="page"/>
      </w:r>
    </w:p>
    <w:p w14:paraId="6D29185D" w14:textId="77777777" w:rsidR="008F6109" w:rsidRPr="00823DE2" w:rsidRDefault="008F6109" w:rsidP="008F6109">
      <w:pPr>
        <w:rPr>
          <w:b/>
        </w:rPr>
      </w:pPr>
      <w:r w:rsidRPr="00823DE2">
        <w:rPr>
          <w:b/>
        </w:rPr>
        <w:t>H.1</w:t>
      </w:r>
      <w:r w:rsidRPr="00823DE2">
        <w:rPr>
          <w:b/>
        </w:rPr>
        <w:tab/>
        <w:t>Systems Improvement</w:t>
      </w:r>
    </w:p>
    <w:p w14:paraId="5C988B97" w14:textId="77777777" w:rsidR="008F6109" w:rsidRPr="00823DE2" w:rsidRDefault="008F6109" w:rsidP="008F6109"/>
    <w:p w14:paraId="632FF798" w14:textId="77777777" w:rsidR="00A61044" w:rsidRDefault="008F6109" w:rsidP="00BA1A68">
      <w:pPr>
        <w:ind w:left="720" w:hanging="720"/>
      </w:pPr>
      <w:r w:rsidRPr="00823DE2">
        <w:t>a.</w:t>
      </w:r>
      <w:r w:rsidR="00BA1A68">
        <w:tab/>
      </w:r>
      <w:r w:rsidR="00795887" w:rsidRPr="00795887">
        <w:rPr>
          <w:b/>
        </w:rPr>
        <w:t>System Improvements</w:t>
      </w:r>
    </w:p>
    <w:p w14:paraId="423A76F5" w14:textId="77777777" w:rsidR="00896AD7" w:rsidRDefault="00A61044">
      <w:pPr>
        <w:ind w:left="1440" w:hanging="720"/>
      </w:pPr>
      <w:r>
        <w:t xml:space="preserve">i. </w:t>
      </w:r>
      <w:r>
        <w:tab/>
      </w:r>
      <w:r w:rsidR="008F6109" w:rsidRPr="00823DE2">
        <w:t>Describe the process</w:t>
      </w:r>
      <w:r w:rsidR="00EE03B4" w:rsidRPr="00823DE2">
        <w:t>(es)</w:t>
      </w:r>
      <w:r w:rsidR="008F6109" w:rsidRPr="00823DE2">
        <w:t xml:space="preserve"> for trending, prioritizing and implementing system improvements (i.e., design changes) prompted as a result of an analysis of discovery and remediation information.  </w:t>
      </w:r>
    </w:p>
    <w:p w14:paraId="57F26EB1" w14:textId="77777777" w:rsidR="008F6109" w:rsidRPr="00157918" w:rsidRDefault="008F6109" w:rsidP="008F6109">
      <w:pPr>
        <w:rPr>
          <w:highlight w:val="yellow"/>
        </w:rPr>
      </w:pPr>
    </w:p>
    <w:tbl>
      <w:tblPr>
        <w:tblStyle w:val="TableGrid"/>
        <w:tblpPr w:leftFromText="180" w:rightFromText="180" w:vertAnchor="text" w:horzAnchor="margin" w:tblpY="134"/>
        <w:tblW w:w="936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8F6109" w:rsidRPr="00157918" w14:paraId="5586F380" w14:textId="77777777" w:rsidTr="0010286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0A8D6667" w14:textId="6DA2B6F8" w:rsidR="008F6109" w:rsidRDefault="006907E2" w:rsidP="00102869">
            <w:pPr>
              <w:jc w:val="both"/>
              <w:rPr>
                <w:kern w:val="22"/>
                <w:sz w:val="22"/>
                <w:szCs w:val="22"/>
              </w:rPr>
            </w:pPr>
            <w:r w:rsidRPr="006907E2">
              <w:rPr>
                <w:kern w:val="22"/>
                <w:sz w:val="22"/>
                <w:szCs w:val="22"/>
              </w:rPr>
              <w:t>MassHealth’s (the Medicaid Agency) quality management strategy is designed to assure that essential safeguards are met with respect to health, safety and quality of life for waiver participants. While there are multiple approaches in place that comprise a robust system, the overall quality management and improvement system continues to evolve and improve. MassHealth has put in place an overarching approach and plan for quality management and improvement across Massachusetts’ home and community based services waivers. This plan ensures that the state is able to stratify information to relate to each specific waiver program it operates. The strategy is based on the following key operational principles:</w:t>
            </w:r>
          </w:p>
          <w:p w14:paraId="1652490C" w14:textId="6DC91C0F" w:rsidR="006907E2" w:rsidRDefault="006907E2" w:rsidP="00102869">
            <w:pPr>
              <w:jc w:val="both"/>
              <w:rPr>
                <w:kern w:val="22"/>
                <w:sz w:val="22"/>
                <w:szCs w:val="22"/>
              </w:rPr>
            </w:pPr>
          </w:p>
          <w:p w14:paraId="57466F52" w14:textId="3B1B15B6" w:rsidR="006907E2" w:rsidRDefault="006907E2" w:rsidP="00102869">
            <w:pPr>
              <w:jc w:val="both"/>
              <w:rPr>
                <w:kern w:val="22"/>
                <w:sz w:val="22"/>
                <w:szCs w:val="22"/>
              </w:rPr>
            </w:pPr>
            <w:r w:rsidRPr="006907E2">
              <w:rPr>
                <w:kern w:val="22"/>
                <w:sz w:val="22"/>
                <w:szCs w:val="22"/>
              </w:rPr>
              <w:t>1. The system is designed to create a continuous loop of quality assessment and initiation of improvement including the identification of issues, notification to concerned parties, remediation, follow-up analysis of patterns and trends, and improvement activities.</w:t>
            </w:r>
            <w:r>
              <w:rPr>
                <w:kern w:val="22"/>
                <w:sz w:val="22"/>
                <w:szCs w:val="22"/>
              </w:rPr>
              <w:t xml:space="preserve"> </w:t>
            </w:r>
          </w:p>
          <w:p w14:paraId="191CA828" w14:textId="7B6BD37B" w:rsidR="006907E2" w:rsidRDefault="006907E2" w:rsidP="00102869">
            <w:pPr>
              <w:jc w:val="both"/>
              <w:rPr>
                <w:kern w:val="22"/>
                <w:sz w:val="22"/>
                <w:szCs w:val="22"/>
              </w:rPr>
            </w:pPr>
          </w:p>
          <w:p w14:paraId="729D046D" w14:textId="70FB1A21" w:rsidR="006907E2" w:rsidRDefault="006907E2" w:rsidP="00102869">
            <w:pPr>
              <w:jc w:val="both"/>
              <w:rPr>
                <w:kern w:val="22"/>
                <w:sz w:val="22"/>
                <w:szCs w:val="22"/>
              </w:rPr>
            </w:pPr>
            <w:r w:rsidRPr="006907E2">
              <w:rPr>
                <w:kern w:val="22"/>
                <w:sz w:val="22"/>
                <w:szCs w:val="22"/>
              </w:rPr>
              <w:t>2. Quality is measured based upon a set of outcome measures agreed upon by waiver stakeholders, which are based on the fundamental purposes of the waiver, CMS assurances, Massachusetts’ regulations, and quality goals.</w:t>
            </w:r>
            <w:r>
              <w:rPr>
                <w:kern w:val="22"/>
                <w:sz w:val="22"/>
                <w:szCs w:val="22"/>
              </w:rPr>
              <w:t xml:space="preserve"> </w:t>
            </w:r>
          </w:p>
          <w:p w14:paraId="6C264B9D" w14:textId="08CDDB87" w:rsidR="006907E2" w:rsidRDefault="006907E2" w:rsidP="00102869">
            <w:pPr>
              <w:jc w:val="both"/>
              <w:rPr>
                <w:kern w:val="22"/>
                <w:sz w:val="22"/>
                <w:szCs w:val="22"/>
                <w:highlight w:val="yellow"/>
              </w:rPr>
            </w:pPr>
          </w:p>
          <w:p w14:paraId="5C6B88E8" w14:textId="7B87340E" w:rsidR="006907E2" w:rsidRDefault="006907E2" w:rsidP="00102869">
            <w:pPr>
              <w:jc w:val="both"/>
              <w:rPr>
                <w:kern w:val="22"/>
                <w:sz w:val="22"/>
                <w:szCs w:val="22"/>
              </w:rPr>
            </w:pPr>
            <w:r w:rsidRPr="006907E2">
              <w:rPr>
                <w:kern w:val="22"/>
                <w:sz w:val="22"/>
                <w:szCs w:val="22"/>
              </w:rPr>
              <w:t xml:space="preserve">3. The system also assesses quality by measuring health and safety for participants and places a strong emphasis on other quality of life indicators including participant access, person-centered planning and service delivery, rights and responsibilities, </w:t>
            </w:r>
            <w:r w:rsidR="00164CA4">
              <w:rPr>
                <w:kern w:val="22"/>
                <w:sz w:val="22"/>
                <w:szCs w:val="22"/>
              </w:rPr>
              <w:t xml:space="preserve">community inclusions, </w:t>
            </w:r>
            <w:r w:rsidRPr="006907E2">
              <w:rPr>
                <w:kern w:val="22"/>
                <w:sz w:val="22"/>
                <w:szCs w:val="22"/>
              </w:rPr>
              <w:t>participant satisfaction and participant involvement.</w:t>
            </w:r>
          </w:p>
          <w:p w14:paraId="0C28861E" w14:textId="5D607546" w:rsidR="006907E2" w:rsidRDefault="006907E2" w:rsidP="00102869">
            <w:pPr>
              <w:jc w:val="both"/>
              <w:rPr>
                <w:kern w:val="22"/>
                <w:sz w:val="22"/>
                <w:szCs w:val="22"/>
                <w:highlight w:val="yellow"/>
              </w:rPr>
            </w:pPr>
            <w:r>
              <w:rPr>
                <w:kern w:val="22"/>
                <w:sz w:val="22"/>
                <w:szCs w:val="22"/>
                <w:highlight w:val="yellow"/>
              </w:rPr>
              <w:t xml:space="preserve">  </w:t>
            </w:r>
          </w:p>
          <w:p w14:paraId="587FD3B2" w14:textId="4B29A2F7" w:rsidR="006907E2" w:rsidRDefault="006907E2" w:rsidP="00102869">
            <w:pPr>
              <w:jc w:val="both"/>
              <w:rPr>
                <w:kern w:val="22"/>
                <w:sz w:val="22"/>
                <w:szCs w:val="22"/>
              </w:rPr>
            </w:pPr>
            <w:r w:rsidRPr="006907E2">
              <w:rPr>
                <w:kern w:val="22"/>
                <w:sz w:val="22"/>
                <w:szCs w:val="22"/>
              </w:rPr>
              <w:t>Three Tiers of Quality Management</w:t>
            </w:r>
            <w:r>
              <w:rPr>
                <w:kern w:val="22"/>
                <w:sz w:val="22"/>
                <w:szCs w:val="22"/>
              </w:rPr>
              <w:t xml:space="preserve"> </w:t>
            </w:r>
          </w:p>
          <w:p w14:paraId="175DBBD8" w14:textId="01FC0658" w:rsidR="006907E2" w:rsidRDefault="006907E2" w:rsidP="00102869">
            <w:pPr>
              <w:jc w:val="both"/>
              <w:rPr>
                <w:kern w:val="22"/>
                <w:sz w:val="22"/>
                <w:szCs w:val="22"/>
              </w:rPr>
            </w:pPr>
          </w:p>
          <w:p w14:paraId="3C8C0C46" w14:textId="1CB519FC" w:rsidR="006907E2" w:rsidRDefault="006907E2" w:rsidP="00102869">
            <w:pPr>
              <w:jc w:val="both"/>
              <w:rPr>
                <w:kern w:val="22"/>
                <w:sz w:val="22"/>
                <w:szCs w:val="22"/>
              </w:rPr>
            </w:pPr>
            <w:r w:rsidRPr="006907E2">
              <w:rPr>
                <w:kern w:val="22"/>
                <w:sz w:val="22"/>
                <w:szCs w:val="22"/>
              </w:rPr>
              <w:t>The Quality Management and Improvement System approaches quality from three perspectives: the individual, the provider and the system. On each tier the focus is on the discovery of issues, remediation of identified issues, and system improvement. MassHealth in collaboration with the Massachusetts Rehabilitation Commission (MRC) and the Department of Developmental Services (DDS) have oversight responsibility for all aspects of the Waiver Quality Management and Improvement System for this waiver and the Moving Forward Plan – Residential Supports Waiver, Acquired Brain Injury Residential Habilitation Waiver and the Acquired Brain Injury Non-Residential Habilitation Waiver. Specific areas of oversight include: Level of Care Determination, Service Plans, Qualified Providers, Health and Welfare, Administrative Authority, and Financial Accountability to ensure that direct service providers, the contracted LOC entity, contracted ASO entity and Case Managers are in compliance with applicable standards, policies and procedures.</w:t>
            </w:r>
            <w:r>
              <w:rPr>
                <w:kern w:val="22"/>
                <w:sz w:val="22"/>
                <w:szCs w:val="22"/>
              </w:rPr>
              <w:t xml:space="preserve">  </w:t>
            </w:r>
          </w:p>
          <w:p w14:paraId="6AB28B6C" w14:textId="5E9B94E2" w:rsidR="006907E2" w:rsidRDefault="006907E2" w:rsidP="00102869">
            <w:pPr>
              <w:jc w:val="both"/>
              <w:rPr>
                <w:kern w:val="22"/>
                <w:sz w:val="22"/>
                <w:szCs w:val="22"/>
              </w:rPr>
            </w:pPr>
          </w:p>
          <w:p w14:paraId="11AB9C76" w14:textId="2020EB9F" w:rsidR="006907E2" w:rsidRDefault="00F22EF6" w:rsidP="00102869">
            <w:pPr>
              <w:jc w:val="both"/>
              <w:rPr>
                <w:kern w:val="22"/>
                <w:sz w:val="22"/>
                <w:szCs w:val="22"/>
              </w:rPr>
            </w:pPr>
            <w:r w:rsidRPr="00F22EF6">
              <w:rPr>
                <w:kern w:val="22"/>
                <w:sz w:val="22"/>
                <w:szCs w:val="22"/>
              </w:rPr>
              <w:t>Systems level improvement efforts are organizationally structured to occur on multiple levels within DDS and MRC. The DDS Office of Quality Management maintains overall responsibility for designing and overseeing the waiver’s QMIS and assuring that appropriate data are collected, disseminated, and reviewed, and that service improvement targets are established for participants in these Waivers. The DDS Assistant Commissioner for Quality Management reports in a direct line to the Commissioner, in order to maintain independence from the Operational Services Division.</w:t>
            </w:r>
            <w:r>
              <w:rPr>
                <w:kern w:val="22"/>
                <w:sz w:val="22"/>
                <w:szCs w:val="22"/>
              </w:rPr>
              <w:t xml:space="preserve">  </w:t>
            </w:r>
          </w:p>
          <w:p w14:paraId="29FBF78C" w14:textId="425485F5" w:rsidR="00F22EF6" w:rsidRDefault="00F22EF6" w:rsidP="00102869">
            <w:pPr>
              <w:jc w:val="both"/>
              <w:rPr>
                <w:kern w:val="22"/>
                <w:sz w:val="22"/>
                <w:szCs w:val="22"/>
              </w:rPr>
            </w:pPr>
          </w:p>
          <w:p w14:paraId="3FA3E883" w14:textId="0A9C19AC" w:rsidR="00F22EF6" w:rsidRDefault="00F22EF6" w:rsidP="00102869">
            <w:pPr>
              <w:jc w:val="both"/>
              <w:rPr>
                <w:kern w:val="22"/>
                <w:sz w:val="22"/>
                <w:szCs w:val="22"/>
              </w:rPr>
            </w:pPr>
            <w:r>
              <w:rPr>
                <w:kern w:val="22"/>
                <w:sz w:val="22"/>
                <w:szCs w:val="22"/>
              </w:rPr>
              <w:t xml:space="preserve"> </w:t>
            </w:r>
            <w:r w:rsidR="00135CB7" w:rsidRPr="00135CB7">
              <w:rPr>
                <w:kern w:val="22"/>
                <w:sz w:val="22"/>
                <w:szCs w:val="22"/>
              </w:rPr>
              <w:t>DDS has an organizational structure of 23 Area Offices and 4 Regional Offices. Case Managers for this waiver are based in the Regional Offices and can draw from staffing and expertise available at both the Area and Regional level. Each Regional Office is overseen by a Regional Director under whose direct supervision the Area Directors function. It is ultimately the Regional Directors, who report directly to the Deputy Commissioner, who are accountable for assuring that identified service improvement efforts are implemented and reviewed.</w:t>
            </w:r>
          </w:p>
          <w:p w14:paraId="036EF46C" w14:textId="52A37E2B" w:rsidR="00F22EF6" w:rsidRDefault="00F22EF6" w:rsidP="00102869">
            <w:pPr>
              <w:jc w:val="both"/>
              <w:rPr>
                <w:kern w:val="22"/>
                <w:sz w:val="22"/>
                <w:szCs w:val="22"/>
              </w:rPr>
            </w:pPr>
          </w:p>
          <w:p w14:paraId="652C1488" w14:textId="52D5D2AF" w:rsidR="00F22EF6" w:rsidRDefault="00F22EF6" w:rsidP="00102869">
            <w:pPr>
              <w:jc w:val="both"/>
              <w:rPr>
                <w:kern w:val="22"/>
                <w:sz w:val="22"/>
                <w:szCs w:val="22"/>
              </w:rPr>
            </w:pPr>
            <w:r w:rsidRPr="00F22EF6">
              <w:rPr>
                <w:kern w:val="22"/>
                <w:sz w:val="22"/>
                <w:szCs w:val="22"/>
              </w:rPr>
              <w:t>DDS works collaboratively with MRC to obtain and aggregate data from all sources including providers, the level of care entity and the ASO and make available system-wide data, analysis of such data, and reports to OOM in order to facilitate the discovery, remediation planning and overall system quality improvement strategies.</w:t>
            </w:r>
            <w:r>
              <w:rPr>
                <w:kern w:val="22"/>
                <w:sz w:val="22"/>
                <w:szCs w:val="22"/>
              </w:rPr>
              <w:t xml:space="preserve">  </w:t>
            </w:r>
          </w:p>
          <w:p w14:paraId="700055C5" w14:textId="57E74A5F" w:rsidR="00F22EF6" w:rsidRDefault="00F22EF6" w:rsidP="00102869">
            <w:pPr>
              <w:jc w:val="both"/>
              <w:rPr>
                <w:kern w:val="22"/>
                <w:sz w:val="22"/>
                <w:szCs w:val="22"/>
              </w:rPr>
            </w:pPr>
          </w:p>
          <w:p w14:paraId="5F1CF640" w14:textId="1048C747" w:rsidR="00F22EF6" w:rsidRDefault="00F22EF6" w:rsidP="00102869">
            <w:pPr>
              <w:jc w:val="both"/>
              <w:rPr>
                <w:kern w:val="22"/>
                <w:sz w:val="22"/>
                <w:szCs w:val="22"/>
              </w:rPr>
            </w:pPr>
            <w:r w:rsidRPr="00F22EF6">
              <w:rPr>
                <w:kern w:val="22"/>
                <w:sz w:val="22"/>
                <w:szCs w:val="22"/>
              </w:rPr>
              <w:t>Processes for trending, prioritizing and implementing system improvements</w:t>
            </w:r>
            <w:r>
              <w:rPr>
                <w:kern w:val="22"/>
                <w:sz w:val="22"/>
                <w:szCs w:val="22"/>
              </w:rPr>
              <w:t xml:space="preserve">  </w:t>
            </w:r>
          </w:p>
          <w:p w14:paraId="53119C0C" w14:textId="659C6D78" w:rsidR="00F22EF6" w:rsidRDefault="00F22EF6" w:rsidP="00102869">
            <w:pPr>
              <w:jc w:val="both"/>
              <w:rPr>
                <w:kern w:val="22"/>
                <w:sz w:val="22"/>
                <w:szCs w:val="22"/>
              </w:rPr>
            </w:pPr>
          </w:p>
          <w:p w14:paraId="3D209120" w14:textId="219190B0" w:rsidR="00F22EF6" w:rsidRDefault="00F22EF6" w:rsidP="00102869">
            <w:pPr>
              <w:jc w:val="both"/>
              <w:rPr>
                <w:kern w:val="22"/>
                <w:sz w:val="22"/>
                <w:szCs w:val="22"/>
              </w:rPr>
            </w:pPr>
            <w:r w:rsidRPr="00F22EF6">
              <w:rPr>
                <w:kern w:val="22"/>
                <w:sz w:val="22"/>
                <w:szCs w:val="22"/>
              </w:rPr>
              <w:t>Tier I: The Individual Level</w:t>
            </w:r>
            <w:r>
              <w:rPr>
                <w:kern w:val="22"/>
                <w:sz w:val="22"/>
                <w:szCs w:val="22"/>
              </w:rPr>
              <w:t xml:space="preserve"> </w:t>
            </w:r>
          </w:p>
          <w:p w14:paraId="68686210" w14:textId="0786ED83" w:rsidR="00135CB7" w:rsidRDefault="00135CB7" w:rsidP="00102869">
            <w:pPr>
              <w:jc w:val="both"/>
              <w:rPr>
                <w:kern w:val="22"/>
                <w:sz w:val="22"/>
                <w:szCs w:val="22"/>
              </w:rPr>
            </w:pPr>
          </w:p>
          <w:p w14:paraId="5E526B11" w14:textId="51256D34" w:rsidR="00135CB7" w:rsidRDefault="00135CB7" w:rsidP="00102869">
            <w:pPr>
              <w:jc w:val="both"/>
              <w:rPr>
                <w:kern w:val="22"/>
                <w:sz w:val="22"/>
                <w:szCs w:val="22"/>
              </w:rPr>
            </w:pPr>
            <w:r w:rsidRPr="00135CB7">
              <w:rPr>
                <w:kern w:val="22"/>
                <w:sz w:val="22"/>
                <w:szCs w:val="22"/>
              </w:rPr>
              <w:t>DDS maintains a number of databases that enable it to collect information on important outcomes pertaining to individuals, providers and overall systems, to review patterns and trends and establish service improvement targets.</w:t>
            </w:r>
          </w:p>
          <w:p w14:paraId="7F8D3056" w14:textId="77777777" w:rsidR="00135CB7" w:rsidRDefault="00135CB7" w:rsidP="00102869">
            <w:pPr>
              <w:jc w:val="both"/>
              <w:rPr>
                <w:kern w:val="22"/>
                <w:sz w:val="22"/>
                <w:szCs w:val="22"/>
              </w:rPr>
            </w:pPr>
          </w:p>
          <w:p w14:paraId="17A11AA2" w14:textId="77777777" w:rsidR="004B33E8" w:rsidRDefault="00365630" w:rsidP="00102869">
            <w:pPr>
              <w:jc w:val="both"/>
              <w:rPr>
                <w:kern w:val="22"/>
                <w:sz w:val="22"/>
                <w:szCs w:val="22"/>
              </w:rPr>
            </w:pPr>
            <w:r w:rsidRPr="00365630">
              <w:rPr>
                <w:kern w:val="22"/>
                <w:sz w:val="22"/>
                <w:szCs w:val="22"/>
              </w:rPr>
              <w:t>On an individual level, the Home and Community Services Information System (HCSIS) previously described in Appendix G, collects information regarding incidents, medication occurrences, investigations and deaths. This is a web-based system that has been in use by DDS since 2006 and has been adapted to incorporate incident types specific to individuals in this Waiver. The HCSIS system includes a Service Coordinator Supervisor Tool which collects aggregate information regarding the development, implementation and oversight of the service planning process and development of the POC through the review of a sample of individuals and their plans.</w:t>
            </w:r>
            <w:r>
              <w:rPr>
                <w:kern w:val="22"/>
                <w:sz w:val="22"/>
                <w:szCs w:val="22"/>
              </w:rPr>
              <w:t xml:space="preserve"> </w:t>
            </w:r>
          </w:p>
          <w:p w14:paraId="1489836C" w14:textId="41027DCE" w:rsidR="00365630" w:rsidRDefault="00365630" w:rsidP="00102869">
            <w:pPr>
              <w:jc w:val="both"/>
              <w:rPr>
                <w:kern w:val="22"/>
                <w:sz w:val="22"/>
                <w:szCs w:val="22"/>
              </w:rPr>
            </w:pPr>
            <w:r>
              <w:rPr>
                <w:kern w:val="22"/>
                <w:sz w:val="22"/>
                <w:szCs w:val="22"/>
              </w:rPr>
              <w:t xml:space="preserve"> </w:t>
            </w:r>
          </w:p>
          <w:p w14:paraId="325007FA" w14:textId="232E4464" w:rsidR="00365630" w:rsidRDefault="004B33E8" w:rsidP="00102869">
            <w:pPr>
              <w:jc w:val="both"/>
              <w:rPr>
                <w:kern w:val="22"/>
                <w:sz w:val="22"/>
                <w:szCs w:val="22"/>
              </w:rPr>
            </w:pPr>
            <w:r w:rsidRPr="004B33E8">
              <w:rPr>
                <w:kern w:val="22"/>
                <w:sz w:val="22"/>
                <w:szCs w:val="22"/>
              </w:rPr>
              <w:t>In addition, DDS utilizes data and reports available through various sources, including the Meditech database and data from the LOC entity that provides both individual and aggregate information regarding eligibility determinations, level of care determinations and re-determinations.</w:t>
            </w:r>
          </w:p>
          <w:p w14:paraId="09862BA4" w14:textId="7B44D664" w:rsidR="00365630" w:rsidRDefault="00365630" w:rsidP="00102869">
            <w:pPr>
              <w:jc w:val="both"/>
              <w:rPr>
                <w:kern w:val="22"/>
                <w:sz w:val="22"/>
                <w:szCs w:val="22"/>
              </w:rPr>
            </w:pPr>
          </w:p>
          <w:p w14:paraId="1AE1B3CA" w14:textId="031AD9AF" w:rsidR="00365630" w:rsidRDefault="00365630" w:rsidP="00102869">
            <w:pPr>
              <w:jc w:val="both"/>
              <w:rPr>
                <w:kern w:val="22"/>
                <w:sz w:val="22"/>
                <w:szCs w:val="22"/>
              </w:rPr>
            </w:pPr>
            <w:r w:rsidRPr="00365630">
              <w:rPr>
                <w:kern w:val="22"/>
                <w:sz w:val="22"/>
                <w:szCs w:val="22"/>
              </w:rPr>
              <w:t>Tier II-The Provider Level</w:t>
            </w:r>
            <w:r>
              <w:rPr>
                <w:kern w:val="22"/>
                <w:sz w:val="22"/>
                <w:szCs w:val="22"/>
              </w:rPr>
              <w:t xml:space="preserve">  </w:t>
            </w:r>
          </w:p>
          <w:p w14:paraId="381DB5FD" w14:textId="66DB7337" w:rsidR="00365630" w:rsidRDefault="00365630" w:rsidP="00102869">
            <w:pPr>
              <w:jc w:val="both"/>
              <w:rPr>
                <w:kern w:val="22"/>
                <w:sz w:val="22"/>
                <w:szCs w:val="22"/>
              </w:rPr>
            </w:pPr>
          </w:p>
          <w:p w14:paraId="0BE000B1" w14:textId="6A2A73F6" w:rsidR="00365630" w:rsidRDefault="00365630" w:rsidP="00102869">
            <w:pPr>
              <w:jc w:val="both"/>
              <w:rPr>
                <w:kern w:val="22"/>
                <w:sz w:val="22"/>
                <w:szCs w:val="22"/>
              </w:rPr>
            </w:pPr>
            <w:r w:rsidRPr="00365630">
              <w:rPr>
                <w:kern w:val="22"/>
                <w:sz w:val="22"/>
                <w:szCs w:val="22"/>
              </w:rPr>
              <w:t>The next level of the Medicaid Agency’s quality management and information system relates to ensuring, on an ongoing basis, that providers are qualified and are performing effectively. Providers of Home Accessibility Adaptations and Vehicle Modifications are credentialed, recredentialed, and overseen by MRC.</w:t>
            </w:r>
            <w:r w:rsidR="00F7385B">
              <w:rPr>
                <w:kern w:val="22"/>
                <w:sz w:val="22"/>
                <w:szCs w:val="22"/>
              </w:rPr>
              <w:t xml:space="preserve"> </w:t>
            </w:r>
            <w:r w:rsidR="00F7385B" w:rsidRPr="00365630">
              <w:rPr>
                <w:kern w:val="22"/>
                <w:sz w:val="22"/>
                <w:szCs w:val="22"/>
              </w:rPr>
              <w:t xml:space="preserve"> Residential Habilitation and 24 hour Shared Living providers are licensed and certified by DDS.  </w:t>
            </w:r>
            <w:r w:rsidRPr="00365630">
              <w:rPr>
                <w:kern w:val="22"/>
                <w:sz w:val="22"/>
                <w:szCs w:val="22"/>
              </w:rPr>
              <w:t xml:space="preserve"> For all other waiver services described in Appendix C providers are credentialed and recredentialed by the ASO. Aggregate data from these processes are collected, reviewed, and analyzed to determine whether there are any patterns or trends that merit the establishment of service improvement initiatives.</w:t>
            </w:r>
          </w:p>
          <w:p w14:paraId="066AB9DF" w14:textId="4769500A" w:rsidR="00365630" w:rsidRDefault="00365630" w:rsidP="00102869">
            <w:pPr>
              <w:jc w:val="both"/>
              <w:rPr>
                <w:kern w:val="22"/>
                <w:sz w:val="22"/>
                <w:szCs w:val="22"/>
              </w:rPr>
            </w:pPr>
          </w:p>
          <w:p w14:paraId="2E307A08" w14:textId="4CC40608" w:rsidR="00365630" w:rsidRDefault="00365630" w:rsidP="00102869">
            <w:pPr>
              <w:jc w:val="both"/>
              <w:rPr>
                <w:kern w:val="22"/>
                <w:sz w:val="22"/>
                <w:szCs w:val="22"/>
                <w:highlight w:val="yellow"/>
              </w:rPr>
            </w:pPr>
          </w:p>
          <w:p w14:paraId="229410B9" w14:textId="49184881" w:rsidR="006907E2" w:rsidRDefault="00365630" w:rsidP="00102869">
            <w:pPr>
              <w:jc w:val="both"/>
              <w:rPr>
                <w:kern w:val="22"/>
                <w:sz w:val="22"/>
                <w:szCs w:val="22"/>
              </w:rPr>
            </w:pPr>
            <w:r w:rsidRPr="00365630">
              <w:rPr>
                <w:kern w:val="22"/>
                <w:sz w:val="22"/>
                <w:szCs w:val="22"/>
              </w:rPr>
              <w:t>Tier III- The System Level</w:t>
            </w:r>
          </w:p>
          <w:p w14:paraId="43A25BF3" w14:textId="46AE4002" w:rsidR="00365630" w:rsidRDefault="00365630" w:rsidP="00102869">
            <w:pPr>
              <w:jc w:val="both"/>
              <w:rPr>
                <w:kern w:val="22"/>
                <w:sz w:val="22"/>
                <w:szCs w:val="22"/>
              </w:rPr>
            </w:pPr>
          </w:p>
          <w:p w14:paraId="25DA788D" w14:textId="7FCE70C8" w:rsidR="00365630" w:rsidRDefault="00365630" w:rsidP="00102869">
            <w:pPr>
              <w:jc w:val="both"/>
              <w:rPr>
                <w:kern w:val="22"/>
                <w:sz w:val="22"/>
                <w:szCs w:val="22"/>
              </w:rPr>
            </w:pPr>
            <w:r w:rsidRPr="00365630">
              <w:rPr>
                <w:kern w:val="22"/>
                <w:sz w:val="22"/>
                <w:szCs w:val="22"/>
              </w:rPr>
              <w:t>With the current complement of HCBS waivers in Massachusetts, processes have been and continue to be established to support and enhance quality oversight. MassHealth, MRC and DDS are working to ensure that the quality management strategies and infrastructure implemented for the operation of this waiver are consistent with those related to the other HCBS waivers.</w:t>
            </w:r>
          </w:p>
          <w:p w14:paraId="2DC99574" w14:textId="29775317" w:rsidR="00365630" w:rsidRDefault="00365630" w:rsidP="00102869">
            <w:pPr>
              <w:jc w:val="both"/>
              <w:rPr>
                <w:kern w:val="22"/>
                <w:sz w:val="22"/>
                <w:szCs w:val="22"/>
              </w:rPr>
            </w:pPr>
          </w:p>
          <w:p w14:paraId="61BB6BED" w14:textId="199E4616" w:rsidR="00365630" w:rsidRDefault="00365630" w:rsidP="00102869">
            <w:pPr>
              <w:jc w:val="both"/>
              <w:rPr>
                <w:kern w:val="22"/>
                <w:sz w:val="22"/>
                <w:szCs w:val="22"/>
              </w:rPr>
            </w:pPr>
            <w:r w:rsidRPr="00365630">
              <w:rPr>
                <w:kern w:val="22"/>
                <w:sz w:val="22"/>
                <w:szCs w:val="22"/>
              </w:rPr>
              <w:t>MassHealth, MRC and DDS review and evaluate measures related to provider capacity and capability; provider qualifications, performance and compliance with applicable standards and requirements; safeguards/critical incident management; client satisfaction; and system performance and wherever appropriate align applicable performance measures with those in other waivers. Data gathered from all sources and processes previously noted are analyzed and reviewed by a variety of stakeholders and through a variety of committees. The goal of these processes is to assure that both internal and external stakeholders review essential aggregate data on an ongoing basis in order to improve services and supports for all Waiver participants.</w:t>
            </w:r>
          </w:p>
          <w:p w14:paraId="67F37F99" w14:textId="037306F9" w:rsidR="00365630" w:rsidRDefault="00365630" w:rsidP="00102869">
            <w:pPr>
              <w:jc w:val="both"/>
              <w:rPr>
                <w:kern w:val="22"/>
                <w:sz w:val="22"/>
                <w:szCs w:val="22"/>
              </w:rPr>
            </w:pPr>
          </w:p>
          <w:p w14:paraId="6EDF31A1" w14:textId="337E7434" w:rsidR="00365630" w:rsidRDefault="00C97DCA" w:rsidP="00102869">
            <w:pPr>
              <w:jc w:val="both"/>
              <w:rPr>
                <w:kern w:val="22"/>
                <w:sz w:val="22"/>
                <w:szCs w:val="22"/>
              </w:rPr>
            </w:pPr>
            <w:r w:rsidRPr="00C97DCA">
              <w:rPr>
                <w:kern w:val="22"/>
                <w:sz w:val="22"/>
                <w:szCs w:val="22"/>
              </w:rPr>
              <w:t>As a starting point, DDS, MRC and MassHealth are committed to assuring the ongoing integrity of data obtained through various collection mechanisms.</w:t>
            </w:r>
            <w:r w:rsidR="00D855E7">
              <w:rPr>
                <w:kern w:val="22"/>
                <w:sz w:val="22"/>
                <w:szCs w:val="22"/>
              </w:rPr>
              <w:t xml:space="preserve"> There are several groups that ov</w:t>
            </w:r>
            <w:r w:rsidR="003311C5">
              <w:rPr>
                <w:kern w:val="22"/>
                <w:sz w:val="22"/>
                <w:szCs w:val="22"/>
              </w:rPr>
              <w:t>e</w:t>
            </w:r>
            <w:r w:rsidR="00D855E7">
              <w:rPr>
                <w:kern w:val="22"/>
                <w:sz w:val="22"/>
                <w:szCs w:val="22"/>
              </w:rPr>
              <w:t>rsee the standards and quality related to</w:t>
            </w:r>
            <w:r w:rsidRPr="00C97DCA">
              <w:rPr>
                <w:kern w:val="22"/>
                <w:sz w:val="22"/>
                <w:szCs w:val="22"/>
              </w:rPr>
              <w:t xml:space="preserve"> the Meditech database and HCSIS. These groups function to continually review and agree upon the business processes as well as the definitions and interpretations that guide the system in order to ensure data integrity and consistency.</w:t>
            </w:r>
          </w:p>
          <w:p w14:paraId="22676D81" w14:textId="74E0B9D6" w:rsidR="00C97DCA" w:rsidRDefault="00C97DCA" w:rsidP="00102869">
            <w:pPr>
              <w:jc w:val="both"/>
              <w:rPr>
                <w:kern w:val="22"/>
                <w:sz w:val="22"/>
                <w:szCs w:val="22"/>
              </w:rPr>
            </w:pPr>
          </w:p>
          <w:p w14:paraId="6C464DFC" w14:textId="53D34F74" w:rsidR="00C97DCA" w:rsidRDefault="00013E55" w:rsidP="00102869">
            <w:pPr>
              <w:jc w:val="both"/>
              <w:rPr>
                <w:kern w:val="22"/>
                <w:sz w:val="22"/>
                <w:szCs w:val="22"/>
              </w:rPr>
            </w:pPr>
            <w:r>
              <w:rPr>
                <w:kern w:val="22"/>
                <w:sz w:val="22"/>
                <w:szCs w:val="22"/>
              </w:rPr>
              <w:t>A Statewide Systemic Risk Review Committee (SRRC)</w:t>
            </w:r>
            <w:r w:rsidR="00C97DCA" w:rsidRPr="00C97DCA">
              <w:rPr>
                <w:kern w:val="22"/>
                <w:sz w:val="22"/>
                <w:szCs w:val="22"/>
              </w:rPr>
              <w:t xml:space="preserve"> composed of staff from DDS Operations, Investigations, human rights, survey and certification, risk management and health services meet regularly to review aggregate data generated from HCSIS. With research support of the University of Massachusetts Medical School/Center for Developmental Disabilities Evaluation and Research (CDDER), aggregate reports analyzing specific incident types are generated. The reports are based on queries that </w:t>
            </w:r>
            <w:r w:rsidR="00027204">
              <w:rPr>
                <w:kern w:val="22"/>
                <w:sz w:val="22"/>
                <w:szCs w:val="22"/>
              </w:rPr>
              <w:t>SRRC</w:t>
            </w:r>
            <w:r w:rsidR="00027204" w:rsidRPr="00C97DCA">
              <w:rPr>
                <w:kern w:val="22"/>
                <w:sz w:val="22"/>
                <w:szCs w:val="22"/>
              </w:rPr>
              <w:t xml:space="preserve"> </w:t>
            </w:r>
            <w:r w:rsidR="00C97DCA" w:rsidRPr="00C97DCA">
              <w:rPr>
                <w:kern w:val="22"/>
                <w:sz w:val="22"/>
                <w:szCs w:val="22"/>
              </w:rPr>
              <w:t xml:space="preserve">determines helpful in analyzing the data. The reports are reviewed by </w:t>
            </w:r>
            <w:r w:rsidR="00027204">
              <w:rPr>
                <w:kern w:val="22"/>
                <w:sz w:val="22"/>
                <w:szCs w:val="22"/>
              </w:rPr>
              <w:t>SRRC</w:t>
            </w:r>
            <w:r w:rsidR="00027204" w:rsidRPr="00C97DCA">
              <w:rPr>
                <w:kern w:val="22"/>
                <w:sz w:val="22"/>
                <w:szCs w:val="22"/>
              </w:rPr>
              <w:t xml:space="preserve"> </w:t>
            </w:r>
            <w:r w:rsidR="00C97DCA" w:rsidRPr="00C97DCA">
              <w:rPr>
                <w:kern w:val="22"/>
                <w:sz w:val="22"/>
                <w:szCs w:val="22"/>
              </w:rPr>
              <w:t xml:space="preserve">and form the basis for identifying patterns and trends that may lead to specific service improvement targets. Examples of service improvement targets directly related to analysis of HCSIS data include, but are not limited to, a major falls prevention initiative, and an initiative to reduce medication occurrences. The </w:t>
            </w:r>
            <w:r w:rsidR="00027204">
              <w:rPr>
                <w:kern w:val="22"/>
                <w:sz w:val="22"/>
                <w:szCs w:val="22"/>
              </w:rPr>
              <w:t>SRRC</w:t>
            </w:r>
            <w:r w:rsidR="00027204" w:rsidRPr="00C97DCA">
              <w:rPr>
                <w:kern w:val="22"/>
                <w:sz w:val="22"/>
                <w:szCs w:val="22"/>
              </w:rPr>
              <w:t xml:space="preserve"> </w:t>
            </w:r>
            <w:r w:rsidR="00C97DCA" w:rsidRPr="00C97DCA">
              <w:rPr>
                <w:kern w:val="22"/>
                <w:sz w:val="22"/>
                <w:szCs w:val="22"/>
              </w:rPr>
              <w:t>membership and purview is expanded, as needed, to include the review and analysis of data related to participants in this waiver.</w:t>
            </w:r>
          </w:p>
          <w:p w14:paraId="10C43E5F" w14:textId="53997F0E" w:rsidR="00C97DCA" w:rsidRDefault="00C97DCA" w:rsidP="00102869">
            <w:pPr>
              <w:jc w:val="both"/>
              <w:rPr>
                <w:kern w:val="22"/>
                <w:sz w:val="22"/>
                <w:szCs w:val="22"/>
              </w:rPr>
            </w:pPr>
          </w:p>
          <w:p w14:paraId="42AC0CEF" w14:textId="385C4021" w:rsidR="00C97DCA" w:rsidRDefault="00027204" w:rsidP="00102869">
            <w:pPr>
              <w:jc w:val="both"/>
              <w:rPr>
                <w:kern w:val="22"/>
                <w:sz w:val="22"/>
                <w:szCs w:val="22"/>
              </w:rPr>
            </w:pPr>
            <w:r>
              <w:rPr>
                <w:kern w:val="22"/>
                <w:sz w:val="22"/>
                <w:szCs w:val="22"/>
              </w:rPr>
              <w:t>Currently</w:t>
            </w:r>
            <w:r w:rsidR="001A7751" w:rsidRPr="001A7751">
              <w:rPr>
                <w:kern w:val="22"/>
                <w:sz w:val="22"/>
                <w:szCs w:val="22"/>
              </w:rPr>
              <w:t xml:space="preserve">, Area, Region and Provider specific aggregate data on incidents are disseminated </w:t>
            </w:r>
            <w:r>
              <w:rPr>
                <w:kern w:val="22"/>
                <w:sz w:val="22"/>
                <w:szCs w:val="22"/>
              </w:rPr>
              <w:t>annually</w:t>
            </w:r>
            <w:r w:rsidR="001A7751" w:rsidRPr="001A7751">
              <w:rPr>
                <w:kern w:val="22"/>
                <w:sz w:val="22"/>
                <w:szCs w:val="22"/>
              </w:rPr>
              <w:t>. These reports show data on incidents by both number and rate that enables comparison between Areas, Regions and the State. Case Managers and Areas also receive monthly reports on individuals who have reached a threshold of specifically designated incidents that then trigger a review by the Case Manager. These reports enable Areas and Regions to identify patterns and trends with respect to particular individuals they support and to “connect the dots” between different incidents. Areas review the reports to assure</w:t>
            </w:r>
            <w:r w:rsidR="001A7751">
              <w:rPr>
                <w:kern w:val="22"/>
                <w:sz w:val="22"/>
                <w:szCs w:val="22"/>
              </w:rPr>
              <w:t xml:space="preserve"> </w:t>
            </w:r>
            <w:r w:rsidR="001A7751">
              <w:t xml:space="preserve"> </w:t>
            </w:r>
            <w:r w:rsidR="001A7751" w:rsidRPr="001A7751">
              <w:rPr>
                <w:kern w:val="22"/>
                <w:sz w:val="22"/>
                <w:szCs w:val="22"/>
              </w:rPr>
              <w:t>that all necessary follow up steps have been taken. As part of the on-going quality assurance process, Regional Risk Managers do a quarterly review of a random sample of individuals who have reached the “trigger” threshold. The review looks into whether appropriate follow up actions were taken consistent with the issues identified. This process includes individuals in this waiver.</w:t>
            </w:r>
          </w:p>
          <w:p w14:paraId="5266E174" w14:textId="4FE3F9CE" w:rsidR="001A7751" w:rsidRDefault="001A7751" w:rsidP="00102869">
            <w:pPr>
              <w:jc w:val="both"/>
              <w:rPr>
                <w:kern w:val="22"/>
                <w:sz w:val="22"/>
                <w:szCs w:val="22"/>
              </w:rPr>
            </w:pPr>
          </w:p>
          <w:p w14:paraId="77F3256E" w14:textId="6EDD6135" w:rsidR="001A7751" w:rsidRDefault="001A7751" w:rsidP="00102869">
            <w:pPr>
              <w:jc w:val="both"/>
              <w:rPr>
                <w:kern w:val="22"/>
                <w:sz w:val="22"/>
                <w:szCs w:val="22"/>
              </w:rPr>
            </w:pPr>
            <w:r w:rsidRPr="001A7751">
              <w:rPr>
                <w:kern w:val="22"/>
                <w:sz w:val="22"/>
                <w:szCs w:val="22"/>
              </w:rPr>
              <w:t>DDS</w:t>
            </w:r>
            <w:r w:rsidR="005B1450">
              <w:rPr>
                <w:kern w:val="22"/>
                <w:sz w:val="22"/>
                <w:szCs w:val="22"/>
              </w:rPr>
              <w:t xml:space="preserve"> and MassHealth</w:t>
            </w:r>
            <w:r w:rsidRPr="001A7751">
              <w:rPr>
                <w:kern w:val="22"/>
                <w:sz w:val="22"/>
                <w:szCs w:val="22"/>
              </w:rPr>
              <w:t xml:space="preserve"> also </w:t>
            </w:r>
            <w:r w:rsidR="005B1450">
              <w:rPr>
                <w:kern w:val="22"/>
                <w:sz w:val="22"/>
                <w:szCs w:val="22"/>
              </w:rPr>
              <w:t xml:space="preserve"> analyze death reports and mortality reviews within waivers and across waivers, related to </w:t>
            </w:r>
            <w:r w:rsidRPr="001A7751">
              <w:rPr>
                <w:kern w:val="22"/>
                <w:sz w:val="22"/>
                <w:szCs w:val="22"/>
              </w:rPr>
              <w:t xml:space="preserve">the number of deaths, the age, gender, residential status and cause of death of individuals served by </w:t>
            </w:r>
            <w:r w:rsidR="005B1450">
              <w:rPr>
                <w:kern w:val="22"/>
                <w:sz w:val="22"/>
                <w:szCs w:val="22"/>
              </w:rPr>
              <w:t>these waivers</w:t>
            </w:r>
            <w:r w:rsidRPr="001A7751">
              <w:rPr>
                <w:kern w:val="22"/>
                <w:sz w:val="22"/>
                <w:szCs w:val="22"/>
              </w:rPr>
              <w:t xml:space="preserve"> The results of </w:t>
            </w:r>
            <w:r w:rsidR="00D85079">
              <w:rPr>
                <w:kern w:val="22"/>
                <w:sz w:val="22"/>
                <w:szCs w:val="22"/>
              </w:rPr>
              <w:t xml:space="preserve"> these analyses </w:t>
            </w:r>
            <w:r w:rsidRPr="001A7751">
              <w:rPr>
                <w:kern w:val="22"/>
                <w:sz w:val="22"/>
                <w:szCs w:val="22"/>
              </w:rPr>
              <w:t>enable DDS and MassHealth to determine whether there are any patterns and trends, particularly with respect to preventable deaths.</w:t>
            </w:r>
          </w:p>
          <w:p w14:paraId="08B086C3" w14:textId="772E8A21" w:rsidR="00C97DCA" w:rsidRDefault="00C97DCA" w:rsidP="00102869">
            <w:pPr>
              <w:jc w:val="both"/>
              <w:rPr>
                <w:kern w:val="22"/>
                <w:sz w:val="22"/>
                <w:szCs w:val="22"/>
              </w:rPr>
            </w:pPr>
          </w:p>
          <w:p w14:paraId="4F760308" w14:textId="3DE7295D" w:rsidR="00C97DCA" w:rsidRDefault="00C97DCA" w:rsidP="00102869">
            <w:pPr>
              <w:jc w:val="both"/>
              <w:rPr>
                <w:kern w:val="22"/>
                <w:sz w:val="22"/>
                <w:szCs w:val="22"/>
              </w:rPr>
            </w:pPr>
            <w:r w:rsidRPr="00C97DCA">
              <w:rPr>
                <w:kern w:val="22"/>
                <w:sz w:val="22"/>
                <w:szCs w:val="22"/>
              </w:rPr>
              <w:t>As an important component of its commitment to stakeholder and participant input, MRC established an ABI</w:t>
            </w:r>
            <w:r w:rsidR="00D85079">
              <w:rPr>
                <w:kern w:val="22"/>
                <w:sz w:val="22"/>
                <w:szCs w:val="22"/>
              </w:rPr>
              <w:t>, MFP, TBI</w:t>
            </w:r>
            <w:r w:rsidRPr="00C97DCA">
              <w:rPr>
                <w:kern w:val="22"/>
                <w:sz w:val="22"/>
                <w:szCs w:val="22"/>
              </w:rPr>
              <w:t xml:space="preserve"> Waiver Stakeholder Advisory Committee to obtain valuable input from constituents. This committee currently consists of representatives including ABI</w:t>
            </w:r>
            <w:r w:rsidR="00D85079">
              <w:rPr>
                <w:kern w:val="22"/>
                <w:sz w:val="22"/>
                <w:szCs w:val="22"/>
              </w:rPr>
              <w:t>, MFP and TBI</w:t>
            </w:r>
            <w:r w:rsidRPr="00C97DCA">
              <w:rPr>
                <w:kern w:val="22"/>
                <w:sz w:val="22"/>
                <w:szCs w:val="22"/>
              </w:rPr>
              <w:t xml:space="preserve"> waiver participants, ABI</w:t>
            </w:r>
            <w:r w:rsidR="00B8720E">
              <w:rPr>
                <w:kern w:val="22"/>
                <w:sz w:val="22"/>
                <w:szCs w:val="22"/>
              </w:rPr>
              <w:t>, M</w:t>
            </w:r>
            <w:r w:rsidR="00875866">
              <w:rPr>
                <w:kern w:val="22"/>
                <w:sz w:val="22"/>
                <w:szCs w:val="22"/>
              </w:rPr>
              <w:t>FP and TBI</w:t>
            </w:r>
            <w:r w:rsidRPr="00C97DCA">
              <w:rPr>
                <w:kern w:val="22"/>
                <w:sz w:val="22"/>
                <w:szCs w:val="22"/>
              </w:rPr>
              <w:t xml:space="preserve"> case managers, provider agencies, participant family members and individuals with brain injuries. The committee plays an advisory role and assists in evaluating waiver program performance. Specifically, it reviews data and reports generated from the previously mentioned data systems, e.g. HCSIS, Death Reporting and provider credentialing, to determine whether any service improvement projects should be initiated.</w:t>
            </w:r>
          </w:p>
          <w:p w14:paraId="5BC7C46C" w14:textId="19C73BBA" w:rsidR="00F30CA8" w:rsidRDefault="00F30CA8" w:rsidP="00102869">
            <w:pPr>
              <w:jc w:val="both"/>
              <w:rPr>
                <w:kern w:val="22"/>
                <w:sz w:val="22"/>
                <w:szCs w:val="22"/>
              </w:rPr>
            </w:pPr>
          </w:p>
          <w:p w14:paraId="0B4B15E8" w14:textId="453E270B" w:rsidR="00F30CA8" w:rsidRDefault="00F30CA8" w:rsidP="00102869">
            <w:pPr>
              <w:jc w:val="both"/>
              <w:rPr>
                <w:kern w:val="22"/>
                <w:sz w:val="22"/>
                <w:szCs w:val="22"/>
              </w:rPr>
            </w:pPr>
            <w:r w:rsidRPr="00F30CA8">
              <w:rPr>
                <w:kern w:val="22"/>
                <w:sz w:val="22"/>
                <w:szCs w:val="22"/>
              </w:rPr>
              <w:t xml:space="preserve">Finally, DDS has a variety of publications that are disseminated widely to DDS staff, provider staff, individuals and families that provide important information derived from all of the existing data systems. The information is presented in </w:t>
            </w:r>
            <w:r w:rsidR="00C86E39" w:rsidRPr="00F30CA8">
              <w:rPr>
                <w:kern w:val="22"/>
                <w:sz w:val="22"/>
                <w:szCs w:val="22"/>
              </w:rPr>
              <w:t>easy</w:t>
            </w:r>
            <w:r w:rsidR="00C86E39">
              <w:rPr>
                <w:kern w:val="22"/>
                <w:sz w:val="22"/>
                <w:szCs w:val="22"/>
              </w:rPr>
              <w:t>-</w:t>
            </w:r>
            <w:r w:rsidR="00C86E39" w:rsidRPr="00F30CA8">
              <w:rPr>
                <w:kern w:val="22"/>
                <w:sz w:val="22"/>
                <w:szCs w:val="22"/>
              </w:rPr>
              <w:t>to</w:t>
            </w:r>
            <w:r w:rsidR="00C86E39">
              <w:rPr>
                <w:kern w:val="22"/>
                <w:sz w:val="22"/>
                <w:szCs w:val="22"/>
              </w:rPr>
              <w:t>-</w:t>
            </w:r>
            <w:r w:rsidRPr="00F30CA8">
              <w:rPr>
                <w:kern w:val="22"/>
                <w:sz w:val="22"/>
                <w:szCs w:val="22"/>
              </w:rPr>
              <w:t>read formats and in many cases provides “actionable” recommendations to improve health and safety and quality of life for Waiver participants. These publications include the “Quality is no Accident” Brief, the “Living Well Newsletter”, Quality Assurance Briefs on specific subject areas, and on-going advisories to the field. These publications have been expanded, as appropriate, to include data for providers, DDS staff and other stakeholders regarding both MFP and ABI Waiver participants.</w:t>
            </w:r>
          </w:p>
          <w:p w14:paraId="5B52B3B9" w14:textId="0EC5B938" w:rsidR="00C97DCA" w:rsidRDefault="00C97DCA" w:rsidP="00102869">
            <w:pPr>
              <w:jc w:val="both"/>
              <w:rPr>
                <w:kern w:val="22"/>
                <w:sz w:val="22"/>
                <w:szCs w:val="22"/>
              </w:rPr>
            </w:pPr>
          </w:p>
          <w:p w14:paraId="525F5A3B" w14:textId="77777777" w:rsidR="00C97DCA" w:rsidRPr="00157918" w:rsidRDefault="00C97DCA" w:rsidP="00102869">
            <w:pPr>
              <w:jc w:val="both"/>
              <w:rPr>
                <w:kern w:val="22"/>
                <w:sz w:val="22"/>
                <w:szCs w:val="22"/>
                <w:highlight w:val="yellow"/>
              </w:rPr>
            </w:pPr>
          </w:p>
          <w:p w14:paraId="592AAEF6" w14:textId="0EA63697" w:rsidR="008F6109" w:rsidRPr="00C97DCA" w:rsidRDefault="00C97DCA" w:rsidP="00C97DCA">
            <w:pPr>
              <w:jc w:val="both"/>
              <w:rPr>
                <w:kern w:val="22"/>
                <w:sz w:val="22"/>
                <w:szCs w:val="22"/>
                <w:highlight w:val="yellow"/>
              </w:rPr>
            </w:pPr>
            <w:r w:rsidRPr="00C97DCA">
              <w:rPr>
                <w:kern w:val="22"/>
                <w:sz w:val="22"/>
                <w:szCs w:val="22"/>
              </w:rPr>
              <w:t>We have consolidated the reporting for this waiver with ABI Non-Residential Habilitation (MA.40702) (see H.1.b.ii).</w:t>
            </w:r>
          </w:p>
        </w:tc>
      </w:tr>
    </w:tbl>
    <w:p w14:paraId="35385110" w14:textId="77777777" w:rsidR="008F6109" w:rsidRPr="00823DE2" w:rsidRDefault="008F6109" w:rsidP="008F6109">
      <w:pPr>
        <w:rPr>
          <w:b/>
          <w:i/>
        </w:rPr>
      </w:pPr>
    </w:p>
    <w:p w14:paraId="4C8AAB4D" w14:textId="77777777" w:rsidR="008F6109" w:rsidRPr="00823DE2" w:rsidRDefault="008F6109" w:rsidP="00BA1A68">
      <w:pPr>
        <w:ind w:firstLine="720"/>
      </w:pPr>
      <w:r w:rsidRPr="00823DE2">
        <w:t>ii</w:t>
      </w:r>
      <w:r w:rsidR="00BA1A68">
        <w:t>.</w:t>
      </w:r>
      <w:r w:rsidR="00BA1A68">
        <w:tab/>
      </w:r>
      <w:r w:rsidR="00BA1A68" w:rsidRPr="00BA1A68">
        <w:t>System Improvement Activities</w:t>
      </w:r>
    </w:p>
    <w:tbl>
      <w:tblPr>
        <w:tblStyle w:val="TableGrid"/>
        <w:tblW w:w="6840" w:type="dxa"/>
        <w:tblLook w:val="01E0" w:firstRow="1" w:lastRow="1" w:firstColumn="1" w:lastColumn="1" w:noHBand="0" w:noVBand="0"/>
      </w:tblPr>
      <w:tblGrid>
        <w:gridCol w:w="3420"/>
        <w:gridCol w:w="3420"/>
      </w:tblGrid>
      <w:tr w:rsidR="00BA1A68" w:rsidRPr="00823DE2" w14:paraId="02162F45" w14:textId="77777777" w:rsidTr="00BA1A68">
        <w:tc>
          <w:tcPr>
            <w:tcW w:w="3420" w:type="dxa"/>
          </w:tcPr>
          <w:p w14:paraId="7EDA96AA" w14:textId="77777777" w:rsidR="00BA1A68" w:rsidRPr="00823DE2" w:rsidRDefault="00BA1A68" w:rsidP="00102869">
            <w:pPr>
              <w:rPr>
                <w:b/>
                <w:i/>
                <w:sz w:val="22"/>
                <w:szCs w:val="22"/>
              </w:rPr>
            </w:pPr>
            <w:r w:rsidRPr="00795887">
              <w:rPr>
                <w:b/>
                <w:sz w:val="22"/>
                <w:szCs w:val="22"/>
              </w:rPr>
              <w:t>Responsible Party</w:t>
            </w:r>
            <w:r w:rsidRPr="00823DE2">
              <w:rPr>
                <w:b/>
                <w:i/>
                <w:sz w:val="22"/>
                <w:szCs w:val="22"/>
              </w:rPr>
              <w:t xml:space="preserve"> </w:t>
            </w:r>
            <w:r w:rsidRPr="00823DE2">
              <w:rPr>
                <w:i/>
              </w:rPr>
              <w:t>(check each that applies</w:t>
            </w:r>
            <w:r>
              <w:rPr>
                <w:i/>
              </w:rPr>
              <w:t>):</w:t>
            </w:r>
          </w:p>
        </w:tc>
        <w:tc>
          <w:tcPr>
            <w:tcW w:w="3420" w:type="dxa"/>
            <w:shd w:val="clear" w:color="auto" w:fill="auto"/>
          </w:tcPr>
          <w:p w14:paraId="22D2F4F7" w14:textId="77777777" w:rsidR="00BA1A68" w:rsidRPr="00BA5BFA" w:rsidRDefault="00BA1A68" w:rsidP="00102869">
            <w:pPr>
              <w:rPr>
                <w:b/>
                <w:sz w:val="22"/>
                <w:szCs w:val="22"/>
              </w:rPr>
            </w:pPr>
            <w:r w:rsidRPr="00795887">
              <w:rPr>
                <w:b/>
                <w:sz w:val="22"/>
                <w:szCs w:val="22"/>
              </w:rPr>
              <w:t>Frequency of monitoring and analysis</w:t>
            </w:r>
          </w:p>
          <w:p w14:paraId="120C6F4A" w14:textId="77777777" w:rsidR="00BA1A68" w:rsidRPr="00823DE2" w:rsidRDefault="00BA1A68" w:rsidP="00102869">
            <w:pPr>
              <w:rPr>
                <w:b/>
                <w:i/>
                <w:sz w:val="22"/>
                <w:szCs w:val="22"/>
              </w:rPr>
            </w:pPr>
            <w:r w:rsidRPr="00823DE2">
              <w:rPr>
                <w:i/>
              </w:rPr>
              <w:t>(check each that applies</w:t>
            </w:r>
            <w:r>
              <w:rPr>
                <w:i/>
              </w:rPr>
              <w:t>):</w:t>
            </w:r>
          </w:p>
        </w:tc>
      </w:tr>
      <w:tr w:rsidR="00BA1A68" w:rsidRPr="00823DE2" w14:paraId="3E9EA5DD" w14:textId="77777777" w:rsidTr="00BA1A68">
        <w:tc>
          <w:tcPr>
            <w:tcW w:w="3420" w:type="dxa"/>
          </w:tcPr>
          <w:p w14:paraId="28202530" w14:textId="5E3B73CF" w:rsidR="00BA1A68" w:rsidRPr="00A61044" w:rsidRDefault="006447DB" w:rsidP="00102869">
            <w:pPr>
              <w:rPr>
                <w:b/>
                <w:sz w:val="22"/>
                <w:szCs w:val="22"/>
              </w:rPr>
            </w:pPr>
            <w:r>
              <w:rPr>
                <w:rFonts w:ascii="Wingdings" w:eastAsia="Wingdings" w:hAnsi="Wingdings" w:cs="Wingdings"/>
              </w:rPr>
              <w:t>þ</w:t>
            </w:r>
            <w:r w:rsidR="00BA1A68" w:rsidRPr="00795887">
              <w:rPr>
                <w:b/>
                <w:sz w:val="22"/>
                <w:szCs w:val="22"/>
              </w:rPr>
              <w:t xml:space="preserve"> State Medicaid Agency</w:t>
            </w:r>
          </w:p>
        </w:tc>
        <w:tc>
          <w:tcPr>
            <w:tcW w:w="3420" w:type="dxa"/>
            <w:shd w:val="clear" w:color="auto" w:fill="auto"/>
          </w:tcPr>
          <w:p w14:paraId="743F61FA" w14:textId="77777777" w:rsidR="00BA1A68" w:rsidRPr="00BA5BFA" w:rsidRDefault="00BA1A68" w:rsidP="00102869">
            <w:pPr>
              <w:rPr>
                <w:b/>
                <w:sz w:val="22"/>
                <w:szCs w:val="22"/>
              </w:rPr>
            </w:pPr>
            <w:r w:rsidRPr="00795887">
              <w:rPr>
                <w:b/>
                <w:sz w:val="22"/>
                <w:szCs w:val="22"/>
              </w:rPr>
              <w:sym w:font="Wingdings" w:char="F0A8"/>
            </w:r>
            <w:r w:rsidRPr="00795887">
              <w:rPr>
                <w:b/>
                <w:sz w:val="22"/>
                <w:szCs w:val="22"/>
              </w:rPr>
              <w:t xml:space="preserve"> Weekly</w:t>
            </w:r>
          </w:p>
        </w:tc>
      </w:tr>
      <w:tr w:rsidR="00BA1A68" w:rsidRPr="00823DE2" w14:paraId="22130D2E" w14:textId="77777777" w:rsidTr="00BA1A68">
        <w:tc>
          <w:tcPr>
            <w:tcW w:w="3420" w:type="dxa"/>
          </w:tcPr>
          <w:p w14:paraId="674DD471" w14:textId="77777777" w:rsidR="00BA1A68" w:rsidRPr="00A61044" w:rsidRDefault="00BA1A68" w:rsidP="00102869">
            <w:pPr>
              <w:rPr>
                <w:b/>
                <w:sz w:val="22"/>
                <w:szCs w:val="22"/>
              </w:rPr>
            </w:pPr>
            <w:r w:rsidRPr="00795887">
              <w:rPr>
                <w:b/>
                <w:sz w:val="22"/>
                <w:szCs w:val="22"/>
              </w:rPr>
              <w:sym w:font="Wingdings" w:char="F0A8"/>
            </w:r>
            <w:r w:rsidRPr="00795887">
              <w:rPr>
                <w:b/>
                <w:sz w:val="22"/>
                <w:szCs w:val="22"/>
              </w:rPr>
              <w:t xml:space="preserve"> Operating Agency</w:t>
            </w:r>
          </w:p>
        </w:tc>
        <w:tc>
          <w:tcPr>
            <w:tcW w:w="3420" w:type="dxa"/>
            <w:shd w:val="clear" w:color="auto" w:fill="auto"/>
          </w:tcPr>
          <w:p w14:paraId="2FDBE5FE" w14:textId="77777777" w:rsidR="00BA1A68" w:rsidRPr="00BA5BFA" w:rsidRDefault="00BA1A68" w:rsidP="00102869">
            <w:pPr>
              <w:rPr>
                <w:b/>
                <w:sz w:val="22"/>
                <w:szCs w:val="22"/>
              </w:rPr>
            </w:pPr>
            <w:r w:rsidRPr="00795887">
              <w:rPr>
                <w:b/>
                <w:sz w:val="22"/>
                <w:szCs w:val="22"/>
              </w:rPr>
              <w:sym w:font="Wingdings" w:char="F0A8"/>
            </w:r>
            <w:r w:rsidRPr="00795887">
              <w:rPr>
                <w:b/>
                <w:sz w:val="22"/>
                <w:szCs w:val="22"/>
              </w:rPr>
              <w:t xml:space="preserve"> Monthly</w:t>
            </w:r>
          </w:p>
        </w:tc>
      </w:tr>
      <w:tr w:rsidR="00BA1A68" w:rsidRPr="00823DE2" w14:paraId="3D302574" w14:textId="77777777" w:rsidTr="00BA1A68">
        <w:tc>
          <w:tcPr>
            <w:tcW w:w="3420" w:type="dxa"/>
          </w:tcPr>
          <w:p w14:paraId="4FED5143" w14:textId="77777777" w:rsidR="00BA1A68" w:rsidRPr="00A61044" w:rsidRDefault="00BA1A68" w:rsidP="00102869">
            <w:pPr>
              <w:rPr>
                <w:b/>
                <w:sz w:val="22"/>
                <w:szCs w:val="22"/>
              </w:rPr>
            </w:pPr>
            <w:r w:rsidRPr="00795887">
              <w:rPr>
                <w:b/>
                <w:sz w:val="22"/>
                <w:szCs w:val="22"/>
              </w:rPr>
              <w:sym w:font="Wingdings" w:char="F0A8"/>
            </w:r>
            <w:r w:rsidRPr="00795887">
              <w:rPr>
                <w:b/>
                <w:sz w:val="22"/>
                <w:szCs w:val="22"/>
              </w:rPr>
              <w:t xml:space="preserve"> Sub-State Entity</w:t>
            </w:r>
          </w:p>
        </w:tc>
        <w:tc>
          <w:tcPr>
            <w:tcW w:w="3420" w:type="dxa"/>
            <w:shd w:val="clear" w:color="auto" w:fill="auto"/>
          </w:tcPr>
          <w:p w14:paraId="5E534FFA" w14:textId="77777777" w:rsidR="00BA1A68" w:rsidRPr="00BA5BFA" w:rsidRDefault="00BA1A68" w:rsidP="00102869">
            <w:pPr>
              <w:rPr>
                <w:b/>
                <w:sz w:val="22"/>
                <w:szCs w:val="22"/>
              </w:rPr>
            </w:pPr>
            <w:r w:rsidRPr="00DC1923">
              <w:rPr>
                <w:b/>
                <w:sz w:val="22"/>
                <w:szCs w:val="22"/>
              </w:rPr>
              <w:sym w:font="Wingdings" w:char="F0A8"/>
            </w:r>
            <w:r w:rsidRPr="00795887">
              <w:rPr>
                <w:b/>
                <w:sz w:val="22"/>
                <w:szCs w:val="22"/>
              </w:rPr>
              <w:t xml:space="preserve"> Quarterly</w:t>
            </w:r>
          </w:p>
        </w:tc>
      </w:tr>
      <w:tr w:rsidR="00BA1A68" w:rsidRPr="00823DE2" w14:paraId="4AB5A159" w14:textId="77777777" w:rsidTr="00BA1A68">
        <w:tc>
          <w:tcPr>
            <w:tcW w:w="3420" w:type="dxa"/>
          </w:tcPr>
          <w:p w14:paraId="7B19A1BD" w14:textId="77777777" w:rsidR="00BA1A68" w:rsidRPr="00A61044" w:rsidRDefault="00BA1A68" w:rsidP="00102869">
            <w:pPr>
              <w:rPr>
                <w:b/>
                <w:sz w:val="22"/>
                <w:szCs w:val="22"/>
              </w:rPr>
            </w:pPr>
            <w:r w:rsidRPr="00795887">
              <w:rPr>
                <w:b/>
                <w:sz w:val="22"/>
                <w:szCs w:val="22"/>
              </w:rPr>
              <w:sym w:font="Wingdings" w:char="F0A8"/>
            </w:r>
            <w:r w:rsidRPr="00795887">
              <w:rPr>
                <w:b/>
                <w:sz w:val="22"/>
                <w:szCs w:val="22"/>
              </w:rPr>
              <w:t xml:space="preserve"> Quality Improvement Committee</w:t>
            </w:r>
          </w:p>
        </w:tc>
        <w:tc>
          <w:tcPr>
            <w:tcW w:w="3420" w:type="dxa"/>
            <w:shd w:val="clear" w:color="auto" w:fill="auto"/>
          </w:tcPr>
          <w:p w14:paraId="215EBE42" w14:textId="2AC95E03" w:rsidR="00BA1A68" w:rsidRPr="00BA5BFA" w:rsidRDefault="006447DB" w:rsidP="00102869">
            <w:pPr>
              <w:rPr>
                <w:b/>
                <w:sz w:val="22"/>
                <w:szCs w:val="22"/>
              </w:rPr>
            </w:pPr>
            <w:r>
              <w:rPr>
                <w:rFonts w:ascii="Wingdings" w:eastAsia="Wingdings" w:hAnsi="Wingdings" w:cs="Wingdings"/>
              </w:rPr>
              <w:t>þ</w:t>
            </w:r>
            <w:r w:rsidR="00BA1A68" w:rsidRPr="00795887">
              <w:rPr>
                <w:b/>
                <w:sz w:val="22"/>
                <w:szCs w:val="22"/>
              </w:rPr>
              <w:t xml:space="preserve"> Annually</w:t>
            </w:r>
          </w:p>
        </w:tc>
      </w:tr>
      <w:tr w:rsidR="00BA1A68" w:rsidRPr="00823DE2" w14:paraId="14BD8088" w14:textId="77777777" w:rsidTr="00BA1A68">
        <w:tc>
          <w:tcPr>
            <w:tcW w:w="3420" w:type="dxa"/>
          </w:tcPr>
          <w:p w14:paraId="34FBB617" w14:textId="77777777" w:rsidR="00BA1A68" w:rsidRPr="00A61044" w:rsidRDefault="00BA1A68" w:rsidP="00102869">
            <w:pPr>
              <w:rPr>
                <w:b/>
                <w:sz w:val="22"/>
                <w:szCs w:val="22"/>
              </w:rPr>
            </w:pPr>
            <w:r w:rsidRPr="00795887">
              <w:rPr>
                <w:b/>
                <w:sz w:val="22"/>
                <w:szCs w:val="22"/>
              </w:rPr>
              <w:sym w:font="Wingdings" w:char="F0A8"/>
            </w:r>
            <w:r w:rsidRPr="00795887">
              <w:rPr>
                <w:b/>
                <w:sz w:val="22"/>
                <w:szCs w:val="22"/>
              </w:rPr>
              <w:t xml:space="preserve"> Other</w:t>
            </w:r>
          </w:p>
          <w:p w14:paraId="37855344" w14:textId="77777777" w:rsidR="00BA1A68" w:rsidRPr="00823DE2" w:rsidRDefault="00BA1A68" w:rsidP="00A61044">
            <w:pPr>
              <w:rPr>
                <w:i/>
                <w:sz w:val="22"/>
                <w:szCs w:val="22"/>
              </w:rPr>
            </w:pPr>
            <w:r w:rsidRPr="00795887">
              <w:rPr>
                <w:sz w:val="22"/>
                <w:szCs w:val="22"/>
              </w:rPr>
              <w:t>Specify:</w:t>
            </w:r>
          </w:p>
        </w:tc>
        <w:tc>
          <w:tcPr>
            <w:tcW w:w="3420" w:type="dxa"/>
            <w:shd w:val="clear" w:color="auto" w:fill="auto"/>
          </w:tcPr>
          <w:p w14:paraId="10D8396A" w14:textId="77777777" w:rsidR="00BA1A68" w:rsidRPr="00BA5BFA" w:rsidRDefault="00BA1A68" w:rsidP="00102869">
            <w:pPr>
              <w:rPr>
                <w:b/>
                <w:sz w:val="22"/>
                <w:szCs w:val="22"/>
              </w:rPr>
            </w:pPr>
            <w:r w:rsidRPr="00795887">
              <w:rPr>
                <w:b/>
                <w:sz w:val="22"/>
                <w:szCs w:val="22"/>
              </w:rPr>
              <w:sym w:font="Wingdings" w:char="F0A8"/>
            </w:r>
            <w:r w:rsidRPr="00795887">
              <w:rPr>
                <w:b/>
                <w:sz w:val="22"/>
                <w:szCs w:val="22"/>
              </w:rPr>
              <w:t xml:space="preserve"> Other</w:t>
            </w:r>
          </w:p>
          <w:p w14:paraId="521F4597" w14:textId="77777777" w:rsidR="00BA1A68" w:rsidRPr="00823DE2" w:rsidRDefault="00BA1A68" w:rsidP="00BA5BFA">
            <w:pPr>
              <w:rPr>
                <w:i/>
                <w:sz w:val="22"/>
                <w:szCs w:val="22"/>
              </w:rPr>
            </w:pPr>
            <w:r w:rsidRPr="00795887">
              <w:rPr>
                <w:sz w:val="22"/>
                <w:szCs w:val="22"/>
              </w:rPr>
              <w:t>Specify:</w:t>
            </w:r>
          </w:p>
        </w:tc>
      </w:tr>
      <w:tr w:rsidR="00BA1A68" w:rsidRPr="00823DE2" w14:paraId="634F57DD" w14:textId="77777777" w:rsidTr="00BA1A68">
        <w:tc>
          <w:tcPr>
            <w:tcW w:w="3420" w:type="dxa"/>
            <w:shd w:val="pct10" w:color="auto" w:fill="auto"/>
          </w:tcPr>
          <w:p w14:paraId="44F8B09B" w14:textId="77777777" w:rsidR="00BA1A68" w:rsidRPr="00823DE2" w:rsidRDefault="00BA1A68" w:rsidP="00102869">
            <w:pPr>
              <w:rPr>
                <w:i/>
                <w:sz w:val="22"/>
                <w:szCs w:val="22"/>
              </w:rPr>
            </w:pPr>
          </w:p>
        </w:tc>
        <w:tc>
          <w:tcPr>
            <w:tcW w:w="3420" w:type="dxa"/>
            <w:shd w:val="pct10" w:color="auto" w:fill="auto"/>
          </w:tcPr>
          <w:p w14:paraId="139C03ED" w14:textId="77777777" w:rsidR="00BA1A68" w:rsidRPr="00823DE2" w:rsidRDefault="00BA1A68" w:rsidP="00102869">
            <w:pPr>
              <w:rPr>
                <w:i/>
                <w:sz w:val="22"/>
                <w:szCs w:val="22"/>
              </w:rPr>
            </w:pPr>
          </w:p>
        </w:tc>
      </w:tr>
      <w:tr w:rsidR="00BA1A68" w:rsidRPr="00823DE2" w14:paraId="7C3C75B0" w14:textId="77777777" w:rsidTr="00BA1A68">
        <w:tc>
          <w:tcPr>
            <w:tcW w:w="3420" w:type="dxa"/>
            <w:shd w:val="pct10" w:color="auto" w:fill="auto"/>
          </w:tcPr>
          <w:p w14:paraId="75EA9F09" w14:textId="77777777" w:rsidR="00BA1A68" w:rsidRPr="00823DE2" w:rsidRDefault="00BA1A68" w:rsidP="00102869">
            <w:pPr>
              <w:rPr>
                <w:i/>
                <w:sz w:val="22"/>
                <w:szCs w:val="22"/>
              </w:rPr>
            </w:pPr>
          </w:p>
        </w:tc>
        <w:tc>
          <w:tcPr>
            <w:tcW w:w="3420" w:type="dxa"/>
            <w:shd w:val="pct10" w:color="auto" w:fill="auto"/>
          </w:tcPr>
          <w:p w14:paraId="44E40FBC" w14:textId="77777777" w:rsidR="00BA1A68" w:rsidRPr="00823DE2" w:rsidRDefault="00BA1A68" w:rsidP="00102869">
            <w:pPr>
              <w:rPr>
                <w:i/>
                <w:sz w:val="22"/>
                <w:szCs w:val="22"/>
              </w:rPr>
            </w:pPr>
          </w:p>
        </w:tc>
      </w:tr>
    </w:tbl>
    <w:p w14:paraId="367BCB56" w14:textId="77777777" w:rsidR="008F6109" w:rsidRPr="00823DE2" w:rsidRDefault="008F6109" w:rsidP="008F6109">
      <w:pPr>
        <w:ind w:left="720"/>
        <w:rPr>
          <w:b/>
          <w:i/>
        </w:rPr>
      </w:pPr>
    </w:p>
    <w:p w14:paraId="46347962" w14:textId="77777777" w:rsidR="00BA5BFA" w:rsidRPr="00BA5BFA" w:rsidRDefault="008F6109" w:rsidP="00BA1A68">
      <w:pPr>
        <w:ind w:left="720" w:hanging="720"/>
        <w:rPr>
          <w:b/>
        </w:rPr>
      </w:pPr>
      <w:r w:rsidRPr="00823DE2">
        <w:t>b.</w:t>
      </w:r>
      <w:r w:rsidRPr="00823DE2">
        <w:tab/>
      </w:r>
      <w:r w:rsidR="00795887" w:rsidRPr="00795887">
        <w:rPr>
          <w:b/>
        </w:rPr>
        <w:t>System Design Changes</w:t>
      </w:r>
    </w:p>
    <w:p w14:paraId="662187F4" w14:textId="2742D5E6" w:rsidR="00896AD7" w:rsidRDefault="0062297A" w:rsidP="00BA1A68">
      <w:pPr>
        <w:ind w:left="1440" w:hanging="720"/>
      </w:pPr>
      <w:r>
        <w:t xml:space="preserve">i. </w:t>
      </w:r>
      <w:r w:rsidR="00BA1A68">
        <w:tab/>
      </w:r>
      <w:r w:rsidR="008F6109" w:rsidRPr="00823DE2">
        <w:t>Describe the process for monitoring and analyzing the effectiveness of system design changes</w:t>
      </w:r>
      <w:r w:rsidR="00EE03B4" w:rsidRPr="00823DE2">
        <w:t>.  I</w:t>
      </w:r>
      <w:r w:rsidR="008F6109" w:rsidRPr="00823DE2">
        <w:t>nclud</w:t>
      </w:r>
      <w:r w:rsidR="00EE03B4" w:rsidRPr="00823DE2">
        <w:t>e</w:t>
      </w:r>
      <w:r w:rsidR="008F6109" w:rsidRPr="00823DE2">
        <w:t xml:space="preserve"> a description of the various roles and responsibilities involved in the processes for monitoring &amp; assessing system design changes</w:t>
      </w:r>
      <w:r w:rsidR="00171AEB" w:rsidRPr="00823DE2">
        <w:t>.</w:t>
      </w:r>
      <w:r w:rsidR="008F6109" w:rsidRPr="00823DE2">
        <w:t xml:space="preserve"> </w:t>
      </w:r>
      <w:r w:rsidR="00171AEB" w:rsidRPr="00823DE2">
        <w:t xml:space="preserve"> </w:t>
      </w:r>
      <w:r w:rsidR="008F6109" w:rsidRPr="00823DE2">
        <w:t xml:space="preserve"> If applicable, include the </w:t>
      </w:r>
      <w:r w:rsidR="00BB18FE">
        <w:t>s</w:t>
      </w:r>
      <w:r w:rsidR="008F6109" w:rsidRPr="00823DE2">
        <w:t>tate’s targeted standards for systems improvement.</w:t>
      </w:r>
    </w:p>
    <w:p w14:paraId="2F69964D" w14:textId="77777777" w:rsidR="008F6109" w:rsidRDefault="008F6109" w:rsidP="008F6109"/>
    <w:tbl>
      <w:tblPr>
        <w:tblStyle w:val="TableGrid"/>
        <w:tblpPr w:leftFromText="180" w:rightFromText="180" w:vertAnchor="text" w:horzAnchor="margin" w:tblpY="134"/>
        <w:tblW w:w="936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8F6109" w14:paraId="298DC116" w14:textId="77777777" w:rsidTr="0010286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00B7C8B7" w14:textId="0C08454F" w:rsidR="008F6109" w:rsidRDefault="00954E34" w:rsidP="00F30CA8">
            <w:pPr>
              <w:rPr>
                <w:kern w:val="22"/>
                <w:sz w:val="22"/>
                <w:szCs w:val="22"/>
              </w:rPr>
            </w:pPr>
            <w:r w:rsidRPr="00954E34">
              <w:rPr>
                <w:kern w:val="22"/>
                <w:sz w:val="22"/>
                <w:szCs w:val="22"/>
              </w:rPr>
              <w:t xml:space="preserve">MassHealth, </w:t>
            </w:r>
            <w:r w:rsidR="00F30CA8">
              <w:rPr>
                <w:kern w:val="22"/>
                <w:sz w:val="22"/>
                <w:szCs w:val="22"/>
              </w:rPr>
              <w:t>DDS</w:t>
            </w:r>
            <w:r w:rsidRPr="00954E34">
              <w:rPr>
                <w:kern w:val="22"/>
                <w:sz w:val="22"/>
                <w:szCs w:val="22"/>
              </w:rPr>
              <w:t xml:space="preserve"> and </w:t>
            </w:r>
            <w:r w:rsidR="00F30CA8">
              <w:rPr>
                <w:kern w:val="22"/>
                <w:sz w:val="22"/>
                <w:szCs w:val="22"/>
              </w:rPr>
              <w:t>MRC</w:t>
            </w:r>
            <w:r w:rsidRPr="00954E34">
              <w:rPr>
                <w:kern w:val="22"/>
                <w:sz w:val="22"/>
                <w:szCs w:val="22"/>
              </w:rPr>
              <w:t xml:space="preserve"> have a strong commitment to a quality management system which continuously evaluates the processes in place to monitor waiver activities and participant outcomes. As this Waiver created a new mechanism to provide HCBS to a population that previously was largely not able to access these services through publicly-funded programs, MassHealth, MRC and DDS have the opportunity to put in place best practices experienced in other HCBS waivers. The cornerstone of this quality management system is the collaboration among MassHealth, </w:t>
            </w:r>
            <w:r w:rsidR="00F30CA8">
              <w:rPr>
                <w:kern w:val="22"/>
                <w:sz w:val="22"/>
                <w:szCs w:val="22"/>
              </w:rPr>
              <w:t>DDS</w:t>
            </w:r>
            <w:r w:rsidRPr="00954E34">
              <w:rPr>
                <w:kern w:val="22"/>
                <w:sz w:val="22"/>
                <w:szCs w:val="22"/>
              </w:rPr>
              <w:t xml:space="preserve"> and </w:t>
            </w:r>
            <w:r w:rsidR="00F30CA8">
              <w:rPr>
                <w:kern w:val="22"/>
                <w:sz w:val="22"/>
                <w:szCs w:val="22"/>
              </w:rPr>
              <w:t>MRC</w:t>
            </w:r>
            <w:r w:rsidRPr="00954E34">
              <w:rPr>
                <w:kern w:val="22"/>
                <w:sz w:val="22"/>
                <w:szCs w:val="22"/>
              </w:rPr>
              <w:t>.</w:t>
            </w:r>
          </w:p>
          <w:p w14:paraId="345793E8" w14:textId="77777777" w:rsidR="00844111" w:rsidRDefault="00844111" w:rsidP="00F30CA8">
            <w:pPr>
              <w:rPr>
                <w:kern w:val="22"/>
                <w:sz w:val="22"/>
                <w:szCs w:val="22"/>
              </w:rPr>
            </w:pPr>
          </w:p>
          <w:p w14:paraId="76D499CF" w14:textId="6F756A53" w:rsidR="00954E34" w:rsidRDefault="00844111" w:rsidP="00102869">
            <w:pPr>
              <w:jc w:val="both"/>
              <w:rPr>
                <w:kern w:val="22"/>
                <w:sz w:val="22"/>
                <w:szCs w:val="22"/>
              </w:rPr>
            </w:pPr>
            <w:r w:rsidRPr="00844111">
              <w:rPr>
                <w:kern w:val="22"/>
                <w:sz w:val="22"/>
                <w:szCs w:val="22"/>
              </w:rPr>
              <w:t xml:space="preserve">A goal of the waiver quality management system is to obtain concrete discovery data which, when aggregated and analyzed, allows for identification of any assurance areas which need immediate quality improvement strategies to remedy the findings The DDS Office of Quality Management, has primary responsibility for monitoring the effectiveness of system design changes. Implementation of strategies to meet service improvement targets can occur on a variety of levels depending upon the nature of the target. Senior Staff from DDS review and evaluate the effectiveness of service improvement targets and system design changes on an ongoing basis. In addition, previously mentioned groups, notably, the </w:t>
            </w:r>
            <w:r w:rsidR="00C86E39">
              <w:rPr>
                <w:kern w:val="22"/>
                <w:sz w:val="22"/>
                <w:szCs w:val="22"/>
              </w:rPr>
              <w:t>Systemic Risk Review Committee</w:t>
            </w:r>
            <w:r w:rsidRPr="00844111">
              <w:rPr>
                <w:kern w:val="22"/>
                <w:sz w:val="22"/>
                <w:szCs w:val="22"/>
              </w:rPr>
              <w:t xml:space="preserve"> and the ABI/MFP/TBI Stakeholder Advisory Committee review progress towards achieving targets and making mid-course corrections, if necessary.</w:t>
            </w:r>
          </w:p>
          <w:p w14:paraId="7B9FE9E7" w14:textId="40DD3170" w:rsidR="00954E34" w:rsidRDefault="00954E34" w:rsidP="00102869">
            <w:pPr>
              <w:jc w:val="both"/>
              <w:rPr>
                <w:kern w:val="22"/>
                <w:sz w:val="22"/>
                <w:szCs w:val="22"/>
              </w:rPr>
            </w:pPr>
          </w:p>
          <w:p w14:paraId="00BE6C89" w14:textId="65635F8F" w:rsidR="00954E34" w:rsidRDefault="00954E34" w:rsidP="00102869">
            <w:pPr>
              <w:jc w:val="both"/>
              <w:rPr>
                <w:kern w:val="22"/>
                <w:sz w:val="22"/>
                <w:szCs w:val="22"/>
              </w:rPr>
            </w:pPr>
            <w:r w:rsidRPr="00954E34">
              <w:rPr>
                <w:kern w:val="22"/>
                <w:sz w:val="22"/>
                <w:szCs w:val="22"/>
              </w:rPr>
              <w:t>Reviews of the effectiveness of service improvement targets are also conducted by CDDER. As an independent research and policy support to DDS, CDDER has conducted several formative and summative evaluations of specific initiatives. Methods have included focus groups, surveys and evaluation of specific indicators related to the service improvement target.</w:t>
            </w:r>
          </w:p>
          <w:p w14:paraId="3055DE59" w14:textId="693FB74C" w:rsidR="00954E34" w:rsidRDefault="00954E34" w:rsidP="00102869">
            <w:pPr>
              <w:jc w:val="both"/>
              <w:rPr>
                <w:kern w:val="22"/>
                <w:sz w:val="22"/>
                <w:szCs w:val="22"/>
              </w:rPr>
            </w:pPr>
          </w:p>
          <w:p w14:paraId="0FC23C3E" w14:textId="067CF50E" w:rsidR="008F6109" w:rsidRPr="00954E34" w:rsidRDefault="00954E34" w:rsidP="00954E34">
            <w:pPr>
              <w:jc w:val="both"/>
              <w:rPr>
                <w:kern w:val="22"/>
                <w:sz w:val="22"/>
                <w:szCs w:val="22"/>
              </w:rPr>
            </w:pPr>
            <w:r w:rsidRPr="00954E34">
              <w:rPr>
                <w:kern w:val="22"/>
                <w:sz w:val="22"/>
                <w:szCs w:val="22"/>
              </w:rPr>
              <w:t xml:space="preserve">MassHealth, DDS and MRC are committed to working with stakeholders, including participants, to ensure an effective quality management strategy for the Waiver program which utilizes participant-focused quality indicators. The ABI/MFP/TBI Waiver Stakeholder Advisory Committee meets </w:t>
            </w:r>
            <w:r w:rsidR="00EA3DB4">
              <w:rPr>
                <w:kern w:val="22"/>
                <w:sz w:val="22"/>
                <w:szCs w:val="22"/>
              </w:rPr>
              <w:t>twice a year</w:t>
            </w:r>
            <w:r w:rsidRPr="00954E34">
              <w:rPr>
                <w:kern w:val="22"/>
                <w:sz w:val="22"/>
                <w:szCs w:val="22"/>
              </w:rPr>
              <w:t xml:space="preserve"> and reviews performance, system design changes and assessments. This Committee reviews quality management data as well as other aspects of the quality management strategy for the Waiver program to identify and support the ways MassHealth, DDS and MRC can assess and ensure for the highest quality services. Other meetings with stakeholders (i.e., providers, advocates and families) are conducted on an ad-hoc basis throughout the year. Stakeholder involvement and communication are welcomed and encouraged through the formal Committee as well as ad-hoc meetings.</w:t>
            </w:r>
          </w:p>
        </w:tc>
      </w:tr>
    </w:tbl>
    <w:p w14:paraId="3E352310" w14:textId="77777777" w:rsidR="00E22692" w:rsidRDefault="00E22692" w:rsidP="00E22692">
      <w:pPr>
        <w:ind w:left="1440" w:hanging="1440"/>
      </w:pPr>
    </w:p>
    <w:p w14:paraId="178EEDE3" w14:textId="77777777" w:rsidR="008F6109" w:rsidRDefault="00171AEB" w:rsidP="00BA1A68">
      <w:pPr>
        <w:ind w:left="1440" w:hanging="720"/>
      </w:pPr>
      <w:r w:rsidRPr="00823DE2">
        <w:t>ii.</w:t>
      </w:r>
      <w:r w:rsidRPr="00823DE2">
        <w:tab/>
      </w:r>
      <w:r w:rsidR="0041253F" w:rsidRPr="00823DE2">
        <w:t xml:space="preserve">Describe the process to periodically evaluate, as appropriate, the Quality </w:t>
      </w:r>
      <w:r w:rsidR="003E169E" w:rsidRPr="00823DE2">
        <w:t>Improvement</w:t>
      </w:r>
      <w:r w:rsidR="0041253F" w:rsidRPr="00823DE2">
        <w:t xml:space="preserve"> Strategy</w:t>
      </w:r>
      <w:r w:rsidR="00E22692" w:rsidRPr="00823DE2">
        <w:t>.</w:t>
      </w:r>
      <w:r w:rsidR="0041253F">
        <w:t xml:space="preserve"> </w:t>
      </w:r>
    </w:p>
    <w:p w14:paraId="6148E578" w14:textId="77777777" w:rsidR="00E22692" w:rsidRDefault="00E22692" w:rsidP="00E22692"/>
    <w:tbl>
      <w:tblPr>
        <w:tblStyle w:val="TableGrid"/>
        <w:tblpPr w:leftFromText="180" w:rightFromText="180" w:vertAnchor="text" w:horzAnchor="margin" w:tblpY="134"/>
        <w:tblW w:w="936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E22692" w14:paraId="1977FC7C" w14:textId="77777777" w:rsidTr="00102CF0">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44981BCA" w14:textId="716F9315" w:rsidR="00E22692" w:rsidRDefault="00954E34" w:rsidP="00102CF0">
            <w:pPr>
              <w:jc w:val="both"/>
              <w:rPr>
                <w:kern w:val="22"/>
                <w:sz w:val="22"/>
                <w:szCs w:val="22"/>
              </w:rPr>
            </w:pPr>
            <w:r w:rsidRPr="00954E34">
              <w:rPr>
                <w:kern w:val="22"/>
                <w:sz w:val="22"/>
                <w:szCs w:val="22"/>
              </w:rPr>
              <w:t>In collaboration with MassHealth, MRC and DDS are committed to evaluating the processes and systems in place which comprise our quality management strategy.</w:t>
            </w:r>
          </w:p>
          <w:p w14:paraId="606A74C7" w14:textId="6F0EE2B6" w:rsidR="00954E34" w:rsidRDefault="00954E34" w:rsidP="00102CF0">
            <w:pPr>
              <w:jc w:val="both"/>
              <w:rPr>
                <w:kern w:val="22"/>
                <w:sz w:val="22"/>
                <w:szCs w:val="22"/>
              </w:rPr>
            </w:pPr>
          </w:p>
          <w:p w14:paraId="291C59F4" w14:textId="3B0FADE6" w:rsidR="00954E34" w:rsidRDefault="00954E34" w:rsidP="00102CF0">
            <w:pPr>
              <w:jc w:val="both"/>
              <w:rPr>
                <w:kern w:val="22"/>
                <w:sz w:val="22"/>
                <w:szCs w:val="22"/>
              </w:rPr>
            </w:pPr>
            <w:r w:rsidRPr="00954E34">
              <w:rPr>
                <w:kern w:val="22"/>
                <w:sz w:val="22"/>
                <w:szCs w:val="22"/>
              </w:rPr>
              <w:t>The Office of Quality Management within DDS in close collaboration with MRC has primary day to day responsibility for assuring that there is an effective and robust quality management system. DDS and MRC work closely with internal and external stakeholders and make recommendations regarding enhancements to the QMIS system on an ongoing basis.</w:t>
            </w:r>
          </w:p>
          <w:p w14:paraId="638F273F" w14:textId="05E17BCC" w:rsidR="00954E34" w:rsidRDefault="00954E34" w:rsidP="00102CF0">
            <w:pPr>
              <w:jc w:val="both"/>
              <w:rPr>
                <w:kern w:val="22"/>
                <w:sz w:val="22"/>
                <w:szCs w:val="22"/>
              </w:rPr>
            </w:pPr>
          </w:p>
          <w:p w14:paraId="365707C5" w14:textId="4F40FEEC" w:rsidR="00954E34" w:rsidRDefault="00954E34" w:rsidP="00102CF0">
            <w:pPr>
              <w:jc w:val="both"/>
              <w:rPr>
                <w:kern w:val="22"/>
                <w:sz w:val="22"/>
                <w:szCs w:val="22"/>
              </w:rPr>
            </w:pPr>
            <w:r w:rsidRPr="00954E34">
              <w:rPr>
                <w:kern w:val="22"/>
                <w:sz w:val="22"/>
                <w:szCs w:val="22"/>
              </w:rPr>
              <w:t>DDS and MRC continue to work with CDDER to evaluate the effectiveness of its QMIS system and to make recommendations for improvements.</w:t>
            </w:r>
          </w:p>
          <w:p w14:paraId="0B807BA1" w14:textId="5B13856F" w:rsidR="00954E34" w:rsidRDefault="00954E34" w:rsidP="00102CF0">
            <w:pPr>
              <w:jc w:val="both"/>
              <w:rPr>
                <w:kern w:val="22"/>
                <w:sz w:val="22"/>
                <w:szCs w:val="22"/>
              </w:rPr>
            </w:pPr>
          </w:p>
          <w:p w14:paraId="16F2EB23" w14:textId="0CE374F6" w:rsidR="00954E34" w:rsidRDefault="00B05F11" w:rsidP="00102CF0">
            <w:pPr>
              <w:jc w:val="both"/>
              <w:rPr>
                <w:kern w:val="22"/>
                <w:sz w:val="22"/>
                <w:szCs w:val="22"/>
              </w:rPr>
            </w:pPr>
            <w:r w:rsidRPr="00B05F11">
              <w:rPr>
                <w:kern w:val="22"/>
                <w:sz w:val="22"/>
                <w:szCs w:val="22"/>
              </w:rPr>
              <w:t>As part of the evaluation of the Quality Improvement Strategy, MassHealth, DDS and MRC we analyzed reporting across several waivers and, and as noted above, consolidated the reporting for the ABI Non-Residential Habilitation (MA.40702) and MFP Community Living (MA.1027) Waivers. Our ongoing evaluation supports the determination that because these waivers continue to utilize the same quality management and improvement system, that is, they are monitored in the same way, and discovery, remediation and improvement activities are the same, these waivers continue to meet the CMS conditions for a consolidated evidence report. Specifically, the following conditions are present:</w:t>
            </w:r>
          </w:p>
          <w:p w14:paraId="3CA66E9E" w14:textId="24A3787B" w:rsidR="00B05F11" w:rsidRDefault="00B05F11" w:rsidP="00102CF0">
            <w:pPr>
              <w:jc w:val="both"/>
              <w:rPr>
                <w:kern w:val="22"/>
                <w:sz w:val="22"/>
                <w:szCs w:val="22"/>
              </w:rPr>
            </w:pPr>
            <w:r w:rsidRPr="00B05F11">
              <w:rPr>
                <w:kern w:val="22"/>
                <w:sz w:val="22"/>
                <w:szCs w:val="22"/>
              </w:rPr>
              <w:t xml:space="preserve">1. The design of these waivers is very similar as determined by the </w:t>
            </w:r>
            <w:r w:rsidR="00EA3DB4">
              <w:rPr>
                <w:kern w:val="22"/>
                <w:sz w:val="22"/>
                <w:szCs w:val="22"/>
              </w:rPr>
              <w:t>alignment</w:t>
            </w:r>
            <w:r w:rsidR="00EA3DB4" w:rsidRPr="00B05F11">
              <w:rPr>
                <w:kern w:val="22"/>
                <w:sz w:val="22"/>
                <w:szCs w:val="22"/>
              </w:rPr>
              <w:t xml:space="preserve"> </w:t>
            </w:r>
            <w:r w:rsidRPr="00B05F11">
              <w:rPr>
                <w:kern w:val="22"/>
                <w:sz w:val="22"/>
                <w:szCs w:val="22"/>
              </w:rPr>
              <w:t xml:space="preserve">in participant services, participant safeguards  and quality management; </w:t>
            </w:r>
          </w:p>
          <w:p w14:paraId="726728EB" w14:textId="77777777" w:rsidR="00B05F11" w:rsidRDefault="00B05F11" w:rsidP="00102CF0">
            <w:pPr>
              <w:jc w:val="both"/>
              <w:rPr>
                <w:kern w:val="22"/>
                <w:sz w:val="22"/>
                <w:szCs w:val="22"/>
              </w:rPr>
            </w:pPr>
            <w:r w:rsidRPr="00B05F11">
              <w:rPr>
                <w:kern w:val="22"/>
                <w:sz w:val="22"/>
                <w:szCs w:val="22"/>
              </w:rPr>
              <w:t xml:space="preserve">2. The quality management approach is the same across these two waivers including: </w:t>
            </w:r>
          </w:p>
          <w:p w14:paraId="73B3E60C" w14:textId="77777777" w:rsidR="00B05F11" w:rsidRDefault="00B05F11" w:rsidP="00102CF0">
            <w:pPr>
              <w:jc w:val="both"/>
              <w:rPr>
                <w:kern w:val="22"/>
                <w:sz w:val="22"/>
                <w:szCs w:val="22"/>
              </w:rPr>
            </w:pPr>
            <w:r w:rsidRPr="00B05F11">
              <w:rPr>
                <w:kern w:val="22"/>
                <w:sz w:val="22"/>
                <w:szCs w:val="22"/>
              </w:rPr>
              <w:t xml:space="preserve">a. methodology for discovering information with the same HCSIS system and sample selection, </w:t>
            </w:r>
          </w:p>
          <w:p w14:paraId="64B5999C" w14:textId="77777777" w:rsidR="00B05F11" w:rsidRDefault="00B05F11" w:rsidP="00102CF0">
            <w:pPr>
              <w:jc w:val="both"/>
              <w:rPr>
                <w:kern w:val="22"/>
                <w:sz w:val="22"/>
                <w:szCs w:val="22"/>
              </w:rPr>
            </w:pPr>
            <w:r w:rsidRPr="00B05F11">
              <w:rPr>
                <w:kern w:val="22"/>
                <w:sz w:val="22"/>
                <w:szCs w:val="22"/>
              </w:rPr>
              <w:t xml:space="preserve">b. remediation methods, </w:t>
            </w:r>
          </w:p>
          <w:p w14:paraId="261327DF" w14:textId="77777777" w:rsidR="00B05F11" w:rsidRDefault="00B05F11" w:rsidP="00102CF0">
            <w:pPr>
              <w:jc w:val="both"/>
              <w:rPr>
                <w:kern w:val="22"/>
                <w:sz w:val="22"/>
                <w:szCs w:val="22"/>
              </w:rPr>
            </w:pPr>
            <w:r w:rsidRPr="00B05F11">
              <w:rPr>
                <w:kern w:val="22"/>
                <w:sz w:val="22"/>
                <w:szCs w:val="22"/>
              </w:rPr>
              <w:t xml:space="preserve">c. pattern/trend analysis process, and </w:t>
            </w:r>
          </w:p>
          <w:p w14:paraId="797040CE" w14:textId="77777777" w:rsidR="00B05F11" w:rsidRDefault="00B05F11" w:rsidP="00102CF0">
            <w:pPr>
              <w:jc w:val="both"/>
              <w:rPr>
                <w:kern w:val="22"/>
                <w:sz w:val="22"/>
                <w:szCs w:val="22"/>
              </w:rPr>
            </w:pPr>
            <w:r w:rsidRPr="00B05F11">
              <w:rPr>
                <w:kern w:val="22"/>
                <w:sz w:val="22"/>
                <w:szCs w:val="22"/>
              </w:rPr>
              <w:t xml:space="preserve">d. all of the same performance indicators; </w:t>
            </w:r>
          </w:p>
          <w:p w14:paraId="75D3B071" w14:textId="77777777" w:rsidR="00B05F11" w:rsidRDefault="00B05F11" w:rsidP="00102CF0">
            <w:pPr>
              <w:jc w:val="both"/>
              <w:rPr>
                <w:kern w:val="22"/>
                <w:sz w:val="22"/>
                <w:szCs w:val="22"/>
              </w:rPr>
            </w:pPr>
            <w:r w:rsidRPr="00B05F11">
              <w:rPr>
                <w:kern w:val="22"/>
                <w:sz w:val="22"/>
                <w:szCs w:val="22"/>
              </w:rPr>
              <w:t xml:space="preserve">3. The provider network is the same; and </w:t>
            </w:r>
          </w:p>
          <w:p w14:paraId="1A6EDD24" w14:textId="5524E014" w:rsidR="00E22692" w:rsidRDefault="00B05F11" w:rsidP="00102CF0">
            <w:pPr>
              <w:jc w:val="both"/>
              <w:rPr>
                <w:kern w:val="22"/>
                <w:sz w:val="22"/>
                <w:szCs w:val="22"/>
              </w:rPr>
            </w:pPr>
            <w:r w:rsidRPr="00B05F11">
              <w:rPr>
                <w:kern w:val="22"/>
                <w:sz w:val="22"/>
                <w:szCs w:val="22"/>
              </w:rPr>
              <w:t>4. Provider oversight is the same.</w:t>
            </w:r>
          </w:p>
          <w:p w14:paraId="02B53104" w14:textId="7C262072" w:rsidR="00B05F11" w:rsidRDefault="00B05F11" w:rsidP="00102CF0">
            <w:pPr>
              <w:jc w:val="both"/>
              <w:rPr>
                <w:kern w:val="22"/>
                <w:sz w:val="22"/>
                <w:szCs w:val="22"/>
              </w:rPr>
            </w:pPr>
          </w:p>
          <w:p w14:paraId="5DB7A5E2" w14:textId="15FCC7E8" w:rsidR="00B05F11" w:rsidRDefault="00A63E94" w:rsidP="00102CF0">
            <w:pPr>
              <w:jc w:val="both"/>
              <w:rPr>
                <w:kern w:val="22"/>
                <w:sz w:val="22"/>
                <w:szCs w:val="22"/>
              </w:rPr>
            </w:pPr>
            <w:r w:rsidRPr="00A63E94">
              <w:rPr>
                <w:kern w:val="22"/>
                <w:sz w:val="22"/>
                <w:szCs w:val="22"/>
              </w:rPr>
              <w:t xml:space="preserve">For performance measures based on sampling the sample size </w:t>
            </w:r>
            <w:r w:rsidR="00DF2A57">
              <w:rPr>
                <w:kern w:val="22"/>
                <w:sz w:val="22"/>
                <w:szCs w:val="22"/>
              </w:rPr>
              <w:t xml:space="preserve">unless noted differently </w:t>
            </w:r>
            <w:r w:rsidRPr="00A63E94">
              <w:rPr>
                <w:kern w:val="22"/>
                <w:sz w:val="22"/>
                <w:szCs w:val="22"/>
              </w:rPr>
              <w:t>will be based on a simple random sample of the combined populations with a confidence level of</w:t>
            </w:r>
            <w:r w:rsidR="00C750EC">
              <w:rPr>
                <w:kern w:val="22"/>
                <w:sz w:val="22"/>
                <w:szCs w:val="22"/>
              </w:rPr>
              <w:t xml:space="preserve"> a</w:t>
            </w:r>
            <w:r w:rsidR="0078670D">
              <w:rPr>
                <w:kern w:val="22"/>
                <w:sz w:val="22"/>
                <w:szCs w:val="22"/>
              </w:rPr>
              <w:t xml:space="preserve"> </w:t>
            </w:r>
            <w:r w:rsidR="00C750EC" w:rsidRPr="00A63E94">
              <w:rPr>
                <w:kern w:val="22"/>
                <w:sz w:val="22"/>
                <w:szCs w:val="22"/>
              </w:rPr>
              <w:t xml:space="preserve">95% </w:t>
            </w:r>
            <w:r w:rsidR="00C750EC">
              <w:rPr>
                <w:kern w:val="22"/>
                <w:sz w:val="22"/>
                <w:szCs w:val="22"/>
              </w:rPr>
              <w:t xml:space="preserve">confidence level and a </w:t>
            </w:r>
            <w:r w:rsidR="00C750EC" w:rsidRPr="00A63E94">
              <w:rPr>
                <w:kern w:val="22"/>
                <w:sz w:val="22"/>
                <w:szCs w:val="22"/>
              </w:rPr>
              <w:t xml:space="preserve">+/-5% </w:t>
            </w:r>
            <w:r w:rsidR="00C750EC">
              <w:rPr>
                <w:kern w:val="22"/>
                <w:sz w:val="22"/>
                <w:szCs w:val="22"/>
              </w:rPr>
              <w:t xml:space="preserve">margin of error 95/5 </w:t>
            </w:r>
            <w:r w:rsidR="00C750EC" w:rsidRPr="00A63E94">
              <w:rPr>
                <w:kern w:val="22"/>
                <w:sz w:val="22"/>
                <w:szCs w:val="22"/>
              </w:rPr>
              <w:t>response distribution.</w:t>
            </w:r>
          </w:p>
          <w:p w14:paraId="1D0E09F0" w14:textId="3EA00B03" w:rsidR="00A63E94" w:rsidRDefault="00A63E94" w:rsidP="00102CF0">
            <w:pPr>
              <w:jc w:val="both"/>
              <w:rPr>
                <w:kern w:val="22"/>
                <w:sz w:val="22"/>
                <w:szCs w:val="22"/>
              </w:rPr>
            </w:pPr>
          </w:p>
          <w:p w14:paraId="1CD34F3A" w14:textId="0EF87CE8" w:rsidR="00A63E94" w:rsidRDefault="00A63E94" w:rsidP="00102CF0">
            <w:pPr>
              <w:jc w:val="both"/>
              <w:rPr>
                <w:kern w:val="22"/>
                <w:sz w:val="22"/>
                <w:szCs w:val="22"/>
              </w:rPr>
            </w:pPr>
            <w:r w:rsidRPr="00A63E94">
              <w:rPr>
                <w:kern w:val="22"/>
                <w:sz w:val="22"/>
                <w:szCs w:val="22"/>
              </w:rPr>
              <w:t>All measures, methodologies and data systems are fully aligned.</w:t>
            </w:r>
          </w:p>
          <w:p w14:paraId="6DDC9C68" w14:textId="4369309A" w:rsidR="00A63E94" w:rsidRDefault="00A63E94" w:rsidP="00102CF0">
            <w:pPr>
              <w:jc w:val="both"/>
              <w:rPr>
                <w:kern w:val="22"/>
                <w:sz w:val="22"/>
                <w:szCs w:val="22"/>
              </w:rPr>
            </w:pPr>
          </w:p>
          <w:p w14:paraId="1F9E5D8F" w14:textId="4FCB9EE5" w:rsidR="00E22692" w:rsidRPr="00A63E94" w:rsidRDefault="00A63E94" w:rsidP="00A63E94">
            <w:pPr>
              <w:jc w:val="both"/>
              <w:rPr>
                <w:kern w:val="22"/>
                <w:sz w:val="22"/>
                <w:szCs w:val="22"/>
              </w:rPr>
            </w:pPr>
            <w:r w:rsidRPr="00A63E94">
              <w:rPr>
                <w:kern w:val="22"/>
                <w:sz w:val="22"/>
                <w:szCs w:val="22"/>
              </w:rPr>
              <w:t>The ABI Non-Residential Habilitation (MA.40702) and MFP Community Living (MA.1027) Waivers operate on similar waiver cycles with only one month difference between the effective dates for these waivers. The combined evidence report will be based on the schedule for the MFP Community Living Waiver (MA.1027). Because the state has moved the reporting up by one month for MA.40702 (one month earlier), there is no loss of data.</w:t>
            </w:r>
          </w:p>
        </w:tc>
      </w:tr>
    </w:tbl>
    <w:p w14:paraId="7AEEEC92" w14:textId="77777777" w:rsidR="009A4D46" w:rsidRDefault="009A4D46" w:rsidP="009A4D46"/>
    <w:p w14:paraId="3AF685DD" w14:textId="77777777" w:rsidR="009A4D46" w:rsidRDefault="009A4D46" w:rsidP="009A4D46"/>
    <w:p w14:paraId="1F84920D" w14:textId="77777777" w:rsidR="009A4D46" w:rsidRPr="00FF3B1B" w:rsidRDefault="009A4D46" w:rsidP="009A4D46">
      <w:pPr>
        <w:rPr>
          <w:b/>
        </w:rPr>
      </w:pPr>
      <w:r w:rsidRPr="00FF3B1B">
        <w:rPr>
          <w:b/>
        </w:rPr>
        <w:t>H.2</w:t>
      </w:r>
      <w:r w:rsidRPr="00FF3B1B">
        <w:rPr>
          <w:b/>
        </w:rPr>
        <w:tab/>
        <w:t>Use of a Patient Experience of Care/Quality of Life Survey</w:t>
      </w:r>
    </w:p>
    <w:p w14:paraId="1E7A4D9F" w14:textId="77777777" w:rsidR="009A4D46" w:rsidRDefault="009A4D46" w:rsidP="009A4D46"/>
    <w:p w14:paraId="3BE3C002" w14:textId="02F47565" w:rsidR="009A4D46" w:rsidRDefault="009A4D46" w:rsidP="00FF3B1B">
      <w:pPr>
        <w:rPr>
          <w:i/>
        </w:rPr>
      </w:pPr>
      <w:r>
        <w:t>a.</w:t>
      </w:r>
      <w:r>
        <w:tab/>
        <w:t>Specify whether the state has deployed a patient experience of care or quality of life survey for its HCBS population in the last 12 months (</w:t>
      </w:r>
      <w:r>
        <w:rPr>
          <w:i/>
        </w:rPr>
        <w:t>Select one):</w:t>
      </w:r>
    </w:p>
    <w:p w14:paraId="2B49EAEA" w14:textId="77777777" w:rsidR="009A4D46" w:rsidRDefault="009A4D46" w:rsidP="00070522">
      <w:pPr>
        <w:pStyle w:val="ListParagraph"/>
        <w:numPr>
          <w:ilvl w:val="0"/>
          <w:numId w:val="16"/>
        </w:numPr>
        <w:spacing w:after="160"/>
      </w:pPr>
      <w:r>
        <w:t>No</w:t>
      </w:r>
    </w:p>
    <w:p w14:paraId="4DC5D2D9" w14:textId="4D3F12F0" w:rsidR="009A4D46" w:rsidRDefault="009A4D46" w:rsidP="00F62C36">
      <w:pPr>
        <w:pStyle w:val="ListParagraph"/>
        <w:numPr>
          <w:ilvl w:val="0"/>
          <w:numId w:val="8"/>
        </w:numPr>
        <w:spacing w:after="160"/>
      </w:pPr>
      <w:r>
        <w:t xml:space="preserve">Yes </w:t>
      </w:r>
      <w:r>
        <w:rPr>
          <w:i/>
        </w:rPr>
        <w:t>(Complete item H.2b)</w:t>
      </w:r>
    </w:p>
    <w:p w14:paraId="39369F61" w14:textId="57AB4CB7" w:rsidR="009A4D46" w:rsidRDefault="009A4D46" w:rsidP="00FF3B1B">
      <w:r>
        <w:t>b.</w:t>
      </w:r>
      <w:r>
        <w:tab/>
        <w:t>Specify the type of survey tool the state uses:</w:t>
      </w:r>
    </w:p>
    <w:p w14:paraId="7F8D3030" w14:textId="77777777" w:rsidR="009A4D46" w:rsidRDefault="009A4D46" w:rsidP="00F62C36">
      <w:pPr>
        <w:pStyle w:val="ListParagraph"/>
        <w:numPr>
          <w:ilvl w:val="0"/>
          <w:numId w:val="9"/>
        </w:numPr>
        <w:spacing w:after="160"/>
      </w:pPr>
      <w:r>
        <w:t>HCBS CAHPS Survey;</w:t>
      </w:r>
    </w:p>
    <w:p w14:paraId="667EAD7A" w14:textId="77777777" w:rsidR="009A4D46" w:rsidRDefault="009A4D46" w:rsidP="00F62C36">
      <w:pPr>
        <w:pStyle w:val="ListParagraph"/>
        <w:numPr>
          <w:ilvl w:val="0"/>
          <w:numId w:val="9"/>
        </w:numPr>
        <w:spacing w:after="160"/>
      </w:pPr>
      <w:r>
        <w:t>NCI Survey;</w:t>
      </w:r>
    </w:p>
    <w:p w14:paraId="24D20DE5" w14:textId="77777777" w:rsidR="009A4D46" w:rsidRDefault="009A4D46" w:rsidP="00F62C36">
      <w:pPr>
        <w:pStyle w:val="ListParagraph"/>
        <w:numPr>
          <w:ilvl w:val="0"/>
          <w:numId w:val="9"/>
        </w:numPr>
        <w:spacing w:after="160"/>
      </w:pPr>
      <w:r>
        <w:t>NCI AD Survey;</w:t>
      </w:r>
    </w:p>
    <w:p w14:paraId="267A6DBC" w14:textId="497A2C6D" w:rsidR="009A4D46" w:rsidRPr="006F37CC" w:rsidRDefault="009A4D46" w:rsidP="00F62C36">
      <w:pPr>
        <w:pStyle w:val="ListParagraph"/>
        <w:numPr>
          <w:ilvl w:val="0"/>
          <w:numId w:val="9"/>
        </w:numPr>
        <w:spacing w:after="160"/>
      </w:pPr>
      <w:r>
        <w:t xml:space="preserve">Other </w:t>
      </w:r>
      <w:r>
        <w:rPr>
          <w:i/>
        </w:rPr>
        <w:t>(Please provide a description of the survey tool used)</w:t>
      </w:r>
      <w:r>
        <w:t>:</w:t>
      </w:r>
    </w:p>
    <w:tbl>
      <w:tblPr>
        <w:tblStyle w:val="TableGrid"/>
        <w:tblpPr w:leftFromText="180" w:rightFromText="180" w:vertAnchor="text" w:horzAnchor="margin" w:tblpY="134"/>
        <w:tblW w:w="936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70BCF" w14:paraId="344E5358" w14:textId="77777777" w:rsidTr="00B70BCF">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544B855F" w14:textId="77777777" w:rsidR="00B70BCF" w:rsidRDefault="00B70BCF" w:rsidP="00B70BCF">
            <w:pPr>
              <w:jc w:val="both"/>
              <w:rPr>
                <w:kern w:val="22"/>
                <w:sz w:val="22"/>
                <w:szCs w:val="22"/>
              </w:rPr>
            </w:pPr>
          </w:p>
          <w:p w14:paraId="7048688C" w14:textId="77777777" w:rsidR="00B70BCF" w:rsidRPr="006F35FC" w:rsidRDefault="00B70BCF" w:rsidP="00B70BCF">
            <w:pPr>
              <w:jc w:val="both"/>
              <w:rPr>
                <w:kern w:val="22"/>
                <w:sz w:val="22"/>
                <w:szCs w:val="22"/>
              </w:rPr>
            </w:pPr>
          </w:p>
          <w:p w14:paraId="24DFB74D" w14:textId="77777777" w:rsidR="00B70BCF" w:rsidRPr="006F35FC" w:rsidRDefault="00B70BCF" w:rsidP="00B70BCF">
            <w:pPr>
              <w:jc w:val="both"/>
              <w:rPr>
                <w:kern w:val="22"/>
                <w:sz w:val="22"/>
                <w:szCs w:val="22"/>
              </w:rPr>
            </w:pPr>
          </w:p>
          <w:p w14:paraId="3587C2F0" w14:textId="77777777" w:rsidR="00B70BCF" w:rsidRDefault="00B70BCF" w:rsidP="00B70BCF">
            <w:pPr>
              <w:spacing w:before="60"/>
              <w:jc w:val="both"/>
              <w:rPr>
                <w:b/>
                <w:kern w:val="22"/>
                <w:sz w:val="22"/>
                <w:szCs w:val="22"/>
              </w:rPr>
            </w:pPr>
          </w:p>
        </w:tc>
      </w:tr>
    </w:tbl>
    <w:p w14:paraId="76D17C62" w14:textId="77777777" w:rsidR="00FF3B1B" w:rsidRDefault="00FF3B1B">
      <w:pPr>
        <w:sectPr w:rsidR="00FF3B1B" w:rsidSect="00DD648F">
          <w:headerReference w:type="even" r:id="rId127"/>
          <w:headerReference w:type="default" r:id="rId128"/>
          <w:footerReference w:type="default" r:id="rId129"/>
          <w:headerReference w:type="first" r:id="rId130"/>
          <w:pgSz w:w="12240" w:h="15840" w:code="1"/>
          <w:pgMar w:top="1296" w:right="1296" w:bottom="1296" w:left="1296" w:header="720" w:footer="252" w:gutter="0"/>
          <w:pgNumType w:start="1"/>
          <w:cols w:space="720"/>
          <w:docGrid w:linePitch="360"/>
        </w:sectPr>
      </w:pPr>
    </w:p>
    <w:p w14:paraId="35AAC51B" w14:textId="77777777" w:rsidR="00955B85" w:rsidRPr="00243FBF" w:rsidRDefault="0072597E" w:rsidP="00955B85">
      <w:pPr>
        <w:tabs>
          <w:tab w:val="center" w:pos="4464"/>
          <w:tab w:val="left" w:pos="4608"/>
          <w:tab w:val="left" w:pos="5328"/>
          <w:tab w:val="left" w:pos="6048"/>
          <w:tab w:val="left" w:pos="6768"/>
          <w:tab w:val="left" w:pos="7488"/>
          <w:tab w:val="left" w:pos="8208"/>
          <w:tab w:val="left" w:pos="8928"/>
        </w:tabs>
        <w:outlineLvl w:val="0"/>
        <w:rPr>
          <w:sz w:val="16"/>
          <w:szCs w:val="16"/>
        </w:rPr>
      </w:pPr>
      <w:r>
        <w:rPr>
          <w:noProof/>
          <w:sz w:val="16"/>
          <w:szCs w:val="16"/>
        </w:rPr>
        <mc:AlternateContent>
          <mc:Choice Requires="wps">
            <w:drawing>
              <wp:inline distT="0" distB="0" distL="0" distR="0" wp14:anchorId="685D0266" wp14:editId="2A3B73A7">
                <wp:extent cx="6035040" cy="680720"/>
                <wp:effectExtent l="0" t="0" r="22860" b="24130"/>
                <wp:docPr id="18"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5040" cy="680720"/>
                        </a:xfrm>
                        <a:prstGeom prst="rect">
                          <a:avLst/>
                        </a:prstGeom>
                        <a:solidFill>
                          <a:srgbClr val="000080"/>
                        </a:solidFill>
                        <a:ln w="9525">
                          <a:solidFill>
                            <a:srgbClr val="0000FF"/>
                          </a:solidFill>
                          <a:miter lim="800000"/>
                          <a:headEnd/>
                          <a:tailEnd/>
                        </a:ln>
                      </wps:spPr>
                      <wps:txbx>
                        <w:txbxContent>
                          <w:p w14:paraId="21EBB46D" w14:textId="77777777" w:rsidR="00B94C3A" w:rsidRPr="005007AB" w:rsidRDefault="00B94C3A" w:rsidP="005007AB">
                            <w:pPr>
                              <w:shd w:val="clear" w:color="auto" w:fill="000080"/>
                              <w:spacing w:before="240" w:after="240"/>
                              <w:jc w:val="center"/>
                              <w:rPr>
                                <w:rFonts w:ascii="Arial Narrow" w:hAnsi="Arial Narrow" w:cs="Arial"/>
                                <w:b/>
                                <w:color w:val="FFFFFF"/>
                                <w:sz w:val="44"/>
                                <w:szCs w:val="44"/>
                              </w:rPr>
                            </w:pPr>
                            <w:r w:rsidRPr="005007AB">
                              <w:rPr>
                                <w:rFonts w:ascii="Arial Narrow" w:hAnsi="Arial Narrow" w:cs="Arial"/>
                                <w:b/>
                                <w:color w:val="FFFFFF"/>
                                <w:sz w:val="44"/>
                                <w:szCs w:val="44"/>
                              </w:rPr>
                              <w:t>Appendix I: Financial Accountability</w:t>
                            </w:r>
                          </w:p>
                        </w:txbxContent>
                      </wps:txbx>
                      <wps:bodyPr rot="0" vert="horz" wrap="square" lIns="91440" tIns="45720" rIns="91440" bIns="45720" anchor="t" anchorCtr="0" upright="1">
                        <a:noAutofit/>
                      </wps:bodyPr>
                    </wps:wsp>
                  </a:graphicData>
                </a:graphic>
              </wp:inline>
            </w:drawing>
          </mc:Choice>
          <mc:Fallback>
            <w:pict>
              <v:rect w14:anchorId="685D0266" id="Rectangle 24" o:spid="_x0000_s1035" style="width:475.2pt;height:5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" fillcolor="navy" strokecolor="blue">
                <v:textbox>
                  <w:txbxContent>
                    <w:p w14:paraId="21EBB46D" w14:textId="77777777" w:rsidR="00B94C3A" w:rsidRPr="005007AB" w:rsidRDefault="00B94C3A" w:rsidP="005007AB">
                      <w:pPr>
                        <w:shd w:val="clear" w:color="auto" w:fill="000080"/>
                        <w:spacing w:before="240" w:after="240"/>
                        <w:jc w:val="center"/>
                        <w:rPr>
                          <w:rFonts w:ascii="Arial Narrow" w:hAnsi="Arial Narrow" w:cs="Arial"/>
                          <w:b/>
                          <w:color w:val="FFFFFF"/>
                          <w:sz w:val="44"/>
                          <w:szCs w:val="44"/>
                        </w:rPr>
                      </w:pPr>
                      <w:r w:rsidRPr="005007AB">
                        <w:rPr>
                          <w:rFonts w:ascii="Arial Narrow" w:hAnsi="Arial Narrow" w:cs="Arial"/>
                          <w:b/>
                          <w:color w:val="FFFFFF"/>
                          <w:sz w:val="44"/>
                          <w:szCs w:val="44"/>
                        </w:rPr>
                        <w:t>Appendix I: Financial Accountability</w:t>
                      </w:r>
                    </w:p>
                  </w:txbxContent>
                </v:textbox>
                <w10:anchorlock/>
              </v:rect>
            </w:pict>
          </mc:Fallback>
        </mc:AlternateContent>
      </w:r>
    </w:p>
    <w:p w14:paraId="73587898" w14:textId="77777777" w:rsidR="00955B85" w:rsidRDefault="00955B85" w:rsidP="00955B85">
      <w:pPr>
        <w:pBdr>
          <w:top w:val="single" w:sz="18" w:space="1" w:color="auto"/>
          <w:left w:val="single" w:sz="18" w:space="4" w:color="auto"/>
          <w:bottom w:val="single" w:sz="18" w:space="1" w:color="auto"/>
          <w:right w:val="single" w:sz="18" w:space="4" w:color="auto"/>
        </w:pBdr>
        <w:shd w:val="clear" w:color="auto" w:fill="CCFFFF"/>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ight="144"/>
        <w:jc w:val="center"/>
        <w:rPr>
          <w:b/>
        </w:rPr>
        <w:sectPr w:rsidR="00955B85" w:rsidSect="00955B85">
          <w:headerReference w:type="even" r:id="rId131"/>
          <w:headerReference w:type="default" r:id="rId132"/>
          <w:footerReference w:type="even" r:id="rId133"/>
          <w:footerReference w:type="default" r:id="rId134"/>
          <w:headerReference w:type="first" r:id="rId135"/>
          <w:pgSz w:w="12240" w:h="15840" w:code="1"/>
          <w:pgMar w:top="1296" w:right="1440" w:bottom="1296" w:left="1440" w:header="720" w:footer="252" w:gutter="0"/>
          <w:pgNumType w:start="1"/>
          <w:cols w:space="720"/>
          <w:docGrid w:linePitch="360"/>
        </w:sectPr>
      </w:pPr>
    </w:p>
    <w:p w14:paraId="24174C9E" w14:textId="77777777" w:rsidR="007C4DDC"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color w:val="FFFFFF"/>
          <w:sz w:val="32"/>
          <w:szCs w:val="32"/>
        </w:rPr>
      </w:pPr>
      <w:r w:rsidRPr="005007AB">
        <w:rPr>
          <w:rFonts w:ascii="Arial Narrow" w:hAnsi="Arial Narrow"/>
          <w:b/>
          <w:color w:val="FFFFFF"/>
          <w:sz w:val="32"/>
          <w:szCs w:val="32"/>
        </w:rPr>
        <w:t>APPENDIX I-1: Financial Integrity and Accountability</w:t>
      </w:r>
    </w:p>
    <w:p w14:paraId="2CE3045E" w14:textId="77777777" w:rsidR="007C4DDC" w:rsidRPr="00DB094F" w:rsidRDefault="007C4DDC" w:rsidP="007C4DDC">
      <w:pPr>
        <w:suppressAutoHyphens/>
        <w:spacing w:before="120" w:after="120"/>
        <w:jc w:val="both"/>
        <w:rPr>
          <w:kern w:val="22"/>
          <w:sz w:val="22"/>
          <w:szCs w:val="22"/>
        </w:rPr>
      </w:pPr>
      <w:bookmarkStart w:id="0" w:name="_Toc535917776"/>
      <w:r w:rsidRPr="003D5B56">
        <w:rPr>
          <w:b/>
          <w:kern w:val="22"/>
          <w:sz w:val="22"/>
          <w:szCs w:val="22"/>
        </w:rPr>
        <w:t>Financial Integrity</w:t>
      </w:r>
      <w:r w:rsidRPr="003D5B56">
        <w:rPr>
          <w:kern w:val="22"/>
          <w:sz w:val="22"/>
          <w:szCs w:val="22"/>
        </w:rPr>
        <w:t>.  Describe the methods that are employed to ensure the integrity of payments that have been made for waiver services, including: (a) requirements concerning the independent audit of provider agencies; (b) the financial audit program that the state conducts to ensure the integrity of provider billings for Medicaid payment of waiver services, including the methods, scope and frequency of audits; and, (c) the agency (or agencies) responsible for conducting the financial audit program.  State laws, regulations, and policies referenced in the description are available to CMS upon request through the Medicaid agency or the operating agency (if applicable).</w:t>
      </w:r>
    </w:p>
    <w:tbl>
      <w:tblPr>
        <w:tblStyle w:val="TableGrid"/>
        <w:tblW w:w="0" w:type="auto"/>
        <w:tblInd w:w="144" w:type="dxa"/>
        <w:tblLook w:val="01E0" w:firstRow="1" w:lastRow="1" w:firstColumn="1" w:lastColumn="1" w:noHBand="0" w:noVBand="0"/>
      </w:tblPr>
      <w:tblGrid>
        <w:gridCol w:w="9186"/>
      </w:tblGrid>
      <w:tr w:rsidR="007C4DDC" w14:paraId="50D46753" w14:textId="77777777" w:rsidTr="00116E24">
        <w:tc>
          <w:tcPr>
            <w:tcW w:w="9576" w:type="dxa"/>
            <w:tcBorders>
              <w:top w:val="single" w:sz="12" w:space="0" w:color="auto"/>
              <w:left w:val="single" w:sz="12" w:space="0" w:color="auto"/>
              <w:bottom w:val="single" w:sz="12" w:space="0" w:color="auto"/>
              <w:right w:val="single" w:sz="12" w:space="0" w:color="auto"/>
            </w:tcBorders>
            <w:shd w:val="pct10" w:color="auto" w:fill="auto"/>
          </w:tcPr>
          <w:p w14:paraId="1C2B621E" w14:textId="640D8BC8" w:rsidR="007C4DDC" w:rsidRPr="007F3F64" w:rsidRDefault="007F3F64" w:rsidP="007F3F6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Pr>
                <w:sz w:val="22"/>
                <w:szCs w:val="22"/>
              </w:rPr>
              <w:t>(a)</w:t>
            </w:r>
            <w:r w:rsidRPr="007F3F64">
              <w:rPr>
                <w:sz w:val="22"/>
                <w:szCs w:val="22"/>
              </w:rPr>
              <w:t xml:space="preserve">MassHealth engages an Administrative Service Organization (ASO) to recruit qualified direct service providers who are in good financial standing for all waiver services except those qualified and contracted for by MRC. The waiver services for which providers are qualified/contracted by MRC include Home Accessibility Adaptations, Transitional Assistance Services and Vehicle Modifications. All direct service providers execute MassHealth Provider Agreements. As part of the Single State Audit, </w:t>
            </w:r>
            <w:r w:rsidR="00FD2556">
              <w:rPr>
                <w:sz w:val="22"/>
                <w:szCs w:val="22"/>
              </w:rPr>
              <w:t>the auditor</w:t>
            </w:r>
            <w:r w:rsidRPr="007F3F64">
              <w:rPr>
                <w:sz w:val="22"/>
                <w:szCs w:val="22"/>
              </w:rPr>
              <w:t xml:space="preserve"> reviews samples of waiver claims and activity, as noted below. Waiver service providers must comply with audit requirements specified in 808 CMR 1.00: Compliance, Reporting and Auditing for Human and Social Services. In addition, the ASO is required to have an annual independent audit.  </w:t>
            </w:r>
          </w:p>
          <w:p w14:paraId="4D5E48D5" w14:textId="00537A78" w:rsidR="007F3F64" w:rsidRDefault="007F3F64" w:rsidP="007F3F6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D8DF90E" w14:textId="6DD2C7EC" w:rsidR="007F3F64" w:rsidRDefault="005526D5" w:rsidP="007F3F6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526D5">
              <w:rPr>
                <w:sz w:val="22"/>
                <w:szCs w:val="22"/>
              </w:rPr>
              <w:t>(b) The integrity of provider billing data for Medicaid payment of waiver services is managed by the Massachusetts Medicaid Management Information System (MMIS). MassHealth confirms the delivery of services, the units of services and the cost of all services through contract and invoice management prior to submitting claims to Medicaid. MassHealth establishes rates for each waiver service. MMIS sets payment ceilings to ensure integrity of payment and also confirms each participant's Medicaid waiver eligibility as a condition of payment.</w:t>
            </w:r>
          </w:p>
          <w:p w14:paraId="4A4CADA8" w14:textId="7AAEE8DC" w:rsidR="005526D5" w:rsidRDefault="005526D5" w:rsidP="007F3F6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328302B" w14:textId="6F9E226A" w:rsidR="005526D5" w:rsidRDefault="005526D5" w:rsidP="007F3F6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526D5">
              <w:rPr>
                <w:sz w:val="22"/>
                <w:szCs w:val="22"/>
              </w:rPr>
              <w:t>(c) The Executive Office of Health and Human Services is responsible for conducting the financial audit program.</w:t>
            </w:r>
          </w:p>
          <w:p w14:paraId="209B2316" w14:textId="7A9DD017" w:rsidR="005526D5" w:rsidRDefault="005526D5" w:rsidP="007F3F6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344FF0A" w14:textId="4C3C481C" w:rsidR="005526D5" w:rsidRDefault="005526D5" w:rsidP="007F3F6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526D5">
              <w:rPr>
                <w:sz w:val="22"/>
                <w:szCs w:val="22"/>
              </w:rPr>
              <w:t>The MassHealth Program Integrity Unit oversees rigorous post payment review processes that identify claims that are paid improperly due to fraud, waste and abuse. MassHealth maintains an interdepartmental service agreement with the University of Massachusetts Medical School's Center for Health Care Financing to carry out post-payment review and recovery activities through its Provider Compliance Unit (PCU). MassHealth maintains consistent post-payment review methods, scope, and frequency for self-direction and agency providers.</w:t>
            </w:r>
          </w:p>
          <w:p w14:paraId="3FA73A4E" w14:textId="0D749DE7" w:rsidR="005526D5" w:rsidRDefault="005526D5" w:rsidP="007F3F6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DDA590B" w14:textId="1AB2423B" w:rsidR="005526D5" w:rsidRPr="007F3F64" w:rsidRDefault="005526D5" w:rsidP="007F3F6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526D5">
              <w:rPr>
                <w:sz w:val="22"/>
                <w:szCs w:val="22"/>
              </w:rPr>
              <w:t>On a regular basis, PCU runs Surveillance Utilization Review System (SURS) reports to identify aberrant billing practices. MassHealth runs SURS reports and algorithms that examine all provider types such that every provider type is generally being reviewed with a SURS report each year.</w:t>
            </w:r>
          </w:p>
          <w:p w14:paraId="32B8F495" w14:textId="12B6EB8F" w:rsidR="007F3F64" w:rsidRDefault="005526D5"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526D5">
              <w:rPr>
                <w:sz w:val="22"/>
                <w:szCs w:val="22"/>
              </w:rPr>
              <w:t>For example, MassHealth and the PCU run a recurring algorithm that identifies any claims paid for members after their date of death as well as a report that identifies outliers in billing growth by provider type and reports that identify excessive activity, e.g., unusually high diagnosis and procedure code frequencies, by provider as well as “spike” reports that identify providers receiving higher than average payments. On average, MassHealth runs between 30 and 40 algorithms per year and 100 to 120 SURS reports of varying scope (e.g. all provider types, specific provider types, or a single provider) per year. These SURS reports and algorithms are run manually and not on a set schedule. There are no set criteria that must be met prior to MassHealth running particular SURS reports and algorithms.</w:t>
            </w:r>
          </w:p>
          <w:p w14:paraId="0E77818D" w14:textId="19B1C555" w:rsidR="000F4635" w:rsidRDefault="000F4635"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3EC0FD1" w14:textId="0074E671" w:rsidR="000F4635" w:rsidRDefault="000F4635"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F4635">
              <w:rPr>
                <w:sz w:val="22"/>
                <w:szCs w:val="22"/>
              </w:rPr>
              <w:t>When MassHealth identifies outliers in SURS reports or algorithms, additional SURS reports or algorithms may be run that are focused on that provider type identifying specific providers with unusual patterns or aberrant practices to enable targeting for additional review, including desk review or on-site audit. Desk reviews and audits are not solely initiated following findings in SURS reports and algorithms and may also be initiated due to a member complaint or a concern raised by the MassHealth program staff.</w:t>
            </w:r>
          </w:p>
          <w:p w14:paraId="1FB92F8E" w14:textId="1E621E66" w:rsidR="000F4635" w:rsidRDefault="000F4635"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534FCCB" w14:textId="4F087C54" w:rsidR="000F4635" w:rsidRDefault="000F4635"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F4635">
              <w:rPr>
                <w:sz w:val="22"/>
                <w:szCs w:val="22"/>
              </w:rPr>
              <w:t>In addition, MassHealth and PCU regularly develop algorithms that identify duplicative or noncompliant claims for recovery. MassHealth regularly reviews algorithm and SURS report results to identify providers with a large number of noncompliant claims, aberrant billing patterns or excessive billings. Upon discovering such providers, MassHealth and PCU will open desk reviews or on-site audits targeting the provider. The scope and sampling methodology of post-payment reviews will vary from case to case. Algorithms and SURS reports typically review 100% of claims received for a given provider type over a specified timeframe. The sampling process for post-payment review (desk review and on-site audits) entails generating a random sample of all members receiving services over the audit review period. For audits and desk reviews, MassHealth and PCU will perform a random sample of members at a 90% confidence level and review all claims and associated medical records for each member over a specified timeframe (typically 4 to 6 months). A margin of error is calculated and determined only for reviews and audits in which MassHealth intends to extrapolate overpayments based on the findings from the review or audit to the provider’s full census. Where extrapolation may be performed, MassHealth and PCU typically pull a sample of 25 members and use the lower 90% confidence interval amount as the extrapolated overpayment amount to be recouped. The margin of error for the extrapolated amount can vary depending upon the total number of members the provider has served during the audit period. Where the provider has served fewer than 25 members over the audit period, MassHealth and PCU will review all of the members and associated claims resulting in a margin of error of +/- 0%.</w:t>
            </w:r>
          </w:p>
          <w:p w14:paraId="1396771D" w14:textId="0E6449C9" w:rsidR="000F4635" w:rsidRDefault="000F4635"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86F6AFA" w14:textId="0D058D62" w:rsidR="000F4635" w:rsidRDefault="000F4635"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F4635">
              <w:rPr>
                <w:sz w:val="22"/>
                <w:szCs w:val="22"/>
              </w:rPr>
              <w:t>On average, MassHealth and PCU run between 30 and 40 algorithms and SURS reports to identify recoveries as well as target providers for desk reviews and on-site audits. Because SURS reports and algorithms do not always identify providers exhibiting aberrant billing behavior, and because member complaints or program staff concerns are raised on an ad hoc</w:t>
            </w:r>
            <w:r>
              <w:rPr>
                <w:sz w:val="22"/>
                <w:szCs w:val="22"/>
              </w:rPr>
              <w:t xml:space="preserve"> </w:t>
            </w:r>
            <w:r w:rsidRPr="000F4635">
              <w:rPr>
                <w:sz w:val="22"/>
                <w:szCs w:val="22"/>
              </w:rPr>
              <w:t>basis, there is no scheduled number of desk reviews or on-site audits to be conducted on a year-to-year basis. When MassHealth identifies findings through SURS reports and algorithms, it is MassHealth practice to conduct a desk review or on-site audit within one month.</w:t>
            </w:r>
          </w:p>
          <w:p w14:paraId="290DA705" w14:textId="0BCD2A0F" w:rsidR="000F4635" w:rsidRDefault="000F4635"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8D3409D" w14:textId="0D8764A1" w:rsidR="000F4635" w:rsidRDefault="0002502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25026">
              <w:rPr>
                <w:sz w:val="22"/>
                <w:szCs w:val="22"/>
              </w:rPr>
              <w:t>As part of its post-payment review activities, MassHealth and PCU regularly carry out desk reviews and on-site audits of providers. When initiating a provider desk review, auditors will request medical records, including individualized plans of care, for a sample of MassHealth members receiving services from the provider and compare them against claims data to ensure all paid claims are supported by accurate and complete documentation. As part of on-site audits, MassHealth and PCU develop an audit scope document that identifies specific regulatory requirements to be reviewed. Based on this scope, PCU will develop an audit tool to record the auditors’ findings related to compliance or noncompliance of each regulatory requirement being reviewed. During their on-site visit, auditors will collect medical records for a sample of members to review for completeness and accuracy. Finally, to verify that services were rendered, auditors will visit a random sample of member homes, interview the members, and observe living conditions to ensure services are rendered consistently with each member’s plan of care. The sampling process for home visits is to select a random sample of three to five members. MassHealth and PCU select a smaller sample size for home visits than for desk reviews due to the logistics of conducting on-site audits within a two to three day timeframe.</w:t>
            </w:r>
          </w:p>
          <w:p w14:paraId="1E2C1AEE" w14:textId="1D11D6E8" w:rsidR="00025026" w:rsidRDefault="0002502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06E4FD5" w14:textId="192CADC0" w:rsidR="00025026" w:rsidRDefault="0002502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25026">
              <w:rPr>
                <w:sz w:val="22"/>
                <w:szCs w:val="22"/>
              </w:rPr>
              <w:t>Upon completion of an on-site audit or desk review, MassHealth will review the findings of noncompliance, if any, with regulatory requirements and determine whether to issue a notice of overpayment or sanction to the provider, depending on whether the provider was found in violation of applicable regulatory requirements. The notice of overpayment or sanction identifies and explains each instance of noncompliance, and notifies the provider of the associated sanctions and identifies the related overpayments. Within the notice, the provider receives the detailed results of the audit review, including lists of each regulatory requirement, the description of the provider’s noncompliance, and the associated sanction or overpayment amount. On a case-by-case basis, MassHealth may meet with the provider to review the audit findings and discuss the appropriate corrective actions.</w:t>
            </w:r>
          </w:p>
          <w:p w14:paraId="62126568" w14:textId="76C92BA2" w:rsidR="00025026" w:rsidRDefault="0002502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E9BD26D" w14:textId="77777777" w:rsidR="00025026" w:rsidRDefault="0002502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75FD5D1" w14:textId="65E1DD41" w:rsidR="007C4DDC" w:rsidRDefault="0002502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25026">
              <w:rPr>
                <w:sz w:val="22"/>
                <w:szCs w:val="22"/>
              </w:rPr>
              <w:t>Providers have the opportunity to appeal MassHealth’s determination of sanction or overpayment and dispute the related findings. While the appeal is processed, MassHealth will withhold the identified amount of identified overpayments or impose sanctions of administrative fines from future payments to the provider. If the sanctions or overpayment determinations are not appealed, MassHealth will work with the provider to establish a payment plan where a percentage of the overpayment amount is withheld from future payments of the provider’s claims until the entire balance of the overpayment or sanction of administrative fines have been recouped.</w:t>
            </w:r>
          </w:p>
          <w:p w14:paraId="24F1F476" w14:textId="713C1148" w:rsidR="00025026" w:rsidRDefault="0002502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86FDCC3" w14:textId="77777777" w:rsidR="00025026" w:rsidRDefault="0002502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29A8040" w14:textId="4FD02FD4" w:rsidR="007C4DDC" w:rsidRDefault="0002502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25026">
              <w:rPr>
                <w:sz w:val="22"/>
                <w:szCs w:val="22"/>
              </w:rPr>
              <w:t>As a result of a desk review or on-site audit, MassHealth may also require the provider to submit a plan of correction and may identify the provider to be re-audited after a specified period of time (e.g., 6 months) to ensure corrections are made.</w:t>
            </w:r>
          </w:p>
          <w:p w14:paraId="00C7A665" w14:textId="06472405" w:rsidR="00025026" w:rsidRDefault="0002502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23D978D" w14:textId="4161B7BD" w:rsidR="00025026" w:rsidRDefault="0002502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25026">
              <w:rPr>
                <w:sz w:val="22"/>
                <w:szCs w:val="22"/>
              </w:rPr>
              <w:t>Unlike desk reviews and on-site audits where reviewers are manually reviewing claims for a sample of members over a four to six month time period, algorithms and SURS reports generally look back over a longer timeframe up to five years for all claims associated with one or more provider types.</w:t>
            </w:r>
          </w:p>
          <w:p w14:paraId="5CD2954A" w14:textId="15B62A9A" w:rsidR="00025026" w:rsidRDefault="0002502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88D0CF2" w14:textId="3CFB036C" w:rsidR="00025026" w:rsidRDefault="0002502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25026">
              <w:rPr>
                <w:sz w:val="22"/>
                <w:szCs w:val="22"/>
              </w:rPr>
              <w:t>In addition to the activities described above, MassHealth maintains close contact with the attorney general’s Medicaid Fraud Division (MFD) to refer potentially fraudulent providers for MFD review and to ensure MassHealth is not pursuing providers under MFD’s review.</w:t>
            </w:r>
          </w:p>
          <w:p w14:paraId="04BF21E0" w14:textId="33834779" w:rsidR="00025026" w:rsidRDefault="0002502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694AD97" w14:textId="76B86DAA" w:rsidR="007C4DDC" w:rsidRDefault="007C4DDC" w:rsidP="0002502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tc>
      </w:tr>
    </w:tbl>
    <w:p w14:paraId="7F8CC373" w14:textId="77777777" w:rsidR="007C4DDC" w:rsidRDefault="007C4DDC" w:rsidP="007C4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rPr>
          <w:sz w:val="22"/>
          <w:szCs w:val="22"/>
        </w:rPr>
      </w:pPr>
    </w:p>
    <w:p w14:paraId="56330CFC" w14:textId="77777777" w:rsidR="007C4DDC" w:rsidRDefault="007C4DDC" w:rsidP="007C4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rPr>
          <w:sz w:val="22"/>
          <w:szCs w:val="22"/>
        </w:rPr>
      </w:pPr>
    </w:p>
    <w:p w14:paraId="7F860346" w14:textId="77777777" w:rsidR="007C4DDC" w:rsidRDefault="007C4DDC" w:rsidP="007C4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rPr>
          <w:sz w:val="22"/>
          <w:szCs w:val="22"/>
        </w:rPr>
      </w:pPr>
    </w:p>
    <w:p w14:paraId="53388B91" w14:textId="77777777" w:rsidR="007C4DDC" w:rsidRDefault="007C4DDC" w:rsidP="007C4DDC">
      <w:pPr>
        <w:tabs>
          <w:tab w:val="left" w:pos="900"/>
          <w:tab w:val="left" w:pos="1440"/>
          <w:tab w:val="center" w:pos="4464"/>
          <w:tab w:val="left" w:pos="5328"/>
          <w:tab w:val="left" w:pos="6048"/>
          <w:tab w:val="left" w:pos="6768"/>
          <w:tab w:val="left" w:pos="7488"/>
          <w:tab w:val="left" w:pos="8208"/>
          <w:tab w:val="left" w:pos="8928"/>
        </w:tabs>
        <w:spacing w:after="120"/>
        <w:ind w:left="864" w:hanging="432"/>
        <w:outlineLvl w:val="0"/>
        <w:rPr>
          <w:sz w:val="22"/>
          <w:szCs w:val="22"/>
        </w:rPr>
      </w:pPr>
    </w:p>
    <w:p w14:paraId="3B4F0C53" w14:textId="77777777" w:rsidR="006D2601" w:rsidRPr="00823DE2" w:rsidRDefault="006D2601" w:rsidP="006D2601">
      <w:pPr>
        <w:rPr>
          <w:b/>
          <w:sz w:val="28"/>
          <w:szCs w:val="28"/>
        </w:rPr>
      </w:pPr>
      <w:r w:rsidRPr="00823DE2">
        <w:rPr>
          <w:b/>
          <w:sz w:val="28"/>
          <w:szCs w:val="28"/>
        </w:rPr>
        <w:t>Quality Improvement: Financial Accountability</w:t>
      </w:r>
    </w:p>
    <w:p w14:paraId="62988D0A" w14:textId="77777777" w:rsidR="007C4DDC" w:rsidRPr="00823DE2" w:rsidRDefault="007C4DDC" w:rsidP="007C4DDC"/>
    <w:p w14:paraId="11679E04" w14:textId="13C82400" w:rsidR="00255DA7" w:rsidRPr="00823DE2" w:rsidRDefault="00255DA7" w:rsidP="00255DA7">
      <w:pPr>
        <w:ind w:left="720"/>
        <w:rPr>
          <w:i/>
        </w:rPr>
      </w:pPr>
      <w:r w:rsidRPr="00823DE2">
        <w:rPr>
          <w:i/>
        </w:rPr>
        <w:t xml:space="preserve">As a distinct component of the </w:t>
      </w:r>
      <w:r w:rsidR="00C218B5">
        <w:rPr>
          <w:i/>
        </w:rPr>
        <w:t>s</w:t>
      </w:r>
      <w:r w:rsidRPr="00823DE2">
        <w:rPr>
          <w:i/>
        </w:rPr>
        <w:t xml:space="preserve">tate’s quality improvement strategy, provide information in the following fields to detail the </w:t>
      </w:r>
      <w:r w:rsidR="00C218B5">
        <w:rPr>
          <w:i/>
        </w:rPr>
        <w:t>s</w:t>
      </w:r>
      <w:r w:rsidRPr="00823DE2">
        <w:rPr>
          <w:i/>
        </w:rPr>
        <w:t>tate’s methods for discovery and remediation.</w:t>
      </w:r>
    </w:p>
    <w:p w14:paraId="4F25A9B6" w14:textId="77777777" w:rsidR="00255DA7" w:rsidRPr="00B65FD8" w:rsidRDefault="00255DA7" w:rsidP="00255DA7">
      <w:pPr>
        <w:ind w:left="720"/>
        <w:rPr>
          <w:i/>
        </w:rPr>
      </w:pPr>
    </w:p>
    <w:p w14:paraId="72EC9609" w14:textId="77777777" w:rsidR="00255DA7" w:rsidRPr="00B65FD8" w:rsidRDefault="00255DA7" w:rsidP="00255DA7">
      <w:pPr>
        <w:rPr>
          <w:b/>
        </w:rPr>
      </w:pPr>
      <w:r w:rsidRPr="00B65FD8">
        <w:t>a.</w:t>
      </w:r>
      <w:r w:rsidRPr="00B65FD8">
        <w:tab/>
      </w:r>
      <w:r w:rsidR="00795887" w:rsidRPr="00795887">
        <w:rPr>
          <w:b/>
        </w:rPr>
        <w:t>Methods for Discovery:</w:t>
      </w:r>
      <w:r w:rsidRPr="00B65FD8">
        <w:t xml:space="preserve">  </w:t>
      </w:r>
      <w:r w:rsidRPr="00B65FD8">
        <w:rPr>
          <w:b/>
        </w:rPr>
        <w:t>Financial Accountability</w:t>
      </w:r>
      <w:r w:rsidR="0062746D">
        <w:rPr>
          <w:b/>
        </w:rPr>
        <w:t xml:space="preserve"> Assurance</w:t>
      </w:r>
    </w:p>
    <w:p w14:paraId="7944DF30" w14:textId="0019D0FF" w:rsidR="00255DA7" w:rsidRPr="00B65FD8" w:rsidRDefault="00430383" w:rsidP="00255DA7">
      <w:pPr>
        <w:ind w:left="720"/>
        <w:rPr>
          <w:b/>
          <w:i/>
        </w:rPr>
      </w:pPr>
      <w:r w:rsidRPr="00430383">
        <w:rPr>
          <w:b/>
          <w:i/>
        </w:rPr>
        <w:t xml:space="preserve">The </w:t>
      </w:r>
      <w:r w:rsidR="00C218B5">
        <w:rPr>
          <w:b/>
          <w:i/>
        </w:rPr>
        <w:t>s</w:t>
      </w:r>
      <w:r w:rsidRPr="00430383">
        <w:rPr>
          <w:b/>
          <w:i/>
        </w:rPr>
        <w:t>tate must demonstrate that it has designed and impl</w:t>
      </w:r>
      <w:r w:rsidR="0062746D">
        <w:rPr>
          <w:b/>
          <w:i/>
        </w:rPr>
        <w:t>emented an adequate system for e</w:t>
      </w:r>
      <w:r w:rsidRPr="00430383">
        <w:rPr>
          <w:b/>
          <w:i/>
        </w:rPr>
        <w:t xml:space="preserve">nsuring financial accountability of the waiver program. </w:t>
      </w:r>
      <w:r w:rsidRPr="0029724E">
        <w:rPr>
          <w:i/>
        </w:rPr>
        <w:t>(For waiver actions submitted before June 1, 2014</w:t>
      </w:r>
      <w:r>
        <w:rPr>
          <w:i/>
        </w:rPr>
        <w:t>, this assurance read “State financial oversight exists to assure that claims are coded and paid for in accordance with the reimbursement methodology specified in the approved waiver.”)</w:t>
      </w:r>
    </w:p>
    <w:p w14:paraId="62332175" w14:textId="77777777" w:rsidR="00430383" w:rsidRDefault="00430383" w:rsidP="00430383">
      <w:pPr>
        <w:ind w:left="720"/>
        <w:rPr>
          <w:b/>
          <w:i/>
        </w:rPr>
      </w:pPr>
    </w:p>
    <w:p w14:paraId="5E976A6E" w14:textId="77777777" w:rsidR="00430383" w:rsidRDefault="00430383" w:rsidP="00430383">
      <w:pPr>
        <w:rPr>
          <w:b/>
          <w:i/>
        </w:rPr>
      </w:pPr>
      <w:r>
        <w:rPr>
          <w:b/>
          <w:i/>
        </w:rPr>
        <w:t>i. Sub-assurances:</w:t>
      </w:r>
    </w:p>
    <w:p w14:paraId="71DAF17F" w14:textId="77777777" w:rsidR="00430383" w:rsidRDefault="00430383" w:rsidP="00430383">
      <w:pPr>
        <w:ind w:left="720"/>
        <w:rPr>
          <w:b/>
          <w:i/>
        </w:rPr>
      </w:pPr>
    </w:p>
    <w:p w14:paraId="776F98C8" w14:textId="79737491" w:rsidR="00430383" w:rsidRDefault="00430383" w:rsidP="00430383">
      <w:pPr>
        <w:ind w:left="720"/>
      </w:pPr>
      <w:r w:rsidRPr="001963F5">
        <w:rPr>
          <w:b/>
          <w:i/>
        </w:rPr>
        <w:t xml:space="preserve">a  Sub-assurance: </w:t>
      </w:r>
      <w:r w:rsidRPr="00430383">
        <w:rPr>
          <w:b/>
          <w:i/>
        </w:rPr>
        <w:t xml:space="preserve">The </w:t>
      </w:r>
      <w:r w:rsidR="00C218B5">
        <w:rPr>
          <w:b/>
          <w:i/>
        </w:rPr>
        <w:t>s</w:t>
      </w:r>
      <w:r w:rsidRPr="00430383">
        <w:rPr>
          <w:b/>
          <w:i/>
        </w:rPr>
        <w:t>tate provides evidence that claims are coded and paid for in accordance with the reimbursement methodology specified in the approved waiver and only for services rendered.</w:t>
      </w:r>
      <w:r>
        <w:t xml:space="preserve"> </w:t>
      </w:r>
      <w:r w:rsidRPr="0029724E">
        <w:rPr>
          <w:i/>
        </w:rPr>
        <w:t xml:space="preserve">(Performance measures in this sub-assurance include all Appendix </w:t>
      </w:r>
      <w:r>
        <w:rPr>
          <w:i/>
        </w:rPr>
        <w:t>I</w:t>
      </w:r>
      <w:r w:rsidRPr="0029724E">
        <w:rPr>
          <w:i/>
        </w:rPr>
        <w:t xml:space="preserve"> performance measures for waiver actions submitted before June 1, 2014.)</w:t>
      </w:r>
    </w:p>
    <w:p w14:paraId="0F453668" w14:textId="77777777" w:rsidR="00255DA7" w:rsidRPr="00823DE2" w:rsidRDefault="00255DA7" w:rsidP="00255DA7"/>
    <w:p w14:paraId="6D44F019" w14:textId="77777777" w:rsidR="00896AD7" w:rsidRDefault="00430383">
      <w:pPr>
        <w:ind w:left="720"/>
        <w:rPr>
          <w:b/>
          <w:i/>
        </w:rPr>
      </w:pPr>
      <w:r>
        <w:rPr>
          <w:b/>
          <w:i/>
        </w:rPr>
        <w:t>a.</w:t>
      </w:r>
      <w:r w:rsidR="00E14D71">
        <w:rPr>
          <w:b/>
          <w:i/>
        </w:rPr>
        <w:t xml:space="preserve">i. </w:t>
      </w:r>
      <w:r w:rsidR="00380BC7">
        <w:rPr>
          <w:b/>
          <w:i/>
        </w:rPr>
        <w:t xml:space="preserve">Performance Measures </w:t>
      </w:r>
    </w:p>
    <w:p w14:paraId="08BBD164" w14:textId="77777777" w:rsidR="00380BC7" w:rsidRDefault="00380BC7" w:rsidP="00380BC7">
      <w:pPr>
        <w:ind w:left="720"/>
        <w:rPr>
          <w:b/>
          <w:i/>
        </w:rPr>
      </w:pPr>
    </w:p>
    <w:p w14:paraId="285CA8CB" w14:textId="5D4BC5C7" w:rsidR="00380BC7" w:rsidRDefault="00380BC7" w:rsidP="00380BC7">
      <w:pPr>
        <w:ind w:left="720"/>
        <w:rPr>
          <w:b/>
          <w:i/>
        </w:rPr>
      </w:pPr>
      <w:r w:rsidRPr="00A153F3">
        <w:rPr>
          <w:b/>
          <w:i/>
        </w:rPr>
        <w:t xml:space="preserve">For each performance measure the </w:t>
      </w:r>
      <w:r w:rsidR="00C218B5">
        <w:rPr>
          <w:b/>
          <w:i/>
        </w:rPr>
        <w:t>s</w:t>
      </w:r>
      <w:r w:rsidRPr="00A153F3">
        <w:rPr>
          <w:b/>
          <w:i/>
        </w:rPr>
        <w:t xml:space="preserve">tate will use to assess compliance with the statutory assurance complete the following. Where possible, include numerator/denominator.  </w:t>
      </w:r>
    </w:p>
    <w:p w14:paraId="05C447D2" w14:textId="77777777" w:rsidR="00380BC7" w:rsidRPr="00A153F3" w:rsidRDefault="00380BC7" w:rsidP="00380BC7">
      <w:pPr>
        <w:ind w:left="720" w:hanging="720"/>
        <w:rPr>
          <w:i/>
        </w:rPr>
      </w:pPr>
    </w:p>
    <w:p w14:paraId="5603EF1F" w14:textId="3EEF4885" w:rsidR="00380BC7" w:rsidRDefault="00380BC7" w:rsidP="00380BC7">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C218B5">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6FF95C10" w14:textId="77777777" w:rsidR="00380BC7" w:rsidRPr="00A153F3" w:rsidRDefault="00380BC7" w:rsidP="00380BC7">
      <w:pPr>
        <w:ind w:left="720" w:hanging="720"/>
        <w:rPr>
          <w:i/>
          <w:u w:val="single"/>
        </w:rPr>
      </w:pPr>
    </w:p>
    <w:tbl>
      <w:tblPr>
        <w:tblStyle w:val="TableGrid"/>
        <w:tblW w:w="0" w:type="auto"/>
        <w:tblLook w:val="01E0" w:firstRow="1" w:lastRow="1" w:firstColumn="1" w:lastColumn="1" w:noHBand="0" w:noVBand="0"/>
      </w:tblPr>
      <w:tblGrid>
        <w:gridCol w:w="2096"/>
        <w:gridCol w:w="2472"/>
        <w:gridCol w:w="2390"/>
        <w:gridCol w:w="329"/>
        <w:gridCol w:w="2053"/>
      </w:tblGrid>
      <w:tr w:rsidR="00380BC7" w:rsidRPr="00A153F3" w14:paraId="7AFF19E3" w14:textId="77777777" w:rsidTr="00E44D8D">
        <w:tc>
          <w:tcPr>
            <w:tcW w:w="2268" w:type="dxa"/>
            <w:tcBorders>
              <w:right w:val="single" w:sz="12" w:space="0" w:color="auto"/>
            </w:tcBorders>
          </w:tcPr>
          <w:p w14:paraId="4C4DCFEB" w14:textId="77777777" w:rsidR="00380BC7" w:rsidRPr="00A153F3" w:rsidRDefault="00380BC7" w:rsidP="00E44D8D">
            <w:pPr>
              <w:rPr>
                <w:b/>
                <w:i/>
              </w:rPr>
            </w:pPr>
            <w:r w:rsidRPr="00A153F3">
              <w:rPr>
                <w:b/>
                <w:i/>
              </w:rPr>
              <w:t>Performance Measure:</w:t>
            </w:r>
          </w:p>
          <w:p w14:paraId="602E38D2" w14:textId="77777777" w:rsidR="00380BC7" w:rsidRPr="00A153F3" w:rsidRDefault="00380BC7"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846B0F2" w14:textId="31E329F6" w:rsidR="00380BC7" w:rsidRPr="00A04247" w:rsidRDefault="006256BB" w:rsidP="00E44D8D">
            <w:pPr>
              <w:rPr>
                <w:iCs/>
              </w:rPr>
            </w:pPr>
            <w:r w:rsidRPr="006256BB">
              <w:rPr>
                <w:iCs/>
              </w:rPr>
              <w:t>Service claims are coded and paid for in accordance with the specified reimbursement methodology and only for services rendered. % of claims for services with the Financial Management Service (FMS) that are filed appropriately. (Approved claims filed with the FMS/ Total number of claims filed with the FMS)</w:t>
            </w:r>
          </w:p>
        </w:tc>
      </w:tr>
      <w:tr w:rsidR="00380BC7" w:rsidRPr="00A153F3" w14:paraId="05CBD8B3" w14:textId="77777777" w:rsidTr="00E44D8D">
        <w:tc>
          <w:tcPr>
            <w:tcW w:w="9746" w:type="dxa"/>
            <w:gridSpan w:val="5"/>
          </w:tcPr>
          <w:p w14:paraId="279121D6" w14:textId="5BC73104" w:rsidR="00380BC7" w:rsidRPr="00A153F3" w:rsidRDefault="00380BC7" w:rsidP="00E44D8D">
            <w:pPr>
              <w:rPr>
                <w:b/>
                <w:i/>
              </w:rPr>
            </w:pPr>
            <w:r>
              <w:rPr>
                <w:b/>
                <w:i/>
              </w:rPr>
              <w:t xml:space="preserve">Data Source </w:t>
            </w:r>
            <w:r>
              <w:rPr>
                <w:i/>
              </w:rPr>
              <w:t>(Select one) (Several options are listed in the on-line application):</w:t>
            </w:r>
            <w:r w:rsidR="00FC66B9">
              <w:rPr>
                <w:iCs/>
              </w:rPr>
              <w:t xml:space="preserve"> Financial records (including expenditures)</w:t>
            </w:r>
          </w:p>
        </w:tc>
      </w:tr>
      <w:tr w:rsidR="00380BC7" w:rsidRPr="00A153F3" w14:paraId="0B7F7A0C" w14:textId="77777777" w:rsidTr="00E44D8D">
        <w:tc>
          <w:tcPr>
            <w:tcW w:w="9746" w:type="dxa"/>
            <w:gridSpan w:val="5"/>
            <w:tcBorders>
              <w:bottom w:val="single" w:sz="12" w:space="0" w:color="auto"/>
            </w:tcBorders>
          </w:tcPr>
          <w:p w14:paraId="78450937" w14:textId="77777777" w:rsidR="00380BC7" w:rsidRPr="00AF7A85" w:rsidRDefault="00380BC7" w:rsidP="00E44D8D">
            <w:pPr>
              <w:rPr>
                <w:i/>
              </w:rPr>
            </w:pPr>
            <w:r>
              <w:rPr>
                <w:i/>
              </w:rPr>
              <w:t>If ‘Other’ is selected, specify:</w:t>
            </w:r>
          </w:p>
        </w:tc>
      </w:tr>
      <w:tr w:rsidR="00380BC7" w:rsidRPr="00A153F3" w14:paraId="3E51A8FD"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479C39A" w14:textId="77777777" w:rsidR="00380BC7" w:rsidRDefault="00380BC7" w:rsidP="00E44D8D">
            <w:pPr>
              <w:rPr>
                <w:i/>
              </w:rPr>
            </w:pPr>
          </w:p>
        </w:tc>
      </w:tr>
      <w:tr w:rsidR="00380BC7" w:rsidRPr="00A153F3" w14:paraId="5A494239" w14:textId="77777777" w:rsidTr="00E44D8D">
        <w:tc>
          <w:tcPr>
            <w:tcW w:w="2268" w:type="dxa"/>
            <w:tcBorders>
              <w:top w:val="single" w:sz="12" w:space="0" w:color="auto"/>
            </w:tcBorders>
          </w:tcPr>
          <w:p w14:paraId="5DCCB4AB" w14:textId="77777777" w:rsidR="00380BC7" w:rsidRPr="00A153F3" w:rsidRDefault="00380BC7" w:rsidP="00E44D8D">
            <w:pPr>
              <w:rPr>
                <w:b/>
                <w:i/>
              </w:rPr>
            </w:pPr>
            <w:r w:rsidRPr="00A153F3" w:rsidDel="000B4A44">
              <w:rPr>
                <w:b/>
                <w:i/>
              </w:rPr>
              <w:t xml:space="preserve"> </w:t>
            </w:r>
          </w:p>
        </w:tc>
        <w:tc>
          <w:tcPr>
            <w:tcW w:w="2520" w:type="dxa"/>
            <w:tcBorders>
              <w:top w:val="single" w:sz="12" w:space="0" w:color="auto"/>
            </w:tcBorders>
          </w:tcPr>
          <w:p w14:paraId="113BFE42" w14:textId="77777777" w:rsidR="00380BC7" w:rsidRPr="00A153F3" w:rsidRDefault="00380BC7" w:rsidP="00E44D8D">
            <w:pPr>
              <w:rPr>
                <w:b/>
                <w:i/>
              </w:rPr>
            </w:pPr>
            <w:r w:rsidRPr="00A153F3">
              <w:rPr>
                <w:b/>
                <w:i/>
              </w:rPr>
              <w:t>Responsible Party for data collection/generation</w:t>
            </w:r>
          </w:p>
          <w:p w14:paraId="4595E04D" w14:textId="77777777" w:rsidR="00380BC7" w:rsidRPr="00A153F3" w:rsidRDefault="00380BC7" w:rsidP="00E44D8D">
            <w:pPr>
              <w:rPr>
                <w:i/>
              </w:rPr>
            </w:pPr>
            <w:r w:rsidRPr="00A153F3">
              <w:rPr>
                <w:i/>
              </w:rPr>
              <w:t>(check each that applies)</w:t>
            </w:r>
          </w:p>
          <w:p w14:paraId="21CAB7E6" w14:textId="77777777" w:rsidR="00380BC7" w:rsidRPr="00A153F3" w:rsidRDefault="00380BC7" w:rsidP="00E44D8D">
            <w:pPr>
              <w:rPr>
                <w:i/>
              </w:rPr>
            </w:pPr>
          </w:p>
        </w:tc>
        <w:tc>
          <w:tcPr>
            <w:tcW w:w="2390" w:type="dxa"/>
            <w:tcBorders>
              <w:top w:val="single" w:sz="12" w:space="0" w:color="auto"/>
            </w:tcBorders>
          </w:tcPr>
          <w:p w14:paraId="78FDC8CB" w14:textId="77777777" w:rsidR="00380BC7" w:rsidRPr="00A153F3" w:rsidRDefault="00380BC7" w:rsidP="00E44D8D">
            <w:pPr>
              <w:rPr>
                <w:b/>
                <w:i/>
              </w:rPr>
            </w:pPr>
            <w:r w:rsidRPr="00B65FD8">
              <w:rPr>
                <w:b/>
                <w:i/>
              </w:rPr>
              <w:t>Frequency of data collection/generation</w:t>
            </w:r>
            <w:r w:rsidRPr="00A153F3">
              <w:rPr>
                <w:b/>
                <w:i/>
              </w:rPr>
              <w:t>:</w:t>
            </w:r>
          </w:p>
          <w:p w14:paraId="3B0D1692" w14:textId="77777777" w:rsidR="00380BC7" w:rsidRPr="00A153F3" w:rsidRDefault="00380BC7" w:rsidP="00E44D8D">
            <w:pPr>
              <w:rPr>
                <w:i/>
              </w:rPr>
            </w:pPr>
            <w:r w:rsidRPr="00A153F3">
              <w:rPr>
                <w:i/>
              </w:rPr>
              <w:t>(check each that applies)</w:t>
            </w:r>
          </w:p>
        </w:tc>
        <w:tc>
          <w:tcPr>
            <w:tcW w:w="2568" w:type="dxa"/>
            <w:gridSpan w:val="2"/>
            <w:tcBorders>
              <w:top w:val="single" w:sz="12" w:space="0" w:color="auto"/>
            </w:tcBorders>
          </w:tcPr>
          <w:p w14:paraId="0027BE94" w14:textId="77777777" w:rsidR="00380BC7" w:rsidRPr="00A153F3" w:rsidRDefault="00380BC7" w:rsidP="00E44D8D">
            <w:pPr>
              <w:rPr>
                <w:b/>
                <w:i/>
              </w:rPr>
            </w:pPr>
            <w:r w:rsidRPr="00A153F3">
              <w:rPr>
                <w:b/>
                <w:i/>
              </w:rPr>
              <w:t>Sampling Approach</w:t>
            </w:r>
          </w:p>
          <w:p w14:paraId="0FC6D796" w14:textId="77777777" w:rsidR="00380BC7" w:rsidRPr="00A153F3" w:rsidRDefault="00380BC7" w:rsidP="00E44D8D">
            <w:pPr>
              <w:rPr>
                <w:i/>
              </w:rPr>
            </w:pPr>
            <w:r w:rsidRPr="00A153F3">
              <w:rPr>
                <w:i/>
              </w:rPr>
              <w:t>(check each that applies)</w:t>
            </w:r>
          </w:p>
        </w:tc>
      </w:tr>
      <w:tr w:rsidR="00380BC7" w:rsidRPr="00A153F3" w14:paraId="39338213" w14:textId="77777777" w:rsidTr="00E44D8D">
        <w:tc>
          <w:tcPr>
            <w:tcW w:w="2268" w:type="dxa"/>
          </w:tcPr>
          <w:p w14:paraId="477E7DC6" w14:textId="77777777" w:rsidR="00380BC7" w:rsidRPr="00A153F3" w:rsidRDefault="00380BC7" w:rsidP="00E44D8D">
            <w:pPr>
              <w:rPr>
                <w:i/>
              </w:rPr>
            </w:pPr>
          </w:p>
        </w:tc>
        <w:tc>
          <w:tcPr>
            <w:tcW w:w="2520" w:type="dxa"/>
          </w:tcPr>
          <w:p w14:paraId="5AABE4A7" w14:textId="4C4F6BD3" w:rsidR="00380BC7" w:rsidRPr="00A153F3" w:rsidRDefault="006447DB" w:rsidP="00E44D8D">
            <w:pPr>
              <w:rPr>
                <w:i/>
                <w:sz w:val="22"/>
                <w:szCs w:val="22"/>
              </w:rPr>
            </w:pPr>
            <w:r>
              <w:rPr>
                <w:rFonts w:ascii="Wingdings" w:eastAsia="Wingdings" w:hAnsi="Wingdings" w:cs="Wingdings"/>
              </w:rPr>
              <w:t>þ</w:t>
            </w:r>
            <w:r w:rsidR="00380BC7" w:rsidRPr="00A153F3">
              <w:rPr>
                <w:i/>
                <w:sz w:val="22"/>
                <w:szCs w:val="22"/>
              </w:rPr>
              <w:t xml:space="preserve"> State Medicaid Agency</w:t>
            </w:r>
          </w:p>
        </w:tc>
        <w:tc>
          <w:tcPr>
            <w:tcW w:w="2390" w:type="dxa"/>
          </w:tcPr>
          <w:p w14:paraId="0F6FBEB3" w14:textId="77777777" w:rsidR="00380BC7" w:rsidRPr="00A153F3" w:rsidRDefault="00380BC7" w:rsidP="00E44D8D">
            <w:pPr>
              <w:rPr>
                <w:i/>
              </w:rPr>
            </w:pPr>
            <w:r w:rsidRPr="00A153F3">
              <w:rPr>
                <w:i/>
                <w:sz w:val="22"/>
                <w:szCs w:val="22"/>
              </w:rPr>
              <w:sym w:font="Wingdings" w:char="F0A8"/>
            </w:r>
            <w:r w:rsidRPr="00A153F3">
              <w:rPr>
                <w:i/>
                <w:sz w:val="22"/>
                <w:szCs w:val="22"/>
              </w:rPr>
              <w:t xml:space="preserve"> Weekly</w:t>
            </w:r>
          </w:p>
        </w:tc>
        <w:tc>
          <w:tcPr>
            <w:tcW w:w="2568" w:type="dxa"/>
            <w:gridSpan w:val="2"/>
          </w:tcPr>
          <w:p w14:paraId="4CF39F4F" w14:textId="73CDA153" w:rsidR="00380BC7" w:rsidRPr="00A153F3" w:rsidRDefault="006447DB" w:rsidP="00E44D8D">
            <w:pPr>
              <w:rPr>
                <w:i/>
              </w:rPr>
            </w:pPr>
            <w:r>
              <w:rPr>
                <w:rFonts w:ascii="Wingdings" w:eastAsia="Wingdings" w:hAnsi="Wingdings" w:cs="Wingdings"/>
              </w:rPr>
              <w:t>þ</w:t>
            </w:r>
            <w:r w:rsidR="00380BC7" w:rsidRPr="00A153F3">
              <w:rPr>
                <w:i/>
                <w:sz w:val="22"/>
                <w:szCs w:val="22"/>
              </w:rPr>
              <w:t xml:space="preserve"> 100% Review</w:t>
            </w:r>
          </w:p>
        </w:tc>
      </w:tr>
      <w:tr w:rsidR="00380BC7" w:rsidRPr="00A153F3" w14:paraId="0A21F79E" w14:textId="77777777" w:rsidTr="00E44D8D">
        <w:tc>
          <w:tcPr>
            <w:tcW w:w="2268" w:type="dxa"/>
            <w:shd w:val="solid" w:color="auto" w:fill="auto"/>
          </w:tcPr>
          <w:p w14:paraId="0811EDB8" w14:textId="77777777" w:rsidR="00380BC7" w:rsidRPr="00A153F3" w:rsidRDefault="00380BC7" w:rsidP="00E44D8D">
            <w:pPr>
              <w:rPr>
                <w:i/>
              </w:rPr>
            </w:pPr>
          </w:p>
        </w:tc>
        <w:tc>
          <w:tcPr>
            <w:tcW w:w="2520" w:type="dxa"/>
          </w:tcPr>
          <w:p w14:paraId="32D96504" w14:textId="77777777" w:rsidR="00380BC7" w:rsidRPr="00A153F3" w:rsidRDefault="00380BC7" w:rsidP="00E44D8D">
            <w:pPr>
              <w:rPr>
                <w:i/>
              </w:rPr>
            </w:pPr>
            <w:r w:rsidRPr="00A153F3">
              <w:rPr>
                <w:i/>
                <w:sz w:val="22"/>
                <w:szCs w:val="22"/>
              </w:rPr>
              <w:sym w:font="Wingdings" w:char="F0A8"/>
            </w:r>
            <w:r w:rsidRPr="00A153F3">
              <w:rPr>
                <w:i/>
                <w:sz w:val="22"/>
                <w:szCs w:val="22"/>
              </w:rPr>
              <w:t xml:space="preserve"> Operating Agency</w:t>
            </w:r>
          </w:p>
        </w:tc>
        <w:tc>
          <w:tcPr>
            <w:tcW w:w="2390" w:type="dxa"/>
          </w:tcPr>
          <w:p w14:paraId="590514A2" w14:textId="77777777" w:rsidR="00380BC7" w:rsidRPr="00A153F3" w:rsidRDefault="00380BC7" w:rsidP="00E44D8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32F55DF3" w14:textId="77777777" w:rsidR="00380BC7" w:rsidRPr="00A153F3" w:rsidRDefault="00380BC7" w:rsidP="00E44D8D">
            <w:pPr>
              <w:rPr>
                <w:i/>
              </w:rPr>
            </w:pPr>
            <w:r w:rsidRPr="00A153F3">
              <w:rPr>
                <w:i/>
                <w:sz w:val="22"/>
                <w:szCs w:val="22"/>
              </w:rPr>
              <w:sym w:font="Wingdings" w:char="F0A8"/>
            </w:r>
            <w:r w:rsidRPr="00A153F3">
              <w:rPr>
                <w:i/>
                <w:sz w:val="22"/>
                <w:szCs w:val="22"/>
              </w:rPr>
              <w:t xml:space="preserve"> Less than 100% Review</w:t>
            </w:r>
          </w:p>
        </w:tc>
      </w:tr>
      <w:tr w:rsidR="00380BC7" w:rsidRPr="00A153F3" w14:paraId="102143D9" w14:textId="77777777" w:rsidTr="00E44D8D">
        <w:tc>
          <w:tcPr>
            <w:tcW w:w="2268" w:type="dxa"/>
            <w:shd w:val="solid" w:color="auto" w:fill="auto"/>
          </w:tcPr>
          <w:p w14:paraId="54250EB0" w14:textId="77777777" w:rsidR="00380BC7" w:rsidRPr="00A153F3" w:rsidRDefault="00380BC7" w:rsidP="00E44D8D">
            <w:pPr>
              <w:rPr>
                <w:i/>
              </w:rPr>
            </w:pPr>
          </w:p>
        </w:tc>
        <w:tc>
          <w:tcPr>
            <w:tcW w:w="2520" w:type="dxa"/>
          </w:tcPr>
          <w:p w14:paraId="2CB148CF" w14:textId="77777777" w:rsidR="00380BC7" w:rsidRPr="00A153F3" w:rsidRDefault="00380BC7" w:rsidP="00E44D8D">
            <w:pPr>
              <w:rPr>
                <w:i/>
              </w:rPr>
            </w:pPr>
            <w:r w:rsidRPr="00B65FD8">
              <w:rPr>
                <w:i/>
                <w:sz w:val="22"/>
                <w:szCs w:val="22"/>
              </w:rPr>
              <w:sym w:font="Wingdings" w:char="F0A8"/>
            </w:r>
            <w:r w:rsidRPr="00B65FD8">
              <w:rPr>
                <w:i/>
                <w:sz w:val="22"/>
                <w:szCs w:val="22"/>
              </w:rPr>
              <w:t xml:space="preserve"> Sub-State Entity</w:t>
            </w:r>
          </w:p>
        </w:tc>
        <w:tc>
          <w:tcPr>
            <w:tcW w:w="2390" w:type="dxa"/>
          </w:tcPr>
          <w:p w14:paraId="284302FE" w14:textId="77777777" w:rsidR="00380BC7" w:rsidRPr="00A153F3" w:rsidRDefault="00380BC7" w:rsidP="00E44D8D">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2DD6A34A" w14:textId="77777777" w:rsidR="00380BC7" w:rsidRPr="00A153F3" w:rsidRDefault="00380BC7" w:rsidP="00E44D8D">
            <w:pPr>
              <w:rPr>
                <w:i/>
              </w:rPr>
            </w:pPr>
          </w:p>
        </w:tc>
        <w:tc>
          <w:tcPr>
            <w:tcW w:w="2208" w:type="dxa"/>
            <w:tcBorders>
              <w:bottom w:val="single" w:sz="4" w:space="0" w:color="auto"/>
            </w:tcBorders>
            <w:shd w:val="clear" w:color="auto" w:fill="auto"/>
          </w:tcPr>
          <w:p w14:paraId="1E431FA2" w14:textId="77777777" w:rsidR="00380BC7" w:rsidRPr="00A153F3" w:rsidRDefault="00380BC7" w:rsidP="00E44D8D">
            <w:pPr>
              <w:rPr>
                <w:i/>
              </w:rPr>
            </w:pPr>
            <w:r w:rsidRPr="00A153F3">
              <w:rPr>
                <w:i/>
                <w:sz w:val="22"/>
                <w:szCs w:val="22"/>
              </w:rPr>
              <w:sym w:font="Wingdings" w:char="F0A8"/>
            </w:r>
            <w:r w:rsidRPr="00A153F3">
              <w:rPr>
                <w:i/>
                <w:sz w:val="22"/>
                <w:szCs w:val="22"/>
              </w:rPr>
              <w:t xml:space="preserve"> Representative Sample; Confidence Interval =</w:t>
            </w:r>
          </w:p>
        </w:tc>
      </w:tr>
      <w:tr w:rsidR="00380BC7" w:rsidRPr="00A153F3" w14:paraId="0EEAE59C" w14:textId="77777777" w:rsidTr="00E44D8D">
        <w:tc>
          <w:tcPr>
            <w:tcW w:w="2268" w:type="dxa"/>
            <w:shd w:val="solid" w:color="auto" w:fill="auto"/>
          </w:tcPr>
          <w:p w14:paraId="6734A5EF" w14:textId="77777777" w:rsidR="00380BC7" w:rsidRPr="00A153F3" w:rsidRDefault="00380BC7" w:rsidP="00E44D8D">
            <w:pPr>
              <w:rPr>
                <w:i/>
              </w:rPr>
            </w:pPr>
          </w:p>
        </w:tc>
        <w:tc>
          <w:tcPr>
            <w:tcW w:w="2520" w:type="dxa"/>
          </w:tcPr>
          <w:p w14:paraId="69CEB450" w14:textId="77777777" w:rsidR="00380BC7" w:rsidRDefault="00380BC7" w:rsidP="00E44D8D">
            <w:pPr>
              <w:rPr>
                <w:i/>
                <w:sz w:val="22"/>
                <w:szCs w:val="22"/>
              </w:rPr>
            </w:pPr>
            <w:r w:rsidRPr="00A153F3">
              <w:rPr>
                <w:i/>
                <w:sz w:val="22"/>
                <w:szCs w:val="22"/>
              </w:rPr>
              <w:sym w:font="Wingdings" w:char="F0A8"/>
            </w:r>
            <w:r w:rsidRPr="00A153F3">
              <w:rPr>
                <w:i/>
                <w:sz w:val="22"/>
                <w:szCs w:val="22"/>
              </w:rPr>
              <w:t xml:space="preserve"> Other </w:t>
            </w:r>
          </w:p>
          <w:p w14:paraId="39E84FE2" w14:textId="77777777" w:rsidR="00380BC7" w:rsidRPr="00A153F3" w:rsidRDefault="00380BC7" w:rsidP="00E44D8D">
            <w:pPr>
              <w:rPr>
                <w:i/>
              </w:rPr>
            </w:pPr>
            <w:r w:rsidRPr="00A153F3">
              <w:rPr>
                <w:i/>
                <w:sz w:val="22"/>
                <w:szCs w:val="22"/>
              </w:rPr>
              <w:t>Specify:</w:t>
            </w:r>
          </w:p>
        </w:tc>
        <w:tc>
          <w:tcPr>
            <w:tcW w:w="2390" w:type="dxa"/>
          </w:tcPr>
          <w:p w14:paraId="204D5D61" w14:textId="1365A389" w:rsidR="00380BC7" w:rsidRPr="00A153F3" w:rsidRDefault="006447DB" w:rsidP="00E44D8D">
            <w:pPr>
              <w:rPr>
                <w:i/>
              </w:rPr>
            </w:pPr>
            <w:r>
              <w:rPr>
                <w:rFonts w:ascii="Wingdings" w:eastAsia="Wingdings" w:hAnsi="Wingdings" w:cs="Wingdings"/>
              </w:rPr>
              <w:t>þ</w:t>
            </w:r>
            <w:r w:rsidR="00380BC7" w:rsidRPr="00A153F3">
              <w:rPr>
                <w:i/>
                <w:sz w:val="22"/>
                <w:szCs w:val="22"/>
              </w:rPr>
              <w:t xml:space="preserve"> Annually</w:t>
            </w:r>
          </w:p>
        </w:tc>
        <w:tc>
          <w:tcPr>
            <w:tcW w:w="360" w:type="dxa"/>
            <w:tcBorders>
              <w:bottom w:val="single" w:sz="4" w:space="0" w:color="auto"/>
            </w:tcBorders>
            <w:shd w:val="solid" w:color="auto" w:fill="auto"/>
          </w:tcPr>
          <w:p w14:paraId="530428A1" w14:textId="77777777" w:rsidR="00380BC7" w:rsidRPr="00A153F3" w:rsidRDefault="00380BC7" w:rsidP="00E44D8D">
            <w:pPr>
              <w:rPr>
                <w:i/>
              </w:rPr>
            </w:pPr>
          </w:p>
        </w:tc>
        <w:tc>
          <w:tcPr>
            <w:tcW w:w="2208" w:type="dxa"/>
            <w:tcBorders>
              <w:bottom w:val="single" w:sz="4" w:space="0" w:color="auto"/>
            </w:tcBorders>
            <w:shd w:val="pct10" w:color="auto" w:fill="auto"/>
          </w:tcPr>
          <w:p w14:paraId="619792E2" w14:textId="77777777" w:rsidR="00380BC7" w:rsidRPr="00A153F3" w:rsidRDefault="00380BC7" w:rsidP="00E44D8D">
            <w:pPr>
              <w:rPr>
                <w:i/>
              </w:rPr>
            </w:pPr>
          </w:p>
        </w:tc>
      </w:tr>
      <w:tr w:rsidR="00380BC7" w:rsidRPr="00A153F3" w14:paraId="071E124E" w14:textId="77777777" w:rsidTr="00E44D8D">
        <w:tc>
          <w:tcPr>
            <w:tcW w:w="2268" w:type="dxa"/>
            <w:tcBorders>
              <w:bottom w:val="single" w:sz="4" w:space="0" w:color="auto"/>
            </w:tcBorders>
          </w:tcPr>
          <w:p w14:paraId="64774EA9" w14:textId="77777777" w:rsidR="00380BC7" w:rsidRPr="00A153F3" w:rsidRDefault="00380BC7" w:rsidP="00E44D8D">
            <w:pPr>
              <w:rPr>
                <w:i/>
              </w:rPr>
            </w:pPr>
          </w:p>
        </w:tc>
        <w:tc>
          <w:tcPr>
            <w:tcW w:w="2520" w:type="dxa"/>
            <w:tcBorders>
              <w:bottom w:val="single" w:sz="4" w:space="0" w:color="auto"/>
            </w:tcBorders>
            <w:shd w:val="pct10" w:color="auto" w:fill="auto"/>
          </w:tcPr>
          <w:p w14:paraId="5011A40D" w14:textId="77777777" w:rsidR="00380BC7" w:rsidRPr="00A153F3" w:rsidRDefault="00380BC7" w:rsidP="00E44D8D">
            <w:pPr>
              <w:rPr>
                <w:i/>
                <w:sz w:val="22"/>
                <w:szCs w:val="22"/>
              </w:rPr>
            </w:pPr>
          </w:p>
        </w:tc>
        <w:tc>
          <w:tcPr>
            <w:tcW w:w="2390" w:type="dxa"/>
            <w:tcBorders>
              <w:bottom w:val="single" w:sz="4" w:space="0" w:color="auto"/>
            </w:tcBorders>
          </w:tcPr>
          <w:p w14:paraId="4FCF6DD3" w14:textId="77777777" w:rsidR="00380BC7" w:rsidRPr="00A153F3" w:rsidRDefault="00380BC7" w:rsidP="00E44D8D">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63B50F18" w14:textId="77777777" w:rsidR="00380BC7" w:rsidRPr="00A153F3" w:rsidRDefault="00380BC7" w:rsidP="00E44D8D">
            <w:pPr>
              <w:rPr>
                <w:i/>
              </w:rPr>
            </w:pPr>
          </w:p>
        </w:tc>
        <w:tc>
          <w:tcPr>
            <w:tcW w:w="2208" w:type="dxa"/>
            <w:tcBorders>
              <w:bottom w:val="single" w:sz="4" w:space="0" w:color="auto"/>
            </w:tcBorders>
            <w:shd w:val="clear" w:color="auto" w:fill="auto"/>
          </w:tcPr>
          <w:p w14:paraId="3410E496" w14:textId="77777777" w:rsidR="00380BC7" w:rsidRPr="00A153F3" w:rsidRDefault="00380BC7" w:rsidP="00E44D8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380BC7" w:rsidRPr="00A153F3" w14:paraId="3FA189E1" w14:textId="77777777" w:rsidTr="00E44D8D">
        <w:tc>
          <w:tcPr>
            <w:tcW w:w="2268" w:type="dxa"/>
            <w:tcBorders>
              <w:bottom w:val="single" w:sz="4" w:space="0" w:color="auto"/>
            </w:tcBorders>
          </w:tcPr>
          <w:p w14:paraId="27B0FC93" w14:textId="77777777" w:rsidR="00380BC7" w:rsidRPr="00A153F3" w:rsidRDefault="00380BC7" w:rsidP="00E44D8D">
            <w:pPr>
              <w:rPr>
                <w:i/>
              </w:rPr>
            </w:pPr>
          </w:p>
        </w:tc>
        <w:tc>
          <w:tcPr>
            <w:tcW w:w="2520" w:type="dxa"/>
            <w:tcBorders>
              <w:bottom w:val="single" w:sz="4" w:space="0" w:color="auto"/>
            </w:tcBorders>
            <w:shd w:val="pct10" w:color="auto" w:fill="auto"/>
          </w:tcPr>
          <w:p w14:paraId="4BD65CC2" w14:textId="77777777" w:rsidR="00380BC7" w:rsidRPr="00A153F3" w:rsidRDefault="00380BC7" w:rsidP="00E44D8D">
            <w:pPr>
              <w:rPr>
                <w:i/>
                <w:sz w:val="22"/>
                <w:szCs w:val="22"/>
              </w:rPr>
            </w:pPr>
          </w:p>
        </w:tc>
        <w:tc>
          <w:tcPr>
            <w:tcW w:w="2390" w:type="dxa"/>
            <w:tcBorders>
              <w:bottom w:val="single" w:sz="4" w:space="0" w:color="auto"/>
            </w:tcBorders>
          </w:tcPr>
          <w:p w14:paraId="79B151A5" w14:textId="77777777" w:rsidR="00380BC7" w:rsidRDefault="00380BC7" w:rsidP="00E44D8D">
            <w:pPr>
              <w:rPr>
                <w:i/>
                <w:sz w:val="22"/>
                <w:szCs w:val="22"/>
              </w:rPr>
            </w:pPr>
            <w:r w:rsidRPr="00A153F3">
              <w:rPr>
                <w:i/>
                <w:sz w:val="22"/>
                <w:szCs w:val="22"/>
              </w:rPr>
              <w:sym w:font="Wingdings" w:char="F0A8"/>
            </w:r>
            <w:r w:rsidRPr="00A153F3">
              <w:rPr>
                <w:i/>
                <w:sz w:val="22"/>
                <w:szCs w:val="22"/>
              </w:rPr>
              <w:t xml:space="preserve"> Other</w:t>
            </w:r>
          </w:p>
          <w:p w14:paraId="2296189C" w14:textId="77777777" w:rsidR="00380BC7" w:rsidRPr="00A153F3" w:rsidRDefault="00380BC7" w:rsidP="00E44D8D">
            <w:pPr>
              <w:rPr>
                <w:i/>
              </w:rPr>
            </w:pPr>
            <w:r w:rsidRPr="00A153F3">
              <w:rPr>
                <w:i/>
                <w:sz w:val="22"/>
                <w:szCs w:val="22"/>
              </w:rPr>
              <w:t>Specify:</w:t>
            </w:r>
          </w:p>
        </w:tc>
        <w:tc>
          <w:tcPr>
            <w:tcW w:w="360" w:type="dxa"/>
            <w:tcBorders>
              <w:bottom w:val="single" w:sz="4" w:space="0" w:color="auto"/>
            </w:tcBorders>
            <w:shd w:val="solid" w:color="auto" w:fill="auto"/>
          </w:tcPr>
          <w:p w14:paraId="733AE146" w14:textId="77777777" w:rsidR="00380BC7" w:rsidRPr="00A153F3" w:rsidRDefault="00380BC7" w:rsidP="00E44D8D">
            <w:pPr>
              <w:rPr>
                <w:i/>
              </w:rPr>
            </w:pPr>
          </w:p>
        </w:tc>
        <w:tc>
          <w:tcPr>
            <w:tcW w:w="2208" w:type="dxa"/>
            <w:tcBorders>
              <w:bottom w:val="single" w:sz="4" w:space="0" w:color="auto"/>
            </w:tcBorders>
            <w:shd w:val="pct10" w:color="auto" w:fill="auto"/>
          </w:tcPr>
          <w:p w14:paraId="34E13B02" w14:textId="77777777" w:rsidR="00380BC7" w:rsidRPr="00A153F3" w:rsidRDefault="00380BC7" w:rsidP="00E44D8D">
            <w:pPr>
              <w:rPr>
                <w:i/>
              </w:rPr>
            </w:pPr>
          </w:p>
        </w:tc>
      </w:tr>
      <w:tr w:rsidR="00380BC7" w:rsidRPr="00A153F3" w14:paraId="6BD05B4F" w14:textId="77777777" w:rsidTr="00E44D8D">
        <w:tc>
          <w:tcPr>
            <w:tcW w:w="2268" w:type="dxa"/>
            <w:tcBorders>
              <w:top w:val="single" w:sz="4" w:space="0" w:color="auto"/>
              <w:left w:val="single" w:sz="4" w:space="0" w:color="auto"/>
              <w:bottom w:val="single" w:sz="4" w:space="0" w:color="auto"/>
              <w:right w:val="single" w:sz="4" w:space="0" w:color="auto"/>
            </w:tcBorders>
          </w:tcPr>
          <w:p w14:paraId="33334186" w14:textId="77777777" w:rsidR="00380BC7" w:rsidRPr="00A153F3" w:rsidRDefault="00380BC7"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506581C7" w14:textId="77777777" w:rsidR="00380BC7" w:rsidRPr="00A153F3" w:rsidRDefault="00380BC7"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1308FCD" w14:textId="77777777" w:rsidR="00380BC7" w:rsidRPr="00A153F3" w:rsidRDefault="00380BC7"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F098384" w14:textId="77777777" w:rsidR="00380BC7" w:rsidRPr="00A153F3" w:rsidRDefault="00380BC7"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4B0722D6" w14:textId="77777777" w:rsidR="00380BC7" w:rsidRPr="00A153F3" w:rsidRDefault="00380BC7" w:rsidP="00E44D8D">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380BC7" w:rsidRPr="00A153F3" w14:paraId="182A645F"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334BD14C" w14:textId="77777777" w:rsidR="00380BC7" w:rsidRPr="00A153F3" w:rsidRDefault="00380BC7"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7EA92427" w14:textId="77777777" w:rsidR="00380BC7" w:rsidRPr="00A153F3" w:rsidRDefault="00380BC7"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9DCDA50" w14:textId="77777777" w:rsidR="00380BC7" w:rsidRPr="00A153F3" w:rsidRDefault="00380BC7"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8B00980" w14:textId="77777777" w:rsidR="00380BC7" w:rsidRPr="00A153F3" w:rsidRDefault="00380BC7"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4469568E" w14:textId="77777777" w:rsidR="00380BC7" w:rsidRPr="00A153F3" w:rsidRDefault="00380BC7" w:rsidP="00E44D8D">
            <w:pPr>
              <w:rPr>
                <w:i/>
              </w:rPr>
            </w:pPr>
          </w:p>
        </w:tc>
      </w:tr>
    </w:tbl>
    <w:p w14:paraId="2D5961BC" w14:textId="77777777" w:rsidR="00380BC7" w:rsidRDefault="00380BC7" w:rsidP="00380BC7">
      <w:pPr>
        <w:rPr>
          <w:b/>
          <w:i/>
        </w:rPr>
      </w:pPr>
      <w:r w:rsidRPr="00A153F3">
        <w:rPr>
          <w:b/>
          <w:i/>
        </w:rPr>
        <w:t>Add another Data Source for this performance measure</w:t>
      </w:r>
      <w:r>
        <w:rPr>
          <w:b/>
          <w:i/>
        </w:rPr>
        <w:t xml:space="preserve"> </w:t>
      </w:r>
    </w:p>
    <w:p w14:paraId="59073F3D" w14:textId="77777777" w:rsidR="00380BC7" w:rsidRDefault="00380BC7" w:rsidP="00380BC7"/>
    <w:p w14:paraId="0611EE1E" w14:textId="77777777" w:rsidR="00380BC7" w:rsidRDefault="00380BC7" w:rsidP="00380BC7">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380BC7" w:rsidRPr="00A153F3" w14:paraId="090CFEA3" w14:textId="77777777" w:rsidTr="00E44D8D">
        <w:tc>
          <w:tcPr>
            <w:tcW w:w="2520" w:type="dxa"/>
            <w:tcBorders>
              <w:top w:val="single" w:sz="4" w:space="0" w:color="auto"/>
              <w:left w:val="single" w:sz="4" w:space="0" w:color="auto"/>
              <w:bottom w:val="single" w:sz="4" w:space="0" w:color="auto"/>
              <w:right w:val="single" w:sz="4" w:space="0" w:color="auto"/>
            </w:tcBorders>
          </w:tcPr>
          <w:p w14:paraId="78E89809" w14:textId="77777777" w:rsidR="00380BC7" w:rsidRPr="00A153F3" w:rsidRDefault="00380BC7" w:rsidP="00E44D8D">
            <w:pPr>
              <w:rPr>
                <w:b/>
                <w:i/>
                <w:sz w:val="22"/>
                <w:szCs w:val="22"/>
              </w:rPr>
            </w:pPr>
            <w:r w:rsidRPr="00A153F3">
              <w:rPr>
                <w:b/>
                <w:i/>
                <w:sz w:val="22"/>
                <w:szCs w:val="22"/>
              </w:rPr>
              <w:t xml:space="preserve">Responsible Party for data aggregation and analysis </w:t>
            </w:r>
          </w:p>
          <w:p w14:paraId="0E1D98BE" w14:textId="77777777" w:rsidR="00380BC7" w:rsidRPr="00A153F3" w:rsidRDefault="00380BC7" w:rsidP="00E44D8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0797416" w14:textId="77777777" w:rsidR="00380BC7" w:rsidRPr="00A153F3" w:rsidRDefault="00380BC7" w:rsidP="00E44D8D">
            <w:pPr>
              <w:rPr>
                <w:b/>
                <w:i/>
                <w:sz w:val="22"/>
                <w:szCs w:val="22"/>
              </w:rPr>
            </w:pPr>
            <w:r w:rsidRPr="00A153F3">
              <w:rPr>
                <w:b/>
                <w:i/>
                <w:sz w:val="22"/>
                <w:szCs w:val="22"/>
              </w:rPr>
              <w:t>Frequency of data aggregation and analysis:</w:t>
            </w:r>
          </w:p>
          <w:p w14:paraId="6E673945" w14:textId="77777777" w:rsidR="00380BC7" w:rsidRPr="00A153F3" w:rsidRDefault="00380BC7" w:rsidP="00E44D8D">
            <w:pPr>
              <w:rPr>
                <w:b/>
                <w:i/>
                <w:sz w:val="22"/>
                <w:szCs w:val="22"/>
              </w:rPr>
            </w:pPr>
            <w:r w:rsidRPr="00A153F3">
              <w:rPr>
                <w:i/>
              </w:rPr>
              <w:t>(check each that applies</w:t>
            </w:r>
          </w:p>
        </w:tc>
      </w:tr>
      <w:tr w:rsidR="00380BC7" w:rsidRPr="00A153F3" w14:paraId="23E8C5F0" w14:textId="77777777" w:rsidTr="00E44D8D">
        <w:tc>
          <w:tcPr>
            <w:tcW w:w="2520" w:type="dxa"/>
            <w:tcBorders>
              <w:top w:val="single" w:sz="4" w:space="0" w:color="auto"/>
              <w:left w:val="single" w:sz="4" w:space="0" w:color="auto"/>
              <w:bottom w:val="single" w:sz="4" w:space="0" w:color="auto"/>
              <w:right w:val="single" w:sz="4" w:space="0" w:color="auto"/>
            </w:tcBorders>
          </w:tcPr>
          <w:p w14:paraId="52915C5A" w14:textId="474DBE34" w:rsidR="00380BC7" w:rsidRPr="00A153F3" w:rsidRDefault="006447DB" w:rsidP="00E44D8D">
            <w:pPr>
              <w:rPr>
                <w:i/>
                <w:sz w:val="22"/>
                <w:szCs w:val="22"/>
              </w:rPr>
            </w:pPr>
            <w:r>
              <w:rPr>
                <w:rFonts w:ascii="Wingdings" w:eastAsia="Wingdings" w:hAnsi="Wingdings" w:cs="Wingdings"/>
              </w:rPr>
              <w:t>þ</w:t>
            </w:r>
            <w:r w:rsidR="00380BC7"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D90B7D2" w14:textId="77777777" w:rsidR="00380BC7" w:rsidRPr="00A153F3" w:rsidRDefault="00380BC7" w:rsidP="00E44D8D">
            <w:pPr>
              <w:rPr>
                <w:i/>
                <w:sz w:val="22"/>
                <w:szCs w:val="22"/>
              </w:rPr>
            </w:pPr>
            <w:r w:rsidRPr="00A153F3">
              <w:rPr>
                <w:i/>
                <w:sz w:val="22"/>
                <w:szCs w:val="22"/>
              </w:rPr>
              <w:sym w:font="Wingdings" w:char="F0A8"/>
            </w:r>
            <w:r w:rsidRPr="00A153F3">
              <w:rPr>
                <w:i/>
                <w:sz w:val="22"/>
                <w:szCs w:val="22"/>
              </w:rPr>
              <w:t xml:space="preserve"> Weekly</w:t>
            </w:r>
          </w:p>
        </w:tc>
      </w:tr>
      <w:tr w:rsidR="00380BC7" w:rsidRPr="00A153F3" w14:paraId="4B8FF1C7" w14:textId="77777777" w:rsidTr="00E44D8D">
        <w:tc>
          <w:tcPr>
            <w:tcW w:w="2520" w:type="dxa"/>
            <w:tcBorders>
              <w:top w:val="single" w:sz="4" w:space="0" w:color="auto"/>
              <w:left w:val="single" w:sz="4" w:space="0" w:color="auto"/>
              <w:bottom w:val="single" w:sz="4" w:space="0" w:color="auto"/>
              <w:right w:val="single" w:sz="4" w:space="0" w:color="auto"/>
            </w:tcBorders>
          </w:tcPr>
          <w:p w14:paraId="33FE4914" w14:textId="77777777" w:rsidR="00380BC7" w:rsidRPr="00A153F3" w:rsidRDefault="00380BC7" w:rsidP="00E44D8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D464348" w14:textId="77777777" w:rsidR="00380BC7" w:rsidRPr="00A153F3" w:rsidRDefault="00380BC7" w:rsidP="00E44D8D">
            <w:pPr>
              <w:rPr>
                <w:i/>
                <w:sz w:val="22"/>
                <w:szCs w:val="22"/>
              </w:rPr>
            </w:pPr>
            <w:r w:rsidRPr="00A153F3">
              <w:rPr>
                <w:i/>
                <w:sz w:val="22"/>
                <w:szCs w:val="22"/>
              </w:rPr>
              <w:sym w:font="Wingdings" w:char="F0A8"/>
            </w:r>
            <w:r w:rsidRPr="00A153F3">
              <w:rPr>
                <w:i/>
                <w:sz w:val="22"/>
                <w:szCs w:val="22"/>
              </w:rPr>
              <w:t xml:space="preserve"> Monthly</w:t>
            </w:r>
          </w:p>
        </w:tc>
      </w:tr>
      <w:tr w:rsidR="00380BC7" w:rsidRPr="00A153F3" w14:paraId="0A96D1CB" w14:textId="77777777" w:rsidTr="00E44D8D">
        <w:tc>
          <w:tcPr>
            <w:tcW w:w="2520" w:type="dxa"/>
            <w:tcBorders>
              <w:top w:val="single" w:sz="4" w:space="0" w:color="auto"/>
              <w:left w:val="single" w:sz="4" w:space="0" w:color="auto"/>
              <w:bottom w:val="single" w:sz="4" w:space="0" w:color="auto"/>
              <w:right w:val="single" w:sz="4" w:space="0" w:color="auto"/>
            </w:tcBorders>
          </w:tcPr>
          <w:p w14:paraId="6C3B4A37" w14:textId="77777777" w:rsidR="00380BC7" w:rsidRPr="00A153F3" w:rsidRDefault="00380BC7" w:rsidP="00E44D8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99B018A" w14:textId="77777777" w:rsidR="00380BC7" w:rsidRPr="00A153F3" w:rsidRDefault="00380BC7" w:rsidP="00E44D8D">
            <w:pPr>
              <w:rPr>
                <w:i/>
                <w:sz w:val="22"/>
                <w:szCs w:val="22"/>
              </w:rPr>
            </w:pPr>
            <w:r w:rsidRPr="00A153F3">
              <w:rPr>
                <w:i/>
                <w:sz w:val="22"/>
                <w:szCs w:val="22"/>
              </w:rPr>
              <w:sym w:font="Wingdings" w:char="F0A8"/>
            </w:r>
            <w:r w:rsidRPr="00A153F3">
              <w:rPr>
                <w:i/>
                <w:sz w:val="22"/>
                <w:szCs w:val="22"/>
              </w:rPr>
              <w:t xml:space="preserve"> Quarterly</w:t>
            </w:r>
          </w:p>
        </w:tc>
      </w:tr>
      <w:tr w:rsidR="00380BC7" w:rsidRPr="00A153F3" w14:paraId="4E6E0E85" w14:textId="77777777" w:rsidTr="00E44D8D">
        <w:tc>
          <w:tcPr>
            <w:tcW w:w="2520" w:type="dxa"/>
            <w:tcBorders>
              <w:top w:val="single" w:sz="4" w:space="0" w:color="auto"/>
              <w:left w:val="single" w:sz="4" w:space="0" w:color="auto"/>
              <w:bottom w:val="single" w:sz="4" w:space="0" w:color="auto"/>
              <w:right w:val="single" w:sz="4" w:space="0" w:color="auto"/>
            </w:tcBorders>
          </w:tcPr>
          <w:p w14:paraId="56FB173C" w14:textId="77777777" w:rsidR="00380BC7" w:rsidRDefault="00380BC7" w:rsidP="00E44D8D">
            <w:pPr>
              <w:rPr>
                <w:i/>
                <w:sz w:val="22"/>
                <w:szCs w:val="22"/>
              </w:rPr>
            </w:pPr>
            <w:r w:rsidRPr="00A153F3">
              <w:rPr>
                <w:i/>
                <w:sz w:val="22"/>
                <w:szCs w:val="22"/>
              </w:rPr>
              <w:sym w:font="Wingdings" w:char="F0A8"/>
            </w:r>
            <w:r w:rsidRPr="00A153F3">
              <w:rPr>
                <w:i/>
                <w:sz w:val="22"/>
                <w:szCs w:val="22"/>
              </w:rPr>
              <w:t xml:space="preserve"> Other </w:t>
            </w:r>
          </w:p>
          <w:p w14:paraId="79B7455D" w14:textId="77777777" w:rsidR="00380BC7" w:rsidRPr="00A153F3" w:rsidRDefault="00380BC7" w:rsidP="00E44D8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6ED088F" w14:textId="3327FFF2" w:rsidR="00380BC7" w:rsidRPr="00A153F3" w:rsidRDefault="006447DB" w:rsidP="00E44D8D">
            <w:pPr>
              <w:rPr>
                <w:i/>
                <w:sz w:val="22"/>
                <w:szCs w:val="22"/>
              </w:rPr>
            </w:pPr>
            <w:r>
              <w:rPr>
                <w:rFonts w:ascii="Wingdings" w:eastAsia="Wingdings" w:hAnsi="Wingdings" w:cs="Wingdings"/>
              </w:rPr>
              <w:t>þ</w:t>
            </w:r>
            <w:r w:rsidR="00380BC7" w:rsidRPr="00A153F3">
              <w:rPr>
                <w:i/>
                <w:sz w:val="22"/>
                <w:szCs w:val="22"/>
              </w:rPr>
              <w:t xml:space="preserve"> Annually</w:t>
            </w:r>
          </w:p>
        </w:tc>
      </w:tr>
      <w:tr w:rsidR="00380BC7" w:rsidRPr="00A153F3" w14:paraId="16CCE098" w14:textId="77777777" w:rsidTr="00E44D8D">
        <w:tc>
          <w:tcPr>
            <w:tcW w:w="2520" w:type="dxa"/>
            <w:tcBorders>
              <w:top w:val="single" w:sz="4" w:space="0" w:color="auto"/>
              <w:bottom w:val="single" w:sz="4" w:space="0" w:color="auto"/>
              <w:right w:val="single" w:sz="4" w:space="0" w:color="auto"/>
            </w:tcBorders>
            <w:shd w:val="pct10" w:color="auto" w:fill="auto"/>
          </w:tcPr>
          <w:p w14:paraId="6F2FE379" w14:textId="77777777" w:rsidR="00380BC7" w:rsidRPr="00A153F3" w:rsidRDefault="00380BC7"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B368D06" w14:textId="77777777" w:rsidR="00380BC7" w:rsidRPr="00A153F3" w:rsidRDefault="00380BC7" w:rsidP="00E44D8D">
            <w:pPr>
              <w:rPr>
                <w:i/>
                <w:sz w:val="22"/>
                <w:szCs w:val="22"/>
              </w:rPr>
            </w:pPr>
            <w:r w:rsidRPr="00A153F3">
              <w:rPr>
                <w:i/>
                <w:sz w:val="22"/>
                <w:szCs w:val="22"/>
              </w:rPr>
              <w:sym w:font="Wingdings" w:char="F0A8"/>
            </w:r>
            <w:r w:rsidRPr="00A153F3">
              <w:rPr>
                <w:i/>
                <w:sz w:val="22"/>
                <w:szCs w:val="22"/>
              </w:rPr>
              <w:t xml:space="preserve"> Continuously and Ongoing</w:t>
            </w:r>
          </w:p>
        </w:tc>
      </w:tr>
      <w:tr w:rsidR="00380BC7" w:rsidRPr="00A153F3" w14:paraId="602A5C7C" w14:textId="77777777" w:rsidTr="00E44D8D">
        <w:tc>
          <w:tcPr>
            <w:tcW w:w="2520" w:type="dxa"/>
            <w:tcBorders>
              <w:top w:val="single" w:sz="4" w:space="0" w:color="auto"/>
              <w:bottom w:val="single" w:sz="4" w:space="0" w:color="auto"/>
              <w:right w:val="single" w:sz="4" w:space="0" w:color="auto"/>
            </w:tcBorders>
            <w:shd w:val="pct10" w:color="auto" w:fill="auto"/>
          </w:tcPr>
          <w:p w14:paraId="4CD0F0A6" w14:textId="77777777" w:rsidR="00380BC7" w:rsidRPr="00A153F3" w:rsidRDefault="00380BC7"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6ACEA72" w14:textId="77777777" w:rsidR="00380BC7" w:rsidRDefault="00380BC7" w:rsidP="00E44D8D">
            <w:pPr>
              <w:rPr>
                <w:i/>
                <w:sz w:val="22"/>
                <w:szCs w:val="22"/>
              </w:rPr>
            </w:pPr>
            <w:r w:rsidRPr="00A153F3">
              <w:rPr>
                <w:i/>
                <w:sz w:val="22"/>
                <w:szCs w:val="22"/>
              </w:rPr>
              <w:sym w:font="Wingdings" w:char="F0A8"/>
            </w:r>
            <w:r w:rsidRPr="00A153F3">
              <w:rPr>
                <w:i/>
                <w:sz w:val="22"/>
                <w:szCs w:val="22"/>
              </w:rPr>
              <w:t xml:space="preserve"> Other </w:t>
            </w:r>
          </w:p>
          <w:p w14:paraId="32AADE99" w14:textId="77777777" w:rsidR="00380BC7" w:rsidRPr="00A153F3" w:rsidRDefault="00380BC7" w:rsidP="00E44D8D">
            <w:pPr>
              <w:rPr>
                <w:i/>
                <w:sz w:val="22"/>
                <w:szCs w:val="22"/>
              </w:rPr>
            </w:pPr>
            <w:r w:rsidRPr="00A153F3">
              <w:rPr>
                <w:i/>
                <w:sz w:val="22"/>
                <w:szCs w:val="22"/>
              </w:rPr>
              <w:t>Specify:</w:t>
            </w:r>
          </w:p>
        </w:tc>
      </w:tr>
      <w:tr w:rsidR="00380BC7" w:rsidRPr="00A153F3" w14:paraId="3322F0E3"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542AF722" w14:textId="77777777" w:rsidR="00380BC7" w:rsidRPr="00A153F3" w:rsidRDefault="00380BC7"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F57B762" w14:textId="77777777" w:rsidR="00380BC7" w:rsidRPr="00A153F3" w:rsidRDefault="00380BC7" w:rsidP="00E44D8D">
            <w:pPr>
              <w:rPr>
                <w:i/>
                <w:sz w:val="22"/>
                <w:szCs w:val="22"/>
              </w:rPr>
            </w:pPr>
          </w:p>
        </w:tc>
      </w:tr>
    </w:tbl>
    <w:p w14:paraId="5E7FF67A" w14:textId="24474657" w:rsidR="00380BC7" w:rsidRDefault="00380BC7" w:rsidP="00380BC7">
      <w:pPr>
        <w:rPr>
          <w:b/>
          <w:i/>
        </w:rPr>
      </w:pPr>
    </w:p>
    <w:tbl>
      <w:tblPr>
        <w:tblStyle w:val="TableGrid"/>
        <w:tblW w:w="0" w:type="auto"/>
        <w:tblLook w:val="01E0" w:firstRow="1" w:lastRow="1" w:firstColumn="1" w:lastColumn="1" w:noHBand="0" w:noVBand="0"/>
      </w:tblPr>
      <w:tblGrid>
        <w:gridCol w:w="2096"/>
        <w:gridCol w:w="2472"/>
        <w:gridCol w:w="2390"/>
        <w:gridCol w:w="329"/>
        <w:gridCol w:w="2053"/>
      </w:tblGrid>
      <w:tr w:rsidR="00E75A02" w:rsidRPr="00A153F3" w14:paraId="03A05A27" w14:textId="77777777" w:rsidTr="00765780">
        <w:tc>
          <w:tcPr>
            <w:tcW w:w="2268" w:type="dxa"/>
            <w:tcBorders>
              <w:right w:val="single" w:sz="12" w:space="0" w:color="auto"/>
            </w:tcBorders>
          </w:tcPr>
          <w:p w14:paraId="1D4648D6" w14:textId="77777777" w:rsidR="00E75A02" w:rsidRPr="00A153F3" w:rsidRDefault="00E75A02" w:rsidP="00765780">
            <w:pPr>
              <w:rPr>
                <w:b/>
                <w:i/>
              </w:rPr>
            </w:pPr>
            <w:r w:rsidRPr="00A153F3">
              <w:rPr>
                <w:b/>
                <w:i/>
              </w:rPr>
              <w:t>Performance Measure:</w:t>
            </w:r>
          </w:p>
          <w:p w14:paraId="2C64FED4" w14:textId="77777777" w:rsidR="00E75A02" w:rsidRPr="00A153F3" w:rsidRDefault="00E75A02" w:rsidP="00765780">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990D0A0" w14:textId="4F8ADF30" w:rsidR="00E75A02" w:rsidRPr="00A04247" w:rsidRDefault="0093314F" w:rsidP="00765780">
            <w:pPr>
              <w:rPr>
                <w:iCs/>
              </w:rPr>
            </w:pPr>
            <w:r w:rsidRPr="0093314F">
              <w:rPr>
                <w:iCs/>
              </w:rPr>
              <w:t>Service claims are coded and paid for in accordance with the specified reimbursement methodology and only for services rendered. % of claims submitted to and paid by MMIS will be monitored and reported to MassHealth and DDS by the ASO using remittance advices. (Approved and paid MMIS claims/ Total service claims submitted)</w:t>
            </w:r>
          </w:p>
        </w:tc>
      </w:tr>
      <w:tr w:rsidR="00E75A02" w:rsidRPr="00A153F3" w14:paraId="12D13522" w14:textId="77777777" w:rsidTr="00765780">
        <w:tc>
          <w:tcPr>
            <w:tcW w:w="9746" w:type="dxa"/>
            <w:gridSpan w:val="5"/>
          </w:tcPr>
          <w:p w14:paraId="39AF3D58" w14:textId="48714662" w:rsidR="00E75A02" w:rsidRPr="00A153F3" w:rsidRDefault="00E75A02" w:rsidP="00765780">
            <w:pPr>
              <w:rPr>
                <w:b/>
                <w:i/>
              </w:rPr>
            </w:pPr>
            <w:r>
              <w:rPr>
                <w:b/>
                <w:i/>
              </w:rPr>
              <w:t xml:space="preserve">Data Source </w:t>
            </w:r>
            <w:r>
              <w:rPr>
                <w:i/>
              </w:rPr>
              <w:t>(Select one) (Several options are listed in the on-line application):</w:t>
            </w:r>
            <w:r w:rsidR="00840C20">
              <w:rPr>
                <w:iCs/>
              </w:rPr>
              <w:t xml:space="preserve"> Financial records (including expenditures)</w:t>
            </w:r>
          </w:p>
        </w:tc>
      </w:tr>
      <w:tr w:rsidR="00E75A02" w:rsidRPr="00A153F3" w14:paraId="5C901703" w14:textId="77777777" w:rsidTr="00765780">
        <w:tc>
          <w:tcPr>
            <w:tcW w:w="9746" w:type="dxa"/>
            <w:gridSpan w:val="5"/>
            <w:tcBorders>
              <w:bottom w:val="single" w:sz="12" w:space="0" w:color="auto"/>
            </w:tcBorders>
          </w:tcPr>
          <w:p w14:paraId="7EF01CDC" w14:textId="77777777" w:rsidR="00E75A02" w:rsidRPr="00AF7A85" w:rsidRDefault="00E75A02" w:rsidP="00765780">
            <w:pPr>
              <w:rPr>
                <w:i/>
              </w:rPr>
            </w:pPr>
            <w:r>
              <w:rPr>
                <w:i/>
              </w:rPr>
              <w:t>If ‘Other’ is selected, specify:</w:t>
            </w:r>
          </w:p>
        </w:tc>
      </w:tr>
      <w:tr w:rsidR="00E75A02" w:rsidRPr="00A153F3" w14:paraId="1F6A2723" w14:textId="77777777" w:rsidTr="00765780">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ECFA7EE" w14:textId="77777777" w:rsidR="00E75A02" w:rsidRDefault="00E75A02" w:rsidP="00765780">
            <w:pPr>
              <w:rPr>
                <w:i/>
              </w:rPr>
            </w:pPr>
          </w:p>
        </w:tc>
      </w:tr>
      <w:tr w:rsidR="00E75A02" w:rsidRPr="00A153F3" w14:paraId="76D265A7" w14:textId="77777777" w:rsidTr="00765780">
        <w:tc>
          <w:tcPr>
            <w:tcW w:w="2268" w:type="dxa"/>
            <w:tcBorders>
              <w:top w:val="single" w:sz="12" w:space="0" w:color="auto"/>
            </w:tcBorders>
          </w:tcPr>
          <w:p w14:paraId="466C1CBE" w14:textId="77777777" w:rsidR="00E75A02" w:rsidRPr="00A153F3" w:rsidRDefault="00E75A02" w:rsidP="00765780">
            <w:pPr>
              <w:rPr>
                <w:b/>
                <w:i/>
              </w:rPr>
            </w:pPr>
            <w:r w:rsidRPr="00A153F3" w:rsidDel="000B4A44">
              <w:rPr>
                <w:b/>
                <w:i/>
              </w:rPr>
              <w:t xml:space="preserve"> </w:t>
            </w:r>
          </w:p>
        </w:tc>
        <w:tc>
          <w:tcPr>
            <w:tcW w:w="2520" w:type="dxa"/>
            <w:tcBorders>
              <w:top w:val="single" w:sz="12" w:space="0" w:color="auto"/>
            </w:tcBorders>
          </w:tcPr>
          <w:p w14:paraId="3C977340" w14:textId="77777777" w:rsidR="00E75A02" w:rsidRPr="00A153F3" w:rsidRDefault="00E75A02" w:rsidP="00765780">
            <w:pPr>
              <w:rPr>
                <w:b/>
                <w:i/>
              </w:rPr>
            </w:pPr>
            <w:r w:rsidRPr="00A153F3">
              <w:rPr>
                <w:b/>
                <w:i/>
              </w:rPr>
              <w:t>Responsible Party for data collection/generation</w:t>
            </w:r>
          </w:p>
          <w:p w14:paraId="192D2A01" w14:textId="77777777" w:rsidR="00E75A02" w:rsidRPr="00A153F3" w:rsidRDefault="00E75A02" w:rsidP="00765780">
            <w:pPr>
              <w:rPr>
                <w:i/>
              </w:rPr>
            </w:pPr>
            <w:r w:rsidRPr="00A153F3">
              <w:rPr>
                <w:i/>
              </w:rPr>
              <w:t>(check each that applies)</w:t>
            </w:r>
          </w:p>
          <w:p w14:paraId="74B13456" w14:textId="77777777" w:rsidR="00E75A02" w:rsidRPr="00A153F3" w:rsidRDefault="00E75A02" w:rsidP="00765780">
            <w:pPr>
              <w:rPr>
                <w:i/>
              </w:rPr>
            </w:pPr>
          </w:p>
        </w:tc>
        <w:tc>
          <w:tcPr>
            <w:tcW w:w="2390" w:type="dxa"/>
            <w:tcBorders>
              <w:top w:val="single" w:sz="12" w:space="0" w:color="auto"/>
            </w:tcBorders>
          </w:tcPr>
          <w:p w14:paraId="4D31CE7D" w14:textId="77777777" w:rsidR="00E75A02" w:rsidRPr="00A153F3" w:rsidRDefault="00E75A02" w:rsidP="00765780">
            <w:pPr>
              <w:rPr>
                <w:b/>
                <w:i/>
              </w:rPr>
            </w:pPr>
            <w:r w:rsidRPr="00B65FD8">
              <w:rPr>
                <w:b/>
                <w:i/>
              </w:rPr>
              <w:t>Frequency of data collection/generation</w:t>
            </w:r>
            <w:r w:rsidRPr="00A153F3">
              <w:rPr>
                <w:b/>
                <w:i/>
              </w:rPr>
              <w:t>:</w:t>
            </w:r>
          </w:p>
          <w:p w14:paraId="0ACB6602" w14:textId="77777777" w:rsidR="00E75A02" w:rsidRPr="00A153F3" w:rsidRDefault="00E75A02" w:rsidP="00765780">
            <w:pPr>
              <w:rPr>
                <w:i/>
              </w:rPr>
            </w:pPr>
            <w:r w:rsidRPr="00A153F3">
              <w:rPr>
                <w:i/>
              </w:rPr>
              <w:t>(check each that applies)</w:t>
            </w:r>
          </w:p>
        </w:tc>
        <w:tc>
          <w:tcPr>
            <w:tcW w:w="2568" w:type="dxa"/>
            <w:gridSpan w:val="2"/>
            <w:tcBorders>
              <w:top w:val="single" w:sz="12" w:space="0" w:color="auto"/>
            </w:tcBorders>
          </w:tcPr>
          <w:p w14:paraId="381510FA" w14:textId="77777777" w:rsidR="00E75A02" w:rsidRPr="00A153F3" w:rsidRDefault="00E75A02" w:rsidP="00765780">
            <w:pPr>
              <w:rPr>
                <w:b/>
                <w:i/>
              </w:rPr>
            </w:pPr>
            <w:r w:rsidRPr="00A153F3">
              <w:rPr>
                <w:b/>
                <w:i/>
              </w:rPr>
              <w:t>Sampling Approach</w:t>
            </w:r>
          </w:p>
          <w:p w14:paraId="1B390DC8" w14:textId="77777777" w:rsidR="00E75A02" w:rsidRPr="00A153F3" w:rsidRDefault="00E75A02" w:rsidP="00765780">
            <w:pPr>
              <w:rPr>
                <w:i/>
              </w:rPr>
            </w:pPr>
            <w:r w:rsidRPr="00A153F3">
              <w:rPr>
                <w:i/>
              </w:rPr>
              <w:t>(check each that applies)</w:t>
            </w:r>
          </w:p>
        </w:tc>
      </w:tr>
      <w:tr w:rsidR="00E75A02" w:rsidRPr="00A153F3" w14:paraId="3F55EE2E" w14:textId="77777777" w:rsidTr="00765780">
        <w:tc>
          <w:tcPr>
            <w:tcW w:w="2268" w:type="dxa"/>
          </w:tcPr>
          <w:p w14:paraId="0092BA1F" w14:textId="77777777" w:rsidR="00E75A02" w:rsidRPr="00A153F3" w:rsidRDefault="00E75A02" w:rsidP="00765780">
            <w:pPr>
              <w:rPr>
                <w:i/>
              </w:rPr>
            </w:pPr>
          </w:p>
        </w:tc>
        <w:tc>
          <w:tcPr>
            <w:tcW w:w="2520" w:type="dxa"/>
          </w:tcPr>
          <w:p w14:paraId="17FAF3E2" w14:textId="36B1F80A" w:rsidR="00E75A02" w:rsidRPr="00A153F3" w:rsidRDefault="006447DB" w:rsidP="00765780">
            <w:pPr>
              <w:rPr>
                <w:i/>
                <w:sz w:val="22"/>
                <w:szCs w:val="22"/>
              </w:rPr>
            </w:pPr>
            <w:r>
              <w:rPr>
                <w:rFonts w:ascii="Wingdings" w:eastAsia="Wingdings" w:hAnsi="Wingdings" w:cs="Wingdings"/>
              </w:rPr>
              <w:t>þ</w:t>
            </w:r>
            <w:r w:rsidR="00E75A02" w:rsidRPr="00A153F3">
              <w:rPr>
                <w:i/>
                <w:sz w:val="22"/>
                <w:szCs w:val="22"/>
              </w:rPr>
              <w:t xml:space="preserve"> State Medicaid Agency</w:t>
            </w:r>
          </w:p>
        </w:tc>
        <w:tc>
          <w:tcPr>
            <w:tcW w:w="2390" w:type="dxa"/>
          </w:tcPr>
          <w:p w14:paraId="116AD68F" w14:textId="77777777" w:rsidR="00E75A02" w:rsidRPr="00A153F3" w:rsidRDefault="00E75A02" w:rsidP="00765780">
            <w:pPr>
              <w:rPr>
                <w:i/>
              </w:rPr>
            </w:pPr>
            <w:r w:rsidRPr="00A153F3">
              <w:rPr>
                <w:i/>
                <w:sz w:val="22"/>
                <w:szCs w:val="22"/>
              </w:rPr>
              <w:sym w:font="Wingdings" w:char="F0A8"/>
            </w:r>
            <w:r w:rsidRPr="00A153F3">
              <w:rPr>
                <w:i/>
                <w:sz w:val="22"/>
                <w:szCs w:val="22"/>
              </w:rPr>
              <w:t xml:space="preserve"> Weekly</w:t>
            </w:r>
          </w:p>
        </w:tc>
        <w:tc>
          <w:tcPr>
            <w:tcW w:w="2568" w:type="dxa"/>
            <w:gridSpan w:val="2"/>
          </w:tcPr>
          <w:p w14:paraId="4AB5E66E" w14:textId="6D312E35" w:rsidR="00E75A02" w:rsidRPr="00A153F3" w:rsidRDefault="006447DB" w:rsidP="00765780">
            <w:pPr>
              <w:rPr>
                <w:i/>
              </w:rPr>
            </w:pPr>
            <w:r>
              <w:rPr>
                <w:rFonts w:ascii="Wingdings" w:eastAsia="Wingdings" w:hAnsi="Wingdings" w:cs="Wingdings"/>
              </w:rPr>
              <w:t>þ</w:t>
            </w:r>
            <w:r w:rsidR="00E75A02" w:rsidRPr="00A153F3">
              <w:rPr>
                <w:i/>
                <w:sz w:val="22"/>
                <w:szCs w:val="22"/>
              </w:rPr>
              <w:t xml:space="preserve"> 100% Review</w:t>
            </w:r>
          </w:p>
        </w:tc>
      </w:tr>
      <w:tr w:rsidR="00E75A02" w:rsidRPr="00A153F3" w14:paraId="1D832CA6" w14:textId="77777777" w:rsidTr="00765780">
        <w:tc>
          <w:tcPr>
            <w:tcW w:w="2268" w:type="dxa"/>
            <w:shd w:val="solid" w:color="auto" w:fill="auto"/>
          </w:tcPr>
          <w:p w14:paraId="5E9F1F32" w14:textId="77777777" w:rsidR="00E75A02" w:rsidRPr="00A153F3" w:rsidRDefault="00E75A02" w:rsidP="00765780">
            <w:pPr>
              <w:rPr>
                <w:i/>
              </w:rPr>
            </w:pPr>
          </w:p>
        </w:tc>
        <w:tc>
          <w:tcPr>
            <w:tcW w:w="2520" w:type="dxa"/>
          </w:tcPr>
          <w:p w14:paraId="197C9BC1" w14:textId="77777777" w:rsidR="00E75A02" w:rsidRPr="00A153F3" w:rsidRDefault="00E75A02" w:rsidP="00765780">
            <w:pPr>
              <w:rPr>
                <w:i/>
              </w:rPr>
            </w:pPr>
            <w:r w:rsidRPr="00A153F3">
              <w:rPr>
                <w:i/>
                <w:sz w:val="22"/>
                <w:szCs w:val="22"/>
              </w:rPr>
              <w:sym w:font="Wingdings" w:char="F0A8"/>
            </w:r>
            <w:r w:rsidRPr="00A153F3">
              <w:rPr>
                <w:i/>
                <w:sz w:val="22"/>
                <w:szCs w:val="22"/>
              </w:rPr>
              <w:t xml:space="preserve"> Operating Agency</w:t>
            </w:r>
          </w:p>
        </w:tc>
        <w:tc>
          <w:tcPr>
            <w:tcW w:w="2390" w:type="dxa"/>
          </w:tcPr>
          <w:p w14:paraId="5C7005BE" w14:textId="77777777" w:rsidR="00E75A02" w:rsidRPr="00A153F3" w:rsidRDefault="00E75A02" w:rsidP="00765780">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50992091" w14:textId="77777777" w:rsidR="00E75A02" w:rsidRPr="00A153F3" w:rsidRDefault="00E75A02" w:rsidP="00765780">
            <w:pPr>
              <w:rPr>
                <w:i/>
              </w:rPr>
            </w:pPr>
            <w:r w:rsidRPr="00A153F3">
              <w:rPr>
                <w:i/>
                <w:sz w:val="22"/>
                <w:szCs w:val="22"/>
              </w:rPr>
              <w:sym w:font="Wingdings" w:char="F0A8"/>
            </w:r>
            <w:r w:rsidRPr="00A153F3">
              <w:rPr>
                <w:i/>
                <w:sz w:val="22"/>
                <w:szCs w:val="22"/>
              </w:rPr>
              <w:t xml:space="preserve"> Less than 100% Review</w:t>
            </w:r>
          </w:p>
        </w:tc>
      </w:tr>
      <w:tr w:rsidR="00E75A02" w:rsidRPr="00A153F3" w14:paraId="255F98FF" w14:textId="77777777" w:rsidTr="00765780">
        <w:tc>
          <w:tcPr>
            <w:tcW w:w="2268" w:type="dxa"/>
            <w:shd w:val="solid" w:color="auto" w:fill="auto"/>
          </w:tcPr>
          <w:p w14:paraId="4C54AB34" w14:textId="77777777" w:rsidR="00E75A02" w:rsidRPr="00A153F3" w:rsidRDefault="00E75A02" w:rsidP="00765780">
            <w:pPr>
              <w:rPr>
                <w:i/>
              </w:rPr>
            </w:pPr>
          </w:p>
        </w:tc>
        <w:tc>
          <w:tcPr>
            <w:tcW w:w="2520" w:type="dxa"/>
          </w:tcPr>
          <w:p w14:paraId="6738CDFE" w14:textId="77777777" w:rsidR="00E75A02" w:rsidRPr="00A153F3" w:rsidRDefault="00E75A02" w:rsidP="00765780">
            <w:pPr>
              <w:rPr>
                <w:i/>
              </w:rPr>
            </w:pPr>
            <w:r w:rsidRPr="00B65FD8">
              <w:rPr>
                <w:i/>
                <w:sz w:val="22"/>
                <w:szCs w:val="22"/>
              </w:rPr>
              <w:sym w:font="Wingdings" w:char="F0A8"/>
            </w:r>
            <w:r w:rsidRPr="00B65FD8">
              <w:rPr>
                <w:i/>
                <w:sz w:val="22"/>
                <w:szCs w:val="22"/>
              </w:rPr>
              <w:t xml:space="preserve"> Sub-State Entity</w:t>
            </w:r>
          </w:p>
        </w:tc>
        <w:tc>
          <w:tcPr>
            <w:tcW w:w="2390" w:type="dxa"/>
          </w:tcPr>
          <w:p w14:paraId="09437CE4" w14:textId="77777777" w:rsidR="00E75A02" w:rsidRPr="00A153F3" w:rsidRDefault="00E75A02" w:rsidP="00765780">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7D1AF4B7" w14:textId="77777777" w:rsidR="00E75A02" w:rsidRPr="00A153F3" w:rsidRDefault="00E75A02" w:rsidP="00765780">
            <w:pPr>
              <w:rPr>
                <w:i/>
              </w:rPr>
            </w:pPr>
          </w:p>
        </w:tc>
        <w:tc>
          <w:tcPr>
            <w:tcW w:w="2208" w:type="dxa"/>
            <w:tcBorders>
              <w:bottom w:val="single" w:sz="4" w:space="0" w:color="auto"/>
            </w:tcBorders>
            <w:shd w:val="clear" w:color="auto" w:fill="auto"/>
          </w:tcPr>
          <w:p w14:paraId="0E2B1209" w14:textId="77777777" w:rsidR="00E75A02" w:rsidRPr="00A153F3" w:rsidRDefault="00E75A02" w:rsidP="00765780">
            <w:pPr>
              <w:rPr>
                <w:i/>
              </w:rPr>
            </w:pPr>
            <w:r w:rsidRPr="00A153F3">
              <w:rPr>
                <w:i/>
                <w:sz w:val="22"/>
                <w:szCs w:val="22"/>
              </w:rPr>
              <w:sym w:font="Wingdings" w:char="F0A8"/>
            </w:r>
            <w:r w:rsidRPr="00A153F3">
              <w:rPr>
                <w:i/>
                <w:sz w:val="22"/>
                <w:szCs w:val="22"/>
              </w:rPr>
              <w:t xml:space="preserve"> Representative Sample; Confidence Interval =</w:t>
            </w:r>
          </w:p>
        </w:tc>
      </w:tr>
      <w:tr w:rsidR="00E75A02" w:rsidRPr="00A153F3" w14:paraId="2CA2BFC5" w14:textId="77777777" w:rsidTr="00765780">
        <w:tc>
          <w:tcPr>
            <w:tcW w:w="2268" w:type="dxa"/>
            <w:shd w:val="solid" w:color="auto" w:fill="auto"/>
          </w:tcPr>
          <w:p w14:paraId="5F7D2B2D" w14:textId="77777777" w:rsidR="00E75A02" w:rsidRPr="00A153F3" w:rsidRDefault="00E75A02" w:rsidP="00765780">
            <w:pPr>
              <w:rPr>
                <w:i/>
              </w:rPr>
            </w:pPr>
          </w:p>
        </w:tc>
        <w:tc>
          <w:tcPr>
            <w:tcW w:w="2520" w:type="dxa"/>
          </w:tcPr>
          <w:p w14:paraId="5FEE548F" w14:textId="77777777" w:rsidR="00E75A02" w:rsidRDefault="00E75A02" w:rsidP="00765780">
            <w:pPr>
              <w:rPr>
                <w:i/>
                <w:sz w:val="22"/>
                <w:szCs w:val="22"/>
              </w:rPr>
            </w:pPr>
            <w:r w:rsidRPr="00A153F3">
              <w:rPr>
                <w:i/>
                <w:sz w:val="22"/>
                <w:szCs w:val="22"/>
              </w:rPr>
              <w:sym w:font="Wingdings" w:char="F0A8"/>
            </w:r>
            <w:r w:rsidRPr="00A153F3">
              <w:rPr>
                <w:i/>
                <w:sz w:val="22"/>
                <w:szCs w:val="22"/>
              </w:rPr>
              <w:t xml:space="preserve"> Other </w:t>
            </w:r>
          </w:p>
          <w:p w14:paraId="552ECB6A" w14:textId="77777777" w:rsidR="00E75A02" w:rsidRPr="00A153F3" w:rsidRDefault="00E75A02" w:rsidP="00765780">
            <w:pPr>
              <w:rPr>
                <w:i/>
              </w:rPr>
            </w:pPr>
            <w:r w:rsidRPr="00A153F3">
              <w:rPr>
                <w:i/>
                <w:sz w:val="22"/>
                <w:szCs w:val="22"/>
              </w:rPr>
              <w:t>Specify:</w:t>
            </w:r>
          </w:p>
        </w:tc>
        <w:tc>
          <w:tcPr>
            <w:tcW w:w="2390" w:type="dxa"/>
          </w:tcPr>
          <w:p w14:paraId="7F3E76B3" w14:textId="65DD15AC" w:rsidR="00E75A02" w:rsidRPr="00A153F3" w:rsidRDefault="006447DB" w:rsidP="00765780">
            <w:pPr>
              <w:rPr>
                <w:i/>
              </w:rPr>
            </w:pPr>
            <w:r>
              <w:rPr>
                <w:rFonts w:ascii="Wingdings" w:eastAsia="Wingdings" w:hAnsi="Wingdings" w:cs="Wingdings"/>
              </w:rPr>
              <w:t>þ</w:t>
            </w:r>
            <w:r w:rsidR="00E75A02" w:rsidRPr="00A153F3">
              <w:rPr>
                <w:i/>
                <w:sz w:val="22"/>
                <w:szCs w:val="22"/>
              </w:rPr>
              <w:t xml:space="preserve"> Annually</w:t>
            </w:r>
          </w:p>
        </w:tc>
        <w:tc>
          <w:tcPr>
            <w:tcW w:w="360" w:type="dxa"/>
            <w:tcBorders>
              <w:bottom w:val="single" w:sz="4" w:space="0" w:color="auto"/>
            </w:tcBorders>
            <w:shd w:val="solid" w:color="auto" w:fill="auto"/>
          </w:tcPr>
          <w:p w14:paraId="1A5C9F06" w14:textId="77777777" w:rsidR="00E75A02" w:rsidRPr="00A153F3" w:rsidRDefault="00E75A02" w:rsidP="00765780">
            <w:pPr>
              <w:rPr>
                <w:i/>
              </w:rPr>
            </w:pPr>
          </w:p>
        </w:tc>
        <w:tc>
          <w:tcPr>
            <w:tcW w:w="2208" w:type="dxa"/>
            <w:tcBorders>
              <w:bottom w:val="single" w:sz="4" w:space="0" w:color="auto"/>
            </w:tcBorders>
            <w:shd w:val="pct10" w:color="auto" w:fill="auto"/>
          </w:tcPr>
          <w:p w14:paraId="6E4D7587" w14:textId="77777777" w:rsidR="00E75A02" w:rsidRPr="00A153F3" w:rsidRDefault="00E75A02" w:rsidP="00765780">
            <w:pPr>
              <w:rPr>
                <w:i/>
              </w:rPr>
            </w:pPr>
          </w:p>
        </w:tc>
      </w:tr>
      <w:tr w:rsidR="00E75A02" w:rsidRPr="00A153F3" w14:paraId="5FE351A3" w14:textId="77777777" w:rsidTr="00765780">
        <w:tc>
          <w:tcPr>
            <w:tcW w:w="2268" w:type="dxa"/>
            <w:tcBorders>
              <w:bottom w:val="single" w:sz="4" w:space="0" w:color="auto"/>
            </w:tcBorders>
          </w:tcPr>
          <w:p w14:paraId="7AA3A8A0" w14:textId="77777777" w:rsidR="00E75A02" w:rsidRPr="00A153F3" w:rsidRDefault="00E75A02" w:rsidP="00765780">
            <w:pPr>
              <w:rPr>
                <w:i/>
              </w:rPr>
            </w:pPr>
          </w:p>
        </w:tc>
        <w:tc>
          <w:tcPr>
            <w:tcW w:w="2520" w:type="dxa"/>
            <w:tcBorders>
              <w:bottom w:val="single" w:sz="4" w:space="0" w:color="auto"/>
            </w:tcBorders>
            <w:shd w:val="pct10" w:color="auto" w:fill="auto"/>
          </w:tcPr>
          <w:p w14:paraId="73890DF0" w14:textId="77777777" w:rsidR="00E75A02" w:rsidRPr="00A153F3" w:rsidRDefault="00E75A02" w:rsidP="00765780">
            <w:pPr>
              <w:rPr>
                <w:i/>
                <w:sz w:val="22"/>
                <w:szCs w:val="22"/>
              </w:rPr>
            </w:pPr>
          </w:p>
        </w:tc>
        <w:tc>
          <w:tcPr>
            <w:tcW w:w="2390" w:type="dxa"/>
            <w:tcBorders>
              <w:bottom w:val="single" w:sz="4" w:space="0" w:color="auto"/>
            </w:tcBorders>
          </w:tcPr>
          <w:p w14:paraId="6BE8AE4A" w14:textId="77777777" w:rsidR="00E75A02" w:rsidRPr="00A153F3" w:rsidRDefault="00E75A02" w:rsidP="00765780">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587341B2" w14:textId="77777777" w:rsidR="00E75A02" w:rsidRPr="00A153F3" w:rsidRDefault="00E75A02" w:rsidP="00765780">
            <w:pPr>
              <w:rPr>
                <w:i/>
              </w:rPr>
            </w:pPr>
          </w:p>
        </w:tc>
        <w:tc>
          <w:tcPr>
            <w:tcW w:w="2208" w:type="dxa"/>
            <w:tcBorders>
              <w:bottom w:val="single" w:sz="4" w:space="0" w:color="auto"/>
            </w:tcBorders>
            <w:shd w:val="clear" w:color="auto" w:fill="auto"/>
          </w:tcPr>
          <w:p w14:paraId="58AC2A65" w14:textId="77777777" w:rsidR="00E75A02" w:rsidRPr="00A153F3" w:rsidRDefault="00E75A02" w:rsidP="00765780">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E75A02" w:rsidRPr="00A153F3" w14:paraId="050A59BD" w14:textId="77777777" w:rsidTr="00765780">
        <w:tc>
          <w:tcPr>
            <w:tcW w:w="2268" w:type="dxa"/>
            <w:tcBorders>
              <w:bottom w:val="single" w:sz="4" w:space="0" w:color="auto"/>
            </w:tcBorders>
          </w:tcPr>
          <w:p w14:paraId="2EBFB81A" w14:textId="77777777" w:rsidR="00E75A02" w:rsidRPr="00A153F3" w:rsidRDefault="00E75A02" w:rsidP="00765780">
            <w:pPr>
              <w:rPr>
                <w:i/>
              </w:rPr>
            </w:pPr>
          </w:p>
        </w:tc>
        <w:tc>
          <w:tcPr>
            <w:tcW w:w="2520" w:type="dxa"/>
            <w:tcBorders>
              <w:bottom w:val="single" w:sz="4" w:space="0" w:color="auto"/>
            </w:tcBorders>
            <w:shd w:val="pct10" w:color="auto" w:fill="auto"/>
          </w:tcPr>
          <w:p w14:paraId="0C0687C7" w14:textId="77777777" w:rsidR="00E75A02" w:rsidRPr="00A153F3" w:rsidRDefault="00E75A02" w:rsidP="00765780">
            <w:pPr>
              <w:rPr>
                <w:i/>
                <w:sz w:val="22"/>
                <w:szCs w:val="22"/>
              </w:rPr>
            </w:pPr>
          </w:p>
        </w:tc>
        <w:tc>
          <w:tcPr>
            <w:tcW w:w="2390" w:type="dxa"/>
            <w:tcBorders>
              <w:bottom w:val="single" w:sz="4" w:space="0" w:color="auto"/>
            </w:tcBorders>
          </w:tcPr>
          <w:p w14:paraId="719397F6" w14:textId="77777777" w:rsidR="00E75A02" w:rsidRDefault="00E75A02" w:rsidP="00765780">
            <w:pPr>
              <w:rPr>
                <w:i/>
                <w:sz w:val="22"/>
                <w:szCs w:val="22"/>
              </w:rPr>
            </w:pPr>
            <w:r w:rsidRPr="00A153F3">
              <w:rPr>
                <w:i/>
                <w:sz w:val="22"/>
                <w:szCs w:val="22"/>
              </w:rPr>
              <w:sym w:font="Wingdings" w:char="F0A8"/>
            </w:r>
            <w:r w:rsidRPr="00A153F3">
              <w:rPr>
                <w:i/>
                <w:sz w:val="22"/>
                <w:szCs w:val="22"/>
              </w:rPr>
              <w:t xml:space="preserve"> Other</w:t>
            </w:r>
          </w:p>
          <w:p w14:paraId="46399AD3" w14:textId="77777777" w:rsidR="00E75A02" w:rsidRPr="00A153F3" w:rsidRDefault="00E75A02" w:rsidP="00765780">
            <w:pPr>
              <w:rPr>
                <w:i/>
              </w:rPr>
            </w:pPr>
            <w:r w:rsidRPr="00A153F3">
              <w:rPr>
                <w:i/>
                <w:sz w:val="22"/>
                <w:szCs w:val="22"/>
              </w:rPr>
              <w:t>Specify:</w:t>
            </w:r>
          </w:p>
        </w:tc>
        <w:tc>
          <w:tcPr>
            <w:tcW w:w="360" w:type="dxa"/>
            <w:tcBorders>
              <w:bottom w:val="single" w:sz="4" w:space="0" w:color="auto"/>
            </w:tcBorders>
            <w:shd w:val="solid" w:color="auto" w:fill="auto"/>
          </w:tcPr>
          <w:p w14:paraId="2AF55E34" w14:textId="77777777" w:rsidR="00E75A02" w:rsidRPr="00A153F3" w:rsidRDefault="00E75A02" w:rsidP="00765780">
            <w:pPr>
              <w:rPr>
                <w:i/>
              </w:rPr>
            </w:pPr>
          </w:p>
        </w:tc>
        <w:tc>
          <w:tcPr>
            <w:tcW w:w="2208" w:type="dxa"/>
            <w:tcBorders>
              <w:bottom w:val="single" w:sz="4" w:space="0" w:color="auto"/>
            </w:tcBorders>
            <w:shd w:val="pct10" w:color="auto" w:fill="auto"/>
          </w:tcPr>
          <w:p w14:paraId="222BCAA8" w14:textId="77777777" w:rsidR="00E75A02" w:rsidRPr="00A153F3" w:rsidRDefault="00E75A02" w:rsidP="00765780">
            <w:pPr>
              <w:rPr>
                <w:i/>
              </w:rPr>
            </w:pPr>
          </w:p>
        </w:tc>
      </w:tr>
      <w:tr w:rsidR="00E75A02" w:rsidRPr="00A153F3" w14:paraId="33D42707" w14:textId="77777777" w:rsidTr="00765780">
        <w:tc>
          <w:tcPr>
            <w:tcW w:w="2268" w:type="dxa"/>
            <w:tcBorders>
              <w:top w:val="single" w:sz="4" w:space="0" w:color="auto"/>
              <w:left w:val="single" w:sz="4" w:space="0" w:color="auto"/>
              <w:bottom w:val="single" w:sz="4" w:space="0" w:color="auto"/>
              <w:right w:val="single" w:sz="4" w:space="0" w:color="auto"/>
            </w:tcBorders>
          </w:tcPr>
          <w:p w14:paraId="79215ECE" w14:textId="77777777" w:rsidR="00E75A02" w:rsidRPr="00A153F3" w:rsidRDefault="00E75A02" w:rsidP="00765780">
            <w:pPr>
              <w:rPr>
                <w:i/>
              </w:rPr>
            </w:pPr>
          </w:p>
        </w:tc>
        <w:tc>
          <w:tcPr>
            <w:tcW w:w="2520" w:type="dxa"/>
            <w:tcBorders>
              <w:top w:val="single" w:sz="4" w:space="0" w:color="auto"/>
              <w:left w:val="single" w:sz="4" w:space="0" w:color="auto"/>
              <w:bottom w:val="single" w:sz="4" w:space="0" w:color="auto"/>
              <w:right w:val="single" w:sz="4" w:space="0" w:color="auto"/>
            </w:tcBorders>
          </w:tcPr>
          <w:p w14:paraId="103EF90E" w14:textId="77777777" w:rsidR="00E75A02" w:rsidRPr="00A153F3" w:rsidRDefault="00E75A02"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AE53712" w14:textId="77777777" w:rsidR="00E75A02" w:rsidRPr="00A153F3" w:rsidRDefault="00E75A02" w:rsidP="0076578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267E9518" w14:textId="77777777" w:rsidR="00E75A02" w:rsidRPr="00A153F3" w:rsidRDefault="00E75A02" w:rsidP="00765780">
            <w:pPr>
              <w:rPr>
                <w:i/>
              </w:rPr>
            </w:pPr>
          </w:p>
        </w:tc>
        <w:tc>
          <w:tcPr>
            <w:tcW w:w="2208" w:type="dxa"/>
            <w:tcBorders>
              <w:top w:val="single" w:sz="4" w:space="0" w:color="auto"/>
              <w:left w:val="single" w:sz="4" w:space="0" w:color="auto"/>
              <w:bottom w:val="single" w:sz="4" w:space="0" w:color="auto"/>
              <w:right w:val="single" w:sz="4" w:space="0" w:color="auto"/>
            </w:tcBorders>
          </w:tcPr>
          <w:p w14:paraId="612A6E3E" w14:textId="77777777" w:rsidR="00E75A02" w:rsidRPr="00A153F3" w:rsidRDefault="00E75A02" w:rsidP="00765780">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E75A02" w:rsidRPr="00A153F3" w14:paraId="2691A5D7" w14:textId="77777777" w:rsidTr="00765780">
        <w:tc>
          <w:tcPr>
            <w:tcW w:w="2268" w:type="dxa"/>
            <w:tcBorders>
              <w:top w:val="single" w:sz="4" w:space="0" w:color="auto"/>
              <w:left w:val="single" w:sz="4" w:space="0" w:color="auto"/>
              <w:bottom w:val="single" w:sz="4" w:space="0" w:color="auto"/>
              <w:right w:val="single" w:sz="4" w:space="0" w:color="auto"/>
            </w:tcBorders>
            <w:shd w:val="pct10" w:color="auto" w:fill="auto"/>
          </w:tcPr>
          <w:p w14:paraId="6CE9FD99" w14:textId="77777777" w:rsidR="00E75A02" w:rsidRPr="00A153F3" w:rsidRDefault="00E75A02" w:rsidP="00765780">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67B2D06A" w14:textId="77777777" w:rsidR="00E75A02" w:rsidRPr="00A153F3" w:rsidRDefault="00E75A02"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1F259D5" w14:textId="77777777" w:rsidR="00E75A02" w:rsidRPr="00A153F3" w:rsidRDefault="00E75A02" w:rsidP="0076578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96D2CB9" w14:textId="77777777" w:rsidR="00E75A02" w:rsidRPr="00A153F3" w:rsidRDefault="00E75A02" w:rsidP="00765780">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4C59A812" w14:textId="77777777" w:rsidR="00E75A02" w:rsidRPr="00A153F3" w:rsidRDefault="00E75A02" w:rsidP="00765780">
            <w:pPr>
              <w:rPr>
                <w:i/>
              </w:rPr>
            </w:pPr>
          </w:p>
        </w:tc>
      </w:tr>
    </w:tbl>
    <w:p w14:paraId="3C93E0C7" w14:textId="77777777" w:rsidR="00E75A02" w:rsidRDefault="00E75A02" w:rsidP="00E75A02">
      <w:pPr>
        <w:rPr>
          <w:b/>
          <w:i/>
        </w:rPr>
      </w:pPr>
      <w:r w:rsidRPr="00A153F3">
        <w:rPr>
          <w:b/>
          <w:i/>
        </w:rPr>
        <w:t>Add another Data Source for this performance measure</w:t>
      </w:r>
      <w:r>
        <w:rPr>
          <w:b/>
          <w:i/>
        </w:rPr>
        <w:t xml:space="preserve"> </w:t>
      </w:r>
    </w:p>
    <w:p w14:paraId="10230A90" w14:textId="77777777" w:rsidR="00E75A02" w:rsidRDefault="00E75A02" w:rsidP="00E75A02"/>
    <w:p w14:paraId="2B58E8BE" w14:textId="77777777" w:rsidR="00E75A02" w:rsidRDefault="00E75A02" w:rsidP="00E75A02">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E75A02" w:rsidRPr="00A153F3" w14:paraId="06111453" w14:textId="77777777" w:rsidTr="00765780">
        <w:tc>
          <w:tcPr>
            <w:tcW w:w="2520" w:type="dxa"/>
            <w:tcBorders>
              <w:top w:val="single" w:sz="4" w:space="0" w:color="auto"/>
              <w:left w:val="single" w:sz="4" w:space="0" w:color="auto"/>
              <w:bottom w:val="single" w:sz="4" w:space="0" w:color="auto"/>
              <w:right w:val="single" w:sz="4" w:space="0" w:color="auto"/>
            </w:tcBorders>
          </w:tcPr>
          <w:p w14:paraId="0CE57DDE" w14:textId="77777777" w:rsidR="00E75A02" w:rsidRPr="00A153F3" w:rsidRDefault="00E75A02" w:rsidP="00765780">
            <w:pPr>
              <w:rPr>
                <w:b/>
                <w:i/>
                <w:sz w:val="22"/>
                <w:szCs w:val="22"/>
              </w:rPr>
            </w:pPr>
            <w:r w:rsidRPr="00A153F3">
              <w:rPr>
                <w:b/>
                <w:i/>
                <w:sz w:val="22"/>
                <w:szCs w:val="22"/>
              </w:rPr>
              <w:t xml:space="preserve">Responsible Party for data aggregation and analysis </w:t>
            </w:r>
          </w:p>
          <w:p w14:paraId="5B1A7401" w14:textId="77777777" w:rsidR="00E75A02" w:rsidRPr="00A153F3" w:rsidRDefault="00E75A02" w:rsidP="00765780">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0E139B5" w14:textId="77777777" w:rsidR="00E75A02" w:rsidRPr="00A153F3" w:rsidRDefault="00E75A02" w:rsidP="00765780">
            <w:pPr>
              <w:rPr>
                <w:b/>
                <w:i/>
                <w:sz w:val="22"/>
                <w:szCs w:val="22"/>
              </w:rPr>
            </w:pPr>
            <w:r w:rsidRPr="00A153F3">
              <w:rPr>
                <w:b/>
                <w:i/>
                <w:sz w:val="22"/>
                <w:szCs w:val="22"/>
              </w:rPr>
              <w:t>Frequency of data aggregation and analysis:</w:t>
            </w:r>
          </w:p>
          <w:p w14:paraId="7B6FAB71" w14:textId="77777777" w:rsidR="00E75A02" w:rsidRPr="00A153F3" w:rsidRDefault="00E75A02" w:rsidP="00765780">
            <w:pPr>
              <w:rPr>
                <w:b/>
                <w:i/>
                <w:sz w:val="22"/>
                <w:szCs w:val="22"/>
              </w:rPr>
            </w:pPr>
            <w:r w:rsidRPr="00A153F3">
              <w:rPr>
                <w:i/>
              </w:rPr>
              <w:t>(check each that applies</w:t>
            </w:r>
          </w:p>
        </w:tc>
      </w:tr>
      <w:tr w:rsidR="00E75A02" w:rsidRPr="00A153F3" w14:paraId="1E5DAB4C" w14:textId="77777777" w:rsidTr="00765780">
        <w:tc>
          <w:tcPr>
            <w:tcW w:w="2520" w:type="dxa"/>
            <w:tcBorders>
              <w:top w:val="single" w:sz="4" w:space="0" w:color="auto"/>
              <w:left w:val="single" w:sz="4" w:space="0" w:color="auto"/>
              <w:bottom w:val="single" w:sz="4" w:space="0" w:color="auto"/>
              <w:right w:val="single" w:sz="4" w:space="0" w:color="auto"/>
            </w:tcBorders>
          </w:tcPr>
          <w:p w14:paraId="58457ACF" w14:textId="13876CDA" w:rsidR="00E75A02" w:rsidRPr="00A153F3" w:rsidRDefault="006447DB" w:rsidP="00765780">
            <w:pPr>
              <w:rPr>
                <w:i/>
                <w:sz w:val="22"/>
                <w:szCs w:val="22"/>
              </w:rPr>
            </w:pPr>
            <w:r>
              <w:rPr>
                <w:rFonts w:ascii="Wingdings" w:eastAsia="Wingdings" w:hAnsi="Wingdings" w:cs="Wingdings"/>
              </w:rPr>
              <w:t>þ</w:t>
            </w:r>
            <w:r w:rsidR="00E75A02"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C853C0D" w14:textId="77777777" w:rsidR="00E75A02" w:rsidRPr="00A153F3" w:rsidRDefault="00E75A02" w:rsidP="00765780">
            <w:pPr>
              <w:rPr>
                <w:i/>
                <w:sz w:val="22"/>
                <w:szCs w:val="22"/>
              </w:rPr>
            </w:pPr>
            <w:r w:rsidRPr="00A153F3">
              <w:rPr>
                <w:i/>
                <w:sz w:val="22"/>
                <w:szCs w:val="22"/>
              </w:rPr>
              <w:sym w:font="Wingdings" w:char="F0A8"/>
            </w:r>
            <w:r w:rsidRPr="00A153F3">
              <w:rPr>
                <w:i/>
                <w:sz w:val="22"/>
                <w:szCs w:val="22"/>
              </w:rPr>
              <w:t xml:space="preserve"> Weekly</w:t>
            </w:r>
          </w:p>
        </w:tc>
      </w:tr>
      <w:tr w:rsidR="00E75A02" w:rsidRPr="00A153F3" w14:paraId="32AE72FF" w14:textId="77777777" w:rsidTr="00765780">
        <w:tc>
          <w:tcPr>
            <w:tcW w:w="2520" w:type="dxa"/>
            <w:tcBorders>
              <w:top w:val="single" w:sz="4" w:space="0" w:color="auto"/>
              <w:left w:val="single" w:sz="4" w:space="0" w:color="auto"/>
              <w:bottom w:val="single" w:sz="4" w:space="0" w:color="auto"/>
              <w:right w:val="single" w:sz="4" w:space="0" w:color="auto"/>
            </w:tcBorders>
          </w:tcPr>
          <w:p w14:paraId="0A813DBB" w14:textId="77777777" w:rsidR="00E75A02" w:rsidRPr="00A153F3" w:rsidRDefault="00E75A02" w:rsidP="00765780">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B29EE7A" w14:textId="77777777" w:rsidR="00E75A02" w:rsidRPr="00A153F3" w:rsidRDefault="00E75A02" w:rsidP="00765780">
            <w:pPr>
              <w:rPr>
                <w:i/>
                <w:sz w:val="22"/>
                <w:szCs w:val="22"/>
              </w:rPr>
            </w:pPr>
            <w:r w:rsidRPr="00A153F3">
              <w:rPr>
                <w:i/>
                <w:sz w:val="22"/>
                <w:szCs w:val="22"/>
              </w:rPr>
              <w:sym w:font="Wingdings" w:char="F0A8"/>
            </w:r>
            <w:r w:rsidRPr="00A153F3">
              <w:rPr>
                <w:i/>
                <w:sz w:val="22"/>
                <w:szCs w:val="22"/>
              </w:rPr>
              <w:t xml:space="preserve"> Monthly</w:t>
            </w:r>
          </w:p>
        </w:tc>
      </w:tr>
      <w:tr w:rsidR="00E75A02" w:rsidRPr="00A153F3" w14:paraId="2C65D7D5" w14:textId="77777777" w:rsidTr="00765780">
        <w:tc>
          <w:tcPr>
            <w:tcW w:w="2520" w:type="dxa"/>
            <w:tcBorders>
              <w:top w:val="single" w:sz="4" w:space="0" w:color="auto"/>
              <w:left w:val="single" w:sz="4" w:space="0" w:color="auto"/>
              <w:bottom w:val="single" w:sz="4" w:space="0" w:color="auto"/>
              <w:right w:val="single" w:sz="4" w:space="0" w:color="auto"/>
            </w:tcBorders>
          </w:tcPr>
          <w:p w14:paraId="697E6EB6" w14:textId="77777777" w:rsidR="00E75A02" w:rsidRPr="00A153F3" w:rsidRDefault="00E75A02" w:rsidP="00765780">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26A204C" w14:textId="77777777" w:rsidR="00E75A02" w:rsidRPr="00A153F3" w:rsidRDefault="00E75A02" w:rsidP="00765780">
            <w:pPr>
              <w:rPr>
                <w:i/>
                <w:sz w:val="22"/>
                <w:szCs w:val="22"/>
              </w:rPr>
            </w:pPr>
            <w:r w:rsidRPr="00A153F3">
              <w:rPr>
                <w:i/>
                <w:sz w:val="22"/>
                <w:szCs w:val="22"/>
              </w:rPr>
              <w:sym w:font="Wingdings" w:char="F0A8"/>
            </w:r>
            <w:r w:rsidRPr="00A153F3">
              <w:rPr>
                <w:i/>
                <w:sz w:val="22"/>
                <w:szCs w:val="22"/>
              </w:rPr>
              <w:t xml:space="preserve"> Quarterly</w:t>
            </w:r>
          </w:p>
        </w:tc>
      </w:tr>
      <w:tr w:rsidR="00E75A02" w:rsidRPr="00A153F3" w14:paraId="1A5845EA" w14:textId="77777777" w:rsidTr="00765780">
        <w:tc>
          <w:tcPr>
            <w:tcW w:w="2520" w:type="dxa"/>
            <w:tcBorders>
              <w:top w:val="single" w:sz="4" w:space="0" w:color="auto"/>
              <w:left w:val="single" w:sz="4" w:space="0" w:color="auto"/>
              <w:bottom w:val="single" w:sz="4" w:space="0" w:color="auto"/>
              <w:right w:val="single" w:sz="4" w:space="0" w:color="auto"/>
            </w:tcBorders>
          </w:tcPr>
          <w:p w14:paraId="5A15C026" w14:textId="77777777" w:rsidR="00E75A02" w:rsidRDefault="00E75A02" w:rsidP="00765780">
            <w:pPr>
              <w:rPr>
                <w:i/>
                <w:sz w:val="22"/>
                <w:szCs w:val="22"/>
              </w:rPr>
            </w:pPr>
            <w:r w:rsidRPr="00A153F3">
              <w:rPr>
                <w:i/>
                <w:sz w:val="22"/>
                <w:szCs w:val="22"/>
              </w:rPr>
              <w:sym w:font="Wingdings" w:char="F0A8"/>
            </w:r>
            <w:r w:rsidRPr="00A153F3">
              <w:rPr>
                <w:i/>
                <w:sz w:val="22"/>
                <w:szCs w:val="22"/>
              </w:rPr>
              <w:t xml:space="preserve"> Other </w:t>
            </w:r>
          </w:p>
          <w:p w14:paraId="0F794D5F" w14:textId="77777777" w:rsidR="00E75A02" w:rsidRPr="00A153F3" w:rsidRDefault="00E75A02" w:rsidP="00765780">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B99E7A4" w14:textId="1AFBC647" w:rsidR="00E75A02" w:rsidRPr="00A153F3" w:rsidRDefault="006447DB" w:rsidP="00765780">
            <w:pPr>
              <w:rPr>
                <w:i/>
                <w:sz w:val="22"/>
                <w:szCs w:val="22"/>
              </w:rPr>
            </w:pPr>
            <w:r>
              <w:rPr>
                <w:rFonts w:ascii="Wingdings" w:eastAsia="Wingdings" w:hAnsi="Wingdings" w:cs="Wingdings"/>
              </w:rPr>
              <w:t>þ</w:t>
            </w:r>
            <w:r w:rsidR="00E75A02" w:rsidRPr="00A153F3">
              <w:rPr>
                <w:i/>
                <w:sz w:val="22"/>
                <w:szCs w:val="22"/>
              </w:rPr>
              <w:t xml:space="preserve"> Annually</w:t>
            </w:r>
          </w:p>
        </w:tc>
      </w:tr>
      <w:tr w:rsidR="00E75A02" w:rsidRPr="00A153F3" w14:paraId="148A2B9C" w14:textId="77777777" w:rsidTr="00765780">
        <w:tc>
          <w:tcPr>
            <w:tcW w:w="2520" w:type="dxa"/>
            <w:tcBorders>
              <w:top w:val="single" w:sz="4" w:space="0" w:color="auto"/>
              <w:bottom w:val="single" w:sz="4" w:space="0" w:color="auto"/>
              <w:right w:val="single" w:sz="4" w:space="0" w:color="auto"/>
            </w:tcBorders>
            <w:shd w:val="pct10" w:color="auto" w:fill="auto"/>
          </w:tcPr>
          <w:p w14:paraId="477ED27C" w14:textId="77777777" w:rsidR="00E75A02" w:rsidRPr="00A153F3" w:rsidRDefault="00E75A02"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75DCCE4" w14:textId="77777777" w:rsidR="00E75A02" w:rsidRPr="00A153F3" w:rsidRDefault="00E75A02" w:rsidP="00765780">
            <w:pPr>
              <w:rPr>
                <w:i/>
                <w:sz w:val="22"/>
                <w:szCs w:val="22"/>
              </w:rPr>
            </w:pPr>
            <w:r w:rsidRPr="00A153F3">
              <w:rPr>
                <w:i/>
                <w:sz w:val="22"/>
                <w:szCs w:val="22"/>
              </w:rPr>
              <w:sym w:font="Wingdings" w:char="F0A8"/>
            </w:r>
            <w:r w:rsidRPr="00A153F3">
              <w:rPr>
                <w:i/>
                <w:sz w:val="22"/>
                <w:szCs w:val="22"/>
              </w:rPr>
              <w:t xml:space="preserve"> Continuously and Ongoing</w:t>
            </w:r>
          </w:p>
        </w:tc>
      </w:tr>
      <w:tr w:rsidR="00E75A02" w:rsidRPr="00A153F3" w14:paraId="32D89B2E" w14:textId="77777777" w:rsidTr="00765780">
        <w:tc>
          <w:tcPr>
            <w:tcW w:w="2520" w:type="dxa"/>
            <w:tcBorders>
              <w:top w:val="single" w:sz="4" w:space="0" w:color="auto"/>
              <w:bottom w:val="single" w:sz="4" w:space="0" w:color="auto"/>
              <w:right w:val="single" w:sz="4" w:space="0" w:color="auto"/>
            </w:tcBorders>
            <w:shd w:val="pct10" w:color="auto" w:fill="auto"/>
          </w:tcPr>
          <w:p w14:paraId="13B7BEEA" w14:textId="77777777" w:rsidR="00E75A02" w:rsidRPr="00A153F3" w:rsidRDefault="00E75A02"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B23D62D" w14:textId="77777777" w:rsidR="00E75A02" w:rsidRDefault="00E75A02" w:rsidP="00765780">
            <w:pPr>
              <w:rPr>
                <w:i/>
                <w:sz w:val="22"/>
                <w:szCs w:val="22"/>
              </w:rPr>
            </w:pPr>
            <w:r w:rsidRPr="00A153F3">
              <w:rPr>
                <w:i/>
                <w:sz w:val="22"/>
                <w:szCs w:val="22"/>
              </w:rPr>
              <w:sym w:font="Wingdings" w:char="F0A8"/>
            </w:r>
            <w:r w:rsidRPr="00A153F3">
              <w:rPr>
                <w:i/>
                <w:sz w:val="22"/>
                <w:szCs w:val="22"/>
              </w:rPr>
              <w:t xml:space="preserve"> Other </w:t>
            </w:r>
          </w:p>
          <w:p w14:paraId="78DC348A" w14:textId="77777777" w:rsidR="00E75A02" w:rsidRPr="00A153F3" w:rsidRDefault="00E75A02" w:rsidP="00765780">
            <w:pPr>
              <w:rPr>
                <w:i/>
                <w:sz w:val="22"/>
                <w:szCs w:val="22"/>
              </w:rPr>
            </w:pPr>
            <w:r w:rsidRPr="00A153F3">
              <w:rPr>
                <w:i/>
                <w:sz w:val="22"/>
                <w:szCs w:val="22"/>
              </w:rPr>
              <w:t>Specify:</w:t>
            </w:r>
          </w:p>
        </w:tc>
      </w:tr>
      <w:tr w:rsidR="00E75A02" w:rsidRPr="00A153F3" w14:paraId="1F10A919" w14:textId="77777777" w:rsidTr="00765780">
        <w:tc>
          <w:tcPr>
            <w:tcW w:w="2520" w:type="dxa"/>
            <w:tcBorders>
              <w:top w:val="single" w:sz="4" w:space="0" w:color="auto"/>
              <w:left w:val="single" w:sz="4" w:space="0" w:color="auto"/>
              <w:bottom w:val="single" w:sz="4" w:space="0" w:color="auto"/>
              <w:right w:val="single" w:sz="4" w:space="0" w:color="auto"/>
            </w:tcBorders>
            <w:shd w:val="pct10" w:color="auto" w:fill="auto"/>
          </w:tcPr>
          <w:p w14:paraId="3AC5EFBB" w14:textId="77777777" w:rsidR="00E75A02" w:rsidRPr="00A153F3" w:rsidRDefault="00E75A02" w:rsidP="0076578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68A9F5D" w14:textId="77777777" w:rsidR="00E75A02" w:rsidRPr="00A153F3" w:rsidRDefault="00E75A02" w:rsidP="00765780">
            <w:pPr>
              <w:rPr>
                <w:i/>
                <w:sz w:val="22"/>
                <w:szCs w:val="22"/>
              </w:rPr>
            </w:pPr>
          </w:p>
        </w:tc>
      </w:tr>
    </w:tbl>
    <w:p w14:paraId="5D624036" w14:textId="77777777" w:rsidR="00E75A02" w:rsidRPr="00A153F3" w:rsidRDefault="00E75A02" w:rsidP="00380BC7">
      <w:pPr>
        <w:rPr>
          <w:b/>
          <w:i/>
        </w:rPr>
      </w:pPr>
    </w:p>
    <w:p w14:paraId="6E1F8122" w14:textId="77777777" w:rsidR="00380BC7" w:rsidRPr="00A153F3" w:rsidRDefault="00380BC7" w:rsidP="00380BC7">
      <w:pPr>
        <w:rPr>
          <w:b/>
          <w:i/>
        </w:rPr>
      </w:pPr>
    </w:p>
    <w:p w14:paraId="49A9D4E3" w14:textId="77777777" w:rsidR="00380BC7" w:rsidRPr="00A153F3" w:rsidRDefault="00380BC7" w:rsidP="00380BC7">
      <w:pPr>
        <w:rPr>
          <w:b/>
          <w:i/>
        </w:rPr>
      </w:pPr>
    </w:p>
    <w:p w14:paraId="1358D2B9" w14:textId="77777777" w:rsidR="00380BC7" w:rsidRDefault="00380BC7" w:rsidP="00380BC7">
      <w:pPr>
        <w:rPr>
          <w:b/>
          <w:i/>
        </w:rPr>
      </w:pPr>
      <w:r w:rsidRPr="00A153F3">
        <w:rPr>
          <w:b/>
          <w:i/>
        </w:rPr>
        <w:t>Add another Performance measure (button to prompt another performance measure)</w:t>
      </w:r>
    </w:p>
    <w:p w14:paraId="5198B6E8" w14:textId="77777777" w:rsidR="00E14D71" w:rsidRDefault="00E14D71" w:rsidP="00380BC7">
      <w:pPr>
        <w:rPr>
          <w:b/>
          <w:i/>
        </w:rPr>
      </w:pPr>
    </w:p>
    <w:p w14:paraId="6AADC8DB" w14:textId="7CBDFF5D" w:rsidR="00AF625E" w:rsidRPr="00462C0A" w:rsidRDefault="00AF625E" w:rsidP="00AF625E">
      <w:pPr>
        <w:ind w:left="720" w:hanging="720"/>
        <w:rPr>
          <w:b/>
          <w:i/>
        </w:rPr>
      </w:pPr>
      <w:r w:rsidRPr="00462C0A">
        <w:rPr>
          <w:b/>
          <w:i/>
        </w:rPr>
        <w:t>b</w:t>
      </w:r>
      <w:r>
        <w:rPr>
          <w:b/>
          <w:i/>
        </w:rPr>
        <w:t>.</w:t>
      </w:r>
      <w:r w:rsidRPr="00462C0A">
        <w:rPr>
          <w:b/>
          <w:i/>
        </w:rPr>
        <w:tab/>
        <w:t xml:space="preserve">Sub-assurance:  The </w:t>
      </w:r>
      <w:r w:rsidR="00C218B5">
        <w:rPr>
          <w:b/>
          <w:i/>
        </w:rPr>
        <w:t>s</w:t>
      </w:r>
      <w:r w:rsidRPr="00462C0A">
        <w:rPr>
          <w:b/>
          <w:i/>
        </w:rPr>
        <w:t>tate provides evidence that rates remain consistent with the approved rate methodology throughout the five year waiver cycle.</w:t>
      </w:r>
    </w:p>
    <w:p w14:paraId="27FF6CF3" w14:textId="77777777" w:rsidR="00AF625E" w:rsidRPr="00462C0A" w:rsidRDefault="00AF625E" w:rsidP="00AF625E">
      <w:pPr>
        <w:ind w:left="720" w:hanging="720"/>
        <w:rPr>
          <w:b/>
          <w:i/>
        </w:rPr>
      </w:pPr>
    </w:p>
    <w:p w14:paraId="0D0375A1" w14:textId="1FFA85F4" w:rsidR="00AF625E" w:rsidRPr="0062746D" w:rsidRDefault="00AF625E" w:rsidP="00AF625E">
      <w:pPr>
        <w:ind w:left="720" w:hanging="720"/>
        <w:rPr>
          <w:b/>
          <w:i/>
        </w:rPr>
      </w:pPr>
      <w:r w:rsidRPr="00462C0A">
        <w:rPr>
          <w:b/>
          <w:i/>
        </w:rPr>
        <w:tab/>
      </w:r>
      <w:r w:rsidRPr="0062746D">
        <w:rPr>
          <w:b/>
          <w:i/>
        </w:rPr>
        <w:t xml:space="preserve">For each performance measure the </w:t>
      </w:r>
      <w:r w:rsidR="00C218B5">
        <w:rPr>
          <w:b/>
          <w:i/>
        </w:rPr>
        <w:t>s</w:t>
      </w:r>
      <w:r w:rsidRPr="0062746D">
        <w:rPr>
          <w:b/>
          <w:i/>
        </w:rPr>
        <w:t xml:space="preserve">tate will use to assess compliance with the statutory assurance (or sub-assurance), complete the following. Where possible, include numerator/denominator.  </w:t>
      </w:r>
    </w:p>
    <w:p w14:paraId="58C462AD" w14:textId="77777777" w:rsidR="00AF625E" w:rsidRPr="00462C0A" w:rsidRDefault="00AF625E" w:rsidP="00AF625E">
      <w:pPr>
        <w:ind w:left="720" w:hanging="720"/>
        <w:rPr>
          <w:i/>
        </w:rPr>
      </w:pPr>
    </w:p>
    <w:p w14:paraId="010A61BD" w14:textId="68F19C28" w:rsidR="00430383" w:rsidRPr="0062746D" w:rsidRDefault="00AF625E" w:rsidP="0062746D">
      <w:pPr>
        <w:ind w:left="720"/>
        <w:rPr>
          <w:i/>
          <w:u w:val="single"/>
        </w:rPr>
      </w:pPr>
      <w:r w:rsidRPr="0062746D">
        <w:rPr>
          <w:i/>
          <w:u w:val="single"/>
        </w:rPr>
        <w:t xml:space="preserve">For each performance measure, provide information on the aggregated data that will enable the </w:t>
      </w:r>
      <w:r w:rsidR="00C218B5">
        <w:rPr>
          <w:i/>
          <w:u w:val="single"/>
        </w:rPr>
        <w:t>s</w:t>
      </w:r>
      <w:r w:rsidRPr="0062746D">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06544FCD" w14:textId="77777777" w:rsidR="00AF625E" w:rsidRDefault="00AF625E" w:rsidP="00AF625E">
      <w:pPr>
        <w:rPr>
          <w:i/>
        </w:rPr>
      </w:pPr>
    </w:p>
    <w:p w14:paraId="6B863188" w14:textId="77777777" w:rsidR="00AF625E" w:rsidRPr="00A153F3" w:rsidRDefault="00AF625E" w:rsidP="00AF625E">
      <w:pPr>
        <w:ind w:left="720" w:hanging="720"/>
        <w:rPr>
          <w:i/>
          <w:u w:val="single"/>
        </w:rPr>
      </w:pPr>
    </w:p>
    <w:tbl>
      <w:tblPr>
        <w:tblStyle w:val="TableGrid"/>
        <w:tblW w:w="0" w:type="auto"/>
        <w:tblLook w:val="01E0" w:firstRow="1" w:lastRow="1" w:firstColumn="1" w:lastColumn="1" w:noHBand="0" w:noVBand="0"/>
      </w:tblPr>
      <w:tblGrid>
        <w:gridCol w:w="2096"/>
        <w:gridCol w:w="2472"/>
        <w:gridCol w:w="2390"/>
        <w:gridCol w:w="329"/>
        <w:gridCol w:w="2053"/>
      </w:tblGrid>
      <w:tr w:rsidR="00AF625E" w:rsidRPr="00A153F3" w14:paraId="5F7B4EF2" w14:textId="77777777" w:rsidTr="0062746D">
        <w:tc>
          <w:tcPr>
            <w:tcW w:w="2268" w:type="dxa"/>
            <w:tcBorders>
              <w:right w:val="single" w:sz="12" w:space="0" w:color="auto"/>
            </w:tcBorders>
          </w:tcPr>
          <w:p w14:paraId="16270D60" w14:textId="77777777" w:rsidR="00AF625E" w:rsidRPr="00A153F3" w:rsidRDefault="00AF625E" w:rsidP="0062746D">
            <w:pPr>
              <w:rPr>
                <w:b/>
                <w:i/>
              </w:rPr>
            </w:pPr>
            <w:r w:rsidRPr="00A153F3">
              <w:rPr>
                <w:b/>
                <w:i/>
              </w:rPr>
              <w:t>Performance Measure:</w:t>
            </w:r>
          </w:p>
          <w:p w14:paraId="7338E3BA" w14:textId="77777777" w:rsidR="00AF625E" w:rsidRPr="00A153F3" w:rsidRDefault="00AF625E" w:rsidP="0062746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8855E30" w14:textId="1E9D5AC8" w:rsidR="00AF625E" w:rsidRPr="009C2BCF" w:rsidRDefault="003D3C35" w:rsidP="0062746D">
            <w:pPr>
              <w:rPr>
                <w:iCs/>
              </w:rPr>
            </w:pPr>
            <w:r w:rsidRPr="003D3C35">
              <w:rPr>
                <w:iCs/>
              </w:rPr>
              <w:t>Services are coded and paid for in accordance with the reimbursement methodology. (Number of services with rates derived from and consistent with rate regulations/ Number of services for which claims were submitted)</w:t>
            </w:r>
          </w:p>
        </w:tc>
      </w:tr>
      <w:tr w:rsidR="00AF625E" w:rsidRPr="00A153F3" w14:paraId="7CD47552" w14:textId="77777777" w:rsidTr="0062746D">
        <w:tc>
          <w:tcPr>
            <w:tcW w:w="9746" w:type="dxa"/>
            <w:gridSpan w:val="5"/>
          </w:tcPr>
          <w:p w14:paraId="18908F41" w14:textId="75724D00" w:rsidR="00AF625E" w:rsidRPr="00A153F3" w:rsidRDefault="00AF625E" w:rsidP="0062746D">
            <w:pPr>
              <w:rPr>
                <w:b/>
                <w:i/>
              </w:rPr>
            </w:pPr>
            <w:r>
              <w:rPr>
                <w:b/>
                <w:i/>
              </w:rPr>
              <w:t xml:space="preserve">Data Source </w:t>
            </w:r>
            <w:r>
              <w:rPr>
                <w:i/>
              </w:rPr>
              <w:t>(Select one) (Several options are listed in the on-line application):</w:t>
            </w:r>
            <w:r w:rsidR="008262DD">
              <w:rPr>
                <w:iCs/>
              </w:rPr>
              <w:t xml:space="preserve"> Financial records (including expenditures)</w:t>
            </w:r>
          </w:p>
        </w:tc>
      </w:tr>
      <w:tr w:rsidR="00AF625E" w:rsidRPr="00A153F3" w14:paraId="59E840C9" w14:textId="77777777" w:rsidTr="0062746D">
        <w:tc>
          <w:tcPr>
            <w:tcW w:w="9746" w:type="dxa"/>
            <w:gridSpan w:val="5"/>
            <w:tcBorders>
              <w:bottom w:val="single" w:sz="12" w:space="0" w:color="auto"/>
            </w:tcBorders>
          </w:tcPr>
          <w:p w14:paraId="7DA5BA47" w14:textId="77777777" w:rsidR="00AF625E" w:rsidRPr="00AF7A85" w:rsidRDefault="00AF625E" w:rsidP="0062746D">
            <w:pPr>
              <w:rPr>
                <w:i/>
              </w:rPr>
            </w:pPr>
            <w:r>
              <w:rPr>
                <w:i/>
              </w:rPr>
              <w:t>If ‘Other’ is selected, specify:</w:t>
            </w:r>
          </w:p>
        </w:tc>
      </w:tr>
      <w:tr w:rsidR="00AF625E" w:rsidRPr="00A153F3" w14:paraId="28E3A537" w14:textId="77777777" w:rsidTr="0062746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E0A36C3" w14:textId="77777777" w:rsidR="00AF625E" w:rsidRDefault="00AF625E" w:rsidP="0062746D">
            <w:pPr>
              <w:rPr>
                <w:i/>
              </w:rPr>
            </w:pPr>
          </w:p>
        </w:tc>
      </w:tr>
      <w:tr w:rsidR="00AF625E" w:rsidRPr="00A153F3" w14:paraId="3FCFB4E6" w14:textId="77777777" w:rsidTr="0062746D">
        <w:tc>
          <w:tcPr>
            <w:tcW w:w="2268" w:type="dxa"/>
            <w:tcBorders>
              <w:top w:val="single" w:sz="12" w:space="0" w:color="auto"/>
            </w:tcBorders>
          </w:tcPr>
          <w:p w14:paraId="404608AC" w14:textId="77777777" w:rsidR="00AF625E" w:rsidRPr="00A153F3" w:rsidRDefault="00AF625E" w:rsidP="0062746D">
            <w:pPr>
              <w:rPr>
                <w:b/>
                <w:i/>
              </w:rPr>
            </w:pPr>
            <w:r w:rsidRPr="00A153F3" w:rsidDel="000B4A44">
              <w:rPr>
                <w:b/>
                <w:i/>
              </w:rPr>
              <w:t xml:space="preserve"> </w:t>
            </w:r>
          </w:p>
        </w:tc>
        <w:tc>
          <w:tcPr>
            <w:tcW w:w="2520" w:type="dxa"/>
            <w:tcBorders>
              <w:top w:val="single" w:sz="12" w:space="0" w:color="auto"/>
            </w:tcBorders>
          </w:tcPr>
          <w:p w14:paraId="59C77238" w14:textId="77777777" w:rsidR="00AF625E" w:rsidRPr="00A153F3" w:rsidRDefault="00AF625E" w:rsidP="0062746D">
            <w:pPr>
              <w:rPr>
                <w:b/>
                <w:i/>
              </w:rPr>
            </w:pPr>
            <w:r w:rsidRPr="00A153F3">
              <w:rPr>
                <w:b/>
                <w:i/>
              </w:rPr>
              <w:t>Responsible Party for data collection/generation</w:t>
            </w:r>
          </w:p>
          <w:p w14:paraId="5375AFF9" w14:textId="77777777" w:rsidR="00AF625E" w:rsidRPr="00A153F3" w:rsidRDefault="00AF625E" w:rsidP="0062746D">
            <w:pPr>
              <w:rPr>
                <w:i/>
              </w:rPr>
            </w:pPr>
            <w:r w:rsidRPr="00A153F3">
              <w:rPr>
                <w:i/>
              </w:rPr>
              <w:t>(check each that applies)</w:t>
            </w:r>
          </w:p>
          <w:p w14:paraId="64ECD74B" w14:textId="77777777" w:rsidR="00AF625E" w:rsidRPr="00A153F3" w:rsidRDefault="00AF625E" w:rsidP="0062746D">
            <w:pPr>
              <w:rPr>
                <w:i/>
              </w:rPr>
            </w:pPr>
          </w:p>
        </w:tc>
        <w:tc>
          <w:tcPr>
            <w:tcW w:w="2390" w:type="dxa"/>
            <w:tcBorders>
              <w:top w:val="single" w:sz="12" w:space="0" w:color="auto"/>
            </w:tcBorders>
          </w:tcPr>
          <w:p w14:paraId="6D0C5167" w14:textId="77777777" w:rsidR="00AF625E" w:rsidRPr="00A153F3" w:rsidRDefault="00AF625E" w:rsidP="0062746D">
            <w:pPr>
              <w:rPr>
                <w:b/>
                <w:i/>
              </w:rPr>
            </w:pPr>
            <w:r w:rsidRPr="00B65FD8">
              <w:rPr>
                <w:b/>
                <w:i/>
              </w:rPr>
              <w:t>Frequency of data collection/generation</w:t>
            </w:r>
            <w:r w:rsidRPr="00A153F3">
              <w:rPr>
                <w:b/>
                <w:i/>
              </w:rPr>
              <w:t>:</w:t>
            </w:r>
          </w:p>
          <w:p w14:paraId="0C9BD19C" w14:textId="77777777" w:rsidR="00AF625E" w:rsidRPr="00A153F3" w:rsidRDefault="00AF625E" w:rsidP="0062746D">
            <w:pPr>
              <w:rPr>
                <w:i/>
              </w:rPr>
            </w:pPr>
            <w:r w:rsidRPr="00A153F3">
              <w:rPr>
                <w:i/>
              </w:rPr>
              <w:t>(check each that applies)</w:t>
            </w:r>
          </w:p>
        </w:tc>
        <w:tc>
          <w:tcPr>
            <w:tcW w:w="2568" w:type="dxa"/>
            <w:gridSpan w:val="2"/>
            <w:tcBorders>
              <w:top w:val="single" w:sz="12" w:space="0" w:color="auto"/>
            </w:tcBorders>
          </w:tcPr>
          <w:p w14:paraId="50C50472" w14:textId="77777777" w:rsidR="00AF625E" w:rsidRPr="00A153F3" w:rsidRDefault="00AF625E" w:rsidP="0062746D">
            <w:pPr>
              <w:rPr>
                <w:b/>
                <w:i/>
              </w:rPr>
            </w:pPr>
            <w:r w:rsidRPr="00A153F3">
              <w:rPr>
                <w:b/>
                <w:i/>
              </w:rPr>
              <w:t>Sampling Approach</w:t>
            </w:r>
          </w:p>
          <w:p w14:paraId="31485ACA" w14:textId="77777777" w:rsidR="00AF625E" w:rsidRPr="00A153F3" w:rsidRDefault="00AF625E" w:rsidP="0062746D">
            <w:pPr>
              <w:rPr>
                <w:i/>
              </w:rPr>
            </w:pPr>
            <w:r w:rsidRPr="00A153F3">
              <w:rPr>
                <w:i/>
              </w:rPr>
              <w:t>(check each that applies)</w:t>
            </w:r>
          </w:p>
        </w:tc>
      </w:tr>
      <w:tr w:rsidR="00AF625E" w:rsidRPr="00A153F3" w14:paraId="5525B823" w14:textId="77777777" w:rsidTr="0062746D">
        <w:tc>
          <w:tcPr>
            <w:tcW w:w="2268" w:type="dxa"/>
          </w:tcPr>
          <w:p w14:paraId="1E5BBA44" w14:textId="77777777" w:rsidR="00AF625E" w:rsidRPr="00A153F3" w:rsidRDefault="00AF625E" w:rsidP="0062746D">
            <w:pPr>
              <w:rPr>
                <w:i/>
              </w:rPr>
            </w:pPr>
          </w:p>
        </w:tc>
        <w:tc>
          <w:tcPr>
            <w:tcW w:w="2520" w:type="dxa"/>
          </w:tcPr>
          <w:p w14:paraId="40058CF5" w14:textId="38BF070B" w:rsidR="00AF625E" w:rsidRPr="00A153F3" w:rsidRDefault="006447DB" w:rsidP="0062746D">
            <w:pPr>
              <w:rPr>
                <w:i/>
                <w:sz w:val="22"/>
                <w:szCs w:val="22"/>
              </w:rPr>
            </w:pPr>
            <w:r>
              <w:rPr>
                <w:rFonts w:ascii="Wingdings" w:eastAsia="Wingdings" w:hAnsi="Wingdings" w:cs="Wingdings"/>
              </w:rPr>
              <w:t>þ</w:t>
            </w:r>
            <w:r w:rsidR="00AF625E" w:rsidRPr="00A153F3">
              <w:rPr>
                <w:i/>
                <w:sz w:val="22"/>
                <w:szCs w:val="22"/>
              </w:rPr>
              <w:t xml:space="preserve"> State Medicaid Agency</w:t>
            </w:r>
          </w:p>
        </w:tc>
        <w:tc>
          <w:tcPr>
            <w:tcW w:w="2390" w:type="dxa"/>
          </w:tcPr>
          <w:p w14:paraId="2FFD6D12" w14:textId="77777777" w:rsidR="00AF625E" w:rsidRPr="00A153F3" w:rsidRDefault="00AF625E" w:rsidP="0062746D">
            <w:pPr>
              <w:rPr>
                <w:i/>
              </w:rPr>
            </w:pPr>
            <w:r w:rsidRPr="00A153F3">
              <w:rPr>
                <w:i/>
                <w:sz w:val="22"/>
                <w:szCs w:val="22"/>
              </w:rPr>
              <w:sym w:font="Wingdings" w:char="F0A8"/>
            </w:r>
            <w:r w:rsidRPr="00A153F3">
              <w:rPr>
                <w:i/>
                <w:sz w:val="22"/>
                <w:szCs w:val="22"/>
              </w:rPr>
              <w:t xml:space="preserve"> Weekly</w:t>
            </w:r>
          </w:p>
        </w:tc>
        <w:tc>
          <w:tcPr>
            <w:tcW w:w="2568" w:type="dxa"/>
            <w:gridSpan w:val="2"/>
          </w:tcPr>
          <w:p w14:paraId="284E0BC1" w14:textId="64C04D6E" w:rsidR="00AF625E" w:rsidRPr="00A153F3" w:rsidRDefault="006447DB" w:rsidP="0062746D">
            <w:pPr>
              <w:rPr>
                <w:i/>
              </w:rPr>
            </w:pPr>
            <w:r>
              <w:rPr>
                <w:rFonts w:ascii="Wingdings" w:eastAsia="Wingdings" w:hAnsi="Wingdings" w:cs="Wingdings"/>
              </w:rPr>
              <w:t>þ</w:t>
            </w:r>
            <w:r w:rsidR="00AF625E" w:rsidRPr="00A153F3">
              <w:rPr>
                <w:i/>
                <w:sz w:val="22"/>
                <w:szCs w:val="22"/>
              </w:rPr>
              <w:t xml:space="preserve"> 100% Review</w:t>
            </w:r>
          </w:p>
        </w:tc>
      </w:tr>
      <w:tr w:rsidR="00AF625E" w:rsidRPr="00A153F3" w14:paraId="637FC9E4" w14:textId="77777777" w:rsidTr="0062746D">
        <w:tc>
          <w:tcPr>
            <w:tcW w:w="2268" w:type="dxa"/>
            <w:shd w:val="solid" w:color="auto" w:fill="auto"/>
          </w:tcPr>
          <w:p w14:paraId="23160C6E" w14:textId="77777777" w:rsidR="00AF625E" w:rsidRPr="00A153F3" w:rsidRDefault="00AF625E" w:rsidP="0062746D">
            <w:pPr>
              <w:rPr>
                <w:i/>
              </w:rPr>
            </w:pPr>
          </w:p>
        </w:tc>
        <w:tc>
          <w:tcPr>
            <w:tcW w:w="2520" w:type="dxa"/>
          </w:tcPr>
          <w:p w14:paraId="1FE79927" w14:textId="77777777" w:rsidR="00AF625E" w:rsidRPr="00A153F3" w:rsidRDefault="00AF625E" w:rsidP="0062746D">
            <w:pPr>
              <w:rPr>
                <w:i/>
              </w:rPr>
            </w:pPr>
            <w:r w:rsidRPr="00A153F3">
              <w:rPr>
                <w:i/>
                <w:sz w:val="22"/>
                <w:szCs w:val="22"/>
              </w:rPr>
              <w:sym w:font="Wingdings" w:char="F0A8"/>
            </w:r>
            <w:r w:rsidRPr="00A153F3">
              <w:rPr>
                <w:i/>
                <w:sz w:val="22"/>
                <w:szCs w:val="22"/>
              </w:rPr>
              <w:t xml:space="preserve"> Operating Agency</w:t>
            </w:r>
          </w:p>
        </w:tc>
        <w:tc>
          <w:tcPr>
            <w:tcW w:w="2390" w:type="dxa"/>
          </w:tcPr>
          <w:p w14:paraId="12EB21B2" w14:textId="77777777" w:rsidR="00AF625E" w:rsidRPr="00A153F3" w:rsidRDefault="00AF625E" w:rsidP="0062746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617869CD" w14:textId="77777777" w:rsidR="00AF625E" w:rsidRPr="00A153F3" w:rsidRDefault="00AF625E" w:rsidP="0062746D">
            <w:pPr>
              <w:rPr>
                <w:i/>
              </w:rPr>
            </w:pPr>
            <w:r w:rsidRPr="00A153F3">
              <w:rPr>
                <w:i/>
                <w:sz w:val="22"/>
                <w:szCs w:val="22"/>
              </w:rPr>
              <w:sym w:font="Wingdings" w:char="F0A8"/>
            </w:r>
            <w:r w:rsidRPr="00A153F3">
              <w:rPr>
                <w:i/>
                <w:sz w:val="22"/>
                <w:szCs w:val="22"/>
              </w:rPr>
              <w:t xml:space="preserve"> Less than 100% Review</w:t>
            </w:r>
          </w:p>
        </w:tc>
      </w:tr>
      <w:tr w:rsidR="00AF625E" w:rsidRPr="00A153F3" w14:paraId="60E7155D" w14:textId="77777777" w:rsidTr="0062746D">
        <w:tc>
          <w:tcPr>
            <w:tcW w:w="2268" w:type="dxa"/>
            <w:shd w:val="solid" w:color="auto" w:fill="auto"/>
          </w:tcPr>
          <w:p w14:paraId="387129AA" w14:textId="77777777" w:rsidR="00AF625E" w:rsidRPr="00A153F3" w:rsidRDefault="00AF625E" w:rsidP="0062746D">
            <w:pPr>
              <w:rPr>
                <w:i/>
              </w:rPr>
            </w:pPr>
          </w:p>
        </w:tc>
        <w:tc>
          <w:tcPr>
            <w:tcW w:w="2520" w:type="dxa"/>
          </w:tcPr>
          <w:p w14:paraId="68581F92" w14:textId="77777777" w:rsidR="00AF625E" w:rsidRPr="00A153F3" w:rsidRDefault="00AF625E" w:rsidP="0062746D">
            <w:pPr>
              <w:rPr>
                <w:i/>
              </w:rPr>
            </w:pPr>
            <w:r w:rsidRPr="00B65FD8">
              <w:rPr>
                <w:i/>
                <w:sz w:val="22"/>
                <w:szCs w:val="22"/>
              </w:rPr>
              <w:sym w:font="Wingdings" w:char="F0A8"/>
            </w:r>
            <w:r w:rsidRPr="00B65FD8">
              <w:rPr>
                <w:i/>
                <w:sz w:val="22"/>
                <w:szCs w:val="22"/>
              </w:rPr>
              <w:t xml:space="preserve"> Sub-State Entity</w:t>
            </w:r>
          </w:p>
        </w:tc>
        <w:tc>
          <w:tcPr>
            <w:tcW w:w="2390" w:type="dxa"/>
          </w:tcPr>
          <w:p w14:paraId="17C00274" w14:textId="77777777" w:rsidR="00AF625E" w:rsidRPr="00A153F3" w:rsidRDefault="00AF625E" w:rsidP="0062746D">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3C2ACA86" w14:textId="77777777" w:rsidR="00AF625E" w:rsidRPr="00A153F3" w:rsidRDefault="00AF625E" w:rsidP="0062746D">
            <w:pPr>
              <w:rPr>
                <w:i/>
              </w:rPr>
            </w:pPr>
          </w:p>
        </w:tc>
        <w:tc>
          <w:tcPr>
            <w:tcW w:w="2208" w:type="dxa"/>
            <w:tcBorders>
              <w:bottom w:val="single" w:sz="4" w:space="0" w:color="auto"/>
            </w:tcBorders>
            <w:shd w:val="clear" w:color="auto" w:fill="auto"/>
          </w:tcPr>
          <w:p w14:paraId="50A83ADD" w14:textId="77777777" w:rsidR="00AF625E" w:rsidRPr="00A153F3" w:rsidRDefault="00AF625E" w:rsidP="0062746D">
            <w:pPr>
              <w:rPr>
                <w:i/>
              </w:rPr>
            </w:pPr>
            <w:r w:rsidRPr="00A153F3">
              <w:rPr>
                <w:i/>
                <w:sz w:val="22"/>
                <w:szCs w:val="22"/>
              </w:rPr>
              <w:sym w:font="Wingdings" w:char="F0A8"/>
            </w:r>
            <w:r w:rsidRPr="00A153F3">
              <w:rPr>
                <w:i/>
                <w:sz w:val="22"/>
                <w:szCs w:val="22"/>
              </w:rPr>
              <w:t xml:space="preserve"> Representative Sample; Confidence Interval =</w:t>
            </w:r>
          </w:p>
        </w:tc>
      </w:tr>
      <w:tr w:rsidR="00AF625E" w:rsidRPr="00A153F3" w14:paraId="47A5ACCB" w14:textId="77777777" w:rsidTr="0062746D">
        <w:tc>
          <w:tcPr>
            <w:tcW w:w="2268" w:type="dxa"/>
            <w:shd w:val="solid" w:color="auto" w:fill="auto"/>
          </w:tcPr>
          <w:p w14:paraId="1C2B6BE7" w14:textId="77777777" w:rsidR="00AF625E" w:rsidRPr="00A153F3" w:rsidRDefault="00AF625E" w:rsidP="0062746D">
            <w:pPr>
              <w:rPr>
                <w:i/>
              </w:rPr>
            </w:pPr>
          </w:p>
        </w:tc>
        <w:tc>
          <w:tcPr>
            <w:tcW w:w="2520" w:type="dxa"/>
          </w:tcPr>
          <w:p w14:paraId="48D72B99" w14:textId="77777777" w:rsidR="00AF625E" w:rsidRDefault="00AF625E" w:rsidP="0062746D">
            <w:pPr>
              <w:rPr>
                <w:i/>
                <w:sz w:val="22"/>
                <w:szCs w:val="22"/>
              </w:rPr>
            </w:pPr>
            <w:r w:rsidRPr="00A153F3">
              <w:rPr>
                <w:i/>
                <w:sz w:val="22"/>
                <w:szCs w:val="22"/>
              </w:rPr>
              <w:sym w:font="Wingdings" w:char="F0A8"/>
            </w:r>
            <w:r w:rsidRPr="00A153F3">
              <w:rPr>
                <w:i/>
                <w:sz w:val="22"/>
                <w:szCs w:val="22"/>
              </w:rPr>
              <w:t xml:space="preserve"> Other </w:t>
            </w:r>
          </w:p>
          <w:p w14:paraId="01B06CA5" w14:textId="77777777" w:rsidR="00AF625E" w:rsidRPr="00A153F3" w:rsidRDefault="00AF625E" w:rsidP="0062746D">
            <w:pPr>
              <w:rPr>
                <w:i/>
              </w:rPr>
            </w:pPr>
            <w:r w:rsidRPr="00A153F3">
              <w:rPr>
                <w:i/>
                <w:sz w:val="22"/>
                <w:szCs w:val="22"/>
              </w:rPr>
              <w:t>Specify:</w:t>
            </w:r>
          </w:p>
        </w:tc>
        <w:tc>
          <w:tcPr>
            <w:tcW w:w="2390" w:type="dxa"/>
          </w:tcPr>
          <w:p w14:paraId="6844A42C" w14:textId="5A013535" w:rsidR="00AF625E" w:rsidRPr="00A153F3" w:rsidRDefault="006447DB" w:rsidP="0062746D">
            <w:pPr>
              <w:rPr>
                <w:i/>
              </w:rPr>
            </w:pPr>
            <w:r>
              <w:rPr>
                <w:rFonts w:ascii="Wingdings" w:eastAsia="Wingdings" w:hAnsi="Wingdings" w:cs="Wingdings"/>
              </w:rPr>
              <w:t>þ</w:t>
            </w:r>
            <w:r w:rsidR="00AF625E" w:rsidRPr="00A153F3">
              <w:rPr>
                <w:i/>
                <w:sz w:val="22"/>
                <w:szCs w:val="22"/>
              </w:rPr>
              <w:t xml:space="preserve"> Annually</w:t>
            </w:r>
          </w:p>
        </w:tc>
        <w:tc>
          <w:tcPr>
            <w:tcW w:w="360" w:type="dxa"/>
            <w:tcBorders>
              <w:bottom w:val="single" w:sz="4" w:space="0" w:color="auto"/>
            </w:tcBorders>
            <w:shd w:val="solid" w:color="auto" w:fill="auto"/>
          </w:tcPr>
          <w:p w14:paraId="2C5B089A" w14:textId="77777777" w:rsidR="00AF625E" w:rsidRPr="00A153F3" w:rsidRDefault="00AF625E" w:rsidP="0062746D">
            <w:pPr>
              <w:rPr>
                <w:i/>
              </w:rPr>
            </w:pPr>
          </w:p>
        </w:tc>
        <w:tc>
          <w:tcPr>
            <w:tcW w:w="2208" w:type="dxa"/>
            <w:tcBorders>
              <w:bottom w:val="single" w:sz="4" w:space="0" w:color="auto"/>
            </w:tcBorders>
            <w:shd w:val="pct10" w:color="auto" w:fill="auto"/>
          </w:tcPr>
          <w:p w14:paraId="3B65B38B" w14:textId="77777777" w:rsidR="00AF625E" w:rsidRPr="00A153F3" w:rsidRDefault="00AF625E" w:rsidP="0062746D">
            <w:pPr>
              <w:rPr>
                <w:i/>
              </w:rPr>
            </w:pPr>
          </w:p>
        </w:tc>
      </w:tr>
      <w:tr w:rsidR="00AF625E" w:rsidRPr="00A153F3" w14:paraId="3CC80C09" w14:textId="77777777" w:rsidTr="0062746D">
        <w:tc>
          <w:tcPr>
            <w:tcW w:w="2268" w:type="dxa"/>
            <w:tcBorders>
              <w:bottom w:val="single" w:sz="4" w:space="0" w:color="auto"/>
            </w:tcBorders>
          </w:tcPr>
          <w:p w14:paraId="39E2C4A8" w14:textId="77777777" w:rsidR="00AF625E" w:rsidRPr="00A153F3" w:rsidRDefault="00AF625E" w:rsidP="0062746D">
            <w:pPr>
              <w:rPr>
                <w:i/>
              </w:rPr>
            </w:pPr>
          </w:p>
        </w:tc>
        <w:tc>
          <w:tcPr>
            <w:tcW w:w="2520" w:type="dxa"/>
            <w:tcBorders>
              <w:bottom w:val="single" w:sz="4" w:space="0" w:color="auto"/>
            </w:tcBorders>
            <w:shd w:val="pct10" w:color="auto" w:fill="auto"/>
          </w:tcPr>
          <w:p w14:paraId="4B9F43DC" w14:textId="77777777" w:rsidR="00AF625E" w:rsidRPr="00A153F3" w:rsidRDefault="00AF625E" w:rsidP="0062746D">
            <w:pPr>
              <w:rPr>
                <w:i/>
                <w:sz w:val="22"/>
                <w:szCs w:val="22"/>
              </w:rPr>
            </w:pPr>
          </w:p>
        </w:tc>
        <w:tc>
          <w:tcPr>
            <w:tcW w:w="2390" w:type="dxa"/>
            <w:tcBorders>
              <w:bottom w:val="single" w:sz="4" w:space="0" w:color="auto"/>
            </w:tcBorders>
          </w:tcPr>
          <w:p w14:paraId="37FB3F2A" w14:textId="77777777" w:rsidR="00AF625E" w:rsidRPr="00A153F3" w:rsidRDefault="00AF625E" w:rsidP="0062746D">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3CB30BD8" w14:textId="77777777" w:rsidR="00AF625E" w:rsidRPr="00A153F3" w:rsidRDefault="00AF625E" w:rsidP="0062746D">
            <w:pPr>
              <w:rPr>
                <w:i/>
              </w:rPr>
            </w:pPr>
          </w:p>
        </w:tc>
        <w:tc>
          <w:tcPr>
            <w:tcW w:w="2208" w:type="dxa"/>
            <w:tcBorders>
              <w:bottom w:val="single" w:sz="4" w:space="0" w:color="auto"/>
            </w:tcBorders>
            <w:shd w:val="clear" w:color="auto" w:fill="auto"/>
          </w:tcPr>
          <w:p w14:paraId="3BDA324A" w14:textId="77777777" w:rsidR="00AF625E" w:rsidRPr="00A153F3" w:rsidRDefault="00AF625E" w:rsidP="0062746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AF625E" w:rsidRPr="00A153F3" w14:paraId="1C1910A8" w14:textId="77777777" w:rsidTr="0062746D">
        <w:tc>
          <w:tcPr>
            <w:tcW w:w="2268" w:type="dxa"/>
            <w:tcBorders>
              <w:bottom w:val="single" w:sz="4" w:space="0" w:color="auto"/>
            </w:tcBorders>
          </w:tcPr>
          <w:p w14:paraId="6182963A" w14:textId="77777777" w:rsidR="00AF625E" w:rsidRPr="00A153F3" w:rsidRDefault="00AF625E" w:rsidP="0062746D">
            <w:pPr>
              <w:rPr>
                <w:i/>
              </w:rPr>
            </w:pPr>
          </w:p>
        </w:tc>
        <w:tc>
          <w:tcPr>
            <w:tcW w:w="2520" w:type="dxa"/>
            <w:tcBorders>
              <w:bottom w:val="single" w:sz="4" w:space="0" w:color="auto"/>
            </w:tcBorders>
            <w:shd w:val="pct10" w:color="auto" w:fill="auto"/>
          </w:tcPr>
          <w:p w14:paraId="69CA0A8E" w14:textId="77777777" w:rsidR="00AF625E" w:rsidRPr="00A153F3" w:rsidRDefault="00AF625E" w:rsidP="0062746D">
            <w:pPr>
              <w:rPr>
                <w:i/>
                <w:sz w:val="22"/>
                <w:szCs w:val="22"/>
              </w:rPr>
            </w:pPr>
          </w:p>
        </w:tc>
        <w:tc>
          <w:tcPr>
            <w:tcW w:w="2390" w:type="dxa"/>
            <w:tcBorders>
              <w:bottom w:val="single" w:sz="4" w:space="0" w:color="auto"/>
            </w:tcBorders>
          </w:tcPr>
          <w:p w14:paraId="0703E17A" w14:textId="77777777" w:rsidR="00AF625E" w:rsidRDefault="00AF625E" w:rsidP="0062746D">
            <w:pPr>
              <w:rPr>
                <w:i/>
                <w:sz w:val="22"/>
                <w:szCs w:val="22"/>
              </w:rPr>
            </w:pPr>
            <w:r w:rsidRPr="00A153F3">
              <w:rPr>
                <w:i/>
                <w:sz w:val="22"/>
                <w:szCs w:val="22"/>
              </w:rPr>
              <w:sym w:font="Wingdings" w:char="F0A8"/>
            </w:r>
            <w:r w:rsidRPr="00A153F3">
              <w:rPr>
                <w:i/>
                <w:sz w:val="22"/>
                <w:szCs w:val="22"/>
              </w:rPr>
              <w:t xml:space="preserve"> Other</w:t>
            </w:r>
          </w:p>
          <w:p w14:paraId="3AEDAA69" w14:textId="77777777" w:rsidR="00AF625E" w:rsidRPr="00A153F3" w:rsidRDefault="00AF625E" w:rsidP="0062746D">
            <w:pPr>
              <w:rPr>
                <w:i/>
              </w:rPr>
            </w:pPr>
            <w:r w:rsidRPr="00A153F3">
              <w:rPr>
                <w:i/>
                <w:sz w:val="22"/>
                <w:szCs w:val="22"/>
              </w:rPr>
              <w:t>Specify:</w:t>
            </w:r>
          </w:p>
        </w:tc>
        <w:tc>
          <w:tcPr>
            <w:tcW w:w="360" w:type="dxa"/>
            <w:tcBorders>
              <w:bottom w:val="single" w:sz="4" w:space="0" w:color="auto"/>
            </w:tcBorders>
            <w:shd w:val="solid" w:color="auto" w:fill="auto"/>
          </w:tcPr>
          <w:p w14:paraId="4AAF549D" w14:textId="77777777" w:rsidR="00AF625E" w:rsidRPr="00A153F3" w:rsidRDefault="00AF625E" w:rsidP="0062746D">
            <w:pPr>
              <w:rPr>
                <w:i/>
              </w:rPr>
            </w:pPr>
          </w:p>
        </w:tc>
        <w:tc>
          <w:tcPr>
            <w:tcW w:w="2208" w:type="dxa"/>
            <w:tcBorders>
              <w:bottom w:val="single" w:sz="4" w:space="0" w:color="auto"/>
            </w:tcBorders>
            <w:shd w:val="pct10" w:color="auto" w:fill="auto"/>
          </w:tcPr>
          <w:p w14:paraId="434DD60A" w14:textId="77777777" w:rsidR="00AF625E" w:rsidRPr="00A153F3" w:rsidRDefault="00AF625E" w:rsidP="0062746D">
            <w:pPr>
              <w:rPr>
                <w:i/>
              </w:rPr>
            </w:pPr>
          </w:p>
        </w:tc>
      </w:tr>
      <w:tr w:rsidR="00AF625E" w:rsidRPr="00A153F3" w14:paraId="2AD55502" w14:textId="77777777" w:rsidTr="0062746D">
        <w:tc>
          <w:tcPr>
            <w:tcW w:w="2268" w:type="dxa"/>
            <w:tcBorders>
              <w:top w:val="single" w:sz="4" w:space="0" w:color="auto"/>
              <w:left w:val="single" w:sz="4" w:space="0" w:color="auto"/>
              <w:bottom w:val="single" w:sz="4" w:space="0" w:color="auto"/>
              <w:right w:val="single" w:sz="4" w:space="0" w:color="auto"/>
            </w:tcBorders>
          </w:tcPr>
          <w:p w14:paraId="08A0BA67" w14:textId="77777777" w:rsidR="00AF625E" w:rsidRPr="00A153F3" w:rsidRDefault="00AF625E" w:rsidP="0062746D">
            <w:pPr>
              <w:rPr>
                <w:i/>
              </w:rPr>
            </w:pPr>
          </w:p>
        </w:tc>
        <w:tc>
          <w:tcPr>
            <w:tcW w:w="2520" w:type="dxa"/>
            <w:tcBorders>
              <w:top w:val="single" w:sz="4" w:space="0" w:color="auto"/>
              <w:left w:val="single" w:sz="4" w:space="0" w:color="auto"/>
              <w:bottom w:val="single" w:sz="4" w:space="0" w:color="auto"/>
              <w:right w:val="single" w:sz="4" w:space="0" w:color="auto"/>
            </w:tcBorders>
          </w:tcPr>
          <w:p w14:paraId="191BABD5"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59BB683" w14:textId="77777777" w:rsidR="00AF625E" w:rsidRPr="00A153F3" w:rsidRDefault="00AF625E" w:rsidP="0062746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1B598E7" w14:textId="77777777" w:rsidR="00AF625E" w:rsidRPr="00A153F3" w:rsidRDefault="00AF625E" w:rsidP="0062746D">
            <w:pPr>
              <w:rPr>
                <w:i/>
              </w:rPr>
            </w:pPr>
          </w:p>
        </w:tc>
        <w:tc>
          <w:tcPr>
            <w:tcW w:w="2208" w:type="dxa"/>
            <w:tcBorders>
              <w:top w:val="single" w:sz="4" w:space="0" w:color="auto"/>
              <w:left w:val="single" w:sz="4" w:space="0" w:color="auto"/>
              <w:bottom w:val="single" w:sz="4" w:space="0" w:color="auto"/>
              <w:right w:val="single" w:sz="4" w:space="0" w:color="auto"/>
            </w:tcBorders>
          </w:tcPr>
          <w:p w14:paraId="3EB7C38A" w14:textId="77777777" w:rsidR="00AF625E" w:rsidRPr="00A153F3" w:rsidRDefault="00AF625E" w:rsidP="0062746D">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AF625E" w:rsidRPr="00A153F3" w14:paraId="77AF33E8" w14:textId="77777777" w:rsidTr="0062746D">
        <w:tc>
          <w:tcPr>
            <w:tcW w:w="2268" w:type="dxa"/>
            <w:tcBorders>
              <w:top w:val="single" w:sz="4" w:space="0" w:color="auto"/>
              <w:left w:val="single" w:sz="4" w:space="0" w:color="auto"/>
              <w:bottom w:val="single" w:sz="4" w:space="0" w:color="auto"/>
              <w:right w:val="single" w:sz="4" w:space="0" w:color="auto"/>
            </w:tcBorders>
            <w:shd w:val="pct10" w:color="auto" w:fill="auto"/>
          </w:tcPr>
          <w:p w14:paraId="552AF954" w14:textId="77777777" w:rsidR="00AF625E" w:rsidRPr="00A153F3" w:rsidRDefault="00AF625E" w:rsidP="0062746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6CABEFEB"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B1FF380" w14:textId="77777777" w:rsidR="00AF625E" w:rsidRPr="00A153F3" w:rsidRDefault="00AF625E" w:rsidP="0062746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3CD22FC" w14:textId="77777777" w:rsidR="00AF625E" w:rsidRPr="00A153F3" w:rsidRDefault="00AF625E" w:rsidP="0062746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5FC3DAD6" w14:textId="77777777" w:rsidR="00AF625E" w:rsidRPr="00A153F3" w:rsidRDefault="00AF625E" w:rsidP="0062746D">
            <w:pPr>
              <w:rPr>
                <w:i/>
              </w:rPr>
            </w:pPr>
          </w:p>
        </w:tc>
      </w:tr>
    </w:tbl>
    <w:p w14:paraId="17674844" w14:textId="77777777" w:rsidR="00AF625E" w:rsidRDefault="00AF625E" w:rsidP="00AF625E">
      <w:pPr>
        <w:rPr>
          <w:b/>
          <w:i/>
        </w:rPr>
      </w:pPr>
      <w:r w:rsidRPr="00A153F3">
        <w:rPr>
          <w:b/>
          <w:i/>
        </w:rPr>
        <w:t>Add another Data Source for this performance measure</w:t>
      </w:r>
      <w:r>
        <w:rPr>
          <w:b/>
          <w:i/>
        </w:rPr>
        <w:t xml:space="preserve"> </w:t>
      </w:r>
    </w:p>
    <w:p w14:paraId="704C0B47" w14:textId="77777777" w:rsidR="00AF625E" w:rsidRDefault="00AF625E" w:rsidP="00AF625E"/>
    <w:p w14:paraId="305993F0" w14:textId="77777777" w:rsidR="00AF625E" w:rsidRDefault="00AF625E" w:rsidP="00AF625E">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AF625E" w:rsidRPr="00A153F3" w14:paraId="0DE3F947" w14:textId="77777777" w:rsidTr="0062746D">
        <w:tc>
          <w:tcPr>
            <w:tcW w:w="2520" w:type="dxa"/>
            <w:tcBorders>
              <w:top w:val="single" w:sz="4" w:space="0" w:color="auto"/>
              <w:left w:val="single" w:sz="4" w:space="0" w:color="auto"/>
              <w:bottom w:val="single" w:sz="4" w:space="0" w:color="auto"/>
              <w:right w:val="single" w:sz="4" w:space="0" w:color="auto"/>
            </w:tcBorders>
          </w:tcPr>
          <w:p w14:paraId="778D1C73" w14:textId="77777777" w:rsidR="00AF625E" w:rsidRPr="00A153F3" w:rsidRDefault="00AF625E" w:rsidP="0062746D">
            <w:pPr>
              <w:rPr>
                <w:b/>
                <w:i/>
                <w:sz w:val="22"/>
                <w:szCs w:val="22"/>
              </w:rPr>
            </w:pPr>
            <w:r w:rsidRPr="00A153F3">
              <w:rPr>
                <w:b/>
                <w:i/>
                <w:sz w:val="22"/>
                <w:szCs w:val="22"/>
              </w:rPr>
              <w:t xml:space="preserve">Responsible Party for data aggregation and analysis </w:t>
            </w:r>
          </w:p>
          <w:p w14:paraId="7B8965CE" w14:textId="77777777" w:rsidR="00AF625E" w:rsidRPr="00A153F3" w:rsidRDefault="00AF625E" w:rsidP="0062746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1137DC1" w14:textId="77777777" w:rsidR="00AF625E" w:rsidRPr="00A153F3" w:rsidRDefault="00AF625E" w:rsidP="0062746D">
            <w:pPr>
              <w:rPr>
                <w:b/>
                <w:i/>
                <w:sz w:val="22"/>
                <w:szCs w:val="22"/>
              </w:rPr>
            </w:pPr>
            <w:r w:rsidRPr="00A153F3">
              <w:rPr>
                <w:b/>
                <w:i/>
                <w:sz w:val="22"/>
                <w:szCs w:val="22"/>
              </w:rPr>
              <w:t>Frequency of data aggregation and analysis:</w:t>
            </w:r>
          </w:p>
          <w:p w14:paraId="43CC40EF" w14:textId="77777777" w:rsidR="00AF625E" w:rsidRPr="00A153F3" w:rsidRDefault="00AF625E" w:rsidP="0062746D">
            <w:pPr>
              <w:rPr>
                <w:b/>
                <w:i/>
                <w:sz w:val="22"/>
                <w:szCs w:val="22"/>
              </w:rPr>
            </w:pPr>
            <w:r w:rsidRPr="00A153F3">
              <w:rPr>
                <w:i/>
              </w:rPr>
              <w:t>(check each that applies</w:t>
            </w:r>
          </w:p>
        </w:tc>
      </w:tr>
      <w:tr w:rsidR="00AF625E" w:rsidRPr="00A153F3" w14:paraId="1034B877" w14:textId="77777777" w:rsidTr="0062746D">
        <w:tc>
          <w:tcPr>
            <w:tcW w:w="2520" w:type="dxa"/>
            <w:tcBorders>
              <w:top w:val="single" w:sz="4" w:space="0" w:color="auto"/>
              <w:left w:val="single" w:sz="4" w:space="0" w:color="auto"/>
              <w:bottom w:val="single" w:sz="4" w:space="0" w:color="auto"/>
              <w:right w:val="single" w:sz="4" w:space="0" w:color="auto"/>
            </w:tcBorders>
          </w:tcPr>
          <w:p w14:paraId="7DDED435" w14:textId="23B0F0ED" w:rsidR="00AF625E" w:rsidRPr="00A153F3" w:rsidRDefault="006447DB" w:rsidP="0062746D">
            <w:pPr>
              <w:rPr>
                <w:i/>
                <w:sz w:val="22"/>
                <w:szCs w:val="22"/>
              </w:rPr>
            </w:pPr>
            <w:r>
              <w:rPr>
                <w:rFonts w:ascii="Wingdings" w:eastAsia="Wingdings" w:hAnsi="Wingdings" w:cs="Wingdings"/>
              </w:rPr>
              <w:t>þ</w:t>
            </w:r>
            <w:r w:rsidR="00AF625E"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87FF707" w14:textId="77777777" w:rsidR="00AF625E" w:rsidRPr="00A153F3" w:rsidRDefault="00AF625E" w:rsidP="0062746D">
            <w:pPr>
              <w:rPr>
                <w:i/>
                <w:sz w:val="22"/>
                <w:szCs w:val="22"/>
              </w:rPr>
            </w:pPr>
            <w:r w:rsidRPr="00A153F3">
              <w:rPr>
                <w:i/>
                <w:sz w:val="22"/>
                <w:szCs w:val="22"/>
              </w:rPr>
              <w:sym w:font="Wingdings" w:char="F0A8"/>
            </w:r>
            <w:r w:rsidRPr="00A153F3">
              <w:rPr>
                <w:i/>
                <w:sz w:val="22"/>
                <w:szCs w:val="22"/>
              </w:rPr>
              <w:t xml:space="preserve"> Weekly</w:t>
            </w:r>
          </w:p>
        </w:tc>
      </w:tr>
      <w:tr w:rsidR="00AF625E" w:rsidRPr="00A153F3" w14:paraId="58DF70F7" w14:textId="77777777" w:rsidTr="0062746D">
        <w:tc>
          <w:tcPr>
            <w:tcW w:w="2520" w:type="dxa"/>
            <w:tcBorders>
              <w:top w:val="single" w:sz="4" w:space="0" w:color="auto"/>
              <w:left w:val="single" w:sz="4" w:space="0" w:color="auto"/>
              <w:bottom w:val="single" w:sz="4" w:space="0" w:color="auto"/>
              <w:right w:val="single" w:sz="4" w:space="0" w:color="auto"/>
            </w:tcBorders>
          </w:tcPr>
          <w:p w14:paraId="51955671" w14:textId="77777777" w:rsidR="00AF625E" w:rsidRPr="00A153F3" w:rsidRDefault="00AF625E" w:rsidP="0062746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9220324" w14:textId="77777777" w:rsidR="00AF625E" w:rsidRPr="00A153F3" w:rsidRDefault="00AF625E" w:rsidP="0062746D">
            <w:pPr>
              <w:rPr>
                <w:i/>
                <w:sz w:val="22"/>
                <w:szCs w:val="22"/>
              </w:rPr>
            </w:pPr>
            <w:r w:rsidRPr="00A153F3">
              <w:rPr>
                <w:i/>
                <w:sz w:val="22"/>
                <w:szCs w:val="22"/>
              </w:rPr>
              <w:sym w:font="Wingdings" w:char="F0A8"/>
            </w:r>
            <w:r w:rsidRPr="00A153F3">
              <w:rPr>
                <w:i/>
                <w:sz w:val="22"/>
                <w:szCs w:val="22"/>
              </w:rPr>
              <w:t xml:space="preserve"> Monthly</w:t>
            </w:r>
          </w:p>
        </w:tc>
      </w:tr>
      <w:tr w:rsidR="00AF625E" w:rsidRPr="00A153F3" w14:paraId="08F79A64" w14:textId="77777777" w:rsidTr="0062746D">
        <w:tc>
          <w:tcPr>
            <w:tcW w:w="2520" w:type="dxa"/>
            <w:tcBorders>
              <w:top w:val="single" w:sz="4" w:space="0" w:color="auto"/>
              <w:left w:val="single" w:sz="4" w:space="0" w:color="auto"/>
              <w:bottom w:val="single" w:sz="4" w:space="0" w:color="auto"/>
              <w:right w:val="single" w:sz="4" w:space="0" w:color="auto"/>
            </w:tcBorders>
          </w:tcPr>
          <w:p w14:paraId="0EFD9B5C" w14:textId="77777777" w:rsidR="00AF625E" w:rsidRPr="00A153F3" w:rsidRDefault="00AF625E" w:rsidP="0062746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23DD3EB" w14:textId="77777777" w:rsidR="00AF625E" w:rsidRPr="00A153F3" w:rsidRDefault="00AF625E" w:rsidP="0062746D">
            <w:pPr>
              <w:rPr>
                <w:i/>
                <w:sz w:val="22"/>
                <w:szCs w:val="22"/>
              </w:rPr>
            </w:pPr>
            <w:r w:rsidRPr="00A153F3">
              <w:rPr>
                <w:i/>
                <w:sz w:val="22"/>
                <w:szCs w:val="22"/>
              </w:rPr>
              <w:sym w:font="Wingdings" w:char="F0A8"/>
            </w:r>
            <w:r w:rsidRPr="00A153F3">
              <w:rPr>
                <w:i/>
                <w:sz w:val="22"/>
                <w:szCs w:val="22"/>
              </w:rPr>
              <w:t xml:space="preserve"> Quarterly</w:t>
            </w:r>
          </w:p>
        </w:tc>
      </w:tr>
      <w:tr w:rsidR="00AF625E" w:rsidRPr="00A153F3" w14:paraId="016097ED" w14:textId="77777777" w:rsidTr="0062746D">
        <w:tc>
          <w:tcPr>
            <w:tcW w:w="2520" w:type="dxa"/>
            <w:tcBorders>
              <w:top w:val="single" w:sz="4" w:space="0" w:color="auto"/>
              <w:left w:val="single" w:sz="4" w:space="0" w:color="auto"/>
              <w:bottom w:val="single" w:sz="4" w:space="0" w:color="auto"/>
              <w:right w:val="single" w:sz="4" w:space="0" w:color="auto"/>
            </w:tcBorders>
          </w:tcPr>
          <w:p w14:paraId="1DEAB4C3" w14:textId="77777777" w:rsidR="00AF625E" w:rsidRDefault="00AF625E" w:rsidP="0062746D">
            <w:pPr>
              <w:rPr>
                <w:i/>
                <w:sz w:val="22"/>
                <w:szCs w:val="22"/>
              </w:rPr>
            </w:pPr>
            <w:r w:rsidRPr="00A153F3">
              <w:rPr>
                <w:i/>
                <w:sz w:val="22"/>
                <w:szCs w:val="22"/>
              </w:rPr>
              <w:sym w:font="Wingdings" w:char="F0A8"/>
            </w:r>
            <w:r w:rsidRPr="00A153F3">
              <w:rPr>
                <w:i/>
                <w:sz w:val="22"/>
                <w:szCs w:val="22"/>
              </w:rPr>
              <w:t xml:space="preserve"> Other </w:t>
            </w:r>
          </w:p>
          <w:p w14:paraId="50256CCA" w14:textId="77777777" w:rsidR="00AF625E" w:rsidRPr="00A153F3" w:rsidRDefault="00AF625E" w:rsidP="0062746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6CB53F4" w14:textId="5BD339BA" w:rsidR="00AF625E" w:rsidRPr="00A153F3" w:rsidRDefault="006447DB" w:rsidP="0062746D">
            <w:pPr>
              <w:rPr>
                <w:i/>
                <w:sz w:val="22"/>
                <w:szCs w:val="22"/>
              </w:rPr>
            </w:pPr>
            <w:r>
              <w:rPr>
                <w:rFonts w:ascii="Wingdings" w:eastAsia="Wingdings" w:hAnsi="Wingdings" w:cs="Wingdings"/>
              </w:rPr>
              <w:t>þ</w:t>
            </w:r>
            <w:r w:rsidR="00AF625E" w:rsidRPr="00A153F3">
              <w:rPr>
                <w:i/>
                <w:sz w:val="22"/>
                <w:szCs w:val="22"/>
              </w:rPr>
              <w:t xml:space="preserve"> Annually</w:t>
            </w:r>
          </w:p>
        </w:tc>
      </w:tr>
      <w:tr w:rsidR="00AF625E" w:rsidRPr="00A153F3" w14:paraId="16BC280F" w14:textId="77777777" w:rsidTr="0062746D">
        <w:tc>
          <w:tcPr>
            <w:tcW w:w="2520" w:type="dxa"/>
            <w:tcBorders>
              <w:top w:val="single" w:sz="4" w:space="0" w:color="auto"/>
              <w:bottom w:val="single" w:sz="4" w:space="0" w:color="auto"/>
              <w:right w:val="single" w:sz="4" w:space="0" w:color="auto"/>
            </w:tcBorders>
            <w:shd w:val="pct10" w:color="auto" w:fill="auto"/>
          </w:tcPr>
          <w:p w14:paraId="71B1223B"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37B280C" w14:textId="77777777" w:rsidR="00AF625E" w:rsidRPr="00A153F3" w:rsidRDefault="00AF625E" w:rsidP="0062746D">
            <w:pPr>
              <w:rPr>
                <w:i/>
                <w:sz w:val="22"/>
                <w:szCs w:val="22"/>
              </w:rPr>
            </w:pPr>
            <w:r w:rsidRPr="00A153F3">
              <w:rPr>
                <w:i/>
                <w:sz w:val="22"/>
                <w:szCs w:val="22"/>
              </w:rPr>
              <w:sym w:font="Wingdings" w:char="F0A8"/>
            </w:r>
            <w:r w:rsidRPr="00A153F3">
              <w:rPr>
                <w:i/>
                <w:sz w:val="22"/>
                <w:szCs w:val="22"/>
              </w:rPr>
              <w:t xml:space="preserve"> Continuously and Ongoing</w:t>
            </w:r>
          </w:p>
        </w:tc>
      </w:tr>
      <w:tr w:rsidR="00AF625E" w:rsidRPr="00A153F3" w14:paraId="6EE78F13" w14:textId="77777777" w:rsidTr="0062746D">
        <w:tc>
          <w:tcPr>
            <w:tcW w:w="2520" w:type="dxa"/>
            <w:tcBorders>
              <w:top w:val="single" w:sz="4" w:space="0" w:color="auto"/>
              <w:bottom w:val="single" w:sz="4" w:space="0" w:color="auto"/>
              <w:right w:val="single" w:sz="4" w:space="0" w:color="auto"/>
            </w:tcBorders>
            <w:shd w:val="pct10" w:color="auto" w:fill="auto"/>
          </w:tcPr>
          <w:p w14:paraId="4B5976CE"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22F8EE2" w14:textId="77777777" w:rsidR="00AF625E" w:rsidRDefault="00AF625E" w:rsidP="0062746D">
            <w:pPr>
              <w:rPr>
                <w:i/>
                <w:sz w:val="22"/>
                <w:szCs w:val="22"/>
              </w:rPr>
            </w:pPr>
            <w:r w:rsidRPr="00A153F3">
              <w:rPr>
                <w:i/>
                <w:sz w:val="22"/>
                <w:szCs w:val="22"/>
              </w:rPr>
              <w:sym w:font="Wingdings" w:char="F0A8"/>
            </w:r>
            <w:r w:rsidRPr="00A153F3">
              <w:rPr>
                <w:i/>
                <w:sz w:val="22"/>
                <w:szCs w:val="22"/>
              </w:rPr>
              <w:t xml:space="preserve"> Other </w:t>
            </w:r>
          </w:p>
          <w:p w14:paraId="358949F8" w14:textId="77777777" w:rsidR="00AF625E" w:rsidRPr="00A153F3" w:rsidRDefault="00AF625E" w:rsidP="0062746D">
            <w:pPr>
              <w:rPr>
                <w:i/>
                <w:sz w:val="22"/>
                <w:szCs w:val="22"/>
              </w:rPr>
            </w:pPr>
            <w:r w:rsidRPr="00A153F3">
              <w:rPr>
                <w:i/>
                <w:sz w:val="22"/>
                <w:szCs w:val="22"/>
              </w:rPr>
              <w:t>Specify:</w:t>
            </w:r>
          </w:p>
        </w:tc>
      </w:tr>
      <w:tr w:rsidR="00AF625E" w:rsidRPr="00A153F3" w14:paraId="031C50E6" w14:textId="77777777" w:rsidTr="0062746D">
        <w:tc>
          <w:tcPr>
            <w:tcW w:w="2520" w:type="dxa"/>
            <w:tcBorders>
              <w:top w:val="single" w:sz="4" w:space="0" w:color="auto"/>
              <w:left w:val="single" w:sz="4" w:space="0" w:color="auto"/>
              <w:bottom w:val="single" w:sz="4" w:space="0" w:color="auto"/>
              <w:right w:val="single" w:sz="4" w:space="0" w:color="auto"/>
            </w:tcBorders>
            <w:shd w:val="pct10" w:color="auto" w:fill="auto"/>
          </w:tcPr>
          <w:p w14:paraId="4468BFE4"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1966E91" w14:textId="77777777" w:rsidR="00AF625E" w:rsidRPr="00A153F3" w:rsidRDefault="00AF625E" w:rsidP="0062746D">
            <w:pPr>
              <w:rPr>
                <w:i/>
                <w:sz w:val="22"/>
                <w:szCs w:val="22"/>
              </w:rPr>
            </w:pPr>
          </w:p>
        </w:tc>
      </w:tr>
    </w:tbl>
    <w:p w14:paraId="70583F13" w14:textId="77777777" w:rsidR="00AF625E" w:rsidRPr="00A153F3" w:rsidRDefault="00AF625E" w:rsidP="00AF625E">
      <w:pPr>
        <w:rPr>
          <w:b/>
          <w:i/>
        </w:rPr>
      </w:pPr>
    </w:p>
    <w:p w14:paraId="0478B819" w14:textId="77777777" w:rsidR="00AF625E" w:rsidRPr="00A153F3" w:rsidRDefault="00AF625E" w:rsidP="00AF625E">
      <w:pPr>
        <w:rPr>
          <w:b/>
          <w:i/>
        </w:rPr>
      </w:pPr>
    </w:p>
    <w:p w14:paraId="263B4983" w14:textId="77777777" w:rsidR="00AF625E" w:rsidRPr="00A153F3" w:rsidRDefault="00AF625E" w:rsidP="00AF625E">
      <w:pPr>
        <w:rPr>
          <w:b/>
          <w:i/>
        </w:rPr>
      </w:pPr>
    </w:p>
    <w:p w14:paraId="4B7FE36E" w14:textId="77777777" w:rsidR="00AF625E" w:rsidRPr="00A153F3" w:rsidRDefault="00AF625E" w:rsidP="00AF625E">
      <w:pPr>
        <w:rPr>
          <w:b/>
          <w:i/>
        </w:rPr>
      </w:pPr>
      <w:r w:rsidRPr="00A153F3">
        <w:rPr>
          <w:b/>
          <w:i/>
        </w:rPr>
        <w:t>Add another Performance measure (button to prompt another performance measure)</w:t>
      </w:r>
    </w:p>
    <w:p w14:paraId="0444DFB0" w14:textId="77777777" w:rsidR="00AF625E" w:rsidRDefault="00AF625E" w:rsidP="00AF625E">
      <w:pPr>
        <w:rPr>
          <w:i/>
        </w:rPr>
      </w:pPr>
    </w:p>
    <w:p w14:paraId="6146058D" w14:textId="77777777" w:rsidR="00AF625E" w:rsidRPr="00A153F3" w:rsidRDefault="00AF625E" w:rsidP="00AF625E">
      <w:pPr>
        <w:rPr>
          <w:b/>
          <w:i/>
        </w:rPr>
      </w:pPr>
    </w:p>
    <w:p w14:paraId="564FEF47" w14:textId="1800A56B" w:rsidR="00255DA7" w:rsidRPr="00823DE2" w:rsidRDefault="00255DA7" w:rsidP="00255DA7">
      <w:pPr>
        <w:ind w:left="720" w:hanging="720"/>
        <w:rPr>
          <w:i/>
        </w:rPr>
      </w:pPr>
      <w:r w:rsidRPr="00823DE2">
        <w:rPr>
          <w:i/>
        </w:rPr>
        <w:t>ii</w:t>
      </w:r>
      <w:r w:rsidR="00BA059D">
        <w:rPr>
          <w:i/>
        </w:rPr>
        <w:t>.</w:t>
      </w:r>
      <w:r w:rsidRPr="00823DE2">
        <w:rPr>
          <w:i/>
        </w:rPr>
        <w:t xml:space="preserve">  </w:t>
      </w:r>
      <w:r w:rsidRPr="00823DE2">
        <w:rPr>
          <w:i/>
        </w:rPr>
        <w:tab/>
        <w:t xml:space="preserve">If applicable, in the textbox below provide any necessary additional information on the strategies employed by the </w:t>
      </w:r>
      <w:r w:rsidR="00C218B5">
        <w:rPr>
          <w:i/>
        </w:rPr>
        <w:t>s</w:t>
      </w:r>
      <w:r w:rsidRPr="00823DE2">
        <w:rPr>
          <w:i/>
        </w:rPr>
        <w:t xml:space="preserve">tate to discover/identify problems/issues within the waiver program, including frequency and parties responsible. </w:t>
      </w:r>
    </w:p>
    <w:p w14:paraId="539B56B3" w14:textId="77777777" w:rsidR="00255DA7" w:rsidRPr="00376676" w:rsidRDefault="00255DA7" w:rsidP="00255DA7">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255DA7" w:rsidRPr="00376676" w14:paraId="2BD3BE68" w14:textId="77777777" w:rsidTr="00B83E2C">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0DB675D9" w14:textId="0C783EAC" w:rsidR="00255DA7" w:rsidRPr="009B4608" w:rsidRDefault="009B4608" w:rsidP="009B4608">
            <w:pPr>
              <w:jc w:val="both"/>
              <w:rPr>
                <w:kern w:val="22"/>
                <w:sz w:val="22"/>
                <w:szCs w:val="22"/>
                <w:highlight w:val="yellow"/>
              </w:rPr>
            </w:pPr>
            <w:r w:rsidRPr="009B4608">
              <w:rPr>
                <w:kern w:val="22"/>
                <w:sz w:val="22"/>
                <w:szCs w:val="22"/>
              </w:rPr>
              <w:t xml:space="preserve">The Administrative Service Organization reviews all claims prior to submission. The ASO will submit quarterly reports to </w:t>
            </w:r>
            <w:r w:rsidR="003D3C35">
              <w:rPr>
                <w:kern w:val="22"/>
                <w:sz w:val="22"/>
                <w:szCs w:val="22"/>
              </w:rPr>
              <w:t>DDS</w:t>
            </w:r>
            <w:r w:rsidRPr="009B4608">
              <w:rPr>
                <w:kern w:val="22"/>
                <w:sz w:val="22"/>
                <w:szCs w:val="22"/>
              </w:rPr>
              <w:t>. Data are aggregated and analyzed annually to ensure services are billed in accordance with established waiver service payment rates.</w:t>
            </w:r>
          </w:p>
        </w:tc>
      </w:tr>
    </w:tbl>
    <w:p w14:paraId="753C5493" w14:textId="77777777" w:rsidR="00255DA7" w:rsidRPr="00823DE2" w:rsidRDefault="00255DA7" w:rsidP="00255DA7">
      <w:pPr>
        <w:rPr>
          <w:b/>
          <w:i/>
        </w:rPr>
      </w:pPr>
    </w:p>
    <w:p w14:paraId="26857F78" w14:textId="77777777" w:rsidR="00255DA7" w:rsidRPr="00823DE2" w:rsidRDefault="00255DA7" w:rsidP="00255DA7">
      <w:pPr>
        <w:rPr>
          <w:b/>
        </w:rPr>
      </w:pPr>
      <w:r w:rsidRPr="00823DE2">
        <w:rPr>
          <w:b/>
        </w:rPr>
        <w:t>b.</w:t>
      </w:r>
      <w:r w:rsidRPr="00823DE2">
        <w:rPr>
          <w:b/>
        </w:rPr>
        <w:tab/>
        <w:t>Methods for Remediation/Fixing Individual Problems</w:t>
      </w:r>
    </w:p>
    <w:p w14:paraId="6A77E001" w14:textId="77777777" w:rsidR="00255DA7" w:rsidRPr="00823DE2" w:rsidRDefault="00255DA7" w:rsidP="00255DA7">
      <w:pPr>
        <w:rPr>
          <w:b/>
        </w:rPr>
      </w:pPr>
    </w:p>
    <w:p w14:paraId="13D97629" w14:textId="25240840" w:rsidR="00255DA7" w:rsidRPr="00823DE2" w:rsidRDefault="00255DA7" w:rsidP="00255DA7">
      <w:pPr>
        <w:ind w:left="720" w:hanging="720"/>
        <w:rPr>
          <w:b/>
          <w:i/>
        </w:rPr>
      </w:pPr>
      <w:r w:rsidRPr="00823DE2">
        <w:rPr>
          <w:b/>
          <w:i/>
        </w:rPr>
        <w:t>i</w:t>
      </w:r>
      <w:r w:rsidR="00BA059D">
        <w:rPr>
          <w:b/>
          <w:i/>
        </w:rPr>
        <w:t>.</w:t>
      </w:r>
      <w:r w:rsidRPr="00823DE2">
        <w:rPr>
          <w:b/>
          <w:i/>
        </w:rPr>
        <w:tab/>
      </w:r>
      <w:r w:rsidRPr="00823DE2">
        <w:rPr>
          <w:i/>
        </w:rPr>
        <w:t xml:space="preserve">Describe the </w:t>
      </w:r>
      <w:r w:rsidR="00C218B5">
        <w:rPr>
          <w:i/>
        </w:rPr>
        <w:t>s</w:t>
      </w:r>
      <w:r w:rsidRPr="00823DE2">
        <w:rPr>
          <w:i/>
        </w:rPr>
        <w:t xml:space="preserve">tate’s method for addressing individual problems as they are discovered.  Include information regarding responsible parties and GENERAL methods for problem correction.  In addition, provide information on the methods used by the </w:t>
      </w:r>
      <w:r w:rsidR="00C218B5">
        <w:rPr>
          <w:i/>
        </w:rPr>
        <w:t>s</w:t>
      </w:r>
      <w:r w:rsidRPr="00823DE2">
        <w:rPr>
          <w:i/>
        </w:rPr>
        <w:t xml:space="preserve">tate to document these items. </w:t>
      </w:r>
    </w:p>
    <w:p w14:paraId="1896B6AC" w14:textId="77777777" w:rsidR="00255DA7" w:rsidRPr="00376676" w:rsidRDefault="00255DA7" w:rsidP="00255DA7">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255DA7" w:rsidRPr="00376676" w14:paraId="03FB9A95" w14:textId="77777777" w:rsidTr="00B83E2C">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54A2C8BB" w14:textId="56DB9487" w:rsidR="00255DA7" w:rsidRPr="009B4608" w:rsidRDefault="005566B2" w:rsidP="009B4608">
            <w:pPr>
              <w:jc w:val="both"/>
              <w:rPr>
                <w:kern w:val="22"/>
                <w:sz w:val="22"/>
                <w:szCs w:val="22"/>
                <w:highlight w:val="yellow"/>
              </w:rPr>
            </w:pPr>
            <w:r w:rsidRPr="005566B2">
              <w:rPr>
                <w:kern w:val="22"/>
                <w:sz w:val="22"/>
                <w:szCs w:val="22"/>
              </w:rPr>
              <w:t>DDS is responsible for ensuring that provider billing is in accordance with the services authorized in the service plan. The Administrative Service Organization (ASO) will ensure that services are billed in accordance with the established rate for the service provided. If any discrepancy is noted the ASO will report the error to MassHealth and/or DDS and/or service provider and the services will only be claimed upon reconciliation of the discrepancy. Claims that cannot be reconciled with payment vouchers or other service documentation will be reported to DDS and will be denied.</w:t>
            </w:r>
          </w:p>
        </w:tc>
      </w:tr>
    </w:tbl>
    <w:p w14:paraId="66660824" w14:textId="77777777" w:rsidR="00255DA7" w:rsidRPr="00823DE2" w:rsidRDefault="00255DA7" w:rsidP="00255DA7">
      <w:pPr>
        <w:spacing w:before="120" w:after="120"/>
        <w:ind w:left="432" w:hanging="432"/>
        <w:jc w:val="both"/>
        <w:rPr>
          <w:b/>
          <w:kern w:val="22"/>
          <w:sz w:val="22"/>
          <w:szCs w:val="22"/>
        </w:rPr>
      </w:pPr>
    </w:p>
    <w:p w14:paraId="735327E3" w14:textId="77777777" w:rsidR="00255DA7" w:rsidRPr="00823DE2" w:rsidRDefault="00255DA7" w:rsidP="00255DA7">
      <w:pPr>
        <w:rPr>
          <w:b/>
          <w:i/>
        </w:rPr>
      </w:pPr>
      <w:r w:rsidRPr="00823DE2">
        <w:rPr>
          <w:b/>
          <w:i/>
        </w:rPr>
        <w:t>ii</w:t>
      </w:r>
      <w:r w:rsidR="00093A3D">
        <w:rPr>
          <w:b/>
          <w:i/>
        </w:rPr>
        <w:t>.</w:t>
      </w:r>
      <w:r w:rsidRPr="00823DE2">
        <w:rPr>
          <w:b/>
          <w:i/>
        </w:rPr>
        <w:tab/>
        <w:t>Remediation Data Aggregation</w:t>
      </w:r>
    </w:p>
    <w:p w14:paraId="582E355C" w14:textId="77777777" w:rsidR="00255DA7" w:rsidRPr="00E14D71" w:rsidRDefault="00255DA7" w:rsidP="00255DA7">
      <w:pPr>
        <w:rPr>
          <w:b/>
          <w:i/>
        </w:rPr>
      </w:pPr>
    </w:p>
    <w:tbl>
      <w:tblPr>
        <w:tblStyle w:val="TableGrid"/>
        <w:tblW w:w="0" w:type="auto"/>
        <w:tblLook w:val="01E0" w:firstRow="1" w:lastRow="1" w:firstColumn="1" w:lastColumn="1" w:noHBand="0" w:noVBand="0"/>
      </w:tblPr>
      <w:tblGrid>
        <w:gridCol w:w="2268"/>
        <w:gridCol w:w="2880"/>
        <w:gridCol w:w="2520"/>
      </w:tblGrid>
      <w:tr w:rsidR="00255DA7" w:rsidRPr="00823DE2" w14:paraId="1DE3325B" w14:textId="77777777" w:rsidTr="00B83E2C">
        <w:tc>
          <w:tcPr>
            <w:tcW w:w="2268" w:type="dxa"/>
          </w:tcPr>
          <w:p w14:paraId="7FC1FB09" w14:textId="77777777" w:rsidR="00255DA7" w:rsidRPr="00823DE2" w:rsidRDefault="00255DA7" w:rsidP="00B83E2C">
            <w:pPr>
              <w:rPr>
                <w:b/>
                <w:i/>
              </w:rPr>
            </w:pPr>
            <w:r w:rsidRPr="00823DE2">
              <w:rPr>
                <w:b/>
                <w:i/>
              </w:rPr>
              <w:t>Remediation-related Data Aggregation and Analysis (including trend identification)</w:t>
            </w:r>
          </w:p>
        </w:tc>
        <w:tc>
          <w:tcPr>
            <w:tcW w:w="2880" w:type="dxa"/>
          </w:tcPr>
          <w:p w14:paraId="4FC888B2" w14:textId="77777777" w:rsidR="00255DA7" w:rsidRPr="00823DE2" w:rsidRDefault="007260FF" w:rsidP="00B83E2C">
            <w:pPr>
              <w:rPr>
                <w:b/>
                <w:i/>
                <w:sz w:val="22"/>
                <w:szCs w:val="22"/>
              </w:rPr>
            </w:pPr>
            <w:r w:rsidRPr="00E14D71">
              <w:rPr>
                <w:b/>
                <w:i/>
                <w:sz w:val="22"/>
                <w:szCs w:val="22"/>
              </w:rPr>
              <w:t>Responsible Party</w:t>
            </w:r>
            <w:r w:rsidR="00255DA7" w:rsidRPr="00823DE2">
              <w:rPr>
                <w:b/>
                <w:i/>
                <w:sz w:val="22"/>
                <w:szCs w:val="22"/>
              </w:rPr>
              <w:t xml:space="preserve"> </w:t>
            </w:r>
            <w:r w:rsidR="00255DA7" w:rsidRPr="00823DE2">
              <w:rPr>
                <w:i/>
              </w:rPr>
              <w:t>(check each that applies)</w:t>
            </w:r>
          </w:p>
        </w:tc>
        <w:tc>
          <w:tcPr>
            <w:tcW w:w="2520" w:type="dxa"/>
            <w:shd w:val="clear" w:color="auto" w:fill="auto"/>
          </w:tcPr>
          <w:p w14:paraId="5B30FB64" w14:textId="77777777" w:rsidR="00255DA7" w:rsidRPr="00823DE2" w:rsidRDefault="007260FF" w:rsidP="00B83E2C">
            <w:pPr>
              <w:rPr>
                <w:b/>
                <w:i/>
                <w:sz w:val="22"/>
                <w:szCs w:val="22"/>
              </w:rPr>
            </w:pPr>
            <w:r w:rsidRPr="00E14D71">
              <w:rPr>
                <w:b/>
                <w:i/>
                <w:sz w:val="22"/>
                <w:szCs w:val="22"/>
              </w:rPr>
              <w:t>Frequency of data aggregation and analysis</w:t>
            </w:r>
            <w:r w:rsidR="00255DA7" w:rsidRPr="00823DE2">
              <w:rPr>
                <w:b/>
                <w:i/>
                <w:sz w:val="22"/>
                <w:szCs w:val="22"/>
              </w:rPr>
              <w:t>:</w:t>
            </w:r>
          </w:p>
          <w:p w14:paraId="0129064C" w14:textId="77777777" w:rsidR="00255DA7" w:rsidRPr="00823DE2" w:rsidRDefault="00255DA7" w:rsidP="00B83E2C">
            <w:pPr>
              <w:rPr>
                <w:b/>
                <w:i/>
                <w:sz w:val="22"/>
                <w:szCs w:val="22"/>
              </w:rPr>
            </w:pPr>
            <w:r w:rsidRPr="00823DE2">
              <w:rPr>
                <w:i/>
              </w:rPr>
              <w:t>(check each that applies)</w:t>
            </w:r>
          </w:p>
        </w:tc>
      </w:tr>
      <w:tr w:rsidR="00255DA7" w:rsidRPr="00823DE2" w14:paraId="5B91BB96" w14:textId="77777777" w:rsidTr="00B83E2C">
        <w:tc>
          <w:tcPr>
            <w:tcW w:w="2268" w:type="dxa"/>
            <w:shd w:val="solid" w:color="auto" w:fill="auto"/>
          </w:tcPr>
          <w:p w14:paraId="300F8EFF" w14:textId="77777777" w:rsidR="00255DA7" w:rsidRPr="00823DE2" w:rsidRDefault="00255DA7" w:rsidP="00B83E2C">
            <w:pPr>
              <w:rPr>
                <w:i/>
              </w:rPr>
            </w:pPr>
          </w:p>
        </w:tc>
        <w:tc>
          <w:tcPr>
            <w:tcW w:w="2880" w:type="dxa"/>
          </w:tcPr>
          <w:p w14:paraId="5FEDABFB" w14:textId="12523A66" w:rsidR="00255DA7" w:rsidRPr="00093A3D" w:rsidRDefault="00FF2196" w:rsidP="00B83E2C">
            <w:pPr>
              <w:rPr>
                <w:b/>
                <w:sz w:val="22"/>
                <w:szCs w:val="22"/>
              </w:rPr>
            </w:pPr>
            <w:r>
              <w:rPr>
                <w:rFonts w:ascii="Wingdings" w:eastAsia="Wingdings" w:hAnsi="Wingdings" w:cs="Wingdings"/>
              </w:rPr>
              <w:t>þ</w:t>
            </w:r>
            <w:r w:rsidR="00795887" w:rsidRPr="00795887">
              <w:rPr>
                <w:b/>
                <w:sz w:val="22"/>
                <w:szCs w:val="22"/>
              </w:rPr>
              <w:t xml:space="preserve"> State Medicaid Agency</w:t>
            </w:r>
          </w:p>
        </w:tc>
        <w:tc>
          <w:tcPr>
            <w:tcW w:w="2520" w:type="dxa"/>
            <w:shd w:val="clear" w:color="auto" w:fill="auto"/>
          </w:tcPr>
          <w:p w14:paraId="3BEBAE7D" w14:textId="77777777" w:rsidR="00255DA7" w:rsidRPr="00093A3D" w:rsidRDefault="00795887" w:rsidP="00B83E2C">
            <w:pPr>
              <w:rPr>
                <w:b/>
                <w:sz w:val="22"/>
                <w:szCs w:val="22"/>
              </w:rPr>
            </w:pPr>
            <w:r w:rsidRPr="00795887">
              <w:rPr>
                <w:b/>
                <w:sz w:val="22"/>
                <w:szCs w:val="22"/>
              </w:rPr>
              <w:sym w:font="Wingdings" w:char="F0A8"/>
            </w:r>
            <w:r w:rsidRPr="00795887">
              <w:rPr>
                <w:b/>
                <w:sz w:val="22"/>
                <w:szCs w:val="22"/>
              </w:rPr>
              <w:t xml:space="preserve"> Weekly</w:t>
            </w:r>
          </w:p>
        </w:tc>
      </w:tr>
      <w:tr w:rsidR="00255DA7" w:rsidRPr="00823DE2" w14:paraId="29D2354B" w14:textId="77777777" w:rsidTr="00B83E2C">
        <w:tc>
          <w:tcPr>
            <w:tcW w:w="2268" w:type="dxa"/>
            <w:shd w:val="solid" w:color="auto" w:fill="auto"/>
          </w:tcPr>
          <w:p w14:paraId="00D662F5" w14:textId="77777777" w:rsidR="00255DA7" w:rsidRPr="00823DE2" w:rsidRDefault="00255DA7" w:rsidP="00B83E2C">
            <w:pPr>
              <w:rPr>
                <w:i/>
              </w:rPr>
            </w:pPr>
          </w:p>
        </w:tc>
        <w:tc>
          <w:tcPr>
            <w:tcW w:w="2880" w:type="dxa"/>
          </w:tcPr>
          <w:p w14:paraId="3B9EEEFA" w14:textId="77777777" w:rsidR="00255DA7" w:rsidRPr="00093A3D" w:rsidRDefault="00795887" w:rsidP="00B83E2C">
            <w:pPr>
              <w:rPr>
                <w:b/>
                <w:sz w:val="22"/>
                <w:szCs w:val="22"/>
              </w:rPr>
            </w:pPr>
            <w:r w:rsidRPr="00795887">
              <w:rPr>
                <w:b/>
                <w:sz w:val="22"/>
                <w:szCs w:val="22"/>
              </w:rPr>
              <w:sym w:font="Wingdings" w:char="F0A8"/>
            </w:r>
            <w:r w:rsidRPr="00795887">
              <w:rPr>
                <w:b/>
                <w:sz w:val="22"/>
                <w:szCs w:val="22"/>
              </w:rPr>
              <w:t xml:space="preserve"> Operating Agency</w:t>
            </w:r>
          </w:p>
        </w:tc>
        <w:tc>
          <w:tcPr>
            <w:tcW w:w="2520" w:type="dxa"/>
            <w:shd w:val="clear" w:color="auto" w:fill="auto"/>
          </w:tcPr>
          <w:p w14:paraId="5B42B979" w14:textId="77777777" w:rsidR="00255DA7" w:rsidRPr="00093A3D" w:rsidRDefault="00795887" w:rsidP="00B83E2C">
            <w:pPr>
              <w:rPr>
                <w:b/>
                <w:sz w:val="22"/>
                <w:szCs w:val="22"/>
              </w:rPr>
            </w:pPr>
            <w:r w:rsidRPr="00795887">
              <w:rPr>
                <w:b/>
                <w:sz w:val="22"/>
                <w:szCs w:val="22"/>
              </w:rPr>
              <w:sym w:font="Wingdings" w:char="F0A8"/>
            </w:r>
            <w:r w:rsidRPr="00795887">
              <w:rPr>
                <w:b/>
                <w:sz w:val="22"/>
                <w:szCs w:val="22"/>
              </w:rPr>
              <w:t xml:space="preserve"> Monthly</w:t>
            </w:r>
          </w:p>
        </w:tc>
      </w:tr>
      <w:tr w:rsidR="00255DA7" w:rsidRPr="00823DE2" w14:paraId="03C2C1C2" w14:textId="77777777" w:rsidTr="00B83E2C">
        <w:tc>
          <w:tcPr>
            <w:tcW w:w="2268" w:type="dxa"/>
            <w:shd w:val="solid" w:color="auto" w:fill="auto"/>
          </w:tcPr>
          <w:p w14:paraId="00534C07" w14:textId="77777777" w:rsidR="00255DA7" w:rsidRPr="00823DE2" w:rsidRDefault="00255DA7" w:rsidP="00B83E2C">
            <w:pPr>
              <w:rPr>
                <w:i/>
              </w:rPr>
            </w:pPr>
          </w:p>
        </w:tc>
        <w:tc>
          <w:tcPr>
            <w:tcW w:w="2880" w:type="dxa"/>
          </w:tcPr>
          <w:p w14:paraId="16984A7D" w14:textId="77777777" w:rsidR="00255DA7" w:rsidRPr="00093A3D" w:rsidRDefault="00795887" w:rsidP="00B83E2C">
            <w:pPr>
              <w:rPr>
                <w:b/>
                <w:sz w:val="22"/>
                <w:szCs w:val="22"/>
              </w:rPr>
            </w:pPr>
            <w:r w:rsidRPr="00795887">
              <w:rPr>
                <w:b/>
                <w:sz w:val="22"/>
                <w:szCs w:val="22"/>
              </w:rPr>
              <w:sym w:font="Wingdings" w:char="F0A8"/>
            </w:r>
            <w:r w:rsidRPr="00795887">
              <w:rPr>
                <w:b/>
                <w:sz w:val="22"/>
                <w:szCs w:val="22"/>
              </w:rPr>
              <w:t xml:space="preserve"> Sub-State Entity</w:t>
            </w:r>
          </w:p>
        </w:tc>
        <w:tc>
          <w:tcPr>
            <w:tcW w:w="2520" w:type="dxa"/>
            <w:shd w:val="clear" w:color="auto" w:fill="auto"/>
          </w:tcPr>
          <w:p w14:paraId="6B6E5BC0" w14:textId="77777777" w:rsidR="00255DA7" w:rsidRPr="00093A3D" w:rsidRDefault="00795887" w:rsidP="00B83E2C">
            <w:pPr>
              <w:rPr>
                <w:b/>
                <w:sz w:val="22"/>
                <w:szCs w:val="22"/>
              </w:rPr>
            </w:pPr>
            <w:r w:rsidRPr="00795887">
              <w:rPr>
                <w:b/>
                <w:sz w:val="22"/>
                <w:szCs w:val="22"/>
              </w:rPr>
              <w:sym w:font="Wingdings" w:char="F0A8"/>
            </w:r>
            <w:r w:rsidRPr="00795887">
              <w:rPr>
                <w:b/>
                <w:sz w:val="22"/>
                <w:szCs w:val="22"/>
              </w:rPr>
              <w:t xml:space="preserve"> Quarterly</w:t>
            </w:r>
          </w:p>
        </w:tc>
      </w:tr>
      <w:tr w:rsidR="00255DA7" w:rsidRPr="00823DE2" w14:paraId="284207F7" w14:textId="77777777" w:rsidTr="00B83E2C">
        <w:tc>
          <w:tcPr>
            <w:tcW w:w="2268" w:type="dxa"/>
            <w:shd w:val="solid" w:color="auto" w:fill="auto"/>
          </w:tcPr>
          <w:p w14:paraId="618FCF78" w14:textId="77777777" w:rsidR="00255DA7" w:rsidRPr="00823DE2" w:rsidRDefault="00255DA7" w:rsidP="00B83E2C">
            <w:pPr>
              <w:rPr>
                <w:i/>
              </w:rPr>
            </w:pPr>
          </w:p>
        </w:tc>
        <w:tc>
          <w:tcPr>
            <w:tcW w:w="2880" w:type="dxa"/>
          </w:tcPr>
          <w:p w14:paraId="65171DEF" w14:textId="77777777" w:rsidR="00093A3D" w:rsidRPr="00093A3D" w:rsidRDefault="00795887" w:rsidP="00B83E2C">
            <w:pPr>
              <w:rPr>
                <w:b/>
                <w:sz w:val="22"/>
                <w:szCs w:val="22"/>
              </w:rPr>
            </w:pPr>
            <w:r w:rsidRPr="00795887">
              <w:rPr>
                <w:b/>
                <w:sz w:val="22"/>
                <w:szCs w:val="22"/>
              </w:rPr>
              <w:sym w:font="Wingdings" w:char="F0A8"/>
            </w:r>
            <w:r w:rsidRPr="00795887">
              <w:rPr>
                <w:b/>
                <w:sz w:val="22"/>
                <w:szCs w:val="22"/>
              </w:rPr>
              <w:t xml:space="preserve"> Other</w:t>
            </w:r>
          </w:p>
          <w:p w14:paraId="42E456E1" w14:textId="77777777" w:rsidR="00255DA7" w:rsidRPr="00823DE2" w:rsidRDefault="00795887" w:rsidP="00B83E2C">
            <w:pPr>
              <w:rPr>
                <w:i/>
                <w:sz w:val="22"/>
                <w:szCs w:val="22"/>
              </w:rPr>
            </w:pPr>
            <w:r w:rsidRPr="00795887">
              <w:rPr>
                <w:sz w:val="22"/>
                <w:szCs w:val="22"/>
              </w:rPr>
              <w:t>Specify:</w:t>
            </w:r>
          </w:p>
        </w:tc>
        <w:tc>
          <w:tcPr>
            <w:tcW w:w="2520" w:type="dxa"/>
            <w:shd w:val="clear" w:color="auto" w:fill="auto"/>
          </w:tcPr>
          <w:p w14:paraId="4CE5D5A5" w14:textId="785D515A" w:rsidR="00255DA7" w:rsidRPr="00093A3D" w:rsidRDefault="00FF2196" w:rsidP="00B83E2C">
            <w:pPr>
              <w:rPr>
                <w:b/>
                <w:sz w:val="22"/>
                <w:szCs w:val="22"/>
              </w:rPr>
            </w:pPr>
            <w:r>
              <w:rPr>
                <w:rFonts w:ascii="Wingdings" w:eastAsia="Wingdings" w:hAnsi="Wingdings" w:cs="Wingdings"/>
              </w:rPr>
              <w:t>þ</w:t>
            </w:r>
            <w:r w:rsidR="00795887" w:rsidRPr="00795887">
              <w:rPr>
                <w:b/>
                <w:sz w:val="22"/>
                <w:szCs w:val="22"/>
              </w:rPr>
              <w:t xml:space="preserve"> Annually</w:t>
            </w:r>
          </w:p>
        </w:tc>
      </w:tr>
      <w:tr w:rsidR="00255DA7" w:rsidRPr="00823DE2" w14:paraId="6580FC71" w14:textId="77777777" w:rsidTr="00B83E2C">
        <w:tc>
          <w:tcPr>
            <w:tcW w:w="2268" w:type="dxa"/>
            <w:shd w:val="solid" w:color="auto" w:fill="auto"/>
          </w:tcPr>
          <w:p w14:paraId="08384D39" w14:textId="77777777" w:rsidR="00255DA7" w:rsidRPr="00823DE2" w:rsidRDefault="00255DA7" w:rsidP="00B83E2C">
            <w:pPr>
              <w:rPr>
                <w:i/>
              </w:rPr>
            </w:pPr>
          </w:p>
        </w:tc>
        <w:tc>
          <w:tcPr>
            <w:tcW w:w="2880" w:type="dxa"/>
            <w:shd w:val="pct10" w:color="auto" w:fill="auto"/>
          </w:tcPr>
          <w:p w14:paraId="72F749E9" w14:textId="77777777" w:rsidR="00255DA7" w:rsidRPr="00823DE2" w:rsidRDefault="00255DA7" w:rsidP="00B83E2C">
            <w:pPr>
              <w:rPr>
                <w:i/>
                <w:sz w:val="22"/>
                <w:szCs w:val="22"/>
              </w:rPr>
            </w:pPr>
          </w:p>
        </w:tc>
        <w:tc>
          <w:tcPr>
            <w:tcW w:w="2520" w:type="dxa"/>
            <w:shd w:val="clear" w:color="auto" w:fill="auto"/>
          </w:tcPr>
          <w:p w14:paraId="13DB776B" w14:textId="77777777" w:rsidR="00255DA7" w:rsidRPr="00093A3D" w:rsidRDefault="00795887" w:rsidP="00B83E2C">
            <w:pPr>
              <w:rPr>
                <w:b/>
                <w:sz w:val="22"/>
                <w:szCs w:val="22"/>
              </w:rPr>
            </w:pPr>
            <w:r w:rsidRPr="00795887">
              <w:rPr>
                <w:b/>
                <w:sz w:val="22"/>
                <w:szCs w:val="22"/>
              </w:rPr>
              <w:sym w:font="Wingdings" w:char="F0A8"/>
            </w:r>
            <w:r w:rsidRPr="00795887">
              <w:rPr>
                <w:b/>
                <w:sz w:val="22"/>
                <w:szCs w:val="22"/>
              </w:rPr>
              <w:t xml:space="preserve"> Continuously and Ongoing</w:t>
            </w:r>
          </w:p>
        </w:tc>
      </w:tr>
      <w:tr w:rsidR="00255DA7" w:rsidRPr="00823DE2" w14:paraId="7E0E141C" w14:textId="77777777" w:rsidTr="00B83E2C">
        <w:tc>
          <w:tcPr>
            <w:tcW w:w="2268" w:type="dxa"/>
            <w:shd w:val="solid" w:color="auto" w:fill="auto"/>
          </w:tcPr>
          <w:p w14:paraId="20615A36" w14:textId="77777777" w:rsidR="00255DA7" w:rsidRPr="00823DE2" w:rsidRDefault="00255DA7" w:rsidP="00B83E2C">
            <w:pPr>
              <w:rPr>
                <w:i/>
              </w:rPr>
            </w:pPr>
          </w:p>
        </w:tc>
        <w:tc>
          <w:tcPr>
            <w:tcW w:w="2880" w:type="dxa"/>
            <w:shd w:val="pct10" w:color="auto" w:fill="auto"/>
          </w:tcPr>
          <w:p w14:paraId="51CE9751" w14:textId="77777777" w:rsidR="00255DA7" w:rsidRPr="00823DE2" w:rsidRDefault="00255DA7" w:rsidP="00B83E2C">
            <w:pPr>
              <w:rPr>
                <w:i/>
                <w:sz w:val="22"/>
                <w:szCs w:val="22"/>
              </w:rPr>
            </w:pPr>
          </w:p>
        </w:tc>
        <w:tc>
          <w:tcPr>
            <w:tcW w:w="2520" w:type="dxa"/>
            <w:shd w:val="clear" w:color="auto" w:fill="auto"/>
          </w:tcPr>
          <w:p w14:paraId="7D8FE620" w14:textId="77777777" w:rsidR="00093A3D" w:rsidRPr="00093A3D" w:rsidRDefault="00795887" w:rsidP="00B83E2C">
            <w:pPr>
              <w:rPr>
                <w:b/>
                <w:sz w:val="22"/>
                <w:szCs w:val="22"/>
              </w:rPr>
            </w:pPr>
            <w:r w:rsidRPr="00795887">
              <w:rPr>
                <w:b/>
                <w:sz w:val="22"/>
                <w:szCs w:val="22"/>
              </w:rPr>
              <w:sym w:font="Wingdings" w:char="F0A8"/>
            </w:r>
            <w:r w:rsidRPr="00795887">
              <w:rPr>
                <w:b/>
                <w:sz w:val="22"/>
                <w:szCs w:val="22"/>
              </w:rPr>
              <w:t xml:space="preserve"> Other</w:t>
            </w:r>
          </w:p>
          <w:p w14:paraId="147C4274" w14:textId="77777777" w:rsidR="00255DA7" w:rsidRPr="00823DE2" w:rsidRDefault="00795887" w:rsidP="00093A3D">
            <w:pPr>
              <w:rPr>
                <w:i/>
                <w:sz w:val="22"/>
                <w:szCs w:val="22"/>
              </w:rPr>
            </w:pPr>
            <w:r w:rsidRPr="00795887">
              <w:rPr>
                <w:sz w:val="22"/>
                <w:szCs w:val="22"/>
              </w:rPr>
              <w:t>Specify:</w:t>
            </w:r>
          </w:p>
        </w:tc>
      </w:tr>
      <w:tr w:rsidR="00255DA7" w:rsidRPr="00823DE2" w14:paraId="2F19CE7C" w14:textId="77777777" w:rsidTr="00B83E2C">
        <w:tc>
          <w:tcPr>
            <w:tcW w:w="2268" w:type="dxa"/>
            <w:shd w:val="solid" w:color="auto" w:fill="auto"/>
          </w:tcPr>
          <w:p w14:paraId="7D266A4F" w14:textId="77777777" w:rsidR="00255DA7" w:rsidRPr="00823DE2" w:rsidRDefault="00255DA7" w:rsidP="00B83E2C">
            <w:pPr>
              <w:rPr>
                <w:i/>
              </w:rPr>
            </w:pPr>
          </w:p>
        </w:tc>
        <w:tc>
          <w:tcPr>
            <w:tcW w:w="2880" w:type="dxa"/>
            <w:shd w:val="pct10" w:color="auto" w:fill="auto"/>
          </w:tcPr>
          <w:p w14:paraId="45C94785" w14:textId="77777777" w:rsidR="00255DA7" w:rsidRPr="00823DE2" w:rsidRDefault="00255DA7" w:rsidP="00B83E2C">
            <w:pPr>
              <w:rPr>
                <w:i/>
                <w:sz w:val="22"/>
                <w:szCs w:val="22"/>
              </w:rPr>
            </w:pPr>
          </w:p>
        </w:tc>
        <w:tc>
          <w:tcPr>
            <w:tcW w:w="2520" w:type="dxa"/>
            <w:shd w:val="pct10" w:color="auto" w:fill="auto"/>
          </w:tcPr>
          <w:p w14:paraId="55C985AB" w14:textId="77777777" w:rsidR="00255DA7" w:rsidRPr="00823DE2" w:rsidRDefault="00255DA7" w:rsidP="00B83E2C">
            <w:pPr>
              <w:rPr>
                <w:i/>
                <w:sz w:val="22"/>
                <w:szCs w:val="22"/>
              </w:rPr>
            </w:pPr>
          </w:p>
        </w:tc>
      </w:tr>
    </w:tbl>
    <w:p w14:paraId="0C132AF7" w14:textId="77777777" w:rsidR="00255DA7" w:rsidRPr="00823DE2" w:rsidRDefault="00255DA7" w:rsidP="00255DA7">
      <w:pPr>
        <w:rPr>
          <w:i/>
        </w:rPr>
      </w:pPr>
    </w:p>
    <w:p w14:paraId="5663F6E2" w14:textId="77777777" w:rsidR="00255DA7" w:rsidRPr="00093A3D" w:rsidRDefault="00255DA7" w:rsidP="00255DA7">
      <w:pPr>
        <w:rPr>
          <w:b/>
        </w:rPr>
      </w:pPr>
      <w:r w:rsidRPr="00823DE2">
        <w:rPr>
          <w:b/>
          <w:i/>
        </w:rPr>
        <w:t>c.</w:t>
      </w:r>
      <w:r w:rsidRPr="00823DE2">
        <w:rPr>
          <w:b/>
          <w:i/>
        </w:rPr>
        <w:tab/>
      </w:r>
      <w:r w:rsidR="00795887" w:rsidRPr="00795887">
        <w:rPr>
          <w:b/>
        </w:rPr>
        <w:t>Timelines</w:t>
      </w:r>
    </w:p>
    <w:p w14:paraId="54031BEF" w14:textId="725D3306" w:rsidR="00D62F9C" w:rsidRPr="004222BA" w:rsidRDefault="00795887" w:rsidP="00D62F9C">
      <w:pPr>
        <w:ind w:left="720"/>
      </w:pPr>
      <w:r w:rsidRPr="00795887">
        <w:t xml:space="preserve">When the </w:t>
      </w:r>
      <w:r w:rsidR="00C218B5">
        <w:t>s</w:t>
      </w:r>
      <w:r w:rsidRPr="00795887">
        <w:t xml:space="preserve">tate does not have all elements of the Quality Improvement Strategy in place, provide timelines to design methods for discovery and remediation related to the assurance of Financial Accountability that are currently non-operational. </w:t>
      </w:r>
    </w:p>
    <w:p w14:paraId="165385E1" w14:textId="77777777" w:rsidR="00255DA7" w:rsidRDefault="00255DA7" w:rsidP="00255DA7">
      <w:pPr>
        <w:ind w:left="720"/>
        <w:rPr>
          <w:i/>
          <w:highlight w:val="yellow"/>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19"/>
        <w:gridCol w:w="3476"/>
      </w:tblGrid>
      <w:tr w:rsidR="004222BA" w:rsidRPr="00CE21C1" w14:paraId="55907CF8" w14:textId="77777777" w:rsidTr="00B70BCF">
        <w:tc>
          <w:tcPr>
            <w:tcW w:w="519" w:type="dxa"/>
            <w:tcBorders>
              <w:top w:val="single" w:sz="12" w:space="0" w:color="auto"/>
              <w:left w:val="single" w:sz="12" w:space="0" w:color="auto"/>
              <w:bottom w:val="single" w:sz="12" w:space="0" w:color="auto"/>
              <w:right w:val="single" w:sz="12" w:space="0" w:color="auto"/>
            </w:tcBorders>
            <w:shd w:val="pct10" w:color="auto" w:fill="auto"/>
          </w:tcPr>
          <w:p w14:paraId="1D43CB5A" w14:textId="36847719" w:rsidR="004222BA" w:rsidRPr="00CE21C1" w:rsidRDefault="00FF2196" w:rsidP="00B83E2C">
            <w:pPr>
              <w:spacing w:after="60"/>
              <w:rPr>
                <w:sz w:val="22"/>
                <w:szCs w:val="22"/>
              </w:rPr>
            </w:pPr>
            <w:r>
              <w:rPr>
                <w:rFonts w:ascii="Wingdings" w:eastAsia="Wingdings" w:hAnsi="Wingdings" w:cs="Wingdings"/>
              </w:rPr>
              <w:t>þ</w:t>
            </w:r>
          </w:p>
        </w:tc>
        <w:tc>
          <w:tcPr>
            <w:tcW w:w="3476" w:type="dxa"/>
            <w:tcBorders>
              <w:left w:val="single" w:sz="12" w:space="0" w:color="auto"/>
            </w:tcBorders>
            <w:vAlign w:val="center"/>
          </w:tcPr>
          <w:p w14:paraId="4CDD0187" w14:textId="77777777" w:rsidR="004222BA" w:rsidRPr="000E7A9B" w:rsidRDefault="004222BA" w:rsidP="00B83E2C">
            <w:pPr>
              <w:spacing w:after="60"/>
              <w:rPr>
                <w:b/>
                <w:sz w:val="22"/>
                <w:szCs w:val="22"/>
              </w:rPr>
            </w:pPr>
            <w:r w:rsidRPr="000E7A9B">
              <w:rPr>
                <w:b/>
                <w:sz w:val="22"/>
                <w:szCs w:val="22"/>
              </w:rPr>
              <w:t xml:space="preserve">No </w:t>
            </w:r>
          </w:p>
        </w:tc>
      </w:tr>
      <w:tr w:rsidR="00255DA7" w:rsidRPr="00CE21C1" w14:paraId="385C6306" w14:textId="77777777" w:rsidTr="00B70BCF">
        <w:tc>
          <w:tcPr>
            <w:tcW w:w="519" w:type="dxa"/>
            <w:tcBorders>
              <w:top w:val="single" w:sz="12" w:space="0" w:color="auto"/>
              <w:left w:val="single" w:sz="12" w:space="0" w:color="auto"/>
              <w:bottom w:val="single" w:sz="12" w:space="0" w:color="auto"/>
              <w:right w:val="single" w:sz="12" w:space="0" w:color="auto"/>
            </w:tcBorders>
            <w:shd w:val="pct10" w:color="auto" w:fill="auto"/>
          </w:tcPr>
          <w:p w14:paraId="231729A3" w14:textId="77777777" w:rsidR="00255DA7" w:rsidRPr="00CE21C1" w:rsidRDefault="00255DA7" w:rsidP="00B83E2C">
            <w:pPr>
              <w:spacing w:after="60"/>
              <w:rPr>
                <w:b/>
                <w:sz w:val="22"/>
                <w:szCs w:val="22"/>
              </w:rPr>
            </w:pPr>
            <w:r w:rsidRPr="00CE21C1">
              <w:rPr>
                <w:sz w:val="22"/>
                <w:szCs w:val="22"/>
              </w:rPr>
              <w:sym w:font="Wingdings" w:char="F0A1"/>
            </w:r>
          </w:p>
        </w:tc>
        <w:tc>
          <w:tcPr>
            <w:tcW w:w="3476" w:type="dxa"/>
            <w:tcBorders>
              <w:left w:val="single" w:sz="12" w:space="0" w:color="auto"/>
            </w:tcBorders>
            <w:vAlign w:val="center"/>
          </w:tcPr>
          <w:p w14:paraId="4AA50923" w14:textId="77777777" w:rsidR="00255DA7" w:rsidRPr="00CE21C1" w:rsidRDefault="00255DA7" w:rsidP="004222BA">
            <w:pPr>
              <w:spacing w:after="60"/>
              <w:rPr>
                <w:sz w:val="22"/>
                <w:szCs w:val="22"/>
              </w:rPr>
            </w:pPr>
            <w:r w:rsidRPr="000E7A9B">
              <w:rPr>
                <w:b/>
                <w:sz w:val="22"/>
                <w:szCs w:val="22"/>
              </w:rPr>
              <w:t>Yes</w:t>
            </w:r>
            <w:r>
              <w:rPr>
                <w:sz w:val="22"/>
                <w:szCs w:val="22"/>
              </w:rPr>
              <w:t xml:space="preserve"> </w:t>
            </w:r>
          </w:p>
        </w:tc>
      </w:tr>
    </w:tbl>
    <w:p w14:paraId="79FE3B90" w14:textId="77777777" w:rsidR="00255DA7" w:rsidRDefault="00255DA7" w:rsidP="00255DA7">
      <w:pPr>
        <w:ind w:left="720"/>
        <w:rPr>
          <w:i/>
          <w:highlight w:val="yellow"/>
        </w:rPr>
      </w:pPr>
    </w:p>
    <w:p w14:paraId="293FEDA3" w14:textId="77777777" w:rsidR="00255DA7" w:rsidRPr="004222BA" w:rsidRDefault="00255DA7" w:rsidP="00255DA7">
      <w:pPr>
        <w:ind w:left="720"/>
      </w:pPr>
      <w:r w:rsidRPr="00823DE2">
        <w:rPr>
          <w:i/>
        </w:rPr>
        <w:t xml:space="preserve"> </w:t>
      </w:r>
      <w:r w:rsidR="00795887" w:rsidRPr="00795887">
        <w:t>Please provide a detailed strategy for assuring Financial Accountability, the specific timeline for implementing identified strategies, and the parties responsible for its operation.</w:t>
      </w:r>
    </w:p>
    <w:p w14:paraId="148C5677" w14:textId="77777777" w:rsidR="00255DA7" w:rsidRDefault="00255DA7" w:rsidP="00255DA7">
      <w:pPr>
        <w:rPr>
          <w:i/>
        </w:rPr>
      </w:pPr>
    </w:p>
    <w:p w14:paraId="66DDDB4F" w14:textId="77777777" w:rsidR="00255DA7" w:rsidRDefault="00255DA7" w:rsidP="00255DA7">
      <w:pPr>
        <w:ind w:left="720"/>
        <w:rPr>
          <w:b/>
          <w:i/>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255DA7" w14:paraId="4079B5D8" w14:textId="77777777" w:rsidTr="00B83E2C">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68335BDC" w14:textId="77777777" w:rsidR="00255DA7" w:rsidRDefault="00255DA7" w:rsidP="00B83E2C">
            <w:pPr>
              <w:jc w:val="both"/>
              <w:rPr>
                <w:kern w:val="22"/>
                <w:sz w:val="22"/>
                <w:szCs w:val="22"/>
              </w:rPr>
            </w:pPr>
          </w:p>
          <w:p w14:paraId="1557F1EC" w14:textId="77777777" w:rsidR="00255DA7" w:rsidRPr="006F35FC" w:rsidRDefault="00255DA7" w:rsidP="00B83E2C">
            <w:pPr>
              <w:jc w:val="both"/>
              <w:rPr>
                <w:kern w:val="22"/>
                <w:sz w:val="22"/>
                <w:szCs w:val="22"/>
              </w:rPr>
            </w:pPr>
          </w:p>
          <w:p w14:paraId="69E8ACE5" w14:textId="77777777" w:rsidR="00255DA7" w:rsidRPr="006F35FC" w:rsidRDefault="00255DA7" w:rsidP="00B83E2C">
            <w:pPr>
              <w:jc w:val="both"/>
              <w:rPr>
                <w:kern w:val="22"/>
                <w:sz w:val="22"/>
                <w:szCs w:val="22"/>
              </w:rPr>
            </w:pPr>
          </w:p>
          <w:p w14:paraId="1E3DB5F2" w14:textId="77777777" w:rsidR="00255DA7" w:rsidRDefault="00255DA7" w:rsidP="00B83E2C">
            <w:pPr>
              <w:spacing w:before="60"/>
              <w:jc w:val="both"/>
              <w:rPr>
                <w:b/>
                <w:kern w:val="22"/>
                <w:sz w:val="22"/>
                <w:szCs w:val="22"/>
              </w:rPr>
            </w:pPr>
          </w:p>
        </w:tc>
      </w:tr>
    </w:tbl>
    <w:p w14:paraId="1841EA66" w14:textId="77777777" w:rsidR="00255DA7" w:rsidRPr="00A010FE" w:rsidRDefault="00255DA7" w:rsidP="00255DA7">
      <w:pPr>
        <w:spacing w:before="120" w:after="120"/>
        <w:ind w:left="432" w:hanging="432"/>
        <w:jc w:val="both"/>
        <w:rPr>
          <w:b/>
          <w:kern w:val="22"/>
          <w:sz w:val="22"/>
          <w:szCs w:val="22"/>
        </w:rPr>
      </w:pPr>
    </w:p>
    <w:p w14:paraId="33CA171C" w14:textId="77777777" w:rsidR="007C4DDC" w:rsidRDefault="007C4DDC" w:rsidP="007C4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rPr>
          <w:sz w:val="22"/>
          <w:szCs w:val="22"/>
        </w:rPr>
        <w:sectPr w:rsidR="007C4DDC" w:rsidSect="007C4DDC">
          <w:type w:val="continuous"/>
          <w:pgSz w:w="12240" w:h="15840" w:code="1"/>
          <w:pgMar w:top="1296" w:right="1440" w:bottom="1296" w:left="1440" w:header="720" w:footer="252" w:gutter="0"/>
          <w:cols w:space="720"/>
          <w:docGrid w:linePitch="360"/>
        </w:sectPr>
      </w:pPr>
    </w:p>
    <w:p w14:paraId="6AE54EA8" w14:textId="77777777" w:rsidR="007C4DDC" w:rsidRPr="000D6C06" w:rsidRDefault="007C4DDC" w:rsidP="007C4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rPr>
          <w:sz w:val="22"/>
          <w:szCs w:val="22"/>
        </w:rPr>
      </w:pPr>
    </w:p>
    <w:p w14:paraId="7A0779CA" w14:textId="77777777" w:rsidR="007C4DDC" w:rsidRPr="0014169D"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Arial Narrow" w:hAnsi="Arial Narrow"/>
          <w:color w:val="FFFFFF"/>
          <w:sz w:val="32"/>
          <w:szCs w:val="32"/>
        </w:rPr>
      </w:pPr>
      <w:r w:rsidRPr="0014169D">
        <w:rPr>
          <w:rFonts w:ascii="Arial Narrow" w:hAnsi="Arial Narrow"/>
          <w:b/>
          <w:color w:val="FFFFFF"/>
          <w:sz w:val="32"/>
          <w:szCs w:val="32"/>
        </w:rPr>
        <w:t>APPENDIX I-2: Rates, Billing and Claims</w:t>
      </w:r>
    </w:p>
    <w:p w14:paraId="0BD836D8" w14:textId="422A9619" w:rsidR="007C4DDC" w:rsidRPr="009C20BC" w:rsidRDefault="007C4DDC" w:rsidP="007C4DDC">
      <w:pPr>
        <w:suppressAutoHyphens/>
        <w:spacing w:before="120" w:after="120"/>
        <w:ind w:left="432" w:hanging="432"/>
        <w:jc w:val="both"/>
        <w:rPr>
          <w:sz w:val="22"/>
          <w:szCs w:val="22"/>
        </w:rPr>
      </w:pPr>
      <w:r w:rsidRPr="00AE3098">
        <w:rPr>
          <w:b/>
          <w:kern w:val="22"/>
          <w:sz w:val="22"/>
          <w:szCs w:val="22"/>
        </w:rPr>
        <w:t>a.</w:t>
      </w:r>
      <w:r w:rsidRPr="00DB094F">
        <w:rPr>
          <w:b/>
          <w:kern w:val="22"/>
          <w:sz w:val="22"/>
          <w:szCs w:val="22"/>
        </w:rPr>
        <w:tab/>
      </w:r>
      <w:r w:rsidRPr="003D5B56">
        <w:rPr>
          <w:b/>
          <w:kern w:val="22"/>
          <w:sz w:val="22"/>
          <w:szCs w:val="22"/>
        </w:rPr>
        <w:t>Rate Determination Methods.</w:t>
      </w:r>
      <w:r w:rsidRPr="003D5B56">
        <w:rPr>
          <w:kern w:val="22"/>
          <w:sz w:val="22"/>
          <w:szCs w:val="22"/>
        </w:rPr>
        <w:t xml:space="preserve">  </w:t>
      </w:r>
      <w:r w:rsidRPr="003D5B56">
        <w:rPr>
          <w:sz w:val="22"/>
          <w:szCs w:val="22"/>
        </w:rPr>
        <w:t xml:space="preserve">In two pages or less, describe the methods that are employed to establish provider payment rates for waiver services and the entity or entities that are responsible for rate determination.  Indicate any opportunity for public comment in the process.  If different methods are employed for various types of services, the description may group services for which the same method is employed.  </w:t>
      </w:r>
      <w:r w:rsidRPr="003D5B56">
        <w:rPr>
          <w:kern w:val="22"/>
          <w:sz w:val="22"/>
          <w:szCs w:val="22"/>
        </w:rPr>
        <w:t>State laws, regulations, and policies referenced in the description are available upon request to CMS through the Medicaid agency or the operating agency (if applicable).</w:t>
      </w:r>
    </w:p>
    <w:tbl>
      <w:tblPr>
        <w:tblStyle w:val="TableGrid"/>
        <w:tblW w:w="0" w:type="auto"/>
        <w:tblInd w:w="576" w:type="dxa"/>
        <w:tblLook w:val="01E0" w:firstRow="1" w:lastRow="1" w:firstColumn="1" w:lastColumn="1" w:noHBand="0" w:noVBand="0"/>
      </w:tblPr>
      <w:tblGrid>
        <w:gridCol w:w="8754"/>
      </w:tblGrid>
      <w:tr w:rsidR="007C4DDC" w:rsidRPr="009C20BC" w14:paraId="3110C861" w14:textId="77777777" w:rsidTr="00116E24">
        <w:tc>
          <w:tcPr>
            <w:tcW w:w="9108" w:type="dxa"/>
            <w:tcBorders>
              <w:top w:val="single" w:sz="12" w:space="0" w:color="auto"/>
              <w:left w:val="single" w:sz="12" w:space="0" w:color="auto"/>
              <w:bottom w:val="single" w:sz="12" w:space="0" w:color="auto"/>
              <w:right w:val="single" w:sz="12" w:space="0" w:color="auto"/>
            </w:tcBorders>
            <w:shd w:val="pct10" w:color="auto" w:fill="auto"/>
          </w:tcPr>
          <w:p w14:paraId="6BBB2AA4" w14:textId="77777777" w:rsidR="007C4DDC" w:rsidRDefault="001617B6" w:rsidP="00116E24">
            <w:pPr>
              <w:suppressAutoHyphens/>
              <w:jc w:val="both"/>
              <w:rPr>
                <w:kern w:val="22"/>
                <w:sz w:val="22"/>
                <w:szCs w:val="22"/>
              </w:rPr>
            </w:pPr>
            <w:r w:rsidRPr="001617B6">
              <w:rPr>
                <w:kern w:val="22"/>
                <w:sz w:val="22"/>
                <w:szCs w:val="22"/>
              </w:rPr>
              <w:t>EOHHS is required by state law to develop rates for health services purchased by state governmental units, and which includes rates for waiver services purchased under this waiver. State law further requires that rates established by EOHHS for health services must be “adequate to meet the costs incurred by efficiently and economically operated facilities providing care and services in conformity with applicable state and federal laws and regulations and quality and safety standards and which are within the financial capacity of the commonwealth.” See MGL Chapter 118E Section 13C. This statutory rate adequacy mandate guides the development of all rates described herein.</w:t>
            </w:r>
          </w:p>
          <w:p w14:paraId="247118A7" w14:textId="77777777" w:rsidR="001617B6" w:rsidRDefault="001617B6" w:rsidP="00116E24">
            <w:pPr>
              <w:suppressAutoHyphens/>
              <w:jc w:val="both"/>
              <w:rPr>
                <w:kern w:val="22"/>
                <w:sz w:val="22"/>
                <w:szCs w:val="22"/>
              </w:rPr>
            </w:pPr>
          </w:p>
          <w:p w14:paraId="2B511545" w14:textId="77777777" w:rsidR="001617B6" w:rsidRDefault="001617B6" w:rsidP="00116E24">
            <w:pPr>
              <w:suppressAutoHyphens/>
              <w:jc w:val="both"/>
              <w:rPr>
                <w:kern w:val="22"/>
                <w:sz w:val="22"/>
                <w:szCs w:val="22"/>
              </w:rPr>
            </w:pPr>
            <w:r w:rsidRPr="001617B6">
              <w:rPr>
                <w:kern w:val="22"/>
                <w:sz w:val="22"/>
                <w:szCs w:val="22"/>
              </w:rPr>
              <w:t>In establishing rates for health services, EOHHS is required by statute to complete a public process that includes issuance of a notice of the proposed rates with an opportunity for the public to provide written comment, and EOHHS is required to hold public hearing to provide an opportunity for the public to provide oral comment. See MGL Chapter 118E Section 13D; see also MGL Chapter 30A Section 2. The purpose of this public process is to ensure that the public (and in particular, providers) are given advance notice of proposed rates and the opportunity to provide feedback, both orally and in writing, to ensure that proposed rates meet the statutory rate adequacy requirements noted above.</w:t>
            </w:r>
          </w:p>
          <w:p w14:paraId="6A0F6F2E" w14:textId="77777777" w:rsidR="001617B6" w:rsidRDefault="001617B6" w:rsidP="00116E24">
            <w:pPr>
              <w:suppressAutoHyphens/>
              <w:jc w:val="both"/>
              <w:rPr>
                <w:kern w:val="22"/>
                <w:sz w:val="22"/>
                <w:szCs w:val="22"/>
              </w:rPr>
            </w:pPr>
          </w:p>
          <w:p w14:paraId="1DF3C4CA" w14:textId="1C54162F" w:rsidR="001617B6" w:rsidRDefault="001617B6" w:rsidP="00116E24">
            <w:pPr>
              <w:suppressAutoHyphens/>
              <w:jc w:val="both"/>
              <w:rPr>
                <w:kern w:val="22"/>
                <w:sz w:val="22"/>
                <w:szCs w:val="22"/>
              </w:rPr>
            </w:pPr>
            <w:r w:rsidRPr="001617B6">
              <w:rPr>
                <w:kern w:val="22"/>
                <w:sz w:val="22"/>
                <w:szCs w:val="22"/>
              </w:rPr>
              <w:t xml:space="preserve">All rates established in regulation by EOHHS are required by statute to be reviewed biennially and updated as applicable, to ensure that they continue to meet the statutory rate adequacy requirements. See MGL Chapter 118E Section 13D. The HCBS rate regulation was last updated effective </w:t>
            </w:r>
            <w:r w:rsidR="00C1258B">
              <w:rPr>
                <w:kern w:val="22"/>
                <w:sz w:val="22"/>
                <w:szCs w:val="22"/>
              </w:rPr>
              <w:t>April 1, 2021</w:t>
            </w:r>
            <w:r w:rsidRPr="001617B6">
              <w:rPr>
                <w:kern w:val="22"/>
                <w:sz w:val="22"/>
                <w:szCs w:val="22"/>
              </w:rPr>
              <w:t>. In updating rates to ensure continued compliance with statutory rate adequacy requirements, a cost adjustment factor (CAF) or other updates to the rate models may be applied.</w:t>
            </w:r>
          </w:p>
          <w:p w14:paraId="12E0C387" w14:textId="77777777" w:rsidR="001617B6" w:rsidRDefault="001617B6" w:rsidP="00116E24">
            <w:pPr>
              <w:suppressAutoHyphens/>
              <w:jc w:val="both"/>
              <w:rPr>
                <w:kern w:val="22"/>
                <w:sz w:val="22"/>
                <w:szCs w:val="22"/>
              </w:rPr>
            </w:pPr>
          </w:p>
          <w:p w14:paraId="75AECF97" w14:textId="77777777" w:rsidR="001617B6" w:rsidRDefault="001617B6" w:rsidP="00116E24">
            <w:pPr>
              <w:suppressAutoHyphens/>
              <w:jc w:val="both"/>
              <w:rPr>
                <w:kern w:val="22"/>
                <w:sz w:val="22"/>
                <w:szCs w:val="22"/>
              </w:rPr>
            </w:pPr>
            <w:r w:rsidRPr="001617B6">
              <w:rPr>
                <w:kern w:val="22"/>
                <w:sz w:val="22"/>
                <w:szCs w:val="22"/>
              </w:rPr>
              <w:t>The rates for all waiver services in this waiver were established in accordance with the above statutory requirements. Additional information on the rate development for each waiver service follows.</w:t>
            </w:r>
          </w:p>
          <w:p w14:paraId="27CBEBAF" w14:textId="77777777" w:rsidR="001617B6" w:rsidRDefault="001617B6" w:rsidP="00116E24">
            <w:pPr>
              <w:suppressAutoHyphens/>
              <w:jc w:val="both"/>
              <w:rPr>
                <w:kern w:val="22"/>
                <w:sz w:val="22"/>
                <w:szCs w:val="22"/>
              </w:rPr>
            </w:pPr>
          </w:p>
          <w:p w14:paraId="03A0A660" w14:textId="1F3A9711" w:rsidR="001617B6" w:rsidRDefault="001617B6" w:rsidP="00116E24">
            <w:pPr>
              <w:suppressAutoHyphens/>
              <w:jc w:val="both"/>
              <w:rPr>
                <w:kern w:val="22"/>
                <w:sz w:val="22"/>
                <w:szCs w:val="22"/>
              </w:rPr>
            </w:pPr>
            <w:r w:rsidRPr="001617B6">
              <w:rPr>
                <w:kern w:val="22"/>
                <w:sz w:val="22"/>
                <w:szCs w:val="22"/>
              </w:rPr>
              <w:t>The waiver rates can be found in EOHHS waiver services regulations 101 CMR 359.00 (Rates for Home and Community Based Services Waivers). The regulation can be found on the MassHealth website: www.mass.gov/eohhs/gov/departments/masshealth/ 101 CMR 359.00 establishes rates for waiver services based on and tied to existing rate setting methodologies for similar/same services when possible. As such, the rates for waiver services in this waiver are established in one of four ways, as follows:</w:t>
            </w:r>
          </w:p>
          <w:p w14:paraId="4610EBF0" w14:textId="77777777" w:rsidR="001617B6" w:rsidRDefault="001617B6" w:rsidP="00116E24">
            <w:pPr>
              <w:suppressAutoHyphens/>
              <w:jc w:val="both"/>
              <w:rPr>
                <w:kern w:val="22"/>
                <w:sz w:val="22"/>
                <w:szCs w:val="22"/>
              </w:rPr>
            </w:pPr>
          </w:p>
          <w:p w14:paraId="7CE31367" w14:textId="77777777" w:rsidR="002B7F26" w:rsidRDefault="001617B6" w:rsidP="00125DC8">
            <w:pPr>
              <w:suppressAutoHyphens/>
              <w:jc w:val="both"/>
              <w:rPr>
                <w:kern w:val="22"/>
                <w:sz w:val="22"/>
                <w:szCs w:val="22"/>
              </w:rPr>
            </w:pPr>
            <w:r w:rsidRPr="001617B6">
              <w:rPr>
                <w:kern w:val="22"/>
                <w:sz w:val="22"/>
                <w:szCs w:val="22"/>
              </w:rPr>
              <w:t>1. For waiver services in which there is a comparable Medicaid state plan rate, the waiver service rate was established in regulation at the comparable Medicaid state plan rate after public hearing pursuant to MGL Chapter 118E, Section 13D. All Medicaid state plan rates were established in regulation pursuant to this same statutory requirement. Medicaid State Plan rates are developed using provider cost data submitted to the Center for Health Information and Analysis (CHIA) in accordance with provider cost reporting requirements under 957 CMR 6.00: Cost Reporting Requirements. The provider cost data is used to calculate rates that meet the statutory rate adequacy requirements noted above. There are no differences in the rate methodology between these state plan and waiver services. No additional CAF was used for the waiver services using the comparable state plan rate.</w:t>
            </w:r>
            <w:r>
              <w:rPr>
                <w:kern w:val="22"/>
                <w:sz w:val="22"/>
                <w:szCs w:val="22"/>
              </w:rPr>
              <w:t xml:space="preserve">  </w:t>
            </w:r>
            <w:r w:rsidRPr="001617B6">
              <w:rPr>
                <w:kern w:val="22"/>
                <w:sz w:val="22"/>
                <w:szCs w:val="22"/>
              </w:rPr>
              <w:t>This applies to the following waiver services:</w:t>
            </w:r>
          </w:p>
          <w:p w14:paraId="708A036E" w14:textId="77777777" w:rsidR="002B7F26" w:rsidRDefault="002B7F26" w:rsidP="00125DC8">
            <w:pPr>
              <w:suppressAutoHyphens/>
              <w:jc w:val="both"/>
              <w:rPr>
                <w:kern w:val="22"/>
                <w:sz w:val="22"/>
                <w:szCs w:val="22"/>
              </w:rPr>
            </w:pPr>
          </w:p>
          <w:p w14:paraId="73A39AF8" w14:textId="21F590CF" w:rsidR="001617B6" w:rsidRDefault="001617B6" w:rsidP="00125DC8">
            <w:pPr>
              <w:suppressAutoHyphens/>
              <w:jc w:val="both"/>
              <w:rPr>
                <w:kern w:val="22"/>
                <w:sz w:val="22"/>
                <w:szCs w:val="22"/>
              </w:rPr>
            </w:pPr>
            <w:r w:rsidRPr="001617B6">
              <w:rPr>
                <w:kern w:val="22"/>
                <w:sz w:val="22"/>
                <w:szCs w:val="22"/>
              </w:rPr>
              <w:t>Skilled Nursing (</w:t>
            </w:r>
            <w:r w:rsidR="002B7F26">
              <w:rPr>
                <w:kern w:val="22"/>
                <w:sz w:val="22"/>
                <w:szCs w:val="22"/>
              </w:rPr>
              <w:t>101</w:t>
            </w:r>
            <w:r w:rsidRPr="001617B6">
              <w:rPr>
                <w:kern w:val="22"/>
                <w:sz w:val="22"/>
                <w:szCs w:val="22"/>
              </w:rPr>
              <w:t xml:space="preserve"> CMR </w:t>
            </w:r>
            <w:r w:rsidR="002B7F26">
              <w:rPr>
                <w:kern w:val="22"/>
                <w:sz w:val="22"/>
                <w:szCs w:val="22"/>
              </w:rPr>
              <w:t>3</w:t>
            </w:r>
            <w:r w:rsidRPr="001617B6">
              <w:rPr>
                <w:kern w:val="22"/>
                <w:sz w:val="22"/>
                <w:szCs w:val="22"/>
              </w:rPr>
              <w:t>50.00 Home Health Services; Rates for Skilled Nursing Services)</w:t>
            </w:r>
          </w:p>
          <w:p w14:paraId="05B949FB" w14:textId="77777777" w:rsidR="002B7F26" w:rsidRDefault="002B7F26" w:rsidP="001617B6">
            <w:pPr>
              <w:suppressAutoHyphens/>
              <w:rPr>
                <w:kern w:val="22"/>
                <w:sz w:val="22"/>
                <w:szCs w:val="22"/>
              </w:rPr>
            </w:pPr>
          </w:p>
          <w:p w14:paraId="68406687" w14:textId="3E2A344A" w:rsidR="001617B6" w:rsidRDefault="001617B6" w:rsidP="001617B6">
            <w:pPr>
              <w:suppressAutoHyphens/>
              <w:rPr>
                <w:kern w:val="22"/>
                <w:sz w:val="22"/>
                <w:szCs w:val="22"/>
              </w:rPr>
            </w:pPr>
            <w:r w:rsidRPr="001617B6">
              <w:rPr>
                <w:kern w:val="22"/>
                <w:sz w:val="22"/>
                <w:szCs w:val="22"/>
              </w:rPr>
              <w:t>Occupational, Physical and Speech Therapy (</w:t>
            </w:r>
            <w:r w:rsidR="002B7F26">
              <w:rPr>
                <w:kern w:val="22"/>
                <w:sz w:val="22"/>
                <w:szCs w:val="22"/>
              </w:rPr>
              <w:t>101</w:t>
            </w:r>
            <w:r w:rsidRPr="001617B6">
              <w:rPr>
                <w:kern w:val="22"/>
                <w:sz w:val="22"/>
                <w:szCs w:val="22"/>
              </w:rPr>
              <w:t xml:space="preserve"> CMR </w:t>
            </w:r>
            <w:r w:rsidR="002B7F26">
              <w:rPr>
                <w:kern w:val="22"/>
                <w:sz w:val="22"/>
                <w:szCs w:val="22"/>
              </w:rPr>
              <w:t>3</w:t>
            </w:r>
            <w:r w:rsidRPr="001617B6">
              <w:rPr>
                <w:kern w:val="22"/>
                <w:sz w:val="22"/>
                <w:szCs w:val="22"/>
              </w:rPr>
              <w:t xml:space="preserve">50.00: Rates for Home Health Services for agency services and </w:t>
            </w:r>
            <w:r w:rsidR="002B7F26">
              <w:rPr>
                <w:kern w:val="22"/>
                <w:sz w:val="22"/>
                <w:szCs w:val="22"/>
              </w:rPr>
              <w:t>101</w:t>
            </w:r>
            <w:r w:rsidRPr="001617B6">
              <w:rPr>
                <w:kern w:val="22"/>
                <w:sz w:val="22"/>
                <w:szCs w:val="22"/>
              </w:rPr>
              <w:t xml:space="preserve"> CMR </w:t>
            </w:r>
            <w:r w:rsidR="002B7F26">
              <w:rPr>
                <w:kern w:val="22"/>
                <w:sz w:val="22"/>
                <w:szCs w:val="22"/>
              </w:rPr>
              <w:t>3</w:t>
            </w:r>
            <w:r w:rsidRPr="001617B6">
              <w:rPr>
                <w:kern w:val="22"/>
                <w:sz w:val="22"/>
                <w:szCs w:val="22"/>
              </w:rPr>
              <w:t xml:space="preserve">39.00 </w:t>
            </w:r>
            <w:r w:rsidR="002B7F26">
              <w:rPr>
                <w:kern w:val="22"/>
                <w:sz w:val="22"/>
                <w:szCs w:val="22"/>
              </w:rPr>
              <w:t>Rates for Restorative</w:t>
            </w:r>
            <w:r w:rsidRPr="001617B6">
              <w:rPr>
                <w:kern w:val="22"/>
                <w:sz w:val="22"/>
                <w:szCs w:val="22"/>
              </w:rPr>
              <w:t xml:space="preserve"> Services out-of-office visit rates for Individual Providers) </w:t>
            </w:r>
          </w:p>
          <w:p w14:paraId="32F4B9DB" w14:textId="77777777" w:rsidR="002B7F26" w:rsidRDefault="002B7F26" w:rsidP="001617B6">
            <w:pPr>
              <w:suppressAutoHyphens/>
              <w:rPr>
                <w:kern w:val="22"/>
                <w:sz w:val="22"/>
                <w:szCs w:val="22"/>
              </w:rPr>
            </w:pPr>
          </w:p>
          <w:p w14:paraId="61B80ADD" w14:textId="42861FF3" w:rsidR="001617B6" w:rsidRDefault="001617B6" w:rsidP="001617B6">
            <w:pPr>
              <w:suppressAutoHyphens/>
              <w:rPr>
                <w:kern w:val="22"/>
                <w:sz w:val="22"/>
                <w:szCs w:val="22"/>
              </w:rPr>
            </w:pPr>
            <w:r w:rsidRPr="001617B6">
              <w:rPr>
                <w:kern w:val="22"/>
                <w:sz w:val="22"/>
                <w:szCs w:val="22"/>
              </w:rPr>
              <w:t>Specialized Medical Equipment (</w:t>
            </w:r>
            <w:r w:rsidR="00B43135">
              <w:rPr>
                <w:kern w:val="22"/>
                <w:sz w:val="22"/>
                <w:szCs w:val="22"/>
              </w:rPr>
              <w:t>101</w:t>
            </w:r>
            <w:r w:rsidRPr="001617B6">
              <w:rPr>
                <w:kern w:val="22"/>
                <w:sz w:val="22"/>
                <w:szCs w:val="22"/>
              </w:rPr>
              <w:t xml:space="preserve"> CMR </w:t>
            </w:r>
            <w:r w:rsidR="00B43135">
              <w:rPr>
                <w:kern w:val="22"/>
                <w:sz w:val="22"/>
                <w:szCs w:val="22"/>
              </w:rPr>
              <w:t>3</w:t>
            </w:r>
            <w:r w:rsidRPr="001617B6">
              <w:rPr>
                <w:kern w:val="22"/>
                <w:sz w:val="22"/>
                <w:szCs w:val="22"/>
              </w:rPr>
              <w:t xml:space="preserve">22.00: Durable Medical Equipment, Oxygen and Respiratory Therapy Equipment) </w:t>
            </w:r>
          </w:p>
          <w:p w14:paraId="747F80E0" w14:textId="77777777" w:rsidR="002B7F26" w:rsidRDefault="002B7F26" w:rsidP="001617B6">
            <w:pPr>
              <w:suppressAutoHyphens/>
              <w:rPr>
                <w:kern w:val="22"/>
                <w:sz w:val="22"/>
                <w:szCs w:val="22"/>
              </w:rPr>
            </w:pPr>
          </w:p>
          <w:p w14:paraId="70938EBD" w14:textId="2E3D5031" w:rsidR="001617B6" w:rsidRDefault="001617B6" w:rsidP="001617B6">
            <w:pPr>
              <w:suppressAutoHyphens/>
              <w:rPr>
                <w:kern w:val="22"/>
                <w:sz w:val="22"/>
                <w:szCs w:val="22"/>
              </w:rPr>
            </w:pPr>
            <w:r w:rsidRPr="001617B6">
              <w:rPr>
                <w:kern w:val="22"/>
                <w:sz w:val="22"/>
                <w:szCs w:val="22"/>
              </w:rPr>
              <w:t>Transportation (</w:t>
            </w:r>
            <w:r w:rsidR="00B43135">
              <w:rPr>
                <w:kern w:val="22"/>
                <w:sz w:val="22"/>
                <w:szCs w:val="22"/>
              </w:rPr>
              <w:t>101</w:t>
            </w:r>
            <w:r w:rsidRPr="001617B6">
              <w:rPr>
                <w:kern w:val="22"/>
                <w:sz w:val="22"/>
                <w:szCs w:val="22"/>
              </w:rPr>
              <w:t xml:space="preserve"> CMR </w:t>
            </w:r>
            <w:r w:rsidR="00B43135">
              <w:rPr>
                <w:kern w:val="22"/>
                <w:sz w:val="22"/>
                <w:szCs w:val="22"/>
              </w:rPr>
              <w:t>3</w:t>
            </w:r>
            <w:r w:rsidRPr="001617B6">
              <w:rPr>
                <w:kern w:val="22"/>
                <w:sz w:val="22"/>
                <w:szCs w:val="22"/>
              </w:rPr>
              <w:t xml:space="preserve">27.00 Ambulance </w:t>
            </w:r>
            <w:r w:rsidR="00B43135">
              <w:rPr>
                <w:kern w:val="22"/>
                <w:sz w:val="22"/>
                <w:szCs w:val="22"/>
              </w:rPr>
              <w:t xml:space="preserve">and Wheelchair Van </w:t>
            </w:r>
            <w:r w:rsidRPr="001617B6">
              <w:rPr>
                <w:kern w:val="22"/>
                <w:sz w:val="22"/>
                <w:szCs w:val="22"/>
              </w:rPr>
              <w:t>Services)</w:t>
            </w:r>
          </w:p>
          <w:p w14:paraId="5F9788D8" w14:textId="77777777" w:rsidR="001617B6" w:rsidRDefault="001617B6" w:rsidP="001617B6">
            <w:pPr>
              <w:suppressAutoHyphens/>
              <w:rPr>
                <w:kern w:val="22"/>
                <w:sz w:val="22"/>
                <w:szCs w:val="22"/>
              </w:rPr>
            </w:pPr>
          </w:p>
          <w:p w14:paraId="6B263412" w14:textId="18D21F0D" w:rsidR="001617B6" w:rsidRDefault="00BA55BF" w:rsidP="001617B6">
            <w:pPr>
              <w:suppressAutoHyphens/>
              <w:rPr>
                <w:kern w:val="22"/>
                <w:sz w:val="22"/>
                <w:szCs w:val="22"/>
              </w:rPr>
            </w:pPr>
            <w:r w:rsidRPr="00BA55BF">
              <w:rPr>
                <w:kern w:val="22"/>
                <w:sz w:val="22"/>
                <w:szCs w:val="22"/>
              </w:rPr>
              <w:t>2. For waiver services where there is a comparable EOHHS Purchase of Service (POS) rate, the waiver service rate was established in regulation at the comparable POS rate after public hearing pursuant to MGL Chapter 118E, Section 13D. All POS rates were established in regulation pursuant to this statutory requirement. POS rates are developed using Uniform Financial Reporting (UFR) data submitted to the Massachusetts Operational Services Division, in accordance with UFR reporting requirements under 808 CMR 1.00: Compliance, Reporting and Auditing for Human and Social Services. EOHHS uses UFR data to calculate rates that meet statutory adequacy requirements described above. No productivity expectations and administrative ceiling calculations were used in establishing these rates. UFR data demonstrates expenses of providers of a particular service for particular line items. Specifically, UFRs include line items such as staff salaries; tax and fringe benefits; expenses such as training, occupancy, supplies and materials, or other expenses specific to each service; and administrative allocation. EOHHS uses these line items from UFRs submitted by</w:t>
            </w:r>
            <w:r>
              <w:rPr>
                <w:kern w:val="22"/>
                <w:sz w:val="22"/>
                <w:szCs w:val="22"/>
              </w:rPr>
              <w:t xml:space="preserve"> </w:t>
            </w:r>
            <w:r w:rsidRPr="00BA55BF">
              <w:rPr>
                <w:kern w:val="22"/>
                <w:sz w:val="22"/>
                <w:szCs w:val="22"/>
              </w:rPr>
              <w:t xml:space="preserve">providers as components in the buildup for the rates for particular services by determining the average for each line item across all providers. In determining the rates for </w:t>
            </w:r>
            <w:r w:rsidR="007E7CE4">
              <w:rPr>
                <w:kern w:val="22"/>
                <w:sz w:val="22"/>
                <w:szCs w:val="22"/>
              </w:rPr>
              <w:t>the services noted below</w:t>
            </w:r>
            <w:r w:rsidRPr="00BA55BF">
              <w:rPr>
                <w:kern w:val="22"/>
                <w:sz w:val="22"/>
                <w:szCs w:val="22"/>
              </w:rPr>
              <w:t>,</w:t>
            </w:r>
            <w:r w:rsidR="00A32EAB">
              <w:rPr>
                <w:kern w:val="22"/>
                <w:sz w:val="22"/>
                <w:szCs w:val="22"/>
              </w:rPr>
              <w:t xml:space="preserve"> </w:t>
            </w:r>
            <w:r w:rsidRPr="00BA55BF">
              <w:rPr>
                <w:kern w:val="22"/>
                <w:sz w:val="22"/>
                <w:szCs w:val="22"/>
              </w:rPr>
              <w:t xml:space="preserve"> EOHHS used the most recent complete state fiscal year UFR available and determined the average across providers of that service for each line item, which are then used to build each rate.</w:t>
            </w:r>
            <w:r>
              <w:rPr>
                <w:kern w:val="22"/>
                <w:sz w:val="22"/>
                <w:szCs w:val="22"/>
              </w:rPr>
              <w:t xml:space="preserve">  </w:t>
            </w:r>
          </w:p>
          <w:p w14:paraId="3B185A07" w14:textId="30429815" w:rsidR="00BA55BF" w:rsidRDefault="00BA55BF" w:rsidP="001617B6">
            <w:pPr>
              <w:suppressAutoHyphens/>
              <w:rPr>
                <w:kern w:val="22"/>
                <w:sz w:val="22"/>
                <w:szCs w:val="22"/>
              </w:rPr>
            </w:pPr>
          </w:p>
          <w:p w14:paraId="4A64065B" w14:textId="5250B30C" w:rsidR="00BA55BF" w:rsidRDefault="00BA55BF" w:rsidP="001617B6">
            <w:pPr>
              <w:suppressAutoHyphens/>
              <w:rPr>
                <w:kern w:val="22"/>
                <w:sz w:val="22"/>
                <w:szCs w:val="22"/>
              </w:rPr>
            </w:pPr>
            <w:r w:rsidRPr="00BA55BF">
              <w:rPr>
                <w:kern w:val="22"/>
                <w:sz w:val="22"/>
                <w:szCs w:val="22"/>
              </w:rPr>
              <w:t>The waiver service rate is set at the comparable EOHHS POS rate for the following waiver services:</w:t>
            </w:r>
          </w:p>
          <w:p w14:paraId="595672C4" w14:textId="4FFDE3F4" w:rsidR="00BA55BF" w:rsidRDefault="008A3FEC" w:rsidP="001617B6">
            <w:pPr>
              <w:suppressAutoHyphens/>
              <w:rPr>
                <w:kern w:val="22"/>
                <w:sz w:val="22"/>
                <w:szCs w:val="22"/>
              </w:rPr>
            </w:pPr>
            <w:r>
              <w:rPr>
                <w:kern w:val="22"/>
                <w:sz w:val="22"/>
                <w:szCs w:val="22"/>
              </w:rPr>
              <w:t xml:space="preserve">Residential </w:t>
            </w:r>
            <w:r w:rsidR="00BA55BF" w:rsidRPr="00BA55BF">
              <w:rPr>
                <w:kern w:val="22"/>
                <w:sz w:val="22"/>
                <w:szCs w:val="22"/>
              </w:rPr>
              <w:t xml:space="preserve">Family Training 101 CMR 414.00: Rates for Family Stabilization Services; Family Training rate) </w:t>
            </w:r>
          </w:p>
          <w:p w14:paraId="30C76905" w14:textId="77777777" w:rsidR="00814BA1" w:rsidRDefault="00814BA1" w:rsidP="001617B6">
            <w:pPr>
              <w:suppressAutoHyphens/>
              <w:rPr>
                <w:kern w:val="22"/>
                <w:sz w:val="22"/>
                <w:szCs w:val="22"/>
              </w:rPr>
            </w:pPr>
          </w:p>
          <w:p w14:paraId="42B3D0DE" w14:textId="5A1EE440" w:rsidR="00BA55BF" w:rsidRDefault="00BA55BF" w:rsidP="001617B6">
            <w:pPr>
              <w:suppressAutoHyphens/>
              <w:rPr>
                <w:kern w:val="22"/>
                <w:sz w:val="22"/>
                <w:szCs w:val="22"/>
              </w:rPr>
            </w:pPr>
            <w:r w:rsidRPr="00BA55BF">
              <w:rPr>
                <w:kern w:val="22"/>
                <w:sz w:val="22"/>
                <w:szCs w:val="22"/>
              </w:rPr>
              <w:t xml:space="preserve">Individual Support and Community Habilitation (101 CMR 423.00: Rates for Certain In-Home Basic Living Supports) </w:t>
            </w:r>
          </w:p>
          <w:p w14:paraId="4EDD7079" w14:textId="77777777" w:rsidR="00814BA1" w:rsidRDefault="00814BA1" w:rsidP="001617B6">
            <w:pPr>
              <w:suppressAutoHyphens/>
              <w:rPr>
                <w:kern w:val="22"/>
                <w:sz w:val="22"/>
                <w:szCs w:val="22"/>
              </w:rPr>
            </w:pPr>
          </w:p>
          <w:p w14:paraId="04E2924E" w14:textId="6E275891" w:rsidR="00814BA1" w:rsidRDefault="00BA55BF" w:rsidP="001617B6">
            <w:pPr>
              <w:suppressAutoHyphens/>
              <w:rPr>
                <w:kern w:val="22"/>
                <w:sz w:val="22"/>
                <w:szCs w:val="22"/>
              </w:rPr>
            </w:pPr>
            <w:r w:rsidRPr="00BA55BF">
              <w:rPr>
                <w:kern w:val="22"/>
                <w:sz w:val="22"/>
                <w:szCs w:val="22"/>
              </w:rPr>
              <w:t xml:space="preserve">Peer Support (101 CMR 414.00: Rates for Family Stabilization Services) </w:t>
            </w:r>
          </w:p>
          <w:p w14:paraId="1AB65E41" w14:textId="77777777" w:rsidR="00814BA1" w:rsidRDefault="00814BA1" w:rsidP="001617B6">
            <w:pPr>
              <w:suppressAutoHyphens/>
              <w:rPr>
                <w:kern w:val="22"/>
                <w:sz w:val="22"/>
                <w:szCs w:val="22"/>
              </w:rPr>
            </w:pPr>
          </w:p>
          <w:p w14:paraId="2201AF5F" w14:textId="767DB366" w:rsidR="00BA55BF" w:rsidRDefault="00BA55BF" w:rsidP="001617B6">
            <w:pPr>
              <w:suppressAutoHyphens/>
              <w:rPr>
                <w:kern w:val="22"/>
                <w:sz w:val="22"/>
                <w:szCs w:val="22"/>
              </w:rPr>
            </w:pPr>
            <w:r w:rsidRPr="00BA55BF">
              <w:rPr>
                <w:kern w:val="22"/>
                <w:sz w:val="22"/>
                <w:szCs w:val="22"/>
              </w:rPr>
              <w:t xml:space="preserve">Residential Habilitation (101 CMR 420.00 Rates for Adult Long-Term Residential Services) </w:t>
            </w:r>
          </w:p>
          <w:p w14:paraId="094D8B19" w14:textId="77777777" w:rsidR="00814BA1" w:rsidRDefault="00814BA1" w:rsidP="001617B6">
            <w:pPr>
              <w:suppressAutoHyphens/>
              <w:rPr>
                <w:kern w:val="22"/>
                <w:sz w:val="22"/>
                <w:szCs w:val="22"/>
              </w:rPr>
            </w:pPr>
          </w:p>
          <w:p w14:paraId="771788C7" w14:textId="0A67C197" w:rsidR="00BA55BF" w:rsidRDefault="00BA55BF" w:rsidP="001617B6">
            <w:pPr>
              <w:suppressAutoHyphens/>
              <w:rPr>
                <w:kern w:val="22"/>
                <w:sz w:val="22"/>
                <w:szCs w:val="22"/>
              </w:rPr>
            </w:pPr>
            <w:r w:rsidRPr="00BA55BF">
              <w:rPr>
                <w:kern w:val="22"/>
                <w:sz w:val="22"/>
                <w:szCs w:val="22"/>
              </w:rPr>
              <w:t>Shared Living – 24 Hour Supports (101 CMR 411.00 Rates for Certain Placement</w:t>
            </w:r>
            <w:r w:rsidR="00DA397A">
              <w:rPr>
                <w:kern w:val="22"/>
                <w:sz w:val="22"/>
                <w:szCs w:val="22"/>
              </w:rPr>
              <w:t>,</w:t>
            </w:r>
            <w:r w:rsidRPr="00BA55BF">
              <w:rPr>
                <w:kern w:val="22"/>
                <w:sz w:val="22"/>
                <w:szCs w:val="22"/>
              </w:rPr>
              <w:t xml:space="preserve"> Support </w:t>
            </w:r>
            <w:r w:rsidR="00186958">
              <w:rPr>
                <w:kern w:val="22"/>
                <w:sz w:val="22"/>
                <w:szCs w:val="22"/>
              </w:rPr>
              <w:t>and Shared Living</w:t>
            </w:r>
            <w:r w:rsidRPr="00BA55BF">
              <w:rPr>
                <w:kern w:val="22"/>
                <w:sz w:val="22"/>
                <w:szCs w:val="22"/>
              </w:rPr>
              <w:t xml:space="preserve"> Services) </w:t>
            </w:r>
          </w:p>
          <w:p w14:paraId="240A26CE" w14:textId="77777777" w:rsidR="00814BA1" w:rsidRDefault="00814BA1" w:rsidP="001617B6">
            <w:pPr>
              <w:suppressAutoHyphens/>
              <w:rPr>
                <w:kern w:val="22"/>
                <w:sz w:val="22"/>
                <w:szCs w:val="22"/>
              </w:rPr>
            </w:pPr>
          </w:p>
          <w:p w14:paraId="2A04769E" w14:textId="497A6711" w:rsidR="00BA55BF" w:rsidRDefault="00BA55BF" w:rsidP="001617B6">
            <w:pPr>
              <w:suppressAutoHyphens/>
              <w:rPr>
                <w:kern w:val="22"/>
                <w:sz w:val="22"/>
                <w:szCs w:val="22"/>
              </w:rPr>
            </w:pPr>
            <w:r w:rsidRPr="00BA55BF">
              <w:rPr>
                <w:kern w:val="22"/>
                <w:sz w:val="22"/>
                <w:szCs w:val="22"/>
              </w:rPr>
              <w:t>Community Based Day Supports (101 CMR 415.00: Rates for Community-Based Day Support Services)</w:t>
            </w:r>
          </w:p>
          <w:p w14:paraId="1684A464" w14:textId="77777777" w:rsidR="00814BA1" w:rsidRDefault="00814BA1" w:rsidP="001617B6">
            <w:pPr>
              <w:suppressAutoHyphens/>
              <w:rPr>
                <w:kern w:val="22"/>
                <w:sz w:val="22"/>
                <w:szCs w:val="22"/>
              </w:rPr>
            </w:pPr>
          </w:p>
          <w:p w14:paraId="1BEB19B7" w14:textId="0F53EE7C" w:rsidR="00BA55BF" w:rsidRDefault="00BA55BF" w:rsidP="001617B6">
            <w:pPr>
              <w:suppressAutoHyphens/>
              <w:rPr>
                <w:kern w:val="22"/>
                <w:sz w:val="22"/>
                <w:szCs w:val="22"/>
              </w:rPr>
            </w:pPr>
            <w:r w:rsidRPr="00BA55BF">
              <w:rPr>
                <w:kern w:val="22"/>
                <w:sz w:val="22"/>
                <w:szCs w:val="22"/>
              </w:rPr>
              <w:t>Community Behavioral Health Support</w:t>
            </w:r>
            <w:r w:rsidR="00762FFC">
              <w:rPr>
                <w:kern w:val="22"/>
                <w:sz w:val="22"/>
                <w:szCs w:val="22"/>
              </w:rPr>
              <w:t xml:space="preserve"> </w:t>
            </w:r>
            <w:r w:rsidR="00762FFC" w:rsidRPr="00762FFC">
              <w:rPr>
                <w:kern w:val="22"/>
                <w:sz w:val="22"/>
                <w:szCs w:val="22"/>
              </w:rPr>
              <w:t xml:space="preserve">and Navigation (101 CMR </w:t>
            </w:r>
            <w:r w:rsidR="00147563" w:rsidRPr="00762FFC">
              <w:rPr>
                <w:kern w:val="22"/>
                <w:sz w:val="22"/>
                <w:szCs w:val="22"/>
              </w:rPr>
              <w:t>4</w:t>
            </w:r>
            <w:r w:rsidR="00147563">
              <w:rPr>
                <w:kern w:val="22"/>
                <w:sz w:val="22"/>
                <w:szCs w:val="22"/>
              </w:rPr>
              <w:t>44</w:t>
            </w:r>
            <w:r w:rsidR="00762FFC" w:rsidRPr="00762FFC">
              <w:rPr>
                <w:kern w:val="22"/>
                <w:sz w:val="22"/>
                <w:szCs w:val="22"/>
              </w:rPr>
              <w:t xml:space="preserve">.00: Rates for Certain </w:t>
            </w:r>
            <w:r w:rsidR="004571E5" w:rsidRPr="004571E5">
              <w:rPr>
                <w:kern w:val="22"/>
                <w:sz w:val="22"/>
                <w:szCs w:val="22"/>
              </w:rPr>
              <w:t>Substance-Related and Addictive Disorders</w:t>
            </w:r>
            <w:r w:rsidR="00762FFC" w:rsidRPr="00762FFC">
              <w:rPr>
                <w:kern w:val="22"/>
                <w:sz w:val="22"/>
                <w:szCs w:val="22"/>
              </w:rPr>
              <w:t>)</w:t>
            </w:r>
          </w:p>
          <w:p w14:paraId="1A004CEA" w14:textId="77777777" w:rsidR="001634D3" w:rsidRDefault="001634D3" w:rsidP="001617B6">
            <w:pPr>
              <w:suppressAutoHyphens/>
              <w:rPr>
                <w:kern w:val="22"/>
                <w:sz w:val="22"/>
                <w:szCs w:val="22"/>
              </w:rPr>
            </w:pPr>
          </w:p>
          <w:p w14:paraId="6A423733" w14:textId="36CACA26" w:rsidR="001634D3" w:rsidRDefault="001634D3" w:rsidP="001634D3">
            <w:pPr>
              <w:rPr>
                <w:kern w:val="22"/>
                <w:sz w:val="22"/>
                <w:szCs w:val="22"/>
              </w:rPr>
            </w:pPr>
            <w:r>
              <w:rPr>
                <w:kern w:val="22"/>
                <w:sz w:val="22"/>
                <w:szCs w:val="22"/>
              </w:rPr>
              <w:t>Supported Employment (101 CMR 419.00: Rates for Supported Employment Services)</w:t>
            </w:r>
          </w:p>
          <w:p w14:paraId="20A238FA" w14:textId="77777777" w:rsidR="00556FAD" w:rsidRDefault="00556FAD" w:rsidP="001634D3">
            <w:pPr>
              <w:rPr>
                <w:kern w:val="22"/>
                <w:sz w:val="22"/>
                <w:szCs w:val="22"/>
              </w:rPr>
            </w:pPr>
          </w:p>
          <w:p w14:paraId="1B51779E" w14:textId="57911B39" w:rsidR="00556FAD" w:rsidRPr="00556FAD" w:rsidRDefault="00556FAD" w:rsidP="00556FAD">
            <w:pPr>
              <w:suppressAutoHyphens/>
              <w:jc w:val="both"/>
              <w:rPr>
                <w:bCs/>
                <w:kern w:val="22"/>
                <w:sz w:val="22"/>
                <w:szCs w:val="22"/>
              </w:rPr>
            </w:pPr>
            <w:r>
              <w:rPr>
                <w:kern w:val="22"/>
                <w:sz w:val="22"/>
                <w:szCs w:val="22"/>
              </w:rPr>
              <w:t>Assistive Technology - evaluation and training (101 CMR 423.0</w:t>
            </w:r>
            <w:r w:rsidRPr="00257C03">
              <w:rPr>
                <w:b/>
                <w:bCs/>
                <w:kern w:val="22"/>
                <w:sz w:val="22"/>
                <w:szCs w:val="22"/>
              </w:rPr>
              <w:t>0</w:t>
            </w:r>
            <w:r w:rsidRPr="009C3B5E">
              <w:rPr>
                <w:b/>
                <w:bCs/>
                <w:kern w:val="22"/>
                <w:sz w:val="22"/>
                <w:szCs w:val="22"/>
              </w:rPr>
              <w:t xml:space="preserve">: </w:t>
            </w:r>
            <w:r w:rsidRPr="009C3B5E">
              <w:rPr>
                <w:bCs/>
                <w:kern w:val="22"/>
                <w:sz w:val="22"/>
                <w:szCs w:val="22"/>
              </w:rPr>
              <w:t xml:space="preserve">Rates for Certain In-Home Basic Living Supports) </w:t>
            </w:r>
          </w:p>
          <w:p w14:paraId="3EEC8AE5" w14:textId="13993834" w:rsidR="00762FFC" w:rsidRDefault="00762FFC" w:rsidP="001617B6">
            <w:pPr>
              <w:suppressAutoHyphens/>
              <w:rPr>
                <w:kern w:val="22"/>
                <w:sz w:val="22"/>
                <w:szCs w:val="22"/>
              </w:rPr>
            </w:pPr>
          </w:p>
          <w:p w14:paraId="15FBDC90" w14:textId="3D51F3C6" w:rsidR="00762FFC" w:rsidRDefault="00762FFC" w:rsidP="001617B6">
            <w:pPr>
              <w:suppressAutoHyphens/>
              <w:rPr>
                <w:kern w:val="22"/>
                <w:sz w:val="22"/>
                <w:szCs w:val="22"/>
              </w:rPr>
            </w:pPr>
            <w:r w:rsidRPr="00762FFC">
              <w:rPr>
                <w:kern w:val="22"/>
                <w:sz w:val="22"/>
                <w:szCs w:val="22"/>
              </w:rPr>
              <w:t>3. For waiver services in which there is no comparable state plan or EOHHS POS rate, a rate for the waiver service was developed and established under 101 CMR 359.00 after public hearing pursuant to MGL Chapter 118E, Section 13D, and as described below.</w:t>
            </w:r>
            <w:r>
              <w:rPr>
                <w:kern w:val="22"/>
                <w:sz w:val="22"/>
                <w:szCs w:val="22"/>
              </w:rPr>
              <w:t xml:space="preserve">  </w:t>
            </w:r>
          </w:p>
          <w:p w14:paraId="0C01B9F7" w14:textId="3947F3B3" w:rsidR="00762FFC" w:rsidRDefault="00762FFC" w:rsidP="001617B6">
            <w:pPr>
              <w:suppressAutoHyphens/>
              <w:rPr>
                <w:kern w:val="22"/>
                <w:sz w:val="22"/>
                <w:szCs w:val="22"/>
              </w:rPr>
            </w:pPr>
          </w:p>
          <w:p w14:paraId="185CF1FF" w14:textId="13EB5464" w:rsidR="00762FFC" w:rsidRDefault="00762FFC" w:rsidP="001617B6">
            <w:pPr>
              <w:suppressAutoHyphens/>
              <w:rPr>
                <w:kern w:val="22"/>
                <w:sz w:val="22"/>
                <w:szCs w:val="22"/>
              </w:rPr>
            </w:pPr>
            <w:r w:rsidRPr="00762FFC">
              <w:rPr>
                <w:kern w:val="22"/>
                <w:sz w:val="22"/>
                <w:szCs w:val="22"/>
              </w:rPr>
              <w:t>.</w:t>
            </w:r>
          </w:p>
          <w:p w14:paraId="002EEF4F" w14:textId="77777777" w:rsidR="00CE4597" w:rsidRDefault="00CE4597" w:rsidP="001617B6">
            <w:pPr>
              <w:suppressAutoHyphens/>
              <w:rPr>
                <w:kern w:val="22"/>
                <w:sz w:val="22"/>
                <w:szCs w:val="22"/>
              </w:rPr>
            </w:pPr>
          </w:p>
          <w:p w14:paraId="30EC39DF" w14:textId="5C7674FF" w:rsidR="00CE4597" w:rsidRDefault="00CE4597" w:rsidP="00CE4597">
            <w:pPr>
              <w:suppressAutoHyphens/>
              <w:jc w:val="both"/>
              <w:rPr>
                <w:kern w:val="22"/>
                <w:sz w:val="22"/>
                <w:szCs w:val="22"/>
              </w:rPr>
            </w:pPr>
            <w:r w:rsidRPr="002E2E5B">
              <w:rPr>
                <w:kern w:val="22"/>
                <w:sz w:val="22"/>
                <w:szCs w:val="22"/>
              </w:rPr>
              <w:t>Rates for Assisted Living,</w:t>
            </w:r>
            <w:r>
              <w:rPr>
                <w:kern w:val="22"/>
                <w:sz w:val="22"/>
                <w:szCs w:val="22"/>
              </w:rPr>
              <w:t xml:space="preserve"> </w:t>
            </w:r>
            <w:r w:rsidRPr="002E2E5B">
              <w:rPr>
                <w:kern w:val="22"/>
                <w:sz w:val="22"/>
                <w:szCs w:val="22"/>
              </w:rPr>
              <w:t>Day Services and Prevocational Services set in 101 CMR 359.00 were updated from prior rates by applying a prospective CAF of 2.14%, with a base period of 2020 Q2 and a prospective rate period of 2020 Q3 through 2022 Q2. The CAF is based on the Massachusetts Consumer Price Index for Spring 2019 optimistic forecast provided by IHS Markit Economics.</w:t>
            </w:r>
          </w:p>
          <w:p w14:paraId="17882E90" w14:textId="77777777" w:rsidR="00556FAD" w:rsidRDefault="00556FAD" w:rsidP="00CE4597">
            <w:pPr>
              <w:suppressAutoHyphens/>
              <w:jc w:val="both"/>
              <w:rPr>
                <w:kern w:val="22"/>
                <w:sz w:val="22"/>
                <w:szCs w:val="22"/>
              </w:rPr>
            </w:pPr>
          </w:p>
          <w:p w14:paraId="62CBC2E6" w14:textId="250378AB" w:rsidR="00556FAD" w:rsidRDefault="00556FAD" w:rsidP="00CE4597">
            <w:pPr>
              <w:suppressAutoHyphens/>
              <w:jc w:val="both"/>
              <w:rPr>
                <w:kern w:val="22"/>
                <w:sz w:val="22"/>
                <w:szCs w:val="22"/>
              </w:rPr>
            </w:pPr>
            <w:r w:rsidRPr="00982E2F">
              <w:rPr>
                <w:kern w:val="22"/>
                <w:sz w:val="22"/>
                <w:szCs w:val="22"/>
              </w:rPr>
              <w:t>Rates for Orientation and Mobility services set in 101 CMR 359.00 were updated using calendar year (CY) 2019 Medicare Resource-Based Relative Value Scale system, which calculates service rates by multiplying the CY2019 Medicare conversion factor, a standard dollar value, by the Medicare-assigned relative value units for the service.</w:t>
            </w:r>
          </w:p>
          <w:p w14:paraId="46AC311B" w14:textId="56E4BE69" w:rsidR="00762FFC" w:rsidRDefault="00762FFC" w:rsidP="001617B6">
            <w:pPr>
              <w:suppressAutoHyphens/>
              <w:rPr>
                <w:kern w:val="22"/>
                <w:sz w:val="22"/>
                <w:szCs w:val="22"/>
              </w:rPr>
            </w:pPr>
          </w:p>
          <w:p w14:paraId="62CD72C3" w14:textId="77777777" w:rsidR="0011538C" w:rsidRDefault="0011538C" w:rsidP="0011538C">
            <w:pPr>
              <w:suppressAutoHyphens/>
              <w:jc w:val="both"/>
              <w:rPr>
                <w:kern w:val="22"/>
                <w:sz w:val="22"/>
                <w:szCs w:val="22"/>
              </w:rPr>
            </w:pPr>
          </w:p>
          <w:p w14:paraId="615058D9" w14:textId="626D78C3" w:rsidR="002A3529" w:rsidRDefault="002A3529" w:rsidP="001617B6">
            <w:pPr>
              <w:suppressAutoHyphens/>
              <w:rPr>
                <w:kern w:val="22"/>
                <w:sz w:val="22"/>
                <w:szCs w:val="22"/>
              </w:rPr>
            </w:pPr>
          </w:p>
          <w:p w14:paraId="3CA46BE1" w14:textId="0ACB6C3C" w:rsidR="002A3529" w:rsidRDefault="002A3529" w:rsidP="001617B6">
            <w:pPr>
              <w:suppressAutoHyphens/>
              <w:rPr>
                <w:kern w:val="22"/>
                <w:sz w:val="22"/>
                <w:szCs w:val="22"/>
              </w:rPr>
            </w:pPr>
          </w:p>
          <w:p w14:paraId="3903F6F0" w14:textId="2C5A9C0B" w:rsidR="002A3529" w:rsidRDefault="002A3529" w:rsidP="001617B6">
            <w:pPr>
              <w:suppressAutoHyphens/>
              <w:rPr>
                <w:kern w:val="22"/>
                <w:sz w:val="22"/>
                <w:szCs w:val="22"/>
              </w:rPr>
            </w:pPr>
            <w:r w:rsidRPr="002A3529">
              <w:rPr>
                <w:kern w:val="22"/>
                <w:sz w:val="22"/>
                <w:szCs w:val="22"/>
              </w:rPr>
              <w:t xml:space="preserve">4. </w:t>
            </w:r>
            <w:r w:rsidR="00E33082" w:rsidRPr="00B064E2">
              <w:rPr>
                <w:kern w:val="22"/>
                <w:sz w:val="22"/>
                <w:szCs w:val="22"/>
              </w:rPr>
              <w:t>Assistive Technology</w:t>
            </w:r>
            <w:r w:rsidR="00556FAD">
              <w:rPr>
                <w:kern w:val="22"/>
                <w:sz w:val="22"/>
                <w:szCs w:val="22"/>
              </w:rPr>
              <w:t xml:space="preserve"> - devices</w:t>
            </w:r>
            <w:r w:rsidR="00E33082">
              <w:rPr>
                <w:kern w:val="22"/>
                <w:sz w:val="22"/>
                <w:szCs w:val="22"/>
              </w:rPr>
              <w:t>,</w:t>
            </w:r>
            <w:r w:rsidR="00E33082" w:rsidRPr="001C03A1">
              <w:rPr>
                <w:kern w:val="22"/>
                <w:sz w:val="22"/>
                <w:szCs w:val="22"/>
              </w:rPr>
              <w:t xml:space="preserve"> </w:t>
            </w:r>
            <w:r w:rsidRPr="002A3529">
              <w:rPr>
                <w:kern w:val="22"/>
                <w:sz w:val="22"/>
                <w:szCs w:val="22"/>
              </w:rPr>
              <w:t>Home Accessibility Adaptations and Transitional Assistance are paid at Individual Consideration (IC). Where IC rates are designated, the appropriate payment rate is determined in accordance with the following standards and criteria established in 101 CMR 359.00:</w:t>
            </w:r>
            <w:r>
              <w:rPr>
                <w:kern w:val="22"/>
                <w:sz w:val="22"/>
                <w:szCs w:val="22"/>
              </w:rPr>
              <w:t xml:space="preserve">     </w:t>
            </w:r>
          </w:p>
          <w:p w14:paraId="15A8B704" w14:textId="77777777" w:rsidR="002A3529" w:rsidRDefault="002A3529" w:rsidP="001617B6">
            <w:pPr>
              <w:suppressAutoHyphens/>
              <w:rPr>
                <w:kern w:val="22"/>
                <w:sz w:val="22"/>
                <w:szCs w:val="22"/>
              </w:rPr>
            </w:pPr>
            <w:r w:rsidRPr="002A3529">
              <w:rPr>
                <w:kern w:val="22"/>
                <w:sz w:val="22"/>
                <w:szCs w:val="22"/>
              </w:rPr>
              <w:t xml:space="preserve">(a) the amount of time required to complete the service or item; </w:t>
            </w:r>
          </w:p>
          <w:p w14:paraId="00E89242" w14:textId="77777777" w:rsidR="002A3529" w:rsidRDefault="002A3529" w:rsidP="001617B6">
            <w:pPr>
              <w:suppressAutoHyphens/>
              <w:rPr>
                <w:kern w:val="22"/>
                <w:sz w:val="22"/>
                <w:szCs w:val="22"/>
              </w:rPr>
            </w:pPr>
            <w:r w:rsidRPr="002A3529">
              <w:rPr>
                <w:kern w:val="22"/>
                <w:sz w:val="22"/>
                <w:szCs w:val="22"/>
              </w:rPr>
              <w:t xml:space="preserve">(b) the degree of skill required to complete the service or item; </w:t>
            </w:r>
          </w:p>
          <w:p w14:paraId="266F21D0" w14:textId="77777777" w:rsidR="002A3529" w:rsidRDefault="002A3529" w:rsidP="001617B6">
            <w:pPr>
              <w:suppressAutoHyphens/>
              <w:rPr>
                <w:kern w:val="22"/>
                <w:sz w:val="22"/>
                <w:szCs w:val="22"/>
              </w:rPr>
            </w:pPr>
            <w:r w:rsidRPr="002A3529">
              <w:rPr>
                <w:kern w:val="22"/>
                <w:sz w:val="22"/>
                <w:szCs w:val="22"/>
              </w:rPr>
              <w:t xml:space="preserve">(c) the severity or complexity of the service or item; </w:t>
            </w:r>
          </w:p>
          <w:p w14:paraId="59790678" w14:textId="77777777" w:rsidR="002A3529" w:rsidRDefault="002A3529" w:rsidP="001617B6">
            <w:pPr>
              <w:suppressAutoHyphens/>
              <w:rPr>
                <w:kern w:val="22"/>
                <w:sz w:val="22"/>
                <w:szCs w:val="22"/>
              </w:rPr>
            </w:pPr>
            <w:r w:rsidRPr="002A3529">
              <w:rPr>
                <w:kern w:val="22"/>
                <w:sz w:val="22"/>
                <w:szCs w:val="22"/>
              </w:rPr>
              <w:t xml:space="preserve">(d) the lowest price charged or accepted from any payer for the same or similar service or item, including, but not limited to any shelf price, sale price, advertised price, or other price reasonably obtained by a competitive market for the service or item; and </w:t>
            </w:r>
          </w:p>
          <w:p w14:paraId="56604006" w14:textId="12FA145F" w:rsidR="002A3529" w:rsidRDefault="002A3529" w:rsidP="001617B6">
            <w:pPr>
              <w:suppressAutoHyphens/>
              <w:rPr>
                <w:kern w:val="22"/>
                <w:sz w:val="22"/>
                <w:szCs w:val="22"/>
              </w:rPr>
            </w:pPr>
            <w:r w:rsidRPr="002A3529">
              <w:rPr>
                <w:kern w:val="22"/>
                <w:sz w:val="22"/>
                <w:szCs w:val="22"/>
              </w:rPr>
              <w:t>(e) the established rates, policies, procedures, and practices of any other purchasing governmental unit in purchasing the same or similar services or items.</w:t>
            </w:r>
          </w:p>
          <w:p w14:paraId="1EEC2DC5" w14:textId="65A4AD50" w:rsidR="002A3529" w:rsidRDefault="002A3529" w:rsidP="001617B6">
            <w:pPr>
              <w:suppressAutoHyphens/>
              <w:rPr>
                <w:kern w:val="22"/>
                <w:sz w:val="22"/>
                <w:szCs w:val="22"/>
              </w:rPr>
            </w:pPr>
          </w:p>
          <w:p w14:paraId="7999D297" w14:textId="4DA45E66" w:rsidR="002A3529" w:rsidRDefault="002A3529" w:rsidP="001617B6">
            <w:pPr>
              <w:suppressAutoHyphens/>
              <w:rPr>
                <w:kern w:val="22"/>
                <w:sz w:val="22"/>
                <w:szCs w:val="22"/>
              </w:rPr>
            </w:pPr>
            <w:r w:rsidRPr="002A3529">
              <w:rPr>
                <w:kern w:val="22"/>
                <w:sz w:val="22"/>
                <w:szCs w:val="22"/>
              </w:rPr>
              <w:t>All costs that are not eligible for federal financial participation, such as room and board, are specifically excluded from the rate computation of any waiver services.</w:t>
            </w:r>
          </w:p>
          <w:p w14:paraId="35C65DBA" w14:textId="160666EA" w:rsidR="002A3529" w:rsidRDefault="002A3529" w:rsidP="001617B6">
            <w:pPr>
              <w:suppressAutoHyphens/>
              <w:rPr>
                <w:kern w:val="22"/>
                <w:sz w:val="22"/>
                <w:szCs w:val="22"/>
              </w:rPr>
            </w:pPr>
          </w:p>
          <w:p w14:paraId="1A2C5049" w14:textId="1BE8B489" w:rsidR="00BA55BF" w:rsidRPr="009C20BC" w:rsidRDefault="0069116E" w:rsidP="001617B6">
            <w:pPr>
              <w:suppressAutoHyphens/>
              <w:rPr>
                <w:kern w:val="22"/>
                <w:sz w:val="22"/>
                <w:szCs w:val="22"/>
              </w:rPr>
            </w:pPr>
            <w:r w:rsidRPr="0069116E">
              <w:rPr>
                <w:kern w:val="22"/>
                <w:sz w:val="22"/>
                <w:szCs w:val="22"/>
              </w:rPr>
              <w:t>The waiver case manager will inform the participant of the availability of information about waiver services payment rates and 101 CMR 359.00.</w:t>
            </w:r>
          </w:p>
        </w:tc>
      </w:tr>
    </w:tbl>
    <w:p w14:paraId="6BE3EC21" w14:textId="7C7B5AB9" w:rsidR="007C4DDC" w:rsidRPr="009C20BC" w:rsidRDefault="007C4DDC" w:rsidP="007C4DDC">
      <w:pPr>
        <w:suppressAutoHyphens/>
        <w:spacing w:before="120" w:after="120"/>
        <w:ind w:left="432" w:hanging="432"/>
        <w:jc w:val="both"/>
        <w:rPr>
          <w:kern w:val="22"/>
          <w:sz w:val="22"/>
          <w:szCs w:val="22"/>
        </w:rPr>
      </w:pPr>
      <w:r w:rsidRPr="009C20BC">
        <w:rPr>
          <w:b/>
          <w:kern w:val="22"/>
          <w:sz w:val="22"/>
          <w:szCs w:val="22"/>
        </w:rPr>
        <w:t>b.</w:t>
      </w:r>
      <w:r w:rsidRPr="009C20BC">
        <w:rPr>
          <w:b/>
          <w:kern w:val="22"/>
          <w:sz w:val="22"/>
          <w:szCs w:val="22"/>
        </w:rPr>
        <w:tab/>
        <w:t xml:space="preserve">Flow of </w:t>
      </w:r>
      <w:smartTag w:uri="urn:schemas-microsoft-com:office:smarttags" w:element="place">
        <w:smartTag w:uri="urn:schemas-microsoft-com:office:smarttags" w:element="City">
          <w:r w:rsidRPr="009C20BC">
            <w:rPr>
              <w:b/>
              <w:kern w:val="22"/>
              <w:sz w:val="22"/>
              <w:szCs w:val="22"/>
            </w:rPr>
            <w:t>Billings</w:t>
          </w:r>
        </w:smartTag>
      </w:smartTag>
      <w:r w:rsidRPr="009C20BC">
        <w:rPr>
          <w:b/>
          <w:kern w:val="22"/>
          <w:sz w:val="22"/>
          <w:szCs w:val="22"/>
        </w:rPr>
        <w:t>.</w:t>
      </w:r>
      <w:r w:rsidRPr="009C20BC">
        <w:rPr>
          <w:kern w:val="22"/>
          <w:sz w:val="22"/>
          <w:szCs w:val="22"/>
        </w:rPr>
        <w:t xml:space="preserve">  Describe the flow of billings for waiver services, specifying whether provider billings flow directly from providers to the </w:t>
      </w:r>
      <w:r w:rsidR="00C218B5">
        <w:rPr>
          <w:kern w:val="22"/>
          <w:sz w:val="22"/>
          <w:szCs w:val="22"/>
        </w:rPr>
        <w:t>s</w:t>
      </w:r>
      <w:r w:rsidRPr="009C20BC">
        <w:rPr>
          <w:kern w:val="22"/>
          <w:sz w:val="22"/>
          <w:szCs w:val="22"/>
        </w:rPr>
        <w:t>tate’s claims payment system or whether billings are routed through other intermediary entities.  If billings flow through other intermediary entities, specify the entities:</w:t>
      </w:r>
    </w:p>
    <w:tbl>
      <w:tblPr>
        <w:tblStyle w:val="TableGrid"/>
        <w:tblW w:w="0" w:type="auto"/>
        <w:tblInd w:w="576" w:type="dxa"/>
        <w:tblLook w:val="01E0" w:firstRow="1" w:lastRow="1" w:firstColumn="1" w:lastColumn="1" w:noHBand="0" w:noVBand="0"/>
      </w:tblPr>
      <w:tblGrid>
        <w:gridCol w:w="8754"/>
      </w:tblGrid>
      <w:tr w:rsidR="007C4DDC" w:rsidRPr="009C20BC" w14:paraId="0987465E" w14:textId="77777777" w:rsidTr="00116E24">
        <w:tc>
          <w:tcPr>
            <w:tcW w:w="9576" w:type="dxa"/>
            <w:tcBorders>
              <w:top w:val="single" w:sz="12" w:space="0" w:color="auto"/>
              <w:left w:val="single" w:sz="12" w:space="0" w:color="auto"/>
              <w:bottom w:val="single" w:sz="12" w:space="0" w:color="auto"/>
              <w:right w:val="single" w:sz="12" w:space="0" w:color="auto"/>
            </w:tcBorders>
            <w:shd w:val="pct10" w:color="auto" w:fill="auto"/>
          </w:tcPr>
          <w:p w14:paraId="5B42D622" w14:textId="52020C7E" w:rsidR="006E5019" w:rsidRDefault="0069116E"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69116E">
              <w:rPr>
                <w:kern w:val="22"/>
                <w:sz w:val="22"/>
                <w:szCs w:val="22"/>
              </w:rPr>
              <w:t>The Administrative Service Organization reviews all claims prior to submission, comparing the services billed with the services authorized in the waiver Plan of Care (POC). If any discrepancy is noted the ASO will report the error to DDS and/or the service provider and the services will only be claimed upon reconciliation of the discrepancy. Claims that cannot be reconciled will be reported to DDS. Once reconciled the ASO will submit claims for all services (except Residential Habilitation, Shared Living - 24 Hour Supports, Home Accessibility Adaptations and Transitional Assistance Services) to the MMIS which will process and pay claims as appropriate. Prior to payment, the MMIS system verifies each participant’s MassHealth eligibility. Claims payments will be made directly to the waiver service providers.</w:t>
            </w:r>
          </w:p>
          <w:p w14:paraId="33A628B2" w14:textId="08741639" w:rsidR="0069116E" w:rsidRDefault="0069116E"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68854F36" w14:textId="280F0632" w:rsidR="0069116E" w:rsidRDefault="0069116E"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69116E">
              <w:rPr>
                <w:kern w:val="22"/>
                <w:sz w:val="22"/>
                <w:szCs w:val="22"/>
              </w:rPr>
              <w:t>Payment of provider claims for waiver services are made in accordance with Medicaid timeframes and promptness requirements.</w:t>
            </w:r>
          </w:p>
          <w:p w14:paraId="636D6721" w14:textId="771A5B50" w:rsidR="0069116E" w:rsidRDefault="0069116E"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492E15B5" w14:textId="51A0F7C1" w:rsidR="0069116E" w:rsidRDefault="0069116E"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69116E">
              <w:rPr>
                <w:kern w:val="22"/>
                <w:sz w:val="22"/>
                <w:szCs w:val="22"/>
              </w:rPr>
              <w:t xml:space="preserve">Providers of Residential Habilitation and Shared Living - 24 Hour Supports are reimbursed by DDS on a monthly basis subsequent to the provision of services and upon receipt of an electronic invoice through the Electronic Invoice Management System (EIM). </w:t>
            </w:r>
          </w:p>
          <w:p w14:paraId="1C42BC76" w14:textId="4744B516" w:rsidR="0069116E" w:rsidRDefault="0069116E"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31E3EC01" w14:textId="633663DD" w:rsidR="0069116E" w:rsidRDefault="0069116E"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69116E">
              <w:rPr>
                <w:kern w:val="22"/>
                <w:sz w:val="22"/>
                <w:szCs w:val="22"/>
              </w:rPr>
              <w:t xml:space="preserve">Providers of Home Accessibility Adaptations and Transitional Assistance Services are reimbursed by MRC on a monthly basis subsequent to the provision of services and upon receipt of an </w:t>
            </w:r>
            <w:r w:rsidR="000056C1">
              <w:rPr>
                <w:kern w:val="22"/>
                <w:sz w:val="22"/>
                <w:szCs w:val="22"/>
              </w:rPr>
              <w:t xml:space="preserve">electronic </w:t>
            </w:r>
            <w:r w:rsidRPr="0069116E">
              <w:rPr>
                <w:kern w:val="22"/>
                <w:sz w:val="22"/>
                <w:szCs w:val="22"/>
              </w:rPr>
              <w:t>invoice</w:t>
            </w:r>
            <w:r w:rsidR="00FC31F9">
              <w:rPr>
                <w:kern w:val="22"/>
                <w:sz w:val="22"/>
                <w:szCs w:val="22"/>
              </w:rPr>
              <w:t xml:space="preserve"> through EIM</w:t>
            </w:r>
            <w:r w:rsidRPr="0069116E">
              <w:rPr>
                <w:kern w:val="22"/>
                <w:sz w:val="22"/>
                <w:szCs w:val="22"/>
              </w:rPr>
              <w:t xml:space="preserve">. </w:t>
            </w:r>
          </w:p>
          <w:p w14:paraId="0C50070B" w14:textId="77777777" w:rsidR="00CE695B" w:rsidRDefault="00CE695B"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46F1DA2D" w14:textId="0E72A97A" w:rsidR="0069116E" w:rsidRDefault="00CE695B"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9010E6">
              <w:rPr>
                <w:kern w:val="22"/>
                <w:sz w:val="22"/>
                <w:szCs w:val="22"/>
              </w:rPr>
              <w:t>DDS and MRC review and approve invoices with information from case managers and the EIM or the Massachusetts Management Accounting and Reporting System (MMARS).</w:t>
            </w:r>
          </w:p>
          <w:p w14:paraId="43B1ECED" w14:textId="402F6FDC" w:rsidR="0069116E" w:rsidRDefault="0069116E"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69116E">
              <w:rPr>
                <w:kern w:val="22"/>
                <w:sz w:val="22"/>
                <w:szCs w:val="22"/>
              </w:rPr>
              <w:t>Residential Habilitation, Shared Living - 24 Hour Supports, Home Accessibility Adaptations and Transitional Assistance Services expenditure reports are then generated and processed, and are submitted to MMIS to determine Federal Financial Participation (FFP) amounts. Claims for Residential Habilitation, Shared Living - 24 Hour Supports, Home Accessibility Adaptations and Transitional Assistance Services are adjudicated through the state's approved MMIS system. Once the claims have been adjudicated through the CMS approved MMIS system, which validates that the claims are eligible for FFP, the expenditures for waiver services are reported on the CMS 64 report. On a routine basis, at a minimum, quarterly, the claim data is electronically submitted to MMIS for claim editing and processing for eligible participants and expenditures.</w:t>
            </w:r>
          </w:p>
          <w:p w14:paraId="76E31240" w14:textId="00401E76" w:rsidR="0069116E" w:rsidRDefault="0069116E"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36DD3610" w14:textId="24F5DE39" w:rsidR="0069116E" w:rsidRDefault="0069116E"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69116E">
              <w:rPr>
                <w:kern w:val="22"/>
                <w:sz w:val="22"/>
                <w:szCs w:val="22"/>
              </w:rPr>
              <w:t xml:space="preserve">When a participant chooses one of the Participant Directed Services listed in Appendix E-1, the Participant Directed Service will be included in the participant's Plan of Care (POC). The POC will include the frequency and duration of the authorized Participant Directed Service. The participant will submit their timesheet weekly to the Financial Management Service (FMS) for each worker who provided Participant Directed Services. The FMS will then submit a claim to MMIS for the Participant Directed Service. MMIS will generate payment to the FMS. The FMS will issue appropriate checks in the name of the worker and will mail the check to the MFP waiver participant who will distribute the check to the worker. The worker may elect, as most workers do, to have the FMS direct deposit payment into the worker’s bank account in which case, the participant will notify the FMS to do so. </w:t>
            </w:r>
          </w:p>
          <w:p w14:paraId="50D60AEF" w14:textId="3E6E501C" w:rsidR="0069116E" w:rsidRDefault="0069116E"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7F415C85" w14:textId="08806CB7" w:rsidR="007C4DDC" w:rsidRPr="009C20BC" w:rsidRDefault="00DB7F05" w:rsidP="006E501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DB7F05">
              <w:rPr>
                <w:kern w:val="22"/>
                <w:sz w:val="22"/>
                <w:szCs w:val="22"/>
              </w:rPr>
              <w:t>Providers may bill Medicaid directly. Direct billing instructions are provided upon request.</w:t>
            </w:r>
          </w:p>
        </w:tc>
      </w:tr>
    </w:tbl>
    <w:p w14:paraId="25A334EE" w14:textId="77777777" w:rsidR="007C4DDC" w:rsidRPr="009C20BC" w:rsidRDefault="007C4DDC" w:rsidP="007C4DDC">
      <w:pPr>
        <w:suppressAutoHyphens/>
        <w:spacing w:before="60" w:after="60"/>
        <w:ind w:left="360" w:hanging="360"/>
        <w:jc w:val="both"/>
        <w:rPr>
          <w:sz w:val="22"/>
          <w:szCs w:val="22"/>
        </w:rPr>
      </w:pPr>
      <w:r w:rsidRPr="009C20BC">
        <w:rPr>
          <w:b/>
          <w:kern w:val="22"/>
          <w:sz w:val="22"/>
          <w:szCs w:val="22"/>
        </w:rPr>
        <w:t>c.</w:t>
      </w:r>
      <w:r w:rsidRPr="009C20BC">
        <w:rPr>
          <w:b/>
          <w:kern w:val="22"/>
          <w:sz w:val="22"/>
          <w:szCs w:val="22"/>
        </w:rPr>
        <w:tab/>
        <w:t>Certifying Public Expenditures</w:t>
      </w:r>
      <w:r w:rsidRPr="009C20BC">
        <w:rPr>
          <w:kern w:val="22"/>
          <w:sz w:val="22"/>
          <w:szCs w:val="22"/>
        </w:rPr>
        <w:t xml:space="preserve"> </w:t>
      </w:r>
      <w:r w:rsidRPr="009C20BC">
        <w:rPr>
          <w:i/>
          <w:sz w:val="22"/>
          <w:szCs w:val="22"/>
        </w:rPr>
        <w:t>(select one)</w:t>
      </w:r>
      <w:r w:rsidRPr="009C20BC">
        <w:rPr>
          <w:sz w:val="22"/>
          <w:szCs w:val="22"/>
        </w:rPr>
        <w:t xml:space="preserve">:  </w:t>
      </w:r>
    </w:p>
    <w:tbl>
      <w:tblPr>
        <w:tblStyle w:val="TableGrid"/>
        <w:tblW w:w="9036"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30"/>
        <w:gridCol w:w="523"/>
        <w:gridCol w:w="8083"/>
      </w:tblGrid>
      <w:tr w:rsidR="004222BA" w:rsidRPr="000D6C06" w14:paraId="77F70A6C" w14:textId="77777777" w:rsidTr="00116E24">
        <w:tc>
          <w:tcPr>
            <w:tcW w:w="413" w:type="dxa"/>
            <w:shd w:val="pct10" w:color="auto" w:fill="auto"/>
          </w:tcPr>
          <w:p w14:paraId="01324B75" w14:textId="77777777" w:rsidR="004222BA" w:rsidRPr="009C20BC" w:rsidRDefault="004222B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D6C06">
              <w:rPr>
                <w:sz w:val="22"/>
                <w:szCs w:val="22"/>
              </w:rPr>
              <w:sym w:font="Wingdings" w:char="F0A1"/>
            </w:r>
          </w:p>
        </w:tc>
        <w:tc>
          <w:tcPr>
            <w:tcW w:w="8623" w:type="dxa"/>
            <w:gridSpan w:val="2"/>
          </w:tcPr>
          <w:p w14:paraId="01857570" w14:textId="77777777" w:rsidR="004222BA" w:rsidRPr="00823DE2" w:rsidRDefault="004222B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823DE2">
              <w:rPr>
                <w:b/>
                <w:kern w:val="22"/>
                <w:sz w:val="22"/>
                <w:szCs w:val="22"/>
              </w:rPr>
              <w:t>No</w:t>
            </w:r>
            <w:r w:rsidRPr="00823DE2">
              <w:rPr>
                <w:kern w:val="22"/>
                <w:sz w:val="22"/>
                <w:szCs w:val="22"/>
              </w:rPr>
              <w:t xml:space="preserve">.  </w:t>
            </w:r>
            <w:r w:rsidR="00795887" w:rsidRPr="00795887">
              <w:rPr>
                <w:b/>
                <w:kern w:val="22"/>
                <w:sz w:val="22"/>
                <w:szCs w:val="22"/>
              </w:rPr>
              <w:t>State or local government agencies do not certify expenditures for waiver services.</w:t>
            </w:r>
          </w:p>
        </w:tc>
      </w:tr>
      <w:tr w:rsidR="007C4DDC" w:rsidRPr="000D6C06" w14:paraId="633E1BEF" w14:textId="77777777" w:rsidTr="00116E24">
        <w:tc>
          <w:tcPr>
            <w:tcW w:w="413" w:type="dxa"/>
            <w:shd w:val="pct10" w:color="auto" w:fill="auto"/>
          </w:tcPr>
          <w:p w14:paraId="5B57DA89" w14:textId="469E9932" w:rsidR="007C4DDC" w:rsidRPr="009C20BC" w:rsidRDefault="00FF219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rFonts w:ascii="Wingdings" w:eastAsia="Wingdings" w:hAnsi="Wingdings" w:cs="Wingdings"/>
              </w:rPr>
              <w:t>þ</w:t>
            </w:r>
          </w:p>
        </w:tc>
        <w:tc>
          <w:tcPr>
            <w:tcW w:w="8623" w:type="dxa"/>
            <w:gridSpan w:val="2"/>
          </w:tcPr>
          <w:p w14:paraId="5467B0AE" w14:textId="23545AA1" w:rsidR="003C1A04"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b/>
                <w:kern w:val="22"/>
                <w:sz w:val="22"/>
                <w:szCs w:val="22"/>
              </w:rPr>
              <w:t>Yes</w:t>
            </w:r>
            <w:r w:rsidRPr="00823DE2">
              <w:rPr>
                <w:kern w:val="22"/>
                <w:sz w:val="22"/>
                <w:szCs w:val="22"/>
              </w:rPr>
              <w:t xml:space="preserve">. </w:t>
            </w:r>
            <w:r w:rsidR="00795887" w:rsidRPr="00795887">
              <w:rPr>
                <w:b/>
                <w:kern w:val="22"/>
                <w:sz w:val="22"/>
                <w:szCs w:val="22"/>
              </w:rPr>
              <w:t xml:space="preserve">State or local government agencies directly expend funds for part or all of the cost of waiver services and certify their </w:t>
            </w:r>
            <w:r w:rsidR="00C218B5">
              <w:rPr>
                <w:b/>
                <w:kern w:val="22"/>
                <w:sz w:val="22"/>
                <w:szCs w:val="22"/>
              </w:rPr>
              <w:t>s</w:t>
            </w:r>
            <w:r w:rsidR="00795887" w:rsidRPr="00795887">
              <w:rPr>
                <w:b/>
                <w:kern w:val="22"/>
                <w:sz w:val="22"/>
                <w:szCs w:val="22"/>
              </w:rPr>
              <w:t>tate government expenditures (CPE) in lieu of billing that amount to Medicaid</w:t>
            </w:r>
            <w:r w:rsidR="003C1A04">
              <w:rPr>
                <w:b/>
                <w:kern w:val="22"/>
                <w:sz w:val="22"/>
                <w:szCs w:val="22"/>
              </w:rPr>
              <w:t>.</w:t>
            </w:r>
          </w:p>
          <w:p w14:paraId="28F1E72B" w14:textId="77777777" w:rsidR="007C4DDC" w:rsidRPr="00823DE2" w:rsidRDefault="007C4DDC" w:rsidP="003C1A0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kern w:val="22"/>
                <w:sz w:val="22"/>
                <w:szCs w:val="22"/>
              </w:rPr>
              <w:t xml:space="preserve"> </w:t>
            </w:r>
            <w:r w:rsidR="00795887" w:rsidRPr="00795887">
              <w:rPr>
                <w:i/>
                <w:sz w:val="22"/>
                <w:szCs w:val="22"/>
              </w:rPr>
              <w:t>Select at least one:</w:t>
            </w:r>
            <w:r w:rsidR="003C1A04">
              <w:rPr>
                <w:sz w:val="22"/>
                <w:szCs w:val="22"/>
              </w:rPr>
              <w:t xml:space="preserve"> </w:t>
            </w:r>
            <w:r w:rsidRPr="00823DE2">
              <w:rPr>
                <w:sz w:val="22"/>
                <w:szCs w:val="22"/>
              </w:rPr>
              <w:t xml:space="preserve">  </w:t>
            </w:r>
          </w:p>
        </w:tc>
      </w:tr>
      <w:tr w:rsidR="007C4DDC" w:rsidRPr="003D5B56" w14:paraId="4ABE835E" w14:textId="77777777" w:rsidTr="00116E24">
        <w:trPr>
          <w:trHeight w:val="786"/>
        </w:trPr>
        <w:tc>
          <w:tcPr>
            <w:tcW w:w="413" w:type="dxa"/>
            <w:vMerge w:val="restart"/>
            <w:shd w:val="solid" w:color="auto" w:fill="auto"/>
          </w:tcPr>
          <w:p w14:paraId="60C28C52"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23" w:type="dxa"/>
            <w:vMerge w:val="restart"/>
            <w:shd w:val="pct10" w:color="auto" w:fill="auto"/>
          </w:tcPr>
          <w:p w14:paraId="228E003B" w14:textId="265278AB" w:rsidR="007C4DDC" w:rsidRPr="008510BE" w:rsidRDefault="00FF219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Pr>
                <w:rFonts w:ascii="Wingdings" w:eastAsia="Wingdings" w:hAnsi="Wingdings" w:cs="Wingdings"/>
              </w:rPr>
              <w:t>þ</w:t>
            </w:r>
          </w:p>
        </w:tc>
        <w:tc>
          <w:tcPr>
            <w:tcW w:w="8100" w:type="dxa"/>
            <w:tcBorders>
              <w:bottom w:val="single" w:sz="12" w:space="0" w:color="auto"/>
            </w:tcBorders>
          </w:tcPr>
          <w:p w14:paraId="3CAB9420" w14:textId="77777777" w:rsidR="003C1A04" w:rsidRPr="00EA2D5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Cs/>
                <w:kern w:val="22"/>
                <w:sz w:val="22"/>
                <w:szCs w:val="22"/>
              </w:rPr>
            </w:pPr>
            <w:r w:rsidRPr="00EA2D58">
              <w:rPr>
                <w:bCs/>
                <w:kern w:val="22"/>
                <w:sz w:val="22"/>
                <w:szCs w:val="22"/>
              </w:rPr>
              <w:t xml:space="preserve">Certified Public Expenditures (CPE) of State Public Agencies. </w:t>
            </w:r>
          </w:p>
          <w:p w14:paraId="1D5E6E69" w14:textId="19269FAE" w:rsidR="007C4DDC" w:rsidRPr="00EA2D5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Cs/>
                <w:kern w:val="22"/>
                <w:sz w:val="22"/>
                <w:szCs w:val="22"/>
              </w:rPr>
            </w:pPr>
            <w:r w:rsidRPr="00EA2D58">
              <w:rPr>
                <w:bCs/>
                <w:kern w:val="22"/>
                <w:sz w:val="22"/>
                <w:szCs w:val="22"/>
              </w:rPr>
              <w:t xml:space="preserve">Specify: (a) the </w:t>
            </w:r>
            <w:r w:rsidR="00C218B5" w:rsidRPr="00EA2D58">
              <w:rPr>
                <w:bCs/>
                <w:kern w:val="22"/>
                <w:sz w:val="22"/>
                <w:szCs w:val="22"/>
              </w:rPr>
              <w:t>s</w:t>
            </w:r>
            <w:r w:rsidRPr="00EA2D58">
              <w:rPr>
                <w:bCs/>
                <w:kern w:val="22"/>
                <w:sz w:val="22"/>
                <w:szCs w:val="22"/>
              </w:rPr>
              <w:t xml:space="preserve">tate  government agency or agencies that certify public expenditures for waiver services; (b) how it is assured that the CPE is based on the total computable costs for waiver services; and, (c) how the </w:t>
            </w:r>
            <w:r w:rsidR="00D04611" w:rsidRPr="00EA2D58">
              <w:rPr>
                <w:bCs/>
                <w:kern w:val="22"/>
                <w:sz w:val="22"/>
                <w:szCs w:val="22"/>
              </w:rPr>
              <w:t>s</w:t>
            </w:r>
            <w:r w:rsidRPr="00EA2D58">
              <w:rPr>
                <w:bCs/>
                <w:kern w:val="22"/>
                <w:sz w:val="22"/>
                <w:szCs w:val="22"/>
              </w:rPr>
              <w:t>tate verifies that the certified public expenditures are eligible for Federal financial participation in accordance with 42 CFR §433.51(b). (</w:t>
            </w:r>
            <w:r w:rsidRPr="00EA2D58">
              <w:rPr>
                <w:bCs/>
                <w:i/>
                <w:sz w:val="22"/>
                <w:szCs w:val="22"/>
              </w:rPr>
              <w:t>Indicate source of revenue for CPEs in Item I-4-a.</w:t>
            </w:r>
            <w:r w:rsidRPr="00EA2D58">
              <w:rPr>
                <w:bCs/>
                <w:kern w:val="22"/>
                <w:sz w:val="22"/>
                <w:szCs w:val="22"/>
              </w:rPr>
              <w:t>)</w:t>
            </w:r>
          </w:p>
        </w:tc>
      </w:tr>
      <w:tr w:rsidR="007C4DDC" w:rsidRPr="000D6C06" w14:paraId="19E88F10" w14:textId="77777777" w:rsidTr="00116E24">
        <w:trPr>
          <w:trHeight w:val="495"/>
        </w:trPr>
        <w:tc>
          <w:tcPr>
            <w:tcW w:w="413" w:type="dxa"/>
            <w:vMerge/>
            <w:shd w:val="solid" w:color="auto" w:fill="auto"/>
          </w:tcPr>
          <w:p w14:paraId="09C28318"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23" w:type="dxa"/>
            <w:vMerge/>
            <w:shd w:val="pct10" w:color="auto" w:fill="auto"/>
          </w:tcPr>
          <w:p w14:paraId="062BF050"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8100" w:type="dxa"/>
            <w:shd w:val="pct10" w:color="auto" w:fill="auto"/>
          </w:tcPr>
          <w:p w14:paraId="169DA773" w14:textId="376C69FC" w:rsidR="00E9055E" w:rsidRPr="00EA2D58" w:rsidRDefault="00E9055E"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Cs/>
                <w:kern w:val="22"/>
                <w:sz w:val="22"/>
                <w:szCs w:val="22"/>
              </w:rPr>
            </w:pPr>
            <w:r w:rsidRPr="00E9055E">
              <w:rPr>
                <w:bCs/>
                <w:kern w:val="22"/>
                <w:sz w:val="22"/>
                <w:szCs w:val="22"/>
              </w:rPr>
              <w:t>Expenditures for Residential Habilitation, Shared Living - 24 Hour Supports, Transitional Assistance Services and Home Accessibility Adaptations services are funded from annual legislative appropriations to the Executive Office of Health and Human Services. Claims for these services are adjudicated through the state's approved MMIS system. Rates are based on the total costs for and utilization of waiver services. Once the claims have adjudicated through the CMS approved MMIS system, which validates that the claims are eligible for Federal Financial participation, the expenditures for waiver services are reported on the CMS 64 report.</w:t>
            </w:r>
          </w:p>
          <w:p w14:paraId="71CFCB67" w14:textId="4BBB2D45" w:rsidR="00EA2D58" w:rsidRPr="00EA2D58" w:rsidRDefault="00EA2D58"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Cs/>
                <w:kern w:val="22"/>
                <w:sz w:val="22"/>
                <w:szCs w:val="22"/>
              </w:rPr>
            </w:pPr>
          </w:p>
          <w:p w14:paraId="73763BFF" w14:textId="3E102C43" w:rsidR="007C4DDC" w:rsidRPr="00EA2D58" w:rsidRDefault="00DB7F05" w:rsidP="00EA2D5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Cs/>
                <w:kern w:val="22"/>
                <w:sz w:val="22"/>
                <w:szCs w:val="22"/>
              </w:rPr>
            </w:pPr>
            <w:r w:rsidRPr="00DB7F05">
              <w:rPr>
                <w:bCs/>
                <w:kern w:val="22"/>
                <w:sz w:val="22"/>
                <w:szCs w:val="22"/>
              </w:rPr>
              <w:t>MRC is the agency that certifies public expenditures for Home Accessibility Adaptations and Transitional Assistance waiver services. DDS is the agency that certifies public expenditures for Residential Habilitation and Shared Living - 24 Hour Supports waiver services. Expenditures are certified annually utilizing cost report data. The state’s contractor from the Public Provider Reimbursement Unit at the University of Massachusetts Medical School (UMMS) Center for Health Care Financing reviews cost reports and identifies allowable costs and disallowable costs (such as room and board). MRC and DDS make payments to private providers with whom they contract. These providers retain 100% of the payment.</w:t>
            </w:r>
          </w:p>
        </w:tc>
      </w:tr>
      <w:tr w:rsidR="007C4DDC" w:rsidRPr="000D6C06" w14:paraId="0FDAC4DD" w14:textId="77777777" w:rsidTr="00116E24">
        <w:trPr>
          <w:trHeight w:val="786"/>
        </w:trPr>
        <w:tc>
          <w:tcPr>
            <w:tcW w:w="413" w:type="dxa"/>
            <w:vMerge/>
            <w:shd w:val="solid" w:color="auto" w:fill="auto"/>
          </w:tcPr>
          <w:p w14:paraId="09C5222C"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23" w:type="dxa"/>
            <w:vMerge w:val="restart"/>
            <w:shd w:val="pct10" w:color="auto" w:fill="auto"/>
          </w:tcPr>
          <w:p w14:paraId="6ABC9ECA" w14:textId="77777777" w:rsidR="007C4DDC" w:rsidRPr="000D6C06" w:rsidRDefault="007C4DDC" w:rsidP="00116E24">
            <w:pPr>
              <w:tabs>
                <w:tab w:val="left" w:pos="-1872"/>
                <w:tab w:val="left" w:pos="-1152"/>
                <w:tab w:val="left" w:pos="-432"/>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ind w:right="-486"/>
              <w:rPr>
                <w:sz w:val="22"/>
                <w:szCs w:val="22"/>
              </w:rPr>
            </w:pPr>
            <w:r w:rsidRPr="000D6C06">
              <w:rPr>
                <w:sz w:val="22"/>
                <w:szCs w:val="22"/>
              </w:rPr>
              <w:sym w:font="Wingdings" w:char="F0A8"/>
            </w:r>
          </w:p>
        </w:tc>
        <w:tc>
          <w:tcPr>
            <w:tcW w:w="8100" w:type="dxa"/>
            <w:tcBorders>
              <w:bottom w:val="single" w:sz="12" w:space="0" w:color="auto"/>
            </w:tcBorders>
          </w:tcPr>
          <w:p w14:paraId="61249D0C" w14:textId="77777777" w:rsidR="003C1A04"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b/>
                <w:kern w:val="22"/>
                <w:sz w:val="22"/>
                <w:szCs w:val="22"/>
              </w:rPr>
              <w:t>Certified Public Expenditures (CPE) of Local Government Agencies</w:t>
            </w:r>
            <w:r w:rsidRPr="00823DE2">
              <w:rPr>
                <w:kern w:val="22"/>
                <w:sz w:val="22"/>
                <w:szCs w:val="22"/>
              </w:rPr>
              <w:t xml:space="preserve">. </w:t>
            </w:r>
          </w:p>
          <w:p w14:paraId="54A9C441" w14:textId="79C89945"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823DE2">
              <w:rPr>
                <w:kern w:val="22"/>
                <w:sz w:val="22"/>
                <w:szCs w:val="22"/>
              </w:rPr>
              <w:t xml:space="preserve">Specify: (a) the local government agencies that incur certified public expenditures for waiver services; (b) how it is assured that the CPE is based on total computable costs for waiver services; and, (c) how the </w:t>
            </w:r>
            <w:r w:rsidR="00D04611">
              <w:rPr>
                <w:kern w:val="22"/>
                <w:sz w:val="22"/>
                <w:szCs w:val="22"/>
              </w:rPr>
              <w:t>s</w:t>
            </w:r>
            <w:r w:rsidRPr="00823DE2">
              <w:rPr>
                <w:kern w:val="22"/>
                <w:sz w:val="22"/>
                <w:szCs w:val="22"/>
              </w:rPr>
              <w:t>tate verifies that the certified public expenditures are eligible for Federal financial participation in accordance with 42 CFR §433.51(b).  (</w:t>
            </w:r>
            <w:r w:rsidRPr="00823DE2">
              <w:rPr>
                <w:i/>
                <w:sz w:val="22"/>
                <w:szCs w:val="22"/>
              </w:rPr>
              <w:t>Indicate source of revenue for CPEs in Item I-4-b.</w:t>
            </w:r>
            <w:r w:rsidRPr="00823DE2">
              <w:rPr>
                <w:kern w:val="22"/>
                <w:sz w:val="22"/>
                <w:szCs w:val="22"/>
              </w:rPr>
              <w:t>)</w:t>
            </w:r>
          </w:p>
        </w:tc>
      </w:tr>
      <w:tr w:rsidR="007C4DDC" w:rsidRPr="000D6C06" w14:paraId="12047FA2" w14:textId="77777777" w:rsidTr="00116E24">
        <w:trPr>
          <w:trHeight w:val="396"/>
        </w:trPr>
        <w:tc>
          <w:tcPr>
            <w:tcW w:w="413" w:type="dxa"/>
            <w:vMerge/>
            <w:tcBorders>
              <w:bottom w:val="single" w:sz="12" w:space="0" w:color="auto"/>
            </w:tcBorders>
            <w:shd w:val="solid" w:color="auto" w:fill="auto"/>
          </w:tcPr>
          <w:p w14:paraId="56BEFE31"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23" w:type="dxa"/>
            <w:vMerge/>
            <w:shd w:val="pct10" w:color="auto" w:fill="auto"/>
          </w:tcPr>
          <w:p w14:paraId="782A8892" w14:textId="77777777" w:rsidR="007C4DDC" w:rsidRPr="000D6C06" w:rsidRDefault="007C4DDC" w:rsidP="00116E24">
            <w:pPr>
              <w:tabs>
                <w:tab w:val="left" w:pos="-1872"/>
                <w:tab w:val="left" w:pos="-1152"/>
                <w:tab w:val="left" w:pos="-432"/>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ind w:right="-486"/>
              <w:rPr>
                <w:sz w:val="22"/>
                <w:szCs w:val="22"/>
              </w:rPr>
            </w:pPr>
          </w:p>
        </w:tc>
        <w:tc>
          <w:tcPr>
            <w:tcW w:w="8100" w:type="dxa"/>
            <w:shd w:val="pct10" w:color="auto" w:fill="auto"/>
          </w:tcPr>
          <w:p w14:paraId="12C64307" w14:textId="77777777"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
                <w:kern w:val="22"/>
                <w:sz w:val="22"/>
                <w:szCs w:val="22"/>
              </w:rPr>
            </w:pPr>
          </w:p>
          <w:p w14:paraId="5B060BEE" w14:textId="77777777"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p>
        </w:tc>
      </w:tr>
    </w:tbl>
    <w:p w14:paraId="2A2E427B" w14:textId="77777777" w:rsidR="007C4DDC" w:rsidRDefault="007C4DDC" w:rsidP="007C4DDC">
      <w:pPr>
        <w:suppressAutoHyphens/>
        <w:spacing w:before="120" w:after="120"/>
        <w:ind w:left="360" w:hanging="360"/>
        <w:jc w:val="both"/>
        <w:rPr>
          <w:b/>
          <w:kern w:val="22"/>
          <w:sz w:val="22"/>
          <w:szCs w:val="22"/>
          <w:highlight w:val="yellow"/>
        </w:rPr>
      </w:pPr>
    </w:p>
    <w:p w14:paraId="4BB940E0" w14:textId="77777777" w:rsidR="007C4DDC" w:rsidRPr="009C20BC" w:rsidRDefault="007C4DDC" w:rsidP="007C4DDC">
      <w:pPr>
        <w:suppressAutoHyphens/>
        <w:spacing w:before="120" w:after="120"/>
        <w:ind w:left="360" w:hanging="360"/>
        <w:jc w:val="both"/>
        <w:rPr>
          <w:kern w:val="22"/>
          <w:sz w:val="22"/>
          <w:szCs w:val="22"/>
        </w:rPr>
      </w:pPr>
      <w:r>
        <w:rPr>
          <w:b/>
          <w:kern w:val="22"/>
          <w:sz w:val="22"/>
          <w:szCs w:val="22"/>
          <w:highlight w:val="yellow"/>
        </w:rPr>
        <w:br w:type="page"/>
      </w:r>
      <w:r w:rsidRPr="009C20BC">
        <w:rPr>
          <w:b/>
          <w:kern w:val="22"/>
          <w:sz w:val="22"/>
          <w:szCs w:val="22"/>
        </w:rPr>
        <w:t>d.</w:t>
      </w:r>
      <w:r w:rsidRPr="009C20BC">
        <w:rPr>
          <w:b/>
          <w:kern w:val="22"/>
          <w:sz w:val="22"/>
          <w:szCs w:val="22"/>
        </w:rPr>
        <w:tab/>
        <w:t>Billing Validation Process</w:t>
      </w:r>
      <w:r w:rsidRPr="009C20BC">
        <w:rPr>
          <w:kern w:val="22"/>
          <w:sz w:val="22"/>
          <w:szCs w:val="22"/>
        </w:rPr>
        <w:t>.  Describe the process for validating provider billings to produce the claim for federal financial participation, including the mechanism(s) to assure that all claims for payment are made only: (a) when the individual was eligible for Medicaid waiver payment on the date of service; (b) when the service was included in the participant’s approved service plan; and, (c) the services were provided:</w:t>
      </w:r>
    </w:p>
    <w:tbl>
      <w:tblPr>
        <w:tblStyle w:val="TableGrid"/>
        <w:tblW w:w="0" w:type="auto"/>
        <w:tblInd w:w="576" w:type="dxa"/>
        <w:tblLook w:val="01E0" w:firstRow="1" w:lastRow="1" w:firstColumn="1" w:lastColumn="1" w:noHBand="0" w:noVBand="0"/>
      </w:tblPr>
      <w:tblGrid>
        <w:gridCol w:w="8754"/>
      </w:tblGrid>
      <w:tr w:rsidR="007C4DDC" w:rsidRPr="009C20BC" w14:paraId="0E4505FB" w14:textId="77777777" w:rsidTr="00116E24">
        <w:tc>
          <w:tcPr>
            <w:tcW w:w="9576" w:type="dxa"/>
            <w:tcBorders>
              <w:top w:val="single" w:sz="12" w:space="0" w:color="auto"/>
              <w:left w:val="single" w:sz="12" w:space="0" w:color="auto"/>
              <w:bottom w:val="single" w:sz="12" w:space="0" w:color="auto"/>
              <w:right w:val="single" w:sz="12" w:space="0" w:color="auto"/>
            </w:tcBorders>
            <w:shd w:val="pct10" w:color="auto" w:fill="auto"/>
          </w:tcPr>
          <w:p w14:paraId="60A753C1" w14:textId="51B9F273" w:rsidR="007C4DDC" w:rsidRPr="009C20BC" w:rsidRDefault="00EA2D58" w:rsidP="00EA2D5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EA2D58">
              <w:rPr>
                <w:kern w:val="22"/>
                <w:sz w:val="22"/>
                <w:szCs w:val="22"/>
              </w:rPr>
              <w:t>The Massachusetts Medicaid Management Information System (MMIS) maintains date specific eligibility on Medicaid waiver participants. Only service claims for participants whose MassHealth waiver eligibility is verified are submitted for payment processing. The case manager will validate that the service was included in and authorized by the participant's approved plan of care, and was, in fact, provided.</w:t>
            </w:r>
          </w:p>
        </w:tc>
      </w:tr>
    </w:tbl>
    <w:p w14:paraId="0903331F" w14:textId="77777777" w:rsidR="007C4DDC" w:rsidRDefault="007C4DDC" w:rsidP="007C4DDC">
      <w:pPr>
        <w:suppressAutoHyphens/>
        <w:spacing w:before="120"/>
        <w:ind w:left="360" w:hanging="360"/>
        <w:jc w:val="both"/>
        <w:rPr>
          <w:kern w:val="22"/>
          <w:sz w:val="22"/>
          <w:szCs w:val="22"/>
        </w:rPr>
      </w:pPr>
      <w:r w:rsidRPr="009C20BC">
        <w:rPr>
          <w:b/>
          <w:kern w:val="22"/>
          <w:sz w:val="22"/>
          <w:szCs w:val="22"/>
        </w:rPr>
        <w:t>e.</w:t>
      </w:r>
      <w:r w:rsidRPr="00F75A54">
        <w:rPr>
          <w:b/>
          <w:kern w:val="22"/>
          <w:sz w:val="22"/>
          <w:szCs w:val="22"/>
        </w:rPr>
        <w:tab/>
        <w:t>Billing and Claims Record Maintenance Requirement.</w:t>
      </w:r>
      <w:r w:rsidRPr="00DB094F">
        <w:rPr>
          <w:kern w:val="22"/>
          <w:sz w:val="22"/>
          <w:szCs w:val="22"/>
        </w:rPr>
        <w:t xml:space="preserve">  Records documenting the audit trail of adjudicated claims (including supporting documentation) are maintained by the Medicaid agency, the operating agency (if applicable), and providers of waiver services for a minimum period of 3 years</w:t>
      </w:r>
      <w:r>
        <w:rPr>
          <w:kern w:val="22"/>
          <w:sz w:val="22"/>
          <w:szCs w:val="22"/>
        </w:rPr>
        <w:t xml:space="preserve"> </w:t>
      </w:r>
      <w:r w:rsidRPr="00A46C50">
        <w:rPr>
          <w:kern w:val="22"/>
          <w:sz w:val="22"/>
          <w:szCs w:val="22"/>
        </w:rPr>
        <w:t xml:space="preserve">as required in </w:t>
      </w:r>
      <w:r w:rsidR="00AB4DCA" w:rsidRPr="00AB4DCA">
        <w:rPr>
          <w:sz w:val="22"/>
          <w:szCs w:val="22"/>
        </w:rPr>
        <w:t>45 CFR § 92.42</w:t>
      </w:r>
      <w:r w:rsidRPr="00AB4DCA">
        <w:rPr>
          <w:kern w:val="22"/>
          <w:sz w:val="22"/>
          <w:szCs w:val="22"/>
        </w:rPr>
        <w:t>.</w:t>
      </w:r>
    </w:p>
    <w:p w14:paraId="5ACCE3EF" w14:textId="77777777" w:rsidR="007C4DDC" w:rsidRDefault="007C4DDC" w:rsidP="007C4DDC">
      <w:pPr>
        <w:suppressAutoHyphens/>
        <w:ind w:left="360" w:hanging="360"/>
        <w:jc w:val="both"/>
        <w:rPr>
          <w:kern w:val="22"/>
          <w:sz w:val="22"/>
          <w:szCs w:val="22"/>
        </w:rPr>
        <w:sectPr w:rsidR="007C4DDC" w:rsidSect="00116E24">
          <w:headerReference w:type="even" r:id="rId136"/>
          <w:headerReference w:type="default" r:id="rId137"/>
          <w:footerReference w:type="default" r:id="rId138"/>
          <w:headerReference w:type="first" r:id="rId139"/>
          <w:pgSz w:w="12240" w:h="15840" w:code="1"/>
          <w:pgMar w:top="1296" w:right="1440" w:bottom="1296" w:left="1440" w:header="720" w:footer="252" w:gutter="0"/>
          <w:pgNumType w:start="1"/>
          <w:cols w:space="720"/>
          <w:docGrid w:linePitch="360"/>
        </w:sectPr>
      </w:pPr>
    </w:p>
    <w:p w14:paraId="01512018" w14:textId="77777777" w:rsidR="007C4DDC" w:rsidRPr="005E39D5" w:rsidRDefault="007C4DDC" w:rsidP="007C4DDC">
      <w:pPr>
        <w:suppressAutoHyphens/>
        <w:ind w:left="360" w:hanging="360"/>
        <w:jc w:val="both"/>
        <w:rPr>
          <w:kern w:val="22"/>
          <w:sz w:val="8"/>
          <w:szCs w:val="8"/>
        </w:rPr>
      </w:pPr>
    </w:p>
    <w:p w14:paraId="2048EB26" w14:textId="77777777" w:rsidR="007C4DDC" w:rsidRPr="009538EB"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Arial Narrow" w:hAnsi="Arial Narrow"/>
          <w:color w:val="FFFFFF"/>
          <w:sz w:val="32"/>
          <w:szCs w:val="32"/>
        </w:rPr>
      </w:pPr>
      <w:r w:rsidRPr="009538EB">
        <w:rPr>
          <w:rFonts w:ascii="Arial Narrow" w:hAnsi="Arial Narrow"/>
          <w:b/>
          <w:color w:val="FFFFFF"/>
          <w:sz w:val="32"/>
          <w:szCs w:val="32"/>
        </w:rPr>
        <w:t xml:space="preserve">APPENDIX I-3: Payment </w:t>
      </w:r>
    </w:p>
    <w:p w14:paraId="2871CDA6" w14:textId="77777777" w:rsidR="007C4DDC" w:rsidRPr="000D6C06" w:rsidRDefault="007C4DDC" w:rsidP="007C4DDC">
      <w:pPr>
        <w:suppressAutoHyphens/>
        <w:spacing w:before="60" w:after="120"/>
        <w:ind w:left="432" w:hanging="432"/>
        <w:rPr>
          <w:sz w:val="22"/>
          <w:szCs w:val="22"/>
        </w:rPr>
      </w:pPr>
      <w:r>
        <w:rPr>
          <w:b/>
          <w:sz w:val="22"/>
          <w:szCs w:val="22"/>
        </w:rPr>
        <w:t>a</w:t>
      </w:r>
      <w:r w:rsidRPr="000D6C06">
        <w:rPr>
          <w:b/>
          <w:sz w:val="22"/>
          <w:szCs w:val="22"/>
        </w:rPr>
        <w:t>.</w:t>
      </w:r>
      <w:r w:rsidRPr="000D6C06">
        <w:rPr>
          <w:sz w:val="22"/>
          <w:szCs w:val="22"/>
        </w:rPr>
        <w:tab/>
      </w:r>
      <w:r w:rsidRPr="000D6C06">
        <w:rPr>
          <w:b/>
          <w:sz w:val="22"/>
          <w:szCs w:val="22"/>
        </w:rPr>
        <w:t>Method of payments</w:t>
      </w:r>
      <w:r>
        <w:rPr>
          <w:b/>
          <w:sz w:val="22"/>
          <w:szCs w:val="22"/>
        </w:rPr>
        <w:t xml:space="preserve"> — MMIS</w:t>
      </w:r>
      <w:r w:rsidRPr="000D6C06">
        <w:rPr>
          <w:sz w:val="22"/>
          <w:szCs w:val="22"/>
        </w:rPr>
        <w:t xml:space="preserve"> </w:t>
      </w:r>
      <w:r w:rsidRPr="000D6C06">
        <w:rPr>
          <w:i/>
          <w:sz w:val="22"/>
          <w:szCs w:val="22"/>
        </w:rPr>
        <w:t>(select one)</w:t>
      </w:r>
      <w:r w:rsidRPr="000D6C06">
        <w:rPr>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8"/>
        <w:gridCol w:w="8296"/>
      </w:tblGrid>
      <w:tr w:rsidR="007C4DDC" w:rsidRPr="000D6C06" w14:paraId="6491F891" w14:textId="77777777" w:rsidTr="00116E24">
        <w:tc>
          <w:tcPr>
            <w:tcW w:w="459" w:type="dxa"/>
            <w:shd w:val="pct10" w:color="auto" w:fill="auto"/>
          </w:tcPr>
          <w:p w14:paraId="30EB2B2A" w14:textId="2B9A28A8" w:rsidR="007C4DDC" w:rsidRPr="000D6C06" w:rsidRDefault="00FF219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rFonts w:ascii="Wingdings" w:eastAsia="Wingdings" w:hAnsi="Wingdings" w:cs="Wingdings"/>
              </w:rPr>
              <w:t>þ</w:t>
            </w:r>
          </w:p>
        </w:tc>
        <w:tc>
          <w:tcPr>
            <w:tcW w:w="8541" w:type="dxa"/>
          </w:tcPr>
          <w:p w14:paraId="48E3C1E3" w14:textId="77777777" w:rsidR="007C4DDC" w:rsidRPr="003C1A04"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795887">
              <w:rPr>
                <w:b/>
                <w:kern w:val="22"/>
                <w:sz w:val="22"/>
                <w:szCs w:val="22"/>
              </w:rPr>
              <w:t>Payments for all waiver services are made through an approved Medicaid Management Information System (MMIS).</w:t>
            </w:r>
          </w:p>
        </w:tc>
      </w:tr>
      <w:tr w:rsidR="007C4DDC" w:rsidRPr="009C20BC" w14:paraId="28164E83" w14:textId="77777777" w:rsidTr="00116E24">
        <w:trPr>
          <w:trHeight w:val="534"/>
        </w:trPr>
        <w:tc>
          <w:tcPr>
            <w:tcW w:w="459" w:type="dxa"/>
            <w:vMerge w:val="restart"/>
            <w:shd w:val="pct10" w:color="auto" w:fill="auto"/>
          </w:tcPr>
          <w:p w14:paraId="4EF9C5C4"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9C20BC">
              <w:rPr>
                <w:sz w:val="22"/>
                <w:szCs w:val="22"/>
              </w:rPr>
              <w:sym w:font="Wingdings" w:char="F0A1"/>
            </w:r>
          </w:p>
        </w:tc>
        <w:tc>
          <w:tcPr>
            <w:tcW w:w="8541" w:type="dxa"/>
            <w:tcBorders>
              <w:bottom w:val="single" w:sz="12" w:space="0" w:color="auto"/>
            </w:tcBorders>
          </w:tcPr>
          <w:p w14:paraId="5F24CA0A" w14:textId="77777777" w:rsidR="003C1A04" w:rsidRPr="003C1A04"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795887">
              <w:rPr>
                <w:b/>
                <w:kern w:val="22"/>
                <w:sz w:val="22"/>
                <w:szCs w:val="22"/>
              </w:rPr>
              <w:t>Payments for some, but not all, waiver services are made through an approved MMIS.</w:t>
            </w:r>
          </w:p>
          <w:p w14:paraId="2167D9AC" w14:textId="77777777" w:rsidR="007C4DDC" w:rsidRPr="009C20BC" w:rsidRDefault="007C4DDC" w:rsidP="003C1A0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9C20BC">
              <w:rPr>
                <w:kern w:val="22"/>
                <w:sz w:val="22"/>
                <w:szCs w:val="22"/>
              </w:rPr>
              <w:t>Specify: (a) the waiver service</w:t>
            </w:r>
            <w:r w:rsidRPr="003D5B56">
              <w:rPr>
                <w:kern w:val="22"/>
                <w:sz w:val="22"/>
                <w:szCs w:val="22"/>
              </w:rPr>
              <w:t xml:space="preserve">s that are not paid through an approved MMIS; (b) the process for making such payments and the entity that processes payments; (c) </w:t>
            </w:r>
            <w:r w:rsidRPr="009C20BC">
              <w:rPr>
                <w:kern w:val="22"/>
                <w:sz w:val="22"/>
                <w:szCs w:val="22"/>
              </w:rPr>
              <w:t>how an audit trail is maintained for all state and federal funds expended outside the MMIS; and, (d) the basis for the draw of federal funds and claiming of these expenditures on the CMS-64.</w:t>
            </w:r>
          </w:p>
        </w:tc>
      </w:tr>
      <w:tr w:rsidR="007C4DDC" w:rsidRPr="009C20BC" w14:paraId="164D9331" w14:textId="77777777" w:rsidTr="00116E24">
        <w:trPr>
          <w:trHeight w:val="534"/>
        </w:trPr>
        <w:tc>
          <w:tcPr>
            <w:tcW w:w="459" w:type="dxa"/>
            <w:vMerge/>
            <w:shd w:val="pct10" w:color="auto" w:fill="auto"/>
          </w:tcPr>
          <w:p w14:paraId="7ACEC5D0"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541" w:type="dxa"/>
            <w:shd w:val="pct10" w:color="auto" w:fill="auto"/>
          </w:tcPr>
          <w:p w14:paraId="6987AEAD"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15451544"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r>
      <w:tr w:rsidR="007C4DDC" w:rsidRPr="009C20BC" w14:paraId="6A70DD41" w14:textId="77777777" w:rsidTr="00116E24">
        <w:trPr>
          <w:trHeight w:val="534"/>
        </w:trPr>
        <w:tc>
          <w:tcPr>
            <w:tcW w:w="459" w:type="dxa"/>
            <w:vMerge w:val="restart"/>
            <w:shd w:val="pct10" w:color="auto" w:fill="auto"/>
          </w:tcPr>
          <w:p w14:paraId="39148F33"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9C20BC">
              <w:rPr>
                <w:sz w:val="22"/>
                <w:szCs w:val="22"/>
              </w:rPr>
              <w:sym w:font="Wingdings" w:char="F0A1"/>
            </w:r>
          </w:p>
        </w:tc>
        <w:tc>
          <w:tcPr>
            <w:tcW w:w="8541" w:type="dxa"/>
            <w:tcBorders>
              <w:bottom w:val="single" w:sz="12" w:space="0" w:color="auto"/>
            </w:tcBorders>
          </w:tcPr>
          <w:p w14:paraId="64C66D8B" w14:textId="77777777" w:rsidR="003C1A04"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795887">
              <w:rPr>
                <w:b/>
                <w:kern w:val="22"/>
                <w:sz w:val="22"/>
                <w:szCs w:val="22"/>
              </w:rPr>
              <w:t>Payments for waiver services are not made through an approved MMIS.</w:t>
            </w:r>
            <w:r w:rsidR="007C4DDC" w:rsidRPr="009C20BC">
              <w:rPr>
                <w:kern w:val="22"/>
                <w:sz w:val="22"/>
                <w:szCs w:val="22"/>
              </w:rPr>
              <w:t xml:space="preserve">  </w:t>
            </w:r>
          </w:p>
          <w:p w14:paraId="2B655B6B"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9C20BC">
              <w:rPr>
                <w:kern w:val="22"/>
                <w:sz w:val="22"/>
                <w:szCs w:val="22"/>
              </w:rPr>
              <w:t>Specify: (a) the process by which payments are mad</w:t>
            </w:r>
            <w:r w:rsidRPr="003D5B56">
              <w:rPr>
                <w:kern w:val="22"/>
                <w:sz w:val="22"/>
                <w:szCs w:val="22"/>
              </w:rPr>
              <w:t>e and the entity that processes payments; (b) h</w:t>
            </w:r>
            <w:r w:rsidRPr="009C20BC">
              <w:rPr>
                <w:kern w:val="22"/>
                <w:sz w:val="22"/>
                <w:szCs w:val="22"/>
              </w:rPr>
              <w:t>ow and through which system(s) the payments are processed; (c) how an audit trail is maintained for all state and federal funds expended outside the MMIS; and, (d) the basis for the draw of federal funds and claiming of these expenditures on the CMS-64:</w:t>
            </w:r>
          </w:p>
        </w:tc>
      </w:tr>
      <w:tr w:rsidR="007C4DDC" w:rsidRPr="009C20BC" w14:paraId="0804328D" w14:textId="77777777" w:rsidTr="00116E24">
        <w:trPr>
          <w:trHeight w:val="534"/>
        </w:trPr>
        <w:tc>
          <w:tcPr>
            <w:tcW w:w="459" w:type="dxa"/>
            <w:vMerge/>
            <w:shd w:val="pct10" w:color="auto" w:fill="auto"/>
          </w:tcPr>
          <w:p w14:paraId="06E4E819"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541" w:type="dxa"/>
            <w:shd w:val="pct10" w:color="auto" w:fill="auto"/>
          </w:tcPr>
          <w:p w14:paraId="16A8C6A0"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63D89CCC"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r>
      <w:tr w:rsidR="007C4DDC" w:rsidRPr="009C20BC" w14:paraId="42394914" w14:textId="77777777" w:rsidTr="00116E24">
        <w:trPr>
          <w:trHeight w:val="534"/>
        </w:trPr>
        <w:tc>
          <w:tcPr>
            <w:tcW w:w="459" w:type="dxa"/>
            <w:vMerge w:val="restart"/>
            <w:shd w:val="pct10" w:color="auto" w:fill="auto"/>
          </w:tcPr>
          <w:p w14:paraId="2414090A" w14:textId="77777777" w:rsidR="007C4DDC" w:rsidRPr="003D5B5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3D5B56">
              <w:rPr>
                <w:sz w:val="22"/>
                <w:szCs w:val="22"/>
              </w:rPr>
              <w:sym w:font="Wingdings" w:char="F0A1"/>
            </w:r>
          </w:p>
        </w:tc>
        <w:tc>
          <w:tcPr>
            <w:tcW w:w="8541" w:type="dxa"/>
            <w:shd w:val="clear" w:color="auto" w:fill="auto"/>
          </w:tcPr>
          <w:p w14:paraId="2FAB98DB" w14:textId="77777777" w:rsidR="003C1A04"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795887">
              <w:rPr>
                <w:b/>
                <w:kern w:val="22"/>
                <w:sz w:val="22"/>
                <w:szCs w:val="22"/>
              </w:rPr>
              <w:t>Payments for waiver services are made by a managed care entity or entities.  The managed care entity is paid a monthly capitated payment per eligible enrollee through an approved MMIS.</w:t>
            </w:r>
            <w:r w:rsidR="007C4DDC" w:rsidRPr="003D5B56">
              <w:rPr>
                <w:kern w:val="22"/>
                <w:sz w:val="22"/>
                <w:szCs w:val="22"/>
              </w:rPr>
              <w:t xml:space="preserve">  </w:t>
            </w:r>
          </w:p>
          <w:p w14:paraId="6513C354" w14:textId="77777777" w:rsidR="007C4DDC" w:rsidRPr="003D5B5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3D5B56">
              <w:rPr>
                <w:kern w:val="22"/>
                <w:sz w:val="22"/>
                <w:szCs w:val="22"/>
              </w:rPr>
              <w:t>Describe how payments are made to the managed care entity or entities:</w:t>
            </w:r>
          </w:p>
        </w:tc>
      </w:tr>
      <w:tr w:rsidR="007C4DDC" w:rsidRPr="009C20BC" w14:paraId="7620867A" w14:textId="77777777" w:rsidTr="00116E24">
        <w:trPr>
          <w:trHeight w:val="534"/>
        </w:trPr>
        <w:tc>
          <w:tcPr>
            <w:tcW w:w="459" w:type="dxa"/>
            <w:vMerge/>
            <w:shd w:val="pct10" w:color="auto" w:fill="auto"/>
          </w:tcPr>
          <w:p w14:paraId="2AB55CC2" w14:textId="77777777" w:rsidR="007C4DDC" w:rsidRPr="0036298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highlight w:val="yellow"/>
              </w:rPr>
            </w:pPr>
          </w:p>
        </w:tc>
        <w:tc>
          <w:tcPr>
            <w:tcW w:w="8541" w:type="dxa"/>
            <w:shd w:val="pct10" w:color="auto" w:fill="auto"/>
          </w:tcPr>
          <w:p w14:paraId="0AB445D0"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highlight w:val="yellow"/>
              </w:rPr>
            </w:pPr>
          </w:p>
          <w:p w14:paraId="40E6ED0B" w14:textId="77777777" w:rsidR="007C4DDC" w:rsidRPr="0036298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highlight w:val="yellow"/>
              </w:rPr>
            </w:pPr>
          </w:p>
        </w:tc>
      </w:tr>
    </w:tbl>
    <w:p w14:paraId="58D3DB19" w14:textId="77777777" w:rsidR="007C4DDC" w:rsidRPr="008D461D" w:rsidRDefault="007C4DDC" w:rsidP="007C4DDC">
      <w:pPr>
        <w:suppressAutoHyphens/>
        <w:spacing w:before="60" w:after="120"/>
        <w:ind w:left="432" w:hanging="432"/>
        <w:jc w:val="both"/>
        <w:rPr>
          <w:b/>
          <w:sz w:val="22"/>
          <w:szCs w:val="22"/>
        </w:rPr>
      </w:pPr>
      <w:r w:rsidRPr="008D461D">
        <w:rPr>
          <w:b/>
          <w:sz w:val="22"/>
          <w:szCs w:val="22"/>
        </w:rPr>
        <w:t>b.</w:t>
      </w:r>
      <w:r w:rsidRPr="008D461D">
        <w:rPr>
          <w:b/>
          <w:sz w:val="22"/>
          <w:szCs w:val="22"/>
        </w:rPr>
        <w:tab/>
        <w:t>Direct</w:t>
      </w:r>
      <w:r w:rsidRPr="008D461D">
        <w:rPr>
          <w:b/>
          <w:kern w:val="22"/>
          <w:sz w:val="22"/>
          <w:szCs w:val="22"/>
        </w:rPr>
        <w:t xml:space="preserve"> payment</w:t>
      </w:r>
      <w:r w:rsidRPr="008D461D">
        <w:rPr>
          <w:kern w:val="22"/>
          <w:sz w:val="22"/>
          <w:szCs w:val="22"/>
        </w:rPr>
        <w:t>.  In addition to providing that the Medicaid agency makes payments directly to providers of waiver services, p</w:t>
      </w:r>
      <w:r w:rsidRPr="008D461D">
        <w:rPr>
          <w:sz w:val="22"/>
          <w:szCs w:val="22"/>
        </w:rPr>
        <w:t>ayments for waiver services are made utilizing one or more of the following arrangements (</w:t>
      </w:r>
      <w:r w:rsidRPr="008D461D">
        <w:rPr>
          <w:i/>
          <w:sz w:val="22"/>
          <w:szCs w:val="22"/>
        </w:rPr>
        <w:t>select at least one</w:t>
      </w:r>
      <w:r w:rsidRPr="008D461D">
        <w:rPr>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8"/>
        <w:gridCol w:w="8296"/>
      </w:tblGrid>
      <w:tr w:rsidR="007C4DDC" w:rsidRPr="000D6C06" w14:paraId="5A877BE5" w14:textId="77777777" w:rsidTr="00116E24">
        <w:tc>
          <w:tcPr>
            <w:tcW w:w="459" w:type="dxa"/>
            <w:shd w:val="pct10" w:color="auto" w:fill="auto"/>
          </w:tcPr>
          <w:p w14:paraId="528933C2" w14:textId="00BBAF74" w:rsidR="007C4DDC" w:rsidRPr="00823DE2" w:rsidRDefault="00FF219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rFonts w:ascii="Wingdings" w:eastAsia="Wingdings" w:hAnsi="Wingdings" w:cs="Wingdings"/>
              </w:rPr>
              <w:t>þ</w:t>
            </w:r>
          </w:p>
        </w:tc>
        <w:tc>
          <w:tcPr>
            <w:tcW w:w="8541" w:type="dxa"/>
          </w:tcPr>
          <w:p w14:paraId="749385F8" w14:textId="77777777" w:rsidR="007C4DDC" w:rsidRPr="00A772D6"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795887">
              <w:rPr>
                <w:b/>
                <w:kern w:val="22"/>
                <w:sz w:val="22"/>
                <w:szCs w:val="22"/>
              </w:rPr>
              <w:t>The Medicaid agency makes payments directly and does not use a fiscal agent (comprehensive or limited) or a managed care entity or entities.</w:t>
            </w:r>
          </w:p>
        </w:tc>
      </w:tr>
      <w:tr w:rsidR="007C4DDC" w:rsidRPr="000D6C06" w14:paraId="2B72EF99" w14:textId="77777777" w:rsidTr="00116E24">
        <w:tc>
          <w:tcPr>
            <w:tcW w:w="459" w:type="dxa"/>
            <w:shd w:val="pct10" w:color="auto" w:fill="auto"/>
          </w:tcPr>
          <w:p w14:paraId="1AA8E353"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D6C06">
              <w:rPr>
                <w:sz w:val="22"/>
                <w:szCs w:val="22"/>
              </w:rPr>
              <w:sym w:font="Wingdings" w:char="F0A8"/>
            </w:r>
          </w:p>
        </w:tc>
        <w:tc>
          <w:tcPr>
            <w:tcW w:w="8541" w:type="dxa"/>
          </w:tcPr>
          <w:p w14:paraId="5C25A68A" w14:textId="77777777" w:rsidR="007C4DDC" w:rsidRPr="00A772D6"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795887">
              <w:rPr>
                <w:b/>
                <w:kern w:val="22"/>
                <w:sz w:val="22"/>
                <w:szCs w:val="22"/>
              </w:rPr>
              <w:t>The Medicaid agency pays providers through the same fiscal agent used for the rest of the Medicaid program.</w:t>
            </w:r>
          </w:p>
        </w:tc>
      </w:tr>
      <w:tr w:rsidR="007C4DDC" w:rsidRPr="000D6C06" w14:paraId="3BAEC60D" w14:textId="77777777" w:rsidTr="00116E24">
        <w:trPr>
          <w:trHeight w:val="660"/>
        </w:trPr>
        <w:tc>
          <w:tcPr>
            <w:tcW w:w="459" w:type="dxa"/>
            <w:vMerge w:val="restart"/>
            <w:shd w:val="pct10" w:color="auto" w:fill="auto"/>
          </w:tcPr>
          <w:p w14:paraId="735E96E6" w14:textId="227D1307" w:rsidR="007C4DDC" w:rsidRPr="000D6C06" w:rsidRDefault="00FF219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rFonts w:ascii="Wingdings" w:eastAsia="Wingdings" w:hAnsi="Wingdings" w:cs="Wingdings"/>
              </w:rPr>
              <w:t>þ</w:t>
            </w:r>
          </w:p>
        </w:tc>
        <w:tc>
          <w:tcPr>
            <w:tcW w:w="8541" w:type="dxa"/>
            <w:tcBorders>
              <w:bottom w:val="single" w:sz="12" w:space="0" w:color="auto"/>
            </w:tcBorders>
          </w:tcPr>
          <w:p w14:paraId="0ECFD8FD" w14:textId="77777777" w:rsidR="00A772D6"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795887">
              <w:rPr>
                <w:b/>
                <w:kern w:val="22"/>
                <w:sz w:val="22"/>
                <w:szCs w:val="22"/>
              </w:rPr>
              <w:t>The Medicaid agency pays providers of some or all waiver services through the use of a limited fiscal agent.</w:t>
            </w:r>
            <w:r w:rsidR="007C4DDC" w:rsidRPr="00DA5332">
              <w:rPr>
                <w:kern w:val="22"/>
                <w:sz w:val="22"/>
                <w:szCs w:val="22"/>
              </w:rPr>
              <w:t xml:space="preserve">  </w:t>
            </w:r>
          </w:p>
          <w:p w14:paraId="56C416E2" w14:textId="77777777" w:rsidR="007C4DDC" w:rsidRPr="00DB094F"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DA5332">
              <w:rPr>
                <w:kern w:val="22"/>
                <w:sz w:val="22"/>
                <w:szCs w:val="22"/>
              </w:rPr>
              <w:t>Specify the limited fiscal agent, the waiver services for which the limited fiscal agent makes payment, the functions that the limited fiscal agent performs in paying waiver claims, and the methods by which</w:t>
            </w:r>
            <w:r w:rsidRPr="00DB094F">
              <w:rPr>
                <w:kern w:val="22"/>
                <w:sz w:val="22"/>
                <w:szCs w:val="22"/>
              </w:rPr>
              <w:t xml:space="preserve"> the Medicaid agency oversees the operations of the limited fiscal agent:</w:t>
            </w:r>
          </w:p>
        </w:tc>
      </w:tr>
      <w:tr w:rsidR="007C4DDC" w:rsidRPr="000D6C06" w14:paraId="04DFAFCA" w14:textId="77777777" w:rsidTr="00116E24">
        <w:trPr>
          <w:trHeight w:val="660"/>
        </w:trPr>
        <w:tc>
          <w:tcPr>
            <w:tcW w:w="459" w:type="dxa"/>
            <w:vMerge/>
            <w:shd w:val="pct10" w:color="auto" w:fill="auto"/>
          </w:tcPr>
          <w:p w14:paraId="3AF0B46B"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541" w:type="dxa"/>
            <w:shd w:val="pct10" w:color="auto" w:fill="auto"/>
          </w:tcPr>
          <w:p w14:paraId="05756CE8" w14:textId="1096EDF1" w:rsidR="007C4DDC" w:rsidRPr="00DB094F" w:rsidRDefault="000C4B91" w:rsidP="000C4B9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0C4B91">
              <w:rPr>
                <w:kern w:val="22"/>
                <w:sz w:val="22"/>
                <w:szCs w:val="22"/>
              </w:rPr>
              <w:t>For Participant Directed Services, the participant submits timesheets for workers to the Financial Management Service (FMS). The FMS reviews time sheets for participant-directed services, verifies that they are in accordance with the Plan of Care and submits claims to MMIS for payment. The FMS contract includes performance metrics and the submission of monthly reports reconciling expenditures for each participant with their approved service plan. The Medicaid agency conducts an annual monitoring visit to the FMS. The state will implement use of an electronic visit verification (EVV) system for certain services in accordance with the 21st Century Cures Act; the FMS will continue to review time sheets, including those submitted through the use of an EVV system.</w:t>
            </w:r>
          </w:p>
        </w:tc>
      </w:tr>
      <w:tr w:rsidR="007C4DDC" w:rsidRPr="000D6C06" w14:paraId="463C8786" w14:textId="77777777" w:rsidTr="00116E24">
        <w:trPr>
          <w:trHeight w:val="660"/>
        </w:trPr>
        <w:tc>
          <w:tcPr>
            <w:tcW w:w="459" w:type="dxa"/>
            <w:vMerge w:val="restart"/>
            <w:shd w:val="pct10" w:color="auto" w:fill="auto"/>
          </w:tcPr>
          <w:p w14:paraId="14679201" w14:textId="77777777" w:rsidR="007C4DDC" w:rsidRPr="00DA53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DA5332">
              <w:rPr>
                <w:sz w:val="22"/>
                <w:szCs w:val="22"/>
              </w:rPr>
              <w:sym w:font="Wingdings" w:char="F0A8"/>
            </w:r>
          </w:p>
        </w:tc>
        <w:tc>
          <w:tcPr>
            <w:tcW w:w="8541" w:type="dxa"/>
            <w:shd w:val="clear" w:color="auto" w:fill="auto"/>
          </w:tcPr>
          <w:p w14:paraId="6458FDFD" w14:textId="1FACDBB6" w:rsidR="00A772D6"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795887">
              <w:rPr>
                <w:b/>
                <w:kern w:val="22"/>
                <w:sz w:val="22"/>
                <w:szCs w:val="22"/>
              </w:rPr>
              <w:t xml:space="preserve">Providers are paid by a managed care entity or entities for services that are included in the </w:t>
            </w:r>
            <w:r w:rsidR="00D04611">
              <w:rPr>
                <w:b/>
                <w:kern w:val="22"/>
                <w:sz w:val="22"/>
                <w:szCs w:val="22"/>
              </w:rPr>
              <w:t>s</w:t>
            </w:r>
            <w:r w:rsidRPr="00795887">
              <w:rPr>
                <w:b/>
                <w:kern w:val="22"/>
                <w:sz w:val="22"/>
                <w:szCs w:val="22"/>
              </w:rPr>
              <w:t>tate’s contract with the entity.</w:t>
            </w:r>
          </w:p>
          <w:p w14:paraId="4514B3A5" w14:textId="4575A178" w:rsidR="007C4DDC" w:rsidRPr="00DA5332" w:rsidRDefault="007C4DDC" w:rsidP="00A772D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DA5332">
              <w:rPr>
                <w:kern w:val="22"/>
                <w:sz w:val="22"/>
                <w:szCs w:val="22"/>
              </w:rPr>
              <w:t xml:space="preserve">Specify how providers are paid for the services (if any) not included in the </w:t>
            </w:r>
            <w:r w:rsidR="00D04611">
              <w:rPr>
                <w:kern w:val="22"/>
                <w:sz w:val="22"/>
                <w:szCs w:val="22"/>
              </w:rPr>
              <w:t>s</w:t>
            </w:r>
            <w:r w:rsidRPr="00DA5332">
              <w:rPr>
                <w:kern w:val="22"/>
                <w:sz w:val="22"/>
                <w:szCs w:val="22"/>
              </w:rPr>
              <w:t>tate’s contract with managed care entities.</w:t>
            </w:r>
          </w:p>
        </w:tc>
      </w:tr>
      <w:tr w:rsidR="007C4DDC" w:rsidRPr="000D6C06" w14:paraId="2F9CEE26" w14:textId="77777777" w:rsidTr="00116E24">
        <w:trPr>
          <w:trHeight w:val="660"/>
        </w:trPr>
        <w:tc>
          <w:tcPr>
            <w:tcW w:w="459" w:type="dxa"/>
            <w:vMerge/>
            <w:shd w:val="pct10" w:color="auto" w:fill="auto"/>
          </w:tcPr>
          <w:p w14:paraId="1B27FD91" w14:textId="77777777" w:rsidR="007C4DDC" w:rsidRPr="00485E7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highlight w:val="yellow"/>
              </w:rPr>
            </w:pPr>
          </w:p>
        </w:tc>
        <w:tc>
          <w:tcPr>
            <w:tcW w:w="8541" w:type="dxa"/>
            <w:shd w:val="pct10" w:color="auto" w:fill="auto"/>
          </w:tcPr>
          <w:p w14:paraId="68376E01" w14:textId="77777777" w:rsidR="007C4DDC" w:rsidRPr="00485E7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highlight w:val="yellow"/>
              </w:rPr>
            </w:pPr>
          </w:p>
          <w:p w14:paraId="3183FD66" w14:textId="77777777" w:rsidR="007C4DDC" w:rsidRPr="00485E7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highlight w:val="yellow"/>
              </w:rPr>
            </w:pPr>
          </w:p>
        </w:tc>
      </w:tr>
    </w:tbl>
    <w:p w14:paraId="3268F535" w14:textId="77777777" w:rsidR="007C4DDC" w:rsidRDefault="007C4DDC" w:rsidP="007C4DDC">
      <w:pPr>
        <w:suppressAutoHyphens/>
        <w:spacing w:before="120" w:after="120"/>
        <w:ind w:left="432" w:hanging="432"/>
        <w:rPr>
          <w:b/>
          <w:sz w:val="22"/>
          <w:szCs w:val="22"/>
        </w:rPr>
      </w:pPr>
    </w:p>
    <w:p w14:paraId="7F93BE14" w14:textId="09AE57EC" w:rsidR="007C4DDC" w:rsidRPr="009C20BC" w:rsidRDefault="007C4DDC" w:rsidP="007C4DDC">
      <w:pPr>
        <w:suppressAutoHyphens/>
        <w:spacing w:after="60"/>
        <w:ind w:left="432" w:hanging="432"/>
        <w:jc w:val="both"/>
        <w:rPr>
          <w:i/>
          <w:iCs/>
          <w:color w:val="000000"/>
          <w:sz w:val="22"/>
          <w:szCs w:val="22"/>
        </w:rPr>
      </w:pPr>
      <w:r w:rsidRPr="009C20BC">
        <w:rPr>
          <w:b/>
          <w:sz w:val="22"/>
          <w:szCs w:val="22"/>
        </w:rPr>
        <w:t>c.</w:t>
      </w:r>
      <w:r w:rsidRPr="009C20BC">
        <w:rPr>
          <w:b/>
          <w:sz w:val="22"/>
          <w:szCs w:val="22"/>
        </w:rPr>
        <w:tab/>
        <w:t xml:space="preserve">Supplemental or Enhanced Payments.  </w:t>
      </w:r>
      <w:r w:rsidRPr="009C20BC">
        <w:rPr>
          <w:iCs/>
          <w:color w:val="000000"/>
          <w:sz w:val="22"/>
          <w:szCs w:val="22"/>
        </w:rPr>
        <w:t xml:space="preserve">Section 1902(a)(30) requires that payments for services be consistent with efficiency, economy, and quality of care.  Section 1903(a)(1) provides for Federal financial participation to </w:t>
      </w:r>
      <w:r w:rsidR="00D04611">
        <w:rPr>
          <w:iCs/>
          <w:color w:val="000000"/>
          <w:sz w:val="22"/>
          <w:szCs w:val="22"/>
        </w:rPr>
        <w:t>s</w:t>
      </w:r>
      <w:r w:rsidRPr="009C20BC">
        <w:rPr>
          <w:iCs/>
          <w:color w:val="000000"/>
          <w:sz w:val="22"/>
          <w:szCs w:val="22"/>
        </w:rPr>
        <w:t xml:space="preserve">tates for expenditures for services under an approved </w:t>
      </w:r>
      <w:r w:rsidR="00BB18FE">
        <w:rPr>
          <w:iCs/>
          <w:color w:val="000000"/>
          <w:sz w:val="22"/>
          <w:szCs w:val="22"/>
        </w:rPr>
        <w:t>s</w:t>
      </w:r>
      <w:r w:rsidRPr="009C20BC">
        <w:rPr>
          <w:iCs/>
          <w:color w:val="000000"/>
          <w:sz w:val="22"/>
          <w:szCs w:val="22"/>
        </w:rPr>
        <w:t>tate plan/waiver.  Specify whether supplemental or enhanced payments are made.</w:t>
      </w:r>
      <w:r w:rsidRPr="009C20BC">
        <w:rPr>
          <w:i/>
          <w:iCs/>
          <w:color w:val="000000"/>
          <w:sz w:val="22"/>
          <w:szCs w:val="22"/>
        </w:rPr>
        <w:t xml:space="preserve">  Select one:</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7"/>
        <w:gridCol w:w="8297"/>
      </w:tblGrid>
      <w:tr w:rsidR="007C4DDC" w:rsidRPr="009C20BC" w14:paraId="3A8F4206" w14:textId="77777777" w:rsidTr="00116E24">
        <w:tc>
          <w:tcPr>
            <w:tcW w:w="458" w:type="dxa"/>
            <w:shd w:val="pct10" w:color="auto" w:fill="auto"/>
          </w:tcPr>
          <w:p w14:paraId="61EFFE93" w14:textId="15705255" w:rsidR="007C4DDC" w:rsidRPr="009C20BC" w:rsidRDefault="00FF219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Pr>
                <w:rFonts w:ascii="Wingdings" w:eastAsia="Wingdings" w:hAnsi="Wingdings" w:cs="Wingdings"/>
              </w:rPr>
              <w:t>þ</w:t>
            </w:r>
          </w:p>
        </w:tc>
        <w:tc>
          <w:tcPr>
            <w:tcW w:w="8578" w:type="dxa"/>
          </w:tcPr>
          <w:p w14:paraId="4F062A3D" w14:textId="006FA9E4"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9C20BC">
              <w:rPr>
                <w:b/>
                <w:sz w:val="22"/>
                <w:szCs w:val="22"/>
              </w:rPr>
              <w:t>No</w:t>
            </w:r>
            <w:r w:rsidRPr="009C20BC">
              <w:rPr>
                <w:sz w:val="22"/>
                <w:szCs w:val="22"/>
              </w:rPr>
              <w:t xml:space="preserve">.  </w:t>
            </w:r>
            <w:r w:rsidR="00795887" w:rsidRPr="00795887">
              <w:rPr>
                <w:b/>
                <w:sz w:val="22"/>
                <w:szCs w:val="22"/>
              </w:rPr>
              <w:t xml:space="preserve">The </w:t>
            </w:r>
            <w:r w:rsidR="00D04611">
              <w:rPr>
                <w:b/>
                <w:sz w:val="22"/>
                <w:szCs w:val="22"/>
              </w:rPr>
              <w:t>s</w:t>
            </w:r>
            <w:r w:rsidR="00795887" w:rsidRPr="00795887">
              <w:rPr>
                <w:b/>
                <w:sz w:val="22"/>
                <w:szCs w:val="22"/>
              </w:rPr>
              <w:t>tate does not make supplemental or enhanced payments for waiver services.</w:t>
            </w:r>
          </w:p>
        </w:tc>
      </w:tr>
      <w:tr w:rsidR="007C4DDC" w:rsidRPr="006D71A3" w14:paraId="7E05F112" w14:textId="77777777" w:rsidTr="00116E24">
        <w:trPr>
          <w:trHeight w:val="438"/>
        </w:trPr>
        <w:tc>
          <w:tcPr>
            <w:tcW w:w="458" w:type="dxa"/>
            <w:vMerge w:val="restart"/>
            <w:shd w:val="pct10" w:color="auto" w:fill="auto"/>
          </w:tcPr>
          <w:p w14:paraId="24E4AE2F" w14:textId="77777777"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823DE2">
              <w:rPr>
                <w:sz w:val="22"/>
                <w:szCs w:val="22"/>
              </w:rPr>
              <w:sym w:font="Wingdings" w:char="F0A1"/>
            </w:r>
          </w:p>
        </w:tc>
        <w:tc>
          <w:tcPr>
            <w:tcW w:w="8578" w:type="dxa"/>
            <w:tcBorders>
              <w:bottom w:val="single" w:sz="12" w:space="0" w:color="auto"/>
            </w:tcBorders>
          </w:tcPr>
          <w:p w14:paraId="73FAF7EB" w14:textId="292A1DD6" w:rsidR="007C4DDC" w:rsidRPr="00823DE2" w:rsidRDefault="007C4DDC" w:rsidP="00A772D6">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sz w:val="22"/>
                <w:szCs w:val="22"/>
              </w:rPr>
            </w:pPr>
            <w:r w:rsidRPr="00823DE2">
              <w:rPr>
                <w:b/>
                <w:sz w:val="22"/>
                <w:szCs w:val="22"/>
              </w:rPr>
              <w:t>Yes</w:t>
            </w:r>
            <w:r w:rsidRPr="00823DE2">
              <w:rPr>
                <w:sz w:val="22"/>
                <w:szCs w:val="22"/>
              </w:rPr>
              <w:t xml:space="preserve">.  </w:t>
            </w:r>
            <w:r w:rsidR="00795887" w:rsidRPr="00795887">
              <w:rPr>
                <w:b/>
                <w:sz w:val="22"/>
                <w:szCs w:val="22"/>
              </w:rPr>
              <w:t xml:space="preserve">The </w:t>
            </w:r>
            <w:r w:rsidR="00D04611">
              <w:rPr>
                <w:b/>
                <w:sz w:val="22"/>
                <w:szCs w:val="22"/>
              </w:rPr>
              <w:t>s</w:t>
            </w:r>
            <w:r w:rsidR="00795887" w:rsidRPr="00795887">
              <w:rPr>
                <w:b/>
                <w:sz w:val="22"/>
                <w:szCs w:val="22"/>
              </w:rPr>
              <w:t>tate makes supplemental or enhanced payments for waiver services.</w:t>
            </w:r>
            <w:r w:rsidRPr="00823DE2">
              <w:rPr>
                <w:sz w:val="22"/>
                <w:szCs w:val="22"/>
              </w:rPr>
              <w:t xml:space="preserve">  Describe:</w:t>
            </w:r>
            <w:r w:rsidR="00A772D6">
              <w:rPr>
                <w:sz w:val="22"/>
                <w:szCs w:val="22"/>
              </w:rPr>
              <w:t xml:space="preserve"> </w:t>
            </w:r>
            <w:r w:rsidRPr="00823DE2">
              <w:rPr>
                <w:sz w:val="22"/>
                <w:szCs w:val="22"/>
              </w:rPr>
              <w:t xml:space="preserve">(a) the nature of the supplemental or enhanced payments that are made and the waiver services for which these payments are made; (b) the types of providers to which such payments are made; (c) the source of the non-Federal share of the supplemental or enhanced payment; and, (d) whether providers eligible to receive the supplemental or enhanced payment retain 100% of the total computable expenditure claimed by the </w:t>
            </w:r>
            <w:r w:rsidR="00D04611">
              <w:rPr>
                <w:sz w:val="22"/>
                <w:szCs w:val="22"/>
              </w:rPr>
              <w:t>s</w:t>
            </w:r>
            <w:r w:rsidRPr="00823DE2">
              <w:rPr>
                <w:sz w:val="22"/>
                <w:szCs w:val="22"/>
              </w:rPr>
              <w:t xml:space="preserve">tate to CMS.  Upon request, the </w:t>
            </w:r>
            <w:r w:rsidR="00D04611">
              <w:rPr>
                <w:sz w:val="22"/>
                <w:szCs w:val="22"/>
              </w:rPr>
              <w:t>s</w:t>
            </w:r>
            <w:r w:rsidRPr="00823DE2">
              <w:rPr>
                <w:sz w:val="22"/>
                <w:szCs w:val="22"/>
              </w:rPr>
              <w:t>tate will furnish CMS with detailed information about the total amount of supplemental or enhanced payments to each provider type in the waiver.</w:t>
            </w:r>
          </w:p>
        </w:tc>
      </w:tr>
      <w:tr w:rsidR="007C4DDC" w:rsidRPr="006D71A3" w14:paraId="38BE2433" w14:textId="77777777" w:rsidTr="00116E24">
        <w:trPr>
          <w:trHeight w:val="438"/>
        </w:trPr>
        <w:tc>
          <w:tcPr>
            <w:tcW w:w="458" w:type="dxa"/>
            <w:vMerge/>
            <w:shd w:val="pct10" w:color="auto" w:fill="auto"/>
          </w:tcPr>
          <w:p w14:paraId="44FE45BC" w14:textId="77777777" w:rsidR="007C4DDC" w:rsidRPr="006D71A3"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8578" w:type="dxa"/>
            <w:shd w:val="pct10" w:color="auto" w:fill="auto"/>
          </w:tcPr>
          <w:p w14:paraId="69C6236C"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7149D62D"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38AA646D"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7BDB689C"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2B491FA9" w14:textId="77777777" w:rsidR="007C4DDC" w:rsidRPr="00931220"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2F505AF5" w14:textId="77777777" w:rsidR="007C4DDC" w:rsidRPr="006D71A3" w:rsidRDefault="007C4DDC"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sz w:val="22"/>
                <w:szCs w:val="22"/>
              </w:rPr>
            </w:pPr>
          </w:p>
        </w:tc>
      </w:tr>
    </w:tbl>
    <w:p w14:paraId="717F7F08" w14:textId="2D9D3A2C" w:rsidR="007C4DDC" w:rsidRPr="009C20BC" w:rsidRDefault="007C4DDC" w:rsidP="007C4DDC">
      <w:pPr>
        <w:suppressAutoHyphens/>
        <w:spacing w:before="120" w:after="120"/>
        <w:ind w:left="432" w:hanging="432"/>
        <w:jc w:val="both"/>
        <w:rPr>
          <w:b/>
          <w:sz w:val="22"/>
          <w:szCs w:val="22"/>
        </w:rPr>
      </w:pPr>
      <w:r w:rsidRPr="009C20BC">
        <w:rPr>
          <w:b/>
          <w:sz w:val="22"/>
          <w:szCs w:val="22"/>
        </w:rPr>
        <w:t>d.</w:t>
      </w:r>
      <w:r w:rsidRPr="009C20BC">
        <w:rPr>
          <w:sz w:val="22"/>
          <w:szCs w:val="22"/>
        </w:rPr>
        <w:tab/>
      </w:r>
      <w:r w:rsidRPr="009C20BC">
        <w:rPr>
          <w:b/>
          <w:sz w:val="22"/>
          <w:szCs w:val="22"/>
        </w:rPr>
        <w:t xml:space="preserve">Payments to </w:t>
      </w:r>
      <w:r w:rsidR="00D04611">
        <w:rPr>
          <w:b/>
          <w:sz w:val="22"/>
          <w:szCs w:val="22"/>
        </w:rPr>
        <w:t>s</w:t>
      </w:r>
      <w:r>
        <w:rPr>
          <w:b/>
          <w:sz w:val="22"/>
          <w:szCs w:val="22"/>
        </w:rPr>
        <w:t xml:space="preserve">tate or Local Government </w:t>
      </w:r>
      <w:r w:rsidRPr="009C20BC">
        <w:rPr>
          <w:b/>
          <w:sz w:val="22"/>
          <w:szCs w:val="22"/>
        </w:rPr>
        <w:t xml:space="preserve">Providers.  </w:t>
      </w:r>
      <w:r w:rsidRPr="009C20BC">
        <w:rPr>
          <w:i/>
          <w:sz w:val="22"/>
          <w:szCs w:val="22"/>
        </w:rPr>
        <w:t xml:space="preserve">Specify whether </w:t>
      </w:r>
      <w:r w:rsidR="00BB18FE">
        <w:rPr>
          <w:i/>
          <w:sz w:val="22"/>
          <w:szCs w:val="22"/>
        </w:rPr>
        <w:t>s</w:t>
      </w:r>
      <w:r>
        <w:rPr>
          <w:i/>
          <w:sz w:val="22"/>
          <w:szCs w:val="22"/>
        </w:rPr>
        <w:t xml:space="preserve">tate or local government </w:t>
      </w:r>
      <w:r w:rsidRPr="009C20BC">
        <w:rPr>
          <w:i/>
          <w:sz w:val="22"/>
          <w:szCs w:val="22"/>
        </w:rPr>
        <w:t>providers receive payment for the provision of waiver services.</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6"/>
        <w:gridCol w:w="8298"/>
      </w:tblGrid>
      <w:tr w:rsidR="00A772D6" w:rsidRPr="006D71A3" w14:paraId="7095B31F" w14:textId="77777777" w:rsidTr="00F86704">
        <w:trPr>
          <w:trHeight w:val="534"/>
        </w:trPr>
        <w:tc>
          <w:tcPr>
            <w:tcW w:w="457" w:type="dxa"/>
            <w:shd w:val="pct10" w:color="auto" w:fill="auto"/>
          </w:tcPr>
          <w:p w14:paraId="43395330" w14:textId="298488CD" w:rsidR="00A772D6" w:rsidRPr="006D71A3" w:rsidRDefault="00FF2196" w:rsidP="00F8670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rFonts w:ascii="Wingdings" w:eastAsia="Wingdings" w:hAnsi="Wingdings" w:cs="Wingdings"/>
              </w:rPr>
              <w:t>þ</w:t>
            </w:r>
          </w:p>
        </w:tc>
        <w:tc>
          <w:tcPr>
            <w:tcW w:w="8543" w:type="dxa"/>
            <w:shd w:val="clear" w:color="auto" w:fill="auto"/>
          </w:tcPr>
          <w:p w14:paraId="093926E4" w14:textId="2D818779" w:rsidR="00896AD7" w:rsidRDefault="00A772D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D3F9D">
              <w:rPr>
                <w:b/>
                <w:sz w:val="22"/>
                <w:szCs w:val="22"/>
              </w:rPr>
              <w:t>No</w:t>
            </w:r>
            <w:r w:rsidRPr="00823DE2">
              <w:rPr>
                <w:sz w:val="22"/>
                <w:szCs w:val="22"/>
              </w:rPr>
              <w:t xml:space="preserve">.  </w:t>
            </w:r>
            <w:r w:rsidR="00795887" w:rsidRPr="00795887">
              <w:rPr>
                <w:b/>
                <w:sz w:val="22"/>
                <w:szCs w:val="22"/>
              </w:rPr>
              <w:t xml:space="preserve">State or local government providers do not receive payment for waiver services.  </w:t>
            </w:r>
            <w:r w:rsidRPr="00823DE2">
              <w:rPr>
                <w:i/>
                <w:sz w:val="22"/>
                <w:szCs w:val="22"/>
              </w:rPr>
              <w:t>Do not</w:t>
            </w:r>
            <w:r w:rsidR="00C81A65">
              <w:rPr>
                <w:i/>
                <w:sz w:val="22"/>
                <w:szCs w:val="22"/>
              </w:rPr>
              <w:t xml:space="preserve"> </w:t>
            </w:r>
            <w:r w:rsidRPr="00823DE2">
              <w:rPr>
                <w:i/>
                <w:sz w:val="22"/>
                <w:szCs w:val="22"/>
              </w:rPr>
              <w:t>complete Item</w:t>
            </w:r>
            <w:r w:rsidR="0033383A">
              <w:rPr>
                <w:i/>
                <w:sz w:val="22"/>
                <w:szCs w:val="22"/>
              </w:rPr>
              <w:t xml:space="preserve"> </w:t>
            </w:r>
            <w:r w:rsidRPr="00823DE2">
              <w:rPr>
                <w:i/>
                <w:sz w:val="22"/>
                <w:szCs w:val="22"/>
              </w:rPr>
              <w:t>I-3-e.</w:t>
            </w:r>
          </w:p>
        </w:tc>
      </w:tr>
      <w:tr w:rsidR="007C4DDC" w:rsidRPr="006D71A3" w14:paraId="0D0C54DA" w14:textId="77777777" w:rsidTr="00116E24">
        <w:trPr>
          <w:trHeight w:val="534"/>
        </w:trPr>
        <w:tc>
          <w:tcPr>
            <w:tcW w:w="457" w:type="dxa"/>
            <w:vMerge w:val="restart"/>
            <w:shd w:val="pct10" w:color="auto" w:fill="auto"/>
          </w:tcPr>
          <w:p w14:paraId="3A05923D"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9C20BC">
              <w:rPr>
                <w:sz w:val="22"/>
                <w:szCs w:val="22"/>
              </w:rPr>
              <w:sym w:font="Wingdings" w:char="F0A1"/>
            </w:r>
          </w:p>
        </w:tc>
        <w:tc>
          <w:tcPr>
            <w:tcW w:w="8543" w:type="dxa"/>
            <w:tcBorders>
              <w:bottom w:val="single" w:sz="12" w:space="0" w:color="auto"/>
            </w:tcBorders>
          </w:tcPr>
          <w:p w14:paraId="02C8103F" w14:textId="77777777" w:rsidR="003616F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i/>
                <w:sz w:val="22"/>
                <w:szCs w:val="22"/>
              </w:rPr>
            </w:pPr>
            <w:r w:rsidRPr="00823DE2">
              <w:rPr>
                <w:b/>
                <w:sz w:val="22"/>
                <w:szCs w:val="22"/>
              </w:rPr>
              <w:t>Yes</w:t>
            </w:r>
            <w:r w:rsidR="00795887" w:rsidRPr="00795887">
              <w:rPr>
                <w:sz w:val="22"/>
                <w:szCs w:val="22"/>
              </w:rPr>
              <w:t>.</w:t>
            </w:r>
            <w:r w:rsidRPr="00A772D6">
              <w:rPr>
                <w:sz w:val="22"/>
                <w:szCs w:val="22"/>
              </w:rPr>
              <w:t xml:space="preserve">  </w:t>
            </w:r>
            <w:r w:rsidR="00795887" w:rsidRPr="00795887">
              <w:rPr>
                <w:b/>
                <w:sz w:val="22"/>
                <w:szCs w:val="22"/>
              </w:rPr>
              <w:t>State or local government providers receive payment for waiver services.</w:t>
            </w:r>
            <w:r w:rsidRPr="00823DE2">
              <w:rPr>
                <w:sz w:val="22"/>
                <w:szCs w:val="22"/>
              </w:rPr>
              <w:t xml:space="preserve">  </w:t>
            </w:r>
            <w:r w:rsidR="00A772D6" w:rsidRPr="00823DE2">
              <w:rPr>
                <w:i/>
                <w:sz w:val="22"/>
                <w:szCs w:val="22"/>
              </w:rPr>
              <w:t>Complete item I-3-e.</w:t>
            </w:r>
            <w:r w:rsidR="00A772D6">
              <w:rPr>
                <w:i/>
                <w:sz w:val="22"/>
                <w:szCs w:val="22"/>
              </w:rPr>
              <w:t xml:space="preserve">  </w:t>
            </w:r>
          </w:p>
          <w:p w14:paraId="5023EB72" w14:textId="7978BEAC" w:rsidR="007C4DDC" w:rsidRPr="00690F2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823DE2">
              <w:rPr>
                <w:sz w:val="22"/>
                <w:szCs w:val="22"/>
              </w:rPr>
              <w:t xml:space="preserve">Specify the types of </w:t>
            </w:r>
            <w:r w:rsidR="00D04611">
              <w:rPr>
                <w:sz w:val="22"/>
                <w:szCs w:val="22"/>
              </w:rPr>
              <w:t>s</w:t>
            </w:r>
            <w:r w:rsidRPr="00823DE2">
              <w:rPr>
                <w:sz w:val="22"/>
                <w:szCs w:val="22"/>
              </w:rPr>
              <w:t xml:space="preserve">tate or local government providers that receive payment for waiver services and the services that the </w:t>
            </w:r>
            <w:r w:rsidR="00D04611">
              <w:rPr>
                <w:sz w:val="22"/>
                <w:szCs w:val="22"/>
              </w:rPr>
              <w:t>s</w:t>
            </w:r>
            <w:r w:rsidRPr="00823DE2">
              <w:rPr>
                <w:sz w:val="22"/>
                <w:szCs w:val="22"/>
              </w:rPr>
              <w:t xml:space="preserve">tate or local government providers furnish. </w:t>
            </w:r>
            <w:r w:rsidRPr="00823DE2">
              <w:rPr>
                <w:i/>
                <w:sz w:val="22"/>
                <w:szCs w:val="22"/>
              </w:rPr>
              <w:t>Complete item I-3-e.</w:t>
            </w:r>
          </w:p>
        </w:tc>
      </w:tr>
      <w:tr w:rsidR="007C4DDC" w:rsidRPr="006D71A3" w14:paraId="774A8F7B" w14:textId="77777777" w:rsidTr="00116E24">
        <w:trPr>
          <w:trHeight w:val="534"/>
        </w:trPr>
        <w:tc>
          <w:tcPr>
            <w:tcW w:w="457" w:type="dxa"/>
            <w:vMerge/>
            <w:shd w:val="pct10" w:color="auto" w:fill="auto"/>
          </w:tcPr>
          <w:p w14:paraId="2D1FF0E9" w14:textId="77777777" w:rsidR="007C4DDC" w:rsidRPr="006D71A3"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543" w:type="dxa"/>
            <w:tcBorders>
              <w:bottom w:val="single" w:sz="12" w:space="0" w:color="auto"/>
            </w:tcBorders>
            <w:shd w:val="pct10" w:color="auto" w:fill="auto"/>
          </w:tcPr>
          <w:p w14:paraId="3D69D996" w14:textId="77777777" w:rsidR="007C4DDC" w:rsidRPr="0018411D"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0CD1926" w14:textId="77777777" w:rsidR="007C4DDC" w:rsidRPr="00181DED"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p>
        </w:tc>
      </w:tr>
    </w:tbl>
    <w:p w14:paraId="026F693C" w14:textId="77777777" w:rsidR="00B81053" w:rsidRDefault="007C4DDC" w:rsidP="007C4DDC">
      <w:pPr>
        <w:suppressAutoHyphens/>
        <w:spacing w:before="60" w:after="120"/>
        <w:ind w:left="432" w:hanging="432"/>
        <w:jc w:val="both"/>
        <w:rPr>
          <w:iCs/>
          <w:color w:val="000000"/>
          <w:sz w:val="22"/>
          <w:szCs w:val="22"/>
        </w:rPr>
      </w:pPr>
      <w:r>
        <w:rPr>
          <w:b/>
          <w:iCs/>
          <w:color w:val="000000"/>
          <w:sz w:val="22"/>
          <w:szCs w:val="22"/>
        </w:rPr>
        <w:t>e</w:t>
      </w:r>
      <w:r>
        <w:rPr>
          <w:iCs/>
          <w:color w:val="000000"/>
          <w:sz w:val="22"/>
          <w:szCs w:val="22"/>
        </w:rPr>
        <w:t>.</w:t>
      </w:r>
      <w:r>
        <w:rPr>
          <w:iCs/>
          <w:color w:val="000000"/>
          <w:sz w:val="22"/>
          <w:szCs w:val="22"/>
        </w:rPr>
        <w:tab/>
      </w:r>
      <w:r w:rsidRPr="00181DED">
        <w:rPr>
          <w:b/>
          <w:iCs/>
          <w:color w:val="000000"/>
          <w:sz w:val="22"/>
          <w:szCs w:val="22"/>
        </w:rPr>
        <w:t xml:space="preserve">Amount of Payment to </w:t>
      </w:r>
      <w:r>
        <w:rPr>
          <w:b/>
          <w:iCs/>
          <w:color w:val="000000"/>
          <w:sz w:val="22"/>
          <w:szCs w:val="22"/>
        </w:rPr>
        <w:t xml:space="preserve">State or Local Government </w:t>
      </w:r>
      <w:r w:rsidRPr="00181DED">
        <w:rPr>
          <w:b/>
          <w:iCs/>
          <w:color w:val="000000"/>
          <w:sz w:val="22"/>
          <w:szCs w:val="22"/>
        </w:rPr>
        <w:t>Providers</w:t>
      </w:r>
      <w:r w:rsidR="00B81053" w:rsidRPr="00823DE2">
        <w:rPr>
          <w:iCs/>
          <w:color w:val="000000"/>
          <w:sz w:val="22"/>
          <w:szCs w:val="22"/>
        </w:rPr>
        <w:t xml:space="preserve">. </w:t>
      </w:r>
    </w:p>
    <w:p w14:paraId="0724C68B" w14:textId="7F809002" w:rsidR="00896AD7" w:rsidRDefault="007C4DDC">
      <w:pPr>
        <w:suppressAutoHyphens/>
        <w:spacing w:before="60" w:after="120"/>
        <w:ind w:left="432"/>
        <w:jc w:val="both"/>
        <w:rPr>
          <w:sz w:val="22"/>
          <w:szCs w:val="22"/>
        </w:rPr>
      </w:pPr>
      <w:r w:rsidRPr="00823DE2">
        <w:rPr>
          <w:iCs/>
          <w:color w:val="000000"/>
          <w:sz w:val="22"/>
          <w:szCs w:val="22"/>
        </w:rPr>
        <w:t xml:space="preserve">Specify whether any </w:t>
      </w:r>
      <w:r w:rsidR="00D04611">
        <w:rPr>
          <w:iCs/>
          <w:color w:val="000000"/>
          <w:sz w:val="22"/>
          <w:szCs w:val="22"/>
        </w:rPr>
        <w:t>s</w:t>
      </w:r>
      <w:r w:rsidRPr="00823DE2">
        <w:rPr>
          <w:iCs/>
          <w:color w:val="000000"/>
          <w:sz w:val="22"/>
          <w:szCs w:val="22"/>
        </w:rPr>
        <w:t xml:space="preserve">tate or local government provider receives payments (including regular and any supplemental payments) that in the aggregate </w:t>
      </w:r>
      <w:r w:rsidR="00795887" w:rsidRPr="00795887">
        <w:rPr>
          <w:sz w:val="22"/>
          <w:szCs w:val="22"/>
        </w:rPr>
        <w:t>exceed</w:t>
      </w:r>
      <w:r w:rsidRPr="00823DE2">
        <w:rPr>
          <w:iCs/>
          <w:color w:val="000000"/>
          <w:sz w:val="22"/>
          <w:szCs w:val="22"/>
        </w:rPr>
        <w:t xml:space="preserve"> its reasonable costs of providing waiver services and, if so, whether and how the </w:t>
      </w:r>
      <w:r w:rsidR="00D04611">
        <w:rPr>
          <w:iCs/>
          <w:color w:val="000000"/>
          <w:sz w:val="22"/>
          <w:szCs w:val="22"/>
        </w:rPr>
        <w:t>s</w:t>
      </w:r>
      <w:r w:rsidRPr="00823DE2">
        <w:rPr>
          <w:iCs/>
          <w:color w:val="000000"/>
          <w:sz w:val="22"/>
          <w:szCs w:val="22"/>
        </w:rPr>
        <w:t>tate recoups the excess and returns the Federal share of the excess</w:t>
      </w:r>
      <w:r w:rsidRPr="006D71A3">
        <w:rPr>
          <w:iCs/>
          <w:color w:val="000000"/>
          <w:sz w:val="22"/>
          <w:szCs w:val="22"/>
        </w:rPr>
        <w:t xml:space="preserve"> to CMS on the quarterly expenditure report</w:t>
      </w:r>
      <w:r>
        <w:rPr>
          <w:iCs/>
          <w:color w:val="000000"/>
          <w:sz w:val="22"/>
          <w:szCs w:val="22"/>
        </w:rPr>
        <w:t>.</w:t>
      </w:r>
      <w:r w:rsidRPr="006D71A3">
        <w:rPr>
          <w:iCs/>
          <w:color w:val="000000"/>
          <w:sz w:val="22"/>
          <w:szCs w:val="22"/>
        </w:rPr>
        <w:t xml:space="preserve">  </w:t>
      </w:r>
      <w:r w:rsidRPr="006D71A3">
        <w:rPr>
          <w:i/>
          <w:iCs/>
          <w:color w:val="000000"/>
          <w:sz w:val="22"/>
          <w:szCs w:val="22"/>
        </w:rPr>
        <w:t>Select one</w:t>
      </w:r>
      <w:r w:rsidRPr="006D71A3">
        <w:rPr>
          <w:iCs/>
          <w:color w:val="000000"/>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5"/>
        <w:gridCol w:w="8299"/>
      </w:tblGrid>
      <w:tr w:rsidR="007C4DDC" w:rsidRPr="006D71A3" w14:paraId="73D66CB5" w14:textId="77777777" w:rsidTr="00116E24">
        <w:tc>
          <w:tcPr>
            <w:tcW w:w="457" w:type="dxa"/>
            <w:shd w:val="pct10" w:color="auto" w:fill="auto"/>
          </w:tcPr>
          <w:p w14:paraId="28E16844" w14:textId="77777777" w:rsidR="007C4DDC" w:rsidRPr="00DA53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DA5332">
              <w:rPr>
                <w:sz w:val="22"/>
                <w:szCs w:val="22"/>
              </w:rPr>
              <w:sym w:font="Wingdings" w:char="F0A1"/>
            </w:r>
          </w:p>
        </w:tc>
        <w:tc>
          <w:tcPr>
            <w:tcW w:w="8543" w:type="dxa"/>
          </w:tcPr>
          <w:p w14:paraId="6A69B1C9" w14:textId="0221A0E7" w:rsidR="007C4DDC" w:rsidRPr="00B81053" w:rsidRDefault="00795887"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b/>
                <w:sz w:val="22"/>
                <w:szCs w:val="22"/>
              </w:rPr>
            </w:pPr>
            <w:r w:rsidRPr="00795887">
              <w:rPr>
                <w:b/>
                <w:sz w:val="22"/>
                <w:szCs w:val="22"/>
              </w:rPr>
              <w:t xml:space="preserve">The amount paid to </w:t>
            </w:r>
            <w:r w:rsidR="00D04611">
              <w:rPr>
                <w:b/>
                <w:sz w:val="22"/>
                <w:szCs w:val="22"/>
              </w:rPr>
              <w:t>s</w:t>
            </w:r>
            <w:r w:rsidRPr="00795887">
              <w:rPr>
                <w:b/>
                <w:sz w:val="22"/>
                <w:szCs w:val="22"/>
              </w:rPr>
              <w:t>tate or local government providers is the same as the amount paid to private providers of the same service.</w:t>
            </w:r>
          </w:p>
        </w:tc>
      </w:tr>
      <w:tr w:rsidR="007C4DDC" w:rsidRPr="006D71A3" w14:paraId="1B3774D4" w14:textId="77777777" w:rsidTr="00116E24">
        <w:tc>
          <w:tcPr>
            <w:tcW w:w="457" w:type="dxa"/>
            <w:shd w:val="pct10" w:color="auto" w:fill="auto"/>
          </w:tcPr>
          <w:p w14:paraId="04154781" w14:textId="77777777" w:rsidR="007C4DDC" w:rsidRPr="00DA53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DA5332">
              <w:rPr>
                <w:sz w:val="22"/>
                <w:szCs w:val="22"/>
              </w:rPr>
              <w:sym w:font="Wingdings" w:char="F0A1"/>
            </w:r>
          </w:p>
        </w:tc>
        <w:tc>
          <w:tcPr>
            <w:tcW w:w="8543" w:type="dxa"/>
          </w:tcPr>
          <w:p w14:paraId="3F64DB22" w14:textId="5F268147" w:rsidR="007C4DDC" w:rsidRPr="00C014E4" w:rsidRDefault="00795887"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b/>
                <w:sz w:val="22"/>
                <w:szCs w:val="22"/>
              </w:rPr>
            </w:pPr>
            <w:r w:rsidRPr="00795887">
              <w:rPr>
                <w:b/>
                <w:sz w:val="22"/>
                <w:szCs w:val="22"/>
              </w:rPr>
              <w:t xml:space="preserve">The amount paid to </w:t>
            </w:r>
            <w:r w:rsidR="00D04611">
              <w:rPr>
                <w:b/>
                <w:sz w:val="22"/>
                <w:szCs w:val="22"/>
              </w:rPr>
              <w:t>s</w:t>
            </w:r>
            <w:r w:rsidRPr="00795887">
              <w:rPr>
                <w:b/>
                <w:sz w:val="22"/>
                <w:szCs w:val="22"/>
              </w:rPr>
              <w:t>tate or local government providers differs from the amount paid to private providers of the same service.  No public provider receives payments that in the aggregate exceed its reasonable costs of providing waiver services.</w:t>
            </w:r>
          </w:p>
        </w:tc>
      </w:tr>
      <w:tr w:rsidR="007C4DDC" w:rsidRPr="006D71A3" w14:paraId="3E94AEE5" w14:textId="77777777" w:rsidTr="00116E24">
        <w:trPr>
          <w:trHeight w:val="534"/>
        </w:trPr>
        <w:tc>
          <w:tcPr>
            <w:tcW w:w="457" w:type="dxa"/>
            <w:vMerge w:val="restart"/>
            <w:shd w:val="pct10" w:color="auto" w:fill="auto"/>
          </w:tcPr>
          <w:p w14:paraId="3989BBD0" w14:textId="77777777" w:rsidR="007C4DDC" w:rsidRPr="00DA53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DA5332">
              <w:rPr>
                <w:sz w:val="22"/>
                <w:szCs w:val="22"/>
              </w:rPr>
              <w:sym w:font="Wingdings" w:char="F0A1"/>
            </w:r>
          </w:p>
        </w:tc>
        <w:tc>
          <w:tcPr>
            <w:tcW w:w="8543" w:type="dxa"/>
            <w:tcBorders>
              <w:bottom w:val="single" w:sz="12" w:space="0" w:color="auto"/>
            </w:tcBorders>
          </w:tcPr>
          <w:p w14:paraId="73F6E962" w14:textId="2B683DDC" w:rsidR="00C014E4"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795887">
              <w:rPr>
                <w:b/>
                <w:sz w:val="22"/>
                <w:szCs w:val="22"/>
              </w:rPr>
              <w:t xml:space="preserve">The amount paid to </w:t>
            </w:r>
            <w:r w:rsidR="00D04611">
              <w:rPr>
                <w:b/>
                <w:sz w:val="22"/>
                <w:szCs w:val="22"/>
              </w:rPr>
              <w:t>s</w:t>
            </w:r>
            <w:r w:rsidRPr="00795887">
              <w:rPr>
                <w:b/>
                <w:sz w:val="22"/>
                <w:szCs w:val="22"/>
              </w:rPr>
              <w:t xml:space="preserve">tate or local government providers differs from the amount paid to private providers of the same service.  When a </w:t>
            </w:r>
            <w:r w:rsidR="00D04611">
              <w:rPr>
                <w:b/>
                <w:sz w:val="22"/>
                <w:szCs w:val="22"/>
              </w:rPr>
              <w:t>s</w:t>
            </w:r>
            <w:r w:rsidRPr="00795887">
              <w:rPr>
                <w:b/>
                <w:sz w:val="22"/>
                <w:szCs w:val="22"/>
              </w:rPr>
              <w:t xml:space="preserve">tate or local government provider receives payments (including regular and any supplemental payments) that in the aggregate exceed the cost of waiver services, the </w:t>
            </w:r>
            <w:r w:rsidR="00D04611">
              <w:rPr>
                <w:b/>
                <w:sz w:val="22"/>
                <w:szCs w:val="22"/>
              </w:rPr>
              <w:t>s</w:t>
            </w:r>
            <w:r w:rsidRPr="00795887">
              <w:rPr>
                <w:b/>
                <w:sz w:val="22"/>
                <w:szCs w:val="22"/>
              </w:rPr>
              <w:t>tate recoups the excess and returns the federal share of the excess to CMS on the quarterly expenditure report.</w:t>
            </w:r>
            <w:r w:rsidR="007C4DDC" w:rsidRPr="00DA5332">
              <w:rPr>
                <w:sz w:val="22"/>
                <w:szCs w:val="22"/>
              </w:rPr>
              <w:t xml:space="preserve">  </w:t>
            </w:r>
          </w:p>
          <w:p w14:paraId="62645819" w14:textId="77777777" w:rsidR="007C4DDC" w:rsidRPr="00DA53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DA5332">
              <w:rPr>
                <w:sz w:val="22"/>
                <w:szCs w:val="22"/>
              </w:rPr>
              <w:t>Describe the recoupment process:</w:t>
            </w:r>
          </w:p>
        </w:tc>
      </w:tr>
      <w:tr w:rsidR="007C4DDC" w:rsidRPr="006D71A3" w14:paraId="0CBE16F9" w14:textId="77777777" w:rsidTr="00116E24">
        <w:trPr>
          <w:trHeight w:val="534"/>
        </w:trPr>
        <w:tc>
          <w:tcPr>
            <w:tcW w:w="457" w:type="dxa"/>
            <w:vMerge/>
            <w:shd w:val="pct10" w:color="auto" w:fill="auto"/>
          </w:tcPr>
          <w:p w14:paraId="69064BAC" w14:textId="77777777" w:rsidR="007C4DDC" w:rsidRPr="006D71A3"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543" w:type="dxa"/>
            <w:shd w:val="pct10" w:color="auto" w:fill="auto"/>
          </w:tcPr>
          <w:p w14:paraId="31920670"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A0DC151" w14:textId="77777777" w:rsidR="007C4DDC" w:rsidRPr="006D71A3"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tc>
      </w:tr>
    </w:tbl>
    <w:p w14:paraId="7383FA10" w14:textId="77777777" w:rsidR="007C4DDC" w:rsidRPr="00FA62F3" w:rsidRDefault="007C4DDC" w:rsidP="007C4DDC">
      <w:pPr>
        <w:suppressAutoHyphens/>
        <w:spacing w:before="120" w:after="60"/>
        <w:ind w:left="432" w:hanging="432"/>
        <w:jc w:val="both"/>
        <w:rPr>
          <w:b/>
          <w:kern w:val="22"/>
          <w:sz w:val="22"/>
          <w:szCs w:val="22"/>
        </w:rPr>
      </w:pPr>
      <w:r w:rsidRPr="00F34E4F">
        <w:rPr>
          <w:b/>
          <w:sz w:val="22"/>
          <w:szCs w:val="22"/>
        </w:rPr>
        <w:t>f.</w:t>
      </w:r>
      <w:r w:rsidRPr="00F34E4F">
        <w:rPr>
          <w:sz w:val="22"/>
          <w:szCs w:val="22"/>
        </w:rPr>
        <w:tab/>
      </w:r>
      <w:r w:rsidRPr="00F34E4F">
        <w:rPr>
          <w:b/>
          <w:sz w:val="22"/>
          <w:szCs w:val="22"/>
        </w:rPr>
        <w:t xml:space="preserve">Provider Retention of Payments.  </w:t>
      </w:r>
      <w:r w:rsidRPr="00F34E4F">
        <w:rPr>
          <w:kern w:val="22"/>
          <w:sz w:val="22"/>
          <w:szCs w:val="22"/>
        </w:rPr>
        <w:t xml:space="preserve">Section 1903(a)(1) provides that Federal matching funds are only available for expenditures made by states for services under the approved waiver.  </w:t>
      </w:r>
      <w:r w:rsidRPr="00F34E4F">
        <w:rPr>
          <w:i/>
          <w:kern w:val="22"/>
          <w:sz w:val="22"/>
          <w:szCs w:val="22"/>
        </w:rPr>
        <w:t>Select one:</w:t>
      </w:r>
      <w:r>
        <w:rPr>
          <w:kern w:val="22"/>
          <w:sz w:val="22"/>
          <w:szCs w:val="22"/>
        </w:rPr>
        <w:t xml:space="preserve"> </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8"/>
        <w:gridCol w:w="8296"/>
      </w:tblGrid>
      <w:tr w:rsidR="007C4DDC" w:rsidRPr="006D71A3" w14:paraId="2AF6F7DA" w14:textId="77777777" w:rsidTr="00116E24">
        <w:tc>
          <w:tcPr>
            <w:tcW w:w="459" w:type="dxa"/>
            <w:shd w:val="pct10" w:color="auto" w:fill="auto"/>
          </w:tcPr>
          <w:p w14:paraId="291D2D14" w14:textId="59607422" w:rsidR="007C4DDC" w:rsidRPr="00823DE2" w:rsidRDefault="00FF219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Pr>
                <w:rFonts w:ascii="Wingdings" w:eastAsia="Wingdings" w:hAnsi="Wingdings" w:cs="Wingdings"/>
              </w:rPr>
              <w:t>þ</w:t>
            </w:r>
          </w:p>
        </w:tc>
        <w:tc>
          <w:tcPr>
            <w:tcW w:w="8541" w:type="dxa"/>
          </w:tcPr>
          <w:p w14:paraId="5F571614" w14:textId="77777777" w:rsidR="007C4DDC" w:rsidRPr="00C014E4"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r w:rsidRPr="00795887">
              <w:rPr>
                <w:b/>
                <w:sz w:val="22"/>
                <w:szCs w:val="22"/>
              </w:rPr>
              <w:t>Providers receive and retain 100 percent of the amount claimed to CMS for waiver services.</w:t>
            </w:r>
          </w:p>
        </w:tc>
      </w:tr>
      <w:tr w:rsidR="007C4DDC" w:rsidRPr="006D71A3" w14:paraId="4DD56CFE" w14:textId="77777777" w:rsidTr="00116E24">
        <w:trPr>
          <w:trHeight w:val="786"/>
        </w:trPr>
        <w:tc>
          <w:tcPr>
            <w:tcW w:w="459" w:type="dxa"/>
            <w:vMerge w:val="restart"/>
            <w:shd w:val="pct10" w:color="auto" w:fill="auto"/>
          </w:tcPr>
          <w:p w14:paraId="5F8F1FF7" w14:textId="77777777"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823DE2">
              <w:rPr>
                <w:sz w:val="22"/>
                <w:szCs w:val="22"/>
              </w:rPr>
              <w:sym w:font="Wingdings" w:char="F0A1"/>
            </w:r>
          </w:p>
        </w:tc>
        <w:tc>
          <w:tcPr>
            <w:tcW w:w="8541" w:type="dxa"/>
            <w:shd w:val="clear" w:color="auto" w:fill="auto"/>
          </w:tcPr>
          <w:p w14:paraId="10CA224C" w14:textId="77777777" w:rsidR="00C014E4"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795887">
              <w:rPr>
                <w:b/>
                <w:sz w:val="22"/>
                <w:szCs w:val="22"/>
              </w:rPr>
              <w:t>Providers are paid by a managed care entity (or entities) that is paid a monthly capitated payment.</w:t>
            </w:r>
            <w:r w:rsidR="007C4DDC" w:rsidRPr="00823DE2">
              <w:rPr>
                <w:sz w:val="22"/>
                <w:szCs w:val="22"/>
              </w:rPr>
              <w:t xml:space="preserve">  </w:t>
            </w:r>
          </w:p>
          <w:p w14:paraId="35926FBD" w14:textId="5919DBD0"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823DE2">
              <w:rPr>
                <w:sz w:val="22"/>
                <w:szCs w:val="22"/>
              </w:rPr>
              <w:t xml:space="preserve">Specify whether the monthly capitated payment to managed care entities is reduced or returned in part to the </w:t>
            </w:r>
            <w:r w:rsidR="00D04611">
              <w:rPr>
                <w:sz w:val="22"/>
                <w:szCs w:val="22"/>
              </w:rPr>
              <w:t>s</w:t>
            </w:r>
            <w:r w:rsidRPr="00823DE2">
              <w:rPr>
                <w:sz w:val="22"/>
                <w:szCs w:val="22"/>
              </w:rPr>
              <w:t>tate.</w:t>
            </w:r>
          </w:p>
        </w:tc>
      </w:tr>
      <w:tr w:rsidR="007C4DDC" w:rsidRPr="006D71A3" w14:paraId="0ED35705" w14:textId="77777777" w:rsidTr="00116E24">
        <w:trPr>
          <w:trHeight w:val="786"/>
        </w:trPr>
        <w:tc>
          <w:tcPr>
            <w:tcW w:w="459" w:type="dxa"/>
            <w:vMerge/>
            <w:shd w:val="pct10" w:color="auto" w:fill="auto"/>
          </w:tcPr>
          <w:p w14:paraId="0FC3231E" w14:textId="77777777" w:rsidR="007C4DDC" w:rsidRPr="00FA62F3"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highlight w:val="yellow"/>
              </w:rPr>
            </w:pPr>
          </w:p>
        </w:tc>
        <w:tc>
          <w:tcPr>
            <w:tcW w:w="8541" w:type="dxa"/>
            <w:shd w:val="pct10" w:color="auto" w:fill="auto"/>
          </w:tcPr>
          <w:p w14:paraId="4C26FD61" w14:textId="77777777" w:rsidR="007C4DDC" w:rsidRPr="00FA62F3"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highlight w:val="yellow"/>
              </w:rPr>
            </w:pPr>
          </w:p>
        </w:tc>
      </w:tr>
    </w:tbl>
    <w:p w14:paraId="5CBE1A0E" w14:textId="77777777" w:rsidR="007C4DDC" w:rsidRPr="000D6C06" w:rsidRDefault="007C4DDC" w:rsidP="007C4DDC">
      <w:pPr>
        <w:suppressAutoHyphens/>
        <w:spacing w:before="120" w:after="120"/>
        <w:ind w:left="432" w:hanging="432"/>
        <w:rPr>
          <w:b/>
          <w:sz w:val="22"/>
          <w:szCs w:val="22"/>
        </w:rPr>
      </w:pPr>
      <w:r>
        <w:rPr>
          <w:b/>
          <w:sz w:val="22"/>
          <w:szCs w:val="22"/>
        </w:rPr>
        <w:t>g</w:t>
      </w:r>
      <w:r w:rsidRPr="000D6C06">
        <w:rPr>
          <w:b/>
          <w:sz w:val="22"/>
          <w:szCs w:val="22"/>
        </w:rPr>
        <w:t>.</w:t>
      </w:r>
      <w:r w:rsidRPr="000D6C06">
        <w:rPr>
          <w:b/>
          <w:sz w:val="22"/>
          <w:szCs w:val="22"/>
        </w:rPr>
        <w:tab/>
        <w:t>Additional Payment Arrangements</w:t>
      </w:r>
    </w:p>
    <w:p w14:paraId="03FA709E" w14:textId="77777777" w:rsidR="007C4DDC" w:rsidRPr="000D6C06" w:rsidRDefault="007C4DDC" w:rsidP="007C4DDC">
      <w:pPr>
        <w:suppressAutoHyphens/>
        <w:spacing w:after="120"/>
        <w:ind w:left="864" w:hanging="432"/>
        <w:rPr>
          <w:sz w:val="22"/>
          <w:szCs w:val="22"/>
        </w:rPr>
      </w:pPr>
      <w:r w:rsidRPr="000D6C06">
        <w:rPr>
          <w:b/>
          <w:sz w:val="22"/>
          <w:szCs w:val="22"/>
        </w:rPr>
        <w:t>i.</w:t>
      </w:r>
      <w:r w:rsidRPr="000D6C06">
        <w:rPr>
          <w:b/>
          <w:sz w:val="22"/>
          <w:szCs w:val="22"/>
        </w:rPr>
        <w:tab/>
        <w:t>Voluntary Reassignment of Payments to a Governmental Agency.</w:t>
      </w:r>
      <w:r w:rsidRPr="000D6C06">
        <w:rPr>
          <w:sz w:val="22"/>
          <w:szCs w:val="22"/>
        </w:rPr>
        <w:t xml:space="preserve">  </w:t>
      </w:r>
      <w:r w:rsidRPr="000D6C06">
        <w:rPr>
          <w:i/>
          <w:sz w:val="22"/>
          <w:szCs w:val="22"/>
        </w:rPr>
        <w:t>Select one:</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8"/>
        <w:gridCol w:w="7864"/>
      </w:tblGrid>
      <w:tr w:rsidR="00C014E4" w:rsidRPr="000D6C06" w14:paraId="56C23BDC" w14:textId="77777777" w:rsidTr="00C014E4">
        <w:trPr>
          <w:trHeight w:val="378"/>
        </w:trPr>
        <w:tc>
          <w:tcPr>
            <w:tcW w:w="459" w:type="dxa"/>
            <w:shd w:val="pct10" w:color="auto" w:fill="auto"/>
          </w:tcPr>
          <w:p w14:paraId="39BF1598" w14:textId="0979A0C0" w:rsidR="00C014E4" w:rsidRPr="000D6C06" w:rsidRDefault="00FF219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rFonts w:ascii="Wingdings" w:eastAsia="Wingdings" w:hAnsi="Wingdings" w:cs="Wingdings"/>
              </w:rPr>
              <w:t>þ</w:t>
            </w:r>
          </w:p>
        </w:tc>
        <w:tc>
          <w:tcPr>
            <w:tcW w:w="8109" w:type="dxa"/>
            <w:tcBorders>
              <w:bottom w:val="single" w:sz="12" w:space="0" w:color="auto"/>
            </w:tcBorders>
          </w:tcPr>
          <w:p w14:paraId="72AC4AE6" w14:textId="5012B1EC" w:rsidR="00C014E4" w:rsidRPr="00C014E4" w:rsidRDefault="00C014E4"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C014E4">
              <w:rPr>
                <w:b/>
                <w:kern w:val="22"/>
                <w:sz w:val="22"/>
                <w:szCs w:val="22"/>
              </w:rPr>
              <w:t>No</w:t>
            </w:r>
            <w:r w:rsidR="00795887" w:rsidRPr="00795887">
              <w:rPr>
                <w:b/>
                <w:kern w:val="22"/>
                <w:sz w:val="22"/>
                <w:szCs w:val="22"/>
              </w:rPr>
              <w:t xml:space="preserve">.  The </w:t>
            </w:r>
            <w:r w:rsidR="00D04611">
              <w:rPr>
                <w:b/>
                <w:kern w:val="22"/>
                <w:sz w:val="22"/>
                <w:szCs w:val="22"/>
              </w:rPr>
              <w:t>s</w:t>
            </w:r>
            <w:r w:rsidR="00795887" w:rsidRPr="00795887">
              <w:rPr>
                <w:b/>
                <w:kern w:val="22"/>
                <w:sz w:val="22"/>
                <w:szCs w:val="22"/>
              </w:rPr>
              <w:t>tate does not provide that providers may voluntarily reassign their right to direct payments to a governmental agency.</w:t>
            </w:r>
          </w:p>
        </w:tc>
      </w:tr>
      <w:tr w:rsidR="007C4DDC" w:rsidRPr="000D6C06" w14:paraId="1BB2B798" w14:textId="77777777" w:rsidTr="00C014E4">
        <w:trPr>
          <w:trHeight w:val="378"/>
        </w:trPr>
        <w:tc>
          <w:tcPr>
            <w:tcW w:w="459" w:type="dxa"/>
            <w:vMerge w:val="restart"/>
            <w:shd w:val="pct10" w:color="auto" w:fill="auto"/>
          </w:tcPr>
          <w:p w14:paraId="747F4CBF"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D6C06">
              <w:rPr>
                <w:sz w:val="22"/>
                <w:szCs w:val="22"/>
              </w:rPr>
              <w:sym w:font="Wingdings" w:char="F0A1"/>
            </w:r>
          </w:p>
        </w:tc>
        <w:tc>
          <w:tcPr>
            <w:tcW w:w="8109" w:type="dxa"/>
            <w:tcBorders>
              <w:bottom w:val="single" w:sz="12" w:space="0" w:color="auto"/>
            </w:tcBorders>
          </w:tcPr>
          <w:p w14:paraId="52B035D2" w14:textId="77777777" w:rsidR="00C014E4"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DA5332">
              <w:rPr>
                <w:b/>
                <w:kern w:val="22"/>
                <w:sz w:val="22"/>
                <w:szCs w:val="22"/>
              </w:rPr>
              <w:t>Yes</w:t>
            </w:r>
            <w:r w:rsidR="00795887" w:rsidRPr="00795887">
              <w:rPr>
                <w:b/>
                <w:kern w:val="22"/>
                <w:sz w:val="22"/>
                <w:szCs w:val="22"/>
              </w:rPr>
              <w:t xml:space="preserve">.  Providers may voluntarily reassign their right to direct payments to a governmental agency as provided in 42 CFR §447.10(e). </w:t>
            </w:r>
            <w:r w:rsidRPr="00DA5332">
              <w:rPr>
                <w:kern w:val="22"/>
                <w:sz w:val="22"/>
                <w:szCs w:val="22"/>
              </w:rPr>
              <w:t xml:space="preserve"> </w:t>
            </w:r>
          </w:p>
          <w:p w14:paraId="4D0D8BA3" w14:textId="77777777" w:rsidR="007C4DDC" w:rsidRPr="00DA53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DA5332">
              <w:rPr>
                <w:kern w:val="22"/>
                <w:sz w:val="22"/>
                <w:szCs w:val="22"/>
              </w:rPr>
              <w:t>Specify the governmental agency (or agencies) to which reassignment may be made.</w:t>
            </w:r>
          </w:p>
        </w:tc>
      </w:tr>
      <w:tr w:rsidR="007C4DDC" w:rsidRPr="000D6C06" w14:paraId="447543FD" w14:textId="77777777" w:rsidTr="00C014E4">
        <w:trPr>
          <w:trHeight w:val="378"/>
        </w:trPr>
        <w:tc>
          <w:tcPr>
            <w:tcW w:w="459" w:type="dxa"/>
            <w:vMerge/>
            <w:shd w:val="pct10" w:color="auto" w:fill="auto"/>
          </w:tcPr>
          <w:p w14:paraId="323A11B8"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109" w:type="dxa"/>
            <w:shd w:val="pct10" w:color="auto" w:fill="auto"/>
          </w:tcPr>
          <w:p w14:paraId="78C68EF7" w14:textId="77777777" w:rsidR="007C4DDC" w:rsidRPr="00DA53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746792BD" w14:textId="77777777" w:rsidR="007C4DDC" w:rsidRPr="00DA53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r>
      <w:tr w:rsidR="007C4DDC" w:rsidRPr="000D6C06" w14:paraId="6A7A1A7D" w14:textId="77777777" w:rsidTr="00C014E4">
        <w:tc>
          <w:tcPr>
            <w:tcW w:w="459" w:type="dxa"/>
            <w:shd w:val="pct10" w:color="auto" w:fill="auto"/>
          </w:tcPr>
          <w:p w14:paraId="61BE06F7"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109" w:type="dxa"/>
          </w:tcPr>
          <w:p w14:paraId="521E2B90" w14:textId="77777777" w:rsidR="007C4DDC" w:rsidRPr="00DA53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r>
    </w:tbl>
    <w:p w14:paraId="69570BD1" w14:textId="77777777" w:rsidR="007C4DDC" w:rsidRPr="00F16FCA" w:rsidRDefault="007C4DDC" w:rsidP="007C4DDC">
      <w:pPr>
        <w:suppressAutoHyphens/>
        <w:spacing w:before="120" w:after="120"/>
        <w:ind w:left="864" w:hanging="432"/>
        <w:rPr>
          <w:sz w:val="22"/>
          <w:szCs w:val="22"/>
        </w:rPr>
      </w:pPr>
      <w:r w:rsidRPr="00F16FCA">
        <w:rPr>
          <w:b/>
          <w:sz w:val="22"/>
          <w:szCs w:val="22"/>
        </w:rPr>
        <w:t>ii.</w:t>
      </w:r>
      <w:r w:rsidRPr="00F16FCA">
        <w:rPr>
          <w:b/>
          <w:sz w:val="22"/>
          <w:szCs w:val="22"/>
        </w:rPr>
        <w:tab/>
        <w:t>Organized Health Care Delivery System</w:t>
      </w:r>
      <w:r w:rsidRPr="00F16FCA">
        <w:rPr>
          <w:sz w:val="22"/>
          <w:szCs w:val="22"/>
        </w:rPr>
        <w:t xml:space="preserve">.  </w:t>
      </w:r>
      <w:r w:rsidRPr="00F16FCA">
        <w:rPr>
          <w:i/>
          <w:sz w:val="22"/>
          <w:szCs w:val="22"/>
        </w:rPr>
        <w:t>Select one:</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8"/>
        <w:gridCol w:w="7864"/>
      </w:tblGrid>
      <w:tr w:rsidR="00C014E4" w:rsidRPr="00F16FCA" w14:paraId="25797C39" w14:textId="77777777" w:rsidTr="00116E24">
        <w:tc>
          <w:tcPr>
            <w:tcW w:w="459" w:type="dxa"/>
            <w:shd w:val="pct10" w:color="auto" w:fill="auto"/>
          </w:tcPr>
          <w:p w14:paraId="4B6D4C08" w14:textId="3F0B3D1A" w:rsidR="00C014E4" w:rsidRPr="00F16FCA" w:rsidRDefault="00FF219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rFonts w:ascii="Wingdings" w:eastAsia="Wingdings" w:hAnsi="Wingdings" w:cs="Wingdings"/>
              </w:rPr>
              <w:t>þ</w:t>
            </w:r>
          </w:p>
        </w:tc>
        <w:tc>
          <w:tcPr>
            <w:tcW w:w="8109" w:type="dxa"/>
            <w:tcBorders>
              <w:bottom w:val="single" w:sz="12" w:space="0" w:color="auto"/>
            </w:tcBorders>
          </w:tcPr>
          <w:p w14:paraId="3B0AB974" w14:textId="78409222" w:rsidR="00C014E4" w:rsidRPr="009C20BC" w:rsidRDefault="00C014E4"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9C20BC">
              <w:rPr>
                <w:b/>
                <w:kern w:val="22"/>
                <w:sz w:val="22"/>
                <w:szCs w:val="22"/>
              </w:rPr>
              <w:t>No</w:t>
            </w:r>
            <w:r w:rsidRPr="009C20BC">
              <w:rPr>
                <w:kern w:val="22"/>
                <w:sz w:val="22"/>
                <w:szCs w:val="22"/>
              </w:rPr>
              <w:t>.</w:t>
            </w:r>
            <w:r>
              <w:rPr>
                <w:kern w:val="22"/>
                <w:sz w:val="22"/>
                <w:szCs w:val="22"/>
              </w:rPr>
              <w:t xml:space="preserve"> </w:t>
            </w:r>
            <w:r w:rsidR="00795887" w:rsidRPr="00795887">
              <w:rPr>
                <w:b/>
                <w:kern w:val="22"/>
                <w:sz w:val="22"/>
                <w:szCs w:val="22"/>
              </w:rPr>
              <w:t xml:space="preserve">The </w:t>
            </w:r>
            <w:r w:rsidR="00D04611">
              <w:rPr>
                <w:b/>
                <w:kern w:val="22"/>
                <w:sz w:val="22"/>
                <w:szCs w:val="22"/>
              </w:rPr>
              <w:t>s</w:t>
            </w:r>
            <w:r w:rsidR="00795887" w:rsidRPr="00795887">
              <w:rPr>
                <w:b/>
                <w:kern w:val="22"/>
                <w:sz w:val="22"/>
                <w:szCs w:val="22"/>
              </w:rPr>
              <w:t>tate does not employ Organized Health Care Delivery System (OHCDS) arrangements under the provisions of 42 CFR §447.10.</w:t>
            </w:r>
          </w:p>
        </w:tc>
      </w:tr>
      <w:tr w:rsidR="007C4DDC" w:rsidRPr="00F16FCA" w14:paraId="1C0CB9F8" w14:textId="77777777" w:rsidTr="00116E24">
        <w:tc>
          <w:tcPr>
            <w:tcW w:w="459" w:type="dxa"/>
            <w:vMerge w:val="restart"/>
            <w:shd w:val="pct10" w:color="auto" w:fill="auto"/>
          </w:tcPr>
          <w:p w14:paraId="409F4B75" w14:textId="77777777" w:rsidR="007C4DDC" w:rsidRPr="00F16FCA"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16FCA">
              <w:rPr>
                <w:sz w:val="22"/>
                <w:szCs w:val="22"/>
              </w:rPr>
              <w:sym w:font="Wingdings" w:char="F0A1"/>
            </w:r>
          </w:p>
        </w:tc>
        <w:tc>
          <w:tcPr>
            <w:tcW w:w="8109" w:type="dxa"/>
            <w:tcBorders>
              <w:bottom w:val="single" w:sz="12" w:space="0" w:color="auto"/>
            </w:tcBorders>
          </w:tcPr>
          <w:p w14:paraId="3A1E9C8C" w14:textId="77777777" w:rsidR="00C014E4"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9C20BC">
              <w:rPr>
                <w:b/>
                <w:kern w:val="22"/>
                <w:sz w:val="22"/>
                <w:szCs w:val="22"/>
              </w:rPr>
              <w:t>Yes</w:t>
            </w:r>
            <w:r w:rsidRPr="009C20BC">
              <w:rPr>
                <w:kern w:val="22"/>
                <w:sz w:val="22"/>
                <w:szCs w:val="22"/>
              </w:rPr>
              <w:t xml:space="preserve">. </w:t>
            </w:r>
            <w:r w:rsidR="00795887" w:rsidRPr="00795887">
              <w:rPr>
                <w:b/>
                <w:kern w:val="22"/>
                <w:sz w:val="22"/>
                <w:szCs w:val="22"/>
              </w:rPr>
              <w:t>The waiver provides for the use of Organized Health Care Delivery System arrangements under the provisions of 42 CFR §447.10.</w:t>
            </w:r>
            <w:r w:rsidRPr="009C20BC">
              <w:rPr>
                <w:kern w:val="22"/>
                <w:sz w:val="22"/>
                <w:szCs w:val="22"/>
              </w:rPr>
              <w:t xml:space="preserve">  </w:t>
            </w:r>
          </w:p>
          <w:p w14:paraId="436886EB" w14:textId="77777777" w:rsidR="007C4DDC" w:rsidRPr="00DB094F"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9C20BC">
              <w:rPr>
                <w:kern w:val="22"/>
                <w:sz w:val="22"/>
                <w:szCs w:val="22"/>
              </w:rPr>
              <w:t>Specify the following: (a) the entities that are designated as an OHCDS and how these entities qualify for designation as an OHCDS; (b) the procedures for direct provider enrollment when a provider does not voluntarily agree to contract with a designated OHCDS; (c) the method(s) for assuring that participants have free choice of qualified providers when an OHCDS arrangement is employed, including the selection of providers not affiliated with the OHCDS; (d) the method(s) for assuring that providers that furnish services under contract with an OHCDS meet applicable provider qualifications under the waiver; (e) how it is assured that OHCDS contracts with providers meet applicable requirements; and, (f) how financial accountability is assured when an OHCDS arrangement is used:</w:t>
            </w:r>
          </w:p>
        </w:tc>
      </w:tr>
      <w:tr w:rsidR="007C4DDC" w:rsidRPr="00F16FCA" w14:paraId="69703FF4" w14:textId="77777777" w:rsidTr="00116E24">
        <w:tc>
          <w:tcPr>
            <w:tcW w:w="459" w:type="dxa"/>
            <w:vMerge/>
            <w:shd w:val="pct10" w:color="auto" w:fill="auto"/>
          </w:tcPr>
          <w:p w14:paraId="2F471558" w14:textId="77777777" w:rsidR="007C4DDC" w:rsidRPr="00F16FCA"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rFonts w:ascii="Arial" w:hAnsi="Arial" w:cs="Arial"/>
                <w:sz w:val="22"/>
                <w:szCs w:val="22"/>
              </w:rPr>
            </w:pPr>
          </w:p>
        </w:tc>
        <w:tc>
          <w:tcPr>
            <w:tcW w:w="8109" w:type="dxa"/>
            <w:shd w:val="pct10" w:color="auto" w:fill="auto"/>
          </w:tcPr>
          <w:p w14:paraId="550A97ED" w14:textId="77777777" w:rsidR="007C4DDC" w:rsidRPr="00931220"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12733977" w14:textId="77777777" w:rsidR="007C4DDC" w:rsidRPr="00F16FCA"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rFonts w:ascii="Arial" w:hAnsi="Arial" w:cs="Arial"/>
                <w:sz w:val="22"/>
                <w:szCs w:val="22"/>
              </w:rPr>
            </w:pPr>
          </w:p>
        </w:tc>
      </w:tr>
      <w:tr w:rsidR="007C4DDC" w:rsidRPr="00DB094F" w14:paraId="50B43E38" w14:textId="77777777" w:rsidTr="00116E24">
        <w:tc>
          <w:tcPr>
            <w:tcW w:w="459" w:type="dxa"/>
            <w:shd w:val="pct10" w:color="auto" w:fill="auto"/>
          </w:tcPr>
          <w:p w14:paraId="1252568D" w14:textId="77777777" w:rsidR="007C4DDC" w:rsidRPr="00DB094F"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c>
          <w:tcPr>
            <w:tcW w:w="8109" w:type="dxa"/>
          </w:tcPr>
          <w:p w14:paraId="7BCF09B4" w14:textId="77777777" w:rsidR="007C4DDC" w:rsidRPr="00DB094F"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r>
    </w:tbl>
    <w:p w14:paraId="2DC3BFB0" w14:textId="77777777" w:rsidR="007C4DDC" w:rsidRPr="009C20BC" w:rsidRDefault="007C4DDC" w:rsidP="007C4DDC">
      <w:pPr>
        <w:suppressAutoHyphens/>
        <w:spacing w:before="120" w:after="120"/>
        <w:ind w:left="864" w:hanging="432"/>
        <w:jc w:val="both"/>
        <w:rPr>
          <w:b/>
          <w:kern w:val="22"/>
          <w:sz w:val="22"/>
          <w:szCs w:val="22"/>
        </w:rPr>
      </w:pPr>
      <w:r w:rsidRPr="009C20BC">
        <w:rPr>
          <w:b/>
          <w:kern w:val="22"/>
          <w:sz w:val="22"/>
          <w:szCs w:val="22"/>
        </w:rPr>
        <w:t>iii.</w:t>
      </w:r>
      <w:r w:rsidRPr="009C20BC">
        <w:rPr>
          <w:b/>
          <w:kern w:val="22"/>
          <w:sz w:val="22"/>
          <w:szCs w:val="22"/>
        </w:rPr>
        <w:tab/>
        <w:t>Contracts wit</w:t>
      </w:r>
      <w:r w:rsidRPr="00DA5332">
        <w:rPr>
          <w:b/>
          <w:kern w:val="22"/>
          <w:sz w:val="22"/>
          <w:szCs w:val="22"/>
        </w:rPr>
        <w:t>h MCOs, PIH</w:t>
      </w:r>
      <w:r w:rsidRPr="009C20BC">
        <w:rPr>
          <w:b/>
          <w:kern w:val="22"/>
          <w:sz w:val="22"/>
          <w:szCs w:val="22"/>
        </w:rPr>
        <w:t>Ps or PAHPs.</w:t>
      </w:r>
      <w:r w:rsidRPr="009C20BC">
        <w:rPr>
          <w:i/>
          <w:kern w:val="22"/>
          <w:sz w:val="22"/>
          <w:szCs w:val="22"/>
        </w:rPr>
        <w:t xml:space="preserve">  Select one:</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8"/>
        <w:gridCol w:w="7864"/>
      </w:tblGrid>
      <w:tr w:rsidR="001749C6" w:rsidRPr="009C20BC" w14:paraId="4D1EFC5A" w14:textId="77777777" w:rsidTr="0072597E">
        <w:tc>
          <w:tcPr>
            <w:tcW w:w="459" w:type="dxa"/>
            <w:shd w:val="pct10" w:color="auto" w:fill="auto"/>
          </w:tcPr>
          <w:p w14:paraId="499D9881" w14:textId="5924ACA0" w:rsidR="001749C6" w:rsidRPr="009C20BC" w:rsidRDefault="00627C23"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Pr>
                <w:rFonts w:ascii="Wingdings" w:eastAsia="Wingdings" w:hAnsi="Wingdings" w:cs="Wingdings"/>
              </w:rPr>
              <w:t>þ</w:t>
            </w:r>
          </w:p>
        </w:tc>
        <w:tc>
          <w:tcPr>
            <w:tcW w:w="8109" w:type="dxa"/>
            <w:tcBorders>
              <w:bottom w:val="single" w:sz="12" w:space="0" w:color="auto"/>
            </w:tcBorders>
          </w:tcPr>
          <w:p w14:paraId="3DF07756" w14:textId="603315AA" w:rsidR="001749C6" w:rsidRPr="001749C6"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795887">
              <w:rPr>
                <w:b/>
                <w:sz w:val="22"/>
                <w:szCs w:val="22"/>
              </w:rPr>
              <w:t xml:space="preserve">The </w:t>
            </w:r>
            <w:r w:rsidR="00D04611">
              <w:rPr>
                <w:b/>
                <w:sz w:val="22"/>
                <w:szCs w:val="22"/>
              </w:rPr>
              <w:t>s</w:t>
            </w:r>
            <w:r w:rsidRPr="00795887">
              <w:rPr>
                <w:b/>
                <w:sz w:val="22"/>
                <w:szCs w:val="22"/>
              </w:rPr>
              <w:t>tate does not contract with MCOs, PIHPs or PAHPs for the provision of waiver services.</w:t>
            </w:r>
          </w:p>
        </w:tc>
      </w:tr>
      <w:tr w:rsidR="007C4DDC" w:rsidRPr="009C20BC" w14:paraId="0B5D3EE1" w14:textId="77777777" w:rsidTr="0072597E">
        <w:tc>
          <w:tcPr>
            <w:tcW w:w="459" w:type="dxa"/>
            <w:vMerge w:val="restart"/>
            <w:shd w:val="pct10" w:color="auto" w:fill="auto"/>
          </w:tcPr>
          <w:p w14:paraId="38C3E7EE"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9C20BC">
              <w:rPr>
                <w:kern w:val="22"/>
                <w:sz w:val="22"/>
                <w:szCs w:val="22"/>
              </w:rPr>
              <w:sym w:font="Wingdings" w:char="F0A1"/>
            </w:r>
          </w:p>
        </w:tc>
        <w:tc>
          <w:tcPr>
            <w:tcW w:w="8109" w:type="dxa"/>
            <w:tcBorders>
              <w:bottom w:val="single" w:sz="12" w:space="0" w:color="auto"/>
            </w:tcBorders>
          </w:tcPr>
          <w:p w14:paraId="4EA56A21" w14:textId="15233F0C" w:rsidR="001749C6"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795887">
              <w:rPr>
                <w:b/>
                <w:kern w:val="22"/>
                <w:sz w:val="22"/>
                <w:szCs w:val="22"/>
              </w:rPr>
              <w:t xml:space="preserve">The </w:t>
            </w:r>
            <w:r w:rsidR="00D04611">
              <w:rPr>
                <w:b/>
                <w:kern w:val="22"/>
                <w:sz w:val="22"/>
                <w:szCs w:val="22"/>
              </w:rPr>
              <w:t>s</w:t>
            </w:r>
            <w:r w:rsidRPr="00795887">
              <w:rPr>
                <w:b/>
                <w:kern w:val="22"/>
                <w:sz w:val="22"/>
                <w:szCs w:val="22"/>
              </w:rPr>
              <w:t xml:space="preserve">tate contracts with a Managed Care Organization(s) (MCOs) and/or prepaid inpatient health plan(s) (PIHP) or prepaid ambulatory health plan(s) (PAHP) under the provisions of §1915(a)(1) of the Act for the delivery of waiver and other services.  Participants may voluntarily elect to receive waiver and other services through such MCOs or prepaid health plans.  Contracts with these health plans are on file at the </w:t>
            </w:r>
            <w:r w:rsidR="00D04611">
              <w:rPr>
                <w:b/>
                <w:kern w:val="22"/>
                <w:sz w:val="22"/>
                <w:szCs w:val="22"/>
              </w:rPr>
              <w:t>s</w:t>
            </w:r>
            <w:r w:rsidRPr="00795887">
              <w:rPr>
                <w:b/>
                <w:kern w:val="22"/>
                <w:sz w:val="22"/>
                <w:szCs w:val="22"/>
              </w:rPr>
              <w:t>tate Medicaid agency.</w:t>
            </w:r>
            <w:r w:rsidR="007C4DDC" w:rsidRPr="00DA5332">
              <w:rPr>
                <w:kern w:val="22"/>
                <w:sz w:val="22"/>
                <w:szCs w:val="22"/>
              </w:rPr>
              <w:t xml:space="preserve">  </w:t>
            </w:r>
          </w:p>
          <w:p w14:paraId="3AE55792" w14:textId="77777777" w:rsidR="007C4DDC" w:rsidRPr="009C20BC" w:rsidRDefault="007C4DDC" w:rsidP="001749C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DA5332">
              <w:rPr>
                <w:kern w:val="22"/>
                <w:sz w:val="22"/>
                <w:szCs w:val="22"/>
              </w:rPr>
              <w:t>Describe: (a) the MCOs and/or h</w:t>
            </w:r>
            <w:r w:rsidRPr="009C20BC">
              <w:rPr>
                <w:kern w:val="22"/>
                <w:sz w:val="22"/>
                <w:szCs w:val="22"/>
              </w:rPr>
              <w:t>ealth plans that furnish services under the provisions of §1915(a)(1); (b) the geographic areas served by these plans; (c) the waiver and other services furnished by these plans; and (d) how payments are made to the health plans.</w:t>
            </w:r>
          </w:p>
        </w:tc>
      </w:tr>
      <w:tr w:rsidR="007C4DDC" w:rsidRPr="009C20BC" w14:paraId="1B217608" w14:textId="77777777" w:rsidTr="0072597E">
        <w:tc>
          <w:tcPr>
            <w:tcW w:w="459" w:type="dxa"/>
            <w:vMerge/>
            <w:shd w:val="pct10" w:color="auto" w:fill="auto"/>
          </w:tcPr>
          <w:p w14:paraId="1341F21E"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109" w:type="dxa"/>
            <w:shd w:val="pct10" w:color="auto" w:fill="auto"/>
          </w:tcPr>
          <w:p w14:paraId="63F21B19"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5A0682BE"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46D2AC1C"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r w:rsidR="007C4DDC" w:rsidRPr="009C20BC" w14:paraId="37050B12" w14:textId="77777777" w:rsidTr="0072597E">
        <w:tc>
          <w:tcPr>
            <w:tcW w:w="459" w:type="dxa"/>
            <w:shd w:val="pct10" w:color="auto" w:fill="auto"/>
          </w:tcPr>
          <w:p w14:paraId="6DB9CBCC"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9C20BC">
              <w:rPr>
                <w:kern w:val="22"/>
                <w:sz w:val="22"/>
                <w:szCs w:val="22"/>
              </w:rPr>
              <w:sym w:font="Wingdings" w:char="F0A1"/>
            </w:r>
          </w:p>
        </w:tc>
        <w:tc>
          <w:tcPr>
            <w:tcW w:w="8109" w:type="dxa"/>
          </w:tcPr>
          <w:p w14:paraId="0BCC4879" w14:textId="77777777" w:rsidR="007C4DDC" w:rsidRPr="001749C6"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r w:rsidRPr="00795887">
              <w:rPr>
                <w:b/>
                <w:sz w:val="22"/>
                <w:szCs w:val="22"/>
              </w:rPr>
              <w:t xml:space="preserve">This waiver is a part of a concurrent §1915(b)/§1915(c) waiver.  Participants are required to obtain waiver and other services through a MCO and/or </w:t>
            </w:r>
            <w:r w:rsidRPr="00795887">
              <w:rPr>
                <w:b/>
                <w:kern w:val="22"/>
                <w:sz w:val="22"/>
                <w:szCs w:val="22"/>
              </w:rPr>
              <w:t xml:space="preserve">prepaid inpatient health plan (PIHP) or a prepaid ambulatory health plan (PAHP).  The </w:t>
            </w:r>
            <w:r w:rsidRPr="00795887">
              <w:rPr>
                <w:b/>
                <w:sz w:val="22"/>
                <w:szCs w:val="22"/>
              </w:rPr>
              <w:t>§1915(b) waiver specifies the types of health plans that are used and how payments to these plans are made.</w:t>
            </w:r>
          </w:p>
        </w:tc>
      </w:tr>
      <w:tr w:rsidR="007C4DDC" w:rsidRPr="00F16FCA" w14:paraId="3E02EBAC" w14:textId="77777777" w:rsidTr="0072597E">
        <w:tc>
          <w:tcPr>
            <w:tcW w:w="459" w:type="dxa"/>
            <w:tcBorders>
              <w:bottom w:val="single" w:sz="12" w:space="0" w:color="auto"/>
            </w:tcBorders>
            <w:shd w:val="pct10" w:color="auto" w:fill="auto"/>
          </w:tcPr>
          <w:p w14:paraId="57868575"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109" w:type="dxa"/>
          </w:tcPr>
          <w:p w14:paraId="5EBAC420" w14:textId="77777777" w:rsidR="007C4DDC" w:rsidRPr="00DA53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r w:rsidR="0072597E" w:rsidRPr="009C20BC" w14:paraId="38A59433" w14:textId="77777777" w:rsidTr="007259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59" w:type="dxa"/>
            <w:tcBorders>
              <w:top w:val="single" w:sz="12" w:space="0" w:color="auto"/>
            </w:tcBorders>
            <w:shd w:val="pct10" w:color="auto" w:fill="auto"/>
          </w:tcPr>
          <w:p w14:paraId="1117FC7B" w14:textId="77777777" w:rsidR="0072597E" w:rsidRPr="009C20BC" w:rsidRDefault="0072597E" w:rsidP="00705DF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9C20BC">
              <w:rPr>
                <w:kern w:val="22"/>
                <w:sz w:val="22"/>
                <w:szCs w:val="22"/>
              </w:rPr>
              <w:sym w:font="Wingdings" w:char="F0A1"/>
            </w:r>
          </w:p>
        </w:tc>
        <w:tc>
          <w:tcPr>
            <w:tcW w:w="8109" w:type="dxa"/>
          </w:tcPr>
          <w:p w14:paraId="603DA9BD" w14:textId="46122517" w:rsidR="0072597E" w:rsidRPr="001749C6" w:rsidRDefault="0072597E" w:rsidP="0072597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r w:rsidRPr="00795887">
              <w:rPr>
                <w:b/>
                <w:sz w:val="22"/>
                <w:szCs w:val="22"/>
              </w:rPr>
              <w:t>This waiver is a part of a concurrent §</w:t>
            </w:r>
            <w:r>
              <w:rPr>
                <w:b/>
                <w:sz w:val="22"/>
                <w:szCs w:val="22"/>
              </w:rPr>
              <w:t>11</w:t>
            </w:r>
            <w:r w:rsidRPr="00795887">
              <w:rPr>
                <w:b/>
                <w:sz w:val="22"/>
                <w:szCs w:val="22"/>
              </w:rPr>
              <w:t xml:space="preserve">15/§1915(c) waiver.  Participants are required to obtain waiver and other services through a MCO and/or </w:t>
            </w:r>
            <w:r w:rsidRPr="00795887">
              <w:rPr>
                <w:b/>
                <w:kern w:val="22"/>
                <w:sz w:val="22"/>
                <w:szCs w:val="22"/>
              </w:rPr>
              <w:t xml:space="preserve">prepaid inpatient health plan (PIHP) or a prepaid ambulatory health plan (PAHP).  The </w:t>
            </w:r>
            <w:r w:rsidRPr="00795887">
              <w:rPr>
                <w:b/>
                <w:sz w:val="22"/>
                <w:szCs w:val="22"/>
              </w:rPr>
              <w:t>§1</w:t>
            </w:r>
            <w:r>
              <w:rPr>
                <w:b/>
                <w:sz w:val="22"/>
                <w:szCs w:val="22"/>
              </w:rPr>
              <w:t>1</w:t>
            </w:r>
            <w:r w:rsidRPr="00795887">
              <w:rPr>
                <w:b/>
                <w:sz w:val="22"/>
                <w:szCs w:val="22"/>
              </w:rPr>
              <w:t>15 waiver specifies the types of health plans that are used and how payments to these plans are made.</w:t>
            </w:r>
          </w:p>
        </w:tc>
      </w:tr>
      <w:tr w:rsidR="0072597E" w:rsidRPr="00F16FCA" w14:paraId="2E505A67" w14:textId="77777777" w:rsidTr="007259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59" w:type="dxa"/>
            <w:shd w:val="pct10" w:color="auto" w:fill="auto"/>
          </w:tcPr>
          <w:p w14:paraId="43332884" w14:textId="77777777" w:rsidR="0072597E" w:rsidRPr="009C20BC" w:rsidRDefault="0072597E" w:rsidP="00705DF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109" w:type="dxa"/>
          </w:tcPr>
          <w:p w14:paraId="1CA62E71" w14:textId="77777777" w:rsidR="0072597E" w:rsidRPr="00DA5332" w:rsidRDefault="0072597E" w:rsidP="00705DF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5BA8E17B" w14:textId="77777777" w:rsidR="007C4DDC" w:rsidRDefault="007C4DDC" w:rsidP="007C4DD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44" w:right="144"/>
        <w:rPr>
          <w:sz w:val="22"/>
          <w:szCs w:val="22"/>
        </w:rPr>
      </w:pPr>
    </w:p>
    <w:p w14:paraId="78DF1122" w14:textId="77777777" w:rsidR="007C4DDC" w:rsidRDefault="007C4DDC" w:rsidP="007C4DD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44" w:right="144"/>
        <w:rPr>
          <w:sz w:val="22"/>
          <w:szCs w:val="22"/>
        </w:rPr>
      </w:pPr>
    </w:p>
    <w:p w14:paraId="20A1434F" w14:textId="77777777" w:rsidR="007C4DDC" w:rsidRDefault="007C4DDC" w:rsidP="007C4DD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44" w:right="144"/>
        <w:rPr>
          <w:sz w:val="22"/>
          <w:szCs w:val="22"/>
        </w:rPr>
        <w:sectPr w:rsidR="007C4DDC" w:rsidSect="00116E24">
          <w:headerReference w:type="even" r:id="rId140"/>
          <w:headerReference w:type="default" r:id="rId141"/>
          <w:footerReference w:type="default" r:id="rId142"/>
          <w:headerReference w:type="first" r:id="rId143"/>
          <w:pgSz w:w="12240" w:h="15840" w:code="1"/>
          <w:pgMar w:top="1296" w:right="1440" w:bottom="1296" w:left="1440" w:header="720" w:footer="252" w:gutter="0"/>
          <w:pgNumType w:start="1"/>
          <w:cols w:space="720"/>
          <w:docGrid w:linePitch="360"/>
        </w:sectPr>
      </w:pPr>
    </w:p>
    <w:p w14:paraId="659FEE36" w14:textId="77777777" w:rsidR="007C4DDC" w:rsidRPr="007B4AC5"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rFonts w:ascii="Arial Narrow" w:hAnsi="Arial Narrow"/>
          <w:color w:val="FFFFFF"/>
          <w:sz w:val="32"/>
          <w:szCs w:val="32"/>
        </w:rPr>
      </w:pPr>
      <w:r w:rsidRPr="007B4AC5">
        <w:rPr>
          <w:rFonts w:ascii="Arial Narrow" w:hAnsi="Arial Narrow"/>
          <w:b/>
          <w:color w:val="FFFFFF"/>
          <w:sz w:val="32"/>
          <w:szCs w:val="32"/>
        </w:rPr>
        <w:t>APPENDIX I-4: Non-Federal Matching Funds</w:t>
      </w:r>
    </w:p>
    <w:p w14:paraId="43827684" w14:textId="04365F64" w:rsidR="007C4DDC" w:rsidRDefault="007C4DDC" w:rsidP="007C4DDC">
      <w:pPr>
        <w:suppressAutoHyphens/>
        <w:spacing w:after="120"/>
        <w:ind w:left="432" w:hanging="432"/>
        <w:jc w:val="both"/>
        <w:rPr>
          <w:i/>
          <w:sz w:val="22"/>
          <w:szCs w:val="22"/>
        </w:rPr>
      </w:pPr>
      <w:r>
        <w:rPr>
          <w:b/>
          <w:sz w:val="22"/>
          <w:szCs w:val="22"/>
        </w:rPr>
        <w:t>a</w:t>
      </w:r>
      <w:r w:rsidRPr="006D71A3">
        <w:rPr>
          <w:b/>
          <w:sz w:val="22"/>
          <w:szCs w:val="22"/>
        </w:rPr>
        <w:t>.</w:t>
      </w:r>
      <w:r w:rsidRPr="006D71A3">
        <w:rPr>
          <w:sz w:val="22"/>
          <w:szCs w:val="22"/>
        </w:rPr>
        <w:tab/>
      </w:r>
      <w:r w:rsidRPr="00AC203C">
        <w:rPr>
          <w:b/>
          <w:sz w:val="22"/>
          <w:szCs w:val="22"/>
        </w:rPr>
        <w:t>State Level</w:t>
      </w:r>
      <w:r>
        <w:rPr>
          <w:sz w:val="22"/>
          <w:szCs w:val="22"/>
        </w:rPr>
        <w:t xml:space="preserve"> </w:t>
      </w:r>
      <w:r w:rsidRPr="006D71A3">
        <w:rPr>
          <w:b/>
          <w:sz w:val="22"/>
          <w:szCs w:val="22"/>
        </w:rPr>
        <w:t xml:space="preserve">Source(s) of the </w:t>
      </w:r>
      <w:r>
        <w:rPr>
          <w:b/>
          <w:sz w:val="22"/>
          <w:szCs w:val="22"/>
        </w:rPr>
        <w:t xml:space="preserve">Non-Federal </w:t>
      </w:r>
      <w:r w:rsidRPr="006D71A3">
        <w:rPr>
          <w:b/>
          <w:sz w:val="22"/>
          <w:szCs w:val="22"/>
        </w:rPr>
        <w:t>Share</w:t>
      </w:r>
      <w:r>
        <w:rPr>
          <w:b/>
          <w:sz w:val="22"/>
          <w:szCs w:val="22"/>
        </w:rPr>
        <w:t xml:space="preserve"> of Computable Waiver Costs.  </w:t>
      </w:r>
      <w:r w:rsidRPr="000D3F9D">
        <w:rPr>
          <w:sz w:val="22"/>
          <w:szCs w:val="22"/>
        </w:rPr>
        <w:t xml:space="preserve">Specify the </w:t>
      </w:r>
      <w:r w:rsidR="00D04611">
        <w:rPr>
          <w:sz w:val="22"/>
          <w:szCs w:val="22"/>
        </w:rPr>
        <w:t>s</w:t>
      </w:r>
      <w:r>
        <w:rPr>
          <w:sz w:val="22"/>
          <w:szCs w:val="22"/>
        </w:rPr>
        <w:t xml:space="preserve">tate </w:t>
      </w:r>
      <w:r w:rsidRPr="000D3F9D">
        <w:rPr>
          <w:sz w:val="22"/>
          <w:szCs w:val="22"/>
        </w:rPr>
        <w:t>source</w:t>
      </w:r>
      <w:r>
        <w:rPr>
          <w:sz w:val="22"/>
          <w:szCs w:val="22"/>
        </w:rPr>
        <w:t xml:space="preserve"> or sources</w:t>
      </w:r>
      <w:r w:rsidRPr="000D3F9D">
        <w:rPr>
          <w:sz w:val="22"/>
          <w:szCs w:val="22"/>
        </w:rPr>
        <w:t xml:space="preserve"> of the non-federal share of computable waiver costs.  </w:t>
      </w:r>
      <w:r w:rsidR="001749C6">
        <w:rPr>
          <w:i/>
          <w:sz w:val="22"/>
          <w:szCs w:val="22"/>
        </w:rPr>
        <w:t>Select at least one</w:t>
      </w:r>
      <w:r w:rsidRPr="000D3F9D">
        <w:rPr>
          <w:i/>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
        <w:gridCol w:w="8582"/>
      </w:tblGrid>
      <w:tr w:rsidR="007C4DDC" w:rsidRPr="009C20BC" w14:paraId="60E6A1CA" w14:textId="77777777" w:rsidTr="00116E24">
        <w:tc>
          <w:tcPr>
            <w:tcW w:w="460" w:type="dxa"/>
            <w:shd w:val="pct10" w:color="auto" w:fill="auto"/>
          </w:tcPr>
          <w:p w14:paraId="7F098B2D" w14:textId="53132F41" w:rsidR="007C4DDC" w:rsidRPr="009C20BC" w:rsidRDefault="00627C23"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Pr>
                <w:rFonts w:ascii="Wingdings" w:eastAsia="Wingdings" w:hAnsi="Wingdings" w:cs="Wingdings"/>
              </w:rPr>
              <w:t>þ</w:t>
            </w:r>
          </w:p>
        </w:tc>
        <w:tc>
          <w:tcPr>
            <w:tcW w:w="8684" w:type="dxa"/>
          </w:tcPr>
          <w:p w14:paraId="2C2D4CC3" w14:textId="34F6435D"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9C20BC">
              <w:rPr>
                <w:b/>
                <w:kern w:val="22"/>
                <w:sz w:val="22"/>
                <w:szCs w:val="22"/>
              </w:rPr>
              <w:t xml:space="preserve">Appropriation of State Tax Revenues to the State Medicaid </w:t>
            </w:r>
            <w:r w:rsidR="00D04611">
              <w:rPr>
                <w:b/>
                <w:kern w:val="22"/>
                <w:sz w:val="22"/>
                <w:szCs w:val="22"/>
              </w:rPr>
              <w:t>A</w:t>
            </w:r>
            <w:r w:rsidRPr="009C20BC">
              <w:rPr>
                <w:b/>
                <w:kern w:val="22"/>
                <w:sz w:val="22"/>
                <w:szCs w:val="22"/>
              </w:rPr>
              <w:t>gency</w:t>
            </w:r>
          </w:p>
        </w:tc>
      </w:tr>
      <w:tr w:rsidR="007C4DDC" w:rsidRPr="009C20BC" w14:paraId="15A0394A" w14:textId="77777777" w:rsidTr="00116E24">
        <w:trPr>
          <w:trHeight w:val="1092"/>
        </w:trPr>
        <w:tc>
          <w:tcPr>
            <w:tcW w:w="460" w:type="dxa"/>
            <w:vMerge w:val="restart"/>
            <w:shd w:val="pct10" w:color="auto" w:fill="auto"/>
          </w:tcPr>
          <w:p w14:paraId="0AD9B121" w14:textId="456E088C" w:rsidR="007C4DDC" w:rsidRPr="009C20BC" w:rsidRDefault="00627C23"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Pr>
                <w:rFonts w:ascii="Wingdings" w:eastAsia="Wingdings" w:hAnsi="Wingdings" w:cs="Wingdings"/>
              </w:rPr>
              <w:t>þ</w:t>
            </w:r>
          </w:p>
        </w:tc>
        <w:tc>
          <w:tcPr>
            <w:tcW w:w="8684" w:type="dxa"/>
            <w:tcBorders>
              <w:bottom w:val="single" w:sz="12" w:space="0" w:color="auto"/>
            </w:tcBorders>
          </w:tcPr>
          <w:p w14:paraId="5C6D044C" w14:textId="77777777" w:rsidR="00137E5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823DE2">
              <w:rPr>
                <w:b/>
                <w:kern w:val="22"/>
                <w:sz w:val="22"/>
                <w:szCs w:val="22"/>
              </w:rPr>
              <w:t>Appropriation of State Tax Revenues to a State Agency other than the Medicaid Agency.</w:t>
            </w:r>
          </w:p>
          <w:p w14:paraId="5D4AB21F" w14:textId="4F1FF074" w:rsidR="007C4DDC" w:rsidRPr="00AC27A3" w:rsidRDefault="007C4DDC" w:rsidP="00137E5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highlight w:val="yellow"/>
              </w:rPr>
            </w:pPr>
            <w:r w:rsidRPr="00823DE2">
              <w:rPr>
                <w:kern w:val="22"/>
                <w:sz w:val="22"/>
                <w:szCs w:val="22"/>
              </w:rPr>
              <w:t xml:space="preserve">If the source of the non-federal share is appropriations to another state agency (or agencies), specify: (a) the </w:t>
            </w:r>
            <w:r w:rsidR="00D04611">
              <w:rPr>
                <w:kern w:val="22"/>
                <w:sz w:val="22"/>
                <w:szCs w:val="22"/>
              </w:rPr>
              <w:t>s</w:t>
            </w:r>
            <w:r w:rsidRPr="00823DE2">
              <w:rPr>
                <w:kern w:val="22"/>
                <w:sz w:val="22"/>
                <w:szCs w:val="22"/>
              </w:rPr>
              <w:t>tate entity or agency receiving appropriated funds and (b) the mechanism that is used to transfer the funds to the Medicaid Agency or Fiscal Agent, such as an Intergovernmental Transfer (IGT),</w:t>
            </w:r>
            <w:r w:rsidRPr="00823DE2">
              <w:rPr>
                <w:b/>
                <w:kern w:val="22"/>
                <w:sz w:val="22"/>
                <w:szCs w:val="22"/>
              </w:rPr>
              <w:t xml:space="preserve"> </w:t>
            </w:r>
            <w:r w:rsidRPr="00823DE2">
              <w:rPr>
                <w:kern w:val="22"/>
                <w:sz w:val="22"/>
                <w:szCs w:val="22"/>
              </w:rPr>
              <w:t xml:space="preserve">including any matching arrangement, and/or, indicate if the funds are directly expended by </w:t>
            </w:r>
            <w:r w:rsidR="00D04611">
              <w:rPr>
                <w:kern w:val="22"/>
                <w:sz w:val="22"/>
                <w:szCs w:val="22"/>
              </w:rPr>
              <w:t>s</w:t>
            </w:r>
            <w:r w:rsidRPr="00823DE2">
              <w:rPr>
                <w:kern w:val="22"/>
                <w:sz w:val="22"/>
                <w:szCs w:val="22"/>
              </w:rPr>
              <w:t>tate agencies as CPEs, as indicated in Item I-2-c:</w:t>
            </w:r>
          </w:p>
        </w:tc>
      </w:tr>
      <w:tr w:rsidR="007C4DDC" w:rsidRPr="009C20BC" w14:paraId="70950AA0" w14:textId="77777777" w:rsidTr="00116E24">
        <w:trPr>
          <w:trHeight w:val="432"/>
        </w:trPr>
        <w:tc>
          <w:tcPr>
            <w:tcW w:w="460" w:type="dxa"/>
            <w:vMerge/>
            <w:shd w:val="pct10" w:color="auto" w:fill="auto"/>
          </w:tcPr>
          <w:p w14:paraId="3EC2802F"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8684" w:type="dxa"/>
            <w:shd w:val="pct10" w:color="auto" w:fill="auto"/>
          </w:tcPr>
          <w:p w14:paraId="02E6272B" w14:textId="4AB5961C" w:rsidR="007C4DDC" w:rsidRDefault="00034F90" w:rsidP="00C702F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Cs/>
                <w:kern w:val="22"/>
                <w:sz w:val="22"/>
                <w:szCs w:val="22"/>
              </w:rPr>
            </w:pPr>
            <w:r w:rsidRPr="00034F90">
              <w:rPr>
                <w:bCs/>
                <w:kern w:val="22"/>
                <w:sz w:val="22"/>
                <w:szCs w:val="22"/>
              </w:rPr>
              <w:t xml:space="preserve">Expenditures for </w:t>
            </w:r>
            <w:r w:rsidR="008F1864">
              <w:rPr>
                <w:bCs/>
                <w:kern w:val="22"/>
                <w:sz w:val="22"/>
                <w:szCs w:val="22"/>
              </w:rPr>
              <w:t xml:space="preserve">all waiver services </w:t>
            </w:r>
            <w:r w:rsidRPr="00034F90">
              <w:rPr>
                <w:bCs/>
                <w:kern w:val="22"/>
                <w:sz w:val="22"/>
                <w:szCs w:val="22"/>
              </w:rPr>
              <w:t>are funded from annual legislative appropriations to the Executive Office of Health and Human Services</w:t>
            </w:r>
            <w:r w:rsidR="008F1864">
              <w:rPr>
                <w:bCs/>
                <w:kern w:val="22"/>
                <w:sz w:val="22"/>
                <w:szCs w:val="22"/>
              </w:rPr>
              <w:t xml:space="preserve"> (EOHHS), the single State Medicaid Agency</w:t>
            </w:r>
            <w:r w:rsidRPr="00034F90">
              <w:rPr>
                <w:bCs/>
                <w:kern w:val="22"/>
                <w:sz w:val="22"/>
                <w:szCs w:val="22"/>
              </w:rPr>
              <w:t>. EOHHS then transfers to MRC 100% of the funds for the Home Accessibility Adaptations and Transitional Assistance Services waiver service and transfers to DDS 100% of the funds for the Residential Habilitation and Shared Living – 24 Hour Supports waiver services. Both MRC and DDS are organized under EOHHS and subject to its oversight authority. As indicated in Appendix A-1, each is a separate agency established by and subject to its own enabling legislation. The transfer of funds and requirements for each party are specified in an Interagency Service Agreement (ISA) between EOHHS and MRC and between EOHHS and DDS, respectively. MRC and DDS use the funds to make payments for these services to private providers contracted through either MRC or DDS. These providers retain 100% of the payment.</w:t>
            </w:r>
          </w:p>
          <w:p w14:paraId="100BC2E7" w14:textId="77777777" w:rsidR="00034F90" w:rsidRDefault="00034F90" w:rsidP="00C702F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Cs/>
                <w:kern w:val="22"/>
                <w:sz w:val="22"/>
                <w:szCs w:val="22"/>
                <w:highlight w:val="yellow"/>
              </w:rPr>
            </w:pPr>
          </w:p>
          <w:p w14:paraId="433C04E8" w14:textId="2E47AB65" w:rsidR="00034F90" w:rsidRPr="00C702FC" w:rsidRDefault="00034F90" w:rsidP="00C702F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Cs/>
                <w:kern w:val="22"/>
                <w:sz w:val="22"/>
                <w:szCs w:val="22"/>
                <w:highlight w:val="yellow"/>
              </w:rPr>
            </w:pPr>
            <w:r w:rsidRPr="00034F90">
              <w:rPr>
                <w:bCs/>
                <w:kern w:val="22"/>
                <w:sz w:val="22"/>
                <w:szCs w:val="22"/>
              </w:rPr>
              <w:t>DDS certifies public expenditures for Residential Habilitation and Shared Living – 24 Hour Supports services, and MRC certifies public expenditures for Home Accessibility Adaptations services and Transitional Assistance Services. Expenditures are certified annually utilizing cost report data. The state’s contractor from the Public Provider Reimbursement Unit at the University of Massachusetts Medical School (UMMS) Center for Health Care Financing review cost reports and identify allowable and disallowable costs (such as room and board). Claims for these services are adjudicated through the state’s approved MMIS system. Rates are based on the total costs for and utilization of waiver services. Once the claims have adjudicated through the CMS approved MMIS system, which validates that the claims are eligible for Federal Financial participation, the expenditures for waiver services are reported on the CMS 64 report.</w:t>
            </w:r>
          </w:p>
        </w:tc>
      </w:tr>
      <w:tr w:rsidR="007C4DDC" w:rsidRPr="009C20BC" w14:paraId="056B45E4" w14:textId="77777777" w:rsidTr="00116E24">
        <w:trPr>
          <w:trHeight w:val="630"/>
        </w:trPr>
        <w:tc>
          <w:tcPr>
            <w:tcW w:w="460" w:type="dxa"/>
            <w:vMerge w:val="restart"/>
            <w:shd w:val="pct10" w:color="auto" w:fill="auto"/>
          </w:tcPr>
          <w:p w14:paraId="20C58DDE"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9C20BC">
              <w:rPr>
                <w:sz w:val="22"/>
                <w:szCs w:val="22"/>
              </w:rPr>
              <w:sym w:font="Wingdings" w:char="F0A8"/>
            </w:r>
          </w:p>
        </w:tc>
        <w:tc>
          <w:tcPr>
            <w:tcW w:w="8684" w:type="dxa"/>
            <w:tcBorders>
              <w:bottom w:val="single" w:sz="12" w:space="0" w:color="auto"/>
            </w:tcBorders>
          </w:tcPr>
          <w:p w14:paraId="55E04D4C" w14:textId="77777777" w:rsidR="00137E5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b/>
                <w:kern w:val="22"/>
                <w:sz w:val="22"/>
                <w:szCs w:val="22"/>
              </w:rPr>
              <w:t>Other State Level Source(s) of Funds.</w:t>
            </w:r>
            <w:r w:rsidRPr="00823DE2">
              <w:rPr>
                <w:kern w:val="22"/>
                <w:sz w:val="22"/>
                <w:szCs w:val="22"/>
              </w:rPr>
              <w:t xml:space="preserve"> </w:t>
            </w:r>
          </w:p>
          <w:p w14:paraId="190239AC" w14:textId="17586670" w:rsidR="007C4DDC" w:rsidRPr="00823DE2" w:rsidRDefault="007C4DDC" w:rsidP="00137E5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kern w:val="22"/>
                <w:sz w:val="22"/>
                <w:szCs w:val="22"/>
              </w:rPr>
              <w:t>Specify: (a) the source and nature of funds; (b) the entity or agency that receives the funds; and (c) the mechanism that is used to transfer the funds to the Medicaid Agency or Fiscal Agent, such as an Intergovernmental Transfer (IGT),</w:t>
            </w:r>
            <w:r w:rsidRPr="00823DE2">
              <w:rPr>
                <w:b/>
                <w:kern w:val="22"/>
                <w:sz w:val="22"/>
                <w:szCs w:val="22"/>
              </w:rPr>
              <w:t xml:space="preserve"> </w:t>
            </w:r>
            <w:r w:rsidRPr="00823DE2">
              <w:rPr>
                <w:kern w:val="22"/>
                <w:sz w:val="22"/>
                <w:szCs w:val="22"/>
              </w:rPr>
              <w:t xml:space="preserve">including any matching arrangement, and/or, indicate if funds are directly expended by </w:t>
            </w:r>
            <w:r w:rsidR="00D04611">
              <w:rPr>
                <w:kern w:val="22"/>
                <w:sz w:val="22"/>
                <w:szCs w:val="22"/>
              </w:rPr>
              <w:t>s</w:t>
            </w:r>
            <w:r w:rsidRPr="00823DE2">
              <w:rPr>
                <w:kern w:val="22"/>
                <w:sz w:val="22"/>
                <w:szCs w:val="22"/>
              </w:rPr>
              <w:t>tate  agencies as CPEs, as indicated in Item I-2-c:</w:t>
            </w:r>
          </w:p>
        </w:tc>
      </w:tr>
      <w:tr w:rsidR="007C4DDC" w:rsidRPr="009C20BC" w14:paraId="02BEEE52" w14:textId="77777777" w:rsidTr="00116E24">
        <w:trPr>
          <w:trHeight w:val="423"/>
        </w:trPr>
        <w:tc>
          <w:tcPr>
            <w:tcW w:w="460" w:type="dxa"/>
            <w:vMerge/>
            <w:shd w:val="pct10" w:color="auto" w:fill="auto"/>
          </w:tcPr>
          <w:p w14:paraId="7F64FD76"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684" w:type="dxa"/>
            <w:shd w:val="pct10" w:color="auto" w:fill="auto"/>
          </w:tcPr>
          <w:p w14:paraId="605C9C90"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
                <w:kern w:val="22"/>
                <w:sz w:val="22"/>
                <w:szCs w:val="22"/>
              </w:rPr>
            </w:pPr>
          </w:p>
          <w:p w14:paraId="5BEF3486"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p>
        </w:tc>
      </w:tr>
    </w:tbl>
    <w:p w14:paraId="71C97A01" w14:textId="77777777" w:rsidR="007C4DDC" w:rsidRDefault="007C4DDC" w:rsidP="007C4DDC">
      <w:pPr>
        <w:suppressAutoHyphens/>
        <w:spacing w:before="120" w:after="120"/>
        <w:ind w:left="432" w:hanging="432"/>
        <w:jc w:val="both"/>
        <w:rPr>
          <w:i/>
          <w:sz w:val="22"/>
          <w:szCs w:val="22"/>
        </w:rPr>
      </w:pPr>
      <w:r w:rsidRPr="009C20BC">
        <w:rPr>
          <w:b/>
          <w:sz w:val="22"/>
          <w:szCs w:val="22"/>
        </w:rPr>
        <w:t>b.</w:t>
      </w:r>
      <w:r w:rsidRPr="009C20BC">
        <w:rPr>
          <w:sz w:val="22"/>
          <w:szCs w:val="22"/>
        </w:rPr>
        <w:tab/>
      </w:r>
      <w:r w:rsidRPr="00823DE2">
        <w:rPr>
          <w:b/>
          <w:sz w:val="22"/>
          <w:szCs w:val="22"/>
        </w:rPr>
        <w:t xml:space="preserve">Local Government or Other Source(s) of the Non-Federal Share of Computable Waiver Costs.  </w:t>
      </w:r>
      <w:r w:rsidRPr="00823DE2">
        <w:rPr>
          <w:sz w:val="22"/>
          <w:szCs w:val="22"/>
        </w:rPr>
        <w:t xml:space="preserve">Specify the source or sources of the non-federal share of computable waiver costs that are not from state sources.  </w:t>
      </w:r>
      <w:r w:rsidR="00137E52">
        <w:rPr>
          <w:i/>
          <w:sz w:val="22"/>
          <w:szCs w:val="22"/>
        </w:rPr>
        <w:t>Select one</w:t>
      </w:r>
      <w:r w:rsidRPr="00823DE2">
        <w:rPr>
          <w:i/>
          <w:sz w:val="22"/>
          <w:szCs w:val="22"/>
        </w:rPr>
        <w:t>:</w:t>
      </w:r>
    </w:p>
    <w:p w14:paraId="595A7DBD" w14:textId="77777777" w:rsidR="0033383A" w:rsidRDefault="0033383A" w:rsidP="007C4DDC">
      <w:pPr>
        <w:suppressAutoHyphens/>
        <w:spacing w:before="120" w:after="120"/>
        <w:ind w:left="432" w:hanging="432"/>
        <w:jc w:val="both"/>
        <w:rPr>
          <w:i/>
          <w:sz w:val="22"/>
          <w:szCs w:val="22"/>
        </w:rPr>
      </w:pP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48"/>
        <w:gridCol w:w="11"/>
        <w:gridCol w:w="446"/>
        <w:gridCol w:w="8119"/>
        <w:gridCol w:w="18"/>
      </w:tblGrid>
      <w:tr w:rsidR="00137E52" w:rsidRPr="006D71A3" w14:paraId="7EEEE2E5" w14:textId="77777777" w:rsidTr="00116E24">
        <w:trPr>
          <w:gridAfter w:val="1"/>
          <w:wAfter w:w="18" w:type="dxa"/>
          <w:trHeight w:val="660"/>
        </w:trPr>
        <w:tc>
          <w:tcPr>
            <w:tcW w:w="460" w:type="dxa"/>
            <w:gridSpan w:val="2"/>
            <w:shd w:val="pct10" w:color="auto" w:fill="auto"/>
          </w:tcPr>
          <w:p w14:paraId="7F969280" w14:textId="3574D6D6" w:rsidR="00137E52" w:rsidRPr="000D6C06" w:rsidRDefault="00627C23"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Pr>
                <w:rFonts w:ascii="Wingdings" w:eastAsia="Wingdings" w:hAnsi="Wingdings" w:cs="Wingdings"/>
              </w:rPr>
              <w:t>þ</w:t>
            </w:r>
          </w:p>
        </w:tc>
        <w:tc>
          <w:tcPr>
            <w:tcW w:w="8684" w:type="dxa"/>
            <w:gridSpan w:val="2"/>
            <w:tcBorders>
              <w:bottom w:val="single" w:sz="12" w:space="0" w:color="auto"/>
            </w:tcBorders>
          </w:tcPr>
          <w:p w14:paraId="4E7F2658" w14:textId="77777777" w:rsidR="00137E52" w:rsidRPr="00823DE2"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823DE2">
              <w:rPr>
                <w:b/>
                <w:kern w:val="22"/>
                <w:sz w:val="22"/>
                <w:szCs w:val="22"/>
              </w:rPr>
              <w:t>Not Applicable</w:t>
            </w:r>
            <w:r w:rsidRPr="00823DE2">
              <w:rPr>
                <w:kern w:val="22"/>
                <w:sz w:val="22"/>
                <w:szCs w:val="22"/>
              </w:rPr>
              <w:t>.  There are no local government level sources of funds utilized as the non-federal share.</w:t>
            </w:r>
          </w:p>
        </w:tc>
      </w:tr>
      <w:tr w:rsidR="00137E52" w:rsidRPr="006D71A3" w14:paraId="55101E16" w14:textId="77777777" w:rsidTr="00116E24">
        <w:trPr>
          <w:gridAfter w:val="1"/>
          <w:wAfter w:w="18" w:type="dxa"/>
          <w:trHeight w:val="660"/>
        </w:trPr>
        <w:tc>
          <w:tcPr>
            <w:tcW w:w="460" w:type="dxa"/>
            <w:gridSpan w:val="2"/>
            <w:shd w:val="pct10" w:color="auto" w:fill="auto"/>
          </w:tcPr>
          <w:p w14:paraId="2D835EBB" w14:textId="77777777" w:rsidR="00137E52" w:rsidRPr="000D6C06" w:rsidRDefault="00137E52"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9C20BC">
              <w:rPr>
                <w:kern w:val="22"/>
                <w:sz w:val="22"/>
                <w:szCs w:val="22"/>
              </w:rPr>
              <w:sym w:font="Wingdings" w:char="F0A1"/>
            </w:r>
          </w:p>
        </w:tc>
        <w:tc>
          <w:tcPr>
            <w:tcW w:w="8684" w:type="dxa"/>
            <w:gridSpan w:val="2"/>
            <w:tcBorders>
              <w:bottom w:val="single" w:sz="12" w:space="0" w:color="auto"/>
            </w:tcBorders>
          </w:tcPr>
          <w:p w14:paraId="23D6095F" w14:textId="77777777" w:rsidR="00137E52" w:rsidRDefault="00137E52"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Pr>
                <w:b/>
                <w:kern w:val="22"/>
                <w:sz w:val="22"/>
                <w:szCs w:val="22"/>
              </w:rPr>
              <w:t>Applicable</w:t>
            </w:r>
          </w:p>
          <w:p w14:paraId="65324864" w14:textId="77777777" w:rsidR="00137E52" w:rsidRPr="00137E5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i/>
                <w:kern w:val="22"/>
                <w:sz w:val="22"/>
                <w:szCs w:val="22"/>
              </w:rPr>
            </w:pPr>
            <w:r w:rsidRPr="00795887">
              <w:rPr>
                <w:i/>
                <w:kern w:val="22"/>
                <w:sz w:val="22"/>
                <w:szCs w:val="22"/>
              </w:rPr>
              <w:t>Check each that applies:</w:t>
            </w:r>
          </w:p>
        </w:tc>
      </w:tr>
      <w:tr w:rsidR="0033383A" w:rsidRPr="006D71A3" w14:paraId="02372D09" w14:textId="77777777" w:rsidTr="0033383A">
        <w:trPr>
          <w:trHeight w:val="660"/>
        </w:trPr>
        <w:tc>
          <w:tcPr>
            <w:tcW w:w="449" w:type="dxa"/>
            <w:shd w:val="pct10" w:color="auto" w:fill="000000" w:themeFill="text1"/>
          </w:tcPr>
          <w:p w14:paraId="665F1233" w14:textId="77777777" w:rsidR="0033383A" w:rsidRPr="000D6C06"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458" w:type="dxa"/>
            <w:gridSpan w:val="2"/>
            <w:vMerge w:val="restart"/>
            <w:shd w:val="pct10" w:color="auto" w:fill="auto"/>
          </w:tcPr>
          <w:p w14:paraId="684A110E" w14:textId="77777777" w:rsidR="0033383A" w:rsidRPr="006D71A3"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0D6C06">
              <w:rPr>
                <w:sz w:val="22"/>
                <w:szCs w:val="22"/>
              </w:rPr>
              <w:sym w:font="Wingdings" w:char="F0A8"/>
            </w:r>
          </w:p>
        </w:tc>
        <w:tc>
          <w:tcPr>
            <w:tcW w:w="8255" w:type="dxa"/>
            <w:gridSpan w:val="2"/>
            <w:tcBorders>
              <w:bottom w:val="single" w:sz="12" w:space="0" w:color="auto"/>
            </w:tcBorders>
          </w:tcPr>
          <w:p w14:paraId="7C7D40D1" w14:textId="77777777" w:rsidR="0033383A"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b/>
                <w:kern w:val="22"/>
                <w:sz w:val="22"/>
                <w:szCs w:val="22"/>
              </w:rPr>
              <w:t>Appropriation of Local Government Revenues.</w:t>
            </w:r>
            <w:r w:rsidRPr="00823DE2">
              <w:rPr>
                <w:kern w:val="22"/>
                <w:sz w:val="22"/>
                <w:szCs w:val="22"/>
              </w:rPr>
              <w:t xml:space="preserve"> </w:t>
            </w:r>
          </w:p>
          <w:p w14:paraId="6C2C7FFE" w14:textId="77777777" w:rsidR="0033383A" w:rsidRPr="00823DE2" w:rsidRDefault="0033383A" w:rsidP="00137E5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kern w:val="22"/>
                <w:sz w:val="22"/>
                <w:szCs w:val="22"/>
              </w:rPr>
              <w:t>Specify: (a) the local government entity or entities that have the authority to levy taxes or other revenues; (b) the source(s) of revenue; and, (c) the mechanism that is used to transfer the funds to the Medicaid Agency or Fiscal Agent, such as an Intergovernmental Transfer (IGT),</w:t>
            </w:r>
            <w:r w:rsidRPr="00823DE2">
              <w:rPr>
                <w:b/>
                <w:kern w:val="22"/>
                <w:sz w:val="22"/>
                <w:szCs w:val="22"/>
              </w:rPr>
              <w:t xml:space="preserve"> </w:t>
            </w:r>
            <w:r w:rsidRPr="00823DE2">
              <w:rPr>
                <w:kern w:val="22"/>
                <w:sz w:val="22"/>
                <w:szCs w:val="22"/>
              </w:rPr>
              <w:t>including any matching arrangement (indicate any intervening entities in the transfer process), and/or, indicate if funds are directly expended by local government agencies as CPEs, as specified in Item I-2-c:</w:t>
            </w:r>
          </w:p>
        </w:tc>
      </w:tr>
      <w:tr w:rsidR="0033383A" w:rsidRPr="006D71A3" w14:paraId="5DE78EDF" w14:textId="77777777" w:rsidTr="0033383A">
        <w:trPr>
          <w:trHeight w:val="495"/>
        </w:trPr>
        <w:tc>
          <w:tcPr>
            <w:tcW w:w="449" w:type="dxa"/>
            <w:shd w:val="pct10" w:color="auto" w:fill="000000" w:themeFill="text1"/>
          </w:tcPr>
          <w:p w14:paraId="19C76C31" w14:textId="77777777" w:rsidR="0033383A" w:rsidRPr="000D6C06"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458" w:type="dxa"/>
            <w:gridSpan w:val="2"/>
            <w:vMerge/>
            <w:shd w:val="pct10" w:color="auto" w:fill="auto"/>
          </w:tcPr>
          <w:p w14:paraId="128E56F1" w14:textId="77777777" w:rsidR="0033383A" w:rsidRPr="000D6C06"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8255" w:type="dxa"/>
            <w:gridSpan w:val="2"/>
            <w:shd w:val="pct10" w:color="auto" w:fill="auto"/>
          </w:tcPr>
          <w:p w14:paraId="79AA1C6F" w14:textId="77777777" w:rsidR="0033383A" w:rsidRPr="00823DE2"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
                <w:kern w:val="22"/>
                <w:sz w:val="22"/>
                <w:szCs w:val="22"/>
              </w:rPr>
            </w:pPr>
          </w:p>
          <w:p w14:paraId="0E11DA12" w14:textId="77777777" w:rsidR="0033383A" w:rsidRPr="00823DE2"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p>
        </w:tc>
      </w:tr>
      <w:tr w:rsidR="0033383A" w:rsidRPr="006D71A3" w14:paraId="36687DDD" w14:textId="77777777" w:rsidTr="0033383A">
        <w:trPr>
          <w:trHeight w:val="660"/>
        </w:trPr>
        <w:tc>
          <w:tcPr>
            <w:tcW w:w="449" w:type="dxa"/>
            <w:shd w:val="pct10" w:color="auto" w:fill="000000" w:themeFill="text1"/>
          </w:tcPr>
          <w:p w14:paraId="1760F2E8" w14:textId="77777777" w:rsidR="0033383A" w:rsidRPr="000D6C06"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458" w:type="dxa"/>
            <w:gridSpan w:val="2"/>
            <w:vMerge w:val="restart"/>
            <w:shd w:val="pct10" w:color="auto" w:fill="auto"/>
          </w:tcPr>
          <w:p w14:paraId="7D53655A" w14:textId="77777777" w:rsidR="0033383A" w:rsidRPr="006D71A3"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D6C06">
              <w:rPr>
                <w:sz w:val="22"/>
                <w:szCs w:val="22"/>
              </w:rPr>
              <w:sym w:font="Wingdings" w:char="F0A8"/>
            </w:r>
          </w:p>
        </w:tc>
        <w:tc>
          <w:tcPr>
            <w:tcW w:w="8255" w:type="dxa"/>
            <w:gridSpan w:val="2"/>
            <w:tcBorders>
              <w:bottom w:val="single" w:sz="12" w:space="0" w:color="auto"/>
            </w:tcBorders>
          </w:tcPr>
          <w:p w14:paraId="03641AF2" w14:textId="77777777" w:rsidR="0033383A"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b/>
                <w:kern w:val="22"/>
                <w:sz w:val="22"/>
                <w:szCs w:val="22"/>
              </w:rPr>
              <w:t>Other Local Government Level Source(s) of Funds.</w:t>
            </w:r>
            <w:r w:rsidRPr="00823DE2">
              <w:rPr>
                <w:kern w:val="22"/>
                <w:sz w:val="22"/>
                <w:szCs w:val="22"/>
              </w:rPr>
              <w:t xml:space="preserve">  </w:t>
            </w:r>
          </w:p>
          <w:p w14:paraId="326A6319" w14:textId="5D58324F" w:rsidR="0033383A" w:rsidRPr="00823DE2" w:rsidRDefault="0033383A" w:rsidP="00137E5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kern w:val="22"/>
                <w:sz w:val="22"/>
                <w:szCs w:val="22"/>
              </w:rPr>
              <w:t xml:space="preserve">Specify: (a) the source of funds; (b) the local government entity or agency receiving funds; and, (c) the mechanism that is used to transfer the funds to the </w:t>
            </w:r>
            <w:r w:rsidR="00D04611">
              <w:rPr>
                <w:kern w:val="22"/>
                <w:sz w:val="22"/>
                <w:szCs w:val="22"/>
              </w:rPr>
              <w:t>s</w:t>
            </w:r>
            <w:r w:rsidRPr="00823DE2">
              <w:rPr>
                <w:kern w:val="22"/>
                <w:sz w:val="22"/>
                <w:szCs w:val="22"/>
              </w:rPr>
              <w:t xml:space="preserve">tate Medicaid </w:t>
            </w:r>
            <w:r w:rsidR="00D04611">
              <w:rPr>
                <w:kern w:val="22"/>
                <w:sz w:val="22"/>
                <w:szCs w:val="22"/>
              </w:rPr>
              <w:t>a</w:t>
            </w:r>
            <w:r w:rsidRPr="00823DE2">
              <w:rPr>
                <w:kern w:val="22"/>
                <w:sz w:val="22"/>
                <w:szCs w:val="22"/>
              </w:rPr>
              <w:t xml:space="preserve">gency or </w:t>
            </w:r>
            <w:r w:rsidR="00D04611">
              <w:rPr>
                <w:kern w:val="22"/>
                <w:sz w:val="22"/>
                <w:szCs w:val="22"/>
              </w:rPr>
              <w:t>f</w:t>
            </w:r>
            <w:r w:rsidRPr="00823DE2">
              <w:rPr>
                <w:kern w:val="22"/>
                <w:sz w:val="22"/>
                <w:szCs w:val="22"/>
              </w:rPr>
              <w:t xml:space="preserve">iscal </w:t>
            </w:r>
            <w:r w:rsidR="00D04611">
              <w:rPr>
                <w:kern w:val="22"/>
                <w:sz w:val="22"/>
                <w:szCs w:val="22"/>
              </w:rPr>
              <w:t>a</w:t>
            </w:r>
            <w:r w:rsidRPr="00823DE2">
              <w:rPr>
                <w:kern w:val="22"/>
                <w:sz w:val="22"/>
                <w:szCs w:val="22"/>
              </w:rPr>
              <w:t>gent, such as an Intergovernmental Transfer (IGT),</w:t>
            </w:r>
            <w:r w:rsidRPr="00823DE2">
              <w:rPr>
                <w:b/>
                <w:kern w:val="22"/>
                <w:sz w:val="22"/>
                <w:szCs w:val="22"/>
              </w:rPr>
              <w:t xml:space="preserve"> </w:t>
            </w:r>
            <w:r w:rsidRPr="00823DE2">
              <w:rPr>
                <w:kern w:val="22"/>
                <w:sz w:val="22"/>
                <w:szCs w:val="22"/>
              </w:rPr>
              <w:t>including any matching arrangement, and /or, indicate if funds are directly expended by local government agencies as CPEs, as specified in  Item I-2- c:</w:t>
            </w:r>
          </w:p>
        </w:tc>
      </w:tr>
      <w:tr w:rsidR="0033383A" w:rsidRPr="006D71A3" w14:paraId="1C0065E9" w14:textId="77777777" w:rsidTr="0033383A">
        <w:trPr>
          <w:trHeight w:val="468"/>
        </w:trPr>
        <w:tc>
          <w:tcPr>
            <w:tcW w:w="449" w:type="dxa"/>
            <w:tcBorders>
              <w:bottom w:val="single" w:sz="12" w:space="0" w:color="auto"/>
            </w:tcBorders>
            <w:shd w:val="pct10" w:color="auto" w:fill="000000" w:themeFill="text1"/>
          </w:tcPr>
          <w:p w14:paraId="61B16192" w14:textId="77777777" w:rsidR="0033383A" w:rsidRPr="000D6C06"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458" w:type="dxa"/>
            <w:gridSpan w:val="2"/>
            <w:vMerge/>
            <w:tcBorders>
              <w:bottom w:val="single" w:sz="12" w:space="0" w:color="auto"/>
            </w:tcBorders>
            <w:shd w:val="pct10" w:color="auto" w:fill="auto"/>
          </w:tcPr>
          <w:p w14:paraId="6CF91985" w14:textId="77777777" w:rsidR="0033383A" w:rsidRPr="000D6C06"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255" w:type="dxa"/>
            <w:gridSpan w:val="2"/>
            <w:shd w:val="pct10" w:color="auto" w:fill="auto"/>
          </w:tcPr>
          <w:p w14:paraId="2B54EA58" w14:textId="77777777" w:rsidR="0033383A" w:rsidRPr="00823DE2"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
                <w:kern w:val="22"/>
                <w:sz w:val="22"/>
                <w:szCs w:val="22"/>
              </w:rPr>
            </w:pPr>
          </w:p>
          <w:p w14:paraId="73AF0284" w14:textId="77777777" w:rsidR="0033383A" w:rsidRPr="00823DE2"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p>
        </w:tc>
      </w:tr>
    </w:tbl>
    <w:p w14:paraId="56525B1C" w14:textId="77777777" w:rsidR="007C4DDC" w:rsidRDefault="007C4DDC" w:rsidP="007C4DDC">
      <w:pPr>
        <w:suppressAutoHyphens/>
        <w:spacing w:before="60" w:after="120"/>
        <w:ind w:left="432" w:hanging="432"/>
        <w:jc w:val="both"/>
        <w:rPr>
          <w:b/>
          <w:sz w:val="22"/>
          <w:szCs w:val="22"/>
        </w:rPr>
      </w:pPr>
    </w:p>
    <w:p w14:paraId="307E153E" w14:textId="77777777" w:rsidR="007C4DDC" w:rsidRPr="00823DE2" w:rsidRDefault="007C4DDC" w:rsidP="007C4DDC">
      <w:pPr>
        <w:suppressAutoHyphens/>
        <w:spacing w:before="120" w:after="120"/>
        <w:ind w:left="432" w:hanging="432"/>
        <w:jc w:val="both"/>
        <w:rPr>
          <w:sz w:val="22"/>
          <w:szCs w:val="22"/>
        </w:rPr>
      </w:pPr>
      <w:r>
        <w:rPr>
          <w:b/>
          <w:sz w:val="22"/>
          <w:szCs w:val="22"/>
        </w:rPr>
        <w:t>c</w:t>
      </w:r>
      <w:r w:rsidRPr="00B824AD">
        <w:rPr>
          <w:b/>
          <w:sz w:val="22"/>
          <w:szCs w:val="22"/>
        </w:rPr>
        <w:t>.</w:t>
      </w:r>
      <w:r w:rsidRPr="00B824AD">
        <w:rPr>
          <w:b/>
          <w:sz w:val="22"/>
          <w:szCs w:val="22"/>
        </w:rPr>
        <w:tab/>
      </w:r>
      <w:r w:rsidRPr="00823DE2">
        <w:rPr>
          <w:b/>
          <w:sz w:val="22"/>
          <w:szCs w:val="22"/>
        </w:rPr>
        <w:t>Information Concerning Certain Sources of Funds</w:t>
      </w:r>
      <w:r w:rsidRPr="00823DE2">
        <w:rPr>
          <w:sz w:val="22"/>
          <w:szCs w:val="22"/>
        </w:rPr>
        <w:t xml:space="preserve">.  Indicate whether any of the funds listed in Items I-4-a or I-4-b that make up the non-federal share of computable waiver costs come from the following sources: (a) health care-related taxes or fees; (b) provider-related donations; and/or, (c) federal funds .  </w:t>
      </w:r>
      <w:r w:rsidRPr="00823DE2">
        <w:rPr>
          <w:i/>
          <w:sz w:val="22"/>
          <w:szCs w:val="22"/>
        </w:rPr>
        <w:t>Select one:</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9"/>
        <w:gridCol w:w="511"/>
        <w:gridCol w:w="8072"/>
      </w:tblGrid>
      <w:tr w:rsidR="007C4DDC" w:rsidRPr="00823DE2" w14:paraId="3742FB0C" w14:textId="77777777" w:rsidTr="00116E24">
        <w:tc>
          <w:tcPr>
            <w:tcW w:w="460" w:type="dxa"/>
            <w:shd w:val="pct10" w:color="auto" w:fill="auto"/>
          </w:tcPr>
          <w:p w14:paraId="7001BDB8" w14:textId="07366BA7" w:rsidR="007C4DDC" w:rsidRPr="00823DE2" w:rsidRDefault="00627C23"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rFonts w:ascii="Wingdings" w:eastAsia="Wingdings" w:hAnsi="Wingdings" w:cs="Wingdings"/>
              </w:rPr>
              <w:t>þ</w:t>
            </w:r>
          </w:p>
        </w:tc>
        <w:tc>
          <w:tcPr>
            <w:tcW w:w="8684" w:type="dxa"/>
            <w:gridSpan w:val="2"/>
          </w:tcPr>
          <w:p w14:paraId="0DD81FA7" w14:textId="77777777" w:rsidR="007C4DDC" w:rsidRPr="00823DE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795887">
              <w:rPr>
                <w:b/>
                <w:sz w:val="22"/>
                <w:szCs w:val="22"/>
              </w:rPr>
              <w:t>None of the specified sources of funds contribute to the non-federal share of computable waiver costs.</w:t>
            </w:r>
          </w:p>
        </w:tc>
      </w:tr>
      <w:tr w:rsidR="007C4DDC" w:rsidRPr="00823DE2" w14:paraId="27674E93" w14:textId="77777777" w:rsidTr="00116E24">
        <w:tc>
          <w:tcPr>
            <w:tcW w:w="460" w:type="dxa"/>
            <w:vMerge w:val="restart"/>
            <w:shd w:val="pct10" w:color="auto" w:fill="auto"/>
          </w:tcPr>
          <w:p w14:paraId="1FA5C9BD" w14:textId="77777777"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823DE2">
              <w:rPr>
                <w:sz w:val="22"/>
                <w:szCs w:val="22"/>
              </w:rPr>
              <w:sym w:font="Wingdings" w:char="F0A1"/>
            </w:r>
          </w:p>
        </w:tc>
        <w:tc>
          <w:tcPr>
            <w:tcW w:w="8684" w:type="dxa"/>
            <w:gridSpan w:val="2"/>
          </w:tcPr>
          <w:p w14:paraId="36390AFD" w14:textId="77777777" w:rsidR="00853F6C" w:rsidRPr="00853F6C" w:rsidRDefault="00795887" w:rsidP="00853F6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795887">
              <w:rPr>
                <w:b/>
                <w:sz w:val="22"/>
                <w:szCs w:val="22"/>
              </w:rPr>
              <w:t>The following source(s) are used.</w:t>
            </w:r>
          </w:p>
          <w:p w14:paraId="45674FA5" w14:textId="77777777" w:rsidR="007C4DDC" w:rsidRPr="00823DE2" w:rsidRDefault="007C4DDC" w:rsidP="00853F6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823DE2">
              <w:rPr>
                <w:i/>
                <w:sz w:val="22"/>
                <w:szCs w:val="22"/>
              </w:rPr>
              <w:t>Check each that applies.</w:t>
            </w:r>
          </w:p>
        </w:tc>
      </w:tr>
      <w:tr w:rsidR="007C4DDC" w:rsidRPr="00823DE2" w14:paraId="07770E5C" w14:textId="77777777" w:rsidTr="00116E24">
        <w:tc>
          <w:tcPr>
            <w:tcW w:w="460" w:type="dxa"/>
            <w:vMerge/>
            <w:shd w:val="pct10" w:color="auto" w:fill="auto"/>
          </w:tcPr>
          <w:p w14:paraId="413E2AE1" w14:textId="77777777"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12" w:type="dxa"/>
            <w:shd w:val="pct10" w:color="auto" w:fill="auto"/>
          </w:tcPr>
          <w:p w14:paraId="08FFCC8A" w14:textId="77777777"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823DE2">
              <w:rPr>
                <w:sz w:val="22"/>
                <w:szCs w:val="22"/>
              </w:rPr>
              <w:sym w:font="Wingdings" w:char="F0A8"/>
            </w:r>
          </w:p>
        </w:tc>
        <w:tc>
          <w:tcPr>
            <w:tcW w:w="8172" w:type="dxa"/>
          </w:tcPr>
          <w:p w14:paraId="58567298" w14:textId="77777777" w:rsidR="007C4DDC" w:rsidRPr="00853F6C"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795887">
              <w:rPr>
                <w:b/>
                <w:sz w:val="22"/>
                <w:szCs w:val="22"/>
              </w:rPr>
              <w:t>Health care-related taxes or fees</w:t>
            </w:r>
          </w:p>
        </w:tc>
      </w:tr>
      <w:tr w:rsidR="007C4DDC" w:rsidRPr="00823DE2" w14:paraId="12FF430E" w14:textId="77777777" w:rsidTr="00116E24">
        <w:tc>
          <w:tcPr>
            <w:tcW w:w="460" w:type="dxa"/>
            <w:vMerge/>
            <w:shd w:val="pct10" w:color="auto" w:fill="auto"/>
          </w:tcPr>
          <w:p w14:paraId="7D6E8A6D" w14:textId="77777777"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12" w:type="dxa"/>
            <w:shd w:val="pct10" w:color="auto" w:fill="auto"/>
          </w:tcPr>
          <w:p w14:paraId="14C181D8" w14:textId="77777777"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823DE2">
              <w:rPr>
                <w:sz w:val="22"/>
                <w:szCs w:val="22"/>
              </w:rPr>
              <w:sym w:font="Wingdings" w:char="F0A8"/>
            </w:r>
          </w:p>
        </w:tc>
        <w:tc>
          <w:tcPr>
            <w:tcW w:w="8172" w:type="dxa"/>
          </w:tcPr>
          <w:p w14:paraId="5E9EF3E3" w14:textId="77777777" w:rsidR="007C4DDC" w:rsidRPr="00853F6C"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795887">
              <w:rPr>
                <w:b/>
                <w:sz w:val="22"/>
                <w:szCs w:val="22"/>
              </w:rPr>
              <w:t>Provider-related donations</w:t>
            </w:r>
          </w:p>
        </w:tc>
      </w:tr>
      <w:tr w:rsidR="007C4DDC" w:rsidRPr="00823DE2" w14:paraId="32D222F2" w14:textId="77777777" w:rsidTr="00116E24">
        <w:tc>
          <w:tcPr>
            <w:tcW w:w="460" w:type="dxa"/>
            <w:vMerge/>
            <w:shd w:val="pct10" w:color="auto" w:fill="auto"/>
          </w:tcPr>
          <w:p w14:paraId="65BC1FAA" w14:textId="77777777"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12" w:type="dxa"/>
            <w:shd w:val="pct10" w:color="auto" w:fill="auto"/>
          </w:tcPr>
          <w:p w14:paraId="7D17A3B5" w14:textId="77777777" w:rsidR="007C4DDC" w:rsidRPr="00823DE2" w:rsidRDefault="007C4DDC"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rPr>
                <w:sz w:val="22"/>
                <w:szCs w:val="22"/>
              </w:rPr>
            </w:pPr>
            <w:r w:rsidRPr="00823DE2">
              <w:rPr>
                <w:sz w:val="22"/>
                <w:szCs w:val="22"/>
              </w:rPr>
              <w:sym w:font="Wingdings" w:char="F0A8"/>
            </w:r>
          </w:p>
        </w:tc>
        <w:tc>
          <w:tcPr>
            <w:tcW w:w="8172" w:type="dxa"/>
          </w:tcPr>
          <w:p w14:paraId="0EF046A0" w14:textId="77777777" w:rsidR="007C4DDC" w:rsidRPr="00853F6C" w:rsidRDefault="00795887"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rPr>
                <w:b/>
                <w:sz w:val="22"/>
                <w:szCs w:val="22"/>
              </w:rPr>
            </w:pPr>
            <w:r w:rsidRPr="00795887">
              <w:rPr>
                <w:b/>
                <w:sz w:val="22"/>
                <w:szCs w:val="22"/>
              </w:rPr>
              <w:t xml:space="preserve">Federal funds </w:t>
            </w:r>
          </w:p>
        </w:tc>
      </w:tr>
      <w:tr w:rsidR="007C4DDC" w:rsidRPr="006D71A3" w14:paraId="34FCC97B" w14:textId="77777777" w:rsidTr="00116E24">
        <w:trPr>
          <w:trHeight w:val="156"/>
        </w:trPr>
        <w:tc>
          <w:tcPr>
            <w:tcW w:w="460" w:type="dxa"/>
            <w:vMerge/>
            <w:shd w:val="solid" w:color="auto" w:fill="auto"/>
          </w:tcPr>
          <w:p w14:paraId="429367F2" w14:textId="77777777"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684" w:type="dxa"/>
            <w:gridSpan w:val="2"/>
            <w:tcBorders>
              <w:bottom w:val="single" w:sz="12" w:space="0" w:color="auto"/>
            </w:tcBorders>
          </w:tcPr>
          <w:p w14:paraId="2C077413"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823DE2">
              <w:rPr>
                <w:sz w:val="22"/>
                <w:szCs w:val="22"/>
              </w:rPr>
              <w:t>For each source of funds indicated above, describe the source of the funds in detail:</w:t>
            </w:r>
          </w:p>
        </w:tc>
      </w:tr>
      <w:tr w:rsidR="007C4DDC" w:rsidRPr="006D71A3" w14:paraId="0EB12982" w14:textId="77777777" w:rsidTr="00116E24">
        <w:trPr>
          <w:trHeight w:val="156"/>
        </w:trPr>
        <w:tc>
          <w:tcPr>
            <w:tcW w:w="460" w:type="dxa"/>
            <w:vMerge/>
            <w:tcBorders>
              <w:bottom w:val="single" w:sz="12" w:space="0" w:color="auto"/>
            </w:tcBorders>
            <w:shd w:val="solid" w:color="auto" w:fill="auto"/>
          </w:tcPr>
          <w:p w14:paraId="60CA3F96"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684" w:type="dxa"/>
            <w:gridSpan w:val="2"/>
            <w:shd w:val="pct10" w:color="auto" w:fill="auto"/>
          </w:tcPr>
          <w:p w14:paraId="49F63768"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5B8696D"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3D920877" w14:textId="77777777" w:rsidR="007C4DDC" w:rsidRPr="00BE2182" w:rsidRDefault="007C4DDC" w:rsidP="007C4DDC">
      <w:pPr>
        <w:suppressAutoHyphens/>
        <w:spacing w:after="120"/>
        <w:ind w:left="432" w:hanging="432"/>
        <w:rPr>
          <w:sz w:val="22"/>
          <w:szCs w:val="22"/>
        </w:rPr>
      </w:pPr>
    </w:p>
    <w:p w14:paraId="265B8577" w14:textId="77777777" w:rsidR="007C4DDC" w:rsidRDefault="007C4DDC" w:rsidP="007C4DDC">
      <w:pPr>
        <w:pBdr>
          <w:top w:val="single" w:sz="18" w:space="1" w:color="auto"/>
          <w:left w:val="single" w:sz="18" w:space="4" w:color="auto"/>
          <w:bottom w:val="single" w:sz="18" w:space="1" w:color="auto"/>
          <w:right w:val="single" w:sz="18" w:space="4" w:color="auto"/>
        </w:pBd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44" w:right="144"/>
        <w:rPr>
          <w:rFonts w:ascii="Arial" w:hAnsi="Arial" w:cs="Arial"/>
          <w:b/>
          <w:sz w:val="22"/>
          <w:szCs w:val="22"/>
        </w:rPr>
        <w:sectPr w:rsidR="007C4DDC" w:rsidSect="00116E24">
          <w:headerReference w:type="even" r:id="rId144"/>
          <w:headerReference w:type="default" r:id="rId145"/>
          <w:footerReference w:type="default" r:id="rId146"/>
          <w:headerReference w:type="first" r:id="rId147"/>
          <w:pgSz w:w="12240" w:h="15840" w:code="1"/>
          <w:pgMar w:top="1296" w:right="1296" w:bottom="1296" w:left="1296" w:header="720" w:footer="252" w:gutter="0"/>
          <w:pgNumType w:start="1"/>
          <w:cols w:space="720"/>
          <w:docGrid w:linePitch="360"/>
        </w:sectPr>
      </w:pPr>
    </w:p>
    <w:p w14:paraId="201BDD9B" w14:textId="77777777" w:rsidR="007C4DDC" w:rsidRPr="007B4AC5"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rFonts w:ascii="Arial Narrow" w:hAnsi="Arial Narrow"/>
          <w:color w:val="FFFFFF"/>
          <w:sz w:val="32"/>
          <w:szCs w:val="32"/>
        </w:rPr>
      </w:pPr>
      <w:r w:rsidRPr="007B4AC5">
        <w:rPr>
          <w:rFonts w:ascii="Arial Narrow" w:hAnsi="Arial Narrow"/>
          <w:b/>
          <w:color w:val="FFFFFF"/>
          <w:sz w:val="32"/>
          <w:szCs w:val="32"/>
        </w:rPr>
        <w:t>APPENDIX I-5: Exclusion of Medicaid Payment for Room and Board</w:t>
      </w:r>
    </w:p>
    <w:p w14:paraId="68113FB3" w14:textId="77777777" w:rsidR="007C4DDC" w:rsidRPr="00797302" w:rsidRDefault="007C4DDC" w:rsidP="007C4DDC">
      <w:pPr>
        <w:suppressAutoHyphens/>
        <w:spacing w:after="120"/>
        <w:ind w:left="432" w:hanging="432"/>
        <w:rPr>
          <w:sz w:val="22"/>
          <w:szCs w:val="22"/>
        </w:rPr>
      </w:pPr>
      <w:r w:rsidRPr="00797302">
        <w:rPr>
          <w:b/>
          <w:sz w:val="22"/>
          <w:szCs w:val="22"/>
        </w:rPr>
        <w:t>a.</w:t>
      </w:r>
      <w:r w:rsidRPr="00797302">
        <w:rPr>
          <w:sz w:val="22"/>
          <w:szCs w:val="22"/>
        </w:rPr>
        <w:tab/>
      </w:r>
      <w:r w:rsidRPr="00797302">
        <w:rPr>
          <w:b/>
          <w:sz w:val="22"/>
          <w:szCs w:val="22"/>
        </w:rPr>
        <w:t>Services Furnished in Residential Settings</w:t>
      </w:r>
      <w:r w:rsidRPr="00797302">
        <w:rPr>
          <w:sz w:val="22"/>
          <w:szCs w:val="22"/>
        </w:rPr>
        <w:t xml:space="preserve">.  </w:t>
      </w:r>
      <w:r w:rsidRPr="00797302">
        <w:rPr>
          <w:i/>
          <w:sz w:val="22"/>
          <w:szCs w:val="22"/>
        </w:rPr>
        <w:t>Select one:</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9"/>
        <w:gridCol w:w="8295"/>
      </w:tblGrid>
      <w:tr w:rsidR="007C4DDC" w:rsidRPr="00797302" w14:paraId="6D749DA7" w14:textId="77777777" w:rsidTr="00116E24">
        <w:tc>
          <w:tcPr>
            <w:tcW w:w="460" w:type="dxa"/>
            <w:shd w:val="pct10" w:color="auto" w:fill="auto"/>
          </w:tcPr>
          <w:p w14:paraId="78C59F4C" w14:textId="77777777" w:rsidR="007C4DDC" w:rsidRPr="0079730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797302">
              <w:rPr>
                <w:sz w:val="22"/>
                <w:szCs w:val="22"/>
              </w:rPr>
              <w:sym w:font="Wingdings" w:char="F0A1"/>
            </w:r>
          </w:p>
        </w:tc>
        <w:tc>
          <w:tcPr>
            <w:tcW w:w="8576" w:type="dxa"/>
          </w:tcPr>
          <w:p w14:paraId="507D2EAE" w14:textId="77777777" w:rsidR="007C4DDC" w:rsidRPr="00DA5332" w:rsidRDefault="00795887" w:rsidP="00B25DE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795887">
              <w:rPr>
                <w:b/>
                <w:sz w:val="22"/>
                <w:szCs w:val="22"/>
              </w:rPr>
              <w:t>No services under this waiver are furnished in residential settings other than the private residence of the individual.</w:t>
            </w:r>
            <w:r w:rsidR="007C4DDC" w:rsidRPr="00DA5332">
              <w:rPr>
                <w:sz w:val="22"/>
                <w:szCs w:val="22"/>
              </w:rPr>
              <w:t xml:space="preserve"> </w:t>
            </w:r>
          </w:p>
        </w:tc>
      </w:tr>
      <w:tr w:rsidR="007C4DDC" w:rsidRPr="00797302" w14:paraId="2B1CC3FF" w14:textId="77777777" w:rsidTr="00116E24">
        <w:tc>
          <w:tcPr>
            <w:tcW w:w="460" w:type="dxa"/>
            <w:shd w:val="pct10" w:color="auto" w:fill="auto"/>
          </w:tcPr>
          <w:p w14:paraId="2DD104B5" w14:textId="3EAE6002" w:rsidR="007C4DDC" w:rsidRPr="00797302" w:rsidRDefault="00627C23"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Pr>
                <w:rFonts w:ascii="Wingdings" w:eastAsia="Wingdings" w:hAnsi="Wingdings" w:cs="Wingdings"/>
              </w:rPr>
              <w:t>þ</w:t>
            </w:r>
          </w:p>
        </w:tc>
        <w:tc>
          <w:tcPr>
            <w:tcW w:w="8576" w:type="dxa"/>
          </w:tcPr>
          <w:p w14:paraId="46AE631A" w14:textId="1B8EE94D" w:rsidR="007C4DDC" w:rsidRPr="00DA5332" w:rsidRDefault="00795887" w:rsidP="00B25DE5">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sz w:val="22"/>
                <w:szCs w:val="22"/>
              </w:rPr>
            </w:pPr>
            <w:r w:rsidRPr="00795887">
              <w:rPr>
                <w:b/>
                <w:sz w:val="22"/>
                <w:szCs w:val="22"/>
              </w:rPr>
              <w:t xml:space="preserve">As specified in Appendix C, the </w:t>
            </w:r>
            <w:r w:rsidR="00D04611">
              <w:rPr>
                <w:b/>
                <w:sz w:val="22"/>
                <w:szCs w:val="22"/>
              </w:rPr>
              <w:t>s</w:t>
            </w:r>
            <w:r w:rsidRPr="00795887">
              <w:rPr>
                <w:b/>
                <w:sz w:val="22"/>
                <w:szCs w:val="22"/>
              </w:rPr>
              <w:t>tate furnishes waiver services in residential settings other than the personal home of the individual.</w:t>
            </w:r>
            <w:r w:rsidR="007C4DDC" w:rsidRPr="00DA5332">
              <w:rPr>
                <w:sz w:val="22"/>
                <w:szCs w:val="22"/>
              </w:rPr>
              <w:t xml:space="preserve"> </w:t>
            </w:r>
          </w:p>
        </w:tc>
      </w:tr>
    </w:tbl>
    <w:p w14:paraId="0997E887" w14:textId="5498F854" w:rsidR="007C4DDC" w:rsidRPr="00797302" w:rsidRDefault="007C4DDC" w:rsidP="007C4DDC">
      <w:pPr>
        <w:suppressAutoHyphens/>
        <w:spacing w:before="120" w:after="120"/>
        <w:ind w:left="432" w:hanging="432"/>
        <w:jc w:val="both"/>
        <w:rPr>
          <w:sz w:val="22"/>
          <w:szCs w:val="22"/>
        </w:rPr>
      </w:pPr>
      <w:r w:rsidRPr="00797302">
        <w:rPr>
          <w:b/>
          <w:sz w:val="22"/>
          <w:szCs w:val="22"/>
        </w:rPr>
        <w:t>b.</w:t>
      </w:r>
      <w:r w:rsidRPr="00797302">
        <w:rPr>
          <w:sz w:val="22"/>
          <w:szCs w:val="22"/>
        </w:rPr>
        <w:tab/>
      </w:r>
      <w:r w:rsidRPr="00797302">
        <w:rPr>
          <w:b/>
          <w:sz w:val="22"/>
          <w:szCs w:val="22"/>
        </w:rPr>
        <w:t>Method for Excluding the Cost of Room and Board Furnished in Residential Settings</w:t>
      </w:r>
      <w:r w:rsidRPr="00797302">
        <w:rPr>
          <w:sz w:val="22"/>
          <w:szCs w:val="22"/>
        </w:rPr>
        <w:t xml:space="preserve">.  The following describes the methodology that the </w:t>
      </w:r>
      <w:r w:rsidR="00D04611">
        <w:rPr>
          <w:sz w:val="22"/>
          <w:szCs w:val="22"/>
        </w:rPr>
        <w:t>s</w:t>
      </w:r>
      <w:r w:rsidRPr="00797302">
        <w:rPr>
          <w:sz w:val="22"/>
          <w:szCs w:val="22"/>
        </w:rPr>
        <w:t>tate uses to exclude Medicaid payment for room and board in residential settings:</w:t>
      </w:r>
    </w:p>
    <w:tbl>
      <w:tblPr>
        <w:tblStyle w:val="TableGrid"/>
        <w:tblW w:w="0" w:type="auto"/>
        <w:tblInd w:w="576" w:type="dxa"/>
        <w:tblLook w:val="01E0" w:firstRow="1" w:lastRow="1" w:firstColumn="1" w:lastColumn="1" w:noHBand="0" w:noVBand="0"/>
      </w:tblPr>
      <w:tblGrid>
        <w:gridCol w:w="8754"/>
      </w:tblGrid>
      <w:tr w:rsidR="007C4DDC" w14:paraId="4D17A86D" w14:textId="77777777" w:rsidTr="00116E24">
        <w:tc>
          <w:tcPr>
            <w:tcW w:w="9576" w:type="dxa"/>
            <w:tcBorders>
              <w:top w:val="single" w:sz="12" w:space="0" w:color="auto"/>
              <w:left w:val="single" w:sz="12" w:space="0" w:color="auto"/>
              <w:bottom w:val="single" w:sz="12" w:space="0" w:color="auto"/>
              <w:right w:val="single" w:sz="12" w:space="0" w:color="auto"/>
            </w:tcBorders>
            <w:shd w:val="pct10" w:color="auto" w:fill="auto"/>
          </w:tcPr>
          <w:p w14:paraId="134EE28E" w14:textId="6E00B965" w:rsidR="007C4DDC" w:rsidRDefault="00034F90" w:rsidP="002F6D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4F90">
              <w:rPr>
                <w:sz w:val="22"/>
                <w:szCs w:val="22"/>
              </w:rPr>
              <w:t>The Executive Office of Health and Human Services (EOHHS) has developed rates that are used to pay for the service delivered in residential habilitation, assisted living and shared living-24 hour supports settings for participants in this waiver.</w:t>
            </w:r>
          </w:p>
          <w:p w14:paraId="2CD5569F" w14:textId="0F68E037" w:rsidR="00D01CFD" w:rsidRDefault="00D01CFD" w:rsidP="002F6D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56E5846" w14:textId="6684BA8E" w:rsidR="00D01CFD" w:rsidRDefault="00D01CFD" w:rsidP="002F6D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D01CFD">
              <w:rPr>
                <w:sz w:val="22"/>
                <w:szCs w:val="22"/>
              </w:rPr>
              <w:t>EOHHS developed the service rates by examining the Uniform Financial Reports (UFRs) of several current providers of the residential habilitation service. The UFRs detail costs incurred by the providers for particular activities, and clearly separate activity costs that are part of the residential habilitation service from activity costs that related to providing room and board to residents in these settings. Shared Living-24 Hour Supports services and Assisted Living Services rates were developed based on an amalgamation of existing rates for comparable service components and an analysis of provider cost data. All room and board costs are excluded from the rate computation.</w:t>
            </w:r>
          </w:p>
          <w:p w14:paraId="0CF5CF87" w14:textId="4D271DC6" w:rsidR="00D01CFD" w:rsidRDefault="00D01CFD" w:rsidP="002F6D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0AE0374" w14:textId="6E091A8B" w:rsidR="00D01CFD" w:rsidRDefault="00D01CFD" w:rsidP="002F6D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D01CFD">
              <w:rPr>
                <w:sz w:val="22"/>
                <w:szCs w:val="22"/>
              </w:rPr>
              <w:t>For residential habilitation EOHHS developed a separate schedule of rates reflecting the cost of room and board for participants; the Commonwealth will make room and board payments separately from the service rate payments. The Commonwealth makes payments for room and board directly to the providers of residential habilitation service through the state accounting system MMARS. These payments are not submitted to the MMIS system. The Commonwealth’s payments to providers for the cost of room and board will not be submitted for Medicaid claims.</w:t>
            </w:r>
          </w:p>
          <w:p w14:paraId="6E4C3AEF" w14:textId="7D7DC726" w:rsidR="00D01CFD" w:rsidRDefault="00D01CFD" w:rsidP="002F6D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7E8E7F6" w14:textId="4D0E23A0" w:rsidR="00034F90" w:rsidRDefault="00D01CFD" w:rsidP="002F6D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D01CFD">
              <w:rPr>
                <w:sz w:val="22"/>
                <w:szCs w:val="22"/>
              </w:rPr>
              <w:t>Participants receiving Assisted Living Services and Shared Living-24 Hour Supports are responsible for payment of room and board charges directly to the landlord.</w:t>
            </w:r>
          </w:p>
        </w:tc>
      </w:tr>
    </w:tbl>
    <w:p w14:paraId="1FA53232" w14:textId="77777777" w:rsidR="007C4DDC" w:rsidRPr="00797302" w:rsidRDefault="007C4DDC" w:rsidP="007C4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504"/>
        <w:rPr>
          <w:sz w:val="22"/>
          <w:szCs w:val="22"/>
        </w:rPr>
      </w:pPr>
    </w:p>
    <w:p w14:paraId="1F835E6A" w14:textId="77777777" w:rsidR="007C4DDC" w:rsidRPr="00797302" w:rsidRDefault="007C4DDC" w:rsidP="007C4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bookmarkEnd w:id="0"/>
    <w:p w14:paraId="0DC9CF78" w14:textId="77777777" w:rsidR="007C4DDC" w:rsidRDefault="007C4DDC" w:rsidP="007C4DDC">
      <w:pPr>
        <w:suppressAutoHyphens/>
        <w:rPr>
          <w:sz w:val="22"/>
          <w:szCs w:val="22"/>
        </w:rPr>
        <w:sectPr w:rsidR="007C4DDC" w:rsidSect="00116E24">
          <w:headerReference w:type="even" r:id="rId148"/>
          <w:headerReference w:type="default" r:id="rId149"/>
          <w:footerReference w:type="default" r:id="rId150"/>
          <w:headerReference w:type="first" r:id="rId151"/>
          <w:pgSz w:w="12240" w:h="15840" w:code="1"/>
          <w:pgMar w:top="1440" w:right="1440" w:bottom="1440" w:left="1440" w:header="720" w:footer="252" w:gutter="0"/>
          <w:pgNumType w:start="1"/>
          <w:cols w:space="720"/>
          <w:docGrid w:linePitch="360"/>
        </w:sectPr>
      </w:pPr>
    </w:p>
    <w:p w14:paraId="1228E299" w14:textId="77777777" w:rsidR="007C4DDC" w:rsidRPr="001E7980" w:rsidRDefault="007C4DDC" w:rsidP="007C4DDC">
      <w:pPr>
        <w:suppressAutoHyphens/>
        <w:rPr>
          <w:sz w:val="22"/>
          <w:szCs w:val="22"/>
        </w:rPr>
      </w:pPr>
    </w:p>
    <w:p w14:paraId="4589BD4E" w14:textId="77777777" w:rsidR="007C4DDC" w:rsidRPr="007B4AC5"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color w:val="FFFFFF"/>
          <w:sz w:val="32"/>
          <w:szCs w:val="32"/>
        </w:rPr>
      </w:pPr>
      <w:r w:rsidRPr="007B4AC5">
        <w:rPr>
          <w:rFonts w:ascii="Arial Narrow" w:hAnsi="Arial Narrow"/>
          <w:b/>
          <w:color w:val="FFFFFF"/>
          <w:sz w:val="32"/>
          <w:szCs w:val="32"/>
        </w:rPr>
        <w:t>APPENDIX I-6: Payment for Rent and Food Expenses</w:t>
      </w:r>
    </w:p>
    <w:p w14:paraId="50303C3E" w14:textId="77777777" w:rsidR="007C4DDC" w:rsidRPr="007B4AC5"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Arial Narrow" w:hAnsi="Arial Narrow"/>
          <w:color w:val="FFFFFF"/>
          <w:sz w:val="32"/>
          <w:szCs w:val="32"/>
        </w:rPr>
      </w:pPr>
      <w:r w:rsidRPr="007B4AC5">
        <w:rPr>
          <w:rFonts w:ascii="Arial Narrow" w:hAnsi="Arial Narrow"/>
          <w:b/>
          <w:color w:val="FFFFFF"/>
          <w:sz w:val="32"/>
          <w:szCs w:val="32"/>
        </w:rPr>
        <w:t>of an Unrelated Live-In Caregiver</w:t>
      </w:r>
    </w:p>
    <w:p w14:paraId="6583E75E" w14:textId="77777777" w:rsidR="007C4DDC" w:rsidRPr="00C308FB" w:rsidRDefault="007C4DDC" w:rsidP="007C4DDC">
      <w:pPr>
        <w:suppressAutoHyphens/>
        <w:spacing w:before="120" w:after="120"/>
        <w:rPr>
          <w:sz w:val="22"/>
          <w:szCs w:val="22"/>
        </w:rPr>
      </w:pPr>
      <w:r w:rsidRPr="00C308FB">
        <w:rPr>
          <w:b/>
          <w:sz w:val="22"/>
          <w:szCs w:val="22"/>
        </w:rPr>
        <w:t>Reimbursement for the Rent and Food Expenses of an Unrelated Live-In Personal Caregiver.</w:t>
      </w:r>
      <w:r w:rsidRPr="00C308FB">
        <w:rPr>
          <w:sz w:val="22"/>
          <w:szCs w:val="22"/>
        </w:rPr>
        <w:t xml:space="preserve">  </w:t>
      </w:r>
      <w:r w:rsidRPr="00C308FB">
        <w:rPr>
          <w:i/>
          <w:sz w:val="22"/>
          <w:szCs w:val="22"/>
        </w:rPr>
        <w:t>Select one:</w:t>
      </w:r>
    </w:p>
    <w:tbl>
      <w:tblPr>
        <w:tblStyle w:val="TableGrid"/>
        <w:tblW w:w="9468" w:type="dxa"/>
        <w:tblInd w:w="14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
        <w:gridCol w:w="9008"/>
      </w:tblGrid>
      <w:tr w:rsidR="008A12ED" w:rsidRPr="00C308FB" w14:paraId="526AFD15" w14:textId="77777777" w:rsidTr="008A12ED">
        <w:trPr>
          <w:trHeight w:val="717"/>
        </w:trPr>
        <w:tc>
          <w:tcPr>
            <w:tcW w:w="460" w:type="dxa"/>
            <w:shd w:val="pct10" w:color="auto" w:fill="auto"/>
          </w:tcPr>
          <w:p w14:paraId="105000FB" w14:textId="760BFDB5" w:rsidR="008A12ED" w:rsidRPr="00C308FB" w:rsidRDefault="00627C23"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rFonts w:ascii="Wingdings" w:eastAsia="Wingdings" w:hAnsi="Wingdings" w:cs="Wingdings"/>
              </w:rPr>
              <w:t>þ</w:t>
            </w:r>
          </w:p>
        </w:tc>
        <w:tc>
          <w:tcPr>
            <w:tcW w:w="9008" w:type="dxa"/>
            <w:tcBorders>
              <w:bottom w:val="single" w:sz="12" w:space="0" w:color="auto"/>
            </w:tcBorders>
          </w:tcPr>
          <w:p w14:paraId="68424C03" w14:textId="123353B8" w:rsidR="008A12ED" w:rsidRPr="008A12ED" w:rsidRDefault="008A12ED"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b/>
                <w:kern w:val="22"/>
                <w:sz w:val="22"/>
                <w:szCs w:val="22"/>
              </w:rPr>
            </w:pPr>
            <w:r w:rsidRPr="008A12ED">
              <w:rPr>
                <w:b/>
                <w:sz w:val="22"/>
                <w:szCs w:val="22"/>
              </w:rPr>
              <w:t xml:space="preserve">No. </w:t>
            </w:r>
            <w:r w:rsidR="00795887" w:rsidRPr="00795887">
              <w:rPr>
                <w:b/>
                <w:sz w:val="22"/>
                <w:szCs w:val="22"/>
              </w:rPr>
              <w:t xml:space="preserve">The </w:t>
            </w:r>
            <w:r w:rsidR="00D04611">
              <w:rPr>
                <w:b/>
                <w:sz w:val="22"/>
                <w:szCs w:val="22"/>
              </w:rPr>
              <w:t>s</w:t>
            </w:r>
            <w:r w:rsidR="00795887" w:rsidRPr="00795887">
              <w:rPr>
                <w:b/>
                <w:sz w:val="22"/>
                <w:szCs w:val="22"/>
              </w:rPr>
              <w:t>tate does not reimburse for the rent and food expenses of an unrelated live-in personal caregiver who resides in the same household as the participant.</w:t>
            </w:r>
          </w:p>
        </w:tc>
      </w:tr>
      <w:tr w:rsidR="007C4DDC" w:rsidRPr="00C308FB" w14:paraId="491C4901" w14:textId="77777777" w:rsidTr="00116E24">
        <w:trPr>
          <w:trHeight w:val="1452"/>
        </w:trPr>
        <w:tc>
          <w:tcPr>
            <w:tcW w:w="460" w:type="dxa"/>
            <w:vMerge w:val="restart"/>
            <w:shd w:val="pct10" w:color="auto" w:fill="auto"/>
          </w:tcPr>
          <w:p w14:paraId="6D7C0157" w14:textId="77777777" w:rsidR="007C4DDC" w:rsidRPr="00C308FB"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C308FB">
              <w:rPr>
                <w:sz w:val="22"/>
                <w:szCs w:val="22"/>
              </w:rPr>
              <w:sym w:font="Wingdings" w:char="F0A1"/>
            </w:r>
          </w:p>
        </w:tc>
        <w:tc>
          <w:tcPr>
            <w:tcW w:w="9008" w:type="dxa"/>
            <w:tcBorders>
              <w:bottom w:val="single" w:sz="12" w:space="0" w:color="auto"/>
            </w:tcBorders>
          </w:tcPr>
          <w:p w14:paraId="494C6A54" w14:textId="0E24DACD" w:rsidR="008A12ED" w:rsidRPr="008A12ED" w:rsidRDefault="007C4DDC"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b/>
                <w:kern w:val="22"/>
                <w:sz w:val="22"/>
                <w:szCs w:val="22"/>
              </w:rPr>
            </w:pPr>
            <w:r w:rsidRPr="008A12ED">
              <w:rPr>
                <w:b/>
                <w:kern w:val="22"/>
                <w:sz w:val="22"/>
                <w:szCs w:val="22"/>
              </w:rPr>
              <w:t>Yes</w:t>
            </w:r>
            <w:r w:rsidR="00795887" w:rsidRPr="00795887">
              <w:rPr>
                <w:b/>
                <w:kern w:val="22"/>
                <w:sz w:val="22"/>
                <w:szCs w:val="22"/>
              </w:rPr>
              <w:t xml:space="preserve">. Per 42 CFR §441.310(a)(2)(ii), the </w:t>
            </w:r>
            <w:r w:rsidR="00D04611">
              <w:rPr>
                <w:b/>
                <w:kern w:val="22"/>
                <w:sz w:val="22"/>
                <w:szCs w:val="22"/>
              </w:rPr>
              <w:t>s</w:t>
            </w:r>
            <w:r w:rsidR="00795887" w:rsidRPr="00795887">
              <w:rPr>
                <w:b/>
                <w:kern w:val="22"/>
                <w:sz w:val="22"/>
                <w:szCs w:val="22"/>
              </w:rPr>
              <w:t xml:space="preserve">tate will claim FFP for the additional costs of rent and food that can be reasonably attributed to an unrelated live-in personal caregiver who resides in the same household as the waiver participant.  The </w:t>
            </w:r>
            <w:r w:rsidR="00D04611">
              <w:rPr>
                <w:b/>
                <w:kern w:val="22"/>
                <w:sz w:val="22"/>
                <w:szCs w:val="22"/>
              </w:rPr>
              <w:t>s</w:t>
            </w:r>
            <w:r w:rsidR="00795887" w:rsidRPr="00795887">
              <w:rPr>
                <w:b/>
                <w:kern w:val="22"/>
                <w:sz w:val="22"/>
                <w:szCs w:val="22"/>
              </w:rPr>
              <w:t xml:space="preserve">tate describes its coverage of live-in caregiver in Appendix C-3 and the costs attributable to rent and food for the live-in caregiver are reflected separately in the computation of factor D (cost of waiver services) in Appendix J.  FFP for rent and food for a live-in caregiver will not be claimed when the participant lives in the caregiver’s home or in a residence that is owned or leased by the provider of Medicaid services.  </w:t>
            </w:r>
          </w:p>
          <w:p w14:paraId="1397FEF2" w14:textId="77777777" w:rsidR="007C4DDC" w:rsidRPr="008A12ED" w:rsidRDefault="00795887"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sz w:val="22"/>
                <w:szCs w:val="22"/>
              </w:rPr>
            </w:pPr>
            <w:r w:rsidRPr="00795887">
              <w:rPr>
                <w:kern w:val="22"/>
                <w:sz w:val="22"/>
                <w:szCs w:val="22"/>
              </w:rPr>
              <w:t>The following is an explanation of: (a) the method used to apportion the additional costs of rent and food attributable to the unrelated live-in personal caregiver that are incurred by the individual served on the waiver and (b) the method used to reimburse these costs:</w:t>
            </w:r>
          </w:p>
        </w:tc>
      </w:tr>
      <w:tr w:rsidR="007C4DDC" w:rsidRPr="00C308FB" w14:paraId="5BFA9F07" w14:textId="77777777" w:rsidTr="00116E24">
        <w:trPr>
          <w:trHeight w:val="1053"/>
        </w:trPr>
        <w:tc>
          <w:tcPr>
            <w:tcW w:w="460" w:type="dxa"/>
            <w:vMerge/>
            <w:shd w:val="pct10" w:color="auto" w:fill="auto"/>
          </w:tcPr>
          <w:p w14:paraId="5D2982F4" w14:textId="77777777" w:rsidR="007C4DDC" w:rsidRPr="00C308FB"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9008" w:type="dxa"/>
            <w:shd w:val="pct10" w:color="auto" w:fill="auto"/>
          </w:tcPr>
          <w:p w14:paraId="1C91B172" w14:textId="77777777" w:rsidR="007C4DDC" w:rsidRDefault="007C4DDC"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rPr>
                <w:kern w:val="22"/>
                <w:sz w:val="22"/>
                <w:szCs w:val="22"/>
              </w:rPr>
            </w:pPr>
          </w:p>
          <w:p w14:paraId="1C511DFC" w14:textId="77777777" w:rsidR="007C4DDC" w:rsidRDefault="007C4DDC"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rPr>
                <w:kern w:val="22"/>
                <w:sz w:val="22"/>
                <w:szCs w:val="22"/>
              </w:rPr>
            </w:pPr>
          </w:p>
          <w:p w14:paraId="6EF80F88" w14:textId="77777777" w:rsidR="007C4DDC" w:rsidRDefault="007C4DDC"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rPr>
                <w:kern w:val="22"/>
                <w:sz w:val="22"/>
                <w:szCs w:val="22"/>
              </w:rPr>
            </w:pPr>
          </w:p>
          <w:p w14:paraId="3D78BD15" w14:textId="77777777" w:rsidR="007C4DDC" w:rsidRPr="002C19CB" w:rsidRDefault="007C4DDC"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rPr>
                <w:kern w:val="22"/>
                <w:sz w:val="22"/>
                <w:szCs w:val="22"/>
              </w:rPr>
            </w:pPr>
          </w:p>
        </w:tc>
      </w:tr>
      <w:tr w:rsidR="007C4DDC" w:rsidRPr="00C308FB" w14:paraId="5108CC65" w14:textId="77777777" w:rsidTr="00116E24">
        <w:tc>
          <w:tcPr>
            <w:tcW w:w="460" w:type="dxa"/>
            <w:shd w:val="pct10" w:color="auto" w:fill="auto"/>
          </w:tcPr>
          <w:p w14:paraId="38B3A590" w14:textId="77777777" w:rsidR="007C4DDC" w:rsidRPr="00C308FB"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9008" w:type="dxa"/>
          </w:tcPr>
          <w:p w14:paraId="5EE34CDE" w14:textId="77777777" w:rsidR="007C4DDC" w:rsidRPr="00C308FB"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5996202C" w14:textId="77777777" w:rsidR="007C4DDC" w:rsidRDefault="007C4DDC" w:rsidP="007C4DD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p>
    <w:p w14:paraId="6F5D1DE2" w14:textId="77777777" w:rsidR="007C4DDC" w:rsidRDefault="007C4DDC" w:rsidP="007C4DD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sectPr w:rsidR="007C4DDC" w:rsidSect="00116E24">
          <w:headerReference w:type="even" r:id="rId152"/>
          <w:headerReference w:type="default" r:id="rId153"/>
          <w:footerReference w:type="default" r:id="rId154"/>
          <w:headerReference w:type="first" r:id="rId155"/>
          <w:pgSz w:w="12240" w:h="15840" w:code="1"/>
          <w:pgMar w:top="1440" w:right="1440" w:bottom="1440" w:left="1440" w:header="720" w:footer="252" w:gutter="0"/>
          <w:pgNumType w:start="1"/>
          <w:cols w:space="720"/>
          <w:docGrid w:linePitch="360"/>
        </w:sectPr>
      </w:pPr>
    </w:p>
    <w:p w14:paraId="62506880" w14:textId="77777777" w:rsidR="007C4DDC" w:rsidRPr="007B4AC5"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rFonts w:ascii="Arial Narrow" w:hAnsi="Arial Narrow"/>
          <w:color w:val="FFFFFF"/>
          <w:sz w:val="32"/>
          <w:szCs w:val="32"/>
        </w:rPr>
      </w:pPr>
      <w:r w:rsidRPr="007B4AC5">
        <w:rPr>
          <w:rFonts w:ascii="Arial Narrow" w:hAnsi="Arial Narrow"/>
          <w:b/>
          <w:color w:val="FFFFFF"/>
          <w:sz w:val="32"/>
          <w:szCs w:val="32"/>
        </w:rPr>
        <w:t>APPENDIX I-7: Participant Co-Payments for Waiver Services</w:t>
      </w:r>
      <w:r w:rsidRPr="007B4AC5">
        <w:rPr>
          <w:rFonts w:ascii="Arial Narrow" w:hAnsi="Arial Narrow"/>
          <w:b/>
          <w:color w:val="FFFFFF"/>
          <w:sz w:val="32"/>
          <w:szCs w:val="32"/>
        </w:rPr>
        <w:br/>
        <w:t>and Other Cost Sharing</w:t>
      </w:r>
    </w:p>
    <w:p w14:paraId="41C5EB04" w14:textId="36EAA79D" w:rsidR="007C4DDC" w:rsidRPr="009C20BC" w:rsidRDefault="007C4DDC" w:rsidP="007C4DDC">
      <w:pPr>
        <w:suppressAutoHyphens/>
        <w:spacing w:after="120"/>
        <w:ind w:left="432" w:hanging="432"/>
        <w:jc w:val="both"/>
        <w:rPr>
          <w:sz w:val="22"/>
          <w:szCs w:val="22"/>
        </w:rPr>
      </w:pPr>
      <w:r w:rsidRPr="006F1A9E">
        <w:rPr>
          <w:b/>
          <w:sz w:val="22"/>
          <w:szCs w:val="22"/>
        </w:rPr>
        <w:t>a.</w:t>
      </w:r>
      <w:r w:rsidRPr="006F1A9E">
        <w:rPr>
          <w:sz w:val="22"/>
          <w:szCs w:val="22"/>
        </w:rPr>
        <w:tab/>
      </w:r>
      <w:r w:rsidRPr="009C20BC">
        <w:rPr>
          <w:b/>
          <w:sz w:val="22"/>
          <w:szCs w:val="22"/>
        </w:rPr>
        <w:t>Co-Payment Requirements</w:t>
      </w:r>
      <w:r w:rsidRPr="009C20BC">
        <w:rPr>
          <w:sz w:val="22"/>
          <w:szCs w:val="22"/>
        </w:rPr>
        <w:t xml:space="preserve">.  Specify whether the </w:t>
      </w:r>
      <w:r w:rsidR="00D04611">
        <w:rPr>
          <w:sz w:val="22"/>
          <w:szCs w:val="22"/>
        </w:rPr>
        <w:t>s</w:t>
      </w:r>
      <w:r w:rsidRPr="009C20BC">
        <w:rPr>
          <w:sz w:val="22"/>
          <w:szCs w:val="22"/>
        </w:rPr>
        <w:t>tate imposes a co-payment or similar charge upon waiver participants for waiver services</w:t>
      </w:r>
      <w:r>
        <w:rPr>
          <w:sz w:val="22"/>
          <w:szCs w:val="22"/>
        </w:rPr>
        <w:t>.</w:t>
      </w:r>
      <w:r w:rsidRPr="009C20BC">
        <w:rPr>
          <w:sz w:val="22"/>
          <w:szCs w:val="22"/>
        </w:rPr>
        <w:t xml:space="preserve">  These charges are calculated per service and have the effect of reducing the total computable claim for federal financial participation.  </w:t>
      </w:r>
      <w:r w:rsidRPr="009C20BC">
        <w:rPr>
          <w:i/>
          <w:sz w:val="22"/>
          <w:szCs w:val="22"/>
        </w:rPr>
        <w:t>Select one:</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
        <w:gridCol w:w="8576"/>
      </w:tblGrid>
      <w:tr w:rsidR="007C4DDC" w:rsidRPr="009C20BC" w14:paraId="0BA2CD7D" w14:textId="77777777" w:rsidTr="00116E24">
        <w:tc>
          <w:tcPr>
            <w:tcW w:w="460" w:type="dxa"/>
            <w:shd w:val="pct10" w:color="auto" w:fill="auto"/>
          </w:tcPr>
          <w:p w14:paraId="60D5BD3C" w14:textId="384F7F3C" w:rsidR="007C4DDC" w:rsidRPr="009C20BC" w:rsidRDefault="00627C23"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Pr>
                <w:rFonts w:ascii="Wingdings" w:eastAsia="Wingdings" w:hAnsi="Wingdings" w:cs="Wingdings"/>
              </w:rPr>
              <w:t>þ</w:t>
            </w:r>
          </w:p>
        </w:tc>
        <w:tc>
          <w:tcPr>
            <w:tcW w:w="8576" w:type="dxa"/>
          </w:tcPr>
          <w:p w14:paraId="02C99D43" w14:textId="632D1444" w:rsidR="007C4DDC" w:rsidRPr="009C20BC" w:rsidRDefault="007C4DDC" w:rsidP="008A12E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9C20BC">
              <w:rPr>
                <w:b/>
                <w:sz w:val="22"/>
                <w:szCs w:val="22"/>
              </w:rPr>
              <w:t>No</w:t>
            </w:r>
            <w:r w:rsidRPr="009C20BC">
              <w:rPr>
                <w:sz w:val="22"/>
                <w:szCs w:val="22"/>
              </w:rPr>
              <w:t xml:space="preserve">. </w:t>
            </w:r>
            <w:r w:rsidR="00795887" w:rsidRPr="00795887">
              <w:rPr>
                <w:b/>
                <w:sz w:val="22"/>
                <w:szCs w:val="22"/>
              </w:rPr>
              <w:t xml:space="preserve">The </w:t>
            </w:r>
            <w:r w:rsidR="00D04611">
              <w:rPr>
                <w:b/>
                <w:sz w:val="22"/>
                <w:szCs w:val="22"/>
              </w:rPr>
              <w:t>s</w:t>
            </w:r>
            <w:r w:rsidR="00795887" w:rsidRPr="00795887">
              <w:rPr>
                <w:b/>
                <w:sz w:val="22"/>
                <w:szCs w:val="22"/>
              </w:rPr>
              <w:t>tate does not impose a co-payment or similar charge upon participants for waiver services.</w:t>
            </w:r>
            <w:r w:rsidRPr="009C20BC">
              <w:rPr>
                <w:sz w:val="22"/>
                <w:szCs w:val="22"/>
              </w:rPr>
              <w:t xml:space="preserve">  (</w:t>
            </w:r>
            <w:r w:rsidRPr="009C20BC">
              <w:rPr>
                <w:i/>
                <w:sz w:val="22"/>
                <w:szCs w:val="22"/>
              </w:rPr>
              <w:t>Do not complete the remaining items; proceed to Item I-7-b</w:t>
            </w:r>
            <w:r w:rsidRPr="009C20BC">
              <w:rPr>
                <w:sz w:val="22"/>
                <w:szCs w:val="22"/>
              </w:rPr>
              <w:t>).</w:t>
            </w:r>
          </w:p>
        </w:tc>
      </w:tr>
      <w:tr w:rsidR="007C4DDC" w:rsidRPr="009C20BC" w14:paraId="0EEB6417" w14:textId="77777777" w:rsidTr="00116E24">
        <w:tc>
          <w:tcPr>
            <w:tcW w:w="460" w:type="dxa"/>
            <w:shd w:val="pct10" w:color="auto" w:fill="auto"/>
          </w:tcPr>
          <w:p w14:paraId="7FB1E616"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9C20BC">
              <w:rPr>
                <w:sz w:val="22"/>
                <w:szCs w:val="22"/>
              </w:rPr>
              <w:sym w:font="Wingdings" w:char="F0A1"/>
            </w:r>
          </w:p>
        </w:tc>
        <w:tc>
          <w:tcPr>
            <w:tcW w:w="8576" w:type="dxa"/>
          </w:tcPr>
          <w:p w14:paraId="66D4DB3B" w14:textId="536F5390" w:rsidR="007C4DDC" w:rsidRPr="009C20BC" w:rsidRDefault="007C4DDC" w:rsidP="008A12ED">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sz w:val="22"/>
                <w:szCs w:val="22"/>
              </w:rPr>
            </w:pPr>
            <w:r w:rsidRPr="009C20BC">
              <w:rPr>
                <w:b/>
                <w:sz w:val="22"/>
                <w:szCs w:val="22"/>
              </w:rPr>
              <w:t>Yes</w:t>
            </w:r>
            <w:r w:rsidRPr="009C20BC">
              <w:rPr>
                <w:sz w:val="22"/>
                <w:szCs w:val="22"/>
              </w:rPr>
              <w:t xml:space="preserve">. </w:t>
            </w:r>
            <w:r w:rsidR="00795887" w:rsidRPr="00795887">
              <w:rPr>
                <w:b/>
                <w:sz w:val="22"/>
                <w:szCs w:val="22"/>
              </w:rPr>
              <w:t xml:space="preserve">The </w:t>
            </w:r>
            <w:r w:rsidR="00D04611">
              <w:rPr>
                <w:b/>
                <w:sz w:val="22"/>
                <w:szCs w:val="22"/>
              </w:rPr>
              <w:t>s</w:t>
            </w:r>
            <w:r w:rsidR="00795887" w:rsidRPr="00795887">
              <w:rPr>
                <w:b/>
                <w:sz w:val="22"/>
                <w:szCs w:val="22"/>
              </w:rPr>
              <w:t>tate imposes a co-payment or similar charge upon participants for one or more waiver services.</w:t>
            </w:r>
            <w:r w:rsidRPr="009C20BC">
              <w:rPr>
                <w:sz w:val="22"/>
                <w:szCs w:val="22"/>
              </w:rPr>
              <w:t xml:space="preserve">  (</w:t>
            </w:r>
            <w:r w:rsidRPr="009C20BC">
              <w:rPr>
                <w:i/>
                <w:sz w:val="22"/>
                <w:szCs w:val="22"/>
              </w:rPr>
              <w:t>Complete the remaining items</w:t>
            </w:r>
            <w:r w:rsidRPr="009C20BC">
              <w:rPr>
                <w:sz w:val="22"/>
                <w:szCs w:val="22"/>
              </w:rPr>
              <w:t>)</w:t>
            </w:r>
          </w:p>
        </w:tc>
      </w:tr>
    </w:tbl>
    <w:p w14:paraId="776B9148" w14:textId="77777777" w:rsidR="00896AD7" w:rsidRDefault="00795887" w:rsidP="00F62C36">
      <w:pPr>
        <w:numPr>
          <w:ilvl w:val="0"/>
          <w:numId w:val="4"/>
        </w:numPr>
        <w:suppressAutoHyphens/>
        <w:spacing w:before="120" w:after="120"/>
        <w:jc w:val="both"/>
        <w:rPr>
          <w:b/>
          <w:sz w:val="22"/>
          <w:szCs w:val="22"/>
        </w:rPr>
      </w:pPr>
      <w:r w:rsidRPr="00795887">
        <w:rPr>
          <w:b/>
          <w:sz w:val="22"/>
          <w:szCs w:val="22"/>
        </w:rPr>
        <w:t>Co-Pay Arrangement</w:t>
      </w:r>
    </w:p>
    <w:p w14:paraId="74B16992" w14:textId="77777777" w:rsidR="00896AD7" w:rsidRDefault="00795887">
      <w:pPr>
        <w:suppressAutoHyphens/>
        <w:spacing w:before="120" w:after="120"/>
        <w:ind w:left="1152"/>
        <w:jc w:val="both"/>
        <w:rPr>
          <w:sz w:val="22"/>
          <w:szCs w:val="22"/>
        </w:rPr>
      </w:pPr>
      <w:r w:rsidRPr="00795887">
        <w:rPr>
          <w:b/>
          <w:sz w:val="22"/>
          <w:szCs w:val="22"/>
        </w:rPr>
        <w:t xml:space="preserve"> </w:t>
      </w:r>
      <w:r w:rsidRPr="00795887">
        <w:rPr>
          <w:sz w:val="22"/>
          <w:szCs w:val="22"/>
        </w:rPr>
        <w:t xml:space="preserve">Specify the types of co-pay arrangements that are imposed on waiver participants </w:t>
      </w:r>
      <w:r w:rsidRPr="00795887">
        <w:rPr>
          <w:i/>
          <w:sz w:val="22"/>
          <w:szCs w:val="22"/>
        </w:rPr>
        <w:t>(check each that applies)</w:t>
      </w:r>
      <w:r w:rsidRPr="00795887">
        <w:rPr>
          <w:sz w:val="22"/>
          <w:szCs w:val="22"/>
        </w:rPr>
        <w:t>:</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9"/>
        <w:gridCol w:w="8151"/>
      </w:tblGrid>
      <w:tr w:rsidR="007C4DDC" w:rsidRPr="006D71A3" w14:paraId="1154F42D" w14:textId="77777777" w:rsidTr="00116E24">
        <w:tc>
          <w:tcPr>
            <w:tcW w:w="8640" w:type="dxa"/>
            <w:gridSpan w:val="2"/>
          </w:tcPr>
          <w:p w14:paraId="552BEDF7" w14:textId="77777777" w:rsidR="007C4DDC" w:rsidRPr="006F1A9E"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i/>
                <w:sz w:val="22"/>
                <w:szCs w:val="22"/>
              </w:rPr>
            </w:pPr>
            <w:r w:rsidRPr="009C20BC">
              <w:rPr>
                <w:b/>
                <w:i/>
                <w:sz w:val="22"/>
                <w:szCs w:val="22"/>
              </w:rPr>
              <w:t xml:space="preserve">Charges Associated with the Provision of Waiver Services </w:t>
            </w:r>
            <w:r w:rsidRPr="009C20BC">
              <w:rPr>
                <w:i/>
                <w:sz w:val="22"/>
                <w:szCs w:val="22"/>
              </w:rPr>
              <w:t>(if any are checked, complete Items I-7-a-ii through I-7-a-iv):</w:t>
            </w:r>
          </w:p>
        </w:tc>
      </w:tr>
      <w:tr w:rsidR="007C4DDC" w:rsidRPr="006D71A3" w14:paraId="364415F7" w14:textId="77777777" w:rsidTr="00116E24">
        <w:tc>
          <w:tcPr>
            <w:tcW w:w="459" w:type="dxa"/>
            <w:shd w:val="pct10" w:color="auto" w:fill="auto"/>
          </w:tcPr>
          <w:p w14:paraId="032814DA"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D6C06">
              <w:rPr>
                <w:sz w:val="22"/>
                <w:szCs w:val="22"/>
              </w:rPr>
              <w:sym w:font="Wingdings" w:char="F0A8"/>
            </w:r>
          </w:p>
        </w:tc>
        <w:tc>
          <w:tcPr>
            <w:tcW w:w="8181" w:type="dxa"/>
          </w:tcPr>
          <w:p w14:paraId="33B4B302" w14:textId="77777777" w:rsidR="007C4DDC" w:rsidRPr="00C403E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795887">
              <w:rPr>
                <w:b/>
                <w:sz w:val="22"/>
                <w:szCs w:val="22"/>
              </w:rPr>
              <w:t>Nominal deductible</w:t>
            </w:r>
          </w:p>
        </w:tc>
      </w:tr>
      <w:tr w:rsidR="007C4DDC" w:rsidRPr="006D71A3" w14:paraId="3328B412" w14:textId="77777777" w:rsidTr="00116E24">
        <w:tc>
          <w:tcPr>
            <w:tcW w:w="459" w:type="dxa"/>
            <w:shd w:val="pct10" w:color="auto" w:fill="auto"/>
          </w:tcPr>
          <w:p w14:paraId="6D0B8516"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D6C06">
              <w:rPr>
                <w:sz w:val="22"/>
                <w:szCs w:val="22"/>
              </w:rPr>
              <w:sym w:font="Wingdings" w:char="F0A8"/>
            </w:r>
          </w:p>
        </w:tc>
        <w:tc>
          <w:tcPr>
            <w:tcW w:w="8181" w:type="dxa"/>
          </w:tcPr>
          <w:p w14:paraId="6DFD8D75" w14:textId="77777777" w:rsidR="007C4DDC" w:rsidRPr="00C403E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795887">
              <w:rPr>
                <w:b/>
                <w:sz w:val="22"/>
                <w:szCs w:val="22"/>
              </w:rPr>
              <w:t>Coinsurance</w:t>
            </w:r>
          </w:p>
        </w:tc>
      </w:tr>
      <w:tr w:rsidR="007C4DDC" w:rsidRPr="006D71A3" w14:paraId="6782D11F" w14:textId="77777777" w:rsidTr="00116E24">
        <w:tc>
          <w:tcPr>
            <w:tcW w:w="459" w:type="dxa"/>
            <w:shd w:val="pct10" w:color="auto" w:fill="auto"/>
          </w:tcPr>
          <w:p w14:paraId="3B90E60A"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D6C06">
              <w:rPr>
                <w:sz w:val="22"/>
                <w:szCs w:val="22"/>
              </w:rPr>
              <w:sym w:font="Wingdings" w:char="F0A8"/>
            </w:r>
          </w:p>
        </w:tc>
        <w:tc>
          <w:tcPr>
            <w:tcW w:w="8181" w:type="dxa"/>
          </w:tcPr>
          <w:p w14:paraId="40D5DCC2" w14:textId="77777777" w:rsidR="007C4DDC" w:rsidRPr="00C403E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795887">
              <w:rPr>
                <w:b/>
                <w:sz w:val="22"/>
                <w:szCs w:val="22"/>
              </w:rPr>
              <w:t>Co-Payment</w:t>
            </w:r>
          </w:p>
        </w:tc>
      </w:tr>
      <w:tr w:rsidR="007C4DDC" w:rsidRPr="006D71A3" w14:paraId="157EBC68" w14:textId="77777777" w:rsidTr="00116E24">
        <w:trPr>
          <w:trHeight w:val="156"/>
        </w:trPr>
        <w:tc>
          <w:tcPr>
            <w:tcW w:w="459" w:type="dxa"/>
            <w:vMerge w:val="restart"/>
            <w:shd w:val="pct10" w:color="auto" w:fill="auto"/>
          </w:tcPr>
          <w:p w14:paraId="209D7984"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D6C06">
              <w:rPr>
                <w:sz w:val="22"/>
                <w:szCs w:val="22"/>
              </w:rPr>
              <w:sym w:font="Wingdings" w:char="F0A8"/>
            </w:r>
          </w:p>
        </w:tc>
        <w:tc>
          <w:tcPr>
            <w:tcW w:w="8181" w:type="dxa"/>
            <w:tcBorders>
              <w:bottom w:val="single" w:sz="12" w:space="0" w:color="auto"/>
            </w:tcBorders>
          </w:tcPr>
          <w:p w14:paraId="544B7BF8" w14:textId="77777777" w:rsidR="00C403E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795887">
              <w:rPr>
                <w:b/>
                <w:sz w:val="22"/>
                <w:szCs w:val="22"/>
              </w:rPr>
              <w:t>Other charge</w:t>
            </w:r>
          </w:p>
          <w:p w14:paraId="6EDFA9B7" w14:textId="77777777" w:rsidR="007C4DDC" w:rsidRDefault="00C403E2" w:rsidP="00C403E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i/>
                <w:sz w:val="22"/>
                <w:szCs w:val="22"/>
              </w:rPr>
              <w:t>S</w:t>
            </w:r>
            <w:r w:rsidR="007C4DDC" w:rsidRPr="006F1A9E">
              <w:rPr>
                <w:i/>
                <w:sz w:val="22"/>
                <w:szCs w:val="22"/>
              </w:rPr>
              <w:t>pecify</w:t>
            </w:r>
            <w:r w:rsidR="007C4DDC">
              <w:rPr>
                <w:sz w:val="22"/>
                <w:szCs w:val="22"/>
              </w:rPr>
              <w:t>:</w:t>
            </w:r>
          </w:p>
        </w:tc>
      </w:tr>
      <w:tr w:rsidR="007C4DDC" w:rsidRPr="006D71A3" w14:paraId="51784AFA" w14:textId="77777777" w:rsidTr="00116E24">
        <w:trPr>
          <w:trHeight w:val="156"/>
        </w:trPr>
        <w:tc>
          <w:tcPr>
            <w:tcW w:w="459" w:type="dxa"/>
            <w:vMerge/>
            <w:shd w:val="pct10" w:color="auto" w:fill="auto"/>
          </w:tcPr>
          <w:p w14:paraId="3A0E9D0D"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181" w:type="dxa"/>
            <w:shd w:val="pct10" w:color="auto" w:fill="auto"/>
          </w:tcPr>
          <w:p w14:paraId="5DABC932"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2527C53"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0EE135F6" w14:textId="77777777" w:rsidR="00C403E2" w:rsidRDefault="007C4DDC" w:rsidP="007C4DDC">
      <w:pPr>
        <w:suppressAutoHyphens/>
        <w:spacing w:before="120" w:after="120"/>
        <w:ind w:left="864" w:hanging="432"/>
        <w:jc w:val="both"/>
        <w:rPr>
          <w:sz w:val="22"/>
          <w:szCs w:val="22"/>
        </w:rPr>
      </w:pPr>
      <w:r>
        <w:rPr>
          <w:b/>
        </w:rPr>
        <w:t>ii</w:t>
      </w:r>
      <w:r>
        <w:tab/>
      </w:r>
      <w:r w:rsidRPr="00C403E2">
        <w:rPr>
          <w:b/>
          <w:sz w:val="22"/>
          <w:szCs w:val="22"/>
        </w:rPr>
        <w:t>Participants Subject to Co-pay Charges for Waiver Services</w:t>
      </w:r>
      <w:r w:rsidRPr="00C403E2">
        <w:rPr>
          <w:sz w:val="22"/>
          <w:szCs w:val="22"/>
        </w:rPr>
        <w:t>.</w:t>
      </w:r>
    </w:p>
    <w:p w14:paraId="70DFC960" w14:textId="77777777" w:rsidR="00896AD7" w:rsidRDefault="007C4DDC">
      <w:pPr>
        <w:suppressAutoHyphens/>
        <w:spacing w:before="120" w:after="120"/>
        <w:ind w:left="864" w:hanging="144"/>
        <w:jc w:val="both"/>
        <w:rPr>
          <w:sz w:val="22"/>
          <w:szCs w:val="22"/>
        </w:rPr>
      </w:pPr>
      <w:r w:rsidRPr="00C403E2">
        <w:rPr>
          <w:sz w:val="22"/>
          <w:szCs w:val="22"/>
        </w:rPr>
        <w:t xml:space="preserve">  Specify the groups of waiver participants who are subject to charges for the waiver services specified in Item I-7-a-iii and the groups for whom such charges are excluded</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610"/>
      </w:tblGrid>
      <w:tr w:rsidR="007C4DDC" w14:paraId="41A4A1C0" w14:textId="77777777" w:rsidTr="00116E24">
        <w:tc>
          <w:tcPr>
            <w:tcW w:w="8640" w:type="dxa"/>
            <w:shd w:val="pct10" w:color="auto" w:fill="auto"/>
          </w:tcPr>
          <w:p w14:paraId="543D4BC1"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E9009E6"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6D88DC8"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CC3E13C"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63DE0C41" w14:textId="77777777" w:rsidR="007C4DDC" w:rsidRPr="00B8323E" w:rsidRDefault="007C4DDC" w:rsidP="007C4DDC">
      <w:pPr>
        <w:suppressAutoHyphens/>
        <w:spacing w:before="120" w:after="120"/>
        <w:ind w:left="864" w:hanging="432"/>
        <w:jc w:val="both"/>
        <w:rPr>
          <w:sz w:val="22"/>
          <w:szCs w:val="22"/>
        </w:rPr>
      </w:pPr>
      <w:r>
        <w:rPr>
          <w:b/>
          <w:sz w:val="22"/>
          <w:szCs w:val="22"/>
        </w:rPr>
        <w:t>iii</w:t>
      </w:r>
      <w:r w:rsidRPr="00B8323E">
        <w:rPr>
          <w:b/>
          <w:sz w:val="22"/>
          <w:szCs w:val="22"/>
        </w:rPr>
        <w:t>.</w:t>
      </w:r>
      <w:r w:rsidRPr="00B8323E">
        <w:rPr>
          <w:b/>
          <w:sz w:val="22"/>
          <w:szCs w:val="22"/>
        </w:rPr>
        <w:tab/>
        <w:t xml:space="preserve">Amount of </w:t>
      </w:r>
      <w:r>
        <w:rPr>
          <w:b/>
          <w:sz w:val="22"/>
          <w:szCs w:val="22"/>
        </w:rPr>
        <w:t xml:space="preserve">Co-Pay </w:t>
      </w:r>
      <w:r w:rsidRPr="00B8323E">
        <w:rPr>
          <w:b/>
          <w:sz w:val="22"/>
          <w:szCs w:val="22"/>
        </w:rPr>
        <w:t>Charges for Waiver Services.</w:t>
      </w:r>
      <w:r w:rsidRPr="00B8323E">
        <w:rPr>
          <w:sz w:val="22"/>
          <w:szCs w:val="22"/>
        </w:rPr>
        <w:t xml:space="preserve">  </w:t>
      </w:r>
      <w:r w:rsidR="00C403E2">
        <w:rPr>
          <w:sz w:val="22"/>
          <w:szCs w:val="22"/>
        </w:rPr>
        <w:t>T</w:t>
      </w:r>
      <w:r w:rsidRPr="00B8323E">
        <w:rPr>
          <w:sz w:val="22"/>
          <w:szCs w:val="22"/>
        </w:rPr>
        <w:t>he following table list</w:t>
      </w:r>
      <w:r w:rsidR="00C403E2">
        <w:rPr>
          <w:sz w:val="22"/>
          <w:szCs w:val="22"/>
        </w:rPr>
        <w:t>s</w:t>
      </w:r>
      <w:r w:rsidRPr="00B8323E">
        <w:rPr>
          <w:sz w:val="22"/>
          <w:szCs w:val="22"/>
        </w:rPr>
        <w:t xml:space="preserve"> the waiver services </w:t>
      </w:r>
      <w:r w:rsidR="00C403E2">
        <w:rPr>
          <w:sz w:val="22"/>
          <w:szCs w:val="22"/>
        </w:rPr>
        <w:t xml:space="preserve">defined in C-1/C-3 </w:t>
      </w:r>
      <w:r w:rsidRPr="00B8323E">
        <w:rPr>
          <w:sz w:val="22"/>
          <w:szCs w:val="22"/>
        </w:rPr>
        <w:t xml:space="preserve">for which a charge is made, the amount of the charge, and the basis for determining the charge. </w:t>
      </w:r>
    </w:p>
    <w:tbl>
      <w:tblPr>
        <w:tblStyle w:val="TableGrid"/>
        <w:tblW w:w="8712" w:type="dxa"/>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79"/>
        <w:gridCol w:w="2225"/>
        <w:gridCol w:w="4608"/>
      </w:tblGrid>
      <w:tr w:rsidR="00CB32C7" w14:paraId="67930088" w14:textId="77777777" w:rsidTr="00896AD7">
        <w:tc>
          <w:tcPr>
            <w:tcW w:w="1879" w:type="dxa"/>
            <w:vMerge w:val="restart"/>
          </w:tcPr>
          <w:p w14:paraId="5888FAB8" w14:textId="77777777" w:rsidR="00CB32C7" w:rsidRPr="00395BC2" w:rsidRDefault="00CB32C7" w:rsidP="00116E24">
            <w:pPr>
              <w:suppressAutoHyphens/>
              <w:spacing w:before="40" w:after="40"/>
              <w:jc w:val="center"/>
              <w:rPr>
                <w:b/>
                <w:sz w:val="22"/>
                <w:szCs w:val="22"/>
              </w:rPr>
            </w:pPr>
            <w:r w:rsidRPr="00395BC2">
              <w:rPr>
                <w:b/>
                <w:sz w:val="22"/>
                <w:szCs w:val="22"/>
              </w:rPr>
              <w:t>Waiver Service</w:t>
            </w:r>
          </w:p>
          <w:p w14:paraId="1A074E45" w14:textId="77777777" w:rsidR="00CB32C7" w:rsidRPr="00395BC2" w:rsidRDefault="00CB32C7" w:rsidP="00116E24">
            <w:pPr>
              <w:suppressAutoHyphens/>
              <w:spacing w:before="40" w:after="40"/>
              <w:jc w:val="center"/>
              <w:rPr>
                <w:b/>
                <w:sz w:val="22"/>
                <w:szCs w:val="22"/>
              </w:rPr>
            </w:pPr>
          </w:p>
        </w:tc>
        <w:tc>
          <w:tcPr>
            <w:tcW w:w="6833" w:type="dxa"/>
            <w:gridSpan w:val="2"/>
            <w:tcBorders>
              <w:bottom w:val="single" w:sz="12" w:space="0" w:color="auto"/>
            </w:tcBorders>
          </w:tcPr>
          <w:p w14:paraId="25527659" w14:textId="77777777" w:rsidR="00CB32C7" w:rsidRDefault="00CB32C7" w:rsidP="00116E24">
            <w:pPr>
              <w:suppressAutoHyphens/>
              <w:spacing w:before="40" w:after="40"/>
              <w:jc w:val="center"/>
              <w:rPr>
                <w:b/>
                <w:sz w:val="22"/>
                <w:szCs w:val="22"/>
              </w:rPr>
            </w:pPr>
            <w:r>
              <w:rPr>
                <w:b/>
                <w:sz w:val="22"/>
                <w:szCs w:val="22"/>
              </w:rPr>
              <w:t>Charge</w:t>
            </w:r>
          </w:p>
        </w:tc>
      </w:tr>
      <w:tr w:rsidR="00CB32C7" w14:paraId="1F3D7777" w14:textId="77777777" w:rsidTr="00116E24">
        <w:tc>
          <w:tcPr>
            <w:tcW w:w="1879" w:type="dxa"/>
            <w:vMerge/>
            <w:tcBorders>
              <w:bottom w:val="single" w:sz="12" w:space="0" w:color="auto"/>
            </w:tcBorders>
          </w:tcPr>
          <w:p w14:paraId="0D885732" w14:textId="77777777" w:rsidR="00CB32C7" w:rsidRPr="00395BC2" w:rsidRDefault="00CB32C7" w:rsidP="00116E24">
            <w:pPr>
              <w:suppressAutoHyphens/>
              <w:spacing w:before="40" w:after="40"/>
              <w:jc w:val="center"/>
              <w:rPr>
                <w:b/>
                <w:sz w:val="22"/>
                <w:szCs w:val="22"/>
              </w:rPr>
            </w:pPr>
          </w:p>
        </w:tc>
        <w:tc>
          <w:tcPr>
            <w:tcW w:w="2225" w:type="dxa"/>
            <w:tcBorders>
              <w:bottom w:val="single" w:sz="12" w:space="0" w:color="auto"/>
            </w:tcBorders>
          </w:tcPr>
          <w:p w14:paraId="4285E152" w14:textId="77777777" w:rsidR="00CB32C7" w:rsidRPr="00395BC2" w:rsidRDefault="00CB32C7" w:rsidP="00CB32C7">
            <w:pPr>
              <w:suppressAutoHyphens/>
              <w:spacing w:before="40" w:after="40"/>
              <w:jc w:val="center"/>
              <w:rPr>
                <w:b/>
                <w:sz w:val="22"/>
                <w:szCs w:val="22"/>
              </w:rPr>
            </w:pPr>
            <w:r w:rsidRPr="00395BC2">
              <w:rPr>
                <w:b/>
                <w:sz w:val="22"/>
                <w:szCs w:val="22"/>
              </w:rPr>
              <w:t xml:space="preserve">Amount </w:t>
            </w:r>
          </w:p>
        </w:tc>
        <w:tc>
          <w:tcPr>
            <w:tcW w:w="4608" w:type="dxa"/>
            <w:tcBorders>
              <w:bottom w:val="single" w:sz="12" w:space="0" w:color="auto"/>
            </w:tcBorders>
          </w:tcPr>
          <w:p w14:paraId="2521DD8F" w14:textId="77777777" w:rsidR="00CB32C7" w:rsidRPr="00395BC2" w:rsidRDefault="00CB32C7" w:rsidP="00CB32C7">
            <w:pPr>
              <w:suppressAutoHyphens/>
              <w:spacing w:before="40" w:after="40"/>
              <w:jc w:val="center"/>
              <w:rPr>
                <w:b/>
                <w:sz w:val="22"/>
                <w:szCs w:val="22"/>
              </w:rPr>
            </w:pPr>
            <w:r>
              <w:rPr>
                <w:b/>
                <w:sz w:val="22"/>
                <w:szCs w:val="22"/>
              </w:rPr>
              <w:t>Basis</w:t>
            </w:r>
          </w:p>
        </w:tc>
      </w:tr>
      <w:tr w:rsidR="007C4DDC" w14:paraId="14BC6EE5" w14:textId="77777777" w:rsidTr="00116E24">
        <w:tc>
          <w:tcPr>
            <w:tcW w:w="1879" w:type="dxa"/>
            <w:shd w:val="pct10" w:color="auto" w:fill="auto"/>
          </w:tcPr>
          <w:p w14:paraId="141CD2C5" w14:textId="77777777" w:rsidR="007C4DDC" w:rsidRPr="00843992" w:rsidRDefault="007C4DDC" w:rsidP="00116E24">
            <w:pPr>
              <w:suppressAutoHyphens/>
              <w:spacing w:before="40" w:after="40"/>
              <w:jc w:val="both"/>
              <w:rPr>
                <w:sz w:val="20"/>
              </w:rPr>
            </w:pPr>
          </w:p>
        </w:tc>
        <w:tc>
          <w:tcPr>
            <w:tcW w:w="2225" w:type="dxa"/>
            <w:shd w:val="pct10" w:color="auto" w:fill="auto"/>
          </w:tcPr>
          <w:p w14:paraId="30CE8E6F" w14:textId="77777777" w:rsidR="007C4DDC" w:rsidRPr="00843992" w:rsidRDefault="007C4DDC" w:rsidP="00116E24">
            <w:pPr>
              <w:suppressAutoHyphens/>
              <w:spacing w:before="40" w:after="40"/>
              <w:jc w:val="both"/>
              <w:rPr>
                <w:sz w:val="20"/>
              </w:rPr>
            </w:pPr>
          </w:p>
        </w:tc>
        <w:tc>
          <w:tcPr>
            <w:tcW w:w="4608" w:type="dxa"/>
            <w:shd w:val="pct10" w:color="auto" w:fill="auto"/>
          </w:tcPr>
          <w:p w14:paraId="7F3AFB02" w14:textId="77777777" w:rsidR="007C4DDC" w:rsidRPr="00843992" w:rsidRDefault="007C4DDC" w:rsidP="00116E24">
            <w:pPr>
              <w:suppressAutoHyphens/>
              <w:spacing w:before="40" w:after="40"/>
              <w:jc w:val="both"/>
              <w:rPr>
                <w:sz w:val="20"/>
              </w:rPr>
            </w:pPr>
          </w:p>
        </w:tc>
      </w:tr>
      <w:tr w:rsidR="007C4DDC" w14:paraId="2ACC2C14" w14:textId="77777777" w:rsidTr="00116E24">
        <w:tc>
          <w:tcPr>
            <w:tcW w:w="1879" w:type="dxa"/>
            <w:shd w:val="pct10" w:color="auto" w:fill="auto"/>
          </w:tcPr>
          <w:p w14:paraId="1BF701B7" w14:textId="77777777" w:rsidR="007C4DDC" w:rsidRPr="00843992" w:rsidRDefault="007C4DDC" w:rsidP="00116E24">
            <w:pPr>
              <w:suppressAutoHyphens/>
              <w:spacing w:before="40" w:after="40"/>
              <w:jc w:val="both"/>
              <w:rPr>
                <w:sz w:val="20"/>
              </w:rPr>
            </w:pPr>
          </w:p>
        </w:tc>
        <w:tc>
          <w:tcPr>
            <w:tcW w:w="2225" w:type="dxa"/>
            <w:shd w:val="pct10" w:color="auto" w:fill="auto"/>
          </w:tcPr>
          <w:p w14:paraId="6E0977A2" w14:textId="77777777" w:rsidR="007C4DDC" w:rsidRPr="00843992" w:rsidRDefault="007C4DDC" w:rsidP="00116E24">
            <w:pPr>
              <w:suppressAutoHyphens/>
              <w:spacing w:before="40" w:after="40"/>
              <w:jc w:val="both"/>
              <w:rPr>
                <w:sz w:val="20"/>
              </w:rPr>
            </w:pPr>
          </w:p>
        </w:tc>
        <w:tc>
          <w:tcPr>
            <w:tcW w:w="4608" w:type="dxa"/>
            <w:shd w:val="pct10" w:color="auto" w:fill="auto"/>
          </w:tcPr>
          <w:p w14:paraId="7C3F7DDB" w14:textId="77777777" w:rsidR="007C4DDC" w:rsidRPr="00843992" w:rsidRDefault="007C4DDC" w:rsidP="00116E24">
            <w:pPr>
              <w:suppressAutoHyphens/>
              <w:spacing w:before="40" w:after="40"/>
              <w:jc w:val="both"/>
              <w:rPr>
                <w:sz w:val="20"/>
              </w:rPr>
            </w:pPr>
          </w:p>
        </w:tc>
      </w:tr>
      <w:tr w:rsidR="007C4DDC" w14:paraId="2EC1E898" w14:textId="77777777" w:rsidTr="00116E24">
        <w:tc>
          <w:tcPr>
            <w:tcW w:w="1879" w:type="dxa"/>
            <w:shd w:val="pct10" w:color="auto" w:fill="auto"/>
          </w:tcPr>
          <w:p w14:paraId="75C3B5EE" w14:textId="77777777" w:rsidR="007C4DDC" w:rsidRPr="00843992" w:rsidRDefault="007C4DDC" w:rsidP="00116E24">
            <w:pPr>
              <w:suppressAutoHyphens/>
              <w:spacing w:before="40" w:after="40"/>
              <w:jc w:val="both"/>
              <w:rPr>
                <w:sz w:val="20"/>
              </w:rPr>
            </w:pPr>
          </w:p>
        </w:tc>
        <w:tc>
          <w:tcPr>
            <w:tcW w:w="2225" w:type="dxa"/>
            <w:shd w:val="pct10" w:color="auto" w:fill="auto"/>
          </w:tcPr>
          <w:p w14:paraId="70277447" w14:textId="77777777" w:rsidR="007C4DDC" w:rsidRPr="00843992" w:rsidRDefault="007C4DDC" w:rsidP="00116E24">
            <w:pPr>
              <w:suppressAutoHyphens/>
              <w:spacing w:before="40" w:after="40"/>
              <w:jc w:val="both"/>
              <w:rPr>
                <w:sz w:val="20"/>
              </w:rPr>
            </w:pPr>
          </w:p>
        </w:tc>
        <w:tc>
          <w:tcPr>
            <w:tcW w:w="4608" w:type="dxa"/>
            <w:shd w:val="pct10" w:color="auto" w:fill="auto"/>
          </w:tcPr>
          <w:p w14:paraId="34A4BBB5" w14:textId="77777777" w:rsidR="007C4DDC" w:rsidRPr="00843992" w:rsidRDefault="007C4DDC" w:rsidP="00116E24">
            <w:pPr>
              <w:suppressAutoHyphens/>
              <w:spacing w:before="40" w:after="40"/>
              <w:jc w:val="both"/>
              <w:rPr>
                <w:sz w:val="20"/>
              </w:rPr>
            </w:pPr>
          </w:p>
        </w:tc>
      </w:tr>
      <w:tr w:rsidR="007C4DDC" w14:paraId="70385ACA" w14:textId="77777777" w:rsidTr="00116E24">
        <w:tc>
          <w:tcPr>
            <w:tcW w:w="1879" w:type="dxa"/>
            <w:shd w:val="pct10" w:color="auto" w:fill="auto"/>
          </w:tcPr>
          <w:p w14:paraId="6004E0E4" w14:textId="77777777" w:rsidR="007C4DDC" w:rsidRPr="00843992" w:rsidRDefault="007C4DDC" w:rsidP="00116E24">
            <w:pPr>
              <w:suppressAutoHyphens/>
              <w:spacing w:before="40" w:after="40"/>
              <w:jc w:val="both"/>
              <w:rPr>
                <w:sz w:val="20"/>
              </w:rPr>
            </w:pPr>
          </w:p>
        </w:tc>
        <w:tc>
          <w:tcPr>
            <w:tcW w:w="2225" w:type="dxa"/>
            <w:shd w:val="pct10" w:color="auto" w:fill="auto"/>
          </w:tcPr>
          <w:p w14:paraId="36346438" w14:textId="77777777" w:rsidR="007C4DDC" w:rsidRPr="00843992" w:rsidRDefault="007C4DDC" w:rsidP="00116E24">
            <w:pPr>
              <w:suppressAutoHyphens/>
              <w:spacing w:before="40" w:after="40"/>
              <w:jc w:val="both"/>
              <w:rPr>
                <w:sz w:val="20"/>
              </w:rPr>
            </w:pPr>
          </w:p>
        </w:tc>
        <w:tc>
          <w:tcPr>
            <w:tcW w:w="4608" w:type="dxa"/>
            <w:shd w:val="pct10" w:color="auto" w:fill="auto"/>
          </w:tcPr>
          <w:p w14:paraId="12F58692" w14:textId="77777777" w:rsidR="007C4DDC" w:rsidRPr="00843992" w:rsidRDefault="007C4DDC" w:rsidP="00116E24">
            <w:pPr>
              <w:suppressAutoHyphens/>
              <w:spacing w:before="40" w:after="40"/>
              <w:jc w:val="both"/>
              <w:rPr>
                <w:sz w:val="20"/>
              </w:rPr>
            </w:pPr>
          </w:p>
        </w:tc>
      </w:tr>
      <w:tr w:rsidR="007C4DDC" w14:paraId="13A31FCD" w14:textId="77777777" w:rsidTr="00116E24">
        <w:tc>
          <w:tcPr>
            <w:tcW w:w="1879" w:type="dxa"/>
            <w:shd w:val="pct10" w:color="auto" w:fill="auto"/>
          </w:tcPr>
          <w:p w14:paraId="3CFFE9B9" w14:textId="77777777" w:rsidR="007C4DDC" w:rsidRPr="00843992" w:rsidRDefault="007C4DDC" w:rsidP="00116E24">
            <w:pPr>
              <w:suppressAutoHyphens/>
              <w:spacing w:before="40" w:after="40"/>
              <w:jc w:val="both"/>
              <w:rPr>
                <w:sz w:val="20"/>
              </w:rPr>
            </w:pPr>
          </w:p>
        </w:tc>
        <w:tc>
          <w:tcPr>
            <w:tcW w:w="2225" w:type="dxa"/>
            <w:shd w:val="pct10" w:color="auto" w:fill="auto"/>
          </w:tcPr>
          <w:p w14:paraId="40B63F3D" w14:textId="77777777" w:rsidR="007C4DDC" w:rsidRPr="00843992" w:rsidRDefault="007C4DDC" w:rsidP="00116E24">
            <w:pPr>
              <w:suppressAutoHyphens/>
              <w:spacing w:before="40" w:after="40"/>
              <w:jc w:val="both"/>
              <w:rPr>
                <w:sz w:val="20"/>
              </w:rPr>
            </w:pPr>
          </w:p>
        </w:tc>
        <w:tc>
          <w:tcPr>
            <w:tcW w:w="4608" w:type="dxa"/>
            <w:shd w:val="pct10" w:color="auto" w:fill="auto"/>
          </w:tcPr>
          <w:p w14:paraId="2AA4E99E" w14:textId="77777777" w:rsidR="007C4DDC" w:rsidRPr="00843992" w:rsidRDefault="007C4DDC" w:rsidP="00116E24">
            <w:pPr>
              <w:suppressAutoHyphens/>
              <w:spacing w:before="40" w:after="40"/>
              <w:jc w:val="both"/>
              <w:rPr>
                <w:sz w:val="20"/>
              </w:rPr>
            </w:pPr>
          </w:p>
        </w:tc>
      </w:tr>
      <w:tr w:rsidR="007C4DDC" w14:paraId="612F301D" w14:textId="77777777" w:rsidTr="00116E24">
        <w:tc>
          <w:tcPr>
            <w:tcW w:w="1879" w:type="dxa"/>
            <w:shd w:val="pct10" w:color="auto" w:fill="auto"/>
          </w:tcPr>
          <w:p w14:paraId="7407C74C" w14:textId="77777777" w:rsidR="007C4DDC" w:rsidRPr="00843992" w:rsidRDefault="007C4DDC" w:rsidP="00116E24">
            <w:pPr>
              <w:suppressAutoHyphens/>
              <w:spacing w:before="40" w:after="40"/>
              <w:jc w:val="both"/>
              <w:rPr>
                <w:sz w:val="20"/>
              </w:rPr>
            </w:pPr>
          </w:p>
        </w:tc>
        <w:tc>
          <w:tcPr>
            <w:tcW w:w="2225" w:type="dxa"/>
            <w:shd w:val="pct10" w:color="auto" w:fill="auto"/>
          </w:tcPr>
          <w:p w14:paraId="6975A7EB" w14:textId="77777777" w:rsidR="007C4DDC" w:rsidRPr="00843992" w:rsidRDefault="007C4DDC" w:rsidP="00116E24">
            <w:pPr>
              <w:suppressAutoHyphens/>
              <w:spacing w:before="40" w:after="40"/>
              <w:jc w:val="both"/>
              <w:rPr>
                <w:sz w:val="20"/>
              </w:rPr>
            </w:pPr>
          </w:p>
        </w:tc>
        <w:tc>
          <w:tcPr>
            <w:tcW w:w="4608" w:type="dxa"/>
            <w:shd w:val="pct10" w:color="auto" w:fill="auto"/>
          </w:tcPr>
          <w:p w14:paraId="61B7BF35" w14:textId="77777777" w:rsidR="007C4DDC" w:rsidRPr="00843992" w:rsidRDefault="007C4DDC" w:rsidP="00116E24">
            <w:pPr>
              <w:suppressAutoHyphens/>
              <w:spacing w:before="40" w:after="40"/>
              <w:jc w:val="both"/>
              <w:rPr>
                <w:sz w:val="20"/>
              </w:rPr>
            </w:pPr>
          </w:p>
        </w:tc>
      </w:tr>
    </w:tbl>
    <w:p w14:paraId="6A55BCE6" w14:textId="77777777" w:rsidR="007C4DDC" w:rsidRDefault="007C4DDC" w:rsidP="007C4DDC">
      <w:pPr>
        <w:suppressAutoHyphens/>
        <w:spacing w:before="120"/>
        <w:ind w:left="360"/>
        <w:jc w:val="both"/>
        <w:rPr>
          <w:b/>
          <w:sz w:val="22"/>
          <w:szCs w:val="22"/>
        </w:rPr>
      </w:pPr>
    </w:p>
    <w:p w14:paraId="763CA0C3" w14:textId="77777777" w:rsidR="00637A98" w:rsidRDefault="007C4DDC" w:rsidP="007C4DDC">
      <w:pPr>
        <w:suppressAutoHyphens/>
        <w:spacing w:before="120" w:after="120"/>
        <w:ind w:left="792" w:hanging="432"/>
        <w:jc w:val="both"/>
        <w:rPr>
          <w:sz w:val="22"/>
          <w:szCs w:val="22"/>
        </w:rPr>
      </w:pPr>
      <w:r>
        <w:rPr>
          <w:b/>
          <w:sz w:val="22"/>
          <w:szCs w:val="22"/>
        </w:rPr>
        <w:t>iv</w:t>
      </w:r>
      <w:r w:rsidRPr="004C435C">
        <w:rPr>
          <w:b/>
          <w:sz w:val="22"/>
          <w:szCs w:val="22"/>
        </w:rPr>
        <w:t>.</w:t>
      </w:r>
      <w:r w:rsidRPr="004C435C">
        <w:rPr>
          <w:b/>
          <w:sz w:val="22"/>
          <w:szCs w:val="22"/>
        </w:rPr>
        <w:tab/>
        <w:t>Cumulative Maximum</w:t>
      </w:r>
      <w:r>
        <w:rPr>
          <w:b/>
          <w:sz w:val="22"/>
          <w:szCs w:val="22"/>
        </w:rPr>
        <w:t xml:space="preserve"> Charges</w:t>
      </w:r>
      <w:r w:rsidRPr="004C435C">
        <w:rPr>
          <w:sz w:val="22"/>
          <w:szCs w:val="22"/>
        </w:rPr>
        <w:t xml:space="preserve">. </w:t>
      </w:r>
    </w:p>
    <w:p w14:paraId="0EF0578C" w14:textId="77777777" w:rsidR="00896AD7" w:rsidRDefault="007C4DDC">
      <w:pPr>
        <w:suppressAutoHyphens/>
        <w:spacing w:before="120" w:after="120"/>
        <w:ind w:left="792" w:hanging="72"/>
        <w:jc w:val="both"/>
        <w:rPr>
          <w:sz w:val="22"/>
          <w:szCs w:val="22"/>
        </w:rPr>
      </w:pPr>
      <w:r w:rsidRPr="004C435C">
        <w:rPr>
          <w:sz w:val="22"/>
          <w:szCs w:val="22"/>
        </w:rPr>
        <w:t xml:space="preserve"> Indicate whether there is a cumulative maximum amount for all co-payment charges to a waiver participant </w:t>
      </w:r>
      <w:r w:rsidRPr="004C435C">
        <w:rPr>
          <w:i/>
          <w:sz w:val="22"/>
          <w:szCs w:val="22"/>
        </w:rPr>
        <w:t>(select one)</w:t>
      </w:r>
      <w:r w:rsidRPr="004C435C">
        <w:rPr>
          <w:sz w:val="22"/>
          <w:szCs w:val="22"/>
        </w:rPr>
        <w:t>:</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5"/>
        <w:gridCol w:w="8155"/>
      </w:tblGrid>
      <w:tr w:rsidR="007C4DDC" w:rsidRPr="000D6C06" w14:paraId="7AD0B6A6" w14:textId="77777777" w:rsidTr="00116E24">
        <w:tc>
          <w:tcPr>
            <w:tcW w:w="456" w:type="dxa"/>
            <w:shd w:val="pct10" w:color="auto" w:fill="auto"/>
          </w:tcPr>
          <w:p w14:paraId="355B4F55"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797302">
              <w:rPr>
                <w:sz w:val="22"/>
                <w:szCs w:val="22"/>
              </w:rPr>
              <w:sym w:font="Wingdings" w:char="F0A1"/>
            </w:r>
          </w:p>
        </w:tc>
        <w:tc>
          <w:tcPr>
            <w:tcW w:w="8400" w:type="dxa"/>
          </w:tcPr>
          <w:p w14:paraId="0AFF2F92" w14:textId="77777777" w:rsidR="007C4DDC" w:rsidRPr="00637A98"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60"/>
              <w:jc w:val="both"/>
              <w:rPr>
                <w:b/>
                <w:kern w:val="22"/>
                <w:sz w:val="22"/>
                <w:szCs w:val="22"/>
              </w:rPr>
            </w:pPr>
            <w:r w:rsidRPr="00795887">
              <w:rPr>
                <w:b/>
                <w:kern w:val="22"/>
                <w:sz w:val="22"/>
                <w:szCs w:val="22"/>
              </w:rPr>
              <w:t>There is no cumulative maximum for all deductible, coinsurance or co-payment charges to a waiver participant.</w:t>
            </w:r>
          </w:p>
        </w:tc>
      </w:tr>
      <w:tr w:rsidR="007C4DDC" w:rsidRPr="000D6C06" w14:paraId="257D1E01" w14:textId="77777777" w:rsidTr="00116E24">
        <w:trPr>
          <w:trHeight w:val="408"/>
        </w:trPr>
        <w:tc>
          <w:tcPr>
            <w:tcW w:w="456" w:type="dxa"/>
            <w:vMerge w:val="restart"/>
            <w:shd w:val="pct10" w:color="auto" w:fill="auto"/>
          </w:tcPr>
          <w:p w14:paraId="33FBEA81"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797302">
              <w:rPr>
                <w:sz w:val="22"/>
                <w:szCs w:val="22"/>
              </w:rPr>
              <w:sym w:font="Wingdings" w:char="F0A1"/>
            </w:r>
          </w:p>
        </w:tc>
        <w:tc>
          <w:tcPr>
            <w:tcW w:w="8400" w:type="dxa"/>
            <w:tcBorders>
              <w:bottom w:val="single" w:sz="12" w:space="0" w:color="auto"/>
            </w:tcBorders>
          </w:tcPr>
          <w:p w14:paraId="6260156D" w14:textId="77777777" w:rsidR="00637A98"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60"/>
              <w:jc w:val="both"/>
              <w:rPr>
                <w:kern w:val="22"/>
                <w:sz w:val="22"/>
                <w:szCs w:val="22"/>
              </w:rPr>
            </w:pPr>
            <w:r w:rsidRPr="00795887">
              <w:rPr>
                <w:b/>
                <w:kern w:val="22"/>
                <w:sz w:val="22"/>
                <w:szCs w:val="22"/>
              </w:rPr>
              <w:t>There is a cumulative maximum for all deductible, coinsurance or co-payment charges to a waiver participant.</w:t>
            </w:r>
            <w:r w:rsidR="007C4DDC">
              <w:rPr>
                <w:kern w:val="22"/>
                <w:sz w:val="22"/>
                <w:szCs w:val="22"/>
              </w:rPr>
              <w:t xml:space="preserve">  </w:t>
            </w:r>
          </w:p>
          <w:p w14:paraId="1B22EA24" w14:textId="77777777" w:rsidR="007C4DDC" w:rsidRPr="00DB094F"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60"/>
              <w:jc w:val="both"/>
              <w:rPr>
                <w:kern w:val="22"/>
                <w:sz w:val="22"/>
                <w:szCs w:val="22"/>
              </w:rPr>
            </w:pPr>
            <w:r>
              <w:rPr>
                <w:kern w:val="22"/>
                <w:sz w:val="22"/>
                <w:szCs w:val="22"/>
              </w:rPr>
              <w:t>Specify the cumulative maximum</w:t>
            </w:r>
            <w:r w:rsidRPr="00DB094F">
              <w:rPr>
                <w:kern w:val="22"/>
                <w:sz w:val="22"/>
                <w:szCs w:val="22"/>
              </w:rPr>
              <w:t xml:space="preserve"> </w:t>
            </w:r>
            <w:r>
              <w:rPr>
                <w:kern w:val="22"/>
                <w:sz w:val="22"/>
                <w:szCs w:val="22"/>
              </w:rPr>
              <w:t>and the time period to which the maximum applies:</w:t>
            </w:r>
          </w:p>
        </w:tc>
      </w:tr>
      <w:tr w:rsidR="007C4DDC" w:rsidRPr="000D6C06" w14:paraId="2ACCD19A" w14:textId="77777777" w:rsidTr="00116E24">
        <w:trPr>
          <w:trHeight w:val="408"/>
        </w:trPr>
        <w:tc>
          <w:tcPr>
            <w:tcW w:w="456" w:type="dxa"/>
            <w:vMerge/>
            <w:shd w:val="pct10" w:color="auto" w:fill="auto"/>
          </w:tcPr>
          <w:p w14:paraId="4BF4C54F" w14:textId="77777777" w:rsidR="007C4DDC" w:rsidRPr="0079730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tc>
        <w:tc>
          <w:tcPr>
            <w:tcW w:w="8400" w:type="dxa"/>
            <w:shd w:val="pct10" w:color="auto" w:fill="auto"/>
          </w:tcPr>
          <w:p w14:paraId="08424357"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60"/>
              <w:jc w:val="both"/>
              <w:rPr>
                <w:kern w:val="22"/>
                <w:sz w:val="22"/>
                <w:szCs w:val="22"/>
              </w:rPr>
            </w:pPr>
          </w:p>
          <w:p w14:paraId="711E19B3" w14:textId="77777777" w:rsidR="007C4DDC" w:rsidRPr="00DB094F"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60"/>
              <w:jc w:val="both"/>
              <w:rPr>
                <w:kern w:val="22"/>
                <w:sz w:val="22"/>
                <w:szCs w:val="22"/>
              </w:rPr>
            </w:pPr>
          </w:p>
        </w:tc>
      </w:tr>
    </w:tbl>
    <w:p w14:paraId="0E91D83D" w14:textId="77777777" w:rsidR="007C4DDC" w:rsidRPr="000E0EEB" w:rsidRDefault="007C4DDC" w:rsidP="007C4DDC">
      <w:pPr>
        <w:suppressAutoHyphens/>
        <w:spacing w:before="120" w:after="120"/>
        <w:ind w:left="864" w:hanging="432"/>
        <w:jc w:val="both"/>
        <w:rPr>
          <w:sz w:val="22"/>
          <w:szCs w:val="22"/>
        </w:rPr>
      </w:pPr>
    </w:p>
    <w:p w14:paraId="0C216718" w14:textId="70E59380" w:rsidR="007C4DDC" w:rsidRPr="009C20BC" w:rsidRDefault="007C4DDC" w:rsidP="007C4DDC">
      <w:pPr>
        <w:suppressAutoHyphens/>
        <w:spacing w:after="120"/>
        <w:ind w:left="432" w:hanging="432"/>
        <w:jc w:val="both"/>
        <w:rPr>
          <w:sz w:val="22"/>
          <w:szCs w:val="22"/>
        </w:rPr>
      </w:pPr>
      <w:r>
        <w:rPr>
          <w:b/>
          <w:sz w:val="22"/>
          <w:szCs w:val="22"/>
        </w:rPr>
        <w:t>b</w:t>
      </w:r>
      <w:r w:rsidRPr="006F1A9E">
        <w:rPr>
          <w:b/>
          <w:sz w:val="22"/>
          <w:szCs w:val="22"/>
        </w:rPr>
        <w:t>.</w:t>
      </w:r>
      <w:r w:rsidRPr="006F1A9E">
        <w:rPr>
          <w:sz w:val="22"/>
          <w:szCs w:val="22"/>
        </w:rPr>
        <w:tab/>
      </w:r>
      <w:r w:rsidRPr="00B70F6A">
        <w:rPr>
          <w:b/>
          <w:sz w:val="22"/>
          <w:szCs w:val="22"/>
        </w:rPr>
        <w:t xml:space="preserve">Other </w:t>
      </w:r>
      <w:r w:rsidRPr="006F1A9E">
        <w:rPr>
          <w:b/>
          <w:sz w:val="22"/>
          <w:szCs w:val="22"/>
        </w:rPr>
        <w:t>State Requirement for Co</w:t>
      </w:r>
      <w:r>
        <w:rPr>
          <w:b/>
          <w:sz w:val="22"/>
          <w:szCs w:val="22"/>
        </w:rPr>
        <w:t>st Sharing</w:t>
      </w:r>
      <w:r w:rsidRPr="006F1A9E">
        <w:rPr>
          <w:sz w:val="22"/>
          <w:szCs w:val="22"/>
        </w:rPr>
        <w:t xml:space="preserve">.  Specify whether the </w:t>
      </w:r>
      <w:r w:rsidR="00435D03">
        <w:rPr>
          <w:sz w:val="22"/>
          <w:szCs w:val="22"/>
        </w:rPr>
        <w:t>s</w:t>
      </w:r>
      <w:r w:rsidRPr="006F1A9E">
        <w:rPr>
          <w:sz w:val="22"/>
          <w:szCs w:val="22"/>
        </w:rPr>
        <w:t>tate imposes a premium, enrollment fee or similar cost shari</w:t>
      </w:r>
      <w:r w:rsidRPr="009C20BC">
        <w:rPr>
          <w:sz w:val="22"/>
          <w:szCs w:val="22"/>
        </w:rPr>
        <w:t xml:space="preserve">ng on waiver participants.  </w:t>
      </w:r>
      <w:r w:rsidRPr="009C20BC">
        <w:rPr>
          <w:i/>
          <w:sz w:val="22"/>
          <w:szCs w:val="22"/>
        </w:rPr>
        <w:t>Select one:</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9"/>
        <w:gridCol w:w="8583"/>
      </w:tblGrid>
      <w:tr w:rsidR="007C4DDC" w:rsidRPr="009C20BC" w14:paraId="68B23166" w14:textId="77777777" w:rsidTr="00116E24">
        <w:tc>
          <w:tcPr>
            <w:tcW w:w="460" w:type="dxa"/>
            <w:shd w:val="pct10" w:color="auto" w:fill="auto"/>
          </w:tcPr>
          <w:p w14:paraId="787CA968" w14:textId="59542391" w:rsidR="007C4DDC" w:rsidRPr="009C20BC" w:rsidRDefault="00627C23"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Pr>
                <w:rFonts w:ascii="Wingdings" w:eastAsia="Wingdings" w:hAnsi="Wingdings" w:cs="Wingdings"/>
              </w:rPr>
              <w:t>þ</w:t>
            </w:r>
          </w:p>
        </w:tc>
        <w:tc>
          <w:tcPr>
            <w:tcW w:w="8828" w:type="dxa"/>
          </w:tcPr>
          <w:p w14:paraId="617BE2A1" w14:textId="32588DB0"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9C20BC">
              <w:rPr>
                <w:b/>
                <w:sz w:val="22"/>
                <w:szCs w:val="22"/>
              </w:rPr>
              <w:t>No</w:t>
            </w:r>
            <w:r w:rsidR="00795887" w:rsidRPr="00795887">
              <w:rPr>
                <w:b/>
                <w:sz w:val="22"/>
                <w:szCs w:val="22"/>
              </w:rPr>
              <w:t xml:space="preserve">.  The </w:t>
            </w:r>
            <w:r w:rsidR="00435D03">
              <w:rPr>
                <w:b/>
                <w:sz w:val="22"/>
                <w:szCs w:val="22"/>
              </w:rPr>
              <w:t>s</w:t>
            </w:r>
            <w:r w:rsidR="00795887" w:rsidRPr="00795887">
              <w:rPr>
                <w:b/>
                <w:sz w:val="22"/>
                <w:szCs w:val="22"/>
              </w:rPr>
              <w:t>tate does not impose a premium, enrollment fee, or similar cost-sharing arrangement on waiver participants.</w:t>
            </w:r>
          </w:p>
        </w:tc>
      </w:tr>
      <w:tr w:rsidR="007C4DDC" w:rsidRPr="00797302" w14:paraId="602B1E72" w14:textId="77777777" w:rsidTr="00116E24">
        <w:trPr>
          <w:trHeight w:val="936"/>
        </w:trPr>
        <w:tc>
          <w:tcPr>
            <w:tcW w:w="460" w:type="dxa"/>
            <w:vMerge w:val="restart"/>
            <w:shd w:val="pct10" w:color="auto" w:fill="auto"/>
          </w:tcPr>
          <w:p w14:paraId="171DFA03"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9C20BC">
              <w:rPr>
                <w:sz w:val="22"/>
                <w:szCs w:val="22"/>
              </w:rPr>
              <w:sym w:font="Wingdings" w:char="F0A1"/>
            </w:r>
          </w:p>
        </w:tc>
        <w:tc>
          <w:tcPr>
            <w:tcW w:w="8828" w:type="dxa"/>
            <w:tcBorders>
              <w:bottom w:val="single" w:sz="12" w:space="0" w:color="auto"/>
            </w:tcBorders>
          </w:tcPr>
          <w:p w14:paraId="740D0467" w14:textId="0A4059E7" w:rsidR="00637A9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r w:rsidRPr="009C20BC">
              <w:rPr>
                <w:b/>
                <w:sz w:val="22"/>
                <w:szCs w:val="22"/>
              </w:rPr>
              <w:t>Yes</w:t>
            </w:r>
            <w:r w:rsidRPr="009C20BC">
              <w:rPr>
                <w:sz w:val="22"/>
                <w:szCs w:val="22"/>
              </w:rPr>
              <w:t xml:space="preserve">.  </w:t>
            </w:r>
            <w:r w:rsidR="00795887" w:rsidRPr="00795887">
              <w:rPr>
                <w:b/>
                <w:sz w:val="22"/>
                <w:szCs w:val="22"/>
              </w:rPr>
              <w:t xml:space="preserve">The </w:t>
            </w:r>
            <w:r w:rsidR="00435D03">
              <w:rPr>
                <w:b/>
                <w:sz w:val="22"/>
                <w:szCs w:val="22"/>
              </w:rPr>
              <w:t>s</w:t>
            </w:r>
            <w:r w:rsidR="00795887" w:rsidRPr="00795887">
              <w:rPr>
                <w:b/>
                <w:sz w:val="22"/>
                <w:szCs w:val="22"/>
              </w:rPr>
              <w:t>tate imposes a premium, enrollment fee or similar cost-sharing arrangement.</w:t>
            </w:r>
          </w:p>
          <w:p w14:paraId="326ECFEA" w14:textId="77777777" w:rsidR="007C4DDC" w:rsidRPr="00797302" w:rsidRDefault="007C4DDC" w:rsidP="00637A9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9C20BC">
              <w:rPr>
                <w:sz w:val="22"/>
                <w:szCs w:val="22"/>
              </w:rPr>
              <w:t>Describe in detail the cost sharing arrangement, including: (a) the type of cost sharing (e.g., premium, enrollment fee); (b) the amount of charge and how the amount of the charge is related to total gross family income (c) the groups of participants subject to cost-sharing and the groups who are excluded</w:t>
            </w:r>
            <w:r>
              <w:rPr>
                <w:strike/>
                <w:sz w:val="22"/>
                <w:szCs w:val="22"/>
              </w:rPr>
              <w:t>;</w:t>
            </w:r>
            <w:r w:rsidRPr="009C20BC">
              <w:rPr>
                <w:sz w:val="22"/>
                <w:szCs w:val="22"/>
              </w:rPr>
              <w:t xml:space="preserve"> and (d) the mechanisms for the collection of cost-sharing and reporting the amount collected on the CMS 64:</w:t>
            </w:r>
          </w:p>
        </w:tc>
      </w:tr>
      <w:tr w:rsidR="007C4DDC" w:rsidRPr="00797302" w14:paraId="2328740B" w14:textId="77777777" w:rsidTr="00116E24">
        <w:trPr>
          <w:trHeight w:val="936"/>
        </w:trPr>
        <w:tc>
          <w:tcPr>
            <w:tcW w:w="460" w:type="dxa"/>
            <w:vMerge/>
            <w:shd w:val="pct10" w:color="auto" w:fill="auto"/>
          </w:tcPr>
          <w:p w14:paraId="713BDE77" w14:textId="77777777" w:rsidR="007C4DDC" w:rsidRPr="0079730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8828" w:type="dxa"/>
            <w:shd w:val="pct10" w:color="auto" w:fill="auto"/>
          </w:tcPr>
          <w:p w14:paraId="20D28061" w14:textId="77777777" w:rsidR="007C4DDC" w:rsidRPr="00917D6B"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14:paraId="4693DA89" w14:textId="77777777" w:rsidR="007C4DDC" w:rsidRPr="00917D6B"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14:paraId="313396AF" w14:textId="77777777" w:rsidR="007C4DDC" w:rsidRPr="007F3F9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p>
        </w:tc>
      </w:tr>
    </w:tbl>
    <w:p w14:paraId="61F893E0" w14:textId="77777777" w:rsidR="007C4DDC" w:rsidRDefault="007C4DDC" w:rsidP="007C4DDC">
      <w:pPr>
        <w:suppressAutoHyphens/>
        <w:spacing w:before="120" w:after="120"/>
        <w:ind w:left="1152" w:hanging="432"/>
        <w:jc w:val="both"/>
      </w:pPr>
    </w:p>
    <w:p w14:paraId="184DD5F7" w14:textId="77777777" w:rsidR="007C4DDC" w:rsidRDefault="007C4DDC" w:rsidP="007C4DDC">
      <w:pPr>
        <w:suppressAutoHyphens/>
        <w:spacing w:before="120" w:after="120"/>
        <w:ind w:left="1152" w:hanging="432"/>
        <w:jc w:val="both"/>
      </w:pPr>
    </w:p>
    <w:p w14:paraId="7D16132F" w14:textId="77777777" w:rsidR="007C4DDC" w:rsidRDefault="007C4DDC" w:rsidP="007C4DDC"/>
    <w:p w14:paraId="52EAE397" w14:textId="77777777" w:rsidR="00235CF9" w:rsidRDefault="00235CF9" w:rsidP="00235CF9">
      <w:pPr>
        <w:suppressAutoHyphens/>
        <w:spacing w:before="120" w:after="120"/>
        <w:ind w:left="1152" w:hanging="432"/>
        <w:jc w:val="both"/>
      </w:pPr>
    </w:p>
    <w:p w14:paraId="1829F8E4" w14:textId="77777777" w:rsidR="00235CF9" w:rsidRDefault="00235CF9">
      <w:pPr>
        <w:sectPr w:rsidR="00235CF9" w:rsidSect="00961EDE">
          <w:headerReference w:type="even" r:id="rId156"/>
          <w:headerReference w:type="default" r:id="rId157"/>
          <w:footerReference w:type="default" r:id="rId158"/>
          <w:headerReference w:type="first" r:id="rId159"/>
          <w:pgSz w:w="12240" w:h="15840" w:code="1"/>
          <w:pgMar w:top="1296" w:right="1296" w:bottom="1296" w:left="1296" w:header="720" w:footer="252" w:gutter="0"/>
          <w:pgNumType w:start="1"/>
          <w:cols w:space="720"/>
          <w:docGrid w:linePitch="360"/>
        </w:sectPr>
      </w:pPr>
    </w:p>
    <w:p w14:paraId="1D3DFEEC" w14:textId="77777777" w:rsidR="00235CF9" w:rsidRPr="005E421C" w:rsidRDefault="0072597E" w:rsidP="00235CF9">
      <w:pPr>
        <w:tabs>
          <w:tab w:val="center" w:pos="4464"/>
          <w:tab w:val="left" w:pos="4608"/>
          <w:tab w:val="left" w:pos="5328"/>
          <w:tab w:val="left" w:pos="6048"/>
          <w:tab w:val="left" w:pos="6768"/>
          <w:tab w:val="left" w:pos="7488"/>
          <w:tab w:val="left" w:pos="8208"/>
          <w:tab w:val="left" w:pos="8928"/>
        </w:tabs>
        <w:outlineLvl w:val="0"/>
        <w:rPr>
          <w:b/>
          <w:sz w:val="16"/>
          <w:szCs w:val="16"/>
        </w:rPr>
      </w:pPr>
      <w:r>
        <w:rPr>
          <w:b/>
          <w:noProof/>
          <w:sz w:val="16"/>
          <w:szCs w:val="16"/>
        </w:rPr>
        <mc:AlternateContent>
          <mc:Choice Requires="wps">
            <w:drawing>
              <wp:inline distT="0" distB="0" distL="0" distR="0" wp14:anchorId="3C1661CD" wp14:editId="7198F342">
                <wp:extent cx="6309360" cy="561975"/>
                <wp:effectExtent l="0" t="0" r="15240" b="28575"/>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9360" cy="561975"/>
                        </a:xfrm>
                        <a:prstGeom prst="rect">
                          <a:avLst/>
                        </a:prstGeom>
                        <a:solidFill>
                          <a:srgbClr val="000080"/>
                        </a:solidFill>
                        <a:ln w="9525">
                          <a:solidFill>
                            <a:srgbClr val="0000FF"/>
                          </a:solidFill>
                          <a:miter lim="800000"/>
                          <a:headEnd/>
                          <a:tailEnd/>
                        </a:ln>
                      </wps:spPr>
                      <wps:txbx>
                        <w:txbxContent>
                          <w:p w14:paraId="385EA720" w14:textId="77777777" w:rsidR="00B94C3A" w:rsidRPr="00466551" w:rsidRDefault="00B94C3A" w:rsidP="00235CF9">
                            <w:pPr>
                              <w:spacing w:before="120"/>
                              <w:jc w:val="center"/>
                              <w:rPr>
                                <w:rFonts w:ascii="Arial Narrow" w:hAnsi="Arial Narrow" w:cs="Arial"/>
                                <w:b/>
                                <w:color w:val="FFFFFF"/>
                                <w:sz w:val="44"/>
                                <w:szCs w:val="44"/>
                              </w:rPr>
                            </w:pPr>
                            <w:r w:rsidRPr="00466551">
                              <w:rPr>
                                <w:rFonts w:ascii="Arial Narrow" w:hAnsi="Arial Narrow" w:cs="Arial"/>
                                <w:b/>
                                <w:color w:val="FFFFFF"/>
                                <w:sz w:val="44"/>
                                <w:szCs w:val="44"/>
                              </w:rPr>
                              <w:t>Appendix J: Cost Neutrality Demonstration</w:t>
                            </w:r>
                          </w:p>
                        </w:txbxContent>
                      </wps:txbx>
                      <wps:bodyPr rot="0" vert="horz" wrap="square" lIns="91440" tIns="45720" rIns="91440" bIns="45720" anchor="t" anchorCtr="0" upright="1">
                        <a:noAutofit/>
                      </wps:bodyPr>
                    </wps:wsp>
                  </a:graphicData>
                </a:graphic>
              </wp:inline>
            </w:drawing>
          </mc:Choice>
          <mc:Fallback>
            <w:pict>
              <v:rect w14:anchorId="3C1661CD" id="Rectangle 17" o:spid="_x0000_s1036" style="width:496.8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" fillcolor="navy" strokecolor="blue">
                <v:textbox>
                  <w:txbxContent>
                    <w:p w14:paraId="385EA720" w14:textId="77777777" w:rsidR="00B94C3A" w:rsidRPr="00466551" w:rsidRDefault="00B94C3A" w:rsidP="00235CF9">
                      <w:pPr>
                        <w:spacing w:before="120"/>
                        <w:jc w:val="center"/>
                        <w:rPr>
                          <w:rFonts w:ascii="Arial Narrow" w:hAnsi="Arial Narrow" w:cs="Arial"/>
                          <w:b/>
                          <w:color w:val="FFFFFF"/>
                          <w:sz w:val="44"/>
                          <w:szCs w:val="44"/>
                        </w:rPr>
                      </w:pPr>
                      <w:r w:rsidRPr="00466551">
                        <w:rPr>
                          <w:rFonts w:ascii="Arial Narrow" w:hAnsi="Arial Narrow" w:cs="Arial"/>
                          <w:b/>
                          <w:color w:val="FFFFFF"/>
                          <w:sz w:val="44"/>
                          <w:szCs w:val="44"/>
                        </w:rPr>
                        <w:t>Appendix J: Cost Neutrality Demonstration</w:t>
                      </w:r>
                    </w:p>
                  </w:txbxContent>
                </v:textbox>
                <w10:anchorlock/>
              </v:rect>
            </w:pict>
          </mc:Fallback>
        </mc:AlternateContent>
      </w:r>
    </w:p>
    <w:p w14:paraId="6E697122" w14:textId="77777777" w:rsidR="00235CF9" w:rsidRPr="00466551" w:rsidRDefault="00235CF9" w:rsidP="00774D72">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sz w:val="32"/>
          <w:szCs w:val="32"/>
        </w:rPr>
      </w:pPr>
      <w:r w:rsidRPr="00466551">
        <w:rPr>
          <w:rFonts w:ascii="Arial Narrow" w:hAnsi="Arial Narrow"/>
          <w:b/>
          <w:sz w:val="32"/>
          <w:szCs w:val="32"/>
        </w:rPr>
        <w:t>Appendix J-1: Composite Overview and Demonstration</w:t>
      </w:r>
    </w:p>
    <w:p w14:paraId="5E26178A" w14:textId="77777777" w:rsidR="00235CF9" w:rsidRPr="00466551" w:rsidRDefault="00235CF9" w:rsidP="00774D72">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32"/>
          <w:szCs w:val="32"/>
        </w:rPr>
      </w:pPr>
      <w:r w:rsidRPr="00466551">
        <w:rPr>
          <w:rFonts w:ascii="Arial Narrow" w:hAnsi="Arial Narrow"/>
          <w:b/>
          <w:sz w:val="32"/>
          <w:szCs w:val="32"/>
        </w:rPr>
        <w:t>of Cost-Neutrality Formula</w:t>
      </w:r>
    </w:p>
    <w:p w14:paraId="76620270" w14:textId="77777777" w:rsidR="00720493" w:rsidRDefault="00235CF9" w:rsidP="00720493">
      <w:r w:rsidRPr="00466D50">
        <w:rPr>
          <w:b/>
          <w:sz w:val="22"/>
          <w:szCs w:val="22"/>
        </w:rPr>
        <w:t>Composite Overview</w:t>
      </w:r>
      <w:r w:rsidRPr="00466D50">
        <w:rPr>
          <w:sz w:val="22"/>
          <w:szCs w:val="22"/>
        </w:rPr>
        <w:t xml:space="preserve">.  </w:t>
      </w:r>
      <w:r w:rsidR="00720493">
        <w:rPr>
          <w:rStyle w:val="outputtextnb"/>
        </w:rPr>
        <w:t>Complete the fields in Cols. 3, 5 and 6 in the following table for each waiver year. The fields in Cols. 4, 7 and 8 are auto-calculated based on entries in Cols 3, 5, and 6. The fields in Col. 2 are auto-calculated using the Factor D data from the J-2d Estimate of Factor D tables. Col. 2 fields will be populated ONLY when the Estimate of Factor D tables in J-2d have been completed.</w:t>
      </w:r>
      <w:r w:rsidR="00720493">
        <w:t xml:space="preserve"> </w:t>
      </w:r>
    </w:p>
    <w:p w14:paraId="290485D0" w14:textId="77777777" w:rsidR="00235CF9" w:rsidRDefault="00235CF9" w:rsidP="008C5D9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2"/>
          <w:szCs w:val="22"/>
        </w:rPr>
      </w:pPr>
    </w:p>
    <w:p w14:paraId="2D8E519C" w14:textId="77777777" w:rsidR="00720493" w:rsidRPr="00CB32C7" w:rsidRDefault="00720493" w:rsidP="008C5D9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2"/>
          <w:szCs w:val="22"/>
        </w:rPr>
      </w:pPr>
    </w:p>
    <w:tbl>
      <w:tblPr>
        <w:tblW w:w="9648" w:type="dxa"/>
        <w:tblInd w:w="14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20" w:type="dxa"/>
          <w:right w:w="120" w:type="dxa"/>
        </w:tblCellMar>
        <w:tblLook w:val="0000" w:firstRow="0" w:lastRow="0" w:firstColumn="0" w:lastColumn="0" w:noHBand="0" w:noVBand="0"/>
      </w:tblPr>
      <w:tblGrid>
        <w:gridCol w:w="694"/>
        <w:gridCol w:w="1147"/>
        <w:gridCol w:w="1675"/>
        <w:gridCol w:w="1259"/>
        <w:gridCol w:w="1143"/>
        <w:gridCol w:w="1064"/>
        <w:gridCol w:w="1239"/>
        <w:gridCol w:w="1427"/>
      </w:tblGrid>
      <w:tr w:rsidR="00EF6E12" w14:paraId="254656A3" w14:textId="77777777">
        <w:trPr>
          <w:tblHeader/>
        </w:trPr>
        <w:tc>
          <w:tcPr>
            <w:tcW w:w="3516" w:type="dxa"/>
            <w:gridSpan w:val="3"/>
          </w:tcPr>
          <w:p w14:paraId="47DD875E" w14:textId="19FD6081" w:rsidR="00EF6E12" w:rsidRPr="009F03E1" w:rsidRDefault="00EF6E12" w:rsidP="00EF6E12">
            <w:pPr>
              <w:spacing w:before="60" w:after="60"/>
              <w:jc w:val="right"/>
              <w:rPr>
                <w:b/>
                <w:sz w:val="20"/>
              </w:rPr>
            </w:pPr>
            <w:r w:rsidRPr="009F03E1">
              <w:rPr>
                <w:b/>
                <w:sz w:val="20"/>
              </w:rPr>
              <w:t>Le</w:t>
            </w:r>
            <w:r w:rsidRPr="00DA5332">
              <w:rPr>
                <w:b/>
                <w:sz w:val="20"/>
              </w:rPr>
              <w:t>vel</w:t>
            </w:r>
            <w:r w:rsidR="00466551" w:rsidRPr="00DA5332">
              <w:rPr>
                <w:b/>
                <w:sz w:val="20"/>
              </w:rPr>
              <w:t>(s)</w:t>
            </w:r>
            <w:r w:rsidRPr="00DA5332">
              <w:rPr>
                <w:b/>
                <w:sz w:val="20"/>
              </w:rPr>
              <w:t xml:space="preserve"> of Car</w:t>
            </w:r>
            <w:r w:rsidRPr="009F03E1">
              <w:rPr>
                <w:b/>
                <w:sz w:val="20"/>
              </w:rPr>
              <w:t>e</w:t>
            </w:r>
            <w:r w:rsidR="005E421C">
              <w:rPr>
                <w:b/>
                <w:sz w:val="20"/>
              </w:rPr>
              <w:t xml:space="preserve"> </w:t>
            </w:r>
            <w:r w:rsidRPr="00E50D01">
              <w:rPr>
                <w:i/>
                <w:sz w:val="20"/>
              </w:rPr>
              <w:t>(specify)</w:t>
            </w:r>
            <w:r w:rsidRPr="009F03E1">
              <w:rPr>
                <w:b/>
                <w:sz w:val="20"/>
              </w:rPr>
              <w:t>:</w:t>
            </w:r>
          </w:p>
        </w:tc>
        <w:tc>
          <w:tcPr>
            <w:tcW w:w="6132" w:type="dxa"/>
            <w:gridSpan w:val="5"/>
            <w:shd w:val="pct10" w:color="auto" w:fill="auto"/>
          </w:tcPr>
          <w:p w14:paraId="189EF5BF" w14:textId="77777777" w:rsidR="00EF6E12" w:rsidRPr="00466551" w:rsidRDefault="00EF6E12" w:rsidP="00235CF9">
            <w:pPr>
              <w:spacing w:before="60" w:after="60"/>
              <w:rPr>
                <w:sz w:val="20"/>
              </w:rPr>
            </w:pPr>
          </w:p>
        </w:tc>
      </w:tr>
      <w:tr w:rsidR="00235CF9" w14:paraId="0A961D20" w14:textId="77777777" w:rsidTr="00720493">
        <w:trPr>
          <w:tblHeader/>
        </w:trPr>
        <w:tc>
          <w:tcPr>
            <w:tcW w:w="0" w:type="auto"/>
            <w:vAlign w:val="center"/>
          </w:tcPr>
          <w:p w14:paraId="1676722D" w14:textId="77777777" w:rsidR="00235CF9" w:rsidRPr="009F03E1"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9F03E1">
              <w:rPr>
                <w:b/>
                <w:sz w:val="18"/>
                <w:szCs w:val="18"/>
              </w:rPr>
              <w:t>Col. 1</w:t>
            </w:r>
          </w:p>
        </w:tc>
        <w:tc>
          <w:tcPr>
            <w:tcW w:w="1102" w:type="dxa"/>
            <w:vAlign w:val="center"/>
          </w:tcPr>
          <w:p w14:paraId="5906DC59" w14:textId="77777777" w:rsidR="00235CF9" w:rsidRPr="009F03E1"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9F03E1">
              <w:rPr>
                <w:b/>
                <w:sz w:val="18"/>
                <w:szCs w:val="18"/>
              </w:rPr>
              <w:t>Col. 2</w:t>
            </w:r>
          </w:p>
        </w:tc>
        <w:tc>
          <w:tcPr>
            <w:tcW w:w="1665" w:type="dxa"/>
            <w:vAlign w:val="center"/>
          </w:tcPr>
          <w:p w14:paraId="77401E6A" w14:textId="77777777" w:rsidR="00235CF9" w:rsidRPr="009F03E1"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9F03E1">
              <w:rPr>
                <w:b/>
                <w:sz w:val="18"/>
                <w:szCs w:val="18"/>
              </w:rPr>
              <w:t>Col. 3</w:t>
            </w:r>
          </w:p>
        </w:tc>
        <w:tc>
          <w:tcPr>
            <w:tcW w:w="1259" w:type="dxa"/>
            <w:vAlign w:val="center"/>
          </w:tcPr>
          <w:p w14:paraId="71DBD1C6" w14:textId="77777777" w:rsidR="00235CF9" w:rsidRPr="009F03E1"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9F03E1">
              <w:rPr>
                <w:b/>
                <w:sz w:val="18"/>
                <w:szCs w:val="18"/>
              </w:rPr>
              <w:t>Col. 4</w:t>
            </w:r>
          </w:p>
        </w:tc>
        <w:tc>
          <w:tcPr>
            <w:tcW w:w="1143" w:type="dxa"/>
            <w:vAlign w:val="center"/>
          </w:tcPr>
          <w:p w14:paraId="190B9025" w14:textId="77777777" w:rsidR="00235CF9" w:rsidRPr="009F03E1"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9F03E1">
              <w:rPr>
                <w:b/>
                <w:sz w:val="18"/>
                <w:szCs w:val="18"/>
              </w:rPr>
              <w:t>Col. 5</w:t>
            </w:r>
          </w:p>
        </w:tc>
        <w:tc>
          <w:tcPr>
            <w:tcW w:w="1064" w:type="dxa"/>
            <w:vAlign w:val="center"/>
          </w:tcPr>
          <w:p w14:paraId="6BA58E9D" w14:textId="77777777" w:rsidR="00235CF9" w:rsidRPr="009F03E1"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9F03E1">
              <w:rPr>
                <w:b/>
                <w:sz w:val="18"/>
                <w:szCs w:val="18"/>
              </w:rPr>
              <w:t>Col.  6</w:t>
            </w:r>
          </w:p>
        </w:tc>
        <w:tc>
          <w:tcPr>
            <w:tcW w:w="1239" w:type="dxa"/>
            <w:vAlign w:val="center"/>
          </w:tcPr>
          <w:p w14:paraId="495D1F8F" w14:textId="77777777" w:rsidR="00235CF9" w:rsidRPr="009F03E1"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9F03E1">
              <w:rPr>
                <w:b/>
                <w:sz w:val="18"/>
                <w:szCs w:val="18"/>
              </w:rPr>
              <w:t>Col. 7</w:t>
            </w:r>
          </w:p>
        </w:tc>
        <w:tc>
          <w:tcPr>
            <w:tcW w:w="1427" w:type="dxa"/>
            <w:vAlign w:val="center"/>
          </w:tcPr>
          <w:p w14:paraId="14909AFA" w14:textId="77777777" w:rsidR="00235CF9" w:rsidRPr="009F03E1"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9F03E1">
              <w:rPr>
                <w:b/>
                <w:sz w:val="18"/>
                <w:szCs w:val="18"/>
              </w:rPr>
              <w:t>Col. 8</w:t>
            </w:r>
          </w:p>
        </w:tc>
      </w:tr>
      <w:tr w:rsidR="00235CF9" w14:paraId="76FBDC35" w14:textId="77777777" w:rsidTr="00720493">
        <w:trPr>
          <w:trHeight w:val="316"/>
        </w:trPr>
        <w:tc>
          <w:tcPr>
            <w:tcW w:w="0" w:type="auto"/>
            <w:vAlign w:val="bottom"/>
          </w:tcPr>
          <w:p w14:paraId="3BE7FFDC" w14:textId="77777777" w:rsidR="00235CF9" w:rsidRPr="009F03E1" w:rsidRDefault="00235CF9" w:rsidP="00235CF9">
            <w:pPr>
              <w:jc w:val="center"/>
              <w:rPr>
                <w:b/>
                <w:sz w:val="18"/>
                <w:szCs w:val="18"/>
              </w:rPr>
            </w:pPr>
            <w:r w:rsidRPr="009F03E1">
              <w:rPr>
                <w:b/>
                <w:sz w:val="18"/>
                <w:szCs w:val="18"/>
              </w:rPr>
              <w:t>Year</w:t>
            </w:r>
          </w:p>
        </w:tc>
        <w:tc>
          <w:tcPr>
            <w:tcW w:w="1102" w:type="dxa"/>
            <w:tcBorders>
              <w:bottom w:val="single" w:sz="12" w:space="0" w:color="auto"/>
            </w:tcBorders>
            <w:vAlign w:val="bottom"/>
          </w:tcPr>
          <w:p w14:paraId="4E4F6D58" w14:textId="77777777" w:rsidR="00235CF9" w:rsidRPr="009F03E1" w:rsidRDefault="00235CF9" w:rsidP="00235CF9">
            <w:pPr>
              <w:jc w:val="center"/>
              <w:rPr>
                <w:b/>
                <w:sz w:val="18"/>
                <w:szCs w:val="18"/>
              </w:rPr>
            </w:pPr>
            <w:r w:rsidRPr="009F03E1">
              <w:rPr>
                <w:b/>
                <w:sz w:val="18"/>
                <w:szCs w:val="18"/>
              </w:rPr>
              <w:t>Factor D</w:t>
            </w:r>
          </w:p>
        </w:tc>
        <w:tc>
          <w:tcPr>
            <w:tcW w:w="1665" w:type="dxa"/>
            <w:tcBorders>
              <w:bottom w:val="single" w:sz="12" w:space="0" w:color="auto"/>
            </w:tcBorders>
            <w:vAlign w:val="bottom"/>
          </w:tcPr>
          <w:p w14:paraId="58229B50" w14:textId="77777777" w:rsidR="00235CF9" w:rsidRPr="009F03E1" w:rsidRDefault="00235CF9" w:rsidP="00235CF9">
            <w:pPr>
              <w:jc w:val="center"/>
              <w:rPr>
                <w:b/>
                <w:sz w:val="18"/>
                <w:szCs w:val="18"/>
              </w:rPr>
            </w:pPr>
            <w:r w:rsidRPr="009F03E1">
              <w:rPr>
                <w:b/>
                <w:sz w:val="18"/>
                <w:szCs w:val="18"/>
              </w:rPr>
              <w:t>Factor D</w:t>
            </w:r>
            <w:r w:rsidRPr="000B545A">
              <w:t>′</w:t>
            </w:r>
          </w:p>
        </w:tc>
        <w:tc>
          <w:tcPr>
            <w:tcW w:w="1259" w:type="dxa"/>
            <w:tcBorders>
              <w:bottom w:val="single" w:sz="12" w:space="0" w:color="auto"/>
            </w:tcBorders>
            <w:vAlign w:val="bottom"/>
          </w:tcPr>
          <w:p w14:paraId="42AD3DCE" w14:textId="77777777" w:rsidR="00235CF9" w:rsidRPr="009F03E1" w:rsidRDefault="00235CF9" w:rsidP="00235CF9">
            <w:pPr>
              <w:jc w:val="center"/>
              <w:rPr>
                <w:b/>
                <w:bCs/>
                <w:sz w:val="18"/>
                <w:szCs w:val="18"/>
              </w:rPr>
            </w:pPr>
            <w:r w:rsidRPr="009F03E1">
              <w:rPr>
                <w:b/>
                <w:bCs/>
                <w:sz w:val="18"/>
                <w:szCs w:val="18"/>
              </w:rPr>
              <w:t>Total:</w:t>
            </w:r>
          </w:p>
          <w:p w14:paraId="0B28D757" w14:textId="77777777" w:rsidR="00235CF9" w:rsidRPr="009F03E1" w:rsidRDefault="00235CF9" w:rsidP="00235CF9">
            <w:pPr>
              <w:jc w:val="center"/>
              <w:rPr>
                <w:b/>
                <w:bCs/>
                <w:sz w:val="18"/>
                <w:szCs w:val="18"/>
              </w:rPr>
            </w:pPr>
            <w:r w:rsidRPr="009F03E1">
              <w:rPr>
                <w:b/>
                <w:bCs/>
                <w:sz w:val="18"/>
                <w:szCs w:val="18"/>
              </w:rPr>
              <w:t>D+D</w:t>
            </w:r>
            <w:r w:rsidRPr="000B545A">
              <w:t>′</w:t>
            </w:r>
          </w:p>
        </w:tc>
        <w:tc>
          <w:tcPr>
            <w:tcW w:w="1143" w:type="dxa"/>
            <w:tcBorders>
              <w:bottom w:val="single" w:sz="12" w:space="0" w:color="auto"/>
            </w:tcBorders>
            <w:vAlign w:val="bottom"/>
          </w:tcPr>
          <w:p w14:paraId="38D9CD5E" w14:textId="77777777" w:rsidR="00235CF9" w:rsidRPr="009F03E1" w:rsidRDefault="00235CF9" w:rsidP="00235CF9">
            <w:pPr>
              <w:jc w:val="center"/>
              <w:rPr>
                <w:b/>
                <w:sz w:val="18"/>
                <w:szCs w:val="18"/>
              </w:rPr>
            </w:pPr>
            <w:r w:rsidRPr="009F03E1">
              <w:rPr>
                <w:b/>
                <w:sz w:val="18"/>
                <w:szCs w:val="18"/>
              </w:rPr>
              <w:t>Factor G</w:t>
            </w:r>
          </w:p>
        </w:tc>
        <w:tc>
          <w:tcPr>
            <w:tcW w:w="1064" w:type="dxa"/>
            <w:tcBorders>
              <w:bottom w:val="single" w:sz="12" w:space="0" w:color="auto"/>
            </w:tcBorders>
            <w:vAlign w:val="bottom"/>
          </w:tcPr>
          <w:p w14:paraId="16A861CC" w14:textId="77777777" w:rsidR="00235CF9" w:rsidRPr="009F03E1" w:rsidRDefault="00235CF9" w:rsidP="00235CF9">
            <w:pPr>
              <w:jc w:val="center"/>
              <w:rPr>
                <w:b/>
                <w:sz w:val="18"/>
                <w:szCs w:val="18"/>
              </w:rPr>
            </w:pPr>
            <w:r w:rsidRPr="009F03E1">
              <w:rPr>
                <w:b/>
                <w:sz w:val="18"/>
                <w:szCs w:val="18"/>
              </w:rPr>
              <w:t>Factor G</w:t>
            </w:r>
            <w:r w:rsidRPr="000B545A">
              <w:t>′</w:t>
            </w:r>
          </w:p>
        </w:tc>
        <w:tc>
          <w:tcPr>
            <w:tcW w:w="1239" w:type="dxa"/>
            <w:tcBorders>
              <w:bottom w:val="single" w:sz="12" w:space="0" w:color="auto"/>
            </w:tcBorders>
            <w:vAlign w:val="bottom"/>
          </w:tcPr>
          <w:p w14:paraId="54BC8FFF" w14:textId="77777777" w:rsidR="00235CF9" w:rsidRPr="009F03E1" w:rsidRDefault="00235CF9" w:rsidP="00235CF9">
            <w:pPr>
              <w:jc w:val="center"/>
              <w:rPr>
                <w:b/>
                <w:bCs/>
                <w:sz w:val="18"/>
                <w:szCs w:val="18"/>
              </w:rPr>
            </w:pPr>
            <w:r w:rsidRPr="009F03E1">
              <w:rPr>
                <w:b/>
                <w:bCs/>
                <w:sz w:val="18"/>
                <w:szCs w:val="18"/>
              </w:rPr>
              <w:t>Total:</w:t>
            </w:r>
          </w:p>
          <w:p w14:paraId="60ED0F03" w14:textId="77777777" w:rsidR="00235CF9" w:rsidRPr="009F03E1" w:rsidRDefault="00235CF9" w:rsidP="00235CF9">
            <w:pPr>
              <w:jc w:val="center"/>
              <w:rPr>
                <w:b/>
                <w:bCs/>
                <w:sz w:val="18"/>
                <w:szCs w:val="18"/>
              </w:rPr>
            </w:pPr>
            <w:r w:rsidRPr="009F03E1">
              <w:rPr>
                <w:b/>
                <w:bCs/>
                <w:sz w:val="18"/>
                <w:szCs w:val="18"/>
              </w:rPr>
              <w:t>G+G</w:t>
            </w:r>
            <w:r w:rsidRPr="000B545A">
              <w:t>′</w:t>
            </w:r>
          </w:p>
        </w:tc>
        <w:tc>
          <w:tcPr>
            <w:tcW w:w="1427" w:type="dxa"/>
            <w:tcBorders>
              <w:bottom w:val="single" w:sz="12" w:space="0" w:color="auto"/>
            </w:tcBorders>
            <w:vAlign w:val="bottom"/>
          </w:tcPr>
          <w:p w14:paraId="0165DD15" w14:textId="77777777" w:rsidR="00235CF9" w:rsidRDefault="00235CF9" w:rsidP="00235CF9">
            <w:pPr>
              <w:jc w:val="center"/>
              <w:rPr>
                <w:b/>
                <w:sz w:val="18"/>
                <w:szCs w:val="18"/>
              </w:rPr>
            </w:pPr>
            <w:r w:rsidRPr="009F03E1">
              <w:rPr>
                <w:b/>
                <w:sz w:val="18"/>
                <w:szCs w:val="18"/>
              </w:rPr>
              <w:t>Difference</w:t>
            </w:r>
          </w:p>
          <w:p w14:paraId="3BDF0CD3" w14:textId="77777777" w:rsidR="00235CF9" w:rsidRPr="009F03E1" w:rsidRDefault="00235CF9" w:rsidP="00235CF9">
            <w:pPr>
              <w:jc w:val="center"/>
              <w:rPr>
                <w:b/>
                <w:sz w:val="18"/>
                <w:szCs w:val="18"/>
              </w:rPr>
            </w:pPr>
            <w:r>
              <w:rPr>
                <w:b/>
                <w:sz w:val="18"/>
                <w:szCs w:val="18"/>
              </w:rPr>
              <w:t>(Column 7 less Column 4)</w:t>
            </w:r>
          </w:p>
        </w:tc>
      </w:tr>
      <w:tr w:rsidR="005E421C" w14:paraId="5C8445F8" w14:textId="77777777" w:rsidTr="00720493">
        <w:trPr>
          <w:trHeight w:val="317"/>
        </w:trPr>
        <w:tc>
          <w:tcPr>
            <w:tcW w:w="0" w:type="auto"/>
            <w:shd w:val="clear" w:color="auto" w:fill="auto"/>
            <w:vAlign w:val="center"/>
          </w:tcPr>
          <w:p w14:paraId="373BD597" w14:textId="77777777" w:rsidR="00235CF9" w:rsidRPr="009F03E1"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0"/>
              </w:rPr>
            </w:pPr>
            <w:r w:rsidRPr="009F03E1">
              <w:rPr>
                <w:sz w:val="20"/>
              </w:rPr>
              <w:t>1</w:t>
            </w:r>
          </w:p>
        </w:tc>
        <w:tc>
          <w:tcPr>
            <w:tcW w:w="1102" w:type="dxa"/>
            <w:shd w:val="pct10" w:color="auto" w:fill="auto"/>
            <w:vAlign w:val="center"/>
          </w:tcPr>
          <w:p w14:paraId="7806CD3B" w14:textId="1E869D7B" w:rsidR="00235CF9" w:rsidRDefault="00235CF9" w:rsidP="00235CF9">
            <w:pPr>
              <w:pStyle w:val="Heade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p w14:paraId="0D7DD0E9" w14:textId="6AF3692E" w:rsidR="00E76300" w:rsidRPr="009F03E1" w:rsidRDefault="00E76300" w:rsidP="00235CF9">
            <w:pPr>
              <w:pStyle w:val="Heade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r>
              <w:rPr>
                <w:sz w:val="20"/>
              </w:rPr>
              <w:t>186,175.06</w:t>
            </w:r>
          </w:p>
        </w:tc>
        <w:tc>
          <w:tcPr>
            <w:tcW w:w="1665" w:type="dxa"/>
            <w:shd w:val="pct10" w:color="auto" w:fill="auto"/>
            <w:vAlign w:val="center"/>
          </w:tcPr>
          <w:p w14:paraId="7323FE7B" w14:textId="2D543547" w:rsidR="00235CF9"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p w14:paraId="2EC41FF6" w14:textId="45F0306E" w:rsidR="00205711" w:rsidRPr="009F03E1" w:rsidRDefault="00205711"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r>
              <w:rPr>
                <w:sz w:val="20"/>
              </w:rPr>
              <w:t>18,773.11</w:t>
            </w:r>
          </w:p>
        </w:tc>
        <w:tc>
          <w:tcPr>
            <w:tcW w:w="1259" w:type="dxa"/>
            <w:shd w:val="pct10" w:color="auto" w:fill="auto"/>
            <w:vAlign w:val="center"/>
          </w:tcPr>
          <w:p w14:paraId="1FFD893A" w14:textId="128CA41C" w:rsidR="00235CF9"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p>
          <w:p w14:paraId="350AE561" w14:textId="10F91404" w:rsidR="00205711" w:rsidRPr="009F03E1" w:rsidRDefault="00205711"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r>
              <w:rPr>
                <w:bCs/>
                <w:sz w:val="20"/>
              </w:rPr>
              <w:t>204,948.17</w:t>
            </w:r>
          </w:p>
        </w:tc>
        <w:tc>
          <w:tcPr>
            <w:tcW w:w="1143" w:type="dxa"/>
            <w:shd w:val="pct10" w:color="auto" w:fill="auto"/>
            <w:vAlign w:val="center"/>
          </w:tcPr>
          <w:p w14:paraId="20C70588" w14:textId="38808C4E" w:rsidR="00235CF9"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p w14:paraId="7E0E78E0" w14:textId="741C07AA" w:rsidR="00205711" w:rsidRPr="009F03E1" w:rsidRDefault="00205711"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r>
              <w:rPr>
                <w:sz w:val="20"/>
              </w:rPr>
              <w:t>240,643.73</w:t>
            </w:r>
          </w:p>
        </w:tc>
        <w:tc>
          <w:tcPr>
            <w:tcW w:w="1064" w:type="dxa"/>
            <w:shd w:val="pct10" w:color="auto" w:fill="auto"/>
            <w:vAlign w:val="center"/>
          </w:tcPr>
          <w:p w14:paraId="4C7E1AE9" w14:textId="369366C6" w:rsidR="00235CF9"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p w14:paraId="0C4023E3" w14:textId="26F757AB" w:rsidR="00205711" w:rsidRPr="009F03E1" w:rsidRDefault="00205711"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r>
              <w:rPr>
                <w:sz w:val="20"/>
              </w:rPr>
              <w:t>18,486.26</w:t>
            </w:r>
          </w:p>
        </w:tc>
        <w:tc>
          <w:tcPr>
            <w:tcW w:w="1239" w:type="dxa"/>
            <w:shd w:val="pct10" w:color="auto" w:fill="auto"/>
            <w:vAlign w:val="center"/>
          </w:tcPr>
          <w:p w14:paraId="47FAEBF3" w14:textId="4FDA9CFC" w:rsidR="00235CF9"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p>
          <w:p w14:paraId="13AD6E58" w14:textId="56AE0531" w:rsidR="00205711" w:rsidRPr="009F03E1" w:rsidRDefault="00205711"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r>
              <w:rPr>
                <w:bCs/>
                <w:sz w:val="20"/>
              </w:rPr>
              <w:t>259,129.99</w:t>
            </w:r>
          </w:p>
        </w:tc>
        <w:tc>
          <w:tcPr>
            <w:tcW w:w="1427" w:type="dxa"/>
            <w:shd w:val="pct10" w:color="auto" w:fill="auto"/>
            <w:vAlign w:val="center"/>
          </w:tcPr>
          <w:p w14:paraId="56218EE1" w14:textId="10C54E56" w:rsidR="00235CF9"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p w14:paraId="7F6EE641" w14:textId="0D7A921E" w:rsidR="00205711" w:rsidRPr="009F03E1" w:rsidRDefault="00205711"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r>
              <w:rPr>
                <w:sz w:val="20"/>
              </w:rPr>
              <w:t>54,181.82</w:t>
            </w:r>
          </w:p>
        </w:tc>
      </w:tr>
      <w:tr w:rsidR="00235CF9" w14:paraId="3ADB0A71" w14:textId="77777777" w:rsidTr="00720493">
        <w:trPr>
          <w:trHeight w:val="317"/>
        </w:trPr>
        <w:tc>
          <w:tcPr>
            <w:tcW w:w="0" w:type="auto"/>
            <w:shd w:val="clear" w:color="auto" w:fill="auto"/>
            <w:vAlign w:val="center"/>
          </w:tcPr>
          <w:p w14:paraId="597D2CC2" w14:textId="77777777" w:rsidR="00235CF9" w:rsidRPr="009F03E1"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0"/>
              </w:rPr>
            </w:pPr>
            <w:r w:rsidRPr="009F03E1">
              <w:rPr>
                <w:sz w:val="20"/>
              </w:rPr>
              <w:t>2</w:t>
            </w:r>
          </w:p>
        </w:tc>
        <w:tc>
          <w:tcPr>
            <w:tcW w:w="1102" w:type="dxa"/>
            <w:shd w:val="pct10" w:color="auto" w:fill="auto"/>
            <w:vAlign w:val="center"/>
          </w:tcPr>
          <w:p w14:paraId="5425513A" w14:textId="7C5AE419" w:rsidR="00235CF9" w:rsidRDefault="00235CF9" w:rsidP="00235CF9">
            <w:pPr>
              <w:pStyle w:val="Heade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p w14:paraId="322AFD5F" w14:textId="704D8C06" w:rsidR="00E76300" w:rsidRPr="009F03E1" w:rsidRDefault="00E76300" w:rsidP="00235CF9">
            <w:pPr>
              <w:pStyle w:val="Heade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r>
              <w:rPr>
                <w:sz w:val="20"/>
              </w:rPr>
              <w:t>192,215.80</w:t>
            </w:r>
          </w:p>
        </w:tc>
        <w:tc>
          <w:tcPr>
            <w:tcW w:w="1665" w:type="dxa"/>
            <w:shd w:val="pct10" w:color="auto" w:fill="auto"/>
            <w:vAlign w:val="center"/>
          </w:tcPr>
          <w:p w14:paraId="5FBB0898" w14:textId="45ED8F63" w:rsidR="00235CF9"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p w14:paraId="3646F8C2" w14:textId="70423AA6" w:rsidR="00205711" w:rsidRPr="009F03E1" w:rsidRDefault="00205711"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r>
              <w:rPr>
                <w:sz w:val="20"/>
              </w:rPr>
              <w:t>19,373.85</w:t>
            </w:r>
          </w:p>
        </w:tc>
        <w:tc>
          <w:tcPr>
            <w:tcW w:w="1259" w:type="dxa"/>
            <w:shd w:val="pct10" w:color="auto" w:fill="auto"/>
            <w:vAlign w:val="center"/>
          </w:tcPr>
          <w:p w14:paraId="4B0B3AB5" w14:textId="45A2AFFE" w:rsidR="00235CF9"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p>
          <w:p w14:paraId="5BC1FCBF" w14:textId="0D67B7BF" w:rsidR="00205711" w:rsidRPr="009F03E1" w:rsidRDefault="00205711"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r>
              <w:rPr>
                <w:bCs/>
                <w:sz w:val="20"/>
              </w:rPr>
              <w:t>211,589.65</w:t>
            </w:r>
          </w:p>
        </w:tc>
        <w:tc>
          <w:tcPr>
            <w:tcW w:w="1143" w:type="dxa"/>
            <w:shd w:val="pct10" w:color="auto" w:fill="auto"/>
            <w:vAlign w:val="center"/>
          </w:tcPr>
          <w:p w14:paraId="3E1BDB5D" w14:textId="0D4673C0" w:rsidR="00235CF9"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p w14:paraId="3C0A1629" w14:textId="3DFE9385" w:rsidR="00205711" w:rsidRPr="009F03E1" w:rsidRDefault="00205711"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r>
              <w:rPr>
                <w:sz w:val="20"/>
              </w:rPr>
              <w:t>248,344.33</w:t>
            </w:r>
          </w:p>
        </w:tc>
        <w:tc>
          <w:tcPr>
            <w:tcW w:w="1064" w:type="dxa"/>
            <w:shd w:val="pct10" w:color="auto" w:fill="auto"/>
            <w:vAlign w:val="center"/>
          </w:tcPr>
          <w:p w14:paraId="7CF8A4A6" w14:textId="62D3435F" w:rsidR="00235CF9"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p w14:paraId="6A00F683" w14:textId="00364034" w:rsidR="00205711" w:rsidRPr="009F03E1" w:rsidRDefault="00205711"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r>
              <w:rPr>
                <w:sz w:val="20"/>
              </w:rPr>
              <w:t>19,077.82</w:t>
            </w:r>
          </w:p>
        </w:tc>
        <w:tc>
          <w:tcPr>
            <w:tcW w:w="1239" w:type="dxa"/>
            <w:shd w:val="pct10" w:color="auto" w:fill="auto"/>
            <w:vAlign w:val="center"/>
          </w:tcPr>
          <w:p w14:paraId="2D92DF56" w14:textId="5DCC7D4F" w:rsidR="00235CF9"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p>
          <w:p w14:paraId="41FDF4B4" w14:textId="02950AA9" w:rsidR="00205711" w:rsidRPr="009F03E1" w:rsidRDefault="00205711"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r>
              <w:rPr>
                <w:bCs/>
                <w:sz w:val="20"/>
              </w:rPr>
              <w:t>267,422.15</w:t>
            </w:r>
          </w:p>
        </w:tc>
        <w:tc>
          <w:tcPr>
            <w:tcW w:w="1427" w:type="dxa"/>
            <w:shd w:val="pct10" w:color="auto" w:fill="auto"/>
            <w:vAlign w:val="center"/>
          </w:tcPr>
          <w:p w14:paraId="4F009795" w14:textId="08F02BD3" w:rsidR="00235CF9"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p w14:paraId="46A1738F" w14:textId="6DC95081" w:rsidR="00205711" w:rsidRPr="009F03E1" w:rsidRDefault="00205711"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r>
              <w:rPr>
                <w:sz w:val="20"/>
              </w:rPr>
              <w:t>55,832.50</w:t>
            </w:r>
          </w:p>
        </w:tc>
      </w:tr>
      <w:tr w:rsidR="00235CF9" w14:paraId="5CF057D8" w14:textId="77777777" w:rsidTr="00720493">
        <w:trPr>
          <w:trHeight w:val="317"/>
        </w:trPr>
        <w:tc>
          <w:tcPr>
            <w:tcW w:w="0" w:type="auto"/>
            <w:shd w:val="clear" w:color="auto" w:fill="auto"/>
            <w:vAlign w:val="center"/>
          </w:tcPr>
          <w:p w14:paraId="002C748F" w14:textId="77777777" w:rsidR="00235CF9" w:rsidRPr="009F03E1" w:rsidRDefault="00235CF9" w:rsidP="00235CF9">
            <w:pPr>
              <w:spacing w:after="58"/>
              <w:jc w:val="center"/>
              <w:rPr>
                <w:sz w:val="20"/>
              </w:rPr>
            </w:pPr>
            <w:r w:rsidRPr="009F03E1">
              <w:rPr>
                <w:sz w:val="20"/>
              </w:rPr>
              <w:t>3</w:t>
            </w:r>
          </w:p>
        </w:tc>
        <w:tc>
          <w:tcPr>
            <w:tcW w:w="1102" w:type="dxa"/>
            <w:shd w:val="pct10" w:color="auto" w:fill="auto"/>
            <w:vAlign w:val="center"/>
          </w:tcPr>
          <w:p w14:paraId="0C44B675" w14:textId="00CDF541" w:rsidR="00235CF9" w:rsidRDefault="00235CF9" w:rsidP="00235CF9">
            <w:pPr>
              <w:pStyle w:val="Heade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p w14:paraId="44804DD1" w14:textId="61691EB9" w:rsidR="00E76300" w:rsidRPr="009F03E1" w:rsidRDefault="00E76300" w:rsidP="00235CF9">
            <w:pPr>
              <w:pStyle w:val="Heade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r>
              <w:rPr>
                <w:sz w:val="20"/>
              </w:rPr>
              <w:t>198,491.52</w:t>
            </w:r>
          </w:p>
        </w:tc>
        <w:tc>
          <w:tcPr>
            <w:tcW w:w="1665" w:type="dxa"/>
            <w:shd w:val="pct10" w:color="auto" w:fill="auto"/>
            <w:vAlign w:val="center"/>
          </w:tcPr>
          <w:p w14:paraId="2D7D8586" w14:textId="7846698B" w:rsidR="00235CF9"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p w14:paraId="093629CA" w14:textId="68457163" w:rsidR="00205711" w:rsidRPr="009F03E1" w:rsidRDefault="00205711"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r>
              <w:rPr>
                <w:sz w:val="20"/>
              </w:rPr>
              <w:t>19,993.81</w:t>
            </w:r>
          </w:p>
        </w:tc>
        <w:tc>
          <w:tcPr>
            <w:tcW w:w="1259" w:type="dxa"/>
            <w:shd w:val="pct10" w:color="auto" w:fill="auto"/>
            <w:vAlign w:val="center"/>
          </w:tcPr>
          <w:p w14:paraId="12687D92" w14:textId="404BFCC6" w:rsidR="00235CF9"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p>
          <w:p w14:paraId="7DEDEA98" w14:textId="698485BC" w:rsidR="00205711" w:rsidRPr="009F03E1" w:rsidRDefault="00205711"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r>
              <w:rPr>
                <w:bCs/>
                <w:sz w:val="20"/>
              </w:rPr>
              <w:t>218,485.33</w:t>
            </w:r>
          </w:p>
        </w:tc>
        <w:tc>
          <w:tcPr>
            <w:tcW w:w="1143" w:type="dxa"/>
            <w:shd w:val="pct10" w:color="auto" w:fill="auto"/>
            <w:vAlign w:val="center"/>
          </w:tcPr>
          <w:p w14:paraId="29E905DA" w14:textId="3E2CFFF0" w:rsidR="00235CF9"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p w14:paraId="2B4DBC9C" w14:textId="083E816A" w:rsidR="00205711" w:rsidRPr="009F03E1" w:rsidRDefault="00205711"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r>
              <w:rPr>
                <w:sz w:val="20"/>
              </w:rPr>
              <w:t>256,291.35</w:t>
            </w:r>
          </w:p>
        </w:tc>
        <w:tc>
          <w:tcPr>
            <w:tcW w:w="1064" w:type="dxa"/>
            <w:shd w:val="pct10" w:color="auto" w:fill="auto"/>
            <w:vAlign w:val="center"/>
          </w:tcPr>
          <w:p w14:paraId="20C66FD7" w14:textId="5F636304" w:rsidR="00235CF9"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p w14:paraId="60497C05" w14:textId="2647B12B" w:rsidR="00205711" w:rsidRPr="009F03E1" w:rsidRDefault="00205711"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r>
              <w:rPr>
                <w:sz w:val="20"/>
              </w:rPr>
              <w:t>19,688.31</w:t>
            </w:r>
          </w:p>
        </w:tc>
        <w:tc>
          <w:tcPr>
            <w:tcW w:w="1239" w:type="dxa"/>
            <w:shd w:val="pct10" w:color="auto" w:fill="auto"/>
            <w:vAlign w:val="center"/>
          </w:tcPr>
          <w:p w14:paraId="2D842292" w14:textId="02DA7F93" w:rsidR="00235CF9"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p>
          <w:p w14:paraId="7E27B35D" w14:textId="17297A59" w:rsidR="00205711" w:rsidRPr="009F03E1" w:rsidRDefault="00205711"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r>
              <w:rPr>
                <w:bCs/>
                <w:sz w:val="20"/>
              </w:rPr>
              <w:t>275,979.66</w:t>
            </w:r>
          </w:p>
        </w:tc>
        <w:tc>
          <w:tcPr>
            <w:tcW w:w="1427" w:type="dxa"/>
            <w:shd w:val="pct10" w:color="auto" w:fill="auto"/>
            <w:vAlign w:val="center"/>
          </w:tcPr>
          <w:p w14:paraId="6FABA2F1" w14:textId="135CEC31" w:rsidR="00235CF9"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p w14:paraId="5418F809" w14:textId="12E2E0DB" w:rsidR="00205711" w:rsidRPr="009F03E1" w:rsidRDefault="00205711"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r>
              <w:rPr>
                <w:sz w:val="20"/>
              </w:rPr>
              <w:t>57,494.33</w:t>
            </w:r>
          </w:p>
        </w:tc>
      </w:tr>
      <w:tr w:rsidR="00235CF9" w14:paraId="57356A2B" w14:textId="77777777" w:rsidTr="00720493">
        <w:trPr>
          <w:trHeight w:val="317"/>
        </w:trPr>
        <w:tc>
          <w:tcPr>
            <w:tcW w:w="0" w:type="auto"/>
            <w:shd w:val="clear" w:color="auto" w:fill="auto"/>
            <w:vAlign w:val="center"/>
          </w:tcPr>
          <w:p w14:paraId="0B66ECDD" w14:textId="77777777" w:rsidR="00235CF9" w:rsidRPr="009F03E1" w:rsidRDefault="00235CF9" w:rsidP="00235CF9">
            <w:pPr>
              <w:spacing w:after="58"/>
              <w:jc w:val="center"/>
              <w:rPr>
                <w:sz w:val="20"/>
              </w:rPr>
            </w:pPr>
            <w:r w:rsidRPr="009F03E1">
              <w:rPr>
                <w:sz w:val="20"/>
              </w:rPr>
              <w:t>4</w:t>
            </w:r>
          </w:p>
        </w:tc>
        <w:tc>
          <w:tcPr>
            <w:tcW w:w="1102" w:type="dxa"/>
            <w:shd w:val="pct10" w:color="auto" w:fill="auto"/>
            <w:vAlign w:val="center"/>
          </w:tcPr>
          <w:p w14:paraId="79335E7D" w14:textId="6EDDD9B5" w:rsidR="00235CF9" w:rsidRDefault="00235CF9" w:rsidP="00235CF9">
            <w:pPr>
              <w:pStyle w:val="Heade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p w14:paraId="06998346" w14:textId="25EE3E19" w:rsidR="00E76300" w:rsidRPr="009F03E1" w:rsidRDefault="00E76300" w:rsidP="00235CF9">
            <w:pPr>
              <w:pStyle w:val="Heade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r>
              <w:rPr>
                <w:sz w:val="20"/>
              </w:rPr>
              <w:t>204,919.88</w:t>
            </w:r>
          </w:p>
        </w:tc>
        <w:tc>
          <w:tcPr>
            <w:tcW w:w="1665" w:type="dxa"/>
            <w:shd w:val="pct10" w:color="auto" w:fill="auto"/>
            <w:vAlign w:val="center"/>
          </w:tcPr>
          <w:p w14:paraId="54823F3F" w14:textId="4FF5F7A7" w:rsidR="00235CF9"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p w14:paraId="4A4DD59E" w14:textId="1803F0B7" w:rsidR="00205711" w:rsidRPr="009F03E1" w:rsidRDefault="00205711"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r>
              <w:rPr>
                <w:sz w:val="20"/>
              </w:rPr>
              <w:t>20,633.62</w:t>
            </w:r>
          </w:p>
        </w:tc>
        <w:tc>
          <w:tcPr>
            <w:tcW w:w="1259" w:type="dxa"/>
            <w:shd w:val="pct10" w:color="auto" w:fill="auto"/>
            <w:vAlign w:val="center"/>
          </w:tcPr>
          <w:p w14:paraId="208552A0" w14:textId="2A2AA819" w:rsidR="00235CF9"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p>
          <w:p w14:paraId="2708E94A" w14:textId="56748240" w:rsidR="00205711" w:rsidRPr="009F03E1" w:rsidRDefault="00205711"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r>
              <w:rPr>
                <w:bCs/>
                <w:sz w:val="20"/>
              </w:rPr>
              <w:t>225,553.50</w:t>
            </w:r>
          </w:p>
        </w:tc>
        <w:tc>
          <w:tcPr>
            <w:tcW w:w="1143" w:type="dxa"/>
            <w:shd w:val="pct10" w:color="auto" w:fill="auto"/>
            <w:vAlign w:val="center"/>
          </w:tcPr>
          <w:p w14:paraId="65563593" w14:textId="417F862C" w:rsidR="00235CF9"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p w14:paraId="1BEA7C06" w14:textId="7E7E3415" w:rsidR="00205711" w:rsidRPr="009F03E1" w:rsidRDefault="00205711"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r>
              <w:rPr>
                <w:sz w:val="20"/>
              </w:rPr>
              <w:t>264,492.67</w:t>
            </w:r>
          </w:p>
        </w:tc>
        <w:tc>
          <w:tcPr>
            <w:tcW w:w="1064" w:type="dxa"/>
            <w:shd w:val="pct10" w:color="auto" w:fill="auto"/>
            <w:vAlign w:val="center"/>
          </w:tcPr>
          <w:p w14:paraId="228FDCF7" w14:textId="544B1D93" w:rsidR="00235CF9"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p w14:paraId="0DA4B83E" w14:textId="274B4E26" w:rsidR="00205711" w:rsidRPr="009F03E1" w:rsidRDefault="00205711"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r>
              <w:rPr>
                <w:sz w:val="20"/>
              </w:rPr>
              <w:t>20,318.33</w:t>
            </w:r>
          </w:p>
        </w:tc>
        <w:tc>
          <w:tcPr>
            <w:tcW w:w="1239" w:type="dxa"/>
            <w:shd w:val="pct10" w:color="auto" w:fill="auto"/>
            <w:vAlign w:val="center"/>
          </w:tcPr>
          <w:p w14:paraId="7150D718" w14:textId="60BA7734" w:rsidR="00235CF9"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p>
          <w:p w14:paraId="033CCFA2" w14:textId="5F355915" w:rsidR="00205711" w:rsidRPr="009F03E1" w:rsidRDefault="00205711"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r>
              <w:rPr>
                <w:bCs/>
                <w:sz w:val="20"/>
              </w:rPr>
              <w:t>284,811.00</w:t>
            </w:r>
          </w:p>
        </w:tc>
        <w:tc>
          <w:tcPr>
            <w:tcW w:w="1427" w:type="dxa"/>
            <w:shd w:val="pct10" w:color="auto" w:fill="auto"/>
            <w:vAlign w:val="center"/>
          </w:tcPr>
          <w:p w14:paraId="6A3AC538" w14:textId="6C7BE7D2" w:rsidR="00235CF9"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p w14:paraId="4EF63AAA" w14:textId="667904A7" w:rsidR="00205711" w:rsidRPr="009F03E1" w:rsidRDefault="00205711"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r>
              <w:rPr>
                <w:sz w:val="20"/>
              </w:rPr>
              <w:t>59,257.50</w:t>
            </w:r>
          </w:p>
        </w:tc>
      </w:tr>
      <w:tr w:rsidR="00235CF9" w14:paraId="5B9E1551" w14:textId="77777777" w:rsidTr="00720493">
        <w:trPr>
          <w:trHeight w:val="317"/>
        </w:trPr>
        <w:tc>
          <w:tcPr>
            <w:tcW w:w="0" w:type="auto"/>
            <w:shd w:val="clear" w:color="auto" w:fill="auto"/>
            <w:vAlign w:val="center"/>
          </w:tcPr>
          <w:p w14:paraId="3736DF5E" w14:textId="77777777" w:rsidR="00235CF9" w:rsidRPr="009F03E1" w:rsidRDefault="00235CF9" w:rsidP="00235CF9">
            <w:pPr>
              <w:spacing w:after="58"/>
              <w:jc w:val="center"/>
              <w:rPr>
                <w:sz w:val="20"/>
              </w:rPr>
            </w:pPr>
            <w:r w:rsidRPr="009F03E1">
              <w:rPr>
                <w:sz w:val="20"/>
              </w:rPr>
              <w:t>5</w:t>
            </w:r>
          </w:p>
        </w:tc>
        <w:tc>
          <w:tcPr>
            <w:tcW w:w="1102" w:type="dxa"/>
            <w:shd w:val="pct10" w:color="auto" w:fill="auto"/>
            <w:vAlign w:val="center"/>
          </w:tcPr>
          <w:p w14:paraId="7A5E8F48" w14:textId="68794CA3" w:rsidR="00235CF9" w:rsidRDefault="00235CF9" w:rsidP="00235CF9">
            <w:pPr>
              <w:pStyle w:val="Heade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p w14:paraId="4F23FAA1" w14:textId="37B69E46" w:rsidR="00E76300" w:rsidRPr="009F03E1" w:rsidRDefault="00205711" w:rsidP="00235CF9">
            <w:pPr>
              <w:pStyle w:val="Heade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r>
              <w:rPr>
                <w:sz w:val="20"/>
              </w:rPr>
              <w:t>211,568.49</w:t>
            </w:r>
          </w:p>
        </w:tc>
        <w:tc>
          <w:tcPr>
            <w:tcW w:w="1665" w:type="dxa"/>
            <w:shd w:val="pct10" w:color="auto" w:fill="auto"/>
            <w:vAlign w:val="center"/>
          </w:tcPr>
          <w:p w14:paraId="55FAE440" w14:textId="107DF20B" w:rsidR="00235CF9"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p w14:paraId="3252D864" w14:textId="7F560B00" w:rsidR="00205711" w:rsidRPr="009F03E1" w:rsidRDefault="00205711"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r>
              <w:rPr>
                <w:sz w:val="20"/>
              </w:rPr>
              <w:t>21,293.89</w:t>
            </w:r>
          </w:p>
        </w:tc>
        <w:tc>
          <w:tcPr>
            <w:tcW w:w="1259" w:type="dxa"/>
            <w:shd w:val="pct10" w:color="auto" w:fill="auto"/>
            <w:vAlign w:val="center"/>
          </w:tcPr>
          <w:p w14:paraId="7D05395C" w14:textId="4ABB47E4" w:rsidR="00235CF9"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p>
          <w:p w14:paraId="2F444F5E" w14:textId="0F88722B" w:rsidR="00205711" w:rsidRPr="009F03E1" w:rsidRDefault="00205711"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r>
              <w:rPr>
                <w:bCs/>
                <w:sz w:val="20"/>
              </w:rPr>
              <w:t>232,862.38</w:t>
            </w:r>
          </w:p>
        </w:tc>
        <w:tc>
          <w:tcPr>
            <w:tcW w:w="1143" w:type="dxa"/>
            <w:shd w:val="pct10" w:color="auto" w:fill="auto"/>
            <w:vAlign w:val="center"/>
          </w:tcPr>
          <w:p w14:paraId="36C87468" w14:textId="0DC1E301" w:rsidR="00235CF9"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p w14:paraId="6AA59739" w14:textId="327B74EC" w:rsidR="00205711" w:rsidRPr="009F03E1" w:rsidRDefault="00205711"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r>
              <w:rPr>
                <w:sz w:val="20"/>
              </w:rPr>
              <w:t>272,956.44</w:t>
            </w:r>
          </w:p>
        </w:tc>
        <w:tc>
          <w:tcPr>
            <w:tcW w:w="1064" w:type="dxa"/>
            <w:shd w:val="pct10" w:color="auto" w:fill="auto"/>
            <w:vAlign w:val="center"/>
          </w:tcPr>
          <w:p w14:paraId="46FFE581" w14:textId="622E436D" w:rsidR="00235CF9"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p w14:paraId="6DA749E2" w14:textId="4207FA7F" w:rsidR="00205711" w:rsidRPr="009F03E1" w:rsidRDefault="00205711"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r>
              <w:rPr>
                <w:sz w:val="20"/>
              </w:rPr>
              <w:t>20,968.52</w:t>
            </w:r>
          </w:p>
        </w:tc>
        <w:tc>
          <w:tcPr>
            <w:tcW w:w="1239" w:type="dxa"/>
            <w:shd w:val="pct10" w:color="auto" w:fill="auto"/>
            <w:vAlign w:val="center"/>
          </w:tcPr>
          <w:p w14:paraId="0063C278" w14:textId="23DD90EE" w:rsidR="00235CF9"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p>
          <w:p w14:paraId="45CA5DAF" w14:textId="69919225" w:rsidR="00205711" w:rsidRPr="009F03E1" w:rsidRDefault="00205711"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r>
              <w:rPr>
                <w:bCs/>
                <w:sz w:val="20"/>
              </w:rPr>
              <w:t>293,924.96</w:t>
            </w:r>
          </w:p>
        </w:tc>
        <w:tc>
          <w:tcPr>
            <w:tcW w:w="1427" w:type="dxa"/>
            <w:shd w:val="pct10" w:color="auto" w:fill="auto"/>
            <w:vAlign w:val="center"/>
          </w:tcPr>
          <w:p w14:paraId="061448A5" w14:textId="060DB642" w:rsidR="00235CF9"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p w14:paraId="7F78E2B4" w14:textId="6DB510CA" w:rsidR="00205711" w:rsidRPr="009F03E1" w:rsidRDefault="00205711"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r>
              <w:rPr>
                <w:sz w:val="20"/>
              </w:rPr>
              <w:t>61,062.58</w:t>
            </w:r>
          </w:p>
        </w:tc>
      </w:tr>
    </w:tbl>
    <w:p w14:paraId="5AA49D11" w14:textId="77777777" w:rsidR="00235CF9" w:rsidRDefault="00235CF9" w:rsidP="005E421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p>
    <w:p w14:paraId="782A6A71" w14:textId="77777777" w:rsidR="00466551" w:rsidRPr="005E421C" w:rsidRDefault="00466551" w:rsidP="005E421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p>
    <w:p w14:paraId="0E426604" w14:textId="77777777" w:rsidR="00235CF9" w:rsidRPr="00466551"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trike/>
          <w:sz w:val="16"/>
          <w:szCs w:val="16"/>
          <w:highlight w:val="cyan"/>
        </w:rPr>
      </w:pPr>
    </w:p>
    <w:p w14:paraId="24506FC3" w14:textId="77777777" w:rsidR="005E421C" w:rsidRPr="005E421C" w:rsidRDefault="005E421C"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CDC4A2E" w14:textId="77777777" w:rsidR="00235CF9"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sectPr w:rsidR="00235CF9" w:rsidSect="00961EDE">
          <w:headerReference w:type="even" r:id="rId160"/>
          <w:headerReference w:type="default" r:id="rId161"/>
          <w:footerReference w:type="even" r:id="rId162"/>
          <w:footerReference w:type="default" r:id="rId163"/>
          <w:headerReference w:type="first" r:id="rId164"/>
          <w:pgSz w:w="12240" w:h="15840" w:code="1"/>
          <w:pgMar w:top="1296" w:right="1296" w:bottom="1296" w:left="1296" w:header="720" w:footer="252" w:gutter="0"/>
          <w:pgNumType w:start="1"/>
          <w:cols w:space="720"/>
          <w:docGrid w:linePitch="360"/>
        </w:sectPr>
      </w:pPr>
    </w:p>
    <w:p w14:paraId="6A16A558" w14:textId="77777777" w:rsidR="00235CF9" w:rsidRPr="00466551" w:rsidRDefault="00235CF9" w:rsidP="00774D72">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Arial Narrow" w:hAnsi="Arial Narrow"/>
          <w:color w:val="FFFFFF"/>
          <w:sz w:val="32"/>
          <w:szCs w:val="32"/>
        </w:rPr>
      </w:pPr>
      <w:r w:rsidRPr="00466551">
        <w:rPr>
          <w:rFonts w:ascii="Arial Narrow" w:hAnsi="Arial Narrow"/>
          <w:b/>
          <w:color w:val="FFFFFF"/>
          <w:sz w:val="32"/>
          <w:szCs w:val="32"/>
        </w:rPr>
        <w:t>Appendix J-2</w:t>
      </w:r>
      <w:r w:rsidR="00CA410F">
        <w:rPr>
          <w:rFonts w:ascii="Arial Narrow" w:hAnsi="Arial Narrow"/>
          <w:b/>
          <w:color w:val="FFFFFF"/>
          <w:sz w:val="32"/>
          <w:szCs w:val="32"/>
        </w:rPr>
        <w:t>:</w:t>
      </w:r>
      <w:r w:rsidRPr="00466551">
        <w:rPr>
          <w:rFonts w:ascii="Arial Narrow" w:hAnsi="Arial Narrow"/>
          <w:b/>
          <w:color w:val="FFFFFF"/>
          <w:sz w:val="32"/>
          <w:szCs w:val="32"/>
        </w:rPr>
        <w:t xml:space="preserve"> Derivation of Estimates</w:t>
      </w:r>
    </w:p>
    <w:p w14:paraId="01D20A9F" w14:textId="77777777" w:rsidR="00235CF9" w:rsidRPr="00466D50" w:rsidRDefault="00235CF9" w:rsidP="00235CF9">
      <w:pPr>
        <w:tabs>
          <w:tab w:val="left" w:pos="-108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 w:hanging="432"/>
        <w:jc w:val="both"/>
        <w:rPr>
          <w:sz w:val="22"/>
          <w:szCs w:val="22"/>
        </w:rPr>
      </w:pPr>
      <w:r w:rsidRPr="00466D50">
        <w:rPr>
          <w:b/>
          <w:sz w:val="22"/>
          <w:szCs w:val="22"/>
        </w:rPr>
        <w:t>a.</w:t>
      </w:r>
      <w:r w:rsidRPr="00466D50">
        <w:rPr>
          <w:sz w:val="22"/>
          <w:szCs w:val="22"/>
        </w:rPr>
        <w:tab/>
      </w:r>
      <w:r w:rsidRPr="00466D50">
        <w:rPr>
          <w:b/>
          <w:sz w:val="22"/>
          <w:szCs w:val="22"/>
        </w:rPr>
        <w:t>Number Of Unduplicated Participants Served</w:t>
      </w:r>
      <w:r w:rsidRPr="00466D50">
        <w:rPr>
          <w:sz w:val="22"/>
          <w:szCs w:val="22"/>
        </w:rPr>
        <w:t xml:space="preserve">.  </w:t>
      </w:r>
      <w:r w:rsidR="00594B27" w:rsidRPr="00DA5332">
        <w:rPr>
          <w:sz w:val="22"/>
          <w:szCs w:val="22"/>
        </w:rPr>
        <w:t>Enter the total number of unduplicated participants from Item B-3-a who will be served each year that the waiver is in operation.  When the waiver serves individuals under more than one level of care, specify the number of unduplicated participants for each level of care:</w:t>
      </w:r>
      <w:r w:rsidR="00594B27">
        <w:rPr>
          <w:sz w:val="22"/>
          <w:szCs w:val="22"/>
        </w:rPr>
        <w:t xml:space="preserve"> </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340"/>
        <w:gridCol w:w="2880"/>
        <w:gridCol w:w="2205"/>
        <w:gridCol w:w="1953"/>
      </w:tblGrid>
      <w:tr w:rsidR="00594B27" w:rsidRPr="00466D50" w14:paraId="59579355" w14:textId="77777777">
        <w:trPr>
          <w:trHeight w:val="564"/>
          <w:jc w:val="center"/>
        </w:trPr>
        <w:tc>
          <w:tcPr>
            <w:tcW w:w="9378" w:type="dxa"/>
            <w:gridSpan w:val="4"/>
            <w:vAlign w:val="center"/>
          </w:tcPr>
          <w:p w14:paraId="71EE2D95" w14:textId="77777777" w:rsidR="00594B27" w:rsidRPr="00594B27" w:rsidRDefault="00594B27" w:rsidP="00235CF9">
            <w:pPr>
              <w:spacing w:before="60"/>
              <w:jc w:val="center"/>
              <w:rPr>
                <w:b/>
                <w:sz w:val="22"/>
                <w:szCs w:val="22"/>
              </w:rPr>
            </w:pPr>
            <w:r w:rsidRPr="00594B27">
              <w:rPr>
                <w:b/>
                <w:sz w:val="22"/>
                <w:szCs w:val="22"/>
              </w:rPr>
              <w:t>Table J-2-a: Unduplicated Participants</w:t>
            </w:r>
          </w:p>
        </w:tc>
      </w:tr>
      <w:tr w:rsidR="00594B27" w:rsidRPr="00466D50" w14:paraId="20929581" w14:textId="77777777">
        <w:trPr>
          <w:trHeight w:val="564"/>
          <w:jc w:val="center"/>
        </w:trPr>
        <w:tc>
          <w:tcPr>
            <w:tcW w:w="2340" w:type="dxa"/>
            <w:vMerge w:val="restart"/>
            <w:vAlign w:val="center"/>
          </w:tcPr>
          <w:p w14:paraId="0FBC0B82" w14:textId="77777777" w:rsidR="00594B27" w:rsidRPr="00466D50" w:rsidRDefault="00594B27" w:rsidP="00235CF9">
            <w:pPr>
              <w:spacing w:before="60" w:after="60"/>
              <w:jc w:val="center"/>
              <w:rPr>
                <w:sz w:val="22"/>
                <w:szCs w:val="22"/>
              </w:rPr>
            </w:pPr>
            <w:r w:rsidRPr="00466D50">
              <w:rPr>
                <w:sz w:val="22"/>
                <w:szCs w:val="22"/>
              </w:rPr>
              <w:t>Waiver Year</w:t>
            </w:r>
          </w:p>
        </w:tc>
        <w:tc>
          <w:tcPr>
            <w:tcW w:w="2880" w:type="dxa"/>
            <w:vMerge w:val="restart"/>
            <w:vAlign w:val="center"/>
          </w:tcPr>
          <w:p w14:paraId="3C1235B8" w14:textId="77777777" w:rsidR="00594B27" w:rsidRPr="00466D50" w:rsidRDefault="00594B27" w:rsidP="00F86704">
            <w:pPr>
              <w:spacing w:after="60"/>
              <w:jc w:val="center"/>
              <w:rPr>
                <w:sz w:val="22"/>
                <w:szCs w:val="22"/>
              </w:rPr>
            </w:pPr>
            <w:r>
              <w:rPr>
                <w:sz w:val="22"/>
                <w:szCs w:val="22"/>
              </w:rPr>
              <w:t xml:space="preserve">Total </w:t>
            </w:r>
            <w:r w:rsidRPr="00466D50">
              <w:rPr>
                <w:sz w:val="22"/>
                <w:szCs w:val="22"/>
              </w:rPr>
              <w:t>Unduplicated Number</w:t>
            </w:r>
            <w:r w:rsidR="00111FE7">
              <w:rPr>
                <w:sz w:val="22"/>
                <w:szCs w:val="22"/>
              </w:rPr>
              <w:t xml:space="preserve"> </w:t>
            </w:r>
            <w:r w:rsidRPr="00466D50">
              <w:rPr>
                <w:sz w:val="22"/>
                <w:szCs w:val="22"/>
              </w:rPr>
              <w:t>of Participants</w:t>
            </w:r>
            <w:r>
              <w:rPr>
                <w:sz w:val="22"/>
                <w:szCs w:val="22"/>
              </w:rPr>
              <w:br/>
              <w:t>(</w:t>
            </w:r>
            <w:r w:rsidR="00F86704">
              <w:rPr>
                <w:sz w:val="22"/>
                <w:szCs w:val="22"/>
              </w:rPr>
              <w:t xml:space="preserve">from </w:t>
            </w:r>
            <w:r>
              <w:rPr>
                <w:sz w:val="22"/>
                <w:szCs w:val="22"/>
              </w:rPr>
              <w:t>Item B-3-a)</w:t>
            </w:r>
          </w:p>
        </w:tc>
        <w:tc>
          <w:tcPr>
            <w:tcW w:w="4158" w:type="dxa"/>
            <w:gridSpan w:val="2"/>
          </w:tcPr>
          <w:p w14:paraId="21A3B63A" w14:textId="77777777" w:rsidR="00594B27" w:rsidRPr="00466D50" w:rsidRDefault="00594B27" w:rsidP="00235CF9">
            <w:pPr>
              <w:spacing w:before="60"/>
              <w:jc w:val="center"/>
              <w:rPr>
                <w:sz w:val="22"/>
                <w:szCs w:val="22"/>
              </w:rPr>
            </w:pPr>
            <w:r>
              <w:rPr>
                <w:sz w:val="22"/>
                <w:szCs w:val="22"/>
              </w:rPr>
              <w:t>Distribution of Unduplicated Participants by Level of Care (if applicable)</w:t>
            </w:r>
          </w:p>
        </w:tc>
      </w:tr>
      <w:tr w:rsidR="00594B27" w:rsidRPr="00466D50" w14:paraId="7115BFF1" w14:textId="77777777">
        <w:trPr>
          <w:trHeight w:val="282"/>
          <w:jc w:val="center"/>
        </w:trPr>
        <w:tc>
          <w:tcPr>
            <w:tcW w:w="2340" w:type="dxa"/>
            <w:vMerge/>
            <w:vAlign w:val="center"/>
          </w:tcPr>
          <w:p w14:paraId="327E45D0" w14:textId="77777777" w:rsidR="00594B27" w:rsidRPr="00466D50" w:rsidRDefault="00594B27" w:rsidP="00235CF9">
            <w:pPr>
              <w:spacing w:before="60" w:after="60"/>
              <w:jc w:val="center"/>
              <w:rPr>
                <w:sz w:val="22"/>
                <w:szCs w:val="22"/>
              </w:rPr>
            </w:pPr>
          </w:p>
        </w:tc>
        <w:tc>
          <w:tcPr>
            <w:tcW w:w="2880" w:type="dxa"/>
            <w:vMerge/>
          </w:tcPr>
          <w:p w14:paraId="31490F22" w14:textId="77777777" w:rsidR="00594B27" w:rsidRDefault="00594B27" w:rsidP="00235CF9">
            <w:pPr>
              <w:spacing w:before="60"/>
              <w:jc w:val="center"/>
              <w:rPr>
                <w:sz w:val="22"/>
                <w:szCs w:val="22"/>
              </w:rPr>
            </w:pPr>
          </w:p>
        </w:tc>
        <w:tc>
          <w:tcPr>
            <w:tcW w:w="2205" w:type="dxa"/>
            <w:tcBorders>
              <w:bottom w:val="single" w:sz="12" w:space="0" w:color="auto"/>
            </w:tcBorders>
          </w:tcPr>
          <w:p w14:paraId="5AD66BA2" w14:textId="77777777" w:rsidR="00594B27" w:rsidRPr="00466D50" w:rsidRDefault="00594B27" w:rsidP="00235CF9">
            <w:pPr>
              <w:spacing w:before="60"/>
              <w:jc w:val="center"/>
              <w:rPr>
                <w:sz w:val="22"/>
                <w:szCs w:val="22"/>
              </w:rPr>
            </w:pPr>
            <w:r>
              <w:rPr>
                <w:sz w:val="22"/>
                <w:szCs w:val="22"/>
              </w:rPr>
              <w:t>Level of Care:</w:t>
            </w:r>
          </w:p>
        </w:tc>
        <w:tc>
          <w:tcPr>
            <w:tcW w:w="1953" w:type="dxa"/>
            <w:tcBorders>
              <w:bottom w:val="single" w:sz="12" w:space="0" w:color="auto"/>
            </w:tcBorders>
          </w:tcPr>
          <w:p w14:paraId="6EEC0F59" w14:textId="77777777" w:rsidR="00594B27" w:rsidRPr="00466D50" w:rsidRDefault="00594B27" w:rsidP="00235CF9">
            <w:pPr>
              <w:spacing w:before="60"/>
              <w:jc w:val="center"/>
              <w:rPr>
                <w:sz w:val="22"/>
                <w:szCs w:val="22"/>
              </w:rPr>
            </w:pPr>
            <w:r>
              <w:rPr>
                <w:sz w:val="22"/>
                <w:szCs w:val="22"/>
              </w:rPr>
              <w:t>Level of Care:</w:t>
            </w:r>
          </w:p>
        </w:tc>
      </w:tr>
      <w:tr w:rsidR="00594B27" w:rsidRPr="00466D50" w14:paraId="2971D863" w14:textId="77777777">
        <w:trPr>
          <w:trHeight w:val="282"/>
          <w:jc w:val="center"/>
        </w:trPr>
        <w:tc>
          <w:tcPr>
            <w:tcW w:w="2340" w:type="dxa"/>
            <w:vMerge/>
            <w:vAlign w:val="center"/>
          </w:tcPr>
          <w:p w14:paraId="6A716F11" w14:textId="77777777" w:rsidR="00594B27" w:rsidRPr="00466D50" w:rsidRDefault="00594B27" w:rsidP="00235CF9">
            <w:pPr>
              <w:spacing w:before="60" w:after="60"/>
              <w:jc w:val="center"/>
              <w:rPr>
                <w:sz w:val="22"/>
                <w:szCs w:val="22"/>
              </w:rPr>
            </w:pPr>
          </w:p>
        </w:tc>
        <w:tc>
          <w:tcPr>
            <w:tcW w:w="2880" w:type="dxa"/>
            <w:vMerge/>
            <w:tcBorders>
              <w:bottom w:val="single" w:sz="12" w:space="0" w:color="auto"/>
            </w:tcBorders>
          </w:tcPr>
          <w:p w14:paraId="1CBEDC62" w14:textId="77777777" w:rsidR="00594B27" w:rsidRDefault="00594B27" w:rsidP="00235CF9">
            <w:pPr>
              <w:spacing w:before="60"/>
              <w:jc w:val="center"/>
              <w:rPr>
                <w:sz w:val="22"/>
                <w:szCs w:val="22"/>
              </w:rPr>
            </w:pPr>
          </w:p>
        </w:tc>
        <w:tc>
          <w:tcPr>
            <w:tcW w:w="2205" w:type="dxa"/>
            <w:tcBorders>
              <w:bottom w:val="single" w:sz="12" w:space="0" w:color="auto"/>
            </w:tcBorders>
            <w:shd w:val="pct10" w:color="auto" w:fill="auto"/>
          </w:tcPr>
          <w:p w14:paraId="61196315" w14:textId="3CB93156" w:rsidR="00594B27" w:rsidRPr="00466D50" w:rsidRDefault="00004960" w:rsidP="00235CF9">
            <w:pPr>
              <w:spacing w:before="60"/>
              <w:jc w:val="center"/>
              <w:rPr>
                <w:sz w:val="22"/>
                <w:szCs w:val="22"/>
              </w:rPr>
            </w:pPr>
            <w:r>
              <w:rPr>
                <w:sz w:val="22"/>
                <w:szCs w:val="22"/>
              </w:rPr>
              <w:t>Hospital</w:t>
            </w:r>
          </w:p>
        </w:tc>
        <w:tc>
          <w:tcPr>
            <w:tcW w:w="1953" w:type="dxa"/>
            <w:tcBorders>
              <w:bottom w:val="single" w:sz="12" w:space="0" w:color="auto"/>
            </w:tcBorders>
            <w:shd w:val="pct10" w:color="auto" w:fill="auto"/>
          </w:tcPr>
          <w:p w14:paraId="25FB0169" w14:textId="469787C0" w:rsidR="00594B27" w:rsidRPr="00466D50" w:rsidRDefault="00004960" w:rsidP="00235CF9">
            <w:pPr>
              <w:spacing w:before="60"/>
              <w:jc w:val="center"/>
              <w:rPr>
                <w:sz w:val="22"/>
                <w:szCs w:val="22"/>
              </w:rPr>
            </w:pPr>
            <w:r>
              <w:rPr>
                <w:sz w:val="22"/>
                <w:szCs w:val="22"/>
              </w:rPr>
              <w:t>Nursing Facility</w:t>
            </w:r>
          </w:p>
        </w:tc>
      </w:tr>
      <w:tr w:rsidR="00466551" w:rsidRPr="00466D50" w14:paraId="27C43084" w14:textId="77777777">
        <w:trPr>
          <w:jc w:val="center"/>
        </w:trPr>
        <w:tc>
          <w:tcPr>
            <w:tcW w:w="2340" w:type="dxa"/>
          </w:tcPr>
          <w:p w14:paraId="0F870D22" w14:textId="77777777" w:rsidR="00466551" w:rsidRPr="00466D50" w:rsidRDefault="00466551" w:rsidP="00235CF9">
            <w:pPr>
              <w:spacing w:before="60" w:after="60"/>
              <w:rPr>
                <w:sz w:val="22"/>
                <w:szCs w:val="22"/>
              </w:rPr>
            </w:pPr>
            <w:r w:rsidRPr="00466D50">
              <w:rPr>
                <w:sz w:val="22"/>
                <w:szCs w:val="22"/>
              </w:rPr>
              <w:t>Year 1</w:t>
            </w:r>
          </w:p>
        </w:tc>
        <w:tc>
          <w:tcPr>
            <w:tcW w:w="2880" w:type="dxa"/>
            <w:shd w:val="pct10" w:color="auto" w:fill="auto"/>
          </w:tcPr>
          <w:p w14:paraId="4B0F898C" w14:textId="5715B381" w:rsidR="00466551" w:rsidRPr="00466D50" w:rsidRDefault="00690049" w:rsidP="00235CF9">
            <w:pPr>
              <w:spacing w:before="60" w:after="60"/>
              <w:jc w:val="right"/>
              <w:rPr>
                <w:sz w:val="22"/>
                <w:szCs w:val="22"/>
              </w:rPr>
            </w:pPr>
            <w:r>
              <w:rPr>
                <w:sz w:val="22"/>
                <w:szCs w:val="22"/>
              </w:rPr>
              <w:t xml:space="preserve"> 624</w:t>
            </w:r>
          </w:p>
        </w:tc>
        <w:tc>
          <w:tcPr>
            <w:tcW w:w="2205" w:type="dxa"/>
            <w:shd w:val="pct10" w:color="auto" w:fill="auto"/>
          </w:tcPr>
          <w:p w14:paraId="2E1CA28B" w14:textId="7694382C" w:rsidR="00466551" w:rsidRPr="00466D50" w:rsidRDefault="00690049" w:rsidP="00235CF9">
            <w:pPr>
              <w:spacing w:before="60" w:after="60"/>
              <w:jc w:val="right"/>
              <w:rPr>
                <w:sz w:val="22"/>
                <w:szCs w:val="22"/>
              </w:rPr>
            </w:pPr>
            <w:r>
              <w:rPr>
                <w:sz w:val="22"/>
                <w:szCs w:val="22"/>
              </w:rPr>
              <w:t xml:space="preserve"> 478</w:t>
            </w:r>
          </w:p>
        </w:tc>
        <w:tc>
          <w:tcPr>
            <w:tcW w:w="1953" w:type="dxa"/>
            <w:shd w:val="pct10" w:color="auto" w:fill="auto"/>
          </w:tcPr>
          <w:p w14:paraId="1B946A71" w14:textId="2F3BE7CC" w:rsidR="00466551" w:rsidRPr="00466D50" w:rsidRDefault="00690049" w:rsidP="00235CF9">
            <w:pPr>
              <w:spacing w:before="60" w:after="60"/>
              <w:jc w:val="right"/>
              <w:rPr>
                <w:sz w:val="22"/>
                <w:szCs w:val="22"/>
              </w:rPr>
            </w:pPr>
            <w:r>
              <w:rPr>
                <w:sz w:val="22"/>
                <w:szCs w:val="22"/>
              </w:rPr>
              <w:t xml:space="preserve"> 146</w:t>
            </w:r>
          </w:p>
        </w:tc>
      </w:tr>
      <w:tr w:rsidR="00466551" w:rsidRPr="00466D50" w14:paraId="1370BB05" w14:textId="77777777">
        <w:trPr>
          <w:jc w:val="center"/>
        </w:trPr>
        <w:tc>
          <w:tcPr>
            <w:tcW w:w="2340" w:type="dxa"/>
          </w:tcPr>
          <w:p w14:paraId="2C860C06" w14:textId="77777777" w:rsidR="00466551" w:rsidRPr="00466D50" w:rsidRDefault="00466551" w:rsidP="00235CF9">
            <w:pPr>
              <w:spacing w:before="60" w:after="60"/>
              <w:rPr>
                <w:sz w:val="22"/>
                <w:szCs w:val="22"/>
              </w:rPr>
            </w:pPr>
            <w:r w:rsidRPr="00466D50">
              <w:rPr>
                <w:sz w:val="22"/>
                <w:szCs w:val="22"/>
              </w:rPr>
              <w:t>Year 2</w:t>
            </w:r>
          </w:p>
        </w:tc>
        <w:tc>
          <w:tcPr>
            <w:tcW w:w="2880" w:type="dxa"/>
            <w:shd w:val="pct10" w:color="auto" w:fill="auto"/>
          </w:tcPr>
          <w:p w14:paraId="2D881461" w14:textId="283841AC" w:rsidR="00466551" w:rsidRPr="00466D50" w:rsidRDefault="00690049" w:rsidP="00235CF9">
            <w:pPr>
              <w:spacing w:before="60" w:after="60"/>
              <w:jc w:val="right"/>
              <w:rPr>
                <w:sz w:val="22"/>
                <w:szCs w:val="22"/>
              </w:rPr>
            </w:pPr>
            <w:r>
              <w:rPr>
                <w:sz w:val="22"/>
                <w:szCs w:val="22"/>
              </w:rPr>
              <w:t xml:space="preserve"> 674</w:t>
            </w:r>
          </w:p>
        </w:tc>
        <w:tc>
          <w:tcPr>
            <w:tcW w:w="2205" w:type="dxa"/>
            <w:shd w:val="pct10" w:color="auto" w:fill="auto"/>
          </w:tcPr>
          <w:p w14:paraId="58828AAE" w14:textId="113C1EAE" w:rsidR="00466551" w:rsidRPr="00466D50" w:rsidRDefault="00690049" w:rsidP="00235CF9">
            <w:pPr>
              <w:spacing w:before="60" w:after="60"/>
              <w:jc w:val="right"/>
              <w:rPr>
                <w:sz w:val="22"/>
                <w:szCs w:val="22"/>
              </w:rPr>
            </w:pPr>
            <w:r>
              <w:rPr>
                <w:sz w:val="22"/>
                <w:szCs w:val="22"/>
              </w:rPr>
              <w:t xml:space="preserve"> 516</w:t>
            </w:r>
          </w:p>
        </w:tc>
        <w:tc>
          <w:tcPr>
            <w:tcW w:w="1953" w:type="dxa"/>
            <w:shd w:val="pct10" w:color="auto" w:fill="auto"/>
          </w:tcPr>
          <w:p w14:paraId="230F0CF4" w14:textId="4A71BFB8" w:rsidR="00466551" w:rsidRPr="00466D50" w:rsidRDefault="00690049" w:rsidP="00235CF9">
            <w:pPr>
              <w:spacing w:before="60" w:after="60"/>
              <w:jc w:val="right"/>
              <w:rPr>
                <w:sz w:val="22"/>
                <w:szCs w:val="22"/>
              </w:rPr>
            </w:pPr>
            <w:r>
              <w:rPr>
                <w:sz w:val="22"/>
                <w:szCs w:val="22"/>
              </w:rPr>
              <w:t xml:space="preserve"> 158</w:t>
            </w:r>
          </w:p>
        </w:tc>
      </w:tr>
      <w:tr w:rsidR="00466551" w:rsidRPr="00466D50" w14:paraId="0C04EC11" w14:textId="77777777">
        <w:trPr>
          <w:jc w:val="center"/>
        </w:trPr>
        <w:tc>
          <w:tcPr>
            <w:tcW w:w="2340" w:type="dxa"/>
          </w:tcPr>
          <w:p w14:paraId="66C36224" w14:textId="77777777" w:rsidR="00466551" w:rsidRPr="00466D50" w:rsidRDefault="00466551" w:rsidP="00235CF9">
            <w:pPr>
              <w:spacing w:before="60" w:after="60"/>
              <w:rPr>
                <w:sz w:val="22"/>
                <w:szCs w:val="22"/>
              </w:rPr>
            </w:pPr>
            <w:r w:rsidRPr="00466D50">
              <w:rPr>
                <w:sz w:val="22"/>
                <w:szCs w:val="22"/>
              </w:rPr>
              <w:t>Year 3</w:t>
            </w:r>
          </w:p>
        </w:tc>
        <w:tc>
          <w:tcPr>
            <w:tcW w:w="2880" w:type="dxa"/>
            <w:shd w:val="pct10" w:color="auto" w:fill="auto"/>
          </w:tcPr>
          <w:p w14:paraId="7098E92D" w14:textId="08D4CCC4" w:rsidR="00466551" w:rsidRPr="00466D50" w:rsidRDefault="00690049" w:rsidP="00235CF9">
            <w:pPr>
              <w:spacing w:before="60" w:after="60"/>
              <w:jc w:val="right"/>
              <w:rPr>
                <w:sz w:val="22"/>
                <w:szCs w:val="22"/>
              </w:rPr>
            </w:pPr>
            <w:r>
              <w:rPr>
                <w:sz w:val="22"/>
                <w:szCs w:val="22"/>
              </w:rPr>
              <w:t xml:space="preserve"> 724</w:t>
            </w:r>
          </w:p>
        </w:tc>
        <w:tc>
          <w:tcPr>
            <w:tcW w:w="2205" w:type="dxa"/>
            <w:shd w:val="pct10" w:color="auto" w:fill="auto"/>
          </w:tcPr>
          <w:p w14:paraId="353644FB" w14:textId="66C0234A" w:rsidR="00466551" w:rsidRPr="00466D50" w:rsidRDefault="00690049" w:rsidP="00235CF9">
            <w:pPr>
              <w:spacing w:before="60" w:after="60"/>
              <w:jc w:val="right"/>
              <w:rPr>
                <w:sz w:val="22"/>
                <w:szCs w:val="22"/>
              </w:rPr>
            </w:pPr>
            <w:r>
              <w:rPr>
                <w:sz w:val="22"/>
                <w:szCs w:val="22"/>
              </w:rPr>
              <w:t xml:space="preserve"> 554</w:t>
            </w:r>
          </w:p>
        </w:tc>
        <w:tc>
          <w:tcPr>
            <w:tcW w:w="1953" w:type="dxa"/>
            <w:shd w:val="pct10" w:color="auto" w:fill="auto"/>
          </w:tcPr>
          <w:p w14:paraId="7E011EBB" w14:textId="7416AE8A" w:rsidR="00466551" w:rsidRPr="00466D50" w:rsidRDefault="00690049" w:rsidP="00235CF9">
            <w:pPr>
              <w:spacing w:before="60" w:after="60"/>
              <w:jc w:val="right"/>
              <w:rPr>
                <w:sz w:val="22"/>
                <w:szCs w:val="22"/>
              </w:rPr>
            </w:pPr>
            <w:r>
              <w:rPr>
                <w:sz w:val="22"/>
                <w:szCs w:val="22"/>
              </w:rPr>
              <w:t xml:space="preserve"> 170</w:t>
            </w:r>
          </w:p>
        </w:tc>
      </w:tr>
      <w:tr w:rsidR="00466551" w:rsidRPr="00466D50" w14:paraId="42F9B13D" w14:textId="77777777">
        <w:trPr>
          <w:jc w:val="center"/>
        </w:trPr>
        <w:tc>
          <w:tcPr>
            <w:tcW w:w="2340" w:type="dxa"/>
          </w:tcPr>
          <w:p w14:paraId="33E0ECAB" w14:textId="77777777" w:rsidR="00466551" w:rsidRPr="00466D50" w:rsidRDefault="00466551" w:rsidP="00235CF9">
            <w:pPr>
              <w:spacing w:before="60" w:after="60"/>
              <w:rPr>
                <w:sz w:val="22"/>
                <w:szCs w:val="22"/>
              </w:rPr>
            </w:pPr>
            <w:r w:rsidRPr="00466D50">
              <w:rPr>
                <w:sz w:val="22"/>
                <w:szCs w:val="22"/>
              </w:rPr>
              <w:t xml:space="preserve">Year 4 </w:t>
            </w:r>
            <w:r w:rsidR="00CA410F" w:rsidRPr="00D6070B">
              <w:rPr>
                <w:sz w:val="22"/>
                <w:szCs w:val="22"/>
              </w:rPr>
              <w:t xml:space="preserve"> (</w:t>
            </w:r>
            <w:r w:rsidR="00CA410F">
              <w:rPr>
                <w:sz w:val="22"/>
                <w:szCs w:val="22"/>
              </w:rPr>
              <w:t>only appears if applicable based on Item 1-C</w:t>
            </w:r>
            <w:r w:rsidR="00CA410F" w:rsidRPr="00D6070B">
              <w:rPr>
                <w:sz w:val="22"/>
                <w:szCs w:val="22"/>
              </w:rPr>
              <w:t>)</w:t>
            </w:r>
          </w:p>
        </w:tc>
        <w:tc>
          <w:tcPr>
            <w:tcW w:w="2880" w:type="dxa"/>
            <w:shd w:val="pct10" w:color="auto" w:fill="auto"/>
          </w:tcPr>
          <w:p w14:paraId="56E42134" w14:textId="2532CA1D" w:rsidR="00466551" w:rsidRPr="00466D50" w:rsidRDefault="00690049" w:rsidP="00235CF9">
            <w:pPr>
              <w:spacing w:before="60" w:after="60"/>
              <w:jc w:val="right"/>
              <w:rPr>
                <w:sz w:val="22"/>
                <w:szCs w:val="22"/>
              </w:rPr>
            </w:pPr>
            <w:r>
              <w:rPr>
                <w:sz w:val="22"/>
                <w:szCs w:val="22"/>
              </w:rPr>
              <w:t xml:space="preserve"> 774</w:t>
            </w:r>
          </w:p>
        </w:tc>
        <w:tc>
          <w:tcPr>
            <w:tcW w:w="2205" w:type="dxa"/>
            <w:shd w:val="pct10" w:color="auto" w:fill="auto"/>
          </w:tcPr>
          <w:p w14:paraId="08DAB3DE" w14:textId="28807641" w:rsidR="00466551" w:rsidRPr="00466D50" w:rsidRDefault="00690049" w:rsidP="00235CF9">
            <w:pPr>
              <w:spacing w:before="60" w:after="60"/>
              <w:jc w:val="right"/>
              <w:rPr>
                <w:sz w:val="22"/>
                <w:szCs w:val="22"/>
              </w:rPr>
            </w:pPr>
            <w:r>
              <w:rPr>
                <w:sz w:val="22"/>
                <w:szCs w:val="22"/>
              </w:rPr>
              <w:t xml:space="preserve"> 592</w:t>
            </w:r>
          </w:p>
        </w:tc>
        <w:tc>
          <w:tcPr>
            <w:tcW w:w="1953" w:type="dxa"/>
            <w:shd w:val="pct10" w:color="auto" w:fill="auto"/>
          </w:tcPr>
          <w:p w14:paraId="4932F54F" w14:textId="63456C89" w:rsidR="00466551" w:rsidRPr="00466D50" w:rsidRDefault="00690049" w:rsidP="00235CF9">
            <w:pPr>
              <w:spacing w:before="60" w:after="60"/>
              <w:jc w:val="right"/>
              <w:rPr>
                <w:sz w:val="22"/>
                <w:szCs w:val="22"/>
              </w:rPr>
            </w:pPr>
            <w:r>
              <w:rPr>
                <w:sz w:val="22"/>
                <w:szCs w:val="22"/>
              </w:rPr>
              <w:t xml:space="preserve"> 182</w:t>
            </w:r>
          </w:p>
        </w:tc>
      </w:tr>
      <w:tr w:rsidR="00466551" w:rsidRPr="00466D50" w14:paraId="5324C6AC" w14:textId="77777777">
        <w:trPr>
          <w:jc w:val="center"/>
        </w:trPr>
        <w:tc>
          <w:tcPr>
            <w:tcW w:w="2340" w:type="dxa"/>
          </w:tcPr>
          <w:p w14:paraId="00114D54" w14:textId="77777777" w:rsidR="00466551" w:rsidRPr="00466D50" w:rsidRDefault="00466551" w:rsidP="00235CF9">
            <w:pPr>
              <w:spacing w:before="60" w:after="60"/>
              <w:rPr>
                <w:sz w:val="22"/>
                <w:szCs w:val="22"/>
              </w:rPr>
            </w:pPr>
            <w:r w:rsidRPr="00466D50">
              <w:rPr>
                <w:sz w:val="22"/>
                <w:szCs w:val="22"/>
              </w:rPr>
              <w:t xml:space="preserve">Year 5 </w:t>
            </w:r>
            <w:r w:rsidR="00CA410F" w:rsidRPr="00D6070B">
              <w:rPr>
                <w:sz w:val="22"/>
                <w:szCs w:val="22"/>
              </w:rPr>
              <w:t xml:space="preserve"> (</w:t>
            </w:r>
            <w:r w:rsidR="00CA410F">
              <w:rPr>
                <w:sz w:val="22"/>
                <w:szCs w:val="22"/>
              </w:rPr>
              <w:t>only appears if applicable based on Item 1-C</w:t>
            </w:r>
            <w:r w:rsidR="00CA410F" w:rsidRPr="00D6070B">
              <w:rPr>
                <w:sz w:val="22"/>
                <w:szCs w:val="22"/>
              </w:rPr>
              <w:t>)</w:t>
            </w:r>
          </w:p>
        </w:tc>
        <w:tc>
          <w:tcPr>
            <w:tcW w:w="2880" w:type="dxa"/>
            <w:shd w:val="pct10" w:color="auto" w:fill="auto"/>
          </w:tcPr>
          <w:p w14:paraId="32D02CAA" w14:textId="7961A433" w:rsidR="00466551" w:rsidRPr="00466D50" w:rsidRDefault="00690049" w:rsidP="00235CF9">
            <w:pPr>
              <w:spacing w:before="60" w:after="60"/>
              <w:jc w:val="right"/>
              <w:rPr>
                <w:sz w:val="22"/>
                <w:szCs w:val="22"/>
              </w:rPr>
            </w:pPr>
            <w:r>
              <w:rPr>
                <w:sz w:val="22"/>
                <w:szCs w:val="22"/>
              </w:rPr>
              <w:t xml:space="preserve"> 824</w:t>
            </w:r>
          </w:p>
        </w:tc>
        <w:tc>
          <w:tcPr>
            <w:tcW w:w="2205" w:type="dxa"/>
            <w:shd w:val="pct10" w:color="auto" w:fill="auto"/>
          </w:tcPr>
          <w:p w14:paraId="774E427C" w14:textId="31E52FF7" w:rsidR="00466551" w:rsidRPr="00466D50" w:rsidRDefault="00690049" w:rsidP="00235CF9">
            <w:pPr>
              <w:spacing w:before="60" w:after="60"/>
              <w:jc w:val="right"/>
              <w:rPr>
                <w:sz w:val="22"/>
                <w:szCs w:val="22"/>
              </w:rPr>
            </w:pPr>
            <w:r>
              <w:rPr>
                <w:sz w:val="22"/>
                <w:szCs w:val="22"/>
              </w:rPr>
              <w:t xml:space="preserve"> 631</w:t>
            </w:r>
          </w:p>
        </w:tc>
        <w:tc>
          <w:tcPr>
            <w:tcW w:w="1953" w:type="dxa"/>
            <w:shd w:val="pct10" w:color="auto" w:fill="auto"/>
          </w:tcPr>
          <w:p w14:paraId="10597687" w14:textId="406DDEE3" w:rsidR="00466551" w:rsidRPr="00466D50" w:rsidRDefault="00690049" w:rsidP="00235CF9">
            <w:pPr>
              <w:spacing w:before="60" w:after="60"/>
              <w:jc w:val="right"/>
              <w:rPr>
                <w:sz w:val="22"/>
                <w:szCs w:val="22"/>
              </w:rPr>
            </w:pPr>
            <w:r>
              <w:rPr>
                <w:sz w:val="22"/>
                <w:szCs w:val="22"/>
              </w:rPr>
              <w:t xml:space="preserve"> 193</w:t>
            </w:r>
          </w:p>
        </w:tc>
      </w:tr>
    </w:tbl>
    <w:p w14:paraId="44E6A613" w14:textId="77777777" w:rsidR="00235CF9" w:rsidRPr="00466D50" w:rsidRDefault="00887BE7" w:rsidP="00235CF9">
      <w:pPr>
        <w:tabs>
          <w:tab w:val="left" w:pos="-108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 w:hanging="432"/>
        <w:jc w:val="both"/>
        <w:rPr>
          <w:sz w:val="22"/>
          <w:szCs w:val="22"/>
        </w:rPr>
      </w:pPr>
      <w:r>
        <w:rPr>
          <w:b/>
          <w:sz w:val="22"/>
          <w:szCs w:val="22"/>
        </w:rPr>
        <w:t>b</w:t>
      </w:r>
      <w:r w:rsidR="00235CF9" w:rsidRPr="00466D50">
        <w:rPr>
          <w:b/>
          <w:sz w:val="22"/>
          <w:szCs w:val="22"/>
        </w:rPr>
        <w:t>.</w:t>
      </w:r>
      <w:r w:rsidR="00235CF9" w:rsidRPr="00466D50">
        <w:rPr>
          <w:b/>
          <w:sz w:val="22"/>
          <w:szCs w:val="22"/>
        </w:rPr>
        <w:tab/>
        <w:t>Average Length of Stay</w:t>
      </w:r>
      <w:r w:rsidR="00235CF9" w:rsidRPr="00466D50">
        <w:rPr>
          <w:sz w:val="22"/>
          <w:szCs w:val="22"/>
        </w:rPr>
        <w:t xml:space="preserve">.  </w:t>
      </w:r>
      <w:r w:rsidR="00235CF9">
        <w:rPr>
          <w:sz w:val="22"/>
          <w:szCs w:val="22"/>
        </w:rPr>
        <w:t>Describe</w:t>
      </w:r>
      <w:r w:rsidR="00235CF9" w:rsidRPr="00466D50">
        <w:rPr>
          <w:sz w:val="22"/>
          <w:szCs w:val="22"/>
        </w:rPr>
        <w:t xml:space="preserve"> the basis of the estimate of the average length of stay on the waiver by participants</w:t>
      </w:r>
      <w:r w:rsidR="00235CF9">
        <w:rPr>
          <w:sz w:val="22"/>
          <w:szCs w:val="22"/>
        </w:rPr>
        <w:t xml:space="preserve"> in </w:t>
      </w:r>
      <w:r w:rsidR="00774D72">
        <w:rPr>
          <w:sz w:val="22"/>
          <w:szCs w:val="22"/>
        </w:rPr>
        <w:t>I</w:t>
      </w:r>
      <w:r w:rsidR="00235CF9">
        <w:rPr>
          <w:sz w:val="22"/>
          <w:szCs w:val="22"/>
        </w:rPr>
        <w:t>tem J-2-</w:t>
      </w:r>
      <w:r w:rsidR="00F86704">
        <w:rPr>
          <w:sz w:val="22"/>
          <w:szCs w:val="22"/>
        </w:rPr>
        <w:t>a</w:t>
      </w:r>
      <w:r w:rsidR="00235CF9" w:rsidRPr="00466D50">
        <w:rPr>
          <w:sz w:val="22"/>
          <w:szCs w:val="22"/>
        </w:rPr>
        <w:t xml:space="preserve">. </w:t>
      </w:r>
    </w:p>
    <w:tbl>
      <w:tblPr>
        <w:tblStyle w:val="TableGrid"/>
        <w:tblW w:w="0" w:type="auto"/>
        <w:tblInd w:w="576" w:type="dxa"/>
        <w:tblLook w:val="01E0" w:firstRow="1" w:lastRow="1" w:firstColumn="1" w:lastColumn="1" w:noHBand="0" w:noVBand="0"/>
      </w:tblPr>
      <w:tblGrid>
        <w:gridCol w:w="9042"/>
      </w:tblGrid>
      <w:tr w:rsidR="004E60B0" w14:paraId="3B3DC79D"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79598B64" w14:textId="775D2DA9" w:rsidR="00E23292" w:rsidRDefault="00EB68D7" w:rsidP="00007C5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EB68D7">
              <w:rPr>
                <w:sz w:val="22"/>
                <w:szCs w:val="22"/>
              </w:rPr>
              <w:t xml:space="preserve">The average length of stay </w:t>
            </w:r>
            <w:r w:rsidR="00E734F3">
              <w:rPr>
                <w:sz w:val="22"/>
                <w:szCs w:val="22"/>
              </w:rPr>
              <w:t>(ALOS)</w:t>
            </w:r>
            <w:r w:rsidRPr="00EB68D7">
              <w:rPr>
                <w:sz w:val="22"/>
                <w:szCs w:val="22"/>
              </w:rPr>
              <w:t xml:space="preserve"> for each year </w:t>
            </w:r>
            <w:r w:rsidR="0078551C">
              <w:rPr>
                <w:sz w:val="22"/>
                <w:szCs w:val="22"/>
              </w:rPr>
              <w:t xml:space="preserve">is based on </w:t>
            </w:r>
            <w:r w:rsidR="00B028F0">
              <w:rPr>
                <w:sz w:val="22"/>
                <w:szCs w:val="22"/>
              </w:rPr>
              <w:t>actual length of stay as reported in the WY 20 CMS 372 report.</w:t>
            </w:r>
          </w:p>
          <w:p w14:paraId="6D5D9C30" w14:textId="64D9E8CF" w:rsidR="004E60B0" w:rsidRPr="00E113D0" w:rsidRDefault="004E60B0" w:rsidP="00E113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tc>
      </w:tr>
    </w:tbl>
    <w:p w14:paraId="4C1F9459" w14:textId="77777777" w:rsidR="00235CF9" w:rsidRPr="00956F5A" w:rsidRDefault="00887BE7" w:rsidP="00111FE7">
      <w:pPr>
        <w:tabs>
          <w:tab w:val="left" w:pos="-108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 w:hanging="432"/>
        <w:jc w:val="both"/>
        <w:rPr>
          <w:rFonts w:ascii="Arial" w:hAnsi="Arial" w:cs="Arial"/>
          <w:sz w:val="22"/>
          <w:szCs w:val="22"/>
        </w:rPr>
      </w:pPr>
      <w:r>
        <w:rPr>
          <w:b/>
          <w:sz w:val="22"/>
          <w:szCs w:val="22"/>
        </w:rPr>
        <w:t>c</w:t>
      </w:r>
      <w:r w:rsidR="00235CF9" w:rsidRPr="00466D50">
        <w:rPr>
          <w:b/>
          <w:sz w:val="22"/>
          <w:szCs w:val="22"/>
        </w:rPr>
        <w:t>.</w:t>
      </w:r>
      <w:r w:rsidR="00235CF9" w:rsidRPr="00466D50">
        <w:rPr>
          <w:b/>
          <w:sz w:val="22"/>
          <w:szCs w:val="22"/>
        </w:rPr>
        <w:tab/>
      </w:r>
      <w:r w:rsidR="00235CF9" w:rsidRPr="00956F5A">
        <w:rPr>
          <w:b/>
          <w:sz w:val="22"/>
          <w:szCs w:val="22"/>
        </w:rPr>
        <w:t>Derivation of Estimates for Each Factor</w:t>
      </w:r>
      <w:r w:rsidR="00235CF9" w:rsidRPr="00956F5A">
        <w:rPr>
          <w:sz w:val="22"/>
          <w:szCs w:val="22"/>
        </w:rPr>
        <w:t>.  Provide a narrative description for the derivation of the estimates of the following factors.</w:t>
      </w:r>
    </w:p>
    <w:p w14:paraId="728AEAA7" w14:textId="5C00F198" w:rsidR="00235CF9" w:rsidRPr="00466D50" w:rsidRDefault="00235CF9" w:rsidP="00111FE7">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900" w:hanging="468"/>
        <w:jc w:val="both"/>
        <w:rPr>
          <w:sz w:val="22"/>
          <w:szCs w:val="22"/>
        </w:rPr>
      </w:pPr>
      <w:r w:rsidRPr="00956F5A">
        <w:rPr>
          <w:b/>
          <w:sz w:val="22"/>
          <w:szCs w:val="22"/>
        </w:rPr>
        <w:t>i.</w:t>
      </w:r>
      <w:r w:rsidRPr="00956F5A">
        <w:rPr>
          <w:b/>
          <w:sz w:val="22"/>
          <w:szCs w:val="22"/>
        </w:rPr>
        <w:tab/>
        <w:t>Factor D Derivation</w:t>
      </w:r>
      <w:r w:rsidRPr="00956F5A">
        <w:rPr>
          <w:sz w:val="22"/>
          <w:szCs w:val="22"/>
        </w:rPr>
        <w:t>.  The estimates of Factor D for each waiver year are located in Item J-2-</w:t>
      </w:r>
      <w:r w:rsidR="00111FE7" w:rsidRPr="00956F5A">
        <w:rPr>
          <w:sz w:val="22"/>
          <w:szCs w:val="22"/>
        </w:rPr>
        <w:t>d</w:t>
      </w:r>
      <w:r w:rsidRPr="00956F5A">
        <w:rPr>
          <w:sz w:val="22"/>
          <w:szCs w:val="22"/>
        </w:rPr>
        <w:t xml:space="preserve">.  The basis </w:t>
      </w:r>
      <w:r w:rsidR="003F297F">
        <w:rPr>
          <w:sz w:val="22"/>
          <w:szCs w:val="22"/>
        </w:rPr>
        <w:t xml:space="preserve">and methodology </w:t>
      </w:r>
      <w:r w:rsidRPr="00956F5A">
        <w:rPr>
          <w:sz w:val="22"/>
          <w:szCs w:val="22"/>
        </w:rPr>
        <w:t>for these estimates is as follows:</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610"/>
      </w:tblGrid>
      <w:tr w:rsidR="004E60B0" w:rsidRPr="004E60B0" w14:paraId="2DC970D3" w14:textId="77777777">
        <w:tc>
          <w:tcPr>
            <w:tcW w:w="8928" w:type="dxa"/>
            <w:shd w:val="pct10" w:color="auto" w:fill="auto"/>
          </w:tcPr>
          <w:p w14:paraId="2524D1A4" w14:textId="77777777" w:rsidR="0008393C" w:rsidRDefault="0008393C"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8393C">
              <w:rPr>
                <w:sz w:val="22"/>
                <w:szCs w:val="22"/>
              </w:rPr>
              <w:t xml:space="preserve">Factor D costs are based on the following: </w:t>
            </w:r>
          </w:p>
          <w:p w14:paraId="4ACE26ED" w14:textId="77777777" w:rsidR="0008393C" w:rsidRDefault="0008393C"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8393C">
              <w:rPr>
                <w:sz w:val="22"/>
                <w:szCs w:val="22"/>
              </w:rPr>
              <w:t xml:space="preserve">- Number of Users: </w:t>
            </w:r>
          </w:p>
          <w:p w14:paraId="5ED9B466" w14:textId="16C53640" w:rsidR="00544617" w:rsidRDefault="0008393C"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8393C">
              <w:rPr>
                <w:sz w:val="22"/>
                <w:szCs w:val="22"/>
              </w:rPr>
              <w:t xml:space="preserve">The estimated number of users for </w:t>
            </w:r>
            <w:r w:rsidR="00B56544">
              <w:rPr>
                <w:sz w:val="22"/>
                <w:szCs w:val="22"/>
              </w:rPr>
              <w:t>the majority of</w:t>
            </w:r>
            <w:r w:rsidR="00B56544" w:rsidRPr="0008393C">
              <w:rPr>
                <w:sz w:val="22"/>
                <w:szCs w:val="22"/>
              </w:rPr>
              <w:t xml:space="preserve"> </w:t>
            </w:r>
            <w:r w:rsidRPr="0008393C">
              <w:rPr>
                <w:sz w:val="22"/>
                <w:szCs w:val="22"/>
              </w:rPr>
              <w:t>waiver service</w:t>
            </w:r>
            <w:r w:rsidR="00B56544">
              <w:rPr>
                <w:sz w:val="22"/>
                <w:szCs w:val="22"/>
              </w:rPr>
              <w:t>s</w:t>
            </w:r>
            <w:r w:rsidR="00454EE3">
              <w:rPr>
                <w:sz w:val="22"/>
                <w:szCs w:val="22"/>
              </w:rPr>
              <w:t xml:space="preserve"> is based on average utilization from WY 18-21</w:t>
            </w:r>
            <w:r w:rsidRPr="0008393C">
              <w:rPr>
                <w:sz w:val="22"/>
                <w:szCs w:val="22"/>
              </w:rPr>
              <w:t xml:space="preserve">, except </w:t>
            </w:r>
            <w:r w:rsidR="00454EE3">
              <w:rPr>
                <w:sz w:val="22"/>
                <w:szCs w:val="22"/>
              </w:rPr>
              <w:t>as noted below.</w:t>
            </w:r>
          </w:p>
          <w:p w14:paraId="240025EE" w14:textId="77777777" w:rsidR="00544617" w:rsidRDefault="00544617"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B4F4B72" w14:textId="08F55FC9" w:rsidR="00413B03" w:rsidRDefault="00413B03"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Pr>
                <w:sz w:val="22"/>
                <w:szCs w:val="22"/>
              </w:rPr>
              <w:t>Community Based Day Supports (CBDS)</w:t>
            </w:r>
            <w:r w:rsidR="004105AC">
              <w:rPr>
                <w:sz w:val="22"/>
                <w:szCs w:val="22"/>
              </w:rPr>
              <w:t xml:space="preserve"> and </w:t>
            </w:r>
            <w:r>
              <w:rPr>
                <w:sz w:val="22"/>
                <w:szCs w:val="22"/>
              </w:rPr>
              <w:t>Individual Support and Community Habilitation</w:t>
            </w:r>
            <w:r w:rsidR="006B3D05">
              <w:rPr>
                <w:sz w:val="22"/>
                <w:szCs w:val="22"/>
              </w:rPr>
              <w:t xml:space="preserve"> utilization was based on WY 21</w:t>
            </w:r>
            <w:r w:rsidR="001868E4">
              <w:rPr>
                <w:sz w:val="22"/>
                <w:szCs w:val="22"/>
              </w:rPr>
              <w:t xml:space="preserve"> because there was</w:t>
            </w:r>
            <w:r w:rsidR="00080272">
              <w:rPr>
                <w:sz w:val="22"/>
                <w:szCs w:val="22"/>
              </w:rPr>
              <w:t xml:space="preserve"> not consistent </w:t>
            </w:r>
            <w:r w:rsidR="001868E4">
              <w:rPr>
                <w:sz w:val="22"/>
                <w:szCs w:val="22"/>
              </w:rPr>
              <w:t xml:space="preserve">utilization </w:t>
            </w:r>
            <w:r w:rsidR="00080272">
              <w:rPr>
                <w:sz w:val="22"/>
                <w:szCs w:val="22"/>
              </w:rPr>
              <w:t xml:space="preserve">across </w:t>
            </w:r>
            <w:r w:rsidR="006917F9">
              <w:rPr>
                <w:sz w:val="22"/>
                <w:szCs w:val="22"/>
              </w:rPr>
              <w:t>all four years.</w:t>
            </w:r>
          </w:p>
          <w:p w14:paraId="31C9314B" w14:textId="3924758C" w:rsidR="008850FD" w:rsidRDefault="008850FD"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78D0874" w14:textId="25556B94" w:rsidR="004105AC" w:rsidRDefault="004105AC" w:rsidP="004105A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Pr>
                <w:sz w:val="22"/>
                <w:szCs w:val="22"/>
              </w:rPr>
              <w:t xml:space="preserve">Day Services-Partial Day utilization was based on WY 21 </w:t>
            </w:r>
            <w:r w:rsidR="002023B0">
              <w:rPr>
                <w:sz w:val="22"/>
                <w:szCs w:val="22"/>
              </w:rPr>
              <w:t>as authorized through Appendix K authority</w:t>
            </w:r>
            <w:r>
              <w:rPr>
                <w:sz w:val="22"/>
                <w:szCs w:val="22"/>
              </w:rPr>
              <w:t>.</w:t>
            </w:r>
          </w:p>
          <w:p w14:paraId="46BE4B22" w14:textId="77777777" w:rsidR="008850FD" w:rsidRDefault="008850FD"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43012EE" w14:textId="43DF16D3" w:rsidR="00D0372C" w:rsidRDefault="00D0372C"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Pr>
                <w:sz w:val="22"/>
                <w:szCs w:val="22"/>
              </w:rPr>
              <w:t>Community Support and Navigation and Orientation and Mobility Services utilization was based on utilization in the MFP-CL Waiver because there was no utilization</w:t>
            </w:r>
            <w:r w:rsidR="00C8359D">
              <w:rPr>
                <w:sz w:val="22"/>
                <w:szCs w:val="22"/>
              </w:rPr>
              <w:t xml:space="preserve"> in this waiver.</w:t>
            </w:r>
          </w:p>
          <w:p w14:paraId="7D749ACF" w14:textId="77777777" w:rsidR="00C8359D" w:rsidRDefault="00C8359D"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02DCF8D" w14:textId="52F25B21" w:rsidR="00C8359D" w:rsidRDefault="00C8359D"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Pr>
                <w:sz w:val="22"/>
                <w:szCs w:val="22"/>
              </w:rPr>
              <w:t>Home Accessibility Adaptations and Residential Family Training were estimated at one user per year</w:t>
            </w:r>
            <w:r w:rsidR="00347D8B">
              <w:rPr>
                <w:sz w:val="22"/>
                <w:szCs w:val="22"/>
              </w:rPr>
              <w:t>.</w:t>
            </w:r>
          </w:p>
          <w:p w14:paraId="6EAE26E6" w14:textId="42B6D7C3" w:rsidR="00544617" w:rsidRDefault="00544617"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B802D87" w14:textId="46698CFF" w:rsidR="00F93575" w:rsidRDefault="00F93575"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Pr>
                <w:sz w:val="22"/>
                <w:szCs w:val="22"/>
              </w:rPr>
              <w:t>Assistive Technology – evaluation and training and device utilization was based on the DDS Adult ID Waiver, with 2% utilization in WY1 and an additional 2% for each of the other waiver years.</w:t>
            </w:r>
          </w:p>
          <w:p w14:paraId="5A52EBCD" w14:textId="77777777" w:rsidR="00F93575" w:rsidRDefault="00F93575"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0EAAE53" w14:textId="366F7F45" w:rsidR="004E60B0" w:rsidRDefault="004E60B0"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301ED39" w14:textId="77777777" w:rsidR="0008393C" w:rsidRDefault="0008393C"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4B5C960" w14:textId="77777777" w:rsidR="0008393C" w:rsidRDefault="0008393C"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8393C">
              <w:rPr>
                <w:sz w:val="22"/>
                <w:szCs w:val="22"/>
              </w:rPr>
              <w:t xml:space="preserve">- Average Units per User: </w:t>
            </w:r>
          </w:p>
          <w:p w14:paraId="0A61174A" w14:textId="6E725793" w:rsidR="00050EB5" w:rsidRDefault="0008393C"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8393C">
              <w:rPr>
                <w:sz w:val="22"/>
                <w:szCs w:val="22"/>
              </w:rPr>
              <w:t xml:space="preserve">The average units per user for </w:t>
            </w:r>
            <w:r w:rsidR="009D0C62">
              <w:rPr>
                <w:sz w:val="22"/>
                <w:szCs w:val="22"/>
              </w:rPr>
              <w:t>the majority of</w:t>
            </w:r>
            <w:r w:rsidR="009D0C62" w:rsidRPr="0008393C">
              <w:rPr>
                <w:sz w:val="22"/>
                <w:szCs w:val="22"/>
              </w:rPr>
              <w:t xml:space="preserve"> </w:t>
            </w:r>
            <w:r w:rsidRPr="0008393C">
              <w:rPr>
                <w:sz w:val="22"/>
                <w:szCs w:val="22"/>
              </w:rPr>
              <w:t xml:space="preserve">waiver services </w:t>
            </w:r>
            <w:r w:rsidR="007A2009">
              <w:rPr>
                <w:sz w:val="22"/>
                <w:szCs w:val="22"/>
              </w:rPr>
              <w:t>is based on average utilization from WY 18-21</w:t>
            </w:r>
            <w:r w:rsidR="007A2009" w:rsidRPr="0008393C">
              <w:rPr>
                <w:sz w:val="22"/>
                <w:szCs w:val="22"/>
              </w:rPr>
              <w:t xml:space="preserve">, </w:t>
            </w:r>
            <w:r w:rsidRPr="0008393C">
              <w:rPr>
                <w:sz w:val="22"/>
                <w:szCs w:val="22"/>
              </w:rPr>
              <w:t xml:space="preserve">except </w:t>
            </w:r>
            <w:r w:rsidR="007A2009">
              <w:rPr>
                <w:sz w:val="22"/>
                <w:szCs w:val="22"/>
              </w:rPr>
              <w:t>as noted below.</w:t>
            </w:r>
          </w:p>
          <w:p w14:paraId="2CEF10DF" w14:textId="77777777" w:rsidR="00050EB5" w:rsidRDefault="00050EB5"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DB3ABF7" w14:textId="5B27B130" w:rsidR="00050EB5" w:rsidRDefault="00050EB5" w:rsidP="00050EB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Pr>
                <w:sz w:val="22"/>
                <w:szCs w:val="22"/>
              </w:rPr>
              <w:t>Community Based Day Supports (CBDS)</w:t>
            </w:r>
            <w:r w:rsidR="002023B0">
              <w:rPr>
                <w:sz w:val="22"/>
                <w:szCs w:val="22"/>
              </w:rPr>
              <w:t xml:space="preserve"> </w:t>
            </w:r>
            <w:r>
              <w:rPr>
                <w:sz w:val="22"/>
                <w:szCs w:val="22"/>
              </w:rPr>
              <w:t>and Individual Support and Community Habilitation utilization was based on WY 21 because there was not consistent utilization across all four years.</w:t>
            </w:r>
          </w:p>
          <w:p w14:paraId="60D8FBAB" w14:textId="77777777" w:rsidR="00050EB5" w:rsidRDefault="00050EB5" w:rsidP="00050EB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5AD8B6A" w14:textId="77777777" w:rsidR="002023B0" w:rsidRDefault="002023B0" w:rsidP="002023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Pr>
                <w:sz w:val="22"/>
                <w:szCs w:val="22"/>
              </w:rPr>
              <w:t>Day Services-Partial Day utilization was based on WY 21 as authorized through Appendix K authority.</w:t>
            </w:r>
          </w:p>
          <w:p w14:paraId="74DF400B" w14:textId="29CE7C4B" w:rsidR="002023B0" w:rsidRDefault="002023B0" w:rsidP="00050EB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F3BC042" w14:textId="574B0A84" w:rsidR="00050EB5" w:rsidRDefault="00050EB5" w:rsidP="00050EB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Pr>
                <w:sz w:val="22"/>
                <w:szCs w:val="22"/>
              </w:rPr>
              <w:t>Community Support and Navigation, Orientation and Mobility Services, and Residential Family Training utilization was based on utilization in the MFP-CL Waiver because there was no utilization in this waiver.</w:t>
            </w:r>
          </w:p>
          <w:p w14:paraId="324BAED2" w14:textId="77777777" w:rsidR="00050EB5" w:rsidRDefault="00050EB5" w:rsidP="00050EB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C7E7819" w14:textId="0B03350D" w:rsidR="00050EB5" w:rsidRDefault="00050EB5" w:rsidP="00050EB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Pr>
                <w:sz w:val="22"/>
                <w:szCs w:val="22"/>
              </w:rPr>
              <w:t>Home Accessibility Adaptations was estimated at one unit per user.</w:t>
            </w:r>
          </w:p>
          <w:p w14:paraId="1516EE3F" w14:textId="3663DC4D" w:rsidR="00BE78F0" w:rsidRDefault="00BE78F0" w:rsidP="00050EB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FF49E44" w14:textId="77777777" w:rsidR="00BE78F0" w:rsidRDefault="00BE78F0" w:rsidP="00BE78F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Pr>
                <w:sz w:val="22"/>
                <w:szCs w:val="22"/>
              </w:rPr>
              <w:t xml:space="preserve">Assistive Technology - evaluation and training and device units per user were based on utilization in the DDS Adult ID waivers. </w:t>
            </w:r>
          </w:p>
          <w:p w14:paraId="300758A8" w14:textId="77777777" w:rsidR="00BE78F0" w:rsidRDefault="00BE78F0" w:rsidP="00050EB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C02CA20" w14:textId="77777777" w:rsidR="00050EB5" w:rsidRDefault="00050EB5"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B2CE6D8" w14:textId="77777777" w:rsidR="00050EB5" w:rsidRDefault="00050EB5"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879F2FA" w14:textId="77777777" w:rsidR="00227827" w:rsidRDefault="00227827"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254A0EA" w14:textId="5D7DB48B" w:rsidR="00D173EE" w:rsidRDefault="0008393C"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8393C">
              <w:rPr>
                <w:sz w:val="22"/>
                <w:szCs w:val="22"/>
              </w:rPr>
              <w:t xml:space="preserve">- Average Cost per Unit: The average cost per unit is based on rates established in 101 CMR 359.00 Rates for Home and Community Based Services Waivers. For services with multiple rates the unit rate reflects a blended average of the actual rates for these services in </w:t>
            </w:r>
            <w:r w:rsidR="0089762F">
              <w:rPr>
                <w:sz w:val="22"/>
                <w:szCs w:val="22"/>
              </w:rPr>
              <w:t>WY 21</w:t>
            </w:r>
            <w:r w:rsidRPr="0008393C">
              <w:rPr>
                <w:sz w:val="22"/>
                <w:szCs w:val="22"/>
              </w:rPr>
              <w:t xml:space="preserve">. </w:t>
            </w:r>
            <w:r w:rsidR="00C23B4E">
              <w:rPr>
                <w:sz w:val="22"/>
                <w:szCs w:val="22"/>
              </w:rPr>
              <w:t>For services with no historical utilization in this waiver</w:t>
            </w:r>
            <w:r w:rsidR="001B5C56">
              <w:rPr>
                <w:sz w:val="22"/>
                <w:szCs w:val="22"/>
              </w:rPr>
              <w:t>,</w:t>
            </w:r>
            <w:r w:rsidR="00C23B4E">
              <w:rPr>
                <w:sz w:val="22"/>
                <w:szCs w:val="22"/>
              </w:rPr>
              <w:t xml:space="preserve"> the rate was based on the blended average </w:t>
            </w:r>
            <w:r w:rsidR="001B5C56">
              <w:rPr>
                <w:sz w:val="22"/>
                <w:szCs w:val="22"/>
              </w:rPr>
              <w:t>rate</w:t>
            </w:r>
            <w:r w:rsidR="00C23B4E">
              <w:rPr>
                <w:sz w:val="22"/>
                <w:szCs w:val="22"/>
              </w:rPr>
              <w:t xml:space="preserve"> from the MFP-CL waiver.  </w:t>
            </w:r>
            <w:r w:rsidR="00091EAB">
              <w:rPr>
                <w:sz w:val="22"/>
                <w:szCs w:val="22"/>
              </w:rPr>
              <w:t>For Residential Habilitation the provisional rate for FY</w:t>
            </w:r>
            <w:r w:rsidR="00C84855">
              <w:rPr>
                <w:sz w:val="22"/>
                <w:szCs w:val="22"/>
              </w:rPr>
              <w:t xml:space="preserve">22 was utilized.  </w:t>
            </w:r>
          </w:p>
          <w:p w14:paraId="42EF2607" w14:textId="77777777" w:rsidR="00D173EE" w:rsidRDefault="00D173EE"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B92C3BB" w14:textId="77777777" w:rsidR="00D173EE" w:rsidRDefault="00D173EE" w:rsidP="00D173E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Pr>
                <w:sz w:val="22"/>
                <w:szCs w:val="22"/>
              </w:rPr>
              <w:t>Day Services-Partial Day rate is based on WY 21 as authorized through Appendix K authority.</w:t>
            </w:r>
          </w:p>
          <w:p w14:paraId="4D2E20AB" w14:textId="129A2E8F" w:rsidR="00D173EE" w:rsidRDefault="00D173EE" w:rsidP="00D173E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BA31DE6" w14:textId="77777777" w:rsidR="00BA7A50" w:rsidRPr="00390172" w:rsidRDefault="00BA7A50" w:rsidP="00BA7A5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Pr>
                <w:sz w:val="22"/>
                <w:szCs w:val="22"/>
              </w:rPr>
              <w:t xml:space="preserve">Assistive Technology - evaluation and training and device rates were based on DDS Adult ID Waiver rates.  </w:t>
            </w:r>
            <w:r w:rsidRPr="006B39EF" w:rsidDel="00D270DB">
              <w:rPr>
                <w:color w:val="000000"/>
                <w:sz w:val="22"/>
                <w:szCs w:val="22"/>
              </w:rPr>
              <w:t xml:space="preserve"> </w:t>
            </w:r>
          </w:p>
          <w:p w14:paraId="3FF8ECEE" w14:textId="04773682" w:rsidR="00BA7A50" w:rsidRDefault="00BA7A50" w:rsidP="00D173E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0AD89D5" w14:textId="71B657EB" w:rsidR="0008393C" w:rsidRDefault="0008393C"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05EA7CC" w14:textId="77777777" w:rsidR="009F3C69" w:rsidRDefault="009F3C69"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BFEECA5" w14:textId="7B9DF589" w:rsidR="0008393C" w:rsidRPr="006962D0" w:rsidRDefault="0008393C"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8393C">
              <w:rPr>
                <w:sz w:val="22"/>
                <w:szCs w:val="22"/>
              </w:rPr>
              <w:t>- Trend: Average costs per unit described above are trended forward by 3.</w:t>
            </w:r>
            <w:r w:rsidR="003811FD">
              <w:rPr>
                <w:sz w:val="22"/>
                <w:szCs w:val="22"/>
              </w:rPr>
              <w:t>2</w:t>
            </w:r>
            <w:r w:rsidRPr="0008393C">
              <w:rPr>
                <w:sz w:val="22"/>
                <w:szCs w:val="22"/>
              </w:rPr>
              <w:t xml:space="preserve">% annually, beginning in Waiver Year </w:t>
            </w:r>
            <w:r w:rsidR="003811FD">
              <w:rPr>
                <w:sz w:val="22"/>
                <w:szCs w:val="22"/>
              </w:rPr>
              <w:t>1</w:t>
            </w:r>
            <w:r w:rsidRPr="0008393C">
              <w:rPr>
                <w:sz w:val="22"/>
                <w:szCs w:val="22"/>
              </w:rPr>
              <w:t xml:space="preserve">, based on the Medical Consumer Price Index (CPI) for </w:t>
            </w:r>
            <w:r w:rsidR="009D1AF6">
              <w:rPr>
                <w:sz w:val="22"/>
                <w:szCs w:val="22"/>
              </w:rPr>
              <w:t xml:space="preserve">the first six months of </w:t>
            </w:r>
            <w:r w:rsidRPr="0008393C">
              <w:rPr>
                <w:sz w:val="22"/>
                <w:szCs w:val="22"/>
              </w:rPr>
              <w:t>calendar year 20</w:t>
            </w:r>
            <w:r w:rsidR="009D1AF6">
              <w:rPr>
                <w:sz w:val="22"/>
                <w:szCs w:val="22"/>
              </w:rPr>
              <w:t>22</w:t>
            </w:r>
            <w:r w:rsidRPr="0008393C">
              <w:rPr>
                <w:sz w:val="22"/>
                <w:szCs w:val="22"/>
              </w:rPr>
              <w:t>.</w:t>
            </w:r>
          </w:p>
        </w:tc>
      </w:tr>
    </w:tbl>
    <w:p w14:paraId="23FA244C" w14:textId="77777777" w:rsidR="00235CF9" w:rsidRPr="00466D50" w:rsidRDefault="00235CF9" w:rsidP="00235CF9">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900" w:hanging="468"/>
        <w:rPr>
          <w:sz w:val="22"/>
          <w:szCs w:val="22"/>
        </w:rPr>
      </w:pPr>
      <w:r w:rsidRPr="00466D50">
        <w:rPr>
          <w:b/>
          <w:sz w:val="22"/>
          <w:szCs w:val="22"/>
        </w:rPr>
        <w:t>ii.</w:t>
      </w:r>
      <w:r w:rsidRPr="00466D50">
        <w:rPr>
          <w:b/>
          <w:sz w:val="22"/>
          <w:szCs w:val="22"/>
        </w:rPr>
        <w:tab/>
        <w:t>Factor D</w:t>
      </w:r>
      <w:r w:rsidRPr="000B545A">
        <w:t>′</w:t>
      </w:r>
      <w:r w:rsidRPr="00466D50">
        <w:rPr>
          <w:b/>
          <w:sz w:val="22"/>
          <w:szCs w:val="22"/>
        </w:rPr>
        <w:t xml:space="preserve"> Derivation</w:t>
      </w:r>
      <w:r w:rsidRPr="00466D50">
        <w:rPr>
          <w:sz w:val="22"/>
          <w:szCs w:val="22"/>
        </w:rPr>
        <w:t xml:space="preserve">.  The estimates of Factor D’ for each waiver year are included in </w:t>
      </w:r>
      <w:r>
        <w:rPr>
          <w:sz w:val="22"/>
          <w:szCs w:val="22"/>
        </w:rPr>
        <w:br/>
      </w:r>
      <w:r w:rsidRPr="00466D50">
        <w:rPr>
          <w:sz w:val="22"/>
          <w:szCs w:val="22"/>
        </w:rPr>
        <w:t xml:space="preserve">Item </w:t>
      </w:r>
      <w:r>
        <w:rPr>
          <w:sz w:val="22"/>
          <w:szCs w:val="22"/>
        </w:rPr>
        <w:t>J</w:t>
      </w:r>
      <w:r w:rsidRPr="00466D50">
        <w:rPr>
          <w:sz w:val="22"/>
          <w:szCs w:val="22"/>
        </w:rPr>
        <w:t>-1.  The basis of these estimates is as follows:</w:t>
      </w:r>
    </w:p>
    <w:tbl>
      <w:tblPr>
        <w:tblStyle w:val="TableGrid"/>
        <w:tblW w:w="0" w:type="auto"/>
        <w:tblInd w:w="1008"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shd w:val="pct5" w:color="auto" w:fill="auto"/>
        <w:tblLook w:val="01E0" w:firstRow="1" w:lastRow="1" w:firstColumn="1" w:lastColumn="1" w:noHBand="0" w:noVBand="0"/>
      </w:tblPr>
      <w:tblGrid>
        <w:gridCol w:w="8610"/>
      </w:tblGrid>
      <w:tr w:rsidR="004E60B0" w:rsidRPr="004E60B0" w14:paraId="0EF556E5" w14:textId="77777777">
        <w:tc>
          <w:tcPr>
            <w:tcW w:w="8928" w:type="dxa"/>
            <w:tcBorders>
              <w:top w:val="single" w:sz="12" w:space="0" w:color="auto"/>
              <w:left w:val="single" w:sz="12" w:space="0" w:color="auto"/>
              <w:bottom w:val="single" w:sz="12" w:space="0" w:color="auto"/>
              <w:right w:val="single" w:sz="12" w:space="0" w:color="auto"/>
            </w:tcBorders>
            <w:shd w:val="pct10" w:color="auto" w:fill="auto"/>
          </w:tcPr>
          <w:p w14:paraId="6AA04BBF" w14:textId="12CF8791" w:rsidR="004E60B0" w:rsidRDefault="00A12D98"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A12D98">
              <w:rPr>
                <w:sz w:val="22"/>
                <w:szCs w:val="22"/>
              </w:rPr>
              <w:t xml:space="preserve">Factor D' costs are based on a weighted average annualized cost from </w:t>
            </w:r>
            <w:r w:rsidR="006F7331">
              <w:rPr>
                <w:sz w:val="22"/>
                <w:szCs w:val="22"/>
              </w:rPr>
              <w:t>WY 20</w:t>
            </w:r>
            <w:r w:rsidRPr="00A12D98">
              <w:rPr>
                <w:sz w:val="22"/>
                <w:szCs w:val="22"/>
              </w:rPr>
              <w:t>. The annualized value of Factor D'  is adjusted by the average length of stay used for Factor D to make the period of comparison comparable (i.e., the annualized value of Factor D' for each waiver year was multiplied by the average length of stay [ALOS] for that waiver year and divided by 365).</w:t>
            </w:r>
          </w:p>
          <w:p w14:paraId="73FA4601" w14:textId="77777777" w:rsidR="00A12D98" w:rsidRDefault="00A12D98"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5639CBA" w14:textId="1111FEC6" w:rsidR="00A12D98" w:rsidRDefault="00A12D98"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A12D98">
              <w:rPr>
                <w:sz w:val="22"/>
                <w:szCs w:val="22"/>
              </w:rPr>
              <w:t xml:space="preserve">The weighted average cost from </w:t>
            </w:r>
            <w:r w:rsidR="00032740">
              <w:rPr>
                <w:sz w:val="22"/>
                <w:szCs w:val="22"/>
              </w:rPr>
              <w:t>WY 20</w:t>
            </w:r>
            <w:r w:rsidRPr="00A12D98">
              <w:rPr>
                <w:sz w:val="22"/>
                <w:szCs w:val="22"/>
              </w:rPr>
              <w:t xml:space="preserve"> was trended forward by 3.</w:t>
            </w:r>
            <w:r w:rsidR="00032740">
              <w:rPr>
                <w:sz w:val="22"/>
                <w:szCs w:val="22"/>
              </w:rPr>
              <w:t>2</w:t>
            </w:r>
            <w:r w:rsidRPr="00A12D98">
              <w:rPr>
                <w:sz w:val="22"/>
                <w:szCs w:val="22"/>
              </w:rPr>
              <w:t xml:space="preserve">% annually, based on the Medical Consumer Price Index (CPI) for </w:t>
            </w:r>
            <w:r w:rsidR="00C5071C">
              <w:rPr>
                <w:sz w:val="22"/>
                <w:szCs w:val="22"/>
              </w:rPr>
              <w:t xml:space="preserve">the first six months of </w:t>
            </w:r>
            <w:r w:rsidRPr="00A12D98">
              <w:rPr>
                <w:sz w:val="22"/>
                <w:szCs w:val="22"/>
              </w:rPr>
              <w:t>calendar year 20</w:t>
            </w:r>
            <w:r w:rsidR="00C5071C">
              <w:rPr>
                <w:sz w:val="22"/>
                <w:szCs w:val="22"/>
              </w:rPr>
              <w:t>22</w:t>
            </w:r>
            <w:r w:rsidRPr="00A12D98">
              <w:rPr>
                <w:sz w:val="22"/>
                <w:szCs w:val="22"/>
              </w:rPr>
              <w:t xml:space="preserve"> (according to BLS CPI-All Urban Consumers, US City Average, Medical Care, 20</w:t>
            </w:r>
            <w:r w:rsidR="00C5071C">
              <w:rPr>
                <w:sz w:val="22"/>
                <w:szCs w:val="22"/>
              </w:rPr>
              <w:t>2</w:t>
            </w:r>
            <w:r w:rsidR="00C35E4C">
              <w:rPr>
                <w:sz w:val="22"/>
                <w:szCs w:val="22"/>
              </w:rPr>
              <w:t>2</w:t>
            </w:r>
            <w:r w:rsidRPr="00A12D98">
              <w:rPr>
                <w:sz w:val="22"/>
                <w:szCs w:val="22"/>
              </w:rPr>
              <w:t xml:space="preserve"> Calendar Year average of </w:t>
            </w:r>
            <w:r w:rsidR="00531F6A">
              <w:rPr>
                <w:sz w:val="22"/>
                <w:szCs w:val="22"/>
              </w:rPr>
              <w:t xml:space="preserve">the first six </w:t>
            </w:r>
            <w:r w:rsidRPr="00A12D98">
              <w:rPr>
                <w:sz w:val="22"/>
                <w:szCs w:val="22"/>
              </w:rPr>
              <w:t>months).</w:t>
            </w:r>
          </w:p>
          <w:p w14:paraId="10DE5ADE" w14:textId="77777777" w:rsidR="00A12D98" w:rsidRDefault="00A12D98"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1D784BB" w14:textId="77777777" w:rsidR="00A12D98" w:rsidRDefault="00A12D98"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A12D98">
              <w:rPr>
                <w:sz w:val="22"/>
                <w:szCs w:val="22"/>
              </w:rPr>
              <w:t>In summary, the WY1 baseline estimate for Factor D' is calculated as follows:</w:t>
            </w:r>
          </w:p>
          <w:p w14:paraId="0FC61E49" w14:textId="77777777" w:rsidR="00A12D98" w:rsidRDefault="00A12D98"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DE211A7" w14:textId="7A67AE9E" w:rsidR="00A12D98" w:rsidRDefault="00A12D98"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A12D98">
              <w:rPr>
                <w:sz w:val="22"/>
                <w:szCs w:val="22"/>
              </w:rPr>
              <w:t>D' = [Average Annualized D' x (WY 1 ALOS ÷ 365)] x 1.03</w:t>
            </w:r>
            <w:r w:rsidR="006049DD">
              <w:rPr>
                <w:sz w:val="22"/>
                <w:szCs w:val="22"/>
              </w:rPr>
              <w:t>2</w:t>
            </w:r>
          </w:p>
          <w:p w14:paraId="0A5BD36A" w14:textId="77777777" w:rsidR="00A12D98" w:rsidRDefault="00A12D98"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16AF2E7" w14:textId="76A2E88B" w:rsidR="00A12D98" w:rsidRPr="001A2545" w:rsidRDefault="00A12D98"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A12D98">
              <w:rPr>
                <w:sz w:val="22"/>
                <w:szCs w:val="22"/>
              </w:rPr>
              <w:t xml:space="preserve">As Factor D' costs are based on </w:t>
            </w:r>
            <w:r w:rsidR="006049DD">
              <w:rPr>
                <w:sz w:val="22"/>
                <w:szCs w:val="22"/>
              </w:rPr>
              <w:t>WY 20</w:t>
            </w:r>
            <w:r w:rsidRPr="00A12D98">
              <w:rPr>
                <w:sz w:val="22"/>
                <w:szCs w:val="22"/>
              </w:rPr>
              <w:t xml:space="preserve"> data, the cost and utilization of prescription drugs in the base data reflects the full implementation of Medicare Part D. Therefore no Medicare Part D drug costs or utilization are included in the Factor D' estimate.</w:t>
            </w:r>
          </w:p>
        </w:tc>
      </w:tr>
    </w:tbl>
    <w:p w14:paraId="751353E6" w14:textId="77777777" w:rsidR="00235CF9" w:rsidRPr="00466D50" w:rsidRDefault="00235CF9" w:rsidP="00235CF9">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900" w:hanging="468"/>
        <w:rPr>
          <w:sz w:val="22"/>
          <w:szCs w:val="22"/>
        </w:rPr>
      </w:pPr>
      <w:r w:rsidRPr="00466D50">
        <w:rPr>
          <w:b/>
          <w:sz w:val="22"/>
          <w:szCs w:val="22"/>
        </w:rPr>
        <w:t>iii.</w:t>
      </w:r>
      <w:r w:rsidRPr="00466D50">
        <w:rPr>
          <w:b/>
          <w:sz w:val="22"/>
          <w:szCs w:val="22"/>
        </w:rPr>
        <w:tab/>
        <w:t>Factor G Derivation</w:t>
      </w:r>
      <w:r w:rsidRPr="00466D50">
        <w:rPr>
          <w:sz w:val="22"/>
          <w:szCs w:val="22"/>
        </w:rPr>
        <w:t xml:space="preserve">.  The estimates of Factor </w:t>
      </w:r>
      <w:r>
        <w:rPr>
          <w:sz w:val="22"/>
          <w:szCs w:val="22"/>
        </w:rPr>
        <w:t>G</w:t>
      </w:r>
      <w:r w:rsidRPr="00466D50">
        <w:rPr>
          <w:sz w:val="22"/>
          <w:szCs w:val="22"/>
        </w:rPr>
        <w:t xml:space="preserve"> for each waiver year are included in Item </w:t>
      </w:r>
      <w:r>
        <w:rPr>
          <w:sz w:val="22"/>
          <w:szCs w:val="22"/>
        </w:rPr>
        <w:t>J</w:t>
      </w:r>
      <w:r w:rsidRPr="00466D50">
        <w:rPr>
          <w:sz w:val="22"/>
          <w:szCs w:val="22"/>
        </w:rPr>
        <w:t>-1.  The basis of these estimates is as follows:</w:t>
      </w:r>
    </w:p>
    <w:tbl>
      <w:tblPr>
        <w:tblStyle w:val="TableGrid"/>
        <w:tblW w:w="0" w:type="auto"/>
        <w:tblInd w:w="1008" w:type="dxa"/>
        <w:tblLook w:val="01E0" w:firstRow="1" w:lastRow="1" w:firstColumn="1" w:lastColumn="1" w:noHBand="0" w:noVBand="0"/>
      </w:tblPr>
      <w:tblGrid>
        <w:gridCol w:w="8610"/>
      </w:tblGrid>
      <w:tr w:rsidR="004E60B0" w:rsidRPr="004E60B0" w14:paraId="5B939CAF" w14:textId="77777777">
        <w:tc>
          <w:tcPr>
            <w:tcW w:w="8928" w:type="dxa"/>
            <w:tcBorders>
              <w:top w:val="single" w:sz="12" w:space="0" w:color="auto"/>
              <w:left w:val="single" w:sz="12" w:space="0" w:color="auto"/>
              <w:bottom w:val="single" w:sz="12" w:space="0" w:color="auto"/>
              <w:right w:val="single" w:sz="12" w:space="0" w:color="auto"/>
            </w:tcBorders>
            <w:shd w:val="pct10" w:color="auto" w:fill="auto"/>
          </w:tcPr>
          <w:p w14:paraId="25B5F8E0" w14:textId="77777777" w:rsidR="009F6AF1" w:rsidRDefault="002A1150"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2A1150">
              <w:rPr>
                <w:sz w:val="22"/>
                <w:szCs w:val="22"/>
              </w:rPr>
              <w:t>The comparable facility population is based on MassHealth members residing in a nursing home or chronic/rehabilitation hospital for 180 or more consecutive days (only 1 day of the stay need have occurred in the current waiver year.) The facility population is separated into two subgroups, Nursing Facility or Chronic/Rehabilitation Hospital.</w:t>
            </w:r>
          </w:p>
          <w:p w14:paraId="58A97F39" w14:textId="77777777" w:rsidR="002A1150" w:rsidRDefault="002A1150"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80166BD" w14:textId="51F43AA4" w:rsidR="002A1150" w:rsidRDefault="002A1150"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2A1150">
              <w:rPr>
                <w:sz w:val="22"/>
                <w:szCs w:val="22"/>
              </w:rPr>
              <w:t>Factor G is derived from a weighted average (based on the expected proportion of waiver participants at each level of care over the 5 year waiver period as indicated in Appendix J-2-a) of Waiver Year 20</w:t>
            </w:r>
            <w:r w:rsidR="00CC5701">
              <w:rPr>
                <w:sz w:val="22"/>
                <w:szCs w:val="22"/>
              </w:rPr>
              <w:t>20</w:t>
            </w:r>
            <w:r w:rsidR="002144FF">
              <w:rPr>
                <w:sz w:val="22"/>
                <w:szCs w:val="22"/>
              </w:rPr>
              <w:t xml:space="preserve"> annualized</w:t>
            </w:r>
            <w:r w:rsidRPr="002A1150">
              <w:rPr>
                <w:sz w:val="22"/>
                <w:szCs w:val="22"/>
              </w:rPr>
              <w:t xml:space="preserve"> actual average cost per member per year for a comparable population</w:t>
            </w:r>
            <w:r w:rsidR="002144FF">
              <w:rPr>
                <w:sz w:val="22"/>
                <w:szCs w:val="22"/>
              </w:rPr>
              <w:t>.</w:t>
            </w:r>
          </w:p>
          <w:p w14:paraId="1E9171DE" w14:textId="6A4EB5F8" w:rsidR="002A1150" w:rsidRDefault="002A1150"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2A1150">
              <w:rPr>
                <w:sz w:val="22"/>
                <w:szCs w:val="22"/>
              </w:rPr>
              <w:t>Factor G costs are trended forward from the base year of 20</w:t>
            </w:r>
            <w:r w:rsidR="00123ED8">
              <w:rPr>
                <w:sz w:val="22"/>
                <w:szCs w:val="22"/>
              </w:rPr>
              <w:t>20</w:t>
            </w:r>
            <w:r w:rsidRPr="002A1150">
              <w:rPr>
                <w:sz w:val="22"/>
                <w:szCs w:val="22"/>
              </w:rPr>
              <w:t xml:space="preserve"> by 3.</w:t>
            </w:r>
            <w:r w:rsidR="00123ED8">
              <w:rPr>
                <w:sz w:val="22"/>
                <w:szCs w:val="22"/>
              </w:rPr>
              <w:t>2</w:t>
            </w:r>
            <w:r w:rsidRPr="002A1150">
              <w:rPr>
                <w:sz w:val="22"/>
                <w:szCs w:val="22"/>
              </w:rPr>
              <w:t xml:space="preserve">% annually, based on the Medical Consumer Price Index for </w:t>
            </w:r>
            <w:r w:rsidR="006E506B">
              <w:rPr>
                <w:sz w:val="22"/>
                <w:szCs w:val="22"/>
              </w:rPr>
              <w:t xml:space="preserve">the first six months of </w:t>
            </w:r>
            <w:r w:rsidRPr="002A1150">
              <w:rPr>
                <w:sz w:val="22"/>
                <w:szCs w:val="22"/>
              </w:rPr>
              <w:t>calendar year 20</w:t>
            </w:r>
            <w:r w:rsidR="00123ED8">
              <w:rPr>
                <w:sz w:val="22"/>
                <w:szCs w:val="22"/>
              </w:rPr>
              <w:t>2</w:t>
            </w:r>
            <w:r w:rsidR="00C10921">
              <w:rPr>
                <w:sz w:val="22"/>
                <w:szCs w:val="22"/>
              </w:rPr>
              <w:t>2</w:t>
            </w:r>
            <w:r w:rsidRPr="002A1150">
              <w:rPr>
                <w:sz w:val="22"/>
                <w:szCs w:val="22"/>
              </w:rPr>
              <w:t xml:space="preserve"> (according to BLS CPI-All Urban Consumers, US City Average, Medical Care, 20</w:t>
            </w:r>
            <w:r w:rsidR="00B46B99">
              <w:rPr>
                <w:sz w:val="22"/>
                <w:szCs w:val="22"/>
              </w:rPr>
              <w:t>2</w:t>
            </w:r>
            <w:r w:rsidR="00C10921">
              <w:rPr>
                <w:sz w:val="22"/>
                <w:szCs w:val="22"/>
              </w:rPr>
              <w:t>2</w:t>
            </w:r>
            <w:r w:rsidRPr="002A1150">
              <w:rPr>
                <w:sz w:val="22"/>
                <w:szCs w:val="22"/>
              </w:rPr>
              <w:t xml:space="preserve"> Calendar Year average of  </w:t>
            </w:r>
            <w:r w:rsidR="007415EB">
              <w:rPr>
                <w:sz w:val="22"/>
                <w:szCs w:val="22"/>
              </w:rPr>
              <w:t xml:space="preserve">the first six </w:t>
            </w:r>
            <w:r w:rsidRPr="002A1150">
              <w:rPr>
                <w:sz w:val="22"/>
                <w:szCs w:val="22"/>
              </w:rPr>
              <w:t>months). The annualized value of Factor G is adjusted by the average length of stay used for Factor D to make the period of comparison comparable (i.e., the annualized value of Factor G for each waiver year was multiplied by the average length of stay [ALOS] for that waiver year and divided by 365).</w:t>
            </w:r>
          </w:p>
          <w:p w14:paraId="7E13A435" w14:textId="77777777" w:rsidR="002A1150" w:rsidRDefault="002A1150"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E286DBA" w14:textId="77777777" w:rsidR="002A1150" w:rsidRDefault="002A1150"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2A1150">
              <w:rPr>
                <w:sz w:val="22"/>
                <w:szCs w:val="22"/>
              </w:rPr>
              <w:t>In summary, the WY1 baseline estimate for Factor G is calculated as follows:</w:t>
            </w:r>
          </w:p>
          <w:p w14:paraId="68A390B8" w14:textId="77777777" w:rsidR="002A1150" w:rsidRDefault="002A1150"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DF999F2" w14:textId="68A7E30D" w:rsidR="002A1150" w:rsidRPr="004E60B0" w:rsidRDefault="00B96633"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96633">
              <w:rPr>
                <w:sz w:val="22"/>
                <w:szCs w:val="22"/>
              </w:rPr>
              <w:t>G = 1.03</w:t>
            </w:r>
            <w:r w:rsidR="00161716">
              <w:rPr>
                <w:sz w:val="22"/>
                <w:szCs w:val="22"/>
              </w:rPr>
              <w:t>2</w:t>
            </w:r>
            <w:r w:rsidRPr="00B96633">
              <w:rPr>
                <w:sz w:val="22"/>
                <w:szCs w:val="22"/>
              </w:rPr>
              <w:t xml:space="preserve"> x [((% of Waiver Population at Nursing Facility LOC x Nursing Facility Annualized G) + (% of Waiver Population at Hospital LOC x Hospital Annualized G)) x WY1 Factor D ALOS ÷ 365]</w:t>
            </w:r>
          </w:p>
        </w:tc>
      </w:tr>
    </w:tbl>
    <w:p w14:paraId="48EEDDDF" w14:textId="77777777" w:rsidR="00235CF9" w:rsidRPr="00466D50" w:rsidRDefault="00235CF9" w:rsidP="00235CF9">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900" w:hanging="468"/>
        <w:rPr>
          <w:sz w:val="22"/>
          <w:szCs w:val="22"/>
        </w:rPr>
      </w:pPr>
      <w:r w:rsidRPr="00466D50">
        <w:rPr>
          <w:b/>
          <w:sz w:val="22"/>
          <w:szCs w:val="22"/>
        </w:rPr>
        <w:t>iv.</w:t>
      </w:r>
      <w:r w:rsidRPr="00466D50">
        <w:rPr>
          <w:b/>
          <w:sz w:val="22"/>
          <w:szCs w:val="22"/>
        </w:rPr>
        <w:tab/>
        <w:t>Factor G</w:t>
      </w:r>
      <w:r w:rsidRPr="000B545A">
        <w:t>′</w:t>
      </w:r>
      <w:r w:rsidRPr="00466D50">
        <w:rPr>
          <w:b/>
          <w:sz w:val="22"/>
          <w:szCs w:val="22"/>
        </w:rPr>
        <w:t xml:space="preserve"> Derivation</w:t>
      </w:r>
      <w:r w:rsidRPr="00466D50">
        <w:rPr>
          <w:sz w:val="22"/>
          <w:szCs w:val="22"/>
        </w:rPr>
        <w:t xml:space="preserve">.  The estimates of Factor </w:t>
      </w:r>
      <w:r>
        <w:rPr>
          <w:sz w:val="22"/>
          <w:szCs w:val="22"/>
        </w:rPr>
        <w:t xml:space="preserve">G’ </w:t>
      </w:r>
      <w:r w:rsidRPr="00466D50">
        <w:rPr>
          <w:sz w:val="22"/>
          <w:szCs w:val="22"/>
        </w:rPr>
        <w:t xml:space="preserve">for each waiver year are included in Item </w:t>
      </w:r>
      <w:r>
        <w:rPr>
          <w:sz w:val="22"/>
          <w:szCs w:val="22"/>
        </w:rPr>
        <w:t>J</w:t>
      </w:r>
      <w:r w:rsidRPr="00466D50">
        <w:rPr>
          <w:sz w:val="22"/>
          <w:szCs w:val="22"/>
        </w:rPr>
        <w:t>-1.  The basis of these estimates is as follows:</w:t>
      </w:r>
    </w:p>
    <w:tbl>
      <w:tblPr>
        <w:tblStyle w:val="TableGrid"/>
        <w:tblW w:w="0" w:type="auto"/>
        <w:tblInd w:w="1008" w:type="dxa"/>
        <w:tblLook w:val="01E0" w:firstRow="1" w:lastRow="1" w:firstColumn="1" w:lastColumn="1" w:noHBand="0" w:noVBand="0"/>
      </w:tblPr>
      <w:tblGrid>
        <w:gridCol w:w="8610"/>
      </w:tblGrid>
      <w:tr w:rsidR="004E60B0" w:rsidRPr="004E60B0" w14:paraId="7CFBD6ED" w14:textId="77777777" w:rsidTr="006E2DC0">
        <w:tc>
          <w:tcPr>
            <w:tcW w:w="8856" w:type="dxa"/>
            <w:tcBorders>
              <w:top w:val="single" w:sz="12" w:space="0" w:color="auto"/>
              <w:left w:val="single" w:sz="12" w:space="0" w:color="auto"/>
              <w:bottom w:val="single" w:sz="12" w:space="0" w:color="auto"/>
              <w:right w:val="single" w:sz="12" w:space="0" w:color="auto"/>
            </w:tcBorders>
            <w:shd w:val="pct10" w:color="auto" w:fill="auto"/>
          </w:tcPr>
          <w:p w14:paraId="27864278" w14:textId="77777777" w:rsidR="00A82B74" w:rsidRPr="00AA36AE" w:rsidRDefault="00AA36AE" w:rsidP="004E6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AA36AE">
              <w:rPr>
                <w:sz w:val="22"/>
                <w:szCs w:val="22"/>
              </w:rPr>
              <w:t>The comparable facility population is based on MassHealth members residing in a nursing home or chronic/rehabilitation hospital for 180 or more consecutive days (only 1 day of the stay need have occurred in the current waiver year.) The facility population is separated into two subgroups, Nursing Facility or Chronic/Rehabilitation Hospital.</w:t>
            </w:r>
          </w:p>
          <w:p w14:paraId="68D72342" w14:textId="77777777" w:rsidR="00AA36AE" w:rsidRDefault="00AA36AE" w:rsidP="004E6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18"/>
                <w:szCs w:val="18"/>
              </w:rPr>
            </w:pPr>
          </w:p>
          <w:p w14:paraId="2C69D2C3" w14:textId="13254870" w:rsidR="00AA36AE" w:rsidRDefault="00AA36AE" w:rsidP="004E6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AA36AE">
              <w:rPr>
                <w:sz w:val="22"/>
                <w:szCs w:val="22"/>
              </w:rPr>
              <w:t>Factor G' is derived from a weighted average (based on the expected proportion of waiver participants at each level of care over the 5 year waiver period as indicated in Appendix J-2-a) of Waiver Year 20</w:t>
            </w:r>
            <w:r w:rsidR="00161716">
              <w:rPr>
                <w:sz w:val="22"/>
                <w:szCs w:val="22"/>
              </w:rPr>
              <w:t>20 annualized</w:t>
            </w:r>
            <w:r w:rsidRPr="00AA36AE">
              <w:rPr>
                <w:sz w:val="22"/>
                <w:szCs w:val="22"/>
              </w:rPr>
              <w:t xml:space="preserve"> actual average cost per member per year for non-facility Medicaid State Plan costs for a comparable population</w:t>
            </w:r>
            <w:r w:rsidR="00161716">
              <w:rPr>
                <w:sz w:val="22"/>
                <w:szCs w:val="22"/>
              </w:rPr>
              <w:t>.</w:t>
            </w:r>
          </w:p>
          <w:p w14:paraId="60338AD2" w14:textId="77777777" w:rsidR="00AA36AE" w:rsidRDefault="00AA36AE" w:rsidP="004E6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18"/>
                <w:szCs w:val="18"/>
              </w:rPr>
            </w:pPr>
          </w:p>
          <w:p w14:paraId="4A51453F" w14:textId="4894EAB6" w:rsidR="00AA36AE" w:rsidRPr="00430615" w:rsidRDefault="00430615" w:rsidP="004E6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430615">
              <w:rPr>
                <w:sz w:val="22"/>
                <w:szCs w:val="22"/>
              </w:rPr>
              <w:t>Factor G' costs are trended forward from the base year of 20</w:t>
            </w:r>
            <w:r w:rsidR="00161716">
              <w:rPr>
                <w:sz w:val="22"/>
                <w:szCs w:val="22"/>
              </w:rPr>
              <w:t>20</w:t>
            </w:r>
            <w:r w:rsidRPr="00430615">
              <w:rPr>
                <w:sz w:val="22"/>
                <w:szCs w:val="22"/>
              </w:rPr>
              <w:t xml:space="preserve"> by 3.</w:t>
            </w:r>
            <w:r w:rsidR="00161716">
              <w:rPr>
                <w:sz w:val="22"/>
                <w:szCs w:val="22"/>
              </w:rPr>
              <w:t>2</w:t>
            </w:r>
            <w:r w:rsidRPr="00430615">
              <w:rPr>
                <w:sz w:val="22"/>
                <w:szCs w:val="22"/>
              </w:rPr>
              <w:t xml:space="preserve">% annually, based on the Medical Consumer Price Index for </w:t>
            </w:r>
            <w:r w:rsidR="00773CBC">
              <w:rPr>
                <w:sz w:val="22"/>
                <w:szCs w:val="22"/>
              </w:rPr>
              <w:t xml:space="preserve">the first six months of </w:t>
            </w:r>
            <w:r w:rsidRPr="00430615">
              <w:rPr>
                <w:sz w:val="22"/>
                <w:szCs w:val="22"/>
              </w:rPr>
              <w:t>calendar year 20</w:t>
            </w:r>
            <w:r w:rsidR="00161716">
              <w:rPr>
                <w:sz w:val="22"/>
                <w:szCs w:val="22"/>
              </w:rPr>
              <w:t>2</w:t>
            </w:r>
            <w:r w:rsidR="00C10921">
              <w:rPr>
                <w:sz w:val="22"/>
                <w:szCs w:val="22"/>
              </w:rPr>
              <w:t>2</w:t>
            </w:r>
            <w:r w:rsidRPr="00430615">
              <w:rPr>
                <w:sz w:val="22"/>
                <w:szCs w:val="22"/>
              </w:rPr>
              <w:t xml:space="preserve"> (according to BLS CPI-All Urban Consumers, US City Average, Medical Care, 20</w:t>
            </w:r>
            <w:r w:rsidR="00161716">
              <w:rPr>
                <w:sz w:val="22"/>
                <w:szCs w:val="22"/>
              </w:rPr>
              <w:t>2</w:t>
            </w:r>
            <w:r w:rsidR="00C10921">
              <w:rPr>
                <w:sz w:val="22"/>
                <w:szCs w:val="22"/>
              </w:rPr>
              <w:t>2</w:t>
            </w:r>
            <w:r w:rsidRPr="00430615">
              <w:rPr>
                <w:sz w:val="22"/>
                <w:szCs w:val="22"/>
              </w:rPr>
              <w:t xml:space="preserve"> Calendar Year average of </w:t>
            </w:r>
            <w:r w:rsidR="00161716">
              <w:rPr>
                <w:sz w:val="22"/>
                <w:szCs w:val="22"/>
              </w:rPr>
              <w:t xml:space="preserve">the first six </w:t>
            </w:r>
            <w:r w:rsidRPr="00430615">
              <w:rPr>
                <w:sz w:val="22"/>
                <w:szCs w:val="22"/>
              </w:rPr>
              <w:t xml:space="preserve"> months). The annualized value of Factor G' is adjusted by the average length of stay used for Factor D to make the period of comparison comparable (i.e., the annualized value of Factor G' for each waiver year was multiplied by the average length of stay [ALOS] for that waiver year and divided by 365).</w:t>
            </w:r>
          </w:p>
          <w:p w14:paraId="15068B5E" w14:textId="77777777" w:rsidR="00430615" w:rsidRPr="00430615" w:rsidRDefault="00430615" w:rsidP="004E6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5EF97862" w14:textId="77777777" w:rsidR="00430615" w:rsidRPr="00430615" w:rsidRDefault="00430615" w:rsidP="004E6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430615">
              <w:rPr>
                <w:sz w:val="22"/>
                <w:szCs w:val="22"/>
              </w:rPr>
              <w:t>In summary, the WY1 baseline estimate for Factor G' is calculated as follows:</w:t>
            </w:r>
          </w:p>
          <w:p w14:paraId="5475607E" w14:textId="77777777" w:rsidR="00430615" w:rsidRPr="00430615" w:rsidRDefault="00430615" w:rsidP="004E6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2E11D3EC" w14:textId="13FD2A20" w:rsidR="00430615" w:rsidRPr="004E60B0" w:rsidRDefault="00430615" w:rsidP="004E6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18"/>
                <w:szCs w:val="18"/>
              </w:rPr>
            </w:pPr>
            <w:r w:rsidRPr="00430615">
              <w:rPr>
                <w:sz w:val="22"/>
                <w:szCs w:val="22"/>
              </w:rPr>
              <w:t>G' = 1.03</w:t>
            </w:r>
            <w:r w:rsidR="00161716">
              <w:rPr>
                <w:sz w:val="22"/>
                <w:szCs w:val="22"/>
              </w:rPr>
              <w:t>2</w:t>
            </w:r>
            <w:r w:rsidRPr="00430615">
              <w:rPr>
                <w:sz w:val="22"/>
                <w:szCs w:val="22"/>
              </w:rPr>
              <w:t xml:space="preserve"> x [((% of Waiver Population at Nursing Facility LOC x Nursing Facility Annualized G') + (% of Waiver Population at Hospital LOC x Hospital Annualized G')) x WY1 Factor D ALOS ÷ 365]</w:t>
            </w:r>
          </w:p>
        </w:tc>
      </w:tr>
    </w:tbl>
    <w:p w14:paraId="64714C43" w14:textId="77777777" w:rsidR="006E2DC0" w:rsidRDefault="00795887" w:rsidP="006E2DC0">
      <w:pPr>
        <w:spacing w:before="100" w:beforeAutospacing="1" w:after="100" w:afterAutospacing="1"/>
        <w:rPr>
          <w:sz w:val="22"/>
          <w:szCs w:val="22"/>
        </w:rPr>
      </w:pPr>
      <w:r w:rsidRPr="00E7396A">
        <w:rPr>
          <w:b/>
          <w:sz w:val="22"/>
          <w:szCs w:val="22"/>
        </w:rPr>
        <w:t xml:space="preserve">Component management for waiver services. </w:t>
      </w:r>
      <w:r w:rsidR="006E2DC0" w:rsidRPr="00E7396A">
        <w:rPr>
          <w:sz w:val="22"/>
          <w:szCs w:val="22"/>
        </w:rPr>
        <w:t>If the service(s) below includes two or more discrete services that are reimbursed separately, or is a bundled service, each component of the service must be listed. Select “</w:t>
      </w:r>
      <w:r w:rsidR="006E2DC0" w:rsidRPr="00E7396A">
        <w:rPr>
          <w:i/>
          <w:iCs/>
          <w:sz w:val="22"/>
          <w:szCs w:val="22"/>
        </w:rPr>
        <w:t>manage components</w:t>
      </w:r>
      <w:r w:rsidR="006E2DC0" w:rsidRPr="00E7396A">
        <w:rPr>
          <w:sz w:val="22"/>
          <w:szCs w:val="22"/>
        </w:rPr>
        <w:t xml:space="preserve">” to add these components. </w:t>
      </w:r>
    </w:p>
    <w:tbl>
      <w:tblPr>
        <w:tblStyle w:val="TableGrid"/>
        <w:tblW w:w="0" w:type="auto"/>
        <w:tblLook w:val="04A0" w:firstRow="1" w:lastRow="0" w:firstColumn="1" w:lastColumn="0" w:noHBand="0" w:noVBand="1"/>
      </w:tblPr>
      <w:tblGrid>
        <w:gridCol w:w="4823"/>
      </w:tblGrid>
      <w:tr w:rsidR="00584E92" w14:paraId="404C5A13" w14:textId="77777777" w:rsidTr="00B061E2">
        <w:tc>
          <w:tcPr>
            <w:tcW w:w="4823" w:type="dxa"/>
            <w:tcBorders>
              <w:bottom w:val="single" w:sz="4" w:space="0" w:color="auto"/>
            </w:tcBorders>
          </w:tcPr>
          <w:p w14:paraId="6987A471" w14:textId="77777777" w:rsidR="00584E92" w:rsidRPr="00E7396A" w:rsidRDefault="00584E92" w:rsidP="00896AD7">
            <w:pPr>
              <w:spacing w:before="60" w:after="60"/>
              <w:jc w:val="center"/>
              <w:rPr>
                <w:b/>
                <w:sz w:val="22"/>
                <w:szCs w:val="22"/>
              </w:rPr>
            </w:pPr>
            <w:r>
              <w:rPr>
                <w:b/>
                <w:sz w:val="22"/>
                <w:szCs w:val="22"/>
              </w:rPr>
              <w:t>Waiver Services</w:t>
            </w:r>
          </w:p>
        </w:tc>
      </w:tr>
      <w:tr w:rsidR="00584E92" w14:paraId="4089E64F" w14:textId="77777777" w:rsidTr="00B061E2">
        <w:tc>
          <w:tcPr>
            <w:tcW w:w="4823" w:type="dxa"/>
            <w:shd w:val="clear" w:color="auto" w:fill="D9D9D9" w:themeFill="background1" w:themeFillShade="D9"/>
          </w:tcPr>
          <w:p w14:paraId="4C284EA3" w14:textId="44CF2804" w:rsidR="00584E92" w:rsidRDefault="00584E92" w:rsidP="00896AD7">
            <w:pPr>
              <w:spacing w:before="60" w:after="60"/>
              <w:rPr>
                <w:sz w:val="22"/>
                <w:szCs w:val="22"/>
              </w:rPr>
            </w:pPr>
            <w:r>
              <w:rPr>
                <w:sz w:val="22"/>
                <w:szCs w:val="22"/>
              </w:rPr>
              <w:t>Prevocational Services</w:t>
            </w:r>
          </w:p>
        </w:tc>
      </w:tr>
      <w:tr w:rsidR="00584E92" w14:paraId="5209A781" w14:textId="77777777" w:rsidTr="00B061E2">
        <w:tc>
          <w:tcPr>
            <w:tcW w:w="4823" w:type="dxa"/>
            <w:shd w:val="clear" w:color="auto" w:fill="D9D9D9" w:themeFill="background1" w:themeFillShade="D9"/>
          </w:tcPr>
          <w:p w14:paraId="05553780" w14:textId="2390F5C0" w:rsidR="00584E92" w:rsidRDefault="00584E92" w:rsidP="00896AD7">
            <w:pPr>
              <w:spacing w:before="60" w:after="60"/>
              <w:rPr>
                <w:sz w:val="22"/>
                <w:szCs w:val="22"/>
              </w:rPr>
            </w:pPr>
            <w:r>
              <w:rPr>
                <w:sz w:val="22"/>
                <w:szCs w:val="22"/>
              </w:rPr>
              <w:t>Residential Habilitation</w:t>
            </w:r>
          </w:p>
        </w:tc>
      </w:tr>
      <w:tr w:rsidR="00584E92" w14:paraId="5D73A18E" w14:textId="77777777" w:rsidTr="00B061E2">
        <w:tc>
          <w:tcPr>
            <w:tcW w:w="4823" w:type="dxa"/>
            <w:shd w:val="clear" w:color="auto" w:fill="D9D9D9" w:themeFill="background1" w:themeFillShade="D9"/>
          </w:tcPr>
          <w:p w14:paraId="576BD13C" w14:textId="28F0A7F3" w:rsidR="00584E92" w:rsidRDefault="00584E92" w:rsidP="00896AD7">
            <w:pPr>
              <w:spacing w:before="60" w:after="60"/>
              <w:rPr>
                <w:sz w:val="22"/>
                <w:szCs w:val="22"/>
              </w:rPr>
            </w:pPr>
            <w:r>
              <w:rPr>
                <w:sz w:val="22"/>
                <w:szCs w:val="22"/>
              </w:rPr>
              <w:t>Supported Employment</w:t>
            </w:r>
          </w:p>
        </w:tc>
      </w:tr>
      <w:tr w:rsidR="00584E92" w14:paraId="37492838" w14:textId="77777777" w:rsidTr="00B061E2">
        <w:tc>
          <w:tcPr>
            <w:tcW w:w="4823" w:type="dxa"/>
            <w:shd w:val="clear" w:color="auto" w:fill="D9D9D9" w:themeFill="background1" w:themeFillShade="D9"/>
          </w:tcPr>
          <w:p w14:paraId="3809B534" w14:textId="6A8212D6" w:rsidR="00584E92" w:rsidRDefault="00584E92" w:rsidP="00896AD7">
            <w:pPr>
              <w:spacing w:before="60" w:after="60"/>
              <w:rPr>
                <w:sz w:val="22"/>
                <w:szCs w:val="22"/>
              </w:rPr>
            </w:pPr>
            <w:r>
              <w:rPr>
                <w:sz w:val="22"/>
                <w:szCs w:val="22"/>
              </w:rPr>
              <w:t>Assisted Living Services</w:t>
            </w:r>
          </w:p>
        </w:tc>
      </w:tr>
      <w:tr w:rsidR="00584E92" w14:paraId="0DF2C47E" w14:textId="77777777" w:rsidTr="00B061E2">
        <w:tc>
          <w:tcPr>
            <w:tcW w:w="4823" w:type="dxa"/>
            <w:shd w:val="clear" w:color="auto" w:fill="D9D9D9" w:themeFill="background1" w:themeFillShade="D9"/>
          </w:tcPr>
          <w:p w14:paraId="607F47CF" w14:textId="721FF734" w:rsidR="00584E92" w:rsidRDefault="00584E92" w:rsidP="00896AD7">
            <w:pPr>
              <w:spacing w:before="60" w:after="60"/>
              <w:rPr>
                <w:sz w:val="22"/>
                <w:szCs w:val="22"/>
              </w:rPr>
            </w:pPr>
            <w:r w:rsidRPr="00584E92">
              <w:rPr>
                <w:sz w:val="22"/>
                <w:szCs w:val="22"/>
              </w:rPr>
              <w:t xml:space="preserve">Assistive Technology </w:t>
            </w:r>
          </w:p>
        </w:tc>
      </w:tr>
      <w:tr w:rsidR="00584E92" w14:paraId="23211F7A" w14:textId="77777777" w:rsidTr="00B061E2">
        <w:tc>
          <w:tcPr>
            <w:tcW w:w="4823" w:type="dxa"/>
            <w:shd w:val="clear" w:color="auto" w:fill="D9D9D9" w:themeFill="background1" w:themeFillShade="D9"/>
          </w:tcPr>
          <w:p w14:paraId="0C98B960" w14:textId="7EE6BFC6" w:rsidR="00584E92" w:rsidRDefault="00584E92" w:rsidP="00896AD7">
            <w:pPr>
              <w:spacing w:before="60" w:after="60"/>
              <w:rPr>
                <w:sz w:val="22"/>
                <w:szCs w:val="22"/>
              </w:rPr>
            </w:pPr>
            <w:r>
              <w:rPr>
                <w:sz w:val="22"/>
                <w:szCs w:val="22"/>
              </w:rPr>
              <w:t>Community Based Day Supports</w:t>
            </w:r>
          </w:p>
        </w:tc>
      </w:tr>
      <w:tr w:rsidR="00584E92" w14:paraId="7EF94183" w14:textId="77777777" w:rsidTr="00B061E2">
        <w:tc>
          <w:tcPr>
            <w:tcW w:w="4823" w:type="dxa"/>
            <w:shd w:val="clear" w:color="auto" w:fill="D9D9D9" w:themeFill="background1" w:themeFillShade="D9"/>
          </w:tcPr>
          <w:p w14:paraId="48C13FD8" w14:textId="51EB5F70" w:rsidR="00584E92" w:rsidRDefault="00584E92" w:rsidP="00765A49">
            <w:pPr>
              <w:tabs>
                <w:tab w:val="left" w:pos="3769"/>
              </w:tabs>
              <w:spacing w:before="60" w:after="60"/>
              <w:rPr>
                <w:sz w:val="22"/>
                <w:szCs w:val="22"/>
              </w:rPr>
            </w:pPr>
            <w:r>
              <w:rPr>
                <w:sz w:val="22"/>
                <w:szCs w:val="22"/>
              </w:rPr>
              <w:t>Community Behavioral Health Support and Navigation</w:t>
            </w:r>
          </w:p>
        </w:tc>
      </w:tr>
      <w:tr w:rsidR="00584E92" w14:paraId="3815C3AF" w14:textId="77777777" w:rsidTr="00B061E2">
        <w:tc>
          <w:tcPr>
            <w:tcW w:w="4823" w:type="dxa"/>
            <w:shd w:val="clear" w:color="auto" w:fill="D9D9D9" w:themeFill="background1" w:themeFillShade="D9"/>
          </w:tcPr>
          <w:p w14:paraId="1451FA54" w14:textId="625D424F" w:rsidR="00584E92" w:rsidRDefault="00584E92" w:rsidP="00765A49">
            <w:pPr>
              <w:tabs>
                <w:tab w:val="left" w:pos="3769"/>
              </w:tabs>
              <w:spacing w:before="60" w:after="60"/>
              <w:rPr>
                <w:sz w:val="22"/>
                <w:szCs w:val="22"/>
              </w:rPr>
            </w:pPr>
            <w:r>
              <w:rPr>
                <w:sz w:val="22"/>
                <w:szCs w:val="22"/>
              </w:rPr>
              <w:t>Day Services</w:t>
            </w:r>
          </w:p>
        </w:tc>
      </w:tr>
      <w:tr w:rsidR="00584E92" w14:paraId="739DDA1B" w14:textId="77777777" w:rsidTr="00B061E2">
        <w:tc>
          <w:tcPr>
            <w:tcW w:w="4823" w:type="dxa"/>
            <w:shd w:val="clear" w:color="auto" w:fill="D9D9D9" w:themeFill="background1" w:themeFillShade="D9"/>
          </w:tcPr>
          <w:p w14:paraId="7AE1CE36" w14:textId="73769B2F" w:rsidR="00584E92" w:rsidRDefault="00584E92" w:rsidP="00765A49">
            <w:pPr>
              <w:tabs>
                <w:tab w:val="left" w:pos="3769"/>
              </w:tabs>
              <w:spacing w:before="60" w:after="60"/>
              <w:rPr>
                <w:sz w:val="22"/>
                <w:szCs w:val="22"/>
              </w:rPr>
            </w:pPr>
            <w:r>
              <w:rPr>
                <w:sz w:val="22"/>
                <w:szCs w:val="22"/>
              </w:rPr>
              <w:t>Home Accessibility Adaptations</w:t>
            </w:r>
          </w:p>
        </w:tc>
      </w:tr>
      <w:tr w:rsidR="00584E92" w14:paraId="668AE640" w14:textId="77777777" w:rsidTr="00B061E2">
        <w:tc>
          <w:tcPr>
            <w:tcW w:w="4823" w:type="dxa"/>
            <w:shd w:val="clear" w:color="auto" w:fill="D9D9D9" w:themeFill="background1" w:themeFillShade="D9"/>
          </w:tcPr>
          <w:p w14:paraId="44451DD6" w14:textId="2033FE09" w:rsidR="00584E92" w:rsidRDefault="00584E92" w:rsidP="00765A49">
            <w:pPr>
              <w:tabs>
                <w:tab w:val="left" w:pos="3769"/>
              </w:tabs>
              <w:spacing w:before="60" w:after="60"/>
              <w:rPr>
                <w:sz w:val="22"/>
                <w:szCs w:val="22"/>
              </w:rPr>
            </w:pPr>
            <w:r>
              <w:rPr>
                <w:sz w:val="22"/>
                <w:szCs w:val="22"/>
              </w:rPr>
              <w:t>Individual Support and Community Habilitation</w:t>
            </w:r>
          </w:p>
        </w:tc>
      </w:tr>
      <w:tr w:rsidR="00584E92" w14:paraId="1AD438B0" w14:textId="77777777" w:rsidTr="00B061E2">
        <w:tc>
          <w:tcPr>
            <w:tcW w:w="4823" w:type="dxa"/>
            <w:shd w:val="clear" w:color="auto" w:fill="D9D9D9" w:themeFill="background1" w:themeFillShade="D9"/>
          </w:tcPr>
          <w:p w14:paraId="10F85A2B" w14:textId="4A7FB41D" w:rsidR="00584E92" w:rsidRDefault="00584E92" w:rsidP="00765A49">
            <w:pPr>
              <w:tabs>
                <w:tab w:val="left" w:pos="3769"/>
              </w:tabs>
              <w:spacing w:before="60" w:after="60"/>
              <w:rPr>
                <w:sz w:val="22"/>
                <w:szCs w:val="22"/>
              </w:rPr>
            </w:pPr>
            <w:r>
              <w:rPr>
                <w:sz w:val="22"/>
                <w:szCs w:val="22"/>
              </w:rPr>
              <w:t>Occupational Therapy</w:t>
            </w:r>
          </w:p>
        </w:tc>
      </w:tr>
      <w:tr w:rsidR="00584E92" w14:paraId="04DD4A3F" w14:textId="77777777" w:rsidTr="00B061E2">
        <w:tc>
          <w:tcPr>
            <w:tcW w:w="4823" w:type="dxa"/>
            <w:shd w:val="clear" w:color="auto" w:fill="D9D9D9" w:themeFill="background1" w:themeFillShade="D9"/>
          </w:tcPr>
          <w:p w14:paraId="23B1D836" w14:textId="6E1230A4" w:rsidR="00584E92" w:rsidRDefault="00584E92" w:rsidP="00765A49">
            <w:pPr>
              <w:tabs>
                <w:tab w:val="left" w:pos="3769"/>
              </w:tabs>
              <w:spacing w:before="60" w:after="60"/>
              <w:rPr>
                <w:sz w:val="22"/>
                <w:szCs w:val="22"/>
              </w:rPr>
            </w:pPr>
            <w:r>
              <w:rPr>
                <w:sz w:val="22"/>
                <w:szCs w:val="22"/>
              </w:rPr>
              <w:t>Orientation and Mobility Services</w:t>
            </w:r>
          </w:p>
        </w:tc>
      </w:tr>
      <w:tr w:rsidR="00584E92" w14:paraId="3EB8489B" w14:textId="77777777" w:rsidTr="00B061E2">
        <w:tc>
          <w:tcPr>
            <w:tcW w:w="4823" w:type="dxa"/>
            <w:shd w:val="clear" w:color="auto" w:fill="D9D9D9" w:themeFill="background1" w:themeFillShade="D9"/>
          </w:tcPr>
          <w:p w14:paraId="5006BE3B" w14:textId="73789684" w:rsidR="00584E92" w:rsidRDefault="00584E92" w:rsidP="00765A49">
            <w:pPr>
              <w:tabs>
                <w:tab w:val="left" w:pos="3769"/>
              </w:tabs>
              <w:spacing w:before="60" w:after="60"/>
              <w:rPr>
                <w:sz w:val="22"/>
                <w:szCs w:val="22"/>
              </w:rPr>
            </w:pPr>
            <w:r>
              <w:rPr>
                <w:sz w:val="22"/>
                <w:szCs w:val="22"/>
              </w:rPr>
              <w:t>Peer Support</w:t>
            </w:r>
          </w:p>
        </w:tc>
      </w:tr>
      <w:tr w:rsidR="00584E92" w14:paraId="7D863615" w14:textId="77777777" w:rsidTr="00B061E2">
        <w:tc>
          <w:tcPr>
            <w:tcW w:w="4823" w:type="dxa"/>
            <w:shd w:val="clear" w:color="auto" w:fill="D9D9D9" w:themeFill="background1" w:themeFillShade="D9"/>
          </w:tcPr>
          <w:p w14:paraId="359CFD6B" w14:textId="7BECC2E5" w:rsidR="00584E92" w:rsidRDefault="00584E92" w:rsidP="00765A49">
            <w:pPr>
              <w:tabs>
                <w:tab w:val="left" w:pos="3769"/>
              </w:tabs>
              <w:spacing w:before="60" w:after="60"/>
              <w:rPr>
                <w:sz w:val="22"/>
                <w:szCs w:val="22"/>
              </w:rPr>
            </w:pPr>
            <w:r>
              <w:rPr>
                <w:sz w:val="22"/>
                <w:szCs w:val="22"/>
              </w:rPr>
              <w:t>Physical Therapy</w:t>
            </w:r>
          </w:p>
        </w:tc>
      </w:tr>
      <w:tr w:rsidR="00584E92" w14:paraId="1C0977D8" w14:textId="77777777" w:rsidTr="00B061E2">
        <w:tc>
          <w:tcPr>
            <w:tcW w:w="4823" w:type="dxa"/>
            <w:shd w:val="clear" w:color="auto" w:fill="D9D9D9" w:themeFill="background1" w:themeFillShade="D9"/>
          </w:tcPr>
          <w:p w14:paraId="41FA20DC" w14:textId="443F63C3" w:rsidR="00584E92" w:rsidRDefault="00584E92" w:rsidP="00765A49">
            <w:pPr>
              <w:tabs>
                <w:tab w:val="left" w:pos="3769"/>
              </w:tabs>
              <w:spacing w:before="60" w:after="60"/>
              <w:rPr>
                <w:sz w:val="22"/>
                <w:szCs w:val="22"/>
              </w:rPr>
            </w:pPr>
            <w:r>
              <w:rPr>
                <w:sz w:val="22"/>
                <w:szCs w:val="22"/>
              </w:rPr>
              <w:t>Residential Family Training</w:t>
            </w:r>
          </w:p>
        </w:tc>
      </w:tr>
      <w:tr w:rsidR="00584E92" w14:paraId="532DCD8B" w14:textId="77777777" w:rsidTr="00B061E2">
        <w:tc>
          <w:tcPr>
            <w:tcW w:w="4823" w:type="dxa"/>
            <w:shd w:val="clear" w:color="auto" w:fill="D9D9D9" w:themeFill="background1" w:themeFillShade="D9"/>
          </w:tcPr>
          <w:p w14:paraId="2CFF51A6" w14:textId="4158E87A" w:rsidR="00584E92" w:rsidRDefault="00584E92" w:rsidP="00765A49">
            <w:pPr>
              <w:tabs>
                <w:tab w:val="left" w:pos="3769"/>
              </w:tabs>
              <w:spacing w:before="60" w:after="60"/>
              <w:rPr>
                <w:sz w:val="22"/>
                <w:szCs w:val="22"/>
              </w:rPr>
            </w:pPr>
            <w:r>
              <w:rPr>
                <w:sz w:val="22"/>
                <w:szCs w:val="22"/>
              </w:rPr>
              <w:t>Shared Living – 24 Hour Supports</w:t>
            </w:r>
          </w:p>
        </w:tc>
      </w:tr>
      <w:tr w:rsidR="00584E92" w14:paraId="7482645E" w14:textId="77777777" w:rsidTr="00B061E2">
        <w:tc>
          <w:tcPr>
            <w:tcW w:w="4823" w:type="dxa"/>
            <w:shd w:val="clear" w:color="auto" w:fill="D9D9D9" w:themeFill="background1" w:themeFillShade="D9"/>
          </w:tcPr>
          <w:p w14:paraId="669CD168" w14:textId="515F68F7" w:rsidR="00584E92" w:rsidRDefault="00584E92" w:rsidP="00765A49">
            <w:pPr>
              <w:tabs>
                <w:tab w:val="left" w:pos="3769"/>
              </w:tabs>
              <w:spacing w:before="60" w:after="60"/>
              <w:rPr>
                <w:sz w:val="22"/>
                <w:szCs w:val="22"/>
              </w:rPr>
            </w:pPr>
            <w:r>
              <w:rPr>
                <w:sz w:val="22"/>
                <w:szCs w:val="22"/>
              </w:rPr>
              <w:t>Skilled Nursing</w:t>
            </w:r>
          </w:p>
        </w:tc>
      </w:tr>
      <w:tr w:rsidR="00584E92" w14:paraId="030AB3C8" w14:textId="77777777" w:rsidTr="00B061E2">
        <w:tc>
          <w:tcPr>
            <w:tcW w:w="4823" w:type="dxa"/>
            <w:shd w:val="clear" w:color="auto" w:fill="D9D9D9" w:themeFill="background1" w:themeFillShade="D9"/>
          </w:tcPr>
          <w:p w14:paraId="32F89D84" w14:textId="7C2D179F" w:rsidR="00584E92" w:rsidRDefault="00584E92" w:rsidP="00765A49">
            <w:pPr>
              <w:tabs>
                <w:tab w:val="left" w:pos="3769"/>
              </w:tabs>
              <w:spacing w:before="60" w:after="60"/>
              <w:rPr>
                <w:sz w:val="22"/>
                <w:szCs w:val="22"/>
              </w:rPr>
            </w:pPr>
            <w:r>
              <w:rPr>
                <w:sz w:val="22"/>
                <w:szCs w:val="22"/>
              </w:rPr>
              <w:t>Specialized Medical Equipment</w:t>
            </w:r>
          </w:p>
        </w:tc>
      </w:tr>
      <w:tr w:rsidR="00584E92" w14:paraId="12833068" w14:textId="77777777" w:rsidTr="00B061E2">
        <w:tc>
          <w:tcPr>
            <w:tcW w:w="4823" w:type="dxa"/>
            <w:shd w:val="clear" w:color="auto" w:fill="D9D9D9" w:themeFill="background1" w:themeFillShade="D9"/>
          </w:tcPr>
          <w:p w14:paraId="5BF239A4" w14:textId="48437C9D" w:rsidR="00584E92" w:rsidRDefault="00584E92" w:rsidP="00765A49">
            <w:pPr>
              <w:tabs>
                <w:tab w:val="left" w:pos="3769"/>
              </w:tabs>
              <w:spacing w:before="60" w:after="60"/>
              <w:rPr>
                <w:sz w:val="22"/>
                <w:szCs w:val="22"/>
              </w:rPr>
            </w:pPr>
            <w:r>
              <w:rPr>
                <w:sz w:val="22"/>
                <w:szCs w:val="22"/>
              </w:rPr>
              <w:t>Speech Therapy</w:t>
            </w:r>
          </w:p>
        </w:tc>
      </w:tr>
      <w:tr w:rsidR="00584E92" w14:paraId="12480861" w14:textId="77777777" w:rsidTr="00B061E2">
        <w:tc>
          <w:tcPr>
            <w:tcW w:w="4823" w:type="dxa"/>
            <w:shd w:val="clear" w:color="auto" w:fill="D9D9D9" w:themeFill="background1" w:themeFillShade="D9"/>
          </w:tcPr>
          <w:p w14:paraId="338B34A5" w14:textId="3DA2861A" w:rsidR="00584E92" w:rsidRDefault="00584E92" w:rsidP="00765A49">
            <w:pPr>
              <w:tabs>
                <w:tab w:val="left" w:pos="3769"/>
              </w:tabs>
              <w:spacing w:before="60" w:after="60"/>
              <w:rPr>
                <w:sz w:val="22"/>
                <w:szCs w:val="22"/>
              </w:rPr>
            </w:pPr>
            <w:r>
              <w:rPr>
                <w:sz w:val="22"/>
                <w:szCs w:val="22"/>
              </w:rPr>
              <w:t>Transitional Assistance</w:t>
            </w:r>
            <w:r w:rsidR="00CE5C3A">
              <w:rPr>
                <w:sz w:val="22"/>
                <w:szCs w:val="22"/>
              </w:rPr>
              <w:t xml:space="preserve"> Services</w:t>
            </w:r>
          </w:p>
        </w:tc>
      </w:tr>
      <w:tr w:rsidR="00584E92" w14:paraId="492689DB" w14:textId="77777777" w:rsidTr="00B061E2">
        <w:tc>
          <w:tcPr>
            <w:tcW w:w="4823" w:type="dxa"/>
            <w:shd w:val="clear" w:color="auto" w:fill="D9D9D9" w:themeFill="background1" w:themeFillShade="D9"/>
          </w:tcPr>
          <w:p w14:paraId="3988FE06" w14:textId="6986FFAB" w:rsidR="00584E92" w:rsidRDefault="00584E92" w:rsidP="00765A49">
            <w:pPr>
              <w:tabs>
                <w:tab w:val="left" w:pos="3769"/>
              </w:tabs>
              <w:spacing w:before="60" w:after="60"/>
              <w:rPr>
                <w:sz w:val="22"/>
                <w:szCs w:val="22"/>
              </w:rPr>
            </w:pPr>
            <w:r>
              <w:rPr>
                <w:sz w:val="22"/>
                <w:szCs w:val="22"/>
              </w:rPr>
              <w:t xml:space="preserve">Transportation </w:t>
            </w:r>
          </w:p>
        </w:tc>
      </w:tr>
    </w:tbl>
    <w:p w14:paraId="3B53386D" w14:textId="695F9189" w:rsidR="00896AD7" w:rsidRDefault="00235CF9" w:rsidP="00896AD7">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75" w:hanging="475"/>
        <w:rPr>
          <w:sz w:val="22"/>
          <w:szCs w:val="22"/>
        </w:rPr>
      </w:pPr>
      <w:r>
        <w:rPr>
          <w:sz w:val="22"/>
          <w:szCs w:val="22"/>
        </w:rPr>
        <w:br w:type="page"/>
      </w:r>
      <w:r w:rsidR="006E2DC0" w:rsidRPr="00D010E5" w:rsidDel="006E2DC0">
        <w:rPr>
          <w:b/>
          <w:sz w:val="22"/>
          <w:szCs w:val="22"/>
        </w:rPr>
        <w:t xml:space="preserve"> </w:t>
      </w:r>
      <w:r w:rsidR="00887BE7" w:rsidRPr="00D010E5">
        <w:rPr>
          <w:b/>
          <w:sz w:val="22"/>
          <w:szCs w:val="22"/>
        </w:rPr>
        <w:t>d</w:t>
      </w:r>
      <w:r w:rsidRPr="00D010E5">
        <w:rPr>
          <w:b/>
          <w:sz w:val="22"/>
          <w:szCs w:val="22"/>
        </w:rPr>
        <w:t>.</w:t>
      </w:r>
      <w:r w:rsidRPr="00D010E5">
        <w:rPr>
          <w:b/>
          <w:sz w:val="22"/>
          <w:szCs w:val="22"/>
        </w:rPr>
        <w:tab/>
        <w:t>Estimate of Factor D</w:t>
      </w:r>
      <w:r w:rsidR="00D010E5" w:rsidRPr="00D010E5">
        <w:rPr>
          <w:b/>
          <w:sz w:val="22"/>
          <w:szCs w:val="22"/>
        </w:rPr>
        <w:t xml:space="preserve">.  </w:t>
      </w:r>
    </w:p>
    <w:p w14:paraId="2C83F6AA" w14:textId="77777777" w:rsidR="00316CDC" w:rsidRDefault="00316CDC" w:rsidP="00896AD7">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75" w:hanging="475"/>
        <w:rPr>
          <w:sz w:val="22"/>
          <w:szCs w:val="22"/>
        </w:rPr>
      </w:pPr>
    </w:p>
    <w:p w14:paraId="4F1E3D27" w14:textId="7B9BAD2E" w:rsidR="00235CF9" w:rsidRPr="00DB037F" w:rsidRDefault="00DB037F" w:rsidP="006E2DC0">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75" w:hanging="475"/>
        <w:rPr>
          <w:sz w:val="22"/>
          <w:szCs w:val="22"/>
        </w:rPr>
      </w:pPr>
      <w:r w:rsidRPr="00DB037F">
        <w:rPr>
          <w:b/>
          <w:sz w:val="22"/>
          <w:szCs w:val="22"/>
        </w:rPr>
        <w:t>i.</w:t>
      </w:r>
      <w:r w:rsidRPr="00DB037F">
        <w:rPr>
          <w:sz w:val="22"/>
          <w:szCs w:val="22"/>
        </w:rPr>
        <w:tab/>
      </w:r>
      <w:r w:rsidRPr="00DB037F">
        <w:rPr>
          <w:b/>
          <w:sz w:val="22"/>
          <w:szCs w:val="22"/>
        </w:rPr>
        <w:t>Estimate of Factor D – Non-Concurrent Waiver</w:t>
      </w:r>
      <w:r w:rsidRPr="00DB037F">
        <w:rPr>
          <w:sz w:val="22"/>
          <w:szCs w:val="22"/>
        </w:rPr>
        <w:t xml:space="preserve">.  </w:t>
      </w:r>
      <w:r w:rsidR="00235CF9" w:rsidRPr="00DB037F">
        <w:rPr>
          <w:sz w:val="22"/>
          <w:szCs w:val="22"/>
        </w:rPr>
        <w:t>Complete the following table for each waiver year</w:t>
      </w:r>
      <w:r w:rsidR="00D3015A">
        <w:rPr>
          <w:sz w:val="22"/>
          <w:szCs w:val="22"/>
        </w:rPr>
        <w:t xml:space="preserve">. </w:t>
      </w:r>
      <w:r w:rsidR="00D3015A" w:rsidRPr="00D3015A">
        <w:rPr>
          <w:sz w:val="22"/>
          <w:szCs w:val="22"/>
        </w:rPr>
        <w:t>Enter data into the Unit, # Users, Avg. Units Per User, and Avg. Cost/Unit fields for all the Waiver Service/Component items. Select Save and Calculate to automatically calculate and populate the Component Costs and Total Costs fields. All fields in this table must be completed in order to populate the Factor D fields in the J-1 Composite Overview table.</w:t>
      </w:r>
    </w:p>
    <w:tbl>
      <w:tblPr>
        <w:tblW w:w="99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2970"/>
        <w:gridCol w:w="1260"/>
        <w:gridCol w:w="1260"/>
        <w:gridCol w:w="1350"/>
        <w:gridCol w:w="1350"/>
        <w:gridCol w:w="1710"/>
      </w:tblGrid>
      <w:tr w:rsidR="00235CF9" w14:paraId="2C66A943" w14:textId="77777777">
        <w:trPr>
          <w:tblHeader/>
          <w:jc w:val="center"/>
        </w:trPr>
        <w:tc>
          <w:tcPr>
            <w:tcW w:w="9900" w:type="dxa"/>
            <w:gridSpan w:val="6"/>
            <w:vAlign w:val="center"/>
          </w:tcPr>
          <w:p w14:paraId="561CDD67" w14:textId="5A87B98B" w:rsidR="00896AD7" w:rsidRDefault="00235CF9"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sidRPr="00691E94">
              <w:rPr>
                <w:rFonts w:ascii="Arial" w:hAnsi="Arial" w:cs="Arial"/>
                <w:b/>
                <w:sz w:val="22"/>
                <w:szCs w:val="22"/>
              </w:rPr>
              <w:t>Waiver Year</w:t>
            </w:r>
            <w:r w:rsidR="005C6784">
              <w:rPr>
                <w:rFonts w:ascii="Arial" w:hAnsi="Arial" w:cs="Arial"/>
                <w:b/>
                <w:sz w:val="22"/>
                <w:szCs w:val="22"/>
              </w:rPr>
              <w:t>:</w:t>
            </w:r>
            <w:r>
              <w:rPr>
                <w:rFonts w:ascii="Arial" w:hAnsi="Arial" w:cs="Arial"/>
                <w:b/>
                <w:sz w:val="22"/>
                <w:szCs w:val="22"/>
              </w:rPr>
              <w:t xml:space="preserve"> </w:t>
            </w:r>
            <w:r w:rsidRPr="00691E94">
              <w:rPr>
                <w:rFonts w:ascii="Arial" w:hAnsi="Arial" w:cs="Arial"/>
                <w:sz w:val="22"/>
                <w:szCs w:val="22"/>
              </w:rPr>
              <w:t>Year 1</w:t>
            </w:r>
          </w:p>
        </w:tc>
      </w:tr>
      <w:tr w:rsidR="00235CF9" w14:paraId="38D5BDFF" w14:textId="77777777">
        <w:trPr>
          <w:tblHeader/>
          <w:jc w:val="center"/>
        </w:trPr>
        <w:tc>
          <w:tcPr>
            <w:tcW w:w="2970" w:type="dxa"/>
            <w:vMerge w:val="restart"/>
            <w:vAlign w:val="center"/>
          </w:tcPr>
          <w:p w14:paraId="797837F1" w14:textId="4915DF14" w:rsidR="00896AD7" w:rsidRDefault="00235CF9"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Waiver Service</w:t>
            </w:r>
            <w:r w:rsidR="00886D01">
              <w:rPr>
                <w:rFonts w:ascii="Arial" w:hAnsi="Arial" w:cs="Arial"/>
                <w:b/>
                <w:sz w:val="19"/>
                <w:szCs w:val="19"/>
              </w:rPr>
              <w:t xml:space="preserve"> / Component</w:t>
            </w:r>
          </w:p>
        </w:tc>
        <w:tc>
          <w:tcPr>
            <w:tcW w:w="1260" w:type="dxa"/>
            <w:vAlign w:val="center"/>
          </w:tcPr>
          <w:p w14:paraId="14071921" w14:textId="6995D60B" w:rsidR="00896AD7" w:rsidRDefault="00235CF9"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1</w:t>
            </w:r>
          </w:p>
        </w:tc>
        <w:tc>
          <w:tcPr>
            <w:tcW w:w="1260" w:type="dxa"/>
            <w:vAlign w:val="center"/>
          </w:tcPr>
          <w:p w14:paraId="6F5BD523" w14:textId="6ABA26B1" w:rsidR="00896AD7" w:rsidRDefault="00235CF9"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2</w:t>
            </w:r>
          </w:p>
        </w:tc>
        <w:tc>
          <w:tcPr>
            <w:tcW w:w="1350" w:type="dxa"/>
            <w:vAlign w:val="center"/>
          </w:tcPr>
          <w:p w14:paraId="310C8ADD" w14:textId="3151C4BE" w:rsidR="00896AD7" w:rsidRDefault="00235CF9"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3</w:t>
            </w:r>
          </w:p>
        </w:tc>
        <w:tc>
          <w:tcPr>
            <w:tcW w:w="1350" w:type="dxa"/>
            <w:vAlign w:val="center"/>
          </w:tcPr>
          <w:p w14:paraId="49381088" w14:textId="2E03A608" w:rsidR="00896AD7" w:rsidRDefault="00235CF9"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4</w:t>
            </w:r>
          </w:p>
        </w:tc>
        <w:tc>
          <w:tcPr>
            <w:tcW w:w="1710" w:type="dxa"/>
            <w:vAlign w:val="center"/>
          </w:tcPr>
          <w:p w14:paraId="06DF1FDB" w14:textId="46BC3B7D" w:rsidR="00896AD7" w:rsidRDefault="00235CF9"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5</w:t>
            </w:r>
          </w:p>
        </w:tc>
      </w:tr>
      <w:tr w:rsidR="00235CF9" w14:paraId="026FF4D6" w14:textId="77777777">
        <w:trPr>
          <w:tblHeader/>
          <w:jc w:val="center"/>
        </w:trPr>
        <w:tc>
          <w:tcPr>
            <w:tcW w:w="2970" w:type="dxa"/>
            <w:vMerge/>
            <w:tcBorders>
              <w:bottom w:val="single" w:sz="12" w:space="0" w:color="auto"/>
            </w:tcBorders>
            <w:vAlign w:val="center"/>
          </w:tcPr>
          <w:p w14:paraId="7AE6A445" w14:textId="77777777" w:rsidR="00896AD7" w:rsidRDefault="00896AD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p>
        </w:tc>
        <w:tc>
          <w:tcPr>
            <w:tcW w:w="1260" w:type="dxa"/>
            <w:tcBorders>
              <w:bottom w:val="single" w:sz="12" w:space="0" w:color="auto"/>
            </w:tcBorders>
            <w:vAlign w:val="center"/>
          </w:tcPr>
          <w:p w14:paraId="7D38D397" w14:textId="02AE70F9" w:rsidR="00896AD7" w:rsidRDefault="00235CF9"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Unit</w:t>
            </w:r>
          </w:p>
        </w:tc>
        <w:tc>
          <w:tcPr>
            <w:tcW w:w="1260" w:type="dxa"/>
            <w:tcBorders>
              <w:bottom w:val="single" w:sz="12" w:space="0" w:color="auto"/>
            </w:tcBorders>
            <w:vAlign w:val="center"/>
          </w:tcPr>
          <w:p w14:paraId="081A30AF" w14:textId="25ECA624" w:rsidR="00896AD7" w:rsidRDefault="00235CF9"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 Users</w:t>
            </w:r>
          </w:p>
        </w:tc>
        <w:tc>
          <w:tcPr>
            <w:tcW w:w="1350" w:type="dxa"/>
            <w:tcBorders>
              <w:bottom w:val="single" w:sz="12" w:space="0" w:color="auto"/>
            </w:tcBorders>
            <w:vAlign w:val="center"/>
          </w:tcPr>
          <w:p w14:paraId="6FCA618B" w14:textId="747C4896" w:rsidR="00896AD7" w:rsidRDefault="00235CF9"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Units</w:t>
            </w:r>
          </w:p>
          <w:p w14:paraId="420D05A3" w14:textId="5EF9883E" w:rsidR="00896AD7" w:rsidRDefault="00235CF9"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Per User</w:t>
            </w:r>
          </w:p>
        </w:tc>
        <w:tc>
          <w:tcPr>
            <w:tcW w:w="1350" w:type="dxa"/>
            <w:tcBorders>
              <w:bottom w:val="single" w:sz="12" w:space="0" w:color="auto"/>
            </w:tcBorders>
            <w:vAlign w:val="center"/>
          </w:tcPr>
          <w:p w14:paraId="089E06AD" w14:textId="7A497958" w:rsidR="00896AD7" w:rsidRDefault="00235CF9"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Cost/</w:t>
            </w:r>
          </w:p>
          <w:p w14:paraId="3172C0C3" w14:textId="6FC1131C" w:rsidR="00896AD7" w:rsidRDefault="00235CF9"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Unit</w:t>
            </w:r>
          </w:p>
        </w:tc>
        <w:tc>
          <w:tcPr>
            <w:tcW w:w="1710" w:type="dxa"/>
            <w:tcBorders>
              <w:bottom w:val="single" w:sz="12" w:space="0" w:color="auto"/>
            </w:tcBorders>
            <w:vAlign w:val="center"/>
          </w:tcPr>
          <w:p w14:paraId="1A59CF3C" w14:textId="671BCB78" w:rsidR="00896AD7" w:rsidRDefault="00235CF9"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Total Cost</w:t>
            </w:r>
          </w:p>
        </w:tc>
      </w:tr>
      <w:tr w:rsidR="00D32AF1" w14:paraId="0F095746" w14:textId="77777777">
        <w:trPr>
          <w:trHeight w:val="288"/>
          <w:jc w:val="center"/>
        </w:trPr>
        <w:tc>
          <w:tcPr>
            <w:tcW w:w="2970" w:type="dxa"/>
            <w:shd w:val="pct10" w:color="auto" w:fill="auto"/>
          </w:tcPr>
          <w:p w14:paraId="1031E1EB" w14:textId="3E725790" w:rsidR="00D32AF1" w:rsidRDefault="00D32AF1" w:rsidP="00D32AF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Prevocational Services</w:t>
            </w:r>
          </w:p>
        </w:tc>
        <w:tc>
          <w:tcPr>
            <w:tcW w:w="1260" w:type="dxa"/>
            <w:shd w:val="pct10" w:color="auto" w:fill="auto"/>
          </w:tcPr>
          <w:p w14:paraId="64B4B93A" w14:textId="3368597E" w:rsidR="00D32AF1" w:rsidRDefault="00D32AF1" w:rsidP="00D32AF1">
            <w:pPr>
              <w:jc w:val="right"/>
              <w:rPr>
                <w:sz w:val="22"/>
                <w:szCs w:val="22"/>
              </w:rPr>
            </w:pPr>
            <w:r w:rsidRPr="00866F37">
              <w:rPr>
                <w:sz w:val="22"/>
                <w:szCs w:val="22"/>
              </w:rPr>
              <w:t>15 min.</w:t>
            </w:r>
          </w:p>
        </w:tc>
        <w:tc>
          <w:tcPr>
            <w:tcW w:w="1260" w:type="dxa"/>
            <w:shd w:val="pct10" w:color="auto" w:fill="auto"/>
          </w:tcPr>
          <w:p w14:paraId="0432E381" w14:textId="7245D794" w:rsidR="00D32AF1" w:rsidRDefault="00DE2CC2" w:rsidP="00D32AF1">
            <w:pPr>
              <w:jc w:val="right"/>
              <w:rPr>
                <w:sz w:val="22"/>
                <w:szCs w:val="22"/>
              </w:rPr>
            </w:pPr>
            <w:r w:rsidRPr="00DE2CC2">
              <w:rPr>
                <w:sz w:val="22"/>
                <w:szCs w:val="22"/>
              </w:rPr>
              <w:t>58</w:t>
            </w:r>
          </w:p>
        </w:tc>
        <w:tc>
          <w:tcPr>
            <w:tcW w:w="1350" w:type="dxa"/>
            <w:shd w:val="pct10" w:color="auto" w:fill="auto"/>
          </w:tcPr>
          <w:p w14:paraId="2F4E81E3" w14:textId="7C6C2D51" w:rsidR="00D32AF1" w:rsidRDefault="00DE2CC2" w:rsidP="00D32AF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DE2CC2">
              <w:rPr>
                <w:sz w:val="22"/>
                <w:szCs w:val="22"/>
              </w:rPr>
              <w:t>852</w:t>
            </w:r>
          </w:p>
        </w:tc>
        <w:tc>
          <w:tcPr>
            <w:tcW w:w="1350" w:type="dxa"/>
            <w:shd w:val="pct10" w:color="auto" w:fill="auto"/>
          </w:tcPr>
          <w:p w14:paraId="71D9B9E1" w14:textId="5D1373A3" w:rsidR="00D32AF1" w:rsidRDefault="00DE2CC2" w:rsidP="00D32AF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DE2CC2">
              <w:rPr>
                <w:sz w:val="22"/>
                <w:szCs w:val="22"/>
              </w:rPr>
              <w:t xml:space="preserve">$12.07 </w:t>
            </w:r>
          </w:p>
        </w:tc>
        <w:tc>
          <w:tcPr>
            <w:tcW w:w="1710" w:type="dxa"/>
            <w:shd w:val="pct10" w:color="auto" w:fill="auto"/>
          </w:tcPr>
          <w:p w14:paraId="48BCD377" w14:textId="4E480DC1" w:rsidR="00D32AF1" w:rsidRDefault="00DE2CC2" w:rsidP="00D32AF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DE2CC2">
              <w:rPr>
                <w:sz w:val="22"/>
                <w:szCs w:val="22"/>
              </w:rPr>
              <w:t xml:space="preserve">$596,451.12 </w:t>
            </w:r>
          </w:p>
        </w:tc>
      </w:tr>
      <w:tr w:rsidR="00D32AF1" w14:paraId="78CF8664" w14:textId="77777777">
        <w:trPr>
          <w:trHeight w:val="288"/>
          <w:jc w:val="center"/>
        </w:trPr>
        <w:tc>
          <w:tcPr>
            <w:tcW w:w="2970" w:type="dxa"/>
            <w:shd w:val="pct10" w:color="auto" w:fill="auto"/>
          </w:tcPr>
          <w:p w14:paraId="32A08CF0" w14:textId="7138C91C" w:rsidR="00D32AF1" w:rsidRDefault="00D32AF1" w:rsidP="00D32AF1">
            <w:pPr>
              <w:tabs>
                <w:tab w:val="left" w:pos="-1080"/>
                <w:tab w:val="left" w:pos="-360"/>
                <w:tab w:val="left" w:pos="0"/>
                <w:tab w:val="left" w:pos="376"/>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Residential Habilitation</w:t>
            </w:r>
          </w:p>
        </w:tc>
        <w:tc>
          <w:tcPr>
            <w:tcW w:w="1260" w:type="dxa"/>
            <w:shd w:val="pct10" w:color="auto" w:fill="auto"/>
          </w:tcPr>
          <w:p w14:paraId="544B95DF" w14:textId="1081C6E2" w:rsidR="00D32AF1" w:rsidRDefault="00D32AF1" w:rsidP="00D32AF1">
            <w:pPr>
              <w:jc w:val="right"/>
              <w:rPr>
                <w:sz w:val="22"/>
                <w:szCs w:val="22"/>
              </w:rPr>
            </w:pPr>
            <w:r>
              <w:rPr>
                <w:sz w:val="22"/>
                <w:szCs w:val="22"/>
              </w:rPr>
              <w:t>Per Diem</w:t>
            </w:r>
          </w:p>
        </w:tc>
        <w:tc>
          <w:tcPr>
            <w:tcW w:w="1260" w:type="dxa"/>
            <w:shd w:val="pct10" w:color="auto" w:fill="auto"/>
          </w:tcPr>
          <w:p w14:paraId="72C17F2C" w14:textId="3D448147" w:rsidR="00D32AF1" w:rsidRDefault="00DE2CC2" w:rsidP="00D32AF1">
            <w:pPr>
              <w:jc w:val="right"/>
              <w:rPr>
                <w:sz w:val="22"/>
                <w:szCs w:val="22"/>
              </w:rPr>
            </w:pPr>
            <w:r w:rsidRPr="00DE2CC2">
              <w:rPr>
                <w:sz w:val="22"/>
                <w:szCs w:val="22"/>
              </w:rPr>
              <w:t>535</w:t>
            </w:r>
          </w:p>
        </w:tc>
        <w:tc>
          <w:tcPr>
            <w:tcW w:w="1350" w:type="dxa"/>
            <w:shd w:val="pct10" w:color="auto" w:fill="auto"/>
          </w:tcPr>
          <w:p w14:paraId="0438C229" w14:textId="0820444F" w:rsidR="00D32AF1" w:rsidRDefault="0035100B" w:rsidP="00D32AF1">
            <w:pPr>
              <w:jc w:val="right"/>
              <w:rPr>
                <w:sz w:val="22"/>
                <w:szCs w:val="22"/>
              </w:rPr>
            </w:pPr>
            <w:r w:rsidRPr="0035100B">
              <w:rPr>
                <w:sz w:val="22"/>
                <w:szCs w:val="22"/>
              </w:rPr>
              <w:t>302</w:t>
            </w:r>
          </w:p>
        </w:tc>
        <w:tc>
          <w:tcPr>
            <w:tcW w:w="1350" w:type="dxa"/>
            <w:shd w:val="pct10" w:color="auto" w:fill="auto"/>
          </w:tcPr>
          <w:p w14:paraId="107D4616" w14:textId="58E93110" w:rsidR="00D32AF1" w:rsidRDefault="0035100B" w:rsidP="00D32AF1">
            <w:pPr>
              <w:jc w:val="right"/>
              <w:rPr>
                <w:sz w:val="22"/>
                <w:szCs w:val="22"/>
              </w:rPr>
            </w:pPr>
            <w:r w:rsidRPr="0035100B">
              <w:rPr>
                <w:sz w:val="22"/>
                <w:szCs w:val="22"/>
              </w:rPr>
              <w:t xml:space="preserve">$620.07 </w:t>
            </w:r>
          </w:p>
        </w:tc>
        <w:tc>
          <w:tcPr>
            <w:tcW w:w="1710" w:type="dxa"/>
            <w:shd w:val="pct10" w:color="auto" w:fill="auto"/>
          </w:tcPr>
          <w:p w14:paraId="30F66D65" w14:textId="050C0CA8" w:rsidR="00D32AF1" w:rsidRDefault="0035100B" w:rsidP="00D32AF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35100B">
              <w:rPr>
                <w:sz w:val="22"/>
                <w:szCs w:val="22"/>
              </w:rPr>
              <w:t xml:space="preserve">$100,184,709.90 </w:t>
            </w:r>
          </w:p>
        </w:tc>
      </w:tr>
      <w:tr w:rsidR="00D32AF1" w14:paraId="104E98C3" w14:textId="77777777">
        <w:trPr>
          <w:trHeight w:val="288"/>
          <w:jc w:val="center"/>
        </w:trPr>
        <w:tc>
          <w:tcPr>
            <w:tcW w:w="2970" w:type="dxa"/>
            <w:shd w:val="pct10" w:color="auto" w:fill="auto"/>
          </w:tcPr>
          <w:p w14:paraId="49BD3BCB" w14:textId="0C503EA1" w:rsidR="00D32AF1" w:rsidRDefault="00D32AF1" w:rsidP="00D32AF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Supported Employment</w:t>
            </w:r>
          </w:p>
        </w:tc>
        <w:tc>
          <w:tcPr>
            <w:tcW w:w="1260" w:type="dxa"/>
            <w:shd w:val="pct10" w:color="auto" w:fill="auto"/>
          </w:tcPr>
          <w:p w14:paraId="7BABC00C" w14:textId="4FD28456" w:rsidR="00D32AF1" w:rsidRDefault="00D32AF1" w:rsidP="00D32AF1">
            <w:pPr>
              <w:jc w:val="right"/>
              <w:rPr>
                <w:sz w:val="22"/>
                <w:szCs w:val="22"/>
              </w:rPr>
            </w:pPr>
            <w:r>
              <w:rPr>
                <w:sz w:val="22"/>
                <w:szCs w:val="22"/>
              </w:rPr>
              <w:t>15 min.</w:t>
            </w:r>
          </w:p>
        </w:tc>
        <w:tc>
          <w:tcPr>
            <w:tcW w:w="1260" w:type="dxa"/>
            <w:shd w:val="pct10" w:color="auto" w:fill="auto"/>
          </w:tcPr>
          <w:p w14:paraId="06F37C62" w14:textId="3A4E3457" w:rsidR="00D32AF1" w:rsidRDefault="007F5085" w:rsidP="00D32AF1">
            <w:pPr>
              <w:jc w:val="right"/>
              <w:rPr>
                <w:sz w:val="22"/>
                <w:szCs w:val="22"/>
              </w:rPr>
            </w:pPr>
            <w:r w:rsidRPr="007F5085">
              <w:rPr>
                <w:sz w:val="22"/>
                <w:szCs w:val="22"/>
              </w:rPr>
              <w:t>42</w:t>
            </w:r>
          </w:p>
        </w:tc>
        <w:tc>
          <w:tcPr>
            <w:tcW w:w="1350" w:type="dxa"/>
            <w:shd w:val="pct10" w:color="auto" w:fill="auto"/>
          </w:tcPr>
          <w:p w14:paraId="45F75DFE" w14:textId="653AC6FE" w:rsidR="00D32AF1" w:rsidRDefault="007F5085" w:rsidP="00D32AF1">
            <w:pPr>
              <w:jc w:val="right"/>
              <w:rPr>
                <w:sz w:val="22"/>
                <w:szCs w:val="22"/>
              </w:rPr>
            </w:pPr>
            <w:r w:rsidRPr="007F5085">
              <w:rPr>
                <w:sz w:val="22"/>
                <w:szCs w:val="22"/>
              </w:rPr>
              <w:t>545</w:t>
            </w:r>
          </w:p>
        </w:tc>
        <w:tc>
          <w:tcPr>
            <w:tcW w:w="1350" w:type="dxa"/>
            <w:shd w:val="pct10" w:color="auto" w:fill="auto"/>
          </w:tcPr>
          <w:p w14:paraId="3DDDC16D" w14:textId="1AF0F2DD" w:rsidR="00D32AF1" w:rsidRDefault="007F5085" w:rsidP="00D32AF1">
            <w:pPr>
              <w:jc w:val="right"/>
              <w:rPr>
                <w:sz w:val="22"/>
                <w:szCs w:val="22"/>
              </w:rPr>
            </w:pPr>
            <w:r w:rsidRPr="007F5085">
              <w:rPr>
                <w:sz w:val="22"/>
                <w:szCs w:val="22"/>
              </w:rPr>
              <w:t xml:space="preserve">$17.35 </w:t>
            </w:r>
          </w:p>
        </w:tc>
        <w:tc>
          <w:tcPr>
            <w:tcW w:w="1710" w:type="dxa"/>
            <w:shd w:val="pct10" w:color="auto" w:fill="auto"/>
          </w:tcPr>
          <w:p w14:paraId="7F523881" w14:textId="28A1D40A" w:rsidR="00D32AF1" w:rsidRDefault="007F5085" w:rsidP="00D32AF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7F5085">
              <w:rPr>
                <w:sz w:val="22"/>
                <w:szCs w:val="22"/>
              </w:rPr>
              <w:t xml:space="preserve">$397,141.50 </w:t>
            </w:r>
          </w:p>
        </w:tc>
      </w:tr>
      <w:tr w:rsidR="00D32AF1" w14:paraId="7AE276E7" w14:textId="77777777">
        <w:trPr>
          <w:trHeight w:val="288"/>
          <w:jc w:val="center"/>
        </w:trPr>
        <w:tc>
          <w:tcPr>
            <w:tcW w:w="2970" w:type="dxa"/>
            <w:shd w:val="pct10" w:color="auto" w:fill="auto"/>
          </w:tcPr>
          <w:p w14:paraId="07BE8847" w14:textId="73D27DC3" w:rsidR="00D32AF1" w:rsidRDefault="00D32AF1" w:rsidP="00D32AF1">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Assisted Living Services</w:t>
            </w:r>
          </w:p>
        </w:tc>
        <w:tc>
          <w:tcPr>
            <w:tcW w:w="1260" w:type="dxa"/>
            <w:shd w:val="pct10" w:color="auto" w:fill="auto"/>
          </w:tcPr>
          <w:p w14:paraId="337EBC0C" w14:textId="3D57CE30" w:rsidR="00D32AF1" w:rsidRDefault="00D32AF1" w:rsidP="00D32AF1">
            <w:pPr>
              <w:jc w:val="right"/>
              <w:rPr>
                <w:sz w:val="22"/>
                <w:szCs w:val="22"/>
              </w:rPr>
            </w:pPr>
            <w:r>
              <w:rPr>
                <w:sz w:val="22"/>
                <w:szCs w:val="22"/>
              </w:rPr>
              <w:t>Per Diem</w:t>
            </w:r>
          </w:p>
        </w:tc>
        <w:tc>
          <w:tcPr>
            <w:tcW w:w="1260" w:type="dxa"/>
            <w:shd w:val="pct10" w:color="auto" w:fill="auto"/>
          </w:tcPr>
          <w:p w14:paraId="2000F14D" w14:textId="63504F9C" w:rsidR="00D32AF1" w:rsidRDefault="007F5085" w:rsidP="00D32AF1">
            <w:pPr>
              <w:jc w:val="right"/>
              <w:rPr>
                <w:sz w:val="22"/>
                <w:szCs w:val="22"/>
              </w:rPr>
            </w:pPr>
            <w:r w:rsidRPr="007F5085">
              <w:rPr>
                <w:sz w:val="22"/>
                <w:szCs w:val="22"/>
              </w:rPr>
              <w:t>12</w:t>
            </w:r>
          </w:p>
        </w:tc>
        <w:tc>
          <w:tcPr>
            <w:tcW w:w="1350" w:type="dxa"/>
            <w:shd w:val="pct10" w:color="auto" w:fill="auto"/>
          </w:tcPr>
          <w:p w14:paraId="5F35E1C0" w14:textId="1B0AF48F" w:rsidR="00D32AF1" w:rsidRDefault="007F5085" w:rsidP="00D32AF1">
            <w:pPr>
              <w:jc w:val="right"/>
              <w:rPr>
                <w:sz w:val="22"/>
                <w:szCs w:val="22"/>
              </w:rPr>
            </w:pPr>
            <w:r w:rsidRPr="007F5085">
              <w:rPr>
                <w:sz w:val="22"/>
                <w:szCs w:val="22"/>
              </w:rPr>
              <w:t>239</w:t>
            </w:r>
          </w:p>
        </w:tc>
        <w:tc>
          <w:tcPr>
            <w:tcW w:w="1350" w:type="dxa"/>
            <w:shd w:val="pct10" w:color="auto" w:fill="auto"/>
          </w:tcPr>
          <w:p w14:paraId="3122673B" w14:textId="0E54C01C" w:rsidR="00D32AF1" w:rsidRDefault="007F5085" w:rsidP="00D32AF1">
            <w:pPr>
              <w:jc w:val="right"/>
              <w:rPr>
                <w:sz w:val="22"/>
                <w:szCs w:val="22"/>
              </w:rPr>
            </w:pPr>
            <w:r w:rsidRPr="007F5085">
              <w:rPr>
                <w:sz w:val="22"/>
                <w:szCs w:val="22"/>
              </w:rPr>
              <w:t xml:space="preserve">$109.29 </w:t>
            </w:r>
          </w:p>
        </w:tc>
        <w:tc>
          <w:tcPr>
            <w:tcW w:w="1710" w:type="dxa"/>
            <w:shd w:val="pct10" w:color="auto" w:fill="auto"/>
          </w:tcPr>
          <w:p w14:paraId="0FDF0C2B" w14:textId="645AA173" w:rsidR="00D32AF1" w:rsidRDefault="007F5085" w:rsidP="00D32AF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7F5085">
              <w:rPr>
                <w:sz w:val="22"/>
                <w:szCs w:val="22"/>
              </w:rPr>
              <w:t xml:space="preserve">$313,443.72 </w:t>
            </w:r>
          </w:p>
        </w:tc>
      </w:tr>
      <w:tr w:rsidR="00D32AF1" w14:paraId="178F50DF" w14:textId="77777777" w:rsidTr="00765780">
        <w:trPr>
          <w:trHeight w:val="288"/>
          <w:jc w:val="center"/>
        </w:trPr>
        <w:tc>
          <w:tcPr>
            <w:tcW w:w="2970" w:type="dxa"/>
            <w:shd w:val="pct10" w:color="auto" w:fill="auto"/>
          </w:tcPr>
          <w:p w14:paraId="3A4827A4" w14:textId="02B25D5C" w:rsidR="00D32AF1" w:rsidRPr="00C2035A" w:rsidRDefault="00D32AF1" w:rsidP="00D32AF1">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C2035A">
              <w:rPr>
                <w:b/>
                <w:bCs/>
                <w:sz w:val="22"/>
                <w:szCs w:val="22"/>
              </w:rPr>
              <w:t>Assistive Technology Total:</w:t>
            </w:r>
          </w:p>
        </w:tc>
        <w:tc>
          <w:tcPr>
            <w:tcW w:w="1260" w:type="dxa"/>
            <w:shd w:val="pct10" w:color="auto" w:fill="auto"/>
          </w:tcPr>
          <w:p w14:paraId="7D2584EF" w14:textId="77777777" w:rsidR="00D32AF1" w:rsidRDefault="00D32AF1" w:rsidP="00D32AF1">
            <w:pPr>
              <w:jc w:val="right"/>
              <w:rPr>
                <w:sz w:val="22"/>
                <w:szCs w:val="22"/>
              </w:rPr>
            </w:pPr>
          </w:p>
        </w:tc>
        <w:tc>
          <w:tcPr>
            <w:tcW w:w="1260" w:type="dxa"/>
            <w:shd w:val="pct10" w:color="auto" w:fill="auto"/>
          </w:tcPr>
          <w:p w14:paraId="2369B42B" w14:textId="77777777" w:rsidR="00D32AF1" w:rsidRDefault="00D32AF1" w:rsidP="00D32AF1">
            <w:pPr>
              <w:jc w:val="right"/>
              <w:rPr>
                <w:sz w:val="22"/>
                <w:szCs w:val="22"/>
              </w:rPr>
            </w:pPr>
          </w:p>
        </w:tc>
        <w:tc>
          <w:tcPr>
            <w:tcW w:w="1350" w:type="dxa"/>
            <w:shd w:val="pct10" w:color="auto" w:fill="auto"/>
          </w:tcPr>
          <w:p w14:paraId="2931AC77" w14:textId="77777777" w:rsidR="00D32AF1" w:rsidRDefault="00D32AF1" w:rsidP="00D32AF1">
            <w:pPr>
              <w:jc w:val="right"/>
              <w:rPr>
                <w:sz w:val="22"/>
                <w:szCs w:val="22"/>
              </w:rPr>
            </w:pPr>
          </w:p>
        </w:tc>
        <w:tc>
          <w:tcPr>
            <w:tcW w:w="1350" w:type="dxa"/>
            <w:shd w:val="pct10" w:color="auto" w:fill="auto"/>
          </w:tcPr>
          <w:p w14:paraId="71B218B6" w14:textId="77777777" w:rsidR="00D32AF1" w:rsidRDefault="00D32AF1" w:rsidP="00D32AF1">
            <w:pPr>
              <w:jc w:val="right"/>
              <w:rPr>
                <w:sz w:val="22"/>
                <w:szCs w:val="22"/>
              </w:rPr>
            </w:pPr>
          </w:p>
        </w:tc>
        <w:tc>
          <w:tcPr>
            <w:tcW w:w="1710" w:type="dxa"/>
            <w:shd w:val="pct10" w:color="auto" w:fill="auto"/>
          </w:tcPr>
          <w:p w14:paraId="586AE2E5" w14:textId="203F5BD5" w:rsidR="00D32AF1" w:rsidRDefault="00A54E66" w:rsidP="00D32AF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A54E66">
              <w:rPr>
                <w:sz w:val="22"/>
                <w:szCs w:val="22"/>
              </w:rPr>
              <w:t>$38,871.96</w:t>
            </w:r>
          </w:p>
        </w:tc>
      </w:tr>
      <w:tr w:rsidR="00D32AF1" w14:paraId="254EC03B" w14:textId="77777777" w:rsidTr="00765780">
        <w:trPr>
          <w:trHeight w:val="288"/>
          <w:jc w:val="center"/>
        </w:trPr>
        <w:tc>
          <w:tcPr>
            <w:tcW w:w="2970" w:type="dxa"/>
            <w:shd w:val="pct10" w:color="auto" w:fill="auto"/>
          </w:tcPr>
          <w:p w14:paraId="701E4124" w14:textId="2A4B5E28" w:rsidR="00D32AF1" w:rsidRDefault="00D32AF1" w:rsidP="00D32AF1">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2035A">
              <w:rPr>
                <w:sz w:val="22"/>
                <w:szCs w:val="22"/>
              </w:rPr>
              <w:t xml:space="preserve">Assistive Technology </w:t>
            </w:r>
            <w:r>
              <w:rPr>
                <w:sz w:val="22"/>
                <w:szCs w:val="22"/>
              </w:rPr>
              <w:t>– devices</w:t>
            </w:r>
          </w:p>
        </w:tc>
        <w:tc>
          <w:tcPr>
            <w:tcW w:w="1260" w:type="dxa"/>
            <w:shd w:val="pct10" w:color="auto" w:fill="auto"/>
          </w:tcPr>
          <w:p w14:paraId="53B602E1" w14:textId="33A86CF5" w:rsidR="00D32AF1" w:rsidRDefault="00D32AF1" w:rsidP="00D32AF1">
            <w:pPr>
              <w:jc w:val="right"/>
              <w:rPr>
                <w:sz w:val="22"/>
                <w:szCs w:val="22"/>
              </w:rPr>
            </w:pPr>
            <w:r>
              <w:rPr>
                <w:sz w:val="22"/>
                <w:szCs w:val="22"/>
              </w:rPr>
              <w:t>Item</w:t>
            </w:r>
          </w:p>
        </w:tc>
        <w:tc>
          <w:tcPr>
            <w:tcW w:w="1260" w:type="dxa"/>
            <w:shd w:val="pct10" w:color="auto" w:fill="auto"/>
          </w:tcPr>
          <w:p w14:paraId="089954DF" w14:textId="442F78D6" w:rsidR="00D32AF1" w:rsidRDefault="006A186C" w:rsidP="00D32AF1">
            <w:pPr>
              <w:jc w:val="right"/>
              <w:rPr>
                <w:sz w:val="22"/>
                <w:szCs w:val="22"/>
              </w:rPr>
            </w:pPr>
            <w:r w:rsidRPr="006A186C">
              <w:rPr>
                <w:sz w:val="22"/>
                <w:szCs w:val="22"/>
              </w:rPr>
              <w:t>12</w:t>
            </w:r>
          </w:p>
        </w:tc>
        <w:tc>
          <w:tcPr>
            <w:tcW w:w="1350" w:type="dxa"/>
            <w:shd w:val="pct10" w:color="auto" w:fill="auto"/>
          </w:tcPr>
          <w:p w14:paraId="7D59AE66" w14:textId="3DA5AF9B" w:rsidR="00D32AF1" w:rsidRDefault="006A186C" w:rsidP="00D32AF1">
            <w:pPr>
              <w:jc w:val="right"/>
              <w:rPr>
                <w:sz w:val="22"/>
                <w:szCs w:val="22"/>
              </w:rPr>
            </w:pPr>
            <w:r w:rsidRPr="006A186C">
              <w:rPr>
                <w:sz w:val="22"/>
                <w:szCs w:val="22"/>
              </w:rPr>
              <w:t>5</w:t>
            </w:r>
          </w:p>
        </w:tc>
        <w:tc>
          <w:tcPr>
            <w:tcW w:w="1350" w:type="dxa"/>
            <w:shd w:val="pct10" w:color="auto" w:fill="auto"/>
          </w:tcPr>
          <w:p w14:paraId="74847284" w14:textId="071686D7" w:rsidR="00D32AF1" w:rsidRDefault="006A186C" w:rsidP="00D32AF1">
            <w:pPr>
              <w:jc w:val="right"/>
              <w:rPr>
                <w:sz w:val="22"/>
                <w:szCs w:val="22"/>
              </w:rPr>
            </w:pPr>
            <w:r w:rsidRPr="006A186C">
              <w:rPr>
                <w:sz w:val="22"/>
                <w:szCs w:val="22"/>
              </w:rPr>
              <w:t>$290.62</w:t>
            </w:r>
          </w:p>
        </w:tc>
        <w:tc>
          <w:tcPr>
            <w:tcW w:w="1710" w:type="dxa"/>
            <w:shd w:val="pct10" w:color="auto" w:fill="auto"/>
          </w:tcPr>
          <w:p w14:paraId="182A2EB6" w14:textId="4850D2FA" w:rsidR="00D32AF1" w:rsidRDefault="006A186C" w:rsidP="00D32AF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6A186C">
              <w:rPr>
                <w:sz w:val="22"/>
                <w:szCs w:val="22"/>
              </w:rPr>
              <w:t>$17,437.20</w:t>
            </w:r>
          </w:p>
        </w:tc>
      </w:tr>
      <w:tr w:rsidR="00D32AF1" w14:paraId="57EE87FF" w14:textId="77777777" w:rsidTr="00765780">
        <w:trPr>
          <w:trHeight w:val="288"/>
          <w:jc w:val="center"/>
        </w:trPr>
        <w:tc>
          <w:tcPr>
            <w:tcW w:w="2970" w:type="dxa"/>
            <w:shd w:val="pct10" w:color="auto" w:fill="auto"/>
          </w:tcPr>
          <w:p w14:paraId="4B0CF615" w14:textId="5F68D276" w:rsidR="00D32AF1" w:rsidRPr="00C2035A" w:rsidRDefault="00D32AF1" w:rsidP="00D32AF1">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2035A">
              <w:rPr>
                <w:sz w:val="22"/>
                <w:szCs w:val="22"/>
              </w:rPr>
              <w:t xml:space="preserve">Assistive Technology </w:t>
            </w:r>
            <w:r>
              <w:rPr>
                <w:sz w:val="22"/>
                <w:szCs w:val="22"/>
              </w:rPr>
              <w:t>– evaluation and training</w:t>
            </w:r>
          </w:p>
        </w:tc>
        <w:tc>
          <w:tcPr>
            <w:tcW w:w="1260" w:type="dxa"/>
            <w:shd w:val="pct10" w:color="auto" w:fill="auto"/>
          </w:tcPr>
          <w:p w14:paraId="4B49725F" w14:textId="535EE271" w:rsidR="00D32AF1" w:rsidRDefault="00D32AF1" w:rsidP="00D32AF1">
            <w:pPr>
              <w:jc w:val="right"/>
              <w:rPr>
                <w:sz w:val="22"/>
                <w:szCs w:val="22"/>
              </w:rPr>
            </w:pPr>
            <w:r>
              <w:rPr>
                <w:sz w:val="22"/>
                <w:szCs w:val="22"/>
              </w:rPr>
              <w:t>15 min.</w:t>
            </w:r>
          </w:p>
        </w:tc>
        <w:tc>
          <w:tcPr>
            <w:tcW w:w="1260" w:type="dxa"/>
            <w:shd w:val="pct10" w:color="auto" w:fill="auto"/>
          </w:tcPr>
          <w:p w14:paraId="5BB5922F" w14:textId="19CC8038" w:rsidR="00D32AF1" w:rsidRDefault="006A186C" w:rsidP="00D32AF1">
            <w:pPr>
              <w:jc w:val="right"/>
              <w:rPr>
                <w:sz w:val="22"/>
                <w:szCs w:val="22"/>
              </w:rPr>
            </w:pPr>
            <w:r w:rsidRPr="006A186C">
              <w:rPr>
                <w:sz w:val="22"/>
                <w:szCs w:val="22"/>
              </w:rPr>
              <w:t>12</w:t>
            </w:r>
          </w:p>
        </w:tc>
        <w:tc>
          <w:tcPr>
            <w:tcW w:w="1350" w:type="dxa"/>
            <w:shd w:val="pct10" w:color="auto" w:fill="auto"/>
          </w:tcPr>
          <w:p w14:paraId="5FB5EF96" w14:textId="20EF8F03" w:rsidR="00D32AF1" w:rsidRDefault="006A186C" w:rsidP="00D32AF1">
            <w:pPr>
              <w:jc w:val="right"/>
              <w:rPr>
                <w:sz w:val="22"/>
                <w:szCs w:val="22"/>
              </w:rPr>
            </w:pPr>
            <w:r w:rsidRPr="006A186C">
              <w:rPr>
                <w:sz w:val="22"/>
                <w:szCs w:val="22"/>
              </w:rPr>
              <w:t>89</w:t>
            </w:r>
          </w:p>
        </w:tc>
        <w:tc>
          <w:tcPr>
            <w:tcW w:w="1350" w:type="dxa"/>
            <w:shd w:val="pct10" w:color="auto" w:fill="auto"/>
          </w:tcPr>
          <w:p w14:paraId="61B53784" w14:textId="78F9319A" w:rsidR="00D32AF1" w:rsidRDefault="006A186C" w:rsidP="00D32AF1">
            <w:pPr>
              <w:jc w:val="right"/>
              <w:rPr>
                <w:sz w:val="22"/>
                <w:szCs w:val="22"/>
              </w:rPr>
            </w:pPr>
            <w:r w:rsidRPr="006A186C">
              <w:rPr>
                <w:sz w:val="22"/>
                <w:szCs w:val="22"/>
              </w:rPr>
              <w:t>$20.07</w:t>
            </w:r>
          </w:p>
        </w:tc>
        <w:tc>
          <w:tcPr>
            <w:tcW w:w="1710" w:type="dxa"/>
            <w:shd w:val="pct10" w:color="auto" w:fill="auto"/>
          </w:tcPr>
          <w:p w14:paraId="001F9D9F" w14:textId="13AF5384" w:rsidR="00D32AF1" w:rsidRDefault="006A186C" w:rsidP="00D32AF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6A186C">
              <w:rPr>
                <w:sz w:val="22"/>
                <w:szCs w:val="22"/>
              </w:rPr>
              <w:t>$21,434.76</w:t>
            </w:r>
          </w:p>
        </w:tc>
      </w:tr>
      <w:tr w:rsidR="00D32AF1" w14:paraId="2FF0E41C" w14:textId="77777777">
        <w:trPr>
          <w:trHeight w:val="288"/>
          <w:jc w:val="center"/>
        </w:trPr>
        <w:tc>
          <w:tcPr>
            <w:tcW w:w="2970" w:type="dxa"/>
            <w:shd w:val="pct10" w:color="auto" w:fill="auto"/>
          </w:tcPr>
          <w:p w14:paraId="40EB78F4" w14:textId="3AB4ADAA" w:rsidR="00D32AF1" w:rsidRDefault="00D32AF1" w:rsidP="00D32AF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Community Based Day Supports</w:t>
            </w:r>
          </w:p>
        </w:tc>
        <w:tc>
          <w:tcPr>
            <w:tcW w:w="1260" w:type="dxa"/>
            <w:shd w:val="pct10" w:color="auto" w:fill="auto"/>
          </w:tcPr>
          <w:p w14:paraId="248BEF13" w14:textId="3E746E02" w:rsidR="00D32AF1" w:rsidRDefault="00D32AF1" w:rsidP="00D32AF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9335D">
              <w:rPr>
                <w:sz w:val="22"/>
                <w:szCs w:val="22"/>
              </w:rPr>
              <w:t>15 min.</w:t>
            </w:r>
          </w:p>
        </w:tc>
        <w:tc>
          <w:tcPr>
            <w:tcW w:w="1260" w:type="dxa"/>
            <w:shd w:val="pct10" w:color="auto" w:fill="auto"/>
          </w:tcPr>
          <w:p w14:paraId="275F7BDA" w14:textId="03F0AA39" w:rsidR="00D32AF1" w:rsidRDefault="00291381" w:rsidP="00D32AF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291381">
              <w:rPr>
                <w:sz w:val="22"/>
                <w:szCs w:val="22"/>
              </w:rPr>
              <w:t>105</w:t>
            </w:r>
          </w:p>
        </w:tc>
        <w:tc>
          <w:tcPr>
            <w:tcW w:w="1350" w:type="dxa"/>
            <w:shd w:val="pct10" w:color="auto" w:fill="auto"/>
          </w:tcPr>
          <w:p w14:paraId="151F2CC5" w14:textId="42BF0055" w:rsidR="00D32AF1" w:rsidRDefault="00291381" w:rsidP="00D32AF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291381">
              <w:rPr>
                <w:sz w:val="22"/>
                <w:szCs w:val="22"/>
              </w:rPr>
              <w:t>160</w:t>
            </w:r>
          </w:p>
        </w:tc>
        <w:tc>
          <w:tcPr>
            <w:tcW w:w="1350" w:type="dxa"/>
            <w:shd w:val="pct10" w:color="auto" w:fill="auto"/>
          </w:tcPr>
          <w:p w14:paraId="68053B7C" w14:textId="347C9C7D" w:rsidR="00D32AF1" w:rsidRDefault="00291381" w:rsidP="00D32AF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291381">
              <w:rPr>
                <w:sz w:val="22"/>
                <w:szCs w:val="22"/>
              </w:rPr>
              <w:t xml:space="preserve">$4.90 </w:t>
            </w:r>
          </w:p>
        </w:tc>
        <w:tc>
          <w:tcPr>
            <w:tcW w:w="1710" w:type="dxa"/>
            <w:shd w:val="pct10" w:color="auto" w:fill="auto"/>
          </w:tcPr>
          <w:p w14:paraId="2BC7ED8C" w14:textId="2B8C388F" w:rsidR="00D32AF1" w:rsidRDefault="00291381" w:rsidP="00D32AF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291381">
              <w:rPr>
                <w:sz w:val="22"/>
                <w:szCs w:val="22"/>
              </w:rPr>
              <w:t xml:space="preserve">$82,320.00 </w:t>
            </w:r>
          </w:p>
        </w:tc>
      </w:tr>
      <w:tr w:rsidR="00D32AF1" w14:paraId="0031B9AB" w14:textId="77777777">
        <w:trPr>
          <w:trHeight w:val="288"/>
          <w:jc w:val="center"/>
        </w:trPr>
        <w:tc>
          <w:tcPr>
            <w:tcW w:w="2970" w:type="dxa"/>
            <w:shd w:val="pct10" w:color="auto" w:fill="auto"/>
          </w:tcPr>
          <w:p w14:paraId="7EEA43BE" w14:textId="1E63A406" w:rsidR="00D32AF1" w:rsidRDefault="00D32AF1" w:rsidP="00D32AF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Community Behavioral Health Support and Navigation</w:t>
            </w:r>
          </w:p>
        </w:tc>
        <w:tc>
          <w:tcPr>
            <w:tcW w:w="1260" w:type="dxa"/>
            <w:shd w:val="pct10" w:color="auto" w:fill="auto"/>
          </w:tcPr>
          <w:p w14:paraId="7C35DA1D" w14:textId="6E85BA56" w:rsidR="00D32AF1" w:rsidRDefault="00D32AF1" w:rsidP="00D32AF1">
            <w:pPr>
              <w:jc w:val="right"/>
              <w:rPr>
                <w:sz w:val="22"/>
                <w:szCs w:val="22"/>
              </w:rPr>
            </w:pPr>
            <w:r>
              <w:rPr>
                <w:sz w:val="22"/>
                <w:szCs w:val="22"/>
              </w:rPr>
              <w:t>15 min.</w:t>
            </w:r>
          </w:p>
        </w:tc>
        <w:tc>
          <w:tcPr>
            <w:tcW w:w="1260" w:type="dxa"/>
            <w:shd w:val="pct10" w:color="auto" w:fill="auto"/>
          </w:tcPr>
          <w:p w14:paraId="38FD81BF" w14:textId="3D6294ED" w:rsidR="00D32AF1" w:rsidRDefault="001B33BC" w:rsidP="00D32AF1">
            <w:pPr>
              <w:jc w:val="right"/>
              <w:rPr>
                <w:sz w:val="22"/>
                <w:szCs w:val="22"/>
              </w:rPr>
            </w:pPr>
            <w:r w:rsidRPr="001B33BC">
              <w:rPr>
                <w:sz w:val="22"/>
                <w:szCs w:val="22"/>
              </w:rPr>
              <w:t>2</w:t>
            </w:r>
          </w:p>
        </w:tc>
        <w:tc>
          <w:tcPr>
            <w:tcW w:w="1350" w:type="dxa"/>
            <w:shd w:val="pct10" w:color="auto" w:fill="auto"/>
          </w:tcPr>
          <w:p w14:paraId="706755EC" w14:textId="09F80CCF" w:rsidR="00D32AF1" w:rsidRDefault="001B33BC" w:rsidP="00D32AF1">
            <w:pPr>
              <w:jc w:val="right"/>
              <w:rPr>
                <w:sz w:val="22"/>
                <w:szCs w:val="22"/>
              </w:rPr>
            </w:pPr>
            <w:r w:rsidRPr="001B33BC">
              <w:rPr>
                <w:sz w:val="22"/>
                <w:szCs w:val="22"/>
              </w:rPr>
              <w:t>43</w:t>
            </w:r>
          </w:p>
        </w:tc>
        <w:tc>
          <w:tcPr>
            <w:tcW w:w="1350" w:type="dxa"/>
            <w:shd w:val="pct10" w:color="auto" w:fill="auto"/>
          </w:tcPr>
          <w:p w14:paraId="47584142" w14:textId="0C102A55" w:rsidR="00D32AF1" w:rsidRDefault="001B33BC" w:rsidP="00D32AF1">
            <w:pPr>
              <w:jc w:val="right"/>
              <w:rPr>
                <w:sz w:val="22"/>
                <w:szCs w:val="22"/>
              </w:rPr>
            </w:pPr>
            <w:r w:rsidRPr="001B33BC">
              <w:rPr>
                <w:sz w:val="22"/>
                <w:szCs w:val="22"/>
              </w:rPr>
              <w:t xml:space="preserve">$11.62 </w:t>
            </w:r>
          </w:p>
        </w:tc>
        <w:tc>
          <w:tcPr>
            <w:tcW w:w="1710" w:type="dxa"/>
            <w:shd w:val="pct10" w:color="auto" w:fill="auto"/>
          </w:tcPr>
          <w:p w14:paraId="1FCC6B01" w14:textId="6334BD24" w:rsidR="00D32AF1" w:rsidRDefault="001B33BC" w:rsidP="00D32AF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1B33BC">
              <w:rPr>
                <w:sz w:val="22"/>
                <w:szCs w:val="22"/>
              </w:rPr>
              <w:t xml:space="preserve">$999.32 </w:t>
            </w:r>
          </w:p>
        </w:tc>
      </w:tr>
      <w:tr w:rsidR="00D32AF1" w14:paraId="1CC609D4" w14:textId="77777777">
        <w:trPr>
          <w:trHeight w:val="288"/>
          <w:jc w:val="center"/>
        </w:trPr>
        <w:tc>
          <w:tcPr>
            <w:tcW w:w="2970" w:type="dxa"/>
            <w:shd w:val="pct10" w:color="auto" w:fill="auto"/>
          </w:tcPr>
          <w:p w14:paraId="0EAC805C" w14:textId="0122093F" w:rsidR="00D32AF1" w:rsidRPr="00EC0877" w:rsidRDefault="00D32AF1" w:rsidP="00D32AF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Day Services Total:</w:t>
            </w:r>
          </w:p>
        </w:tc>
        <w:tc>
          <w:tcPr>
            <w:tcW w:w="1260" w:type="dxa"/>
            <w:shd w:val="pct10" w:color="auto" w:fill="auto"/>
          </w:tcPr>
          <w:p w14:paraId="0AC4F57C" w14:textId="77777777" w:rsidR="00D32AF1" w:rsidRDefault="00D32AF1" w:rsidP="00D32AF1">
            <w:pPr>
              <w:jc w:val="right"/>
              <w:rPr>
                <w:sz w:val="22"/>
                <w:szCs w:val="22"/>
              </w:rPr>
            </w:pPr>
          </w:p>
        </w:tc>
        <w:tc>
          <w:tcPr>
            <w:tcW w:w="1260" w:type="dxa"/>
            <w:shd w:val="pct10" w:color="auto" w:fill="auto"/>
          </w:tcPr>
          <w:p w14:paraId="410A5066" w14:textId="77777777" w:rsidR="00D32AF1" w:rsidRDefault="00D32AF1" w:rsidP="00D32AF1">
            <w:pPr>
              <w:jc w:val="right"/>
              <w:rPr>
                <w:sz w:val="22"/>
                <w:szCs w:val="22"/>
              </w:rPr>
            </w:pPr>
          </w:p>
        </w:tc>
        <w:tc>
          <w:tcPr>
            <w:tcW w:w="1350" w:type="dxa"/>
            <w:shd w:val="pct10" w:color="auto" w:fill="auto"/>
          </w:tcPr>
          <w:p w14:paraId="43BB277C" w14:textId="77777777" w:rsidR="00D32AF1" w:rsidRDefault="00D32AF1" w:rsidP="00D32AF1">
            <w:pPr>
              <w:jc w:val="right"/>
              <w:rPr>
                <w:sz w:val="22"/>
                <w:szCs w:val="22"/>
              </w:rPr>
            </w:pPr>
          </w:p>
        </w:tc>
        <w:tc>
          <w:tcPr>
            <w:tcW w:w="1350" w:type="dxa"/>
            <w:shd w:val="pct10" w:color="auto" w:fill="auto"/>
          </w:tcPr>
          <w:p w14:paraId="7DE6A892" w14:textId="77777777" w:rsidR="00D32AF1" w:rsidRDefault="00D32AF1" w:rsidP="00D32AF1">
            <w:pPr>
              <w:jc w:val="right"/>
              <w:rPr>
                <w:sz w:val="22"/>
                <w:szCs w:val="22"/>
              </w:rPr>
            </w:pPr>
          </w:p>
        </w:tc>
        <w:tc>
          <w:tcPr>
            <w:tcW w:w="1710" w:type="dxa"/>
            <w:shd w:val="pct10" w:color="auto" w:fill="auto"/>
          </w:tcPr>
          <w:p w14:paraId="14DDD1CB" w14:textId="79490C1B" w:rsidR="00D32AF1" w:rsidRDefault="00D32AF1" w:rsidP="00D32AF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D32AF1" w14:paraId="3622DEC8" w14:textId="77777777">
        <w:trPr>
          <w:trHeight w:val="288"/>
          <w:jc w:val="center"/>
        </w:trPr>
        <w:tc>
          <w:tcPr>
            <w:tcW w:w="2970" w:type="dxa"/>
            <w:shd w:val="pct10" w:color="auto" w:fill="auto"/>
          </w:tcPr>
          <w:p w14:paraId="7473BC84" w14:textId="29E8B642" w:rsidR="00D32AF1" w:rsidRDefault="00D32AF1" w:rsidP="00D32AF1">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Day Services</w:t>
            </w:r>
          </w:p>
        </w:tc>
        <w:tc>
          <w:tcPr>
            <w:tcW w:w="1260" w:type="dxa"/>
            <w:shd w:val="pct10" w:color="auto" w:fill="auto"/>
          </w:tcPr>
          <w:p w14:paraId="1713FE21" w14:textId="304C9175" w:rsidR="00D32AF1" w:rsidRDefault="00D32AF1" w:rsidP="00D32AF1">
            <w:pPr>
              <w:jc w:val="right"/>
              <w:rPr>
                <w:sz w:val="22"/>
                <w:szCs w:val="22"/>
              </w:rPr>
            </w:pPr>
            <w:r>
              <w:rPr>
                <w:sz w:val="22"/>
                <w:szCs w:val="22"/>
              </w:rPr>
              <w:t>Per Diem</w:t>
            </w:r>
          </w:p>
        </w:tc>
        <w:tc>
          <w:tcPr>
            <w:tcW w:w="1260" w:type="dxa"/>
            <w:shd w:val="pct10" w:color="auto" w:fill="auto"/>
          </w:tcPr>
          <w:p w14:paraId="7508FA4C" w14:textId="02625595" w:rsidR="00D32AF1" w:rsidRDefault="00E01F4C" w:rsidP="00D32AF1">
            <w:pPr>
              <w:jc w:val="right"/>
              <w:rPr>
                <w:sz w:val="22"/>
                <w:szCs w:val="22"/>
              </w:rPr>
            </w:pPr>
            <w:r w:rsidRPr="00E01F4C">
              <w:rPr>
                <w:sz w:val="22"/>
                <w:szCs w:val="22"/>
              </w:rPr>
              <w:t>206</w:t>
            </w:r>
          </w:p>
        </w:tc>
        <w:tc>
          <w:tcPr>
            <w:tcW w:w="1350" w:type="dxa"/>
            <w:shd w:val="pct10" w:color="auto" w:fill="auto"/>
          </w:tcPr>
          <w:p w14:paraId="74772C4B" w14:textId="1179ECA7" w:rsidR="00D32AF1" w:rsidRDefault="00E01F4C" w:rsidP="00D32AF1">
            <w:pPr>
              <w:jc w:val="right"/>
              <w:rPr>
                <w:sz w:val="22"/>
                <w:szCs w:val="22"/>
              </w:rPr>
            </w:pPr>
            <w:r w:rsidRPr="00E01F4C">
              <w:rPr>
                <w:sz w:val="22"/>
                <w:szCs w:val="22"/>
              </w:rPr>
              <w:t>104</w:t>
            </w:r>
          </w:p>
        </w:tc>
        <w:tc>
          <w:tcPr>
            <w:tcW w:w="1350" w:type="dxa"/>
            <w:shd w:val="pct10" w:color="auto" w:fill="auto"/>
          </w:tcPr>
          <w:p w14:paraId="1AEB2EA9" w14:textId="0D788D01" w:rsidR="00D32AF1" w:rsidRDefault="00E01F4C" w:rsidP="00D32AF1">
            <w:pPr>
              <w:jc w:val="right"/>
              <w:rPr>
                <w:sz w:val="22"/>
                <w:szCs w:val="22"/>
              </w:rPr>
            </w:pPr>
            <w:r w:rsidRPr="00E01F4C">
              <w:rPr>
                <w:sz w:val="22"/>
                <w:szCs w:val="22"/>
              </w:rPr>
              <w:t xml:space="preserve">$135.99 </w:t>
            </w:r>
          </w:p>
        </w:tc>
        <w:tc>
          <w:tcPr>
            <w:tcW w:w="1710" w:type="dxa"/>
            <w:shd w:val="pct10" w:color="auto" w:fill="auto"/>
          </w:tcPr>
          <w:p w14:paraId="4B69D526" w14:textId="74176A6F" w:rsidR="00D32AF1" w:rsidRDefault="00E01F4C" w:rsidP="00D32AF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E01F4C">
              <w:rPr>
                <w:sz w:val="22"/>
                <w:szCs w:val="22"/>
              </w:rPr>
              <w:t>$2,913,449.76</w:t>
            </w:r>
          </w:p>
        </w:tc>
      </w:tr>
      <w:tr w:rsidR="00963C65" w14:paraId="2FF9BE9F" w14:textId="77777777">
        <w:trPr>
          <w:trHeight w:val="288"/>
          <w:jc w:val="center"/>
        </w:trPr>
        <w:tc>
          <w:tcPr>
            <w:tcW w:w="2970" w:type="dxa"/>
            <w:shd w:val="pct10" w:color="auto" w:fill="auto"/>
          </w:tcPr>
          <w:p w14:paraId="407AD280" w14:textId="3446EF88" w:rsidR="00963C65" w:rsidRDefault="00963C65" w:rsidP="00D32AF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Day Services</w:t>
            </w:r>
          </w:p>
        </w:tc>
        <w:tc>
          <w:tcPr>
            <w:tcW w:w="1260" w:type="dxa"/>
            <w:shd w:val="pct10" w:color="auto" w:fill="auto"/>
          </w:tcPr>
          <w:p w14:paraId="42EA624D" w14:textId="098038AE" w:rsidR="00963C65" w:rsidRDefault="00963C65" w:rsidP="00D32AF1">
            <w:pPr>
              <w:jc w:val="right"/>
              <w:rPr>
                <w:sz w:val="22"/>
                <w:szCs w:val="22"/>
              </w:rPr>
            </w:pPr>
            <w:r>
              <w:rPr>
                <w:sz w:val="22"/>
                <w:szCs w:val="22"/>
              </w:rPr>
              <w:t>Partial Per Diem</w:t>
            </w:r>
          </w:p>
        </w:tc>
        <w:tc>
          <w:tcPr>
            <w:tcW w:w="1260" w:type="dxa"/>
            <w:shd w:val="pct10" w:color="auto" w:fill="auto"/>
          </w:tcPr>
          <w:p w14:paraId="34C9E9BB" w14:textId="25719D1E" w:rsidR="00963C65" w:rsidRDefault="00E01F4C" w:rsidP="00D32AF1">
            <w:pPr>
              <w:jc w:val="right"/>
              <w:rPr>
                <w:sz w:val="22"/>
                <w:szCs w:val="22"/>
              </w:rPr>
            </w:pPr>
            <w:r w:rsidRPr="00E01F4C">
              <w:rPr>
                <w:sz w:val="22"/>
                <w:szCs w:val="22"/>
              </w:rPr>
              <w:t>75</w:t>
            </w:r>
          </w:p>
        </w:tc>
        <w:tc>
          <w:tcPr>
            <w:tcW w:w="1350" w:type="dxa"/>
            <w:shd w:val="pct10" w:color="auto" w:fill="auto"/>
          </w:tcPr>
          <w:p w14:paraId="411888E5" w14:textId="45202496" w:rsidR="00963C65" w:rsidRDefault="00E01F4C" w:rsidP="00D32AF1">
            <w:pPr>
              <w:jc w:val="right"/>
              <w:rPr>
                <w:sz w:val="22"/>
                <w:szCs w:val="22"/>
              </w:rPr>
            </w:pPr>
            <w:r w:rsidRPr="00E01F4C">
              <w:rPr>
                <w:sz w:val="22"/>
                <w:szCs w:val="22"/>
              </w:rPr>
              <w:t>60</w:t>
            </w:r>
          </w:p>
        </w:tc>
        <w:tc>
          <w:tcPr>
            <w:tcW w:w="1350" w:type="dxa"/>
            <w:shd w:val="pct10" w:color="auto" w:fill="auto"/>
          </w:tcPr>
          <w:p w14:paraId="65488A7D" w14:textId="069D5415" w:rsidR="00963C65" w:rsidRDefault="00E01F4C" w:rsidP="00D32AF1">
            <w:pPr>
              <w:jc w:val="right"/>
              <w:rPr>
                <w:sz w:val="22"/>
                <w:szCs w:val="22"/>
              </w:rPr>
            </w:pPr>
            <w:r w:rsidRPr="00E01F4C">
              <w:rPr>
                <w:sz w:val="22"/>
                <w:szCs w:val="22"/>
              </w:rPr>
              <w:t>$72.57</w:t>
            </w:r>
          </w:p>
        </w:tc>
        <w:tc>
          <w:tcPr>
            <w:tcW w:w="1710" w:type="dxa"/>
            <w:shd w:val="pct10" w:color="auto" w:fill="auto"/>
          </w:tcPr>
          <w:p w14:paraId="2AF5BA53" w14:textId="4D3A0A21" w:rsidR="00963C65" w:rsidRDefault="00E01F4C" w:rsidP="00D32AF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E01F4C">
              <w:rPr>
                <w:sz w:val="22"/>
                <w:szCs w:val="22"/>
              </w:rPr>
              <w:t>$326,565.00</w:t>
            </w:r>
          </w:p>
        </w:tc>
      </w:tr>
      <w:tr w:rsidR="00D32AF1" w14:paraId="55DFBD2B" w14:textId="77777777">
        <w:trPr>
          <w:trHeight w:val="288"/>
          <w:jc w:val="center"/>
        </w:trPr>
        <w:tc>
          <w:tcPr>
            <w:tcW w:w="2970" w:type="dxa"/>
            <w:shd w:val="pct10" w:color="auto" w:fill="auto"/>
          </w:tcPr>
          <w:p w14:paraId="052E297D" w14:textId="131464DC" w:rsidR="00D32AF1" w:rsidRDefault="00D32AF1" w:rsidP="00D32AF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Home Accessibility Adaptations</w:t>
            </w:r>
          </w:p>
        </w:tc>
        <w:tc>
          <w:tcPr>
            <w:tcW w:w="1260" w:type="dxa"/>
            <w:shd w:val="pct10" w:color="auto" w:fill="auto"/>
          </w:tcPr>
          <w:p w14:paraId="56FA657E" w14:textId="7F5858F8" w:rsidR="00D32AF1" w:rsidRDefault="00D32AF1" w:rsidP="00D32AF1">
            <w:pPr>
              <w:jc w:val="right"/>
              <w:rPr>
                <w:sz w:val="22"/>
                <w:szCs w:val="22"/>
              </w:rPr>
            </w:pPr>
            <w:r>
              <w:rPr>
                <w:sz w:val="22"/>
                <w:szCs w:val="22"/>
              </w:rPr>
              <w:t>Item</w:t>
            </w:r>
          </w:p>
        </w:tc>
        <w:tc>
          <w:tcPr>
            <w:tcW w:w="1260" w:type="dxa"/>
            <w:shd w:val="pct10" w:color="auto" w:fill="auto"/>
          </w:tcPr>
          <w:p w14:paraId="5F147EBE" w14:textId="64C60AAB" w:rsidR="00D32AF1" w:rsidRDefault="00E01F4C" w:rsidP="00D32AF1">
            <w:pPr>
              <w:jc w:val="right"/>
              <w:rPr>
                <w:sz w:val="22"/>
                <w:szCs w:val="22"/>
              </w:rPr>
            </w:pPr>
            <w:r w:rsidRPr="00E01F4C">
              <w:rPr>
                <w:sz w:val="22"/>
                <w:szCs w:val="22"/>
              </w:rPr>
              <w:t>1</w:t>
            </w:r>
          </w:p>
        </w:tc>
        <w:tc>
          <w:tcPr>
            <w:tcW w:w="1350" w:type="dxa"/>
            <w:shd w:val="pct10" w:color="auto" w:fill="auto"/>
          </w:tcPr>
          <w:p w14:paraId="304F3569" w14:textId="1C9441E0" w:rsidR="00D32AF1" w:rsidRDefault="00E01F4C" w:rsidP="00D32AF1">
            <w:pPr>
              <w:jc w:val="right"/>
              <w:rPr>
                <w:sz w:val="22"/>
                <w:szCs w:val="22"/>
              </w:rPr>
            </w:pPr>
            <w:r w:rsidRPr="00E01F4C">
              <w:rPr>
                <w:sz w:val="22"/>
                <w:szCs w:val="22"/>
              </w:rPr>
              <w:t>1</w:t>
            </w:r>
          </w:p>
        </w:tc>
        <w:tc>
          <w:tcPr>
            <w:tcW w:w="1350" w:type="dxa"/>
            <w:shd w:val="pct10" w:color="auto" w:fill="auto"/>
          </w:tcPr>
          <w:p w14:paraId="69C0D6AE" w14:textId="7EAFFC99" w:rsidR="00D32AF1" w:rsidRDefault="00E01F4C" w:rsidP="00D32AF1">
            <w:pPr>
              <w:jc w:val="right"/>
              <w:rPr>
                <w:sz w:val="22"/>
                <w:szCs w:val="22"/>
              </w:rPr>
            </w:pPr>
            <w:r w:rsidRPr="00E01F4C">
              <w:rPr>
                <w:sz w:val="22"/>
                <w:szCs w:val="22"/>
              </w:rPr>
              <w:t xml:space="preserve">$5,245.46 </w:t>
            </w:r>
          </w:p>
        </w:tc>
        <w:tc>
          <w:tcPr>
            <w:tcW w:w="1710" w:type="dxa"/>
            <w:shd w:val="pct10" w:color="auto" w:fill="auto"/>
          </w:tcPr>
          <w:p w14:paraId="25F8D3BD" w14:textId="407A6BB3" w:rsidR="00D32AF1" w:rsidRDefault="00E01F4C" w:rsidP="00D32AF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E01F4C">
              <w:rPr>
                <w:sz w:val="22"/>
                <w:szCs w:val="22"/>
              </w:rPr>
              <w:t xml:space="preserve">$5,245.46 </w:t>
            </w:r>
          </w:p>
        </w:tc>
      </w:tr>
      <w:tr w:rsidR="00D32AF1" w14:paraId="17FC8799" w14:textId="77777777">
        <w:trPr>
          <w:trHeight w:val="288"/>
          <w:jc w:val="center"/>
        </w:trPr>
        <w:tc>
          <w:tcPr>
            <w:tcW w:w="2970" w:type="dxa"/>
            <w:shd w:val="pct10" w:color="auto" w:fill="auto"/>
          </w:tcPr>
          <w:p w14:paraId="0CD45A7A" w14:textId="7B1E8F21" w:rsidR="00D32AF1" w:rsidRDefault="00D32AF1" w:rsidP="00D32AF1">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Individual Support and Community Habilitation</w:t>
            </w:r>
          </w:p>
        </w:tc>
        <w:tc>
          <w:tcPr>
            <w:tcW w:w="1260" w:type="dxa"/>
            <w:shd w:val="pct10" w:color="auto" w:fill="auto"/>
          </w:tcPr>
          <w:p w14:paraId="499FBA16" w14:textId="4464FE58" w:rsidR="00D32AF1" w:rsidRDefault="00D32AF1" w:rsidP="00D32AF1">
            <w:pPr>
              <w:jc w:val="right"/>
              <w:rPr>
                <w:sz w:val="22"/>
                <w:szCs w:val="22"/>
              </w:rPr>
            </w:pPr>
            <w:r>
              <w:rPr>
                <w:sz w:val="22"/>
                <w:szCs w:val="22"/>
              </w:rPr>
              <w:t>15 min.</w:t>
            </w:r>
          </w:p>
        </w:tc>
        <w:tc>
          <w:tcPr>
            <w:tcW w:w="1260" w:type="dxa"/>
            <w:shd w:val="pct10" w:color="auto" w:fill="auto"/>
          </w:tcPr>
          <w:p w14:paraId="0FB2A793" w14:textId="33827E15" w:rsidR="00D32AF1" w:rsidRDefault="00F74465" w:rsidP="00D32AF1">
            <w:pPr>
              <w:jc w:val="right"/>
              <w:rPr>
                <w:sz w:val="22"/>
                <w:szCs w:val="22"/>
              </w:rPr>
            </w:pPr>
            <w:r w:rsidRPr="00F74465">
              <w:rPr>
                <w:sz w:val="22"/>
                <w:szCs w:val="22"/>
              </w:rPr>
              <w:t>3</w:t>
            </w:r>
          </w:p>
        </w:tc>
        <w:tc>
          <w:tcPr>
            <w:tcW w:w="1350" w:type="dxa"/>
            <w:shd w:val="pct10" w:color="auto" w:fill="auto"/>
          </w:tcPr>
          <w:p w14:paraId="53D3741D" w14:textId="302BAD1E" w:rsidR="00D32AF1" w:rsidRDefault="00F74465" w:rsidP="00D32AF1">
            <w:pPr>
              <w:jc w:val="right"/>
              <w:rPr>
                <w:sz w:val="22"/>
                <w:szCs w:val="22"/>
              </w:rPr>
            </w:pPr>
            <w:r w:rsidRPr="00F74465">
              <w:rPr>
                <w:sz w:val="22"/>
                <w:szCs w:val="22"/>
              </w:rPr>
              <w:t>24</w:t>
            </w:r>
          </w:p>
        </w:tc>
        <w:tc>
          <w:tcPr>
            <w:tcW w:w="1350" w:type="dxa"/>
            <w:shd w:val="pct10" w:color="auto" w:fill="auto"/>
          </w:tcPr>
          <w:p w14:paraId="721A61D6" w14:textId="169D284D" w:rsidR="00D32AF1" w:rsidRDefault="00F74465" w:rsidP="00D32AF1">
            <w:pPr>
              <w:jc w:val="right"/>
              <w:rPr>
                <w:sz w:val="22"/>
                <w:szCs w:val="22"/>
              </w:rPr>
            </w:pPr>
            <w:r w:rsidRPr="00F74465">
              <w:rPr>
                <w:sz w:val="22"/>
                <w:szCs w:val="22"/>
              </w:rPr>
              <w:t xml:space="preserve">$6.38 </w:t>
            </w:r>
          </w:p>
        </w:tc>
        <w:tc>
          <w:tcPr>
            <w:tcW w:w="1710" w:type="dxa"/>
            <w:tcBorders>
              <w:bottom w:val="single" w:sz="12" w:space="0" w:color="auto"/>
            </w:tcBorders>
            <w:shd w:val="pct10" w:color="auto" w:fill="auto"/>
          </w:tcPr>
          <w:p w14:paraId="79283EC2" w14:textId="261FC1A1" w:rsidR="00D32AF1" w:rsidRDefault="00F74465" w:rsidP="00D32AF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F74465">
              <w:rPr>
                <w:sz w:val="22"/>
                <w:szCs w:val="22"/>
              </w:rPr>
              <w:t xml:space="preserve">$459.36 </w:t>
            </w:r>
          </w:p>
        </w:tc>
      </w:tr>
      <w:tr w:rsidR="00D32AF1" w14:paraId="07FC9103" w14:textId="77777777">
        <w:trPr>
          <w:trHeight w:val="288"/>
          <w:jc w:val="center"/>
        </w:trPr>
        <w:tc>
          <w:tcPr>
            <w:tcW w:w="2970" w:type="dxa"/>
            <w:shd w:val="pct10" w:color="auto" w:fill="auto"/>
          </w:tcPr>
          <w:p w14:paraId="60C832E6" w14:textId="665F045F" w:rsidR="00D32AF1" w:rsidRDefault="00D32AF1" w:rsidP="00D32AF1">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Occupational Therapy</w:t>
            </w:r>
          </w:p>
        </w:tc>
        <w:tc>
          <w:tcPr>
            <w:tcW w:w="1260" w:type="dxa"/>
            <w:shd w:val="pct10" w:color="auto" w:fill="auto"/>
          </w:tcPr>
          <w:p w14:paraId="7B5593D1" w14:textId="337138EA" w:rsidR="00D32AF1" w:rsidRDefault="00D32AF1" w:rsidP="00D32AF1">
            <w:pPr>
              <w:jc w:val="right"/>
              <w:rPr>
                <w:sz w:val="22"/>
                <w:szCs w:val="22"/>
              </w:rPr>
            </w:pPr>
            <w:r>
              <w:rPr>
                <w:sz w:val="22"/>
                <w:szCs w:val="22"/>
              </w:rPr>
              <w:t>Visit</w:t>
            </w:r>
          </w:p>
        </w:tc>
        <w:tc>
          <w:tcPr>
            <w:tcW w:w="1260" w:type="dxa"/>
            <w:shd w:val="pct10" w:color="auto" w:fill="auto"/>
          </w:tcPr>
          <w:p w14:paraId="1D14B935" w14:textId="2B54050C" w:rsidR="00D32AF1" w:rsidRDefault="00F74465" w:rsidP="00D32AF1">
            <w:pPr>
              <w:jc w:val="right"/>
              <w:rPr>
                <w:sz w:val="22"/>
                <w:szCs w:val="22"/>
              </w:rPr>
            </w:pPr>
            <w:r w:rsidRPr="00F74465">
              <w:rPr>
                <w:sz w:val="22"/>
                <w:szCs w:val="22"/>
              </w:rPr>
              <w:t>353</w:t>
            </w:r>
          </w:p>
        </w:tc>
        <w:tc>
          <w:tcPr>
            <w:tcW w:w="1350" w:type="dxa"/>
            <w:shd w:val="pct10" w:color="auto" w:fill="auto"/>
          </w:tcPr>
          <w:p w14:paraId="3F11D888" w14:textId="515262BE" w:rsidR="00D32AF1" w:rsidRDefault="00F74465" w:rsidP="00D32AF1">
            <w:pPr>
              <w:jc w:val="right"/>
              <w:rPr>
                <w:sz w:val="22"/>
                <w:szCs w:val="22"/>
              </w:rPr>
            </w:pPr>
            <w:r w:rsidRPr="00F74465">
              <w:rPr>
                <w:sz w:val="22"/>
                <w:szCs w:val="22"/>
              </w:rPr>
              <w:t>40</w:t>
            </w:r>
          </w:p>
        </w:tc>
        <w:tc>
          <w:tcPr>
            <w:tcW w:w="1350" w:type="dxa"/>
            <w:shd w:val="pct10" w:color="auto" w:fill="auto"/>
          </w:tcPr>
          <w:p w14:paraId="2AACAEAD" w14:textId="60A2F481" w:rsidR="00D32AF1" w:rsidRDefault="00F74465" w:rsidP="00D32AF1">
            <w:pPr>
              <w:jc w:val="right"/>
              <w:rPr>
                <w:sz w:val="22"/>
                <w:szCs w:val="22"/>
              </w:rPr>
            </w:pPr>
            <w:r w:rsidRPr="00F74465">
              <w:rPr>
                <w:sz w:val="22"/>
                <w:szCs w:val="22"/>
              </w:rPr>
              <w:t xml:space="preserve">$77.77 </w:t>
            </w:r>
          </w:p>
        </w:tc>
        <w:tc>
          <w:tcPr>
            <w:tcW w:w="1710" w:type="dxa"/>
            <w:tcBorders>
              <w:bottom w:val="single" w:sz="12" w:space="0" w:color="auto"/>
            </w:tcBorders>
            <w:shd w:val="pct10" w:color="auto" w:fill="auto"/>
          </w:tcPr>
          <w:p w14:paraId="3DB5F173" w14:textId="668ADEC4" w:rsidR="00D32AF1" w:rsidRDefault="00F74465" w:rsidP="00D32AF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F74465">
              <w:rPr>
                <w:sz w:val="22"/>
                <w:szCs w:val="22"/>
              </w:rPr>
              <w:t xml:space="preserve">$1,098,112.40 </w:t>
            </w:r>
          </w:p>
        </w:tc>
      </w:tr>
      <w:tr w:rsidR="00D32AF1" w14:paraId="7AB4BEEC" w14:textId="77777777">
        <w:trPr>
          <w:trHeight w:val="288"/>
          <w:jc w:val="center"/>
        </w:trPr>
        <w:tc>
          <w:tcPr>
            <w:tcW w:w="2970" w:type="dxa"/>
            <w:shd w:val="pct10" w:color="auto" w:fill="auto"/>
          </w:tcPr>
          <w:p w14:paraId="1041F671" w14:textId="65755A2B" w:rsidR="00D32AF1" w:rsidRDefault="00D32AF1" w:rsidP="00D32AF1">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Orientation and Mobility Services</w:t>
            </w:r>
          </w:p>
        </w:tc>
        <w:tc>
          <w:tcPr>
            <w:tcW w:w="1260" w:type="dxa"/>
            <w:shd w:val="pct10" w:color="auto" w:fill="auto"/>
          </w:tcPr>
          <w:p w14:paraId="4D97F6DC" w14:textId="26A52FEC" w:rsidR="00D32AF1" w:rsidRDefault="00D32AF1" w:rsidP="00D32AF1">
            <w:pPr>
              <w:jc w:val="right"/>
              <w:rPr>
                <w:sz w:val="22"/>
                <w:szCs w:val="22"/>
              </w:rPr>
            </w:pPr>
            <w:r w:rsidRPr="00C419EF">
              <w:rPr>
                <w:sz w:val="22"/>
                <w:szCs w:val="22"/>
              </w:rPr>
              <w:t>15 min.</w:t>
            </w:r>
          </w:p>
        </w:tc>
        <w:tc>
          <w:tcPr>
            <w:tcW w:w="1260" w:type="dxa"/>
            <w:shd w:val="pct10" w:color="auto" w:fill="auto"/>
          </w:tcPr>
          <w:p w14:paraId="59E63D66" w14:textId="7890E03D" w:rsidR="00D32AF1" w:rsidRDefault="00F74465" w:rsidP="00D32AF1">
            <w:pPr>
              <w:jc w:val="right"/>
              <w:rPr>
                <w:sz w:val="22"/>
                <w:szCs w:val="22"/>
              </w:rPr>
            </w:pPr>
            <w:r w:rsidRPr="00F74465">
              <w:rPr>
                <w:sz w:val="22"/>
                <w:szCs w:val="22"/>
              </w:rPr>
              <w:t>1</w:t>
            </w:r>
          </w:p>
        </w:tc>
        <w:tc>
          <w:tcPr>
            <w:tcW w:w="1350" w:type="dxa"/>
            <w:shd w:val="pct10" w:color="auto" w:fill="auto"/>
          </w:tcPr>
          <w:p w14:paraId="70CE45F9" w14:textId="68F77899" w:rsidR="00D32AF1" w:rsidRDefault="00F74465" w:rsidP="00D32AF1">
            <w:pPr>
              <w:jc w:val="right"/>
              <w:rPr>
                <w:sz w:val="22"/>
                <w:szCs w:val="22"/>
              </w:rPr>
            </w:pPr>
            <w:r w:rsidRPr="00F74465">
              <w:rPr>
                <w:sz w:val="22"/>
                <w:szCs w:val="22"/>
              </w:rPr>
              <w:t>38</w:t>
            </w:r>
          </w:p>
        </w:tc>
        <w:tc>
          <w:tcPr>
            <w:tcW w:w="1350" w:type="dxa"/>
            <w:shd w:val="pct10" w:color="auto" w:fill="auto"/>
          </w:tcPr>
          <w:p w14:paraId="345F4C15" w14:textId="78DA69E8" w:rsidR="00D32AF1" w:rsidRDefault="00F74465" w:rsidP="00D32AF1">
            <w:pPr>
              <w:jc w:val="right"/>
              <w:rPr>
                <w:sz w:val="22"/>
                <w:szCs w:val="22"/>
              </w:rPr>
            </w:pPr>
            <w:r w:rsidRPr="00F74465">
              <w:rPr>
                <w:sz w:val="22"/>
                <w:szCs w:val="22"/>
              </w:rPr>
              <w:t xml:space="preserve">$41.51 </w:t>
            </w:r>
          </w:p>
        </w:tc>
        <w:tc>
          <w:tcPr>
            <w:tcW w:w="1710" w:type="dxa"/>
            <w:tcBorders>
              <w:bottom w:val="single" w:sz="12" w:space="0" w:color="auto"/>
            </w:tcBorders>
            <w:shd w:val="pct10" w:color="auto" w:fill="auto"/>
          </w:tcPr>
          <w:p w14:paraId="46F68763" w14:textId="6E1DF1CC" w:rsidR="00D32AF1" w:rsidRDefault="00F74465" w:rsidP="00D32AF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F74465">
              <w:rPr>
                <w:sz w:val="22"/>
                <w:szCs w:val="22"/>
              </w:rPr>
              <w:t xml:space="preserve">$1,577.38 </w:t>
            </w:r>
          </w:p>
        </w:tc>
      </w:tr>
      <w:tr w:rsidR="00D32AF1" w14:paraId="33B9E850" w14:textId="77777777">
        <w:trPr>
          <w:trHeight w:val="288"/>
          <w:jc w:val="center"/>
        </w:trPr>
        <w:tc>
          <w:tcPr>
            <w:tcW w:w="2970" w:type="dxa"/>
            <w:shd w:val="pct10" w:color="auto" w:fill="auto"/>
          </w:tcPr>
          <w:p w14:paraId="55A0F633" w14:textId="17DB6FB2" w:rsidR="00D32AF1" w:rsidRDefault="00D32AF1" w:rsidP="00D32AF1">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Peer Support </w:t>
            </w:r>
          </w:p>
        </w:tc>
        <w:tc>
          <w:tcPr>
            <w:tcW w:w="1260" w:type="dxa"/>
            <w:shd w:val="pct10" w:color="auto" w:fill="auto"/>
          </w:tcPr>
          <w:p w14:paraId="1B11E8F5" w14:textId="64897A73" w:rsidR="00D32AF1" w:rsidRDefault="00D32AF1" w:rsidP="00D32AF1">
            <w:pPr>
              <w:jc w:val="right"/>
              <w:rPr>
                <w:sz w:val="22"/>
                <w:szCs w:val="22"/>
              </w:rPr>
            </w:pPr>
            <w:r>
              <w:rPr>
                <w:sz w:val="22"/>
                <w:szCs w:val="22"/>
              </w:rPr>
              <w:t>15 min.</w:t>
            </w:r>
          </w:p>
        </w:tc>
        <w:tc>
          <w:tcPr>
            <w:tcW w:w="1260" w:type="dxa"/>
            <w:shd w:val="pct10" w:color="auto" w:fill="auto"/>
          </w:tcPr>
          <w:p w14:paraId="1922BE19" w14:textId="0DD21D84" w:rsidR="00D32AF1" w:rsidRDefault="001D1E12" w:rsidP="00D32AF1">
            <w:pPr>
              <w:jc w:val="right"/>
              <w:rPr>
                <w:sz w:val="22"/>
                <w:szCs w:val="22"/>
              </w:rPr>
            </w:pPr>
            <w:r w:rsidRPr="001D1E12">
              <w:rPr>
                <w:sz w:val="22"/>
                <w:szCs w:val="22"/>
              </w:rPr>
              <w:t>137</w:t>
            </w:r>
          </w:p>
        </w:tc>
        <w:tc>
          <w:tcPr>
            <w:tcW w:w="1350" w:type="dxa"/>
            <w:shd w:val="pct10" w:color="auto" w:fill="auto"/>
          </w:tcPr>
          <w:p w14:paraId="64E3764F" w14:textId="50C314EA" w:rsidR="00D32AF1" w:rsidRDefault="001D1E12" w:rsidP="00D32AF1">
            <w:pPr>
              <w:jc w:val="right"/>
              <w:rPr>
                <w:sz w:val="22"/>
                <w:szCs w:val="22"/>
              </w:rPr>
            </w:pPr>
            <w:r w:rsidRPr="001D1E12">
              <w:rPr>
                <w:sz w:val="22"/>
                <w:szCs w:val="22"/>
              </w:rPr>
              <w:t>1,409</w:t>
            </w:r>
          </w:p>
        </w:tc>
        <w:tc>
          <w:tcPr>
            <w:tcW w:w="1350" w:type="dxa"/>
            <w:shd w:val="pct10" w:color="auto" w:fill="auto"/>
          </w:tcPr>
          <w:p w14:paraId="053E9B81" w14:textId="6706252E" w:rsidR="00D32AF1" w:rsidRDefault="001D1E12" w:rsidP="00D32AF1">
            <w:pPr>
              <w:jc w:val="right"/>
              <w:rPr>
                <w:sz w:val="22"/>
                <w:szCs w:val="22"/>
              </w:rPr>
            </w:pPr>
            <w:r w:rsidRPr="001D1E12">
              <w:rPr>
                <w:sz w:val="22"/>
                <w:szCs w:val="22"/>
              </w:rPr>
              <w:t xml:space="preserve">$7.83 </w:t>
            </w:r>
          </w:p>
        </w:tc>
        <w:tc>
          <w:tcPr>
            <w:tcW w:w="1710" w:type="dxa"/>
            <w:tcBorders>
              <w:bottom w:val="single" w:sz="12" w:space="0" w:color="auto"/>
            </w:tcBorders>
            <w:shd w:val="pct10" w:color="auto" w:fill="auto"/>
          </w:tcPr>
          <w:p w14:paraId="4DE05F6E" w14:textId="71CD3D2F" w:rsidR="00D32AF1" w:rsidRDefault="001D1E12" w:rsidP="00D32AF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1D1E12">
              <w:rPr>
                <w:sz w:val="22"/>
                <w:szCs w:val="22"/>
              </w:rPr>
              <w:t xml:space="preserve">$1,511,448.39 </w:t>
            </w:r>
          </w:p>
        </w:tc>
      </w:tr>
      <w:tr w:rsidR="00D32AF1" w14:paraId="3D9182C4" w14:textId="77777777">
        <w:trPr>
          <w:trHeight w:val="288"/>
          <w:jc w:val="center"/>
        </w:trPr>
        <w:tc>
          <w:tcPr>
            <w:tcW w:w="2970" w:type="dxa"/>
            <w:shd w:val="pct10" w:color="auto" w:fill="auto"/>
          </w:tcPr>
          <w:p w14:paraId="1C1D2F47" w14:textId="12D66374" w:rsidR="00D32AF1" w:rsidRDefault="00D32AF1" w:rsidP="00D32AF1">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Physical Therapy</w:t>
            </w:r>
          </w:p>
        </w:tc>
        <w:tc>
          <w:tcPr>
            <w:tcW w:w="1260" w:type="dxa"/>
            <w:shd w:val="pct10" w:color="auto" w:fill="auto"/>
          </w:tcPr>
          <w:p w14:paraId="26AB6D91" w14:textId="1BC50ED7" w:rsidR="00D32AF1" w:rsidRDefault="00D32AF1" w:rsidP="00D32AF1">
            <w:pPr>
              <w:jc w:val="right"/>
              <w:rPr>
                <w:sz w:val="22"/>
                <w:szCs w:val="22"/>
              </w:rPr>
            </w:pPr>
            <w:r>
              <w:rPr>
                <w:sz w:val="22"/>
                <w:szCs w:val="22"/>
              </w:rPr>
              <w:t>Visit</w:t>
            </w:r>
          </w:p>
        </w:tc>
        <w:tc>
          <w:tcPr>
            <w:tcW w:w="1260" w:type="dxa"/>
            <w:shd w:val="pct10" w:color="auto" w:fill="auto"/>
          </w:tcPr>
          <w:p w14:paraId="1997250D" w14:textId="69B12E5B" w:rsidR="00D32AF1" w:rsidRDefault="000D281C" w:rsidP="00D32AF1">
            <w:pPr>
              <w:jc w:val="right"/>
              <w:rPr>
                <w:sz w:val="22"/>
                <w:szCs w:val="22"/>
              </w:rPr>
            </w:pPr>
            <w:r w:rsidRPr="000D281C">
              <w:rPr>
                <w:sz w:val="22"/>
                <w:szCs w:val="22"/>
              </w:rPr>
              <w:t>279</w:t>
            </w:r>
          </w:p>
        </w:tc>
        <w:tc>
          <w:tcPr>
            <w:tcW w:w="1350" w:type="dxa"/>
            <w:shd w:val="pct10" w:color="auto" w:fill="auto"/>
          </w:tcPr>
          <w:p w14:paraId="5675213D" w14:textId="4D4C43AE" w:rsidR="00D32AF1" w:rsidRDefault="000D281C" w:rsidP="00D32AF1">
            <w:pPr>
              <w:jc w:val="right"/>
              <w:rPr>
                <w:sz w:val="22"/>
                <w:szCs w:val="22"/>
              </w:rPr>
            </w:pPr>
            <w:r w:rsidRPr="000D281C">
              <w:rPr>
                <w:sz w:val="22"/>
                <w:szCs w:val="22"/>
              </w:rPr>
              <w:t>53</w:t>
            </w:r>
          </w:p>
        </w:tc>
        <w:tc>
          <w:tcPr>
            <w:tcW w:w="1350" w:type="dxa"/>
            <w:shd w:val="pct10" w:color="auto" w:fill="auto"/>
          </w:tcPr>
          <w:p w14:paraId="6688FFDE" w14:textId="01CD5643" w:rsidR="00D32AF1" w:rsidRDefault="000D281C" w:rsidP="00D32AF1">
            <w:pPr>
              <w:jc w:val="right"/>
              <w:rPr>
                <w:sz w:val="22"/>
                <w:szCs w:val="22"/>
              </w:rPr>
            </w:pPr>
            <w:r w:rsidRPr="000D281C">
              <w:rPr>
                <w:sz w:val="22"/>
                <w:szCs w:val="22"/>
              </w:rPr>
              <w:t xml:space="preserve">$74.55 </w:t>
            </w:r>
          </w:p>
        </w:tc>
        <w:tc>
          <w:tcPr>
            <w:tcW w:w="1710" w:type="dxa"/>
            <w:tcBorders>
              <w:bottom w:val="single" w:sz="12" w:space="0" w:color="auto"/>
            </w:tcBorders>
            <w:shd w:val="pct10" w:color="auto" w:fill="auto"/>
          </w:tcPr>
          <w:p w14:paraId="30CCD844" w14:textId="3D72F8F8" w:rsidR="00D32AF1" w:rsidRDefault="000D281C" w:rsidP="00D32AF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0D281C">
              <w:rPr>
                <w:sz w:val="22"/>
                <w:szCs w:val="22"/>
              </w:rPr>
              <w:t xml:space="preserve">$1,102,370.85 </w:t>
            </w:r>
          </w:p>
        </w:tc>
      </w:tr>
      <w:tr w:rsidR="00D32AF1" w14:paraId="0A0D2634" w14:textId="77777777">
        <w:trPr>
          <w:trHeight w:val="288"/>
          <w:jc w:val="center"/>
        </w:trPr>
        <w:tc>
          <w:tcPr>
            <w:tcW w:w="2970" w:type="dxa"/>
            <w:shd w:val="pct10" w:color="auto" w:fill="auto"/>
          </w:tcPr>
          <w:p w14:paraId="08EB9900" w14:textId="7ADB1315" w:rsidR="00D32AF1" w:rsidRPr="00B102AA" w:rsidRDefault="00D32AF1" w:rsidP="00D32AF1">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Residential Family Training</w:t>
            </w:r>
          </w:p>
        </w:tc>
        <w:tc>
          <w:tcPr>
            <w:tcW w:w="1260" w:type="dxa"/>
            <w:shd w:val="pct10" w:color="auto" w:fill="auto"/>
          </w:tcPr>
          <w:p w14:paraId="51593DC3" w14:textId="4CD2C1BB" w:rsidR="00D32AF1" w:rsidRDefault="00D32AF1" w:rsidP="00D32AF1">
            <w:pPr>
              <w:jc w:val="right"/>
              <w:rPr>
                <w:sz w:val="22"/>
                <w:szCs w:val="22"/>
              </w:rPr>
            </w:pPr>
            <w:r>
              <w:rPr>
                <w:sz w:val="22"/>
                <w:szCs w:val="22"/>
              </w:rPr>
              <w:t>15 min.</w:t>
            </w:r>
          </w:p>
        </w:tc>
        <w:tc>
          <w:tcPr>
            <w:tcW w:w="1260" w:type="dxa"/>
            <w:shd w:val="pct10" w:color="auto" w:fill="auto"/>
          </w:tcPr>
          <w:p w14:paraId="67A3347C" w14:textId="7EC61783" w:rsidR="00D32AF1" w:rsidRDefault="000D281C" w:rsidP="00D32AF1">
            <w:pPr>
              <w:jc w:val="right"/>
              <w:rPr>
                <w:sz w:val="22"/>
                <w:szCs w:val="22"/>
              </w:rPr>
            </w:pPr>
            <w:r w:rsidRPr="000D281C">
              <w:rPr>
                <w:sz w:val="22"/>
                <w:szCs w:val="22"/>
              </w:rPr>
              <w:t>1</w:t>
            </w:r>
          </w:p>
        </w:tc>
        <w:tc>
          <w:tcPr>
            <w:tcW w:w="1350" w:type="dxa"/>
            <w:shd w:val="pct10" w:color="auto" w:fill="auto"/>
          </w:tcPr>
          <w:p w14:paraId="7B21604B" w14:textId="1080F022" w:rsidR="00D32AF1" w:rsidRDefault="000D281C" w:rsidP="00D32AF1">
            <w:pPr>
              <w:jc w:val="right"/>
              <w:rPr>
                <w:sz w:val="22"/>
                <w:szCs w:val="22"/>
              </w:rPr>
            </w:pPr>
            <w:r w:rsidRPr="000D281C">
              <w:rPr>
                <w:sz w:val="22"/>
                <w:szCs w:val="22"/>
              </w:rPr>
              <w:t>175</w:t>
            </w:r>
          </w:p>
        </w:tc>
        <w:tc>
          <w:tcPr>
            <w:tcW w:w="1350" w:type="dxa"/>
            <w:shd w:val="pct10" w:color="auto" w:fill="auto"/>
          </w:tcPr>
          <w:p w14:paraId="4A7828FD" w14:textId="3D88FF6D" w:rsidR="00D32AF1" w:rsidRDefault="000D281C" w:rsidP="00D32AF1">
            <w:pPr>
              <w:jc w:val="right"/>
              <w:rPr>
                <w:sz w:val="22"/>
                <w:szCs w:val="22"/>
              </w:rPr>
            </w:pPr>
            <w:r w:rsidRPr="000D281C">
              <w:rPr>
                <w:sz w:val="22"/>
                <w:szCs w:val="22"/>
              </w:rPr>
              <w:t xml:space="preserve">$6.78 </w:t>
            </w:r>
          </w:p>
        </w:tc>
        <w:tc>
          <w:tcPr>
            <w:tcW w:w="1710" w:type="dxa"/>
            <w:tcBorders>
              <w:bottom w:val="single" w:sz="12" w:space="0" w:color="auto"/>
            </w:tcBorders>
            <w:shd w:val="pct10" w:color="auto" w:fill="auto"/>
          </w:tcPr>
          <w:p w14:paraId="7EC9429B" w14:textId="4BBBBF7B" w:rsidR="00D32AF1" w:rsidRDefault="000D281C" w:rsidP="00D32AF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0D281C">
              <w:rPr>
                <w:sz w:val="22"/>
                <w:szCs w:val="22"/>
              </w:rPr>
              <w:t xml:space="preserve">$1,186.50 </w:t>
            </w:r>
          </w:p>
        </w:tc>
      </w:tr>
      <w:tr w:rsidR="00D32AF1" w14:paraId="5DCC2384" w14:textId="77777777">
        <w:trPr>
          <w:trHeight w:val="288"/>
          <w:jc w:val="center"/>
        </w:trPr>
        <w:tc>
          <w:tcPr>
            <w:tcW w:w="2970" w:type="dxa"/>
            <w:shd w:val="pct10" w:color="auto" w:fill="auto"/>
          </w:tcPr>
          <w:p w14:paraId="65D6E939" w14:textId="4292E84C" w:rsidR="00D32AF1" w:rsidRPr="00B102AA" w:rsidRDefault="00D32AF1" w:rsidP="00D32AF1">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Shared Living – 24 Hour Supports</w:t>
            </w:r>
          </w:p>
        </w:tc>
        <w:tc>
          <w:tcPr>
            <w:tcW w:w="1260" w:type="dxa"/>
            <w:shd w:val="pct10" w:color="auto" w:fill="auto"/>
          </w:tcPr>
          <w:p w14:paraId="00BE15C3" w14:textId="70B855A7" w:rsidR="00D32AF1" w:rsidRDefault="00D32AF1" w:rsidP="00D32AF1">
            <w:pPr>
              <w:jc w:val="right"/>
              <w:rPr>
                <w:sz w:val="22"/>
                <w:szCs w:val="22"/>
              </w:rPr>
            </w:pPr>
            <w:r>
              <w:rPr>
                <w:sz w:val="22"/>
                <w:szCs w:val="22"/>
              </w:rPr>
              <w:t>Per Diem</w:t>
            </w:r>
          </w:p>
        </w:tc>
        <w:tc>
          <w:tcPr>
            <w:tcW w:w="1260" w:type="dxa"/>
            <w:shd w:val="pct10" w:color="auto" w:fill="auto"/>
          </w:tcPr>
          <w:p w14:paraId="17559C74" w14:textId="7CADA513" w:rsidR="00D32AF1" w:rsidRDefault="000D281C" w:rsidP="00D32AF1">
            <w:pPr>
              <w:jc w:val="right"/>
              <w:rPr>
                <w:sz w:val="22"/>
                <w:szCs w:val="22"/>
              </w:rPr>
            </w:pPr>
            <w:r w:rsidRPr="000D281C">
              <w:rPr>
                <w:sz w:val="22"/>
                <w:szCs w:val="22"/>
              </w:rPr>
              <w:t>37</w:t>
            </w:r>
          </w:p>
        </w:tc>
        <w:tc>
          <w:tcPr>
            <w:tcW w:w="1350" w:type="dxa"/>
            <w:shd w:val="pct10" w:color="auto" w:fill="auto"/>
          </w:tcPr>
          <w:p w14:paraId="4A5FD3FA" w14:textId="2CA2D07A" w:rsidR="00D32AF1" w:rsidRDefault="000D281C" w:rsidP="00D32AF1">
            <w:pPr>
              <w:jc w:val="right"/>
              <w:rPr>
                <w:sz w:val="22"/>
                <w:szCs w:val="22"/>
              </w:rPr>
            </w:pPr>
            <w:r w:rsidRPr="000D281C">
              <w:rPr>
                <w:sz w:val="22"/>
                <w:szCs w:val="22"/>
              </w:rPr>
              <w:t>326</w:t>
            </w:r>
          </w:p>
        </w:tc>
        <w:tc>
          <w:tcPr>
            <w:tcW w:w="1350" w:type="dxa"/>
            <w:shd w:val="pct10" w:color="auto" w:fill="auto"/>
          </w:tcPr>
          <w:p w14:paraId="5953E7E3" w14:textId="7D24947C" w:rsidR="00D32AF1" w:rsidRDefault="000D281C" w:rsidP="00D32AF1">
            <w:pPr>
              <w:jc w:val="right"/>
              <w:rPr>
                <w:sz w:val="22"/>
                <w:szCs w:val="22"/>
              </w:rPr>
            </w:pPr>
            <w:r w:rsidRPr="000D281C">
              <w:rPr>
                <w:sz w:val="22"/>
                <w:szCs w:val="22"/>
              </w:rPr>
              <w:t xml:space="preserve">$254.57 </w:t>
            </w:r>
          </w:p>
        </w:tc>
        <w:tc>
          <w:tcPr>
            <w:tcW w:w="1710" w:type="dxa"/>
            <w:tcBorders>
              <w:bottom w:val="single" w:sz="12" w:space="0" w:color="auto"/>
            </w:tcBorders>
            <w:shd w:val="pct10" w:color="auto" w:fill="auto"/>
          </w:tcPr>
          <w:p w14:paraId="02F3CB55" w14:textId="7F6153C7" w:rsidR="00D32AF1" w:rsidRDefault="000D281C" w:rsidP="00D32AF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0D281C">
              <w:rPr>
                <w:sz w:val="22"/>
                <w:szCs w:val="22"/>
              </w:rPr>
              <w:t xml:space="preserve">$3,070,623.34 </w:t>
            </w:r>
          </w:p>
        </w:tc>
      </w:tr>
      <w:tr w:rsidR="00D32AF1" w14:paraId="705BE5E7" w14:textId="77777777">
        <w:trPr>
          <w:trHeight w:val="288"/>
          <w:jc w:val="center"/>
        </w:trPr>
        <w:tc>
          <w:tcPr>
            <w:tcW w:w="2970" w:type="dxa"/>
            <w:shd w:val="pct10" w:color="auto" w:fill="auto"/>
          </w:tcPr>
          <w:p w14:paraId="088327F1" w14:textId="195D8F3F" w:rsidR="00D32AF1" w:rsidRPr="00B102AA" w:rsidRDefault="00D32AF1" w:rsidP="00D32AF1">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Skilled Nursing</w:t>
            </w:r>
          </w:p>
        </w:tc>
        <w:tc>
          <w:tcPr>
            <w:tcW w:w="1260" w:type="dxa"/>
            <w:shd w:val="pct10" w:color="auto" w:fill="auto"/>
          </w:tcPr>
          <w:p w14:paraId="2A9FF549" w14:textId="02B5F232" w:rsidR="00D32AF1" w:rsidRDefault="00D32AF1" w:rsidP="00D32AF1">
            <w:pPr>
              <w:jc w:val="right"/>
              <w:rPr>
                <w:sz w:val="22"/>
                <w:szCs w:val="22"/>
              </w:rPr>
            </w:pPr>
            <w:r>
              <w:rPr>
                <w:sz w:val="22"/>
                <w:szCs w:val="22"/>
              </w:rPr>
              <w:t>Visit</w:t>
            </w:r>
          </w:p>
        </w:tc>
        <w:tc>
          <w:tcPr>
            <w:tcW w:w="1260" w:type="dxa"/>
            <w:shd w:val="pct10" w:color="auto" w:fill="auto"/>
          </w:tcPr>
          <w:p w14:paraId="5591B5DA" w14:textId="53D7E783" w:rsidR="00D32AF1" w:rsidRDefault="00266B6C" w:rsidP="00D32AF1">
            <w:pPr>
              <w:jc w:val="right"/>
              <w:rPr>
                <w:sz w:val="22"/>
                <w:szCs w:val="22"/>
              </w:rPr>
            </w:pPr>
            <w:r w:rsidRPr="00266B6C">
              <w:rPr>
                <w:sz w:val="22"/>
                <w:szCs w:val="22"/>
              </w:rPr>
              <w:t>14</w:t>
            </w:r>
          </w:p>
        </w:tc>
        <w:tc>
          <w:tcPr>
            <w:tcW w:w="1350" w:type="dxa"/>
            <w:shd w:val="pct10" w:color="auto" w:fill="auto"/>
          </w:tcPr>
          <w:p w14:paraId="51FA5F36" w14:textId="1CD96DED" w:rsidR="00D32AF1" w:rsidRDefault="00266B6C" w:rsidP="00D32AF1">
            <w:pPr>
              <w:jc w:val="right"/>
              <w:rPr>
                <w:sz w:val="22"/>
                <w:szCs w:val="22"/>
              </w:rPr>
            </w:pPr>
            <w:r w:rsidRPr="00266B6C">
              <w:rPr>
                <w:sz w:val="22"/>
                <w:szCs w:val="22"/>
              </w:rPr>
              <w:t>30</w:t>
            </w:r>
          </w:p>
        </w:tc>
        <w:tc>
          <w:tcPr>
            <w:tcW w:w="1350" w:type="dxa"/>
            <w:shd w:val="pct10" w:color="auto" w:fill="auto"/>
          </w:tcPr>
          <w:p w14:paraId="0D236D7E" w14:textId="5C5ACEB3" w:rsidR="00D32AF1" w:rsidRDefault="00266B6C" w:rsidP="00D32AF1">
            <w:pPr>
              <w:jc w:val="right"/>
              <w:rPr>
                <w:sz w:val="22"/>
                <w:szCs w:val="22"/>
              </w:rPr>
            </w:pPr>
            <w:r w:rsidRPr="00266B6C">
              <w:rPr>
                <w:sz w:val="22"/>
                <w:szCs w:val="22"/>
              </w:rPr>
              <w:t xml:space="preserve">$94.49 </w:t>
            </w:r>
          </w:p>
        </w:tc>
        <w:tc>
          <w:tcPr>
            <w:tcW w:w="1710" w:type="dxa"/>
            <w:tcBorders>
              <w:bottom w:val="single" w:sz="12" w:space="0" w:color="auto"/>
            </w:tcBorders>
            <w:shd w:val="pct10" w:color="auto" w:fill="auto"/>
          </w:tcPr>
          <w:p w14:paraId="232C2A35" w14:textId="22B88C4F" w:rsidR="00D32AF1" w:rsidRDefault="00266B6C" w:rsidP="00D32AF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266B6C">
              <w:rPr>
                <w:sz w:val="22"/>
                <w:szCs w:val="22"/>
              </w:rPr>
              <w:t xml:space="preserve">$39,685.80 </w:t>
            </w:r>
          </w:p>
        </w:tc>
      </w:tr>
      <w:tr w:rsidR="00D32AF1" w14:paraId="2499609B" w14:textId="77777777">
        <w:trPr>
          <w:trHeight w:val="288"/>
          <w:jc w:val="center"/>
        </w:trPr>
        <w:tc>
          <w:tcPr>
            <w:tcW w:w="2970" w:type="dxa"/>
            <w:shd w:val="pct10" w:color="auto" w:fill="auto"/>
          </w:tcPr>
          <w:p w14:paraId="3EF3C42F" w14:textId="2BBF6321" w:rsidR="00D32AF1" w:rsidRPr="00B102AA" w:rsidRDefault="00D32AF1" w:rsidP="00D32AF1">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Specialized Medical Equipment</w:t>
            </w:r>
          </w:p>
        </w:tc>
        <w:tc>
          <w:tcPr>
            <w:tcW w:w="1260" w:type="dxa"/>
            <w:shd w:val="pct10" w:color="auto" w:fill="auto"/>
          </w:tcPr>
          <w:p w14:paraId="28BA1757" w14:textId="1C6CBD64" w:rsidR="00D32AF1" w:rsidRDefault="00D32AF1" w:rsidP="00D32AF1">
            <w:pPr>
              <w:jc w:val="right"/>
              <w:rPr>
                <w:sz w:val="22"/>
                <w:szCs w:val="22"/>
              </w:rPr>
            </w:pPr>
            <w:r>
              <w:rPr>
                <w:sz w:val="22"/>
                <w:szCs w:val="22"/>
              </w:rPr>
              <w:t>Item</w:t>
            </w:r>
          </w:p>
        </w:tc>
        <w:tc>
          <w:tcPr>
            <w:tcW w:w="1260" w:type="dxa"/>
            <w:shd w:val="pct10" w:color="auto" w:fill="auto"/>
          </w:tcPr>
          <w:p w14:paraId="061E3D66" w14:textId="1CEB8007" w:rsidR="00D32AF1" w:rsidRDefault="00266B6C" w:rsidP="00D32AF1">
            <w:pPr>
              <w:jc w:val="right"/>
              <w:rPr>
                <w:sz w:val="22"/>
                <w:szCs w:val="22"/>
              </w:rPr>
            </w:pPr>
            <w:r w:rsidRPr="00266B6C">
              <w:rPr>
                <w:sz w:val="22"/>
                <w:szCs w:val="22"/>
              </w:rPr>
              <w:t>408</w:t>
            </w:r>
          </w:p>
        </w:tc>
        <w:tc>
          <w:tcPr>
            <w:tcW w:w="1350" w:type="dxa"/>
            <w:shd w:val="pct10" w:color="auto" w:fill="auto"/>
          </w:tcPr>
          <w:p w14:paraId="51262EE5" w14:textId="119B5168" w:rsidR="00D32AF1" w:rsidRDefault="00266B6C" w:rsidP="00D32AF1">
            <w:pPr>
              <w:jc w:val="right"/>
              <w:rPr>
                <w:sz w:val="22"/>
                <w:szCs w:val="22"/>
              </w:rPr>
            </w:pPr>
            <w:r w:rsidRPr="00266B6C">
              <w:rPr>
                <w:sz w:val="22"/>
                <w:szCs w:val="22"/>
              </w:rPr>
              <w:t>7</w:t>
            </w:r>
          </w:p>
        </w:tc>
        <w:tc>
          <w:tcPr>
            <w:tcW w:w="1350" w:type="dxa"/>
            <w:shd w:val="pct10" w:color="auto" w:fill="auto"/>
          </w:tcPr>
          <w:p w14:paraId="40E1F3EA" w14:textId="0E8EB37D" w:rsidR="00D32AF1" w:rsidRDefault="00266B6C" w:rsidP="00D32AF1">
            <w:pPr>
              <w:jc w:val="right"/>
              <w:rPr>
                <w:sz w:val="22"/>
                <w:szCs w:val="22"/>
              </w:rPr>
            </w:pPr>
            <w:r w:rsidRPr="00266B6C">
              <w:rPr>
                <w:sz w:val="22"/>
                <w:szCs w:val="22"/>
              </w:rPr>
              <w:t xml:space="preserve">$366.40 </w:t>
            </w:r>
          </w:p>
        </w:tc>
        <w:tc>
          <w:tcPr>
            <w:tcW w:w="1710" w:type="dxa"/>
            <w:tcBorders>
              <w:bottom w:val="single" w:sz="12" w:space="0" w:color="auto"/>
            </w:tcBorders>
            <w:shd w:val="pct10" w:color="auto" w:fill="auto"/>
          </w:tcPr>
          <w:p w14:paraId="375720FD" w14:textId="13887870" w:rsidR="00D32AF1" w:rsidRDefault="00266B6C" w:rsidP="00D32AF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266B6C">
              <w:rPr>
                <w:sz w:val="22"/>
                <w:szCs w:val="22"/>
              </w:rPr>
              <w:t xml:space="preserve">$1,046,438.40 </w:t>
            </w:r>
          </w:p>
        </w:tc>
      </w:tr>
      <w:tr w:rsidR="00D32AF1" w14:paraId="1030FD6E" w14:textId="77777777">
        <w:trPr>
          <w:trHeight w:val="288"/>
          <w:jc w:val="center"/>
        </w:trPr>
        <w:tc>
          <w:tcPr>
            <w:tcW w:w="2970" w:type="dxa"/>
            <w:shd w:val="pct10" w:color="auto" w:fill="auto"/>
          </w:tcPr>
          <w:p w14:paraId="1266BF57" w14:textId="241390D2" w:rsidR="00D32AF1" w:rsidRPr="00B102AA" w:rsidRDefault="00D32AF1" w:rsidP="00D32AF1">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Speech Therapy</w:t>
            </w:r>
          </w:p>
        </w:tc>
        <w:tc>
          <w:tcPr>
            <w:tcW w:w="1260" w:type="dxa"/>
            <w:shd w:val="pct10" w:color="auto" w:fill="auto"/>
          </w:tcPr>
          <w:p w14:paraId="0AC718E4" w14:textId="1D110ADA" w:rsidR="00D32AF1" w:rsidRDefault="00D32AF1" w:rsidP="00D32AF1">
            <w:pPr>
              <w:jc w:val="right"/>
              <w:rPr>
                <w:sz w:val="22"/>
                <w:szCs w:val="22"/>
              </w:rPr>
            </w:pPr>
            <w:r>
              <w:rPr>
                <w:sz w:val="22"/>
                <w:szCs w:val="22"/>
              </w:rPr>
              <w:t>Visit</w:t>
            </w:r>
          </w:p>
        </w:tc>
        <w:tc>
          <w:tcPr>
            <w:tcW w:w="1260" w:type="dxa"/>
            <w:shd w:val="pct10" w:color="auto" w:fill="auto"/>
          </w:tcPr>
          <w:p w14:paraId="1312A3B8" w14:textId="758112BD" w:rsidR="00D32AF1" w:rsidRDefault="00B60DD9" w:rsidP="00D32AF1">
            <w:pPr>
              <w:jc w:val="right"/>
              <w:rPr>
                <w:sz w:val="22"/>
                <w:szCs w:val="22"/>
              </w:rPr>
            </w:pPr>
            <w:r w:rsidRPr="00B60DD9">
              <w:rPr>
                <w:sz w:val="22"/>
                <w:szCs w:val="22"/>
              </w:rPr>
              <w:t>48</w:t>
            </w:r>
          </w:p>
        </w:tc>
        <w:tc>
          <w:tcPr>
            <w:tcW w:w="1350" w:type="dxa"/>
            <w:shd w:val="pct10" w:color="auto" w:fill="auto"/>
          </w:tcPr>
          <w:p w14:paraId="4D1F88DC" w14:textId="73B8C362" w:rsidR="00D32AF1" w:rsidRDefault="00B60DD9" w:rsidP="00D32AF1">
            <w:pPr>
              <w:jc w:val="right"/>
              <w:rPr>
                <w:sz w:val="22"/>
                <w:szCs w:val="22"/>
              </w:rPr>
            </w:pPr>
            <w:r w:rsidRPr="00B60DD9">
              <w:rPr>
                <w:sz w:val="22"/>
                <w:szCs w:val="22"/>
              </w:rPr>
              <w:t>52</w:t>
            </w:r>
          </w:p>
        </w:tc>
        <w:tc>
          <w:tcPr>
            <w:tcW w:w="1350" w:type="dxa"/>
            <w:shd w:val="pct10" w:color="auto" w:fill="auto"/>
          </w:tcPr>
          <w:p w14:paraId="4DD2308B" w14:textId="122C8801" w:rsidR="00D32AF1" w:rsidRDefault="00B60DD9" w:rsidP="00D32AF1">
            <w:pPr>
              <w:jc w:val="right"/>
              <w:rPr>
                <w:sz w:val="22"/>
                <w:szCs w:val="22"/>
              </w:rPr>
            </w:pPr>
            <w:r w:rsidRPr="00B60DD9">
              <w:rPr>
                <w:sz w:val="22"/>
                <w:szCs w:val="22"/>
              </w:rPr>
              <w:t xml:space="preserve">$79.72 </w:t>
            </w:r>
          </w:p>
        </w:tc>
        <w:tc>
          <w:tcPr>
            <w:tcW w:w="1710" w:type="dxa"/>
            <w:tcBorders>
              <w:bottom w:val="single" w:sz="12" w:space="0" w:color="auto"/>
            </w:tcBorders>
            <w:shd w:val="pct10" w:color="auto" w:fill="auto"/>
          </w:tcPr>
          <w:p w14:paraId="139D2F6C" w14:textId="516A5C83" w:rsidR="00D32AF1" w:rsidRDefault="00B60DD9" w:rsidP="00D32AF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60DD9">
              <w:rPr>
                <w:sz w:val="22"/>
                <w:szCs w:val="22"/>
              </w:rPr>
              <w:t xml:space="preserve">$198,981.12 </w:t>
            </w:r>
          </w:p>
        </w:tc>
      </w:tr>
      <w:tr w:rsidR="00D32AF1" w14:paraId="7CAEC75C" w14:textId="77777777">
        <w:trPr>
          <w:trHeight w:val="288"/>
          <w:jc w:val="center"/>
        </w:trPr>
        <w:tc>
          <w:tcPr>
            <w:tcW w:w="2970" w:type="dxa"/>
            <w:shd w:val="pct10" w:color="auto" w:fill="auto"/>
          </w:tcPr>
          <w:p w14:paraId="592049E2" w14:textId="786BF8BC" w:rsidR="00D32AF1" w:rsidRPr="00030793" w:rsidRDefault="00D32AF1" w:rsidP="00D32AF1">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Transitional Assistance Service</w:t>
            </w:r>
            <w:r w:rsidR="00963C65">
              <w:rPr>
                <w:sz w:val="22"/>
                <w:szCs w:val="22"/>
              </w:rPr>
              <w:t>s</w:t>
            </w:r>
          </w:p>
        </w:tc>
        <w:tc>
          <w:tcPr>
            <w:tcW w:w="1260" w:type="dxa"/>
            <w:shd w:val="pct10" w:color="auto" w:fill="auto"/>
          </w:tcPr>
          <w:p w14:paraId="46BF47F4" w14:textId="4FC18414" w:rsidR="00D32AF1" w:rsidRDefault="00D32AF1" w:rsidP="00D32AF1">
            <w:pPr>
              <w:jc w:val="right"/>
              <w:rPr>
                <w:sz w:val="22"/>
                <w:szCs w:val="22"/>
              </w:rPr>
            </w:pPr>
            <w:r>
              <w:rPr>
                <w:sz w:val="22"/>
                <w:szCs w:val="22"/>
              </w:rPr>
              <w:t>Per Episode</w:t>
            </w:r>
          </w:p>
        </w:tc>
        <w:tc>
          <w:tcPr>
            <w:tcW w:w="1260" w:type="dxa"/>
            <w:shd w:val="pct10" w:color="auto" w:fill="auto"/>
          </w:tcPr>
          <w:p w14:paraId="33384836" w14:textId="61323AC2" w:rsidR="00D32AF1" w:rsidRDefault="00BD0A33" w:rsidP="00D32AF1">
            <w:pPr>
              <w:jc w:val="right"/>
              <w:rPr>
                <w:sz w:val="22"/>
                <w:szCs w:val="22"/>
              </w:rPr>
            </w:pPr>
            <w:r w:rsidRPr="00BD0A33">
              <w:rPr>
                <w:sz w:val="22"/>
                <w:szCs w:val="22"/>
              </w:rPr>
              <w:t>90</w:t>
            </w:r>
          </w:p>
        </w:tc>
        <w:tc>
          <w:tcPr>
            <w:tcW w:w="1350" w:type="dxa"/>
            <w:shd w:val="pct10" w:color="auto" w:fill="auto"/>
          </w:tcPr>
          <w:p w14:paraId="11372107" w14:textId="5F05050F" w:rsidR="00D32AF1" w:rsidRDefault="00BD0A33" w:rsidP="00D32AF1">
            <w:pPr>
              <w:jc w:val="right"/>
              <w:rPr>
                <w:sz w:val="22"/>
                <w:szCs w:val="22"/>
              </w:rPr>
            </w:pPr>
            <w:r w:rsidRPr="00BD0A33">
              <w:rPr>
                <w:sz w:val="22"/>
                <w:szCs w:val="22"/>
              </w:rPr>
              <w:t>2</w:t>
            </w:r>
          </w:p>
        </w:tc>
        <w:tc>
          <w:tcPr>
            <w:tcW w:w="1350" w:type="dxa"/>
            <w:shd w:val="pct10" w:color="auto" w:fill="auto"/>
          </w:tcPr>
          <w:p w14:paraId="0AFAC21E" w14:textId="5E9FEF75" w:rsidR="00D32AF1" w:rsidRDefault="00BD0A33" w:rsidP="00D32AF1">
            <w:pPr>
              <w:jc w:val="right"/>
              <w:rPr>
                <w:sz w:val="22"/>
                <w:szCs w:val="22"/>
              </w:rPr>
            </w:pPr>
            <w:r w:rsidRPr="00BD0A33">
              <w:rPr>
                <w:sz w:val="22"/>
                <w:szCs w:val="22"/>
              </w:rPr>
              <w:t xml:space="preserve">$1,961.61 </w:t>
            </w:r>
          </w:p>
        </w:tc>
        <w:tc>
          <w:tcPr>
            <w:tcW w:w="1710" w:type="dxa"/>
            <w:tcBorders>
              <w:bottom w:val="single" w:sz="12" w:space="0" w:color="auto"/>
            </w:tcBorders>
            <w:shd w:val="pct10" w:color="auto" w:fill="auto"/>
          </w:tcPr>
          <w:p w14:paraId="50F5B1B2" w14:textId="38B241A2" w:rsidR="00D32AF1" w:rsidRDefault="00BD0A33" w:rsidP="00D32AF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D0A33">
              <w:rPr>
                <w:sz w:val="22"/>
                <w:szCs w:val="22"/>
              </w:rPr>
              <w:t xml:space="preserve">$353,089.80 </w:t>
            </w:r>
          </w:p>
        </w:tc>
      </w:tr>
      <w:tr w:rsidR="00D32AF1" w14:paraId="0A135FF0" w14:textId="77777777">
        <w:trPr>
          <w:trHeight w:val="288"/>
          <w:jc w:val="center"/>
        </w:trPr>
        <w:tc>
          <w:tcPr>
            <w:tcW w:w="2970" w:type="dxa"/>
            <w:shd w:val="pct10" w:color="auto" w:fill="auto"/>
          </w:tcPr>
          <w:p w14:paraId="46422952" w14:textId="1F092B6D" w:rsidR="00D32AF1" w:rsidRPr="00EC0877" w:rsidRDefault="00D32AF1" w:rsidP="00D32AF1">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Transportation</w:t>
            </w:r>
          </w:p>
        </w:tc>
        <w:tc>
          <w:tcPr>
            <w:tcW w:w="1260" w:type="dxa"/>
            <w:shd w:val="pct10" w:color="auto" w:fill="auto"/>
          </w:tcPr>
          <w:p w14:paraId="733800D5" w14:textId="05B346B1" w:rsidR="00D32AF1" w:rsidRDefault="00D32AF1" w:rsidP="00D32AF1">
            <w:pPr>
              <w:jc w:val="right"/>
              <w:rPr>
                <w:sz w:val="22"/>
                <w:szCs w:val="22"/>
              </w:rPr>
            </w:pPr>
            <w:r>
              <w:rPr>
                <w:sz w:val="22"/>
                <w:szCs w:val="22"/>
              </w:rPr>
              <w:t>1 Way Trip</w:t>
            </w:r>
          </w:p>
        </w:tc>
        <w:tc>
          <w:tcPr>
            <w:tcW w:w="1260" w:type="dxa"/>
            <w:shd w:val="pct10" w:color="auto" w:fill="auto"/>
          </w:tcPr>
          <w:p w14:paraId="4684E79C" w14:textId="298CAD6F" w:rsidR="00D32AF1" w:rsidRDefault="00BD0A33" w:rsidP="00D32AF1">
            <w:pPr>
              <w:jc w:val="right"/>
              <w:rPr>
                <w:sz w:val="22"/>
                <w:szCs w:val="22"/>
              </w:rPr>
            </w:pPr>
            <w:r w:rsidRPr="00BD0A33">
              <w:rPr>
                <w:sz w:val="22"/>
                <w:szCs w:val="22"/>
              </w:rPr>
              <w:t>192</w:t>
            </w:r>
          </w:p>
        </w:tc>
        <w:tc>
          <w:tcPr>
            <w:tcW w:w="1350" w:type="dxa"/>
            <w:shd w:val="pct10" w:color="auto" w:fill="auto"/>
          </w:tcPr>
          <w:p w14:paraId="73B62BCD" w14:textId="14E63D0A" w:rsidR="00D32AF1" w:rsidRDefault="00BD0A33" w:rsidP="00D32AF1">
            <w:pPr>
              <w:jc w:val="right"/>
              <w:rPr>
                <w:sz w:val="22"/>
                <w:szCs w:val="22"/>
              </w:rPr>
            </w:pPr>
            <w:r w:rsidRPr="00BD0A33">
              <w:rPr>
                <w:sz w:val="22"/>
                <w:szCs w:val="22"/>
              </w:rPr>
              <w:t>156</w:t>
            </w:r>
          </w:p>
        </w:tc>
        <w:tc>
          <w:tcPr>
            <w:tcW w:w="1350" w:type="dxa"/>
            <w:shd w:val="pct10" w:color="auto" w:fill="auto"/>
          </w:tcPr>
          <w:p w14:paraId="2EBB5966" w14:textId="5FC06792" w:rsidR="00D32AF1" w:rsidRDefault="00BD0A33" w:rsidP="00D32AF1">
            <w:pPr>
              <w:jc w:val="right"/>
              <w:rPr>
                <w:sz w:val="22"/>
                <w:szCs w:val="22"/>
              </w:rPr>
            </w:pPr>
            <w:r w:rsidRPr="00BD0A33">
              <w:rPr>
                <w:sz w:val="22"/>
                <w:szCs w:val="22"/>
              </w:rPr>
              <w:t xml:space="preserve">$96.49 </w:t>
            </w:r>
          </w:p>
        </w:tc>
        <w:tc>
          <w:tcPr>
            <w:tcW w:w="1710" w:type="dxa"/>
            <w:tcBorders>
              <w:bottom w:val="single" w:sz="12" w:space="0" w:color="auto"/>
            </w:tcBorders>
            <w:shd w:val="pct10" w:color="auto" w:fill="auto"/>
          </w:tcPr>
          <w:p w14:paraId="646176B1" w14:textId="73523C0E" w:rsidR="00D32AF1" w:rsidRDefault="00BD0A33" w:rsidP="00D32AF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D0A33">
              <w:rPr>
                <w:sz w:val="22"/>
                <w:szCs w:val="22"/>
              </w:rPr>
              <w:t xml:space="preserve">$2,890,068.48 </w:t>
            </w:r>
          </w:p>
        </w:tc>
      </w:tr>
      <w:tr w:rsidR="00D32AF1" w14:paraId="73976ED1" w14:textId="77777777">
        <w:trPr>
          <w:trHeight w:val="288"/>
          <w:jc w:val="center"/>
        </w:trPr>
        <w:tc>
          <w:tcPr>
            <w:tcW w:w="8190" w:type="dxa"/>
            <w:gridSpan w:val="5"/>
          </w:tcPr>
          <w:p w14:paraId="02E0F6EA" w14:textId="7930B547" w:rsidR="00D32AF1" w:rsidRDefault="00D32AF1" w:rsidP="00D32AF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GRAND TOTAL:</w:t>
            </w:r>
          </w:p>
        </w:tc>
        <w:tc>
          <w:tcPr>
            <w:tcW w:w="1710" w:type="dxa"/>
            <w:shd w:val="pct10" w:color="auto" w:fill="auto"/>
          </w:tcPr>
          <w:p w14:paraId="0B6D1A52" w14:textId="34D6D421" w:rsidR="00D32AF1" w:rsidRDefault="001771AB" w:rsidP="00D32AF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r w:rsidRPr="001771AB">
              <w:rPr>
                <w:rFonts w:ascii="Arial" w:hAnsi="Arial" w:cs="Arial"/>
                <w:sz w:val="19"/>
                <w:szCs w:val="19"/>
              </w:rPr>
              <w:t xml:space="preserve">$116,173,239.56 </w:t>
            </w:r>
          </w:p>
        </w:tc>
      </w:tr>
      <w:tr w:rsidR="00D32AF1" w14:paraId="68FBA1D3" w14:textId="77777777">
        <w:trPr>
          <w:trHeight w:val="288"/>
          <w:jc w:val="center"/>
        </w:trPr>
        <w:tc>
          <w:tcPr>
            <w:tcW w:w="8190" w:type="dxa"/>
            <w:gridSpan w:val="5"/>
          </w:tcPr>
          <w:p w14:paraId="13832D26" w14:textId="1D2DCFA3" w:rsidR="00D32AF1" w:rsidRDefault="00D32AF1" w:rsidP="00D32AF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TOTAL ESTIMATED UNDUPLICATED PARTICIPANTS</w:t>
            </w:r>
            <w:r>
              <w:rPr>
                <w:rFonts w:ascii="Arial" w:hAnsi="Arial" w:cs="Arial"/>
                <w:sz w:val="20"/>
              </w:rPr>
              <w:t xml:space="preserve"> (from Table J-2-a)</w:t>
            </w:r>
          </w:p>
        </w:tc>
        <w:tc>
          <w:tcPr>
            <w:tcW w:w="1710" w:type="dxa"/>
            <w:shd w:val="pct10" w:color="auto" w:fill="auto"/>
          </w:tcPr>
          <w:p w14:paraId="2A67BE48" w14:textId="3094D752" w:rsidR="00D32AF1" w:rsidRDefault="001771AB" w:rsidP="00D32AF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r w:rsidRPr="001771AB">
              <w:rPr>
                <w:rFonts w:ascii="Arial" w:hAnsi="Arial" w:cs="Arial"/>
                <w:sz w:val="19"/>
                <w:szCs w:val="19"/>
              </w:rPr>
              <w:t>624</w:t>
            </w:r>
          </w:p>
        </w:tc>
      </w:tr>
      <w:tr w:rsidR="00D32AF1" w14:paraId="29959F7B" w14:textId="77777777">
        <w:trPr>
          <w:trHeight w:val="288"/>
          <w:jc w:val="center"/>
        </w:trPr>
        <w:tc>
          <w:tcPr>
            <w:tcW w:w="8190" w:type="dxa"/>
            <w:gridSpan w:val="5"/>
          </w:tcPr>
          <w:p w14:paraId="187C1B68" w14:textId="274DDBD2" w:rsidR="00D32AF1" w:rsidRDefault="00D32AF1" w:rsidP="00D32AF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FACTOR D (Divi</w:t>
            </w:r>
            <w:r w:rsidRPr="00DA5332">
              <w:rPr>
                <w:rFonts w:ascii="Arial" w:hAnsi="Arial" w:cs="Arial"/>
                <w:sz w:val="20"/>
              </w:rPr>
              <w:t>de grand total b</w:t>
            </w:r>
            <w:r w:rsidRPr="009C3AE3">
              <w:rPr>
                <w:rFonts w:ascii="Arial" w:hAnsi="Arial" w:cs="Arial"/>
                <w:sz w:val="20"/>
              </w:rPr>
              <w:t>y number of participants</w:t>
            </w:r>
            <w:r>
              <w:rPr>
                <w:rFonts w:ascii="Arial" w:hAnsi="Arial" w:cs="Arial"/>
                <w:sz w:val="20"/>
              </w:rPr>
              <w:t>)</w:t>
            </w:r>
          </w:p>
        </w:tc>
        <w:tc>
          <w:tcPr>
            <w:tcW w:w="1710" w:type="dxa"/>
            <w:shd w:val="pct10" w:color="auto" w:fill="auto"/>
          </w:tcPr>
          <w:p w14:paraId="6C343301" w14:textId="59153CC1" w:rsidR="00D32AF1" w:rsidRDefault="001771AB" w:rsidP="00D32AF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r w:rsidRPr="001771AB">
              <w:rPr>
                <w:rFonts w:ascii="Arial" w:hAnsi="Arial" w:cs="Arial"/>
                <w:sz w:val="19"/>
                <w:szCs w:val="19"/>
              </w:rPr>
              <w:t xml:space="preserve">$186,175.06 </w:t>
            </w:r>
          </w:p>
        </w:tc>
      </w:tr>
      <w:tr w:rsidR="00D32AF1" w14:paraId="72716B5A" w14:textId="77777777">
        <w:trPr>
          <w:trHeight w:val="288"/>
          <w:jc w:val="center"/>
        </w:trPr>
        <w:tc>
          <w:tcPr>
            <w:tcW w:w="8190" w:type="dxa"/>
            <w:gridSpan w:val="5"/>
          </w:tcPr>
          <w:p w14:paraId="6C13FDBC" w14:textId="70F6D164" w:rsidR="00D32AF1" w:rsidRDefault="00D32AF1" w:rsidP="00D32AF1">
            <w:pPr>
              <w:spacing w:before="60" w:after="60"/>
              <w:rPr>
                <w:rFonts w:ascii="Arial" w:hAnsi="Arial" w:cs="Arial"/>
                <w:sz w:val="20"/>
              </w:rPr>
            </w:pPr>
            <w:r w:rsidRPr="009C3AE3">
              <w:rPr>
                <w:rFonts w:ascii="Arial" w:hAnsi="Arial" w:cs="Arial"/>
                <w:sz w:val="20"/>
              </w:rPr>
              <w:t>AVERAGE LENGTH OF STAY ON THE WAIVER</w:t>
            </w:r>
          </w:p>
        </w:tc>
        <w:tc>
          <w:tcPr>
            <w:tcW w:w="1710" w:type="dxa"/>
            <w:shd w:val="pct10" w:color="auto" w:fill="auto"/>
          </w:tcPr>
          <w:p w14:paraId="55F9FD26" w14:textId="1EC89B65" w:rsidR="00D32AF1" w:rsidRDefault="001771AB" w:rsidP="00D32AF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r w:rsidRPr="001771AB">
              <w:rPr>
                <w:rFonts w:ascii="Arial" w:hAnsi="Arial" w:cs="Arial"/>
                <w:sz w:val="19"/>
                <w:szCs w:val="19"/>
              </w:rPr>
              <w:t>323.60</w:t>
            </w:r>
          </w:p>
        </w:tc>
      </w:tr>
    </w:tbl>
    <w:p w14:paraId="04303FA7" w14:textId="77777777" w:rsidR="00896AD7" w:rsidRDefault="00896AD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A06A922" w14:textId="77777777" w:rsidR="00896AD7" w:rsidRDefault="00896AD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C93516B" w14:textId="77777777" w:rsidR="00896AD7" w:rsidRDefault="00685CD5" w:rsidP="00886D01">
      <w:r>
        <w:br w:type="page"/>
      </w:r>
    </w:p>
    <w:tbl>
      <w:tblPr>
        <w:tblW w:w="99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2970"/>
        <w:gridCol w:w="1260"/>
        <w:gridCol w:w="1260"/>
        <w:gridCol w:w="1350"/>
        <w:gridCol w:w="1350"/>
        <w:gridCol w:w="1710"/>
      </w:tblGrid>
      <w:tr w:rsidR="005C6784" w14:paraId="444455D7" w14:textId="77777777">
        <w:trPr>
          <w:tblHeader/>
          <w:jc w:val="center"/>
        </w:trPr>
        <w:tc>
          <w:tcPr>
            <w:tcW w:w="9900" w:type="dxa"/>
            <w:gridSpan w:val="6"/>
            <w:vAlign w:val="center"/>
          </w:tcPr>
          <w:p w14:paraId="3AA76E6E" w14:textId="72BCCFBE" w:rsidR="00896AD7" w:rsidRDefault="005C6784"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sidRPr="00691E94">
              <w:rPr>
                <w:rFonts w:ascii="Arial" w:hAnsi="Arial" w:cs="Arial"/>
                <w:b/>
                <w:sz w:val="22"/>
                <w:szCs w:val="22"/>
              </w:rPr>
              <w:t xml:space="preserve">Waiver Year: </w:t>
            </w:r>
            <w:r w:rsidRPr="00691E94">
              <w:rPr>
                <w:rFonts w:ascii="Arial" w:hAnsi="Arial" w:cs="Arial"/>
                <w:sz w:val="22"/>
                <w:szCs w:val="22"/>
              </w:rPr>
              <w:t>Year 2</w:t>
            </w:r>
          </w:p>
        </w:tc>
      </w:tr>
      <w:tr w:rsidR="005C6784" w14:paraId="0CA32BEC" w14:textId="77777777">
        <w:trPr>
          <w:tblHeader/>
          <w:jc w:val="center"/>
        </w:trPr>
        <w:tc>
          <w:tcPr>
            <w:tcW w:w="2970" w:type="dxa"/>
            <w:vMerge w:val="restart"/>
            <w:vAlign w:val="center"/>
          </w:tcPr>
          <w:p w14:paraId="0C9DF7D1" w14:textId="1699A987" w:rsidR="00896AD7" w:rsidRDefault="005C6784"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Waiver Service</w:t>
            </w:r>
            <w:r w:rsidR="00886D01">
              <w:rPr>
                <w:rFonts w:ascii="Arial" w:hAnsi="Arial" w:cs="Arial"/>
                <w:b/>
                <w:sz w:val="19"/>
                <w:szCs w:val="19"/>
              </w:rPr>
              <w:t xml:space="preserve"> / Component</w:t>
            </w:r>
          </w:p>
        </w:tc>
        <w:tc>
          <w:tcPr>
            <w:tcW w:w="1260" w:type="dxa"/>
            <w:vAlign w:val="center"/>
          </w:tcPr>
          <w:p w14:paraId="2338D72F" w14:textId="2299F66A" w:rsidR="00896AD7" w:rsidRDefault="005C6784"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1</w:t>
            </w:r>
          </w:p>
        </w:tc>
        <w:tc>
          <w:tcPr>
            <w:tcW w:w="1260" w:type="dxa"/>
            <w:vAlign w:val="center"/>
          </w:tcPr>
          <w:p w14:paraId="56A3D9C6" w14:textId="1A3A7165" w:rsidR="00896AD7" w:rsidRDefault="005C6784"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2</w:t>
            </w:r>
          </w:p>
        </w:tc>
        <w:tc>
          <w:tcPr>
            <w:tcW w:w="1350" w:type="dxa"/>
            <w:vAlign w:val="center"/>
          </w:tcPr>
          <w:p w14:paraId="66E66781" w14:textId="1BC85F60" w:rsidR="00896AD7" w:rsidRDefault="005C6784"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3</w:t>
            </w:r>
          </w:p>
        </w:tc>
        <w:tc>
          <w:tcPr>
            <w:tcW w:w="1350" w:type="dxa"/>
            <w:vAlign w:val="center"/>
          </w:tcPr>
          <w:p w14:paraId="301DB341" w14:textId="728607D0" w:rsidR="00896AD7" w:rsidRDefault="005C6784"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4</w:t>
            </w:r>
          </w:p>
        </w:tc>
        <w:tc>
          <w:tcPr>
            <w:tcW w:w="1710" w:type="dxa"/>
            <w:vAlign w:val="center"/>
          </w:tcPr>
          <w:p w14:paraId="7E7293F5" w14:textId="0B25B64E" w:rsidR="00896AD7" w:rsidRDefault="005C6784"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5</w:t>
            </w:r>
          </w:p>
        </w:tc>
      </w:tr>
      <w:tr w:rsidR="005C6784" w14:paraId="412F7BD5" w14:textId="77777777">
        <w:trPr>
          <w:tblHeader/>
          <w:jc w:val="center"/>
        </w:trPr>
        <w:tc>
          <w:tcPr>
            <w:tcW w:w="2970" w:type="dxa"/>
            <w:vMerge/>
            <w:tcBorders>
              <w:bottom w:val="single" w:sz="12" w:space="0" w:color="auto"/>
            </w:tcBorders>
            <w:vAlign w:val="center"/>
          </w:tcPr>
          <w:p w14:paraId="6AD8B168" w14:textId="77777777" w:rsidR="00896AD7" w:rsidRDefault="00896AD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p>
        </w:tc>
        <w:tc>
          <w:tcPr>
            <w:tcW w:w="1260" w:type="dxa"/>
            <w:tcBorders>
              <w:bottom w:val="single" w:sz="12" w:space="0" w:color="auto"/>
            </w:tcBorders>
            <w:vAlign w:val="center"/>
          </w:tcPr>
          <w:p w14:paraId="161AD739" w14:textId="301DDBC1" w:rsidR="00896AD7" w:rsidRDefault="005C6784"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Unit</w:t>
            </w:r>
          </w:p>
        </w:tc>
        <w:tc>
          <w:tcPr>
            <w:tcW w:w="1260" w:type="dxa"/>
            <w:tcBorders>
              <w:bottom w:val="single" w:sz="12" w:space="0" w:color="auto"/>
            </w:tcBorders>
            <w:vAlign w:val="center"/>
          </w:tcPr>
          <w:p w14:paraId="1EBF63AD" w14:textId="3D2E3116" w:rsidR="00896AD7" w:rsidRDefault="005C6784"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 Users</w:t>
            </w:r>
          </w:p>
        </w:tc>
        <w:tc>
          <w:tcPr>
            <w:tcW w:w="1350" w:type="dxa"/>
            <w:tcBorders>
              <w:bottom w:val="single" w:sz="12" w:space="0" w:color="auto"/>
            </w:tcBorders>
            <w:vAlign w:val="center"/>
          </w:tcPr>
          <w:p w14:paraId="2F5F9FA4" w14:textId="5FF5BEEF" w:rsidR="00896AD7" w:rsidRDefault="005C6784"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Units</w:t>
            </w:r>
          </w:p>
          <w:p w14:paraId="027C2E79" w14:textId="71AAB6A8" w:rsidR="00896AD7" w:rsidRDefault="005C6784"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Per User</w:t>
            </w:r>
          </w:p>
        </w:tc>
        <w:tc>
          <w:tcPr>
            <w:tcW w:w="1350" w:type="dxa"/>
            <w:tcBorders>
              <w:bottom w:val="single" w:sz="12" w:space="0" w:color="auto"/>
            </w:tcBorders>
            <w:vAlign w:val="center"/>
          </w:tcPr>
          <w:p w14:paraId="710F8DE7" w14:textId="13FDAC15" w:rsidR="00896AD7" w:rsidRDefault="005C6784"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Cost/</w:t>
            </w:r>
          </w:p>
          <w:p w14:paraId="7CC3CEBA" w14:textId="05BF58A1" w:rsidR="00896AD7" w:rsidRDefault="005C6784"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Unit</w:t>
            </w:r>
          </w:p>
        </w:tc>
        <w:tc>
          <w:tcPr>
            <w:tcW w:w="1710" w:type="dxa"/>
            <w:tcBorders>
              <w:bottom w:val="single" w:sz="12" w:space="0" w:color="auto"/>
            </w:tcBorders>
            <w:vAlign w:val="center"/>
          </w:tcPr>
          <w:p w14:paraId="7EDEB76B" w14:textId="20094EE0" w:rsidR="00896AD7" w:rsidRDefault="005C6784"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Total Cost</w:t>
            </w:r>
          </w:p>
        </w:tc>
      </w:tr>
      <w:tr w:rsidR="00D77960" w14:paraId="6B4872D2" w14:textId="77777777">
        <w:trPr>
          <w:trHeight w:val="288"/>
          <w:jc w:val="center"/>
        </w:trPr>
        <w:tc>
          <w:tcPr>
            <w:tcW w:w="2970" w:type="dxa"/>
            <w:shd w:val="pct10" w:color="auto" w:fill="auto"/>
          </w:tcPr>
          <w:p w14:paraId="03FBD5D6" w14:textId="79B9B28F" w:rsidR="00D77960" w:rsidRPr="00410DD5" w:rsidRDefault="00410DD5" w:rsidP="009E098C">
            <w:pPr>
              <w:tabs>
                <w:tab w:val="left" w:pos="-1080"/>
                <w:tab w:val="left" w:pos="-360"/>
                <w:tab w:val="left" w:pos="0"/>
                <w:tab w:val="left" w:pos="189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410DD5">
              <w:rPr>
                <w:sz w:val="22"/>
                <w:szCs w:val="22"/>
              </w:rPr>
              <w:t>Prevocational Services</w:t>
            </w:r>
          </w:p>
        </w:tc>
        <w:tc>
          <w:tcPr>
            <w:tcW w:w="1260" w:type="dxa"/>
            <w:shd w:val="pct10" w:color="auto" w:fill="auto"/>
          </w:tcPr>
          <w:p w14:paraId="6F472265" w14:textId="516605EF" w:rsidR="00D77960" w:rsidRDefault="00D77960" w:rsidP="00D77960">
            <w:pPr>
              <w:jc w:val="right"/>
              <w:rPr>
                <w:sz w:val="22"/>
                <w:szCs w:val="22"/>
              </w:rPr>
            </w:pPr>
            <w:r w:rsidRPr="00866F37">
              <w:rPr>
                <w:sz w:val="22"/>
                <w:szCs w:val="22"/>
              </w:rPr>
              <w:t>15 min.</w:t>
            </w:r>
          </w:p>
        </w:tc>
        <w:tc>
          <w:tcPr>
            <w:tcW w:w="1260" w:type="dxa"/>
            <w:shd w:val="pct10" w:color="auto" w:fill="auto"/>
          </w:tcPr>
          <w:p w14:paraId="16FF6A9D" w14:textId="10FE3F05" w:rsidR="00D77960" w:rsidRDefault="001771AB" w:rsidP="00D77960">
            <w:pPr>
              <w:jc w:val="right"/>
              <w:rPr>
                <w:sz w:val="22"/>
                <w:szCs w:val="22"/>
              </w:rPr>
            </w:pPr>
            <w:r w:rsidRPr="001771AB">
              <w:rPr>
                <w:sz w:val="22"/>
                <w:szCs w:val="22"/>
              </w:rPr>
              <w:t>62</w:t>
            </w:r>
          </w:p>
        </w:tc>
        <w:tc>
          <w:tcPr>
            <w:tcW w:w="1350" w:type="dxa"/>
            <w:shd w:val="pct10" w:color="auto" w:fill="auto"/>
          </w:tcPr>
          <w:p w14:paraId="5FA9CE7E" w14:textId="04C467AE" w:rsidR="00D77960" w:rsidRDefault="001771AB" w:rsidP="00D77960">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1771AB">
              <w:rPr>
                <w:sz w:val="22"/>
                <w:szCs w:val="22"/>
              </w:rPr>
              <w:t>852</w:t>
            </w:r>
          </w:p>
        </w:tc>
        <w:tc>
          <w:tcPr>
            <w:tcW w:w="1350" w:type="dxa"/>
            <w:shd w:val="pct10" w:color="auto" w:fill="auto"/>
          </w:tcPr>
          <w:p w14:paraId="1063A03A" w14:textId="7DCA2EE9" w:rsidR="00D77960" w:rsidRDefault="001771AB" w:rsidP="00D77960">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1771AB">
              <w:rPr>
                <w:sz w:val="22"/>
                <w:szCs w:val="22"/>
              </w:rPr>
              <w:t xml:space="preserve">$12.46 </w:t>
            </w:r>
          </w:p>
        </w:tc>
        <w:tc>
          <w:tcPr>
            <w:tcW w:w="1710" w:type="dxa"/>
            <w:shd w:val="pct10" w:color="auto" w:fill="auto"/>
          </w:tcPr>
          <w:p w14:paraId="59068C7D" w14:textId="5076A365" w:rsidR="00D77960" w:rsidRDefault="001771AB" w:rsidP="00D7796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1771AB">
              <w:rPr>
                <w:sz w:val="22"/>
                <w:szCs w:val="22"/>
              </w:rPr>
              <w:t xml:space="preserve">$658,187.04 </w:t>
            </w:r>
          </w:p>
        </w:tc>
      </w:tr>
      <w:tr w:rsidR="00E41178" w14:paraId="01B6C87F" w14:textId="77777777">
        <w:trPr>
          <w:trHeight w:val="288"/>
          <w:jc w:val="center"/>
        </w:trPr>
        <w:tc>
          <w:tcPr>
            <w:tcW w:w="2970" w:type="dxa"/>
            <w:shd w:val="pct10" w:color="auto" w:fill="auto"/>
          </w:tcPr>
          <w:p w14:paraId="201B97BC" w14:textId="343E0CD6" w:rsidR="00E41178" w:rsidRPr="00410DD5" w:rsidRDefault="00E41178" w:rsidP="00E41178">
            <w:pPr>
              <w:tabs>
                <w:tab w:val="left" w:pos="-1080"/>
                <w:tab w:val="left" w:pos="-360"/>
                <w:tab w:val="left" w:pos="0"/>
                <w:tab w:val="left" w:pos="189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Residential Habilitation</w:t>
            </w:r>
          </w:p>
        </w:tc>
        <w:tc>
          <w:tcPr>
            <w:tcW w:w="1260" w:type="dxa"/>
            <w:shd w:val="pct10" w:color="auto" w:fill="auto"/>
          </w:tcPr>
          <w:p w14:paraId="5D98D393" w14:textId="479F0A82" w:rsidR="00E41178" w:rsidRDefault="00E41178" w:rsidP="00E41178">
            <w:pPr>
              <w:jc w:val="right"/>
              <w:rPr>
                <w:sz w:val="22"/>
                <w:szCs w:val="22"/>
              </w:rPr>
            </w:pPr>
            <w:r>
              <w:rPr>
                <w:sz w:val="22"/>
                <w:szCs w:val="22"/>
              </w:rPr>
              <w:t>Per Diem</w:t>
            </w:r>
          </w:p>
        </w:tc>
        <w:tc>
          <w:tcPr>
            <w:tcW w:w="1260" w:type="dxa"/>
            <w:shd w:val="pct10" w:color="auto" w:fill="auto"/>
          </w:tcPr>
          <w:p w14:paraId="4AF984CB" w14:textId="7267322E" w:rsidR="00E41178" w:rsidRDefault="00FE7528" w:rsidP="00E41178">
            <w:pPr>
              <w:jc w:val="right"/>
              <w:rPr>
                <w:sz w:val="22"/>
                <w:szCs w:val="22"/>
              </w:rPr>
            </w:pPr>
            <w:r w:rsidRPr="00FE7528">
              <w:rPr>
                <w:sz w:val="22"/>
                <w:szCs w:val="22"/>
              </w:rPr>
              <w:t>578</w:t>
            </w:r>
          </w:p>
        </w:tc>
        <w:tc>
          <w:tcPr>
            <w:tcW w:w="1350" w:type="dxa"/>
            <w:shd w:val="pct10" w:color="auto" w:fill="auto"/>
          </w:tcPr>
          <w:p w14:paraId="61684A24" w14:textId="7BFCFC67" w:rsidR="00E41178" w:rsidRDefault="00FE7528" w:rsidP="00E41178">
            <w:pPr>
              <w:jc w:val="right"/>
              <w:rPr>
                <w:sz w:val="22"/>
                <w:szCs w:val="22"/>
              </w:rPr>
            </w:pPr>
            <w:r w:rsidRPr="00FE7528">
              <w:rPr>
                <w:sz w:val="22"/>
                <w:szCs w:val="22"/>
              </w:rPr>
              <w:t>302</w:t>
            </w:r>
          </w:p>
        </w:tc>
        <w:tc>
          <w:tcPr>
            <w:tcW w:w="1350" w:type="dxa"/>
            <w:shd w:val="pct10" w:color="auto" w:fill="auto"/>
          </w:tcPr>
          <w:p w14:paraId="78F14494" w14:textId="336BF8A0" w:rsidR="00E41178" w:rsidRDefault="00FE7528" w:rsidP="00E41178">
            <w:pPr>
              <w:jc w:val="right"/>
              <w:rPr>
                <w:sz w:val="22"/>
                <w:szCs w:val="22"/>
              </w:rPr>
            </w:pPr>
            <w:r w:rsidRPr="00FE7528">
              <w:rPr>
                <w:sz w:val="22"/>
                <w:szCs w:val="22"/>
              </w:rPr>
              <w:t xml:space="preserve">$639.91 </w:t>
            </w:r>
          </w:p>
        </w:tc>
        <w:tc>
          <w:tcPr>
            <w:tcW w:w="1710" w:type="dxa"/>
            <w:shd w:val="pct10" w:color="auto" w:fill="auto"/>
          </w:tcPr>
          <w:p w14:paraId="5AE0EB7C" w14:textId="502DD9AE" w:rsidR="00E41178" w:rsidRDefault="00FE7528" w:rsidP="00E4117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FE7528">
              <w:rPr>
                <w:sz w:val="22"/>
                <w:szCs w:val="22"/>
              </w:rPr>
              <w:t xml:space="preserve">$111,700,129.96 </w:t>
            </w:r>
          </w:p>
        </w:tc>
      </w:tr>
      <w:tr w:rsidR="00E41178" w14:paraId="37C1E93A" w14:textId="77777777">
        <w:trPr>
          <w:trHeight w:val="288"/>
          <w:jc w:val="center"/>
        </w:trPr>
        <w:tc>
          <w:tcPr>
            <w:tcW w:w="2970" w:type="dxa"/>
            <w:shd w:val="pct10" w:color="auto" w:fill="auto"/>
          </w:tcPr>
          <w:p w14:paraId="49266305" w14:textId="757DAFFE" w:rsidR="00E41178" w:rsidRPr="00410DD5" w:rsidRDefault="00E41178" w:rsidP="00E41178">
            <w:pPr>
              <w:tabs>
                <w:tab w:val="left" w:pos="-1080"/>
                <w:tab w:val="left" w:pos="-360"/>
                <w:tab w:val="left" w:pos="0"/>
                <w:tab w:val="left" w:pos="189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Supported Employment</w:t>
            </w:r>
          </w:p>
        </w:tc>
        <w:tc>
          <w:tcPr>
            <w:tcW w:w="1260" w:type="dxa"/>
            <w:shd w:val="pct10" w:color="auto" w:fill="auto"/>
          </w:tcPr>
          <w:p w14:paraId="60B191B4" w14:textId="2EBAADD0" w:rsidR="00E41178" w:rsidRDefault="00E41178" w:rsidP="00E41178">
            <w:pPr>
              <w:jc w:val="right"/>
              <w:rPr>
                <w:sz w:val="22"/>
                <w:szCs w:val="22"/>
              </w:rPr>
            </w:pPr>
            <w:r>
              <w:rPr>
                <w:sz w:val="22"/>
                <w:szCs w:val="22"/>
              </w:rPr>
              <w:t>15 min.</w:t>
            </w:r>
          </w:p>
        </w:tc>
        <w:tc>
          <w:tcPr>
            <w:tcW w:w="1260" w:type="dxa"/>
            <w:shd w:val="pct10" w:color="auto" w:fill="auto"/>
          </w:tcPr>
          <w:p w14:paraId="172F8CE5" w14:textId="0A04D3F6" w:rsidR="00E41178" w:rsidRDefault="00F972E3" w:rsidP="00E41178">
            <w:pPr>
              <w:jc w:val="right"/>
              <w:rPr>
                <w:sz w:val="22"/>
                <w:szCs w:val="22"/>
              </w:rPr>
            </w:pPr>
            <w:r w:rsidRPr="00F972E3">
              <w:rPr>
                <w:sz w:val="22"/>
                <w:szCs w:val="22"/>
              </w:rPr>
              <w:t>45</w:t>
            </w:r>
          </w:p>
        </w:tc>
        <w:tc>
          <w:tcPr>
            <w:tcW w:w="1350" w:type="dxa"/>
            <w:shd w:val="pct10" w:color="auto" w:fill="auto"/>
          </w:tcPr>
          <w:p w14:paraId="163CF341" w14:textId="76443F7C" w:rsidR="00E41178" w:rsidRDefault="00F972E3" w:rsidP="00E41178">
            <w:pPr>
              <w:jc w:val="right"/>
              <w:rPr>
                <w:sz w:val="22"/>
                <w:szCs w:val="22"/>
              </w:rPr>
            </w:pPr>
            <w:r w:rsidRPr="00F972E3">
              <w:rPr>
                <w:sz w:val="22"/>
                <w:szCs w:val="22"/>
              </w:rPr>
              <w:t>545</w:t>
            </w:r>
          </w:p>
        </w:tc>
        <w:tc>
          <w:tcPr>
            <w:tcW w:w="1350" w:type="dxa"/>
            <w:shd w:val="pct10" w:color="auto" w:fill="auto"/>
          </w:tcPr>
          <w:p w14:paraId="3B4CB1B9" w14:textId="33445DF3" w:rsidR="00E41178" w:rsidRDefault="00F972E3" w:rsidP="00E41178">
            <w:pPr>
              <w:jc w:val="right"/>
              <w:rPr>
                <w:sz w:val="22"/>
                <w:szCs w:val="22"/>
              </w:rPr>
            </w:pPr>
            <w:r w:rsidRPr="00F972E3">
              <w:rPr>
                <w:sz w:val="22"/>
                <w:szCs w:val="22"/>
              </w:rPr>
              <w:t xml:space="preserve">$17.91 </w:t>
            </w:r>
          </w:p>
        </w:tc>
        <w:tc>
          <w:tcPr>
            <w:tcW w:w="1710" w:type="dxa"/>
            <w:shd w:val="pct10" w:color="auto" w:fill="auto"/>
          </w:tcPr>
          <w:p w14:paraId="084AC706" w14:textId="60D50E50" w:rsidR="00E41178" w:rsidRDefault="00F972E3" w:rsidP="00E4117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F972E3">
              <w:rPr>
                <w:sz w:val="22"/>
                <w:szCs w:val="22"/>
              </w:rPr>
              <w:t xml:space="preserve">$439,242.75 </w:t>
            </w:r>
          </w:p>
        </w:tc>
      </w:tr>
      <w:tr w:rsidR="00E41178" w14:paraId="3895C32A" w14:textId="77777777">
        <w:trPr>
          <w:trHeight w:val="288"/>
          <w:jc w:val="center"/>
        </w:trPr>
        <w:tc>
          <w:tcPr>
            <w:tcW w:w="2970" w:type="dxa"/>
            <w:shd w:val="pct10" w:color="auto" w:fill="auto"/>
          </w:tcPr>
          <w:p w14:paraId="4314EB1E" w14:textId="0D551F3C" w:rsidR="00E41178" w:rsidRPr="00410DD5" w:rsidRDefault="00E41178" w:rsidP="00E41178">
            <w:pPr>
              <w:tabs>
                <w:tab w:val="left" w:pos="-1080"/>
                <w:tab w:val="left" w:pos="-360"/>
                <w:tab w:val="left" w:pos="0"/>
                <w:tab w:val="left" w:pos="189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Assisted Living </w:t>
            </w:r>
          </w:p>
        </w:tc>
        <w:tc>
          <w:tcPr>
            <w:tcW w:w="1260" w:type="dxa"/>
            <w:shd w:val="pct10" w:color="auto" w:fill="auto"/>
          </w:tcPr>
          <w:p w14:paraId="148CB69E" w14:textId="7243594A" w:rsidR="00E41178" w:rsidRDefault="00E41178" w:rsidP="00E41178">
            <w:pPr>
              <w:jc w:val="right"/>
              <w:rPr>
                <w:sz w:val="22"/>
                <w:szCs w:val="22"/>
              </w:rPr>
            </w:pPr>
            <w:r>
              <w:rPr>
                <w:sz w:val="22"/>
                <w:szCs w:val="22"/>
              </w:rPr>
              <w:t>Per Diem</w:t>
            </w:r>
          </w:p>
        </w:tc>
        <w:tc>
          <w:tcPr>
            <w:tcW w:w="1260" w:type="dxa"/>
            <w:shd w:val="pct10" w:color="auto" w:fill="auto"/>
          </w:tcPr>
          <w:p w14:paraId="75468145" w14:textId="68930780" w:rsidR="00E41178" w:rsidRDefault="00E07563" w:rsidP="00E41178">
            <w:pPr>
              <w:jc w:val="right"/>
              <w:rPr>
                <w:sz w:val="22"/>
                <w:szCs w:val="22"/>
              </w:rPr>
            </w:pPr>
            <w:r w:rsidRPr="00E07563">
              <w:rPr>
                <w:sz w:val="22"/>
                <w:szCs w:val="22"/>
              </w:rPr>
              <w:t>13</w:t>
            </w:r>
          </w:p>
        </w:tc>
        <w:tc>
          <w:tcPr>
            <w:tcW w:w="1350" w:type="dxa"/>
            <w:shd w:val="pct10" w:color="auto" w:fill="auto"/>
          </w:tcPr>
          <w:p w14:paraId="2CDA24E9" w14:textId="6B939DAD" w:rsidR="00E41178" w:rsidRDefault="00E07563" w:rsidP="00E41178">
            <w:pPr>
              <w:jc w:val="right"/>
              <w:rPr>
                <w:sz w:val="22"/>
                <w:szCs w:val="22"/>
              </w:rPr>
            </w:pPr>
            <w:r w:rsidRPr="00E07563">
              <w:rPr>
                <w:sz w:val="22"/>
                <w:szCs w:val="22"/>
              </w:rPr>
              <w:t>239</w:t>
            </w:r>
          </w:p>
        </w:tc>
        <w:tc>
          <w:tcPr>
            <w:tcW w:w="1350" w:type="dxa"/>
            <w:shd w:val="pct10" w:color="auto" w:fill="auto"/>
          </w:tcPr>
          <w:p w14:paraId="47C6C766" w14:textId="1914F06F" w:rsidR="00E41178" w:rsidRDefault="00E07563" w:rsidP="00E41178">
            <w:pPr>
              <w:jc w:val="right"/>
              <w:rPr>
                <w:sz w:val="22"/>
                <w:szCs w:val="22"/>
              </w:rPr>
            </w:pPr>
            <w:r w:rsidRPr="00E07563">
              <w:rPr>
                <w:sz w:val="22"/>
                <w:szCs w:val="22"/>
              </w:rPr>
              <w:t xml:space="preserve">$112.79 </w:t>
            </w:r>
          </w:p>
        </w:tc>
        <w:tc>
          <w:tcPr>
            <w:tcW w:w="1710" w:type="dxa"/>
            <w:shd w:val="pct10" w:color="auto" w:fill="auto"/>
          </w:tcPr>
          <w:p w14:paraId="2FDC7C35" w14:textId="53588C18" w:rsidR="00E41178" w:rsidRDefault="00E07563" w:rsidP="00E4117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E07563">
              <w:rPr>
                <w:sz w:val="22"/>
                <w:szCs w:val="22"/>
              </w:rPr>
              <w:t xml:space="preserve">$350,438.53 </w:t>
            </w:r>
          </w:p>
        </w:tc>
      </w:tr>
      <w:tr w:rsidR="00E41178" w14:paraId="384781A6" w14:textId="77777777" w:rsidTr="00765780">
        <w:trPr>
          <w:trHeight w:val="288"/>
          <w:jc w:val="center"/>
        </w:trPr>
        <w:tc>
          <w:tcPr>
            <w:tcW w:w="2970" w:type="dxa"/>
            <w:shd w:val="pct10" w:color="auto" w:fill="auto"/>
          </w:tcPr>
          <w:p w14:paraId="5E7EF234" w14:textId="2F8B1177" w:rsidR="00E41178" w:rsidRPr="00C2035A" w:rsidRDefault="00E41178" w:rsidP="00E41178">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C2035A">
              <w:rPr>
                <w:b/>
                <w:bCs/>
                <w:sz w:val="22"/>
                <w:szCs w:val="22"/>
              </w:rPr>
              <w:t>Assistive Technology Total:</w:t>
            </w:r>
          </w:p>
        </w:tc>
        <w:tc>
          <w:tcPr>
            <w:tcW w:w="1260" w:type="dxa"/>
            <w:shd w:val="pct10" w:color="auto" w:fill="auto"/>
          </w:tcPr>
          <w:p w14:paraId="471EAFC6" w14:textId="77777777" w:rsidR="00E41178" w:rsidRDefault="00E41178" w:rsidP="00E41178">
            <w:pPr>
              <w:jc w:val="right"/>
              <w:rPr>
                <w:sz w:val="22"/>
                <w:szCs w:val="22"/>
              </w:rPr>
            </w:pPr>
          </w:p>
        </w:tc>
        <w:tc>
          <w:tcPr>
            <w:tcW w:w="1260" w:type="dxa"/>
            <w:shd w:val="pct10" w:color="auto" w:fill="auto"/>
          </w:tcPr>
          <w:p w14:paraId="7F4A1492" w14:textId="77777777" w:rsidR="00E41178" w:rsidRDefault="00E41178" w:rsidP="00E41178">
            <w:pPr>
              <w:jc w:val="right"/>
              <w:rPr>
                <w:sz w:val="22"/>
                <w:szCs w:val="22"/>
              </w:rPr>
            </w:pPr>
          </w:p>
        </w:tc>
        <w:tc>
          <w:tcPr>
            <w:tcW w:w="1350" w:type="dxa"/>
            <w:shd w:val="pct10" w:color="auto" w:fill="auto"/>
          </w:tcPr>
          <w:p w14:paraId="5804167B" w14:textId="77777777" w:rsidR="00E41178" w:rsidRDefault="00E41178" w:rsidP="00E41178">
            <w:pPr>
              <w:jc w:val="right"/>
              <w:rPr>
                <w:sz w:val="22"/>
                <w:szCs w:val="22"/>
              </w:rPr>
            </w:pPr>
          </w:p>
        </w:tc>
        <w:tc>
          <w:tcPr>
            <w:tcW w:w="1350" w:type="dxa"/>
            <w:shd w:val="pct10" w:color="auto" w:fill="auto"/>
          </w:tcPr>
          <w:p w14:paraId="2FDF46D3" w14:textId="77777777" w:rsidR="00E41178" w:rsidRDefault="00E41178" w:rsidP="00E41178">
            <w:pPr>
              <w:jc w:val="right"/>
              <w:rPr>
                <w:sz w:val="22"/>
                <w:szCs w:val="22"/>
              </w:rPr>
            </w:pPr>
          </w:p>
        </w:tc>
        <w:tc>
          <w:tcPr>
            <w:tcW w:w="1710" w:type="dxa"/>
            <w:shd w:val="pct10" w:color="auto" w:fill="auto"/>
          </w:tcPr>
          <w:p w14:paraId="23ACD3D6" w14:textId="194CE4DC" w:rsidR="00E41178" w:rsidRDefault="009939C0" w:rsidP="00E4117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939C0">
              <w:rPr>
                <w:sz w:val="22"/>
                <w:szCs w:val="22"/>
              </w:rPr>
              <w:t>$90,255.33</w:t>
            </w:r>
          </w:p>
        </w:tc>
      </w:tr>
      <w:tr w:rsidR="00E41178" w14:paraId="71B48601" w14:textId="77777777" w:rsidTr="00765780">
        <w:trPr>
          <w:trHeight w:val="288"/>
          <w:jc w:val="center"/>
        </w:trPr>
        <w:tc>
          <w:tcPr>
            <w:tcW w:w="2970" w:type="dxa"/>
            <w:shd w:val="pct10" w:color="auto" w:fill="auto"/>
          </w:tcPr>
          <w:p w14:paraId="2A458D08" w14:textId="48501457" w:rsidR="00E41178" w:rsidRDefault="00E41178" w:rsidP="00E41178">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2035A">
              <w:rPr>
                <w:sz w:val="22"/>
                <w:szCs w:val="22"/>
              </w:rPr>
              <w:t xml:space="preserve">Assistive Technology </w:t>
            </w:r>
            <w:r>
              <w:rPr>
                <w:sz w:val="22"/>
                <w:szCs w:val="22"/>
              </w:rPr>
              <w:t>– devices</w:t>
            </w:r>
          </w:p>
        </w:tc>
        <w:tc>
          <w:tcPr>
            <w:tcW w:w="1260" w:type="dxa"/>
            <w:shd w:val="pct10" w:color="auto" w:fill="auto"/>
          </w:tcPr>
          <w:p w14:paraId="49402992" w14:textId="1C179AE2" w:rsidR="00E41178" w:rsidRDefault="00E41178" w:rsidP="00E41178">
            <w:pPr>
              <w:jc w:val="right"/>
              <w:rPr>
                <w:sz w:val="22"/>
                <w:szCs w:val="22"/>
              </w:rPr>
            </w:pPr>
            <w:r>
              <w:rPr>
                <w:sz w:val="22"/>
                <w:szCs w:val="22"/>
              </w:rPr>
              <w:t>Item</w:t>
            </w:r>
          </w:p>
        </w:tc>
        <w:tc>
          <w:tcPr>
            <w:tcW w:w="1260" w:type="dxa"/>
            <w:shd w:val="pct10" w:color="auto" w:fill="auto"/>
          </w:tcPr>
          <w:p w14:paraId="3D87B2B0" w14:textId="17D8ABC1" w:rsidR="00E41178" w:rsidRDefault="00E07563" w:rsidP="00E41178">
            <w:pPr>
              <w:jc w:val="right"/>
              <w:rPr>
                <w:sz w:val="22"/>
                <w:szCs w:val="22"/>
              </w:rPr>
            </w:pPr>
            <w:r w:rsidRPr="00E07563">
              <w:rPr>
                <w:sz w:val="22"/>
                <w:szCs w:val="22"/>
              </w:rPr>
              <w:t>27</w:t>
            </w:r>
          </w:p>
        </w:tc>
        <w:tc>
          <w:tcPr>
            <w:tcW w:w="1350" w:type="dxa"/>
            <w:shd w:val="pct10" w:color="auto" w:fill="auto"/>
          </w:tcPr>
          <w:p w14:paraId="19DECBF4" w14:textId="0602DE49" w:rsidR="00E41178" w:rsidRDefault="00E07563" w:rsidP="00E41178">
            <w:pPr>
              <w:jc w:val="right"/>
              <w:rPr>
                <w:sz w:val="22"/>
                <w:szCs w:val="22"/>
              </w:rPr>
            </w:pPr>
            <w:r w:rsidRPr="00E07563">
              <w:rPr>
                <w:sz w:val="22"/>
                <w:szCs w:val="22"/>
              </w:rPr>
              <w:t>5</w:t>
            </w:r>
          </w:p>
        </w:tc>
        <w:tc>
          <w:tcPr>
            <w:tcW w:w="1350" w:type="dxa"/>
            <w:shd w:val="pct10" w:color="auto" w:fill="auto"/>
          </w:tcPr>
          <w:p w14:paraId="13430418" w14:textId="4794EAAB" w:rsidR="00E41178" w:rsidRDefault="00E07563" w:rsidP="00E41178">
            <w:pPr>
              <w:jc w:val="right"/>
              <w:rPr>
                <w:sz w:val="22"/>
                <w:szCs w:val="22"/>
              </w:rPr>
            </w:pPr>
            <w:r w:rsidRPr="00E07563">
              <w:rPr>
                <w:sz w:val="22"/>
                <w:szCs w:val="22"/>
              </w:rPr>
              <w:t>$299.92</w:t>
            </w:r>
          </w:p>
        </w:tc>
        <w:tc>
          <w:tcPr>
            <w:tcW w:w="1710" w:type="dxa"/>
            <w:shd w:val="pct10" w:color="auto" w:fill="auto"/>
          </w:tcPr>
          <w:p w14:paraId="0D00C5E4" w14:textId="73FFB686" w:rsidR="00E41178" w:rsidRDefault="00E07563" w:rsidP="00E4117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E07563">
              <w:rPr>
                <w:sz w:val="22"/>
                <w:szCs w:val="22"/>
              </w:rPr>
              <w:t>$40,489.20</w:t>
            </w:r>
          </w:p>
        </w:tc>
      </w:tr>
      <w:tr w:rsidR="00E41178" w14:paraId="49D326AA" w14:textId="77777777" w:rsidTr="00765780">
        <w:trPr>
          <w:trHeight w:val="288"/>
          <w:jc w:val="center"/>
        </w:trPr>
        <w:tc>
          <w:tcPr>
            <w:tcW w:w="2970" w:type="dxa"/>
            <w:shd w:val="pct10" w:color="auto" w:fill="auto"/>
          </w:tcPr>
          <w:p w14:paraId="6A099467" w14:textId="509D8ED1" w:rsidR="00E41178" w:rsidRPr="00C2035A" w:rsidRDefault="00E41178" w:rsidP="00E41178">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2035A">
              <w:rPr>
                <w:sz w:val="22"/>
                <w:szCs w:val="22"/>
              </w:rPr>
              <w:t xml:space="preserve">Assistive Technology </w:t>
            </w:r>
            <w:r>
              <w:rPr>
                <w:sz w:val="22"/>
                <w:szCs w:val="22"/>
              </w:rPr>
              <w:t>– evaluation and training</w:t>
            </w:r>
          </w:p>
        </w:tc>
        <w:tc>
          <w:tcPr>
            <w:tcW w:w="1260" w:type="dxa"/>
            <w:shd w:val="pct10" w:color="auto" w:fill="auto"/>
          </w:tcPr>
          <w:p w14:paraId="0C8F240A" w14:textId="477CC30A" w:rsidR="00E41178" w:rsidRDefault="00E41178" w:rsidP="00E41178">
            <w:pPr>
              <w:jc w:val="right"/>
              <w:rPr>
                <w:sz w:val="22"/>
                <w:szCs w:val="22"/>
              </w:rPr>
            </w:pPr>
            <w:r>
              <w:rPr>
                <w:sz w:val="22"/>
                <w:szCs w:val="22"/>
              </w:rPr>
              <w:t>15 min.</w:t>
            </w:r>
          </w:p>
        </w:tc>
        <w:tc>
          <w:tcPr>
            <w:tcW w:w="1260" w:type="dxa"/>
            <w:shd w:val="pct10" w:color="auto" w:fill="auto"/>
          </w:tcPr>
          <w:p w14:paraId="6A664755" w14:textId="52C11A92" w:rsidR="00E41178" w:rsidRDefault="00E07563" w:rsidP="00E41178">
            <w:pPr>
              <w:jc w:val="right"/>
              <w:rPr>
                <w:sz w:val="22"/>
                <w:szCs w:val="22"/>
              </w:rPr>
            </w:pPr>
            <w:r w:rsidRPr="00E07563">
              <w:rPr>
                <w:sz w:val="22"/>
                <w:szCs w:val="22"/>
              </w:rPr>
              <w:t>27</w:t>
            </w:r>
          </w:p>
        </w:tc>
        <w:tc>
          <w:tcPr>
            <w:tcW w:w="1350" w:type="dxa"/>
            <w:shd w:val="pct10" w:color="auto" w:fill="auto"/>
          </w:tcPr>
          <w:p w14:paraId="70CB6E74" w14:textId="71E7F7D2" w:rsidR="00E41178" w:rsidRDefault="00E07563" w:rsidP="00E41178">
            <w:pPr>
              <w:jc w:val="right"/>
              <w:rPr>
                <w:sz w:val="22"/>
                <w:szCs w:val="22"/>
              </w:rPr>
            </w:pPr>
            <w:r w:rsidRPr="00E07563">
              <w:rPr>
                <w:sz w:val="22"/>
                <w:szCs w:val="22"/>
              </w:rPr>
              <w:t>89</w:t>
            </w:r>
          </w:p>
        </w:tc>
        <w:tc>
          <w:tcPr>
            <w:tcW w:w="1350" w:type="dxa"/>
            <w:shd w:val="pct10" w:color="auto" w:fill="auto"/>
          </w:tcPr>
          <w:p w14:paraId="47594B88" w14:textId="4B65367F" w:rsidR="00E41178" w:rsidRDefault="00E07563" w:rsidP="00E41178">
            <w:pPr>
              <w:jc w:val="right"/>
              <w:rPr>
                <w:sz w:val="22"/>
                <w:szCs w:val="22"/>
              </w:rPr>
            </w:pPr>
            <w:r w:rsidRPr="00E07563">
              <w:rPr>
                <w:sz w:val="22"/>
                <w:szCs w:val="22"/>
              </w:rPr>
              <w:t>$20.71</w:t>
            </w:r>
          </w:p>
        </w:tc>
        <w:tc>
          <w:tcPr>
            <w:tcW w:w="1710" w:type="dxa"/>
            <w:shd w:val="pct10" w:color="auto" w:fill="auto"/>
          </w:tcPr>
          <w:p w14:paraId="47B36FC1" w14:textId="2477A852" w:rsidR="00E41178" w:rsidRDefault="00E07563" w:rsidP="00E4117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E07563">
              <w:rPr>
                <w:sz w:val="22"/>
                <w:szCs w:val="22"/>
              </w:rPr>
              <w:t>$49,766.13</w:t>
            </w:r>
          </w:p>
        </w:tc>
      </w:tr>
      <w:tr w:rsidR="00E41178" w14:paraId="3C5F67ED" w14:textId="77777777">
        <w:trPr>
          <w:trHeight w:val="288"/>
          <w:jc w:val="center"/>
        </w:trPr>
        <w:tc>
          <w:tcPr>
            <w:tcW w:w="2970" w:type="dxa"/>
            <w:shd w:val="pct10" w:color="auto" w:fill="auto"/>
          </w:tcPr>
          <w:p w14:paraId="53E0D493" w14:textId="6BA1BD06" w:rsidR="00E41178" w:rsidRPr="00410DD5" w:rsidRDefault="00E41178" w:rsidP="00E41178">
            <w:pPr>
              <w:tabs>
                <w:tab w:val="left" w:pos="-1080"/>
                <w:tab w:val="left" w:pos="-360"/>
                <w:tab w:val="left" w:pos="0"/>
                <w:tab w:val="left" w:pos="189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Community Based Day Supports</w:t>
            </w:r>
          </w:p>
        </w:tc>
        <w:tc>
          <w:tcPr>
            <w:tcW w:w="1260" w:type="dxa"/>
            <w:shd w:val="pct10" w:color="auto" w:fill="auto"/>
          </w:tcPr>
          <w:p w14:paraId="7347DC2C" w14:textId="17B88BE1" w:rsidR="00E41178" w:rsidRDefault="00E41178" w:rsidP="00E41178">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9335D">
              <w:rPr>
                <w:sz w:val="22"/>
                <w:szCs w:val="22"/>
              </w:rPr>
              <w:t>15 min.</w:t>
            </w:r>
          </w:p>
        </w:tc>
        <w:tc>
          <w:tcPr>
            <w:tcW w:w="1260" w:type="dxa"/>
            <w:shd w:val="pct10" w:color="auto" w:fill="auto"/>
          </w:tcPr>
          <w:p w14:paraId="26D67CD8" w14:textId="07035049" w:rsidR="00E41178" w:rsidRDefault="00E71044" w:rsidP="00E41178">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E71044">
              <w:rPr>
                <w:sz w:val="22"/>
                <w:szCs w:val="22"/>
              </w:rPr>
              <w:t>114</w:t>
            </w:r>
          </w:p>
        </w:tc>
        <w:tc>
          <w:tcPr>
            <w:tcW w:w="1350" w:type="dxa"/>
            <w:shd w:val="pct10" w:color="auto" w:fill="auto"/>
          </w:tcPr>
          <w:p w14:paraId="0D8043DD" w14:textId="252BB2A6" w:rsidR="00E41178" w:rsidRDefault="00E71044" w:rsidP="00E41178">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E71044">
              <w:rPr>
                <w:sz w:val="22"/>
                <w:szCs w:val="22"/>
              </w:rPr>
              <w:t>160</w:t>
            </w:r>
          </w:p>
        </w:tc>
        <w:tc>
          <w:tcPr>
            <w:tcW w:w="1350" w:type="dxa"/>
            <w:shd w:val="pct10" w:color="auto" w:fill="auto"/>
          </w:tcPr>
          <w:p w14:paraId="0CB81D27" w14:textId="187151A4" w:rsidR="00E41178" w:rsidRDefault="00E71044" w:rsidP="00E41178">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E71044">
              <w:rPr>
                <w:sz w:val="22"/>
                <w:szCs w:val="22"/>
              </w:rPr>
              <w:t xml:space="preserve">$5.06 </w:t>
            </w:r>
          </w:p>
        </w:tc>
        <w:tc>
          <w:tcPr>
            <w:tcW w:w="1710" w:type="dxa"/>
            <w:shd w:val="pct10" w:color="auto" w:fill="auto"/>
          </w:tcPr>
          <w:p w14:paraId="0E430690" w14:textId="4E55B10E" w:rsidR="00E41178" w:rsidRDefault="00E71044" w:rsidP="00E4117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E71044">
              <w:rPr>
                <w:sz w:val="22"/>
                <w:szCs w:val="22"/>
              </w:rPr>
              <w:t xml:space="preserve">$92,294.40 </w:t>
            </w:r>
          </w:p>
        </w:tc>
      </w:tr>
      <w:tr w:rsidR="00E41178" w14:paraId="6F55A61C" w14:textId="77777777">
        <w:trPr>
          <w:trHeight w:val="288"/>
          <w:jc w:val="center"/>
        </w:trPr>
        <w:tc>
          <w:tcPr>
            <w:tcW w:w="2970" w:type="dxa"/>
            <w:shd w:val="pct10" w:color="auto" w:fill="auto"/>
          </w:tcPr>
          <w:p w14:paraId="3F8E37DE" w14:textId="370D76B4" w:rsidR="00E41178" w:rsidRPr="00410DD5" w:rsidRDefault="00E41178" w:rsidP="00E41178">
            <w:pPr>
              <w:tabs>
                <w:tab w:val="left" w:pos="-1080"/>
                <w:tab w:val="left" w:pos="-360"/>
                <w:tab w:val="left" w:pos="0"/>
                <w:tab w:val="left" w:pos="189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Community Behavioral Health Support and Navigation</w:t>
            </w:r>
          </w:p>
        </w:tc>
        <w:tc>
          <w:tcPr>
            <w:tcW w:w="1260" w:type="dxa"/>
            <w:shd w:val="pct10" w:color="auto" w:fill="auto"/>
          </w:tcPr>
          <w:p w14:paraId="4E02045B" w14:textId="1DDAE8CB" w:rsidR="00E41178" w:rsidRDefault="00E41178" w:rsidP="00E41178">
            <w:pPr>
              <w:jc w:val="right"/>
              <w:rPr>
                <w:sz w:val="22"/>
                <w:szCs w:val="22"/>
              </w:rPr>
            </w:pPr>
            <w:r>
              <w:rPr>
                <w:sz w:val="22"/>
                <w:szCs w:val="22"/>
              </w:rPr>
              <w:t>15 min.</w:t>
            </w:r>
          </w:p>
        </w:tc>
        <w:tc>
          <w:tcPr>
            <w:tcW w:w="1260" w:type="dxa"/>
            <w:shd w:val="pct10" w:color="auto" w:fill="auto"/>
          </w:tcPr>
          <w:p w14:paraId="3E6E068D" w14:textId="487653EE" w:rsidR="00E41178" w:rsidRDefault="00E71044" w:rsidP="00E41178">
            <w:pPr>
              <w:jc w:val="right"/>
              <w:rPr>
                <w:sz w:val="22"/>
                <w:szCs w:val="22"/>
              </w:rPr>
            </w:pPr>
            <w:r w:rsidRPr="00E71044">
              <w:rPr>
                <w:sz w:val="22"/>
                <w:szCs w:val="22"/>
              </w:rPr>
              <w:t>2</w:t>
            </w:r>
          </w:p>
        </w:tc>
        <w:tc>
          <w:tcPr>
            <w:tcW w:w="1350" w:type="dxa"/>
            <w:shd w:val="pct10" w:color="auto" w:fill="auto"/>
          </w:tcPr>
          <w:p w14:paraId="1DFE33DB" w14:textId="7E7EB63C" w:rsidR="00E41178" w:rsidRDefault="00E71044" w:rsidP="00E41178">
            <w:pPr>
              <w:jc w:val="right"/>
              <w:rPr>
                <w:sz w:val="22"/>
                <w:szCs w:val="22"/>
              </w:rPr>
            </w:pPr>
            <w:r w:rsidRPr="00E71044">
              <w:rPr>
                <w:sz w:val="22"/>
                <w:szCs w:val="22"/>
              </w:rPr>
              <w:t>43</w:t>
            </w:r>
          </w:p>
        </w:tc>
        <w:tc>
          <w:tcPr>
            <w:tcW w:w="1350" w:type="dxa"/>
            <w:shd w:val="pct10" w:color="auto" w:fill="auto"/>
          </w:tcPr>
          <w:p w14:paraId="3C1809DD" w14:textId="5E2227C3" w:rsidR="00E41178" w:rsidRDefault="00E71044" w:rsidP="00E41178">
            <w:pPr>
              <w:jc w:val="right"/>
              <w:rPr>
                <w:sz w:val="22"/>
                <w:szCs w:val="22"/>
              </w:rPr>
            </w:pPr>
            <w:r w:rsidRPr="00E71044">
              <w:rPr>
                <w:sz w:val="22"/>
                <w:szCs w:val="22"/>
              </w:rPr>
              <w:t xml:space="preserve">$11.99 </w:t>
            </w:r>
          </w:p>
        </w:tc>
        <w:tc>
          <w:tcPr>
            <w:tcW w:w="1710" w:type="dxa"/>
            <w:shd w:val="pct10" w:color="auto" w:fill="auto"/>
          </w:tcPr>
          <w:p w14:paraId="013F2AB2" w14:textId="5F5C495E" w:rsidR="00E41178" w:rsidRDefault="00E71044" w:rsidP="00E4117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E71044">
              <w:rPr>
                <w:sz w:val="22"/>
                <w:szCs w:val="22"/>
              </w:rPr>
              <w:t xml:space="preserve">$1,031.14 </w:t>
            </w:r>
          </w:p>
        </w:tc>
      </w:tr>
      <w:tr w:rsidR="00E41178" w14:paraId="0D6F4FAD" w14:textId="77777777">
        <w:trPr>
          <w:trHeight w:val="288"/>
          <w:jc w:val="center"/>
        </w:trPr>
        <w:tc>
          <w:tcPr>
            <w:tcW w:w="2970" w:type="dxa"/>
            <w:shd w:val="pct10" w:color="auto" w:fill="auto"/>
          </w:tcPr>
          <w:p w14:paraId="43D269E6" w14:textId="27F0BFC5" w:rsidR="00E41178" w:rsidRPr="00410DD5" w:rsidRDefault="00E41178" w:rsidP="00E41178">
            <w:pPr>
              <w:tabs>
                <w:tab w:val="left" w:pos="-1080"/>
                <w:tab w:val="left" w:pos="-360"/>
                <w:tab w:val="left" w:pos="0"/>
                <w:tab w:val="left" w:pos="1891"/>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Day Services Total:</w:t>
            </w:r>
          </w:p>
        </w:tc>
        <w:tc>
          <w:tcPr>
            <w:tcW w:w="1260" w:type="dxa"/>
            <w:shd w:val="pct10" w:color="auto" w:fill="auto"/>
          </w:tcPr>
          <w:p w14:paraId="7A3566F5" w14:textId="77777777" w:rsidR="00E41178" w:rsidRDefault="00E41178" w:rsidP="00E41178">
            <w:pPr>
              <w:jc w:val="right"/>
              <w:rPr>
                <w:sz w:val="22"/>
                <w:szCs w:val="22"/>
              </w:rPr>
            </w:pPr>
          </w:p>
        </w:tc>
        <w:tc>
          <w:tcPr>
            <w:tcW w:w="1260" w:type="dxa"/>
            <w:shd w:val="pct10" w:color="auto" w:fill="auto"/>
          </w:tcPr>
          <w:p w14:paraId="6DBBAD00" w14:textId="77777777" w:rsidR="00E41178" w:rsidRDefault="00E41178" w:rsidP="00E41178">
            <w:pPr>
              <w:jc w:val="right"/>
              <w:rPr>
                <w:sz w:val="22"/>
                <w:szCs w:val="22"/>
              </w:rPr>
            </w:pPr>
          </w:p>
        </w:tc>
        <w:tc>
          <w:tcPr>
            <w:tcW w:w="1350" w:type="dxa"/>
            <w:shd w:val="pct10" w:color="auto" w:fill="auto"/>
          </w:tcPr>
          <w:p w14:paraId="53E8DDB2" w14:textId="77777777" w:rsidR="00E41178" w:rsidRDefault="00E41178" w:rsidP="00E41178">
            <w:pPr>
              <w:jc w:val="right"/>
              <w:rPr>
                <w:sz w:val="22"/>
                <w:szCs w:val="22"/>
              </w:rPr>
            </w:pPr>
          </w:p>
        </w:tc>
        <w:tc>
          <w:tcPr>
            <w:tcW w:w="1350" w:type="dxa"/>
            <w:shd w:val="pct10" w:color="auto" w:fill="auto"/>
          </w:tcPr>
          <w:p w14:paraId="278DE9E1" w14:textId="77777777" w:rsidR="00E41178" w:rsidRDefault="00E41178" w:rsidP="00E41178">
            <w:pPr>
              <w:jc w:val="right"/>
              <w:rPr>
                <w:sz w:val="22"/>
                <w:szCs w:val="22"/>
              </w:rPr>
            </w:pPr>
          </w:p>
        </w:tc>
        <w:tc>
          <w:tcPr>
            <w:tcW w:w="1710" w:type="dxa"/>
            <w:shd w:val="pct10" w:color="auto" w:fill="auto"/>
          </w:tcPr>
          <w:p w14:paraId="0A522C04" w14:textId="727779B5" w:rsidR="00E41178" w:rsidRDefault="0019081A" w:rsidP="00E4117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19081A">
              <w:rPr>
                <w:sz w:val="22"/>
                <w:szCs w:val="22"/>
              </w:rPr>
              <w:t xml:space="preserve">$3,604,135.32 </w:t>
            </w:r>
          </w:p>
        </w:tc>
      </w:tr>
      <w:tr w:rsidR="00E41178" w14:paraId="38999469" w14:textId="77777777">
        <w:trPr>
          <w:trHeight w:val="288"/>
          <w:jc w:val="center"/>
        </w:trPr>
        <w:tc>
          <w:tcPr>
            <w:tcW w:w="2970" w:type="dxa"/>
            <w:shd w:val="pct10" w:color="auto" w:fill="auto"/>
          </w:tcPr>
          <w:p w14:paraId="0250587F" w14:textId="36C5FF48" w:rsidR="00E41178" w:rsidRPr="00410DD5" w:rsidRDefault="00E41178" w:rsidP="00E41178">
            <w:pPr>
              <w:tabs>
                <w:tab w:val="left" w:pos="-1080"/>
                <w:tab w:val="left" w:pos="-360"/>
                <w:tab w:val="left" w:pos="0"/>
                <w:tab w:val="left" w:pos="189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Day Services</w:t>
            </w:r>
          </w:p>
        </w:tc>
        <w:tc>
          <w:tcPr>
            <w:tcW w:w="1260" w:type="dxa"/>
            <w:shd w:val="pct10" w:color="auto" w:fill="auto"/>
          </w:tcPr>
          <w:p w14:paraId="5F5FBFE6" w14:textId="21AF7F6E" w:rsidR="00E41178" w:rsidRDefault="00E41178" w:rsidP="00E41178">
            <w:pPr>
              <w:jc w:val="right"/>
              <w:rPr>
                <w:sz w:val="22"/>
                <w:szCs w:val="22"/>
              </w:rPr>
            </w:pPr>
            <w:r>
              <w:rPr>
                <w:sz w:val="22"/>
                <w:szCs w:val="22"/>
              </w:rPr>
              <w:t>Per Diem</w:t>
            </w:r>
          </w:p>
        </w:tc>
        <w:tc>
          <w:tcPr>
            <w:tcW w:w="1260" w:type="dxa"/>
            <w:shd w:val="pct10" w:color="auto" w:fill="auto"/>
          </w:tcPr>
          <w:p w14:paraId="7751CA7F" w14:textId="6C84F76F" w:rsidR="00E41178" w:rsidRDefault="00E71044" w:rsidP="00E41178">
            <w:pPr>
              <w:jc w:val="right"/>
              <w:rPr>
                <w:sz w:val="22"/>
                <w:szCs w:val="22"/>
              </w:rPr>
            </w:pPr>
            <w:r w:rsidRPr="00E71044">
              <w:rPr>
                <w:sz w:val="22"/>
                <w:szCs w:val="22"/>
              </w:rPr>
              <w:t>222</w:t>
            </w:r>
          </w:p>
        </w:tc>
        <w:tc>
          <w:tcPr>
            <w:tcW w:w="1350" w:type="dxa"/>
            <w:shd w:val="pct10" w:color="auto" w:fill="auto"/>
          </w:tcPr>
          <w:p w14:paraId="17D26938" w14:textId="44153FB5" w:rsidR="00E41178" w:rsidRDefault="00E71044" w:rsidP="00E41178">
            <w:pPr>
              <w:jc w:val="right"/>
              <w:rPr>
                <w:sz w:val="22"/>
                <w:szCs w:val="22"/>
              </w:rPr>
            </w:pPr>
            <w:r w:rsidRPr="00E71044">
              <w:rPr>
                <w:sz w:val="22"/>
                <w:szCs w:val="22"/>
              </w:rPr>
              <w:t>104</w:t>
            </w:r>
          </w:p>
        </w:tc>
        <w:tc>
          <w:tcPr>
            <w:tcW w:w="1350" w:type="dxa"/>
            <w:shd w:val="pct10" w:color="auto" w:fill="auto"/>
          </w:tcPr>
          <w:p w14:paraId="7E1B3F37" w14:textId="7E39C942" w:rsidR="00E41178" w:rsidRDefault="00E71044" w:rsidP="00E41178">
            <w:pPr>
              <w:jc w:val="right"/>
              <w:rPr>
                <w:sz w:val="22"/>
                <w:szCs w:val="22"/>
              </w:rPr>
            </w:pPr>
            <w:r w:rsidRPr="00E71044">
              <w:rPr>
                <w:sz w:val="22"/>
                <w:szCs w:val="22"/>
              </w:rPr>
              <w:t xml:space="preserve">$140.34 </w:t>
            </w:r>
          </w:p>
        </w:tc>
        <w:tc>
          <w:tcPr>
            <w:tcW w:w="1710" w:type="dxa"/>
            <w:shd w:val="pct10" w:color="auto" w:fill="auto"/>
          </w:tcPr>
          <w:p w14:paraId="765511D2" w14:textId="344C2515" w:rsidR="00E41178" w:rsidRDefault="00E71044" w:rsidP="00E4117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E71044">
              <w:rPr>
                <w:sz w:val="22"/>
                <w:szCs w:val="22"/>
              </w:rPr>
              <w:t>$3,240,169.92</w:t>
            </w:r>
          </w:p>
        </w:tc>
      </w:tr>
      <w:tr w:rsidR="00963C65" w14:paraId="2C811EE9" w14:textId="77777777">
        <w:trPr>
          <w:trHeight w:val="288"/>
          <w:jc w:val="center"/>
        </w:trPr>
        <w:tc>
          <w:tcPr>
            <w:tcW w:w="2970" w:type="dxa"/>
            <w:shd w:val="pct10" w:color="auto" w:fill="auto"/>
          </w:tcPr>
          <w:p w14:paraId="77E8424B" w14:textId="3F1BF209" w:rsidR="00963C65" w:rsidRDefault="00963C65" w:rsidP="00963C65">
            <w:pPr>
              <w:tabs>
                <w:tab w:val="left" w:pos="-1080"/>
                <w:tab w:val="left" w:pos="-360"/>
                <w:tab w:val="left" w:pos="0"/>
                <w:tab w:val="left" w:pos="189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Partial Per Diem</w:t>
            </w:r>
          </w:p>
        </w:tc>
        <w:tc>
          <w:tcPr>
            <w:tcW w:w="1260" w:type="dxa"/>
            <w:shd w:val="pct10" w:color="auto" w:fill="auto"/>
          </w:tcPr>
          <w:p w14:paraId="2444307B" w14:textId="2E211697" w:rsidR="00963C65" w:rsidRDefault="00963C65" w:rsidP="00963C65">
            <w:pPr>
              <w:jc w:val="right"/>
              <w:rPr>
                <w:sz w:val="22"/>
                <w:szCs w:val="22"/>
              </w:rPr>
            </w:pPr>
            <w:r>
              <w:rPr>
                <w:sz w:val="22"/>
                <w:szCs w:val="22"/>
              </w:rPr>
              <w:t>Partial Per Diem</w:t>
            </w:r>
          </w:p>
        </w:tc>
        <w:tc>
          <w:tcPr>
            <w:tcW w:w="1260" w:type="dxa"/>
            <w:shd w:val="pct10" w:color="auto" w:fill="auto"/>
          </w:tcPr>
          <w:p w14:paraId="6704B4A0" w14:textId="0C540FA5" w:rsidR="00963C65" w:rsidRDefault="00E71044" w:rsidP="00963C65">
            <w:pPr>
              <w:jc w:val="right"/>
              <w:rPr>
                <w:sz w:val="22"/>
                <w:szCs w:val="22"/>
              </w:rPr>
            </w:pPr>
            <w:r w:rsidRPr="00E71044">
              <w:rPr>
                <w:sz w:val="22"/>
                <w:szCs w:val="22"/>
              </w:rPr>
              <w:t>81</w:t>
            </w:r>
          </w:p>
        </w:tc>
        <w:tc>
          <w:tcPr>
            <w:tcW w:w="1350" w:type="dxa"/>
            <w:shd w:val="pct10" w:color="auto" w:fill="auto"/>
          </w:tcPr>
          <w:p w14:paraId="3A924514" w14:textId="074D2E99" w:rsidR="00963C65" w:rsidRDefault="00E71044" w:rsidP="00963C65">
            <w:pPr>
              <w:jc w:val="right"/>
              <w:rPr>
                <w:sz w:val="22"/>
                <w:szCs w:val="22"/>
              </w:rPr>
            </w:pPr>
            <w:r w:rsidRPr="00E71044">
              <w:rPr>
                <w:sz w:val="22"/>
                <w:szCs w:val="22"/>
              </w:rPr>
              <w:t>60</w:t>
            </w:r>
          </w:p>
        </w:tc>
        <w:tc>
          <w:tcPr>
            <w:tcW w:w="1350" w:type="dxa"/>
            <w:shd w:val="pct10" w:color="auto" w:fill="auto"/>
          </w:tcPr>
          <w:p w14:paraId="1870D9C6" w14:textId="06BCEF6B" w:rsidR="00963C65" w:rsidRDefault="00E71044" w:rsidP="00963C65">
            <w:pPr>
              <w:jc w:val="right"/>
              <w:rPr>
                <w:sz w:val="22"/>
                <w:szCs w:val="22"/>
              </w:rPr>
            </w:pPr>
            <w:r w:rsidRPr="00E71044">
              <w:rPr>
                <w:sz w:val="22"/>
                <w:szCs w:val="22"/>
              </w:rPr>
              <w:t>$74.89</w:t>
            </w:r>
          </w:p>
        </w:tc>
        <w:tc>
          <w:tcPr>
            <w:tcW w:w="1710" w:type="dxa"/>
            <w:shd w:val="pct10" w:color="auto" w:fill="auto"/>
          </w:tcPr>
          <w:p w14:paraId="3C5F3BAD" w14:textId="6A5EF8D1" w:rsidR="00963C65" w:rsidRDefault="00E71044" w:rsidP="00963C6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E71044">
              <w:rPr>
                <w:sz w:val="22"/>
                <w:szCs w:val="22"/>
              </w:rPr>
              <w:t>$363,965.40</w:t>
            </w:r>
          </w:p>
        </w:tc>
      </w:tr>
      <w:tr w:rsidR="00E41178" w14:paraId="25D8469E" w14:textId="77777777">
        <w:trPr>
          <w:trHeight w:val="288"/>
          <w:jc w:val="center"/>
        </w:trPr>
        <w:tc>
          <w:tcPr>
            <w:tcW w:w="2970" w:type="dxa"/>
            <w:shd w:val="pct10" w:color="auto" w:fill="auto"/>
          </w:tcPr>
          <w:p w14:paraId="284F012A" w14:textId="7CE39C74" w:rsidR="00E41178" w:rsidRPr="00410DD5" w:rsidRDefault="00E41178" w:rsidP="00E41178">
            <w:pPr>
              <w:tabs>
                <w:tab w:val="left" w:pos="-1080"/>
                <w:tab w:val="left" w:pos="-360"/>
                <w:tab w:val="left" w:pos="0"/>
                <w:tab w:val="left" w:pos="189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Home Accessibility Adaptations</w:t>
            </w:r>
          </w:p>
        </w:tc>
        <w:tc>
          <w:tcPr>
            <w:tcW w:w="1260" w:type="dxa"/>
            <w:shd w:val="pct10" w:color="auto" w:fill="auto"/>
          </w:tcPr>
          <w:p w14:paraId="79EC7C40" w14:textId="7AFEB8D7" w:rsidR="00E41178" w:rsidRDefault="00E41178" w:rsidP="00E41178">
            <w:pPr>
              <w:jc w:val="right"/>
              <w:rPr>
                <w:sz w:val="22"/>
                <w:szCs w:val="22"/>
              </w:rPr>
            </w:pPr>
            <w:r>
              <w:rPr>
                <w:sz w:val="22"/>
                <w:szCs w:val="22"/>
              </w:rPr>
              <w:t>Item</w:t>
            </w:r>
          </w:p>
        </w:tc>
        <w:tc>
          <w:tcPr>
            <w:tcW w:w="1260" w:type="dxa"/>
            <w:shd w:val="pct10" w:color="auto" w:fill="auto"/>
          </w:tcPr>
          <w:p w14:paraId="006794D8" w14:textId="09EAE643" w:rsidR="00E41178" w:rsidRDefault="007C4E54" w:rsidP="00E41178">
            <w:pPr>
              <w:jc w:val="right"/>
              <w:rPr>
                <w:sz w:val="22"/>
                <w:szCs w:val="22"/>
              </w:rPr>
            </w:pPr>
            <w:r w:rsidRPr="007C4E54">
              <w:rPr>
                <w:sz w:val="22"/>
                <w:szCs w:val="22"/>
              </w:rPr>
              <w:t>1</w:t>
            </w:r>
          </w:p>
        </w:tc>
        <w:tc>
          <w:tcPr>
            <w:tcW w:w="1350" w:type="dxa"/>
            <w:shd w:val="pct10" w:color="auto" w:fill="auto"/>
          </w:tcPr>
          <w:p w14:paraId="20C5E409" w14:textId="1390406E" w:rsidR="00E41178" w:rsidRDefault="007C4E54" w:rsidP="00E41178">
            <w:pPr>
              <w:jc w:val="right"/>
              <w:rPr>
                <w:sz w:val="22"/>
                <w:szCs w:val="22"/>
              </w:rPr>
            </w:pPr>
            <w:r w:rsidRPr="007C4E54">
              <w:rPr>
                <w:sz w:val="22"/>
                <w:szCs w:val="22"/>
              </w:rPr>
              <w:t>1</w:t>
            </w:r>
          </w:p>
        </w:tc>
        <w:tc>
          <w:tcPr>
            <w:tcW w:w="1350" w:type="dxa"/>
            <w:shd w:val="pct10" w:color="auto" w:fill="auto"/>
          </w:tcPr>
          <w:p w14:paraId="62C9DE46" w14:textId="20047642" w:rsidR="00E41178" w:rsidRDefault="007C4E54" w:rsidP="00E41178">
            <w:pPr>
              <w:jc w:val="right"/>
              <w:rPr>
                <w:sz w:val="22"/>
                <w:szCs w:val="22"/>
              </w:rPr>
            </w:pPr>
            <w:r w:rsidRPr="007C4E54">
              <w:rPr>
                <w:sz w:val="22"/>
                <w:szCs w:val="22"/>
              </w:rPr>
              <w:t xml:space="preserve">$5,413.31 </w:t>
            </w:r>
          </w:p>
        </w:tc>
        <w:tc>
          <w:tcPr>
            <w:tcW w:w="1710" w:type="dxa"/>
            <w:shd w:val="pct10" w:color="auto" w:fill="auto"/>
          </w:tcPr>
          <w:p w14:paraId="756103B6" w14:textId="66398197" w:rsidR="00E41178" w:rsidRDefault="007C4E54" w:rsidP="00E4117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7C4E54">
              <w:rPr>
                <w:sz w:val="22"/>
                <w:szCs w:val="22"/>
              </w:rPr>
              <w:t xml:space="preserve">$5,413.31 </w:t>
            </w:r>
          </w:p>
        </w:tc>
      </w:tr>
      <w:tr w:rsidR="00E41178" w14:paraId="6814A056" w14:textId="77777777">
        <w:trPr>
          <w:trHeight w:val="288"/>
          <w:jc w:val="center"/>
        </w:trPr>
        <w:tc>
          <w:tcPr>
            <w:tcW w:w="2970" w:type="dxa"/>
            <w:shd w:val="pct10" w:color="auto" w:fill="auto"/>
          </w:tcPr>
          <w:p w14:paraId="70388656" w14:textId="788A1BB6" w:rsidR="00E41178" w:rsidRPr="00410DD5" w:rsidRDefault="00E41178" w:rsidP="00E41178">
            <w:pPr>
              <w:tabs>
                <w:tab w:val="left" w:pos="-1080"/>
                <w:tab w:val="left" w:pos="-360"/>
                <w:tab w:val="left" w:pos="0"/>
                <w:tab w:val="left" w:pos="189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Individual Support and Community Habilitation</w:t>
            </w:r>
          </w:p>
        </w:tc>
        <w:tc>
          <w:tcPr>
            <w:tcW w:w="1260" w:type="dxa"/>
            <w:shd w:val="pct10" w:color="auto" w:fill="auto"/>
          </w:tcPr>
          <w:p w14:paraId="43867379" w14:textId="5319D2F9" w:rsidR="00E41178" w:rsidRDefault="00E41178" w:rsidP="00E41178">
            <w:pPr>
              <w:jc w:val="right"/>
              <w:rPr>
                <w:sz w:val="22"/>
                <w:szCs w:val="22"/>
              </w:rPr>
            </w:pPr>
            <w:r>
              <w:rPr>
                <w:sz w:val="22"/>
                <w:szCs w:val="22"/>
              </w:rPr>
              <w:t>15 min.</w:t>
            </w:r>
          </w:p>
        </w:tc>
        <w:tc>
          <w:tcPr>
            <w:tcW w:w="1260" w:type="dxa"/>
            <w:shd w:val="pct10" w:color="auto" w:fill="auto"/>
          </w:tcPr>
          <w:p w14:paraId="1808C7E5" w14:textId="472D5FDD" w:rsidR="00E41178" w:rsidRDefault="00656798" w:rsidP="00E41178">
            <w:pPr>
              <w:jc w:val="right"/>
              <w:rPr>
                <w:sz w:val="22"/>
                <w:szCs w:val="22"/>
              </w:rPr>
            </w:pPr>
            <w:r w:rsidRPr="00656798">
              <w:rPr>
                <w:sz w:val="22"/>
                <w:szCs w:val="22"/>
              </w:rPr>
              <w:t>4</w:t>
            </w:r>
          </w:p>
        </w:tc>
        <w:tc>
          <w:tcPr>
            <w:tcW w:w="1350" w:type="dxa"/>
            <w:shd w:val="pct10" w:color="auto" w:fill="auto"/>
          </w:tcPr>
          <w:p w14:paraId="23E954FD" w14:textId="32C36B3E" w:rsidR="00E41178" w:rsidRDefault="00656798" w:rsidP="00E41178">
            <w:pPr>
              <w:jc w:val="right"/>
              <w:rPr>
                <w:sz w:val="22"/>
                <w:szCs w:val="22"/>
              </w:rPr>
            </w:pPr>
            <w:r w:rsidRPr="00656798">
              <w:rPr>
                <w:sz w:val="22"/>
                <w:szCs w:val="22"/>
              </w:rPr>
              <w:t>24</w:t>
            </w:r>
          </w:p>
        </w:tc>
        <w:tc>
          <w:tcPr>
            <w:tcW w:w="1350" w:type="dxa"/>
            <w:shd w:val="pct10" w:color="auto" w:fill="auto"/>
          </w:tcPr>
          <w:p w14:paraId="496E3B9C" w14:textId="0DF5E7B8" w:rsidR="00E41178" w:rsidRDefault="00656798" w:rsidP="00E41178">
            <w:pPr>
              <w:jc w:val="right"/>
              <w:rPr>
                <w:sz w:val="22"/>
                <w:szCs w:val="22"/>
              </w:rPr>
            </w:pPr>
            <w:r w:rsidRPr="00656798">
              <w:rPr>
                <w:sz w:val="22"/>
                <w:szCs w:val="22"/>
              </w:rPr>
              <w:t xml:space="preserve">$6.58 </w:t>
            </w:r>
          </w:p>
        </w:tc>
        <w:tc>
          <w:tcPr>
            <w:tcW w:w="1710" w:type="dxa"/>
            <w:tcBorders>
              <w:bottom w:val="single" w:sz="12" w:space="0" w:color="auto"/>
            </w:tcBorders>
            <w:shd w:val="pct10" w:color="auto" w:fill="auto"/>
          </w:tcPr>
          <w:p w14:paraId="24F1B760" w14:textId="2DC7282E" w:rsidR="00E41178" w:rsidRDefault="00656798" w:rsidP="00E4117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656798">
              <w:rPr>
                <w:sz w:val="22"/>
                <w:szCs w:val="22"/>
              </w:rPr>
              <w:t xml:space="preserve">$631.68 </w:t>
            </w:r>
          </w:p>
        </w:tc>
      </w:tr>
      <w:tr w:rsidR="00E41178" w14:paraId="58302DCD" w14:textId="77777777">
        <w:trPr>
          <w:trHeight w:val="288"/>
          <w:jc w:val="center"/>
        </w:trPr>
        <w:tc>
          <w:tcPr>
            <w:tcW w:w="2970" w:type="dxa"/>
            <w:shd w:val="pct10" w:color="auto" w:fill="auto"/>
          </w:tcPr>
          <w:p w14:paraId="793B0F9E" w14:textId="53196287" w:rsidR="00E41178" w:rsidRPr="00410DD5" w:rsidRDefault="00E41178" w:rsidP="00E41178">
            <w:pPr>
              <w:tabs>
                <w:tab w:val="left" w:pos="-1080"/>
                <w:tab w:val="left" w:pos="-360"/>
                <w:tab w:val="left" w:pos="0"/>
                <w:tab w:val="left" w:pos="189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Occupational Therapy </w:t>
            </w:r>
          </w:p>
        </w:tc>
        <w:tc>
          <w:tcPr>
            <w:tcW w:w="1260" w:type="dxa"/>
            <w:shd w:val="pct10" w:color="auto" w:fill="auto"/>
          </w:tcPr>
          <w:p w14:paraId="69D30ACB" w14:textId="470F7593" w:rsidR="00E41178" w:rsidRDefault="00E41178" w:rsidP="00E41178">
            <w:pPr>
              <w:jc w:val="right"/>
              <w:rPr>
                <w:sz w:val="22"/>
                <w:szCs w:val="22"/>
              </w:rPr>
            </w:pPr>
            <w:r>
              <w:rPr>
                <w:sz w:val="22"/>
                <w:szCs w:val="22"/>
              </w:rPr>
              <w:t>Visit</w:t>
            </w:r>
          </w:p>
        </w:tc>
        <w:tc>
          <w:tcPr>
            <w:tcW w:w="1260" w:type="dxa"/>
            <w:shd w:val="pct10" w:color="auto" w:fill="auto"/>
          </w:tcPr>
          <w:p w14:paraId="60520B40" w14:textId="4C5D383D" w:rsidR="00E41178" w:rsidRDefault="00656798" w:rsidP="00E41178">
            <w:pPr>
              <w:jc w:val="right"/>
              <w:rPr>
                <w:sz w:val="22"/>
                <w:szCs w:val="22"/>
              </w:rPr>
            </w:pPr>
            <w:r w:rsidRPr="00656798">
              <w:rPr>
                <w:sz w:val="22"/>
                <w:szCs w:val="22"/>
              </w:rPr>
              <w:t>381</w:t>
            </w:r>
          </w:p>
        </w:tc>
        <w:tc>
          <w:tcPr>
            <w:tcW w:w="1350" w:type="dxa"/>
            <w:shd w:val="pct10" w:color="auto" w:fill="auto"/>
          </w:tcPr>
          <w:p w14:paraId="4686799B" w14:textId="2F435999" w:rsidR="00E41178" w:rsidRDefault="00656798" w:rsidP="00E41178">
            <w:pPr>
              <w:jc w:val="right"/>
              <w:rPr>
                <w:sz w:val="22"/>
                <w:szCs w:val="22"/>
              </w:rPr>
            </w:pPr>
            <w:r w:rsidRPr="00656798">
              <w:rPr>
                <w:sz w:val="22"/>
                <w:szCs w:val="22"/>
              </w:rPr>
              <w:t>40</w:t>
            </w:r>
          </w:p>
        </w:tc>
        <w:tc>
          <w:tcPr>
            <w:tcW w:w="1350" w:type="dxa"/>
            <w:shd w:val="pct10" w:color="auto" w:fill="auto"/>
          </w:tcPr>
          <w:p w14:paraId="2FF4039B" w14:textId="45D10977" w:rsidR="00E41178" w:rsidRDefault="00656798" w:rsidP="00E41178">
            <w:pPr>
              <w:jc w:val="right"/>
              <w:rPr>
                <w:sz w:val="22"/>
                <w:szCs w:val="22"/>
              </w:rPr>
            </w:pPr>
            <w:r w:rsidRPr="00656798">
              <w:rPr>
                <w:sz w:val="22"/>
                <w:szCs w:val="22"/>
              </w:rPr>
              <w:t xml:space="preserve">$80.26 </w:t>
            </w:r>
          </w:p>
        </w:tc>
        <w:tc>
          <w:tcPr>
            <w:tcW w:w="1710" w:type="dxa"/>
            <w:tcBorders>
              <w:bottom w:val="single" w:sz="12" w:space="0" w:color="auto"/>
            </w:tcBorders>
            <w:shd w:val="pct10" w:color="auto" w:fill="auto"/>
          </w:tcPr>
          <w:p w14:paraId="3F3B120C" w14:textId="7F64ED9F" w:rsidR="00E41178" w:rsidRDefault="00656798" w:rsidP="00E4117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656798">
              <w:rPr>
                <w:sz w:val="22"/>
                <w:szCs w:val="22"/>
              </w:rPr>
              <w:t xml:space="preserve">$1,223,162.40 </w:t>
            </w:r>
          </w:p>
        </w:tc>
      </w:tr>
      <w:tr w:rsidR="00E41178" w14:paraId="5EC40CC4" w14:textId="77777777">
        <w:trPr>
          <w:trHeight w:val="288"/>
          <w:jc w:val="center"/>
        </w:trPr>
        <w:tc>
          <w:tcPr>
            <w:tcW w:w="2970" w:type="dxa"/>
            <w:shd w:val="pct10" w:color="auto" w:fill="auto"/>
          </w:tcPr>
          <w:p w14:paraId="26558323" w14:textId="2CA46D8E" w:rsidR="00E41178" w:rsidRPr="00410DD5" w:rsidRDefault="00E41178" w:rsidP="00E41178">
            <w:pPr>
              <w:tabs>
                <w:tab w:val="left" w:pos="-1080"/>
                <w:tab w:val="left" w:pos="-360"/>
                <w:tab w:val="left" w:pos="0"/>
                <w:tab w:val="left" w:pos="189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Orientation and Mobility Services</w:t>
            </w:r>
          </w:p>
        </w:tc>
        <w:tc>
          <w:tcPr>
            <w:tcW w:w="1260" w:type="dxa"/>
            <w:shd w:val="pct10" w:color="auto" w:fill="auto"/>
          </w:tcPr>
          <w:p w14:paraId="39949F4C" w14:textId="6A5F0A7B" w:rsidR="00E41178" w:rsidRDefault="00E41178" w:rsidP="00E41178">
            <w:pPr>
              <w:jc w:val="right"/>
              <w:rPr>
                <w:sz w:val="22"/>
                <w:szCs w:val="22"/>
              </w:rPr>
            </w:pPr>
            <w:r w:rsidRPr="00C419EF">
              <w:rPr>
                <w:sz w:val="22"/>
                <w:szCs w:val="22"/>
              </w:rPr>
              <w:t>15 min.</w:t>
            </w:r>
          </w:p>
        </w:tc>
        <w:tc>
          <w:tcPr>
            <w:tcW w:w="1260" w:type="dxa"/>
            <w:shd w:val="pct10" w:color="auto" w:fill="auto"/>
          </w:tcPr>
          <w:p w14:paraId="15AFE853" w14:textId="5DFCF355" w:rsidR="00E41178" w:rsidRDefault="00E83BCA" w:rsidP="00E41178">
            <w:pPr>
              <w:jc w:val="right"/>
              <w:rPr>
                <w:sz w:val="22"/>
                <w:szCs w:val="22"/>
              </w:rPr>
            </w:pPr>
            <w:r w:rsidRPr="00E83BCA">
              <w:rPr>
                <w:sz w:val="22"/>
                <w:szCs w:val="22"/>
              </w:rPr>
              <w:t>1</w:t>
            </w:r>
          </w:p>
        </w:tc>
        <w:tc>
          <w:tcPr>
            <w:tcW w:w="1350" w:type="dxa"/>
            <w:shd w:val="pct10" w:color="auto" w:fill="auto"/>
          </w:tcPr>
          <w:p w14:paraId="18707718" w14:textId="4C0FE669" w:rsidR="00E41178" w:rsidRDefault="00E83BCA" w:rsidP="00E41178">
            <w:pPr>
              <w:jc w:val="right"/>
              <w:rPr>
                <w:sz w:val="22"/>
                <w:szCs w:val="22"/>
              </w:rPr>
            </w:pPr>
            <w:r w:rsidRPr="00E83BCA">
              <w:rPr>
                <w:sz w:val="22"/>
                <w:szCs w:val="22"/>
              </w:rPr>
              <w:t>38</w:t>
            </w:r>
          </w:p>
        </w:tc>
        <w:tc>
          <w:tcPr>
            <w:tcW w:w="1350" w:type="dxa"/>
            <w:shd w:val="pct10" w:color="auto" w:fill="auto"/>
          </w:tcPr>
          <w:p w14:paraId="2D959D60" w14:textId="19071E84" w:rsidR="00E41178" w:rsidRDefault="00E83BCA" w:rsidP="00E41178">
            <w:pPr>
              <w:jc w:val="right"/>
              <w:rPr>
                <w:sz w:val="22"/>
                <w:szCs w:val="22"/>
              </w:rPr>
            </w:pPr>
            <w:r w:rsidRPr="00E83BCA">
              <w:rPr>
                <w:sz w:val="22"/>
                <w:szCs w:val="22"/>
              </w:rPr>
              <w:t xml:space="preserve">$42.84 </w:t>
            </w:r>
          </w:p>
        </w:tc>
        <w:tc>
          <w:tcPr>
            <w:tcW w:w="1710" w:type="dxa"/>
            <w:tcBorders>
              <w:bottom w:val="single" w:sz="12" w:space="0" w:color="auto"/>
            </w:tcBorders>
            <w:shd w:val="pct10" w:color="auto" w:fill="auto"/>
          </w:tcPr>
          <w:p w14:paraId="5FC3348E" w14:textId="412A75A9" w:rsidR="00E41178" w:rsidRDefault="00E83BCA" w:rsidP="00E4117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E83BCA">
              <w:rPr>
                <w:sz w:val="22"/>
                <w:szCs w:val="22"/>
              </w:rPr>
              <w:t xml:space="preserve">$1,627.92 </w:t>
            </w:r>
          </w:p>
        </w:tc>
      </w:tr>
      <w:tr w:rsidR="00E41178" w14:paraId="1464EEE0" w14:textId="77777777">
        <w:trPr>
          <w:trHeight w:val="288"/>
          <w:jc w:val="center"/>
        </w:trPr>
        <w:tc>
          <w:tcPr>
            <w:tcW w:w="2970" w:type="dxa"/>
            <w:shd w:val="pct10" w:color="auto" w:fill="auto"/>
          </w:tcPr>
          <w:p w14:paraId="08349C57" w14:textId="4198C1DB" w:rsidR="00E41178" w:rsidRPr="00410DD5" w:rsidRDefault="00E41178" w:rsidP="00E41178">
            <w:pPr>
              <w:tabs>
                <w:tab w:val="left" w:pos="-1080"/>
                <w:tab w:val="left" w:pos="-360"/>
                <w:tab w:val="left" w:pos="0"/>
                <w:tab w:val="left" w:pos="189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Peer Support</w:t>
            </w:r>
          </w:p>
        </w:tc>
        <w:tc>
          <w:tcPr>
            <w:tcW w:w="1260" w:type="dxa"/>
            <w:shd w:val="pct10" w:color="auto" w:fill="auto"/>
          </w:tcPr>
          <w:p w14:paraId="655E63C2" w14:textId="5AE2F7FF" w:rsidR="00E41178" w:rsidRDefault="00E41178" w:rsidP="00E41178">
            <w:pPr>
              <w:jc w:val="right"/>
              <w:rPr>
                <w:sz w:val="22"/>
                <w:szCs w:val="22"/>
              </w:rPr>
            </w:pPr>
            <w:r>
              <w:rPr>
                <w:sz w:val="22"/>
                <w:szCs w:val="22"/>
              </w:rPr>
              <w:t>15 min.</w:t>
            </w:r>
          </w:p>
        </w:tc>
        <w:tc>
          <w:tcPr>
            <w:tcW w:w="1260" w:type="dxa"/>
            <w:shd w:val="pct10" w:color="auto" w:fill="auto"/>
          </w:tcPr>
          <w:p w14:paraId="7126057B" w14:textId="14F0A7B8" w:rsidR="00E41178" w:rsidRDefault="008633F2" w:rsidP="00E41178">
            <w:pPr>
              <w:jc w:val="right"/>
              <w:rPr>
                <w:sz w:val="22"/>
                <w:szCs w:val="22"/>
              </w:rPr>
            </w:pPr>
            <w:r w:rsidRPr="008633F2">
              <w:rPr>
                <w:sz w:val="22"/>
                <w:szCs w:val="22"/>
              </w:rPr>
              <w:t>148</w:t>
            </w:r>
          </w:p>
        </w:tc>
        <w:tc>
          <w:tcPr>
            <w:tcW w:w="1350" w:type="dxa"/>
            <w:shd w:val="pct10" w:color="auto" w:fill="auto"/>
          </w:tcPr>
          <w:p w14:paraId="5AAD3120" w14:textId="6F5EF0B8" w:rsidR="00E41178" w:rsidRDefault="008633F2" w:rsidP="00E41178">
            <w:pPr>
              <w:jc w:val="right"/>
              <w:rPr>
                <w:sz w:val="22"/>
                <w:szCs w:val="22"/>
              </w:rPr>
            </w:pPr>
            <w:r w:rsidRPr="008633F2">
              <w:rPr>
                <w:sz w:val="22"/>
                <w:szCs w:val="22"/>
              </w:rPr>
              <w:t>1,409</w:t>
            </w:r>
          </w:p>
        </w:tc>
        <w:tc>
          <w:tcPr>
            <w:tcW w:w="1350" w:type="dxa"/>
            <w:shd w:val="pct10" w:color="auto" w:fill="auto"/>
          </w:tcPr>
          <w:p w14:paraId="414272C4" w14:textId="2845A97F" w:rsidR="00E41178" w:rsidRDefault="008633F2" w:rsidP="00E41178">
            <w:pPr>
              <w:jc w:val="right"/>
              <w:rPr>
                <w:sz w:val="22"/>
                <w:szCs w:val="22"/>
              </w:rPr>
            </w:pPr>
            <w:r w:rsidRPr="008633F2">
              <w:rPr>
                <w:sz w:val="22"/>
                <w:szCs w:val="22"/>
              </w:rPr>
              <w:t xml:space="preserve">$8.08 </w:t>
            </w:r>
          </w:p>
        </w:tc>
        <w:tc>
          <w:tcPr>
            <w:tcW w:w="1710" w:type="dxa"/>
            <w:tcBorders>
              <w:bottom w:val="single" w:sz="12" w:space="0" w:color="auto"/>
            </w:tcBorders>
            <w:shd w:val="pct10" w:color="auto" w:fill="auto"/>
          </w:tcPr>
          <w:p w14:paraId="2D399063" w14:textId="13844149" w:rsidR="00E41178" w:rsidRDefault="008633F2" w:rsidP="00E4117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8633F2">
              <w:rPr>
                <w:sz w:val="22"/>
                <w:szCs w:val="22"/>
              </w:rPr>
              <w:t xml:space="preserve">$1,684,938.56 </w:t>
            </w:r>
          </w:p>
        </w:tc>
      </w:tr>
      <w:tr w:rsidR="00E41178" w14:paraId="35DD6CAB" w14:textId="77777777">
        <w:trPr>
          <w:trHeight w:val="288"/>
          <w:jc w:val="center"/>
        </w:trPr>
        <w:tc>
          <w:tcPr>
            <w:tcW w:w="2970" w:type="dxa"/>
            <w:shd w:val="pct10" w:color="auto" w:fill="auto"/>
          </w:tcPr>
          <w:p w14:paraId="6497B1D9" w14:textId="39727CE1" w:rsidR="00E41178" w:rsidRPr="00410DD5" w:rsidRDefault="00E41178" w:rsidP="00E41178">
            <w:pPr>
              <w:tabs>
                <w:tab w:val="left" w:pos="-1080"/>
                <w:tab w:val="left" w:pos="-360"/>
                <w:tab w:val="left" w:pos="0"/>
                <w:tab w:val="left" w:pos="189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Physical Therapy</w:t>
            </w:r>
          </w:p>
        </w:tc>
        <w:tc>
          <w:tcPr>
            <w:tcW w:w="1260" w:type="dxa"/>
            <w:shd w:val="pct10" w:color="auto" w:fill="auto"/>
          </w:tcPr>
          <w:p w14:paraId="2A8EC0F4" w14:textId="38EE3CE8" w:rsidR="00E41178" w:rsidRDefault="00E41178" w:rsidP="00E41178">
            <w:pPr>
              <w:jc w:val="right"/>
              <w:rPr>
                <w:sz w:val="22"/>
                <w:szCs w:val="22"/>
              </w:rPr>
            </w:pPr>
            <w:r>
              <w:rPr>
                <w:sz w:val="22"/>
                <w:szCs w:val="22"/>
              </w:rPr>
              <w:t>Visit</w:t>
            </w:r>
          </w:p>
        </w:tc>
        <w:tc>
          <w:tcPr>
            <w:tcW w:w="1260" w:type="dxa"/>
            <w:shd w:val="pct10" w:color="auto" w:fill="auto"/>
          </w:tcPr>
          <w:p w14:paraId="418D126E" w14:textId="53C94052" w:rsidR="00E41178" w:rsidRDefault="00104AAD" w:rsidP="00E41178">
            <w:pPr>
              <w:jc w:val="right"/>
              <w:rPr>
                <w:sz w:val="22"/>
                <w:szCs w:val="22"/>
              </w:rPr>
            </w:pPr>
            <w:r w:rsidRPr="00104AAD">
              <w:rPr>
                <w:sz w:val="22"/>
                <w:szCs w:val="22"/>
              </w:rPr>
              <w:t>302</w:t>
            </w:r>
          </w:p>
        </w:tc>
        <w:tc>
          <w:tcPr>
            <w:tcW w:w="1350" w:type="dxa"/>
            <w:shd w:val="pct10" w:color="auto" w:fill="auto"/>
          </w:tcPr>
          <w:p w14:paraId="5C08CBDE" w14:textId="6AB56978" w:rsidR="00E41178" w:rsidRDefault="00104AAD" w:rsidP="00E41178">
            <w:pPr>
              <w:jc w:val="right"/>
              <w:rPr>
                <w:sz w:val="22"/>
                <w:szCs w:val="22"/>
              </w:rPr>
            </w:pPr>
            <w:r w:rsidRPr="00104AAD">
              <w:rPr>
                <w:sz w:val="22"/>
                <w:szCs w:val="22"/>
              </w:rPr>
              <w:t>53</w:t>
            </w:r>
          </w:p>
        </w:tc>
        <w:tc>
          <w:tcPr>
            <w:tcW w:w="1350" w:type="dxa"/>
            <w:shd w:val="pct10" w:color="auto" w:fill="auto"/>
          </w:tcPr>
          <w:p w14:paraId="5881EF8B" w14:textId="4C9C1F12" w:rsidR="00E41178" w:rsidRDefault="00104AAD" w:rsidP="00E41178">
            <w:pPr>
              <w:jc w:val="right"/>
              <w:rPr>
                <w:sz w:val="22"/>
                <w:szCs w:val="22"/>
              </w:rPr>
            </w:pPr>
            <w:r w:rsidRPr="00104AAD">
              <w:rPr>
                <w:sz w:val="22"/>
                <w:szCs w:val="22"/>
              </w:rPr>
              <w:t xml:space="preserve">$76.94 </w:t>
            </w:r>
          </w:p>
        </w:tc>
        <w:tc>
          <w:tcPr>
            <w:tcW w:w="1710" w:type="dxa"/>
            <w:tcBorders>
              <w:bottom w:val="single" w:sz="12" w:space="0" w:color="auto"/>
            </w:tcBorders>
            <w:shd w:val="pct10" w:color="auto" w:fill="auto"/>
          </w:tcPr>
          <w:p w14:paraId="0BCF96EB" w14:textId="1C60E6C2" w:rsidR="00E41178" w:rsidRDefault="00F04AD6" w:rsidP="00E4117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F04AD6">
              <w:rPr>
                <w:sz w:val="22"/>
                <w:szCs w:val="22"/>
              </w:rPr>
              <w:t xml:space="preserve">$1,231,501.64 </w:t>
            </w:r>
          </w:p>
        </w:tc>
      </w:tr>
      <w:tr w:rsidR="00E41178" w14:paraId="374C348E" w14:textId="77777777">
        <w:trPr>
          <w:trHeight w:val="288"/>
          <w:jc w:val="center"/>
        </w:trPr>
        <w:tc>
          <w:tcPr>
            <w:tcW w:w="2970" w:type="dxa"/>
            <w:shd w:val="pct10" w:color="auto" w:fill="auto"/>
          </w:tcPr>
          <w:p w14:paraId="4A06A36D" w14:textId="79F082E8" w:rsidR="00E41178" w:rsidRPr="00410DD5" w:rsidRDefault="00E41178" w:rsidP="00E41178">
            <w:pPr>
              <w:tabs>
                <w:tab w:val="left" w:pos="-1080"/>
                <w:tab w:val="left" w:pos="-360"/>
                <w:tab w:val="left" w:pos="0"/>
                <w:tab w:val="left" w:pos="189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Residential Family Training </w:t>
            </w:r>
          </w:p>
        </w:tc>
        <w:tc>
          <w:tcPr>
            <w:tcW w:w="1260" w:type="dxa"/>
            <w:shd w:val="pct10" w:color="auto" w:fill="auto"/>
          </w:tcPr>
          <w:p w14:paraId="7BB861B4" w14:textId="327FCC30" w:rsidR="00E41178" w:rsidRDefault="00E41178" w:rsidP="00E41178">
            <w:pPr>
              <w:jc w:val="right"/>
              <w:rPr>
                <w:sz w:val="22"/>
                <w:szCs w:val="22"/>
              </w:rPr>
            </w:pPr>
            <w:r>
              <w:rPr>
                <w:sz w:val="22"/>
                <w:szCs w:val="22"/>
              </w:rPr>
              <w:t>15 min.</w:t>
            </w:r>
          </w:p>
        </w:tc>
        <w:tc>
          <w:tcPr>
            <w:tcW w:w="1260" w:type="dxa"/>
            <w:shd w:val="pct10" w:color="auto" w:fill="auto"/>
          </w:tcPr>
          <w:p w14:paraId="6B89347E" w14:textId="4C81658F" w:rsidR="00E41178" w:rsidRDefault="00F04AD6" w:rsidP="00E41178">
            <w:pPr>
              <w:jc w:val="right"/>
              <w:rPr>
                <w:sz w:val="22"/>
                <w:szCs w:val="22"/>
              </w:rPr>
            </w:pPr>
            <w:r w:rsidRPr="00F04AD6">
              <w:rPr>
                <w:sz w:val="22"/>
                <w:szCs w:val="22"/>
              </w:rPr>
              <w:t>1</w:t>
            </w:r>
          </w:p>
        </w:tc>
        <w:tc>
          <w:tcPr>
            <w:tcW w:w="1350" w:type="dxa"/>
            <w:shd w:val="pct10" w:color="auto" w:fill="auto"/>
          </w:tcPr>
          <w:p w14:paraId="09AFBA97" w14:textId="1B220AEC" w:rsidR="00E41178" w:rsidRDefault="00F04AD6" w:rsidP="00E41178">
            <w:pPr>
              <w:jc w:val="right"/>
              <w:rPr>
                <w:sz w:val="22"/>
                <w:szCs w:val="22"/>
              </w:rPr>
            </w:pPr>
            <w:r w:rsidRPr="00F04AD6">
              <w:rPr>
                <w:sz w:val="22"/>
                <w:szCs w:val="22"/>
              </w:rPr>
              <w:t>175</w:t>
            </w:r>
          </w:p>
        </w:tc>
        <w:tc>
          <w:tcPr>
            <w:tcW w:w="1350" w:type="dxa"/>
            <w:shd w:val="pct10" w:color="auto" w:fill="auto"/>
          </w:tcPr>
          <w:p w14:paraId="3595ED3A" w14:textId="0409CFC3" w:rsidR="00E41178" w:rsidRDefault="00F04AD6" w:rsidP="00E41178">
            <w:pPr>
              <w:jc w:val="right"/>
              <w:rPr>
                <w:sz w:val="22"/>
                <w:szCs w:val="22"/>
              </w:rPr>
            </w:pPr>
            <w:r w:rsidRPr="00F04AD6">
              <w:rPr>
                <w:sz w:val="22"/>
                <w:szCs w:val="22"/>
              </w:rPr>
              <w:t xml:space="preserve">$7.00 </w:t>
            </w:r>
          </w:p>
        </w:tc>
        <w:tc>
          <w:tcPr>
            <w:tcW w:w="1710" w:type="dxa"/>
            <w:tcBorders>
              <w:bottom w:val="single" w:sz="12" w:space="0" w:color="auto"/>
            </w:tcBorders>
            <w:shd w:val="pct10" w:color="auto" w:fill="auto"/>
          </w:tcPr>
          <w:p w14:paraId="53BA90A7" w14:textId="07741F05" w:rsidR="00E41178" w:rsidRDefault="00F04AD6" w:rsidP="00E4117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F04AD6">
              <w:rPr>
                <w:sz w:val="22"/>
                <w:szCs w:val="22"/>
              </w:rPr>
              <w:t xml:space="preserve">$1,225.00 </w:t>
            </w:r>
          </w:p>
        </w:tc>
      </w:tr>
      <w:tr w:rsidR="00E41178" w14:paraId="455A914E" w14:textId="77777777">
        <w:trPr>
          <w:trHeight w:val="288"/>
          <w:jc w:val="center"/>
        </w:trPr>
        <w:tc>
          <w:tcPr>
            <w:tcW w:w="2970" w:type="dxa"/>
            <w:shd w:val="pct10" w:color="auto" w:fill="auto"/>
          </w:tcPr>
          <w:p w14:paraId="21184583" w14:textId="53E13E15" w:rsidR="00E41178" w:rsidRPr="00410DD5" w:rsidRDefault="00E41178" w:rsidP="00E41178">
            <w:pPr>
              <w:tabs>
                <w:tab w:val="left" w:pos="-1080"/>
                <w:tab w:val="left" w:pos="-360"/>
                <w:tab w:val="left" w:pos="0"/>
                <w:tab w:val="left" w:pos="189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Shared Living – 24 Hour Support</w:t>
            </w:r>
          </w:p>
        </w:tc>
        <w:tc>
          <w:tcPr>
            <w:tcW w:w="1260" w:type="dxa"/>
            <w:shd w:val="pct10" w:color="auto" w:fill="auto"/>
          </w:tcPr>
          <w:p w14:paraId="3B2F689D" w14:textId="29CF0606" w:rsidR="00E41178" w:rsidRDefault="00E41178" w:rsidP="00E41178">
            <w:pPr>
              <w:jc w:val="right"/>
              <w:rPr>
                <w:sz w:val="22"/>
                <w:szCs w:val="22"/>
              </w:rPr>
            </w:pPr>
            <w:r>
              <w:rPr>
                <w:sz w:val="22"/>
                <w:szCs w:val="22"/>
              </w:rPr>
              <w:t>Per Diem</w:t>
            </w:r>
          </w:p>
        </w:tc>
        <w:tc>
          <w:tcPr>
            <w:tcW w:w="1260" w:type="dxa"/>
            <w:shd w:val="pct10" w:color="auto" w:fill="auto"/>
          </w:tcPr>
          <w:p w14:paraId="24CD2774" w14:textId="0CD6B89E" w:rsidR="00E41178" w:rsidRDefault="0003042D" w:rsidP="00E41178">
            <w:pPr>
              <w:jc w:val="right"/>
              <w:rPr>
                <w:sz w:val="22"/>
                <w:szCs w:val="22"/>
              </w:rPr>
            </w:pPr>
            <w:r w:rsidRPr="0003042D">
              <w:rPr>
                <w:sz w:val="22"/>
                <w:szCs w:val="22"/>
              </w:rPr>
              <w:t>40</w:t>
            </w:r>
          </w:p>
        </w:tc>
        <w:tc>
          <w:tcPr>
            <w:tcW w:w="1350" w:type="dxa"/>
            <w:shd w:val="pct10" w:color="auto" w:fill="auto"/>
          </w:tcPr>
          <w:p w14:paraId="6D6F4D80" w14:textId="247548E9" w:rsidR="00E41178" w:rsidRDefault="0003042D" w:rsidP="00E41178">
            <w:pPr>
              <w:jc w:val="right"/>
              <w:rPr>
                <w:sz w:val="22"/>
                <w:szCs w:val="22"/>
              </w:rPr>
            </w:pPr>
            <w:r w:rsidRPr="0003042D">
              <w:rPr>
                <w:sz w:val="22"/>
                <w:szCs w:val="22"/>
              </w:rPr>
              <w:t>326</w:t>
            </w:r>
          </w:p>
        </w:tc>
        <w:tc>
          <w:tcPr>
            <w:tcW w:w="1350" w:type="dxa"/>
            <w:shd w:val="pct10" w:color="auto" w:fill="auto"/>
          </w:tcPr>
          <w:p w14:paraId="61FD28D3" w14:textId="427ADF5F" w:rsidR="00E41178" w:rsidRDefault="0003042D" w:rsidP="00E41178">
            <w:pPr>
              <w:jc w:val="right"/>
              <w:rPr>
                <w:sz w:val="22"/>
                <w:szCs w:val="22"/>
              </w:rPr>
            </w:pPr>
            <w:r w:rsidRPr="0003042D">
              <w:rPr>
                <w:sz w:val="22"/>
                <w:szCs w:val="22"/>
              </w:rPr>
              <w:t xml:space="preserve">$262.72 </w:t>
            </w:r>
          </w:p>
        </w:tc>
        <w:tc>
          <w:tcPr>
            <w:tcW w:w="1710" w:type="dxa"/>
            <w:tcBorders>
              <w:bottom w:val="single" w:sz="12" w:space="0" w:color="auto"/>
            </w:tcBorders>
            <w:shd w:val="pct10" w:color="auto" w:fill="auto"/>
          </w:tcPr>
          <w:p w14:paraId="48141446" w14:textId="7ED81959" w:rsidR="00E41178" w:rsidRDefault="0003042D" w:rsidP="00E4117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03042D">
              <w:rPr>
                <w:sz w:val="22"/>
                <w:szCs w:val="22"/>
              </w:rPr>
              <w:t xml:space="preserve">$3,425,868.80 </w:t>
            </w:r>
          </w:p>
        </w:tc>
      </w:tr>
      <w:tr w:rsidR="00E41178" w14:paraId="440995F8" w14:textId="77777777">
        <w:trPr>
          <w:trHeight w:val="288"/>
          <w:jc w:val="center"/>
        </w:trPr>
        <w:tc>
          <w:tcPr>
            <w:tcW w:w="2970" w:type="dxa"/>
            <w:shd w:val="pct10" w:color="auto" w:fill="auto"/>
          </w:tcPr>
          <w:p w14:paraId="7D222AEB" w14:textId="7EFE6773" w:rsidR="00E41178" w:rsidRPr="00410DD5" w:rsidRDefault="00E41178" w:rsidP="00E41178">
            <w:pPr>
              <w:tabs>
                <w:tab w:val="left" w:pos="-1080"/>
                <w:tab w:val="left" w:pos="-360"/>
                <w:tab w:val="left" w:pos="0"/>
                <w:tab w:val="left" w:pos="189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Skilled Nursing </w:t>
            </w:r>
          </w:p>
        </w:tc>
        <w:tc>
          <w:tcPr>
            <w:tcW w:w="1260" w:type="dxa"/>
            <w:shd w:val="pct10" w:color="auto" w:fill="auto"/>
          </w:tcPr>
          <w:p w14:paraId="22D56F63" w14:textId="08826E70" w:rsidR="00E41178" w:rsidRDefault="00E41178" w:rsidP="00E41178">
            <w:pPr>
              <w:jc w:val="right"/>
              <w:rPr>
                <w:sz w:val="22"/>
                <w:szCs w:val="22"/>
              </w:rPr>
            </w:pPr>
            <w:r>
              <w:rPr>
                <w:sz w:val="22"/>
                <w:szCs w:val="22"/>
              </w:rPr>
              <w:t>Visit</w:t>
            </w:r>
          </w:p>
        </w:tc>
        <w:tc>
          <w:tcPr>
            <w:tcW w:w="1260" w:type="dxa"/>
            <w:shd w:val="pct10" w:color="auto" w:fill="auto"/>
          </w:tcPr>
          <w:p w14:paraId="711EDFBC" w14:textId="4351635E" w:rsidR="00E41178" w:rsidRDefault="0003042D" w:rsidP="00E41178">
            <w:pPr>
              <w:jc w:val="right"/>
              <w:rPr>
                <w:sz w:val="22"/>
                <w:szCs w:val="22"/>
              </w:rPr>
            </w:pPr>
            <w:r w:rsidRPr="0003042D">
              <w:rPr>
                <w:sz w:val="22"/>
                <w:szCs w:val="22"/>
              </w:rPr>
              <w:t>15</w:t>
            </w:r>
          </w:p>
        </w:tc>
        <w:tc>
          <w:tcPr>
            <w:tcW w:w="1350" w:type="dxa"/>
            <w:shd w:val="pct10" w:color="auto" w:fill="auto"/>
          </w:tcPr>
          <w:p w14:paraId="487A2708" w14:textId="245DE6B1" w:rsidR="00E41178" w:rsidRDefault="0003042D" w:rsidP="00E41178">
            <w:pPr>
              <w:jc w:val="right"/>
              <w:rPr>
                <w:sz w:val="22"/>
                <w:szCs w:val="22"/>
              </w:rPr>
            </w:pPr>
            <w:r w:rsidRPr="0003042D">
              <w:rPr>
                <w:sz w:val="22"/>
                <w:szCs w:val="22"/>
              </w:rPr>
              <w:t>30</w:t>
            </w:r>
          </w:p>
        </w:tc>
        <w:tc>
          <w:tcPr>
            <w:tcW w:w="1350" w:type="dxa"/>
            <w:shd w:val="pct10" w:color="auto" w:fill="auto"/>
          </w:tcPr>
          <w:p w14:paraId="113841F0" w14:textId="4167CA19" w:rsidR="00E41178" w:rsidRDefault="001C3DC7" w:rsidP="00E41178">
            <w:pPr>
              <w:jc w:val="right"/>
              <w:rPr>
                <w:sz w:val="22"/>
                <w:szCs w:val="22"/>
              </w:rPr>
            </w:pPr>
            <w:r w:rsidRPr="001C3DC7">
              <w:rPr>
                <w:sz w:val="22"/>
                <w:szCs w:val="22"/>
              </w:rPr>
              <w:t xml:space="preserve">$97.51 </w:t>
            </w:r>
          </w:p>
        </w:tc>
        <w:tc>
          <w:tcPr>
            <w:tcW w:w="1710" w:type="dxa"/>
            <w:tcBorders>
              <w:bottom w:val="single" w:sz="12" w:space="0" w:color="auto"/>
            </w:tcBorders>
            <w:shd w:val="pct10" w:color="auto" w:fill="auto"/>
          </w:tcPr>
          <w:p w14:paraId="36465A79" w14:textId="45C10AF5" w:rsidR="00E41178" w:rsidRDefault="001C3DC7" w:rsidP="00E4117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1C3DC7">
              <w:rPr>
                <w:sz w:val="22"/>
                <w:szCs w:val="22"/>
              </w:rPr>
              <w:t xml:space="preserve">$43,879.50 </w:t>
            </w:r>
          </w:p>
        </w:tc>
      </w:tr>
      <w:tr w:rsidR="00E41178" w14:paraId="4CB15628" w14:textId="77777777">
        <w:trPr>
          <w:trHeight w:val="288"/>
          <w:jc w:val="center"/>
        </w:trPr>
        <w:tc>
          <w:tcPr>
            <w:tcW w:w="2970" w:type="dxa"/>
            <w:shd w:val="pct10" w:color="auto" w:fill="auto"/>
          </w:tcPr>
          <w:p w14:paraId="5499FC4D" w14:textId="4D558EAC" w:rsidR="00E41178" w:rsidRPr="00410DD5" w:rsidRDefault="00E41178" w:rsidP="00E41178">
            <w:pPr>
              <w:tabs>
                <w:tab w:val="left" w:pos="-1080"/>
                <w:tab w:val="left" w:pos="-360"/>
                <w:tab w:val="left" w:pos="0"/>
                <w:tab w:val="left" w:pos="189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Specialized Medical Equipment</w:t>
            </w:r>
          </w:p>
        </w:tc>
        <w:tc>
          <w:tcPr>
            <w:tcW w:w="1260" w:type="dxa"/>
            <w:shd w:val="pct10" w:color="auto" w:fill="auto"/>
          </w:tcPr>
          <w:p w14:paraId="3270EEC4" w14:textId="18FA0D45" w:rsidR="00E41178" w:rsidRDefault="00E41178" w:rsidP="00E41178">
            <w:pPr>
              <w:jc w:val="right"/>
              <w:rPr>
                <w:sz w:val="22"/>
                <w:szCs w:val="22"/>
              </w:rPr>
            </w:pPr>
            <w:r>
              <w:rPr>
                <w:sz w:val="22"/>
                <w:szCs w:val="22"/>
              </w:rPr>
              <w:t>Item</w:t>
            </w:r>
          </w:p>
        </w:tc>
        <w:tc>
          <w:tcPr>
            <w:tcW w:w="1260" w:type="dxa"/>
            <w:shd w:val="pct10" w:color="auto" w:fill="auto"/>
          </w:tcPr>
          <w:p w14:paraId="3184A90D" w14:textId="19CE25BC" w:rsidR="00E41178" w:rsidRDefault="001C3DC7" w:rsidP="00E41178">
            <w:pPr>
              <w:jc w:val="right"/>
              <w:rPr>
                <w:sz w:val="22"/>
                <w:szCs w:val="22"/>
              </w:rPr>
            </w:pPr>
            <w:r w:rsidRPr="001C3DC7">
              <w:rPr>
                <w:sz w:val="22"/>
                <w:szCs w:val="22"/>
              </w:rPr>
              <w:t>440</w:t>
            </w:r>
          </w:p>
        </w:tc>
        <w:tc>
          <w:tcPr>
            <w:tcW w:w="1350" w:type="dxa"/>
            <w:shd w:val="pct10" w:color="auto" w:fill="auto"/>
          </w:tcPr>
          <w:p w14:paraId="49561504" w14:textId="148A50C7" w:rsidR="00E41178" w:rsidRDefault="001C3DC7" w:rsidP="00E41178">
            <w:pPr>
              <w:jc w:val="right"/>
              <w:rPr>
                <w:sz w:val="22"/>
                <w:szCs w:val="22"/>
              </w:rPr>
            </w:pPr>
            <w:r w:rsidRPr="001C3DC7">
              <w:rPr>
                <w:sz w:val="22"/>
                <w:szCs w:val="22"/>
              </w:rPr>
              <w:t>7</w:t>
            </w:r>
          </w:p>
        </w:tc>
        <w:tc>
          <w:tcPr>
            <w:tcW w:w="1350" w:type="dxa"/>
            <w:shd w:val="pct10" w:color="auto" w:fill="auto"/>
          </w:tcPr>
          <w:p w14:paraId="06710443" w14:textId="19498D9B" w:rsidR="00E41178" w:rsidRDefault="001C3DC7" w:rsidP="00E41178">
            <w:pPr>
              <w:jc w:val="right"/>
              <w:rPr>
                <w:sz w:val="22"/>
                <w:szCs w:val="22"/>
              </w:rPr>
            </w:pPr>
            <w:r w:rsidRPr="001C3DC7">
              <w:rPr>
                <w:sz w:val="22"/>
                <w:szCs w:val="22"/>
              </w:rPr>
              <w:t xml:space="preserve">$378.12 </w:t>
            </w:r>
          </w:p>
        </w:tc>
        <w:tc>
          <w:tcPr>
            <w:tcW w:w="1710" w:type="dxa"/>
            <w:tcBorders>
              <w:bottom w:val="single" w:sz="12" w:space="0" w:color="auto"/>
            </w:tcBorders>
            <w:shd w:val="pct10" w:color="auto" w:fill="auto"/>
          </w:tcPr>
          <w:p w14:paraId="38BD2E98" w14:textId="35CA2656" w:rsidR="00E41178" w:rsidRDefault="001C3DC7" w:rsidP="00E4117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1C3DC7">
              <w:rPr>
                <w:sz w:val="22"/>
                <w:szCs w:val="22"/>
              </w:rPr>
              <w:t xml:space="preserve">$1,164,609.60 </w:t>
            </w:r>
          </w:p>
        </w:tc>
      </w:tr>
      <w:tr w:rsidR="00E41178" w14:paraId="072FE1FC" w14:textId="77777777">
        <w:trPr>
          <w:trHeight w:val="288"/>
          <w:jc w:val="center"/>
        </w:trPr>
        <w:tc>
          <w:tcPr>
            <w:tcW w:w="2970" w:type="dxa"/>
            <w:shd w:val="pct10" w:color="auto" w:fill="auto"/>
          </w:tcPr>
          <w:p w14:paraId="07050D5B" w14:textId="2992D64E" w:rsidR="00E41178" w:rsidRPr="00410DD5" w:rsidRDefault="00E41178" w:rsidP="00E41178">
            <w:pPr>
              <w:tabs>
                <w:tab w:val="left" w:pos="-1080"/>
                <w:tab w:val="left" w:pos="-360"/>
                <w:tab w:val="left" w:pos="0"/>
                <w:tab w:val="left" w:pos="189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Speech Therapy</w:t>
            </w:r>
          </w:p>
        </w:tc>
        <w:tc>
          <w:tcPr>
            <w:tcW w:w="1260" w:type="dxa"/>
            <w:shd w:val="pct10" w:color="auto" w:fill="auto"/>
          </w:tcPr>
          <w:p w14:paraId="67DDFE99" w14:textId="2EE0AF16" w:rsidR="00E41178" w:rsidRDefault="00E41178" w:rsidP="00E41178">
            <w:pPr>
              <w:jc w:val="right"/>
              <w:rPr>
                <w:sz w:val="22"/>
                <w:szCs w:val="22"/>
              </w:rPr>
            </w:pPr>
            <w:r>
              <w:rPr>
                <w:sz w:val="22"/>
                <w:szCs w:val="22"/>
              </w:rPr>
              <w:t>Visit</w:t>
            </w:r>
          </w:p>
        </w:tc>
        <w:tc>
          <w:tcPr>
            <w:tcW w:w="1260" w:type="dxa"/>
            <w:shd w:val="pct10" w:color="auto" w:fill="auto"/>
          </w:tcPr>
          <w:p w14:paraId="4A7D29AB" w14:textId="272D7F78" w:rsidR="00E41178" w:rsidRDefault="00607BAB" w:rsidP="00E41178">
            <w:pPr>
              <w:jc w:val="right"/>
              <w:rPr>
                <w:sz w:val="22"/>
                <w:szCs w:val="22"/>
              </w:rPr>
            </w:pPr>
            <w:r w:rsidRPr="00607BAB">
              <w:rPr>
                <w:sz w:val="22"/>
                <w:szCs w:val="22"/>
              </w:rPr>
              <w:t>52</w:t>
            </w:r>
          </w:p>
        </w:tc>
        <w:tc>
          <w:tcPr>
            <w:tcW w:w="1350" w:type="dxa"/>
            <w:shd w:val="pct10" w:color="auto" w:fill="auto"/>
          </w:tcPr>
          <w:p w14:paraId="3EB46927" w14:textId="177FEA59" w:rsidR="00E41178" w:rsidRDefault="00607BAB" w:rsidP="00E41178">
            <w:pPr>
              <w:jc w:val="right"/>
              <w:rPr>
                <w:sz w:val="22"/>
                <w:szCs w:val="22"/>
              </w:rPr>
            </w:pPr>
            <w:r w:rsidRPr="00607BAB">
              <w:rPr>
                <w:sz w:val="22"/>
                <w:szCs w:val="22"/>
              </w:rPr>
              <w:t>52</w:t>
            </w:r>
          </w:p>
        </w:tc>
        <w:tc>
          <w:tcPr>
            <w:tcW w:w="1350" w:type="dxa"/>
            <w:shd w:val="pct10" w:color="auto" w:fill="auto"/>
          </w:tcPr>
          <w:p w14:paraId="2A32C374" w14:textId="214E2450" w:rsidR="00E41178" w:rsidRDefault="00BD397A" w:rsidP="00E41178">
            <w:pPr>
              <w:jc w:val="right"/>
              <w:rPr>
                <w:sz w:val="22"/>
                <w:szCs w:val="22"/>
              </w:rPr>
            </w:pPr>
            <w:r w:rsidRPr="00BD397A">
              <w:rPr>
                <w:sz w:val="22"/>
                <w:szCs w:val="22"/>
              </w:rPr>
              <w:t xml:space="preserve">$82.27 </w:t>
            </w:r>
          </w:p>
        </w:tc>
        <w:tc>
          <w:tcPr>
            <w:tcW w:w="1710" w:type="dxa"/>
            <w:tcBorders>
              <w:bottom w:val="single" w:sz="12" w:space="0" w:color="auto"/>
            </w:tcBorders>
            <w:shd w:val="pct10" w:color="auto" w:fill="auto"/>
          </w:tcPr>
          <w:p w14:paraId="7880FB26" w14:textId="4DD3CB95" w:rsidR="00E41178" w:rsidRDefault="00BD397A" w:rsidP="00E4117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D397A">
              <w:rPr>
                <w:sz w:val="22"/>
                <w:szCs w:val="22"/>
              </w:rPr>
              <w:t xml:space="preserve">$222,458.08 </w:t>
            </w:r>
          </w:p>
        </w:tc>
      </w:tr>
      <w:tr w:rsidR="00E41178" w14:paraId="69EC7AB1" w14:textId="77777777">
        <w:trPr>
          <w:trHeight w:val="288"/>
          <w:jc w:val="center"/>
        </w:trPr>
        <w:tc>
          <w:tcPr>
            <w:tcW w:w="2970" w:type="dxa"/>
            <w:shd w:val="pct10" w:color="auto" w:fill="auto"/>
          </w:tcPr>
          <w:p w14:paraId="2962EA6B" w14:textId="5E21E35F" w:rsidR="00E41178" w:rsidRPr="00410DD5" w:rsidRDefault="00E41178" w:rsidP="00E41178">
            <w:pPr>
              <w:tabs>
                <w:tab w:val="left" w:pos="-1080"/>
                <w:tab w:val="left" w:pos="-360"/>
                <w:tab w:val="left" w:pos="0"/>
                <w:tab w:val="left" w:pos="189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Transitional Assistance</w:t>
            </w:r>
            <w:r w:rsidR="00A70C66">
              <w:rPr>
                <w:sz w:val="22"/>
                <w:szCs w:val="22"/>
              </w:rPr>
              <w:t xml:space="preserve"> Service</w:t>
            </w:r>
            <w:r w:rsidR="00963C65">
              <w:rPr>
                <w:sz w:val="22"/>
                <w:szCs w:val="22"/>
              </w:rPr>
              <w:t>s</w:t>
            </w:r>
          </w:p>
        </w:tc>
        <w:tc>
          <w:tcPr>
            <w:tcW w:w="1260" w:type="dxa"/>
            <w:shd w:val="pct10" w:color="auto" w:fill="auto"/>
          </w:tcPr>
          <w:p w14:paraId="52C7C2EB" w14:textId="5B246790" w:rsidR="00E41178" w:rsidRDefault="00E41178" w:rsidP="00E41178">
            <w:pPr>
              <w:jc w:val="right"/>
              <w:rPr>
                <w:sz w:val="22"/>
                <w:szCs w:val="22"/>
              </w:rPr>
            </w:pPr>
            <w:r>
              <w:rPr>
                <w:sz w:val="22"/>
                <w:szCs w:val="22"/>
              </w:rPr>
              <w:t>Per Episode</w:t>
            </w:r>
          </w:p>
        </w:tc>
        <w:tc>
          <w:tcPr>
            <w:tcW w:w="1260" w:type="dxa"/>
            <w:shd w:val="pct10" w:color="auto" w:fill="auto"/>
          </w:tcPr>
          <w:p w14:paraId="548D861D" w14:textId="5135E7A6" w:rsidR="00E41178" w:rsidRDefault="00BD397A" w:rsidP="00E41178">
            <w:pPr>
              <w:jc w:val="right"/>
              <w:rPr>
                <w:sz w:val="22"/>
                <w:szCs w:val="22"/>
              </w:rPr>
            </w:pPr>
            <w:r w:rsidRPr="00BD397A">
              <w:rPr>
                <w:sz w:val="22"/>
                <w:szCs w:val="22"/>
              </w:rPr>
              <w:t>98</w:t>
            </w:r>
          </w:p>
        </w:tc>
        <w:tc>
          <w:tcPr>
            <w:tcW w:w="1350" w:type="dxa"/>
            <w:shd w:val="pct10" w:color="auto" w:fill="auto"/>
          </w:tcPr>
          <w:p w14:paraId="545EF115" w14:textId="1C04A0F3" w:rsidR="00E41178" w:rsidRDefault="00BD397A" w:rsidP="00E41178">
            <w:pPr>
              <w:jc w:val="right"/>
              <w:rPr>
                <w:sz w:val="22"/>
                <w:szCs w:val="22"/>
              </w:rPr>
            </w:pPr>
            <w:r w:rsidRPr="00BD397A">
              <w:rPr>
                <w:sz w:val="22"/>
                <w:szCs w:val="22"/>
              </w:rPr>
              <w:t>2</w:t>
            </w:r>
          </w:p>
        </w:tc>
        <w:tc>
          <w:tcPr>
            <w:tcW w:w="1350" w:type="dxa"/>
            <w:shd w:val="pct10" w:color="auto" w:fill="auto"/>
          </w:tcPr>
          <w:p w14:paraId="595397B5" w14:textId="789F555A" w:rsidR="00E41178" w:rsidRDefault="00BD397A" w:rsidP="00E41178">
            <w:pPr>
              <w:jc w:val="right"/>
              <w:rPr>
                <w:sz w:val="22"/>
                <w:szCs w:val="22"/>
              </w:rPr>
            </w:pPr>
            <w:r w:rsidRPr="00BD397A">
              <w:rPr>
                <w:sz w:val="22"/>
                <w:szCs w:val="22"/>
              </w:rPr>
              <w:t xml:space="preserve">$2,024.38 </w:t>
            </w:r>
          </w:p>
        </w:tc>
        <w:tc>
          <w:tcPr>
            <w:tcW w:w="1710" w:type="dxa"/>
            <w:tcBorders>
              <w:bottom w:val="single" w:sz="12" w:space="0" w:color="auto"/>
            </w:tcBorders>
            <w:shd w:val="pct10" w:color="auto" w:fill="auto"/>
          </w:tcPr>
          <w:p w14:paraId="76EFD5DD" w14:textId="139A5E0D" w:rsidR="00E41178" w:rsidRDefault="00BD397A" w:rsidP="00E4117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D397A">
              <w:rPr>
                <w:sz w:val="22"/>
                <w:szCs w:val="22"/>
              </w:rPr>
              <w:t xml:space="preserve">$396,778.48 </w:t>
            </w:r>
          </w:p>
        </w:tc>
      </w:tr>
      <w:tr w:rsidR="00E41178" w14:paraId="18C0F237" w14:textId="77777777">
        <w:trPr>
          <w:trHeight w:val="288"/>
          <w:jc w:val="center"/>
        </w:trPr>
        <w:tc>
          <w:tcPr>
            <w:tcW w:w="2970" w:type="dxa"/>
            <w:shd w:val="pct10" w:color="auto" w:fill="auto"/>
          </w:tcPr>
          <w:p w14:paraId="7A013EFF" w14:textId="254398F6" w:rsidR="00E41178" w:rsidRPr="00410DD5" w:rsidRDefault="00E41178" w:rsidP="00E41178">
            <w:pPr>
              <w:tabs>
                <w:tab w:val="left" w:pos="-1080"/>
                <w:tab w:val="left" w:pos="-360"/>
                <w:tab w:val="left" w:pos="0"/>
                <w:tab w:val="left" w:pos="189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Transportation</w:t>
            </w:r>
          </w:p>
        </w:tc>
        <w:tc>
          <w:tcPr>
            <w:tcW w:w="1260" w:type="dxa"/>
            <w:shd w:val="pct10" w:color="auto" w:fill="auto"/>
          </w:tcPr>
          <w:p w14:paraId="1CDAB5CC" w14:textId="22C55AE8" w:rsidR="00E41178" w:rsidRDefault="00E41178" w:rsidP="00E41178">
            <w:pPr>
              <w:jc w:val="right"/>
              <w:rPr>
                <w:sz w:val="22"/>
                <w:szCs w:val="22"/>
              </w:rPr>
            </w:pPr>
            <w:r>
              <w:rPr>
                <w:sz w:val="22"/>
                <w:szCs w:val="22"/>
              </w:rPr>
              <w:t>1 Way Trip</w:t>
            </w:r>
          </w:p>
        </w:tc>
        <w:tc>
          <w:tcPr>
            <w:tcW w:w="1260" w:type="dxa"/>
            <w:shd w:val="pct10" w:color="auto" w:fill="auto"/>
          </w:tcPr>
          <w:p w14:paraId="0D7D2203" w14:textId="2416D20B" w:rsidR="00E41178" w:rsidRDefault="00BD397A" w:rsidP="00E41178">
            <w:pPr>
              <w:jc w:val="right"/>
              <w:rPr>
                <w:sz w:val="22"/>
                <w:szCs w:val="22"/>
              </w:rPr>
            </w:pPr>
            <w:r w:rsidRPr="00BD397A">
              <w:rPr>
                <w:sz w:val="22"/>
                <w:szCs w:val="22"/>
              </w:rPr>
              <w:t>207</w:t>
            </w:r>
          </w:p>
        </w:tc>
        <w:tc>
          <w:tcPr>
            <w:tcW w:w="1350" w:type="dxa"/>
            <w:shd w:val="pct10" w:color="auto" w:fill="auto"/>
          </w:tcPr>
          <w:p w14:paraId="148E8AD5" w14:textId="1A84C81D" w:rsidR="00E41178" w:rsidRDefault="00BD397A" w:rsidP="00E41178">
            <w:pPr>
              <w:jc w:val="right"/>
              <w:rPr>
                <w:sz w:val="22"/>
                <w:szCs w:val="22"/>
              </w:rPr>
            </w:pPr>
            <w:r w:rsidRPr="00BD397A">
              <w:rPr>
                <w:sz w:val="22"/>
                <w:szCs w:val="22"/>
              </w:rPr>
              <w:t>156</w:t>
            </w:r>
          </w:p>
        </w:tc>
        <w:tc>
          <w:tcPr>
            <w:tcW w:w="1350" w:type="dxa"/>
            <w:shd w:val="pct10" w:color="auto" w:fill="auto"/>
          </w:tcPr>
          <w:p w14:paraId="3B70DAA1" w14:textId="72FDCB63" w:rsidR="00E41178" w:rsidRDefault="00BD397A" w:rsidP="00E41178">
            <w:pPr>
              <w:jc w:val="right"/>
              <w:rPr>
                <w:sz w:val="22"/>
                <w:szCs w:val="22"/>
              </w:rPr>
            </w:pPr>
            <w:r w:rsidRPr="00BD397A">
              <w:rPr>
                <w:sz w:val="22"/>
                <w:szCs w:val="22"/>
              </w:rPr>
              <w:t xml:space="preserve">$99.58 </w:t>
            </w:r>
          </w:p>
        </w:tc>
        <w:tc>
          <w:tcPr>
            <w:tcW w:w="1710" w:type="dxa"/>
            <w:tcBorders>
              <w:bottom w:val="single" w:sz="12" w:space="0" w:color="auto"/>
            </w:tcBorders>
            <w:shd w:val="pct10" w:color="auto" w:fill="auto"/>
          </w:tcPr>
          <w:p w14:paraId="738036BD" w14:textId="0D70806A" w:rsidR="00E41178" w:rsidRDefault="00BD397A" w:rsidP="00E4117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D397A">
              <w:rPr>
                <w:sz w:val="22"/>
                <w:szCs w:val="22"/>
              </w:rPr>
              <w:t xml:space="preserve">$3,215,637.36 </w:t>
            </w:r>
          </w:p>
        </w:tc>
      </w:tr>
      <w:tr w:rsidR="00E41178" w14:paraId="3D7A6B97" w14:textId="77777777">
        <w:trPr>
          <w:trHeight w:val="288"/>
          <w:jc w:val="center"/>
        </w:trPr>
        <w:tc>
          <w:tcPr>
            <w:tcW w:w="8190" w:type="dxa"/>
            <w:gridSpan w:val="5"/>
          </w:tcPr>
          <w:p w14:paraId="6E2255A2" w14:textId="04844EE3" w:rsidR="00E41178" w:rsidRDefault="00E41178" w:rsidP="00E4117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GRAND TOTAL:</w:t>
            </w:r>
          </w:p>
        </w:tc>
        <w:tc>
          <w:tcPr>
            <w:tcW w:w="1710" w:type="dxa"/>
            <w:shd w:val="pct10" w:color="auto" w:fill="auto"/>
          </w:tcPr>
          <w:p w14:paraId="363C2C40" w14:textId="2FFB2844" w:rsidR="00E41178" w:rsidRDefault="00DD33C2" w:rsidP="00E4117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r w:rsidRPr="00DD33C2">
              <w:rPr>
                <w:rFonts w:ascii="Arial" w:hAnsi="Arial" w:cs="Arial"/>
                <w:sz w:val="19"/>
                <w:szCs w:val="19"/>
              </w:rPr>
              <w:t xml:space="preserve">$129,553,446.80 </w:t>
            </w:r>
          </w:p>
        </w:tc>
      </w:tr>
      <w:tr w:rsidR="00E41178" w14:paraId="6ACA10FE" w14:textId="77777777">
        <w:trPr>
          <w:trHeight w:val="288"/>
          <w:jc w:val="center"/>
        </w:trPr>
        <w:tc>
          <w:tcPr>
            <w:tcW w:w="8190" w:type="dxa"/>
            <w:gridSpan w:val="5"/>
          </w:tcPr>
          <w:p w14:paraId="1C7E5F9E" w14:textId="5637E34F" w:rsidR="00E41178" w:rsidRDefault="00E41178" w:rsidP="00E4117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TOTAL ESTIMATED UNDUPLICATED PARTICIPANTS</w:t>
            </w:r>
            <w:r>
              <w:rPr>
                <w:rFonts w:ascii="Arial" w:hAnsi="Arial" w:cs="Arial"/>
                <w:sz w:val="20"/>
              </w:rPr>
              <w:t xml:space="preserve"> (from Table J-2-a)</w:t>
            </w:r>
          </w:p>
        </w:tc>
        <w:tc>
          <w:tcPr>
            <w:tcW w:w="1710" w:type="dxa"/>
            <w:shd w:val="pct10" w:color="auto" w:fill="auto"/>
          </w:tcPr>
          <w:p w14:paraId="3726E91F" w14:textId="514496AA" w:rsidR="00E41178" w:rsidRDefault="00DD33C2" w:rsidP="00E4117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r w:rsidRPr="00DD33C2">
              <w:rPr>
                <w:rFonts w:ascii="Arial" w:hAnsi="Arial" w:cs="Arial"/>
                <w:sz w:val="19"/>
                <w:szCs w:val="19"/>
              </w:rPr>
              <w:t>674</w:t>
            </w:r>
          </w:p>
        </w:tc>
      </w:tr>
      <w:tr w:rsidR="00E41178" w14:paraId="08C13C47" w14:textId="77777777">
        <w:trPr>
          <w:trHeight w:val="288"/>
          <w:jc w:val="center"/>
        </w:trPr>
        <w:tc>
          <w:tcPr>
            <w:tcW w:w="8190" w:type="dxa"/>
            <w:gridSpan w:val="5"/>
          </w:tcPr>
          <w:p w14:paraId="64FACC18" w14:textId="3AA7C625" w:rsidR="00E41178" w:rsidRDefault="00E41178" w:rsidP="00E4117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FACTOR D (Divi</w:t>
            </w:r>
            <w:r w:rsidRPr="00DA5332">
              <w:rPr>
                <w:rFonts w:ascii="Arial" w:hAnsi="Arial" w:cs="Arial"/>
                <w:sz w:val="20"/>
              </w:rPr>
              <w:t>de grand total by</w:t>
            </w:r>
            <w:r w:rsidRPr="009C3AE3">
              <w:rPr>
                <w:rFonts w:ascii="Arial" w:hAnsi="Arial" w:cs="Arial"/>
                <w:sz w:val="20"/>
              </w:rPr>
              <w:t xml:space="preserve"> number of participants</w:t>
            </w:r>
            <w:r>
              <w:rPr>
                <w:rFonts w:ascii="Arial" w:hAnsi="Arial" w:cs="Arial"/>
                <w:sz w:val="20"/>
              </w:rPr>
              <w:t>)</w:t>
            </w:r>
          </w:p>
        </w:tc>
        <w:tc>
          <w:tcPr>
            <w:tcW w:w="1710" w:type="dxa"/>
            <w:shd w:val="pct10" w:color="auto" w:fill="auto"/>
          </w:tcPr>
          <w:p w14:paraId="04749D3F" w14:textId="4F54C90E" w:rsidR="00E41178" w:rsidRDefault="00EB4A21" w:rsidP="00E4117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r w:rsidRPr="00EB4A21">
              <w:rPr>
                <w:rFonts w:ascii="Arial" w:hAnsi="Arial" w:cs="Arial"/>
                <w:sz w:val="19"/>
                <w:szCs w:val="19"/>
              </w:rPr>
              <w:t xml:space="preserve">$192,215.80 </w:t>
            </w:r>
          </w:p>
        </w:tc>
      </w:tr>
      <w:tr w:rsidR="00E41178" w14:paraId="3D5D1EC4" w14:textId="77777777">
        <w:trPr>
          <w:trHeight w:val="288"/>
          <w:jc w:val="center"/>
        </w:trPr>
        <w:tc>
          <w:tcPr>
            <w:tcW w:w="8190" w:type="dxa"/>
            <w:gridSpan w:val="5"/>
          </w:tcPr>
          <w:p w14:paraId="783220B8" w14:textId="51694D83" w:rsidR="00E41178" w:rsidRDefault="00E41178" w:rsidP="00E41178">
            <w:pPr>
              <w:spacing w:before="60" w:after="60"/>
              <w:rPr>
                <w:rFonts w:ascii="Arial" w:hAnsi="Arial" w:cs="Arial"/>
                <w:sz w:val="20"/>
              </w:rPr>
            </w:pPr>
            <w:r w:rsidRPr="009C3AE3">
              <w:rPr>
                <w:rFonts w:ascii="Arial" w:hAnsi="Arial" w:cs="Arial"/>
                <w:sz w:val="20"/>
              </w:rPr>
              <w:t>AVERAGE LENGTH OF STAY ON THE WAIVER</w:t>
            </w:r>
          </w:p>
        </w:tc>
        <w:tc>
          <w:tcPr>
            <w:tcW w:w="1710" w:type="dxa"/>
            <w:shd w:val="pct10" w:color="auto" w:fill="auto"/>
          </w:tcPr>
          <w:p w14:paraId="361E2423" w14:textId="02B1FB00" w:rsidR="00E41178" w:rsidRDefault="00EB4A21" w:rsidP="00E4117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r w:rsidRPr="00EB4A21">
              <w:rPr>
                <w:rFonts w:ascii="Arial" w:hAnsi="Arial" w:cs="Arial"/>
                <w:sz w:val="19"/>
                <w:szCs w:val="19"/>
              </w:rPr>
              <w:t>324</w:t>
            </w:r>
          </w:p>
        </w:tc>
      </w:tr>
    </w:tbl>
    <w:p w14:paraId="38722D0E" w14:textId="77777777" w:rsidR="00896AD7" w:rsidRDefault="00896AD7" w:rsidP="00886D01"/>
    <w:p w14:paraId="0F37427D" w14:textId="77777777" w:rsidR="00896AD7" w:rsidRDefault="00685CD5" w:rsidP="00886D01">
      <w:r>
        <w:br w:type="page"/>
      </w:r>
    </w:p>
    <w:tbl>
      <w:tblPr>
        <w:tblW w:w="99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2970"/>
        <w:gridCol w:w="1260"/>
        <w:gridCol w:w="1260"/>
        <w:gridCol w:w="1350"/>
        <w:gridCol w:w="1350"/>
        <w:gridCol w:w="1710"/>
      </w:tblGrid>
      <w:tr w:rsidR="00D15C47" w14:paraId="1B7804BC" w14:textId="77777777">
        <w:trPr>
          <w:tblHeader/>
          <w:jc w:val="center"/>
        </w:trPr>
        <w:tc>
          <w:tcPr>
            <w:tcW w:w="9900" w:type="dxa"/>
            <w:gridSpan w:val="6"/>
            <w:vAlign w:val="center"/>
          </w:tcPr>
          <w:p w14:paraId="55FE6510" w14:textId="3CAFFC65"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sidRPr="00691E94">
              <w:rPr>
                <w:rFonts w:ascii="Arial" w:hAnsi="Arial" w:cs="Arial"/>
                <w:b/>
                <w:sz w:val="22"/>
                <w:szCs w:val="22"/>
              </w:rPr>
              <w:t xml:space="preserve">Waiver Year: </w:t>
            </w:r>
            <w:r w:rsidRPr="00691E94">
              <w:rPr>
                <w:rFonts w:ascii="Arial" w:hAnsi="Arial" w:cs="Arial"/>
                <w:sz w:val="22"/>
                <w:szCs w:val="22"/>
              </w:rPr>
              <w:t xml:space="preserve">Year </w:t>
            </w:r>
            <w:r>
              <w:rPr>
                <w:rFonts w:ascii="Arial" w:hAnsi="Arial" w:cs="Arial"/>
                <w:sz w:val="22"/>
                <w:szCs w:val="22"/>
              </w:rPr>
              <w:t>3</w:t>
            </w:r>
          </w:p>
        </w:tc>
      </w:tr>
      <w:tr w:rsidR="00D15C47" w14:paraId="44F37B7F" w14:textId="77777777">
        <w:trPr>
          <w:tblHeader/>
          <w:jc w:val="center"/>
        </w:trPr>
        <w:tc>
          <w:tcPr>
            <w:tcW w:w="2970" w:type="dxa"/>
            <w:vMerge w:val="restart"/>
            <w:vAlign w:val="center"/>
          </w:tcPr>
          <w:p w14:paraId="665A65AE" w14:textId="23C64D78"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Waiver Service</w:t>
            </w:r>
            <w:r w:rsidR="00886D01">
              <w:rPr>
                <w:rFonts w:ascii="Arial" w:hAnsi="Arial" w:cs="Arial"/>
                <w:b/>
                <w:sz w:val="19"/>
                <w:szCs w:val="19"/>
              </w:rPr>
              <w:t xml:space="preserve"> / Component</w:t>
            </w:r>
          </w:p>
        </w:tc>
        <w:tc>
          <w:tcPr>
            <w:tcW w:w="1260" w:type="dxa"/>
            <w:vAlign w:val="center"/>
          </w:tcPr>
          <w:p w14:paraId="34FBA5B2" w14:textId="32968A58"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1</w:t>
            </w:r>
          </w:p>
        </w:tc>
        <w:tc>
          <w:tcPr>
            <w:tcW w:w="1260" w:type="dxa"/>
            <w:vAlign w:val="center"/>
          </w:tcPr>
          <w:p w14:paraId="35105D34" w14:textId="2918FF54"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2</w:t>
            </w:r>
          </w:p>
        </w:tc>
        <w:tc>
          <w:tcPr>
            <w:tcW w:w="1350" w:type="dxa"/>
            <w:vAlign w:val="center"/>
          </w:tcPr>
          <w:p w14:paraId="4FD46EEE" w14:textId="40FA3E3A"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3</w:t>
            </w:r>
          </w:p>
        </w:tc>
        <w:tc>
          <w:tcPr>
            <w:tcW w:w="1350" w:type="dxa"/>
            <w:vAlign w:val="center"/>
          </w:tcPr>
          <w:p w14:paraId="23B06E8A" w14:textId="2090373C"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4</w:t>
            </w:r>
          </w:p>
        </w:tc>
        <w:tc>
          <w:tcPr>
            <w:tcW w:w="1710" w:type="dxa"/>
            <w:vAlign w:val="center"/>
          </w:tcPr>
          <w:p w14:paraId="428D61F3" w14:textId="3134CEDE"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5</w:t>
            </w:r>
          </w:p>
        </w:tc>
      </w:tr>
      <w:tr w:rsidR="00D15C47" w14:paraId="005F98E0" w14:textId="77777777">
        <w:trPr>
          <w:tblHeader/>
          <w:jc w:val="center"/>
        </w:trPr>
        <w:tc>
          <w:tcPr>
            <w:tcW w:w="2970" w:type="dxa"/>
            <w:vMerge/>
            <w:tcBorders>
              <w:bottom w:val="single" w:sz="12" w:space="0" w:color="auto"/>
            </w:tcBorders>
            <w:vAlign w:val="center"/>
          </w:tcPr>
          <w:p w14:paraId="4BD59745" w14:textId="77777777" w:rsidR="00896AD7" w:rsidRDefault="00896AD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p>
        </w:tc>
        <w:tc>
          <w:tcPr>
            <w:tcW w:w="1260" w:type="dxa"/>
            <w:tcBorders>
              <w:bottom w:val="single" w:sz="12" w:space="0" w:color="auto"/>
            </w:tcBorders>
            <w:vAlign w:val="center"/>
          </w:tcPr>
          <w:p w14:paraId="5C190DA1" w14:textId="78F25923"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Unit</w:t>
            </w:r>
          </w:p>
        </w:tc>
        <w:tc>
          <w:tcPr>
            <w:tcW w:w="1260" w:type="dxa"/>
            <w:tcBorders>
              <w:bottom w:val="single" w:sz="12" w:space="0" w:color="auto"/>
            </w:tcBorders>
            <w:vAlign w:val="center"/>
          </w:tcPr>
          <w:p w14:paraId="482CB1FA" w14:textId="6D588BA6"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 Users</w:t>
            </w:r>
          </w:p>
        </w:tc>
        <w:tc>
          <w:tcPr>
            <w:tcW w:w="1350" w:type="dxa"/>
            <w:tcBorders>
              <w:bottom w:val="single" w:sz="12" w:space="0" w:color="auto"/>
            </w:tcBorders>
            <w:vAlign w:val="center"/>
          </w:tcPr>
          <w:p w14:paraId="75B4B183" w14:textId="08B18E64"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Units</w:t>
            </w:r>
          </w:p>
          <w:p w14:paraId="300AEBCC" w14:textId="1EB05278"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Per User</w:t>
            </w:r>
          </w:p>
        </w:tc>
        <w:tc>
          <w:tcPr>
            <w:tcW w:w="1350" w:type="dxa"/>
            <w:tcBorders>
              <w:bottom w:val="single" w:sz="12" w:space="0" w:color="auto"/>
            </w:tcBorders>
            <w:vAlign w:val="center"/>
          </w:tcPr>
          <w:p w14:paraId="2E04B8AB" w14:textId="21750AAE"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Cost/</w:t>
            </w:r>
          </w:p>
          <w:p w14:paraId="062D3D82" w14:textId="22278490"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Unit</w:t>
            </w:r>
          </w:p>
        </w:tc>
        <w:tc>
          <w:tcPr>
            <w:tcW w:w="1710" w:type="dxa"/>
            <w:tcBorders>
              <w:bottom w:val="single" w:sz="12" w:space="0" w:color="auto"/>
            </w:tcBorders>
            <w:vAlign w:val="center"/>
          </w:tcPr>
          <w:p w14:paraId="109D5F59" w14:textId="0996A84C"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Total Cost</w:t>
            </w:r>
          </w:p>
        </w:tc>
      </w:tr>
      <w:tr w:rsidR="00A70C66" w14:paraId="3A04BBF9" w14:textId="77777777">
        <w:trPr>
          <w:trHeight w:val="288"/>
          <w:jc w:val="center"/>
        </w:trPr>
        <w:tc>
          <w:tcPr>
            <w:tcW w:w="2970" w:type="dxa"/>
            <w:shd w:val="pct10" w:color="auto" w:fill="auto"/>
          </w:tcPr>
          <w:p w14:paraId="5B4D17FC" w14:textId="1B8D13EE" w:rsidR="00A70C66" w:rsidRDefault="00A70C66" w:rsidP="00A70C66">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Prevocational Services</w:t>
            </w:r>
          </w:p>
        </w:tc>
        <w:tc>
          <w:tcPr>
            <w:tcW w:w="1260" w:type="dxa"/>
            <w:shd w:val="pct10" w:color="auto" w:fill="auto"/>
          </w:tcPr>
          <w:p w14:paraId="379E0427" w14:textId="05195A10" w:rsidR="00A70C66" w:rsidRDefault="00A70C66" w:rsidP="00A70C66">
            <w:pPr>
              <w:jc w:val="right"/>
              <w:rPr>
                <w:sz w:val="22"/>
                <w:szCs w:val="22"/>
              </w:rPr>
            </w:pPr>
            <w:r w:rsidRPr="00866F37">
              <w:rPr>
                <w:sz w:val="22"/>
                <w:szCs w:val="22"/>
              </w:rPr>
              <w:t>15 min.</w:t>
            </w:r>
          </w:p>
        </w:tc>
        <w:tc>
          <w:tcPr>
            <w:tcW w:w="1260" w:type="dxa"/>
            <w:shd w:val="pct10" w:color="auto" w:fill="auto"/>
          </w:tcPr>
          <w:p w14:paraId="44120B55" w14:textId="00F6EB79" w:rsidR="00A70C66" w:rsidRDefault="009C0C8B" w:rsidP="00A70C66">
            <w:pPr>
              <w:jc w:val="right"/>
              <w:rPr>
                <w:sz w:val="22"/>
                <w:szCs w:val="22"/>
              </w:rPr>
            </w:pPr>
            <w:r w:rsidRPr="009C0C8B">
              <w:rPr>
                <w:sz w:val="22"/>
                <w:szCs w:val="22"/>
              </w:rPr>
              <w:t>67</w:t>
            </w:r>
          </w:p>
        </w:tc>
        <w:tc>
          <w:tcPr>
            <w:tcW w:w="1350" w:type="dxa"/>
            <w:shd w:val="pct10" w:color="auto" w:fill="auto"/>
          </w:tcPr>
          <w:p w14:paraId="03499A71" w14:textId="1BB4247A" w:rsidR="00A70C66" w:rsidRDefault="009C0C8B" w:rsidP="00A70C66">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C0C8B">
              <w:rPr>
                <w:sz w:val="22"/>
                <w:szCs w:val="22"/>
              </w:rPr>
              <w:t>852</w:t>
            </w:r>
          </w:p>
        </w:tc>
        <w:tc>
          <w:tcPr>
            <w:tcW w:w="1350" w:type="dxa"/>
            <w:shd w:val="pct10" w:color="auto" w:fill="auto"/>
          </w:tcPr>
          <w:p w14:paraId="39B69D5E" w14:textId="68E82A8A" w:rsidR="00A70C66" w:rsidRDefault="009C0C8B" w:rsidP="00A70C66">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C0C8B">
              <w:rPr>
                <w:sz w:val="22"/>
                <w:szCs w:val="22"/>
              </w:rPr>
              <w:t xml:space="preserve">$12.86 </w:t>
            </w:r>
          </w:p>
        </w:tc>
        <w:tc>
          <w:tcPr>
            <w:tcW w:w="1710" w:type="dxa"/>
            <w:shd w:val="pct10" w:color="auto" w:fill="auto"/>
          </w:tcPr>
          <w:p w14:paraId="2DC00175" w14:textId="2DB4CF1B" w:rsidR="00A70C66" w:rsidRDefault="009C0C8B" w:rsidP="00A70C6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C0C8B">
              <w:rPr>
                <w:sz w:val="22"/>
                <w:szCs w:val="22"/>
              </w:rPr>
              <w:t xml:space="preserve">$734,100.24 </w:t>
            </w:r>
          </w:p>
        </w:tc>
      </w:tr>
      <w:tr w:rsidR="00A70C66" w14:paraId="361564FC" w14:textId="77777777">
        <w:trPr>
          <w:trHeight w:val="288"/>
          <w:jc w:val="center"/>
        </w:trPr>
        <w:tc>
          <w:tcPr>
            <w:tcW w:w="2970" w:type="dxa"/>
            <w:shd w:val="pct10" w:color="auto" w:fill="auto"/>
          </w:tcPr>
          <w:p w14:paraId="5BAA1D70" w14:textId="4F370AC7" w:rsidR="00A70C66" w:rsidRDefault="00A70C66" w:rsidP="00A70C66">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Residential Habilitation</w:t>
            </w:r>
          </w:p>
        </w:tc>
        <w:tc>
          <w:tcPr>
            <w:tcW w:w="1260" w:type="dxa"/>
            <w:shd w:val="pct10" w:color="auto" w:fill="auto"/>
          </w:tcPr>
          <w:p w14:paraId="28382B87" w14:textId="772AA267" w:rsidR="00A70C66" w:rsidRDefault="00A70C66" w:rsidP="00A70C66">
            <w:pPr>
              <w:jc w:val="right"/>
              <w:rPr>
                <w:sz w:val="22"/>
                <w:szCs w:val="22"/>
              </w:rPr>
            </w:pPr>
            <w:r>
              <w:rPr>
                <w:sz w:val="22"/>
                <w:szCs w:val="22"/>
              </w:rPr>
              <w:t>Per Diem</w:t>
            </w:r>
          </w:p>
        </w:tc>
        <w:tc>
          <w:tcPr>
            <w:tcW w:w="1260" w:type="dxa"/>
            <w:shd w:val="pct10" w:color="auto" w:fill="auto"/>
          </w:tcPr>
          <w:p w14:paraId="0DEAABB8" w14:textId="0C7A0E3C" w:rsidR="00A70C66" w:rsidRDefault="00F96C69" w:rsidP="00A70C66">
            <w:pPr>
              <w:jc w:val="right"/>
              <w:rPr>
                <w:sz w:val="22"/>
                <w:szCs w:val="22"/>
              </w:rPr>
            </w:pPr>
            <w:r w:rsidRPr="00F96C69">
              <w:rPr>
                <w:sz w:val="22"/>
                <w:szCs w:val="22"/>
              </w:rPr>
              <w:t>621</w:t>
            </w:r>
          </w:p>
        </w:tc>
        <w:tc>
          <w:tcPr>
            <w:tcW w:w="1350" w:type="dxa"/>
            <w:shd w:val="pct10" w:color="auto" w:fill="auto"/>
          </w:tcPr>
          <w:p w14:paraId="7ECA64DE" w14:textId="4180DBF4" w:rsidR="00A70C66" w:rsidRDefault="00F96C69" w:rsidP="00A70C66">
            <w:pPr>
              <w:jc w:val="right"/>
              <w:rPr>
                <w:sz w:val="22"/>
                <w:szCs w:val="22"/>
              </w:rPr>
            </w:pPr>
            <w:r w:rsidRPr="00F96C69">
              <w:rPr>
                <w:sz w:val="22"/>
                <w:szCs w:val="22"/>
              </w:rPr>
              <w:t>302</w:t>
            </w:r>
          </w:p>
        </w:tc>
        <w:tc>
          <w:tcPr>
            <w:tcW w:w="1350" w:type="dxa"/>
            <w:shd w:val="pct10" w:color="auto" w:fill="auto"/>
          </w:tcPr>
          <w:p w14:paraId="358C8D3D" w14:textId="0782F669" w:rsidR="00A70C66" w:rsidRDefault="00F96C69" w:rsidP="00A70C66">
            <w:pPr>
              <w:jc w:val="right"/>
              <w:rPr>
                <w:sz w:val="22"/>
                <w:szCs w:val="22"/>
              </w:rPr>
            </w:pPr>
            <w:r w:rsidRPr="00F96C69">
              <w:rPr>
                <w:sz w:val="22"/>
                <w:szCs w:val="22"/>
              </w:rPr>
              <w:t xml:space="preserve">$660.39 </w:t>
            </w:r>
          </w:p>
        </w:tc>
        <w:tc>
          <w:tcPr>
            <w:tcW w:w="1710" w:type="dxa"/>
            <w:shd w:val="pct10" w:color="auto" w:fill="auto"/>
          </w:tcPr>
          <w:p w14:paraId="6C1328E9" w14:textId="4633DAA8" w:rsidR="00A70C66" w:rsidRDefault="00F96C69" w:rsidP="00A70C6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F96C69">
              <w:rPr>
                <w:sz w:val="22"/>
                <w:szCs w:val="22"/>
              </w:rPr>
              <w:t xml:space="preserve">$123,850,861.38 </w:t>
            </w:r>
          </w:p>
        </w:tc>
      </w:tr>
      <w:tr w:rsidR="00A70C66" w14:paraId="5ADF8259" w14:textId="77777777">
        <w:trPr>
          <w:trHeight w:val="288"/>
          <w:jc w:val="center"/>
        </w:trPr>
        <w:tc>
          <w:tcPr>
            <w:tcW w:w="2970" w:type="dxa"/>
            <w:shd w:val="pct10" w:color="auto" w:fill="auto"/>
          </w:tcPr>
          <w:p w14:paraId="5148461B" w14:textId="3F73A989" w:rsidR="00A70C66" w:rsidRDefault="00A70C66" w:rsidP="00A70C66">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Supported Employment</w:t>
            </w:r>
          </w:p>
        </w:tc>
        <w:tc>
          <w:tcPr>
            <w:tcW w:w="1260" w:type="dxa"/>
            <w:shd w:val="pct10" w:color="auto" w:fill="auto"/>
          </w:tcPr>
          <w:p w14:paraId="5CB64B1B" w14:textId="0950A254" w:rsidR="00A70C66" w:rsidRDefault="00A70C66" w:rsidP="00A70C66">
            <w:pPr>
              <w:jc w:val="right"/>
              <w:rPr>
                <w:sz w:val="22"/>
                <w:szCs w:val="22"/>
              </w:rPr>
            </w:pPr>
            <w:r>
              <w:rPr>
                <w:sz w:val="22"/>
                <w:szCs w:val="22"/>
              </w:rPr>
              <w:t>15 min.</w:t>
            </w:r>
          </w:p>
        </w:tc>
        <w:tc>
          <w:tcPr>
            <w:tcW w:w="1260" w:type="dxa"/>
            <w:shd w:val="pct10" w:color="auto" w:fill="auto"/>
          </w:tcPr>
          <w:p w14:paraId="586C27B8" w14:textId="4E5847EE" w:rsidR="00A70C66" w:rsidRDefault="00F96C69" w:rsidP="00A70C66">
            <w:pPr>
              <w:jc w:val="right"/>
              <w:rPr>
                <w:sz w:val="22"/>
                <w:szCs w:val="22"/>
              </w:rPr>
            </w:pPr>
            <w:r w:rsidRPr="00F96C69">
              <w:rPr>
                <w:sz w:val="22"/>
                <w:szCs w:val="22"/>
              </w:rPr>
              <w:t>49</w:t>
            </w:r>
          </w:p>
        </w:tc>
        <w:tc>
          <w:tcPr>
            <w:tcW w:w="1350" w:type="dxa"/>
            <w:shd w:val="pct10" w:color="auto" w:fill="auto"/>
          </w:tcPr>
          <w:p w14:paraId="483CA0AD" w14:textId="2BCC5AB1" w:rsidR="00A70C66" w:rsidRDefault="00F96C69" w:rsidP="00A70C66">
            <w:pPr>
              <w:jc w:val="right"/>
              <w:rPr>
                <w:sz w:val="22"/>
                <w:szCs w:val="22"/>
              </w:rPr>
            </w:pPr>
            <w:r w:rsidRPr="00F96C69">
              <w:rPr>
                <w:sz w:val="22"/>
                <w:szCs w:val="22"/>
              </w:rPr>
              <w:t>545</w:t>
            </w:r>
          </w:p>
        </w:tc>
        <w:tc>
          <w:tcPr>
            <w:tcW w:w="1350" w:type="dxa"/>
            <w:shd w:val="pct10" w:color="auto" w:fill="auto"/>
          </w:tcPr>
          <w:p w14:paraId="58ECD6BA" w14:textId="59BFFAFC" w:rsidR="00A70C66" w:rsidRDefault="00F96C69" w:rsidP="00A70C66">
            <w:pPr>
              <w:jc w:val="right"/>
              <w:rPr>
                <w:sz w:val="22"/>
                <w:szCs w:val="22"/>
              </w:rPr>
            </w:pPr>
            <w:r w:rsidRPr="00F96C69">
              <w:rPr>
                <w:sz w:val="22"/>
                <w:szCs w:val="22"/>
              </w:rPr>
              <w:t xml:space="preserve">$18.48 </w:t>
            </w:r>
          </w:p>
        </w:tc>
        <w:tc>
          <w:tcPr>
            <w:tcW w:w="1710" w:type="dxa"/>
            <w:shd w:val="pct10" w:color="auto" w:fill="auto"/>
          </w:tcPr>
          <w:p w14:paraId="10F67B29" w14:textId="350C88B6" w:rsidR="00A70C66" w:rsidRDefault="00F96C69" w:rsidP="00A70C6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F96C69">
              <w:rPr>
                <w:sz w:val="22"/>
                <w:szCs w:val="22"/>
              </w:rPr>
              <w:t xml:space="preserve">$493,508.40 </w:t>
            </w:r>
          </w:p>
        </w:tc>
      </w:tr>
      <w:tr w:rsidR="00A70C66" w14:paraId="37D34098" w14:textId="77777777">
        <w:trPr>
          <w:trHeight w:val="288"/>
          <w:jc w:val="center"/>
        </w:trPr>
        <w:tc>
          <w:tcPr>
            <w:tcW w:w="2970" w:type="dxa"/>
            <w:shd w:val="pct10" w:color="auto" w:fill="auto"/>
          </w:tcPr>
          <w:p w14:paraId="5F8DEACA" w14:textId="60CC5301" w:rsidR="00A70C66" w:rsidRDefault="00A70C66" w:rsidP="00A70C66">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Assisted Living Services</w:t>
            </w:r>
          </w:p>
        </w:tc>
        <w:tc>
          <w:tcPr>
            <w:tcW w:w="1260" w:type="dxa"/>
            <w:shd w:val="pct10" w:color="auto" w:fill="auto"/>
          </w:tcPr>
          <w:p w14:paraId="62753214" w14:textId="2F04728A" w:rsidR="00A70C66" w:rsidRDefault="00A70C66" w:rsidP="00A70C66">
            <w:pPr>
              <w:jc w:val="right"/>
              <w:rPr>
                <w:sz w:val="22"/>
                <w:szCs w:val="22"/>
              </w:rPr>
            </w:pPr>
            <w:r>
              <w:rPr>
                <w:sz w:val="22"/>
                <w:szCs w:val="22"/>
              </w:rPr>
              <w:t>Per Diem</w:t>
            </w:r>
          </w:p>
        </w:tc>
        <w:tc>
          <w:tcPr>
            <w:tcW w:w="1260" w:type="dxa"/>
            <w:shd w:val="pct10" w:color="auto" w:fill="auto"/>
          </w:tcPr>
          <w:p w14:paraId="450F1C48" w14:textId="3CE58EED" w:rsidR="00A70C66" w:rsidRDefault="00C613AE" w:rsidP="00A70C66">
            <w:pPr>
              <w:jc w:val="right"/>
              <w:rPr>
                <w:sz w:val="22"/>
                <w:szCs w:val="22"/>
              </w:rPr>
            </w:pPr>
            <w:r w:rsidRPr="00C613AE">
              <w:rPr>
                <w:sz w:val="22"/>
                <w:szCs w:val="22"/>
              </w:rPr>
              <w:t>14</w:t>
            </w:r>
          </w:p>
        </w:tc>
        <w:tc>
          <w:tcPr>
            <w:tcW w:w="1350" w:type="dxa"/>
            <w:shd w:val="pct10" w:color="auto" w:fill="auto"/>
          </w:tcPr>
          <w:p w14:paraId="6FBCC906" w14:textId="4DA8E7A6" w:rsidR="00A70C66" w:rsidRDefault="00C613AE" w:rsidP="00A70C66">
            <w:pPr>
              <w:jc w:val="right"/>
              <w:rPr>
                <w:sz w:val="22"/>
                <w:szCs w:val="22"/>
              </w:rPr>
            </w:pPr>
            <w:r w:rsidRPr="00C613AE">
              <w:rPr>
                <w:sz w:val="22"/>
                <w:szCs w:val="22"/>
              </w:rPr>
              <w:t>239</w:t>
            </w:r>
          </w:p>
        </w:tc>
        <w:tc>
          <w:tcPr>
            <w:tcW w:w="1350" w:type="dxa"/>
            <w:shd w:val="pct10" w:color="auto" w:fill="auto"/>
          </w:tcPr>
          <w:p w14:paraId="3878E756" w14:textId="63CBA511" w:rsidR="00A70C66" w:rsidRDefault="00C613AE" w:rsidP="00A70C66">
            <w:pPr>
              <w:jc w:val="right"/>
              <w:rPr>
                <w:sz w:val="22"/>
                <w:szCs w:val="22"/>
              </w:rPr>
            </w:pPr>
            <w:r w:rsidRPr="00C613AE">
              <w:rPr>
                <w:sz w:val="22"/>
                <w:szCs w:val="22"/>
              </w:rPr>
              <w:t xml:space="preserve">$116.40 </w:t>
            </w:r>
          </w:p>
        </w:tc>
        <w:tc>
          <w:tcPr>
            <w:tcW w:w="1710" w:type="dxa"/>
            <w:shd w:val="pct10" w:color="auto" w:fill="auto"/>
          </w:tcPr>
          <w:p w14:paraId="114FA756" w14:textId="16886E3F" w:rsidR="00A70C66" w:rsidRDefault="00C613AE" w:rsidP="00A70C6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C613AE">
              <w:rPr>
                <w:sz w:val="22"/>
                <w:szCs w:val="22"/>
              </w:rPr>
              <w:t xml:space="preserve">$389,474.40 </w:t>
            </w:r>
          </w:p>
        </w:tc>
      </w:tr>
      <w:tr w:rsidR="00A70C66" w14:paraId="325FAEBC" w14:textId="77777777" w:rsidTr="00765780">
        <w:trPr>
          <w:trHeight w:val="288"/>
          <w:jc w:val="center"/>
        </w:trPr>
        <w:tc>
          <w:tcPr>
            <w:tcW w:w="2970" w:type="dxa"/>
            <w:shd w:val="pct10" w:color="auto" w:fill="auto"/>
          </w:tcPr>
          <w:p w14:paraId="5248256F" w14:textId="33C749E8" w:rsidR="00A70C66" w:rsidRPr="00C2035A" w:rsidRDefault="00A70C66" w:rsidP="00A70C66">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C2035A">
              <w:rPr>
                <w:b/>
                <w:bCs/>
                <w:sz w:val="22"/>
                <w:szCs w:val="22"/>
              </w:rPr>
              <w:t>Assistive Technology Total:</w:t>
            </w:r>
          </w:p>
        </w:tc>
        <w:tc>
          <w:tcPr>
            <w:tcW w:w="1260" w:type="dxa"/>
            <w:shd w:val="pct10" w:color="auto" w:fill="auto"/>
          </w:tcPr>
          <w:p w14:paraId="34D0E213" w14:textId="77777777" w:rsidR="00A70C66" w:rsidRDefault="00A70C66" w:rsidP="00A70C66">
            <w:pPr>
              <w:jc w:val="right"/>
              <w:rPr>
                <w:sz w:val="22"/>
                <w:szCs w:val="22"/>
              </w:rPr>
            </w:pPr>
          </w:p>
        </w:tc>
        <w:tc>
          <w:tcPr>
            <w:tcW w:w="1260" w:type="dxa"/>
            <w:shd w:val="pct10" w:color="auto" w:fill="auto"/>
          </w:tcPr>
          <w:p w14:paraId="4C7DC912" w14:textId="77777777" w:rsidR="00A70C66" w:rsidRDefault="00A70C66" w:rsidP="00A70C66">
            <w:pPr>
              <w:jc w:val="right"/>
              <w:rPr>
                <w:sz w:val="22"/>
                <w:szCs w:val="22"/>
              </w:rPr>
            </w:pPr>
          </w:p>
        </w:tc>
        <w:tc>
          <w:tcPr>
            <w:tcW w:w="1350" w:type="dxa"/>
            <w:shd w:val="pct10" w:color="auto" w:fill="auto"/>
          </w:tcPr>
          <w:p w14:paraId="10978D09" w14:textId="77777777" w:rsidR="00A70C66" w:rsidRDefault="00A70C66" w:rsidP="00A70C66">
            <w:pPr>
              <w:jc w:val="right"/>
              <w:rPr>
                <w:sz w:val="22"/>
                <w:szCs w:val="22"/>
              </w:rPr>
            </w:pPr>
          </w:p>
        </w:tc>
        <w:tc>
          <w:tcPr>
            <w:tcW w:w="1350" w:type="dxa"/>
            <w:shd w:val="pct10" w:color="auto" w:fill="auto"/>
          </w:tcPr>
          <w:p w14:paraId="210A4F6A" w14:textId="77777777" w:rsidR="00A70C66" w:rsidRDefault="00A70C66" w:rsidP="00A70C66">
            <w:pPr>
              <w:jc w:val="right"/>
              <w:rPr>
                <w:sz w:val="22"/>
                <w:szCs w:val="22"/>
              </w:rPr>
            </w:pPr>
          </w:p>
        </w:tc>
        <w:tc>
          <w:tcPr>
            <w:tcW w:w="1710" w:type="dxa"/>
            <w:shd w:val="pct10" w:color="auto" w:fill="auto"/>
          </w:tcPr>
          <w:p w14:paraId="23955161" w14:textId="2D0BA25E" w:rsidR="00A70C66" w:rsidRDefault="00F253CD" w:rsidP="00A70C6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F253CD">
              <w:rPr>
                <w:sz w:val="22"/>
                <w:szCs w:val="22"/>
              </w:rPr>
              <w:t>$148,329.79</w:t>
            </w:r>
          </w:p>
        </w:tc>
      </w:tr>
      <w:tr w:rsidR="00A70C66" w14:paraId="50C2D444" w14:textId="77777777" w:rsidTr="00765780">
        <w:trPr>
          <w:trHeight w:val="288"/>
          <w:jc w:val="center"/>
        </w:trPr>
        <w:tc>
          <w:tcPr>
            <w:tcW w:w="2970" w:type="dxa"/>
            <w:shd w:val="pct10" w:color="auto" w:fill="auto"/>
          </w:tcPr>
          <w:p w14:paraId="1BBF3A7D" w14:textId="5B322EC2" w:rsidR="00A70C66" w:rsidRDefault="00A70C66" w:rsidP="00A70C66">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2035A">
              <w:rPr>
                <w:sz w:val="22"/>
                <w:szCs w:val="22"/>
              </w:rPr>
              <w:t xml:space="preserve">Assistive Technology </w:t>
            </w:r>
            <w:r>
              <w:rPr>
                <w:sz w:val="22"/>
                <w:szCs w:val="22"/>
              </w:rPr>
              <w:t>– devices</w:t>
            </w:r>
          </w:p>
        </w:tc>
        <w:tc>
          <w:tcPr>
            <w:tcW w:w="1260" w:type="dxa"/>
            <w:shd w:val="pct10" w:color="auto" w:fill="auto"/>
          </w:tcPr>
          <w:p w14:paraId="12339F3C" w14:textId="2AEE6CA4" w:rsidR="00A70C66" w:rsidRDefault="00A70C66" w:rsidP="00A70C66">
            <w:pPr>
              <w:jc w:val="right"/>
              <w:rPr>
                <w:sz w:val="22"/>
                <w:szCs w:val="22"/>
              </w:rPr>
            </w:pPr>
            <w:r>
              <w:rPr>
                <w:sz w:val="22"/>
                <w:szCs w:val="22"/>
              </w:rPr>
              <w:t>Item</w:t>
            </w:r>
          </w:p>
        </w:tc>
        <w:tc>
          <w:tcPr>
            <w:tcW w:w="1260" w:type="dxa"/>
            <w:shd w:val="pct10" w:color="auto" w:fill="auto"/>
          </w:tcPr>
          <w:p w14:paraId="617081C2" w14:textId="3A259654" w:rsidR="00A70C66" w:rsidRDefault="00A113BC" w:rsidP="00A70C66">
            <w:pPr>
              <w:jc w:val="right"/>
              <w:rPr>
                <w:sz w:val="22"/>
                <w:szCs w:val="22"/>
              </w:rPr>
            </w:pPr>
            <w:r w:rsidRPr="00A113BC">
              <w:rPr>
                <w:sz w:val="22"/>
                <w:szCs w:val="22"/>
              </w:rPr>
              <w:t>43</w:t>
            </w:r>
          </w:p>
        </w:tc>
        <w:tc>
          <w:tcPr>
            <w:tcW w:w="1350" w:type="dxa"/>
            <w:shd w:val="pct10" w:color="auto" w:fill="auto"/>
          </w:tcPr>
          <w:p w14:paraId="342EDBD3" w14:textId="3CEE63C8" w:rsidR="00A70C66" w:rsidRDefault="00A113BC" w:rsidP="00A70C66">
            <w:pPr>
              <w:jc w:val="right"/>
              <w:rPr>
                <w:sz w:val="22"/>
                <w:szCs w:val="22"/>
              </w:rPr>
            </w:pPr>
            <w:r w:rsidRPr="00A113BC">
              <w:rPr>
                <w:sz w:val="22"/>
                <w:szCs w:val="22"/>
              </w:rPr>
              <w:t>5</w:t>
            </w:r>
          </w:p>
        </w:tc>
        <w:tc>
          <w:tcPr>
            <w:tcW w:w="1350" w:type="dxa"/>
            <w:shd w:val="pct10" w:color="auto" w:fill="auto"/>
          </w:tcPr>
          <w:p w14:paraId="04B3FA28" w14:textId="0E51DEC0" w:rsidR="00A70C66" w:rsidRDefault="00A113BC" w:rsidP="00A70C66">
            <w:pPr>
              <w:jc w:val="right"/>
              <w:rPr>
                <w:sz w:val="22"/>
                <w:szCs w:val="22"/>
              </w:rPr>
            </w:pPr>
            <w:r w:rsidRPr="00A113BC">
              <w:rPr>
                <w:sz w:val="22"/>
                <w:szCs w:val="22"/>
              </w:rPr>
              <w:t>$309.52</w:t>
            </w:r>
          </w:p>
        </w:tc>
        <w:tc>
          <w:tcPr>
            <w:tcW w:w="1710" w:type="dxa"/>
            <w:shd w:val="pct10" w:color="auto" w:fill="auto"/>
          </w:tcPr>
          <w:p w14:paraId="07909578" w14:textId="2B91FE32" w:rsidR="00A70C66" w:rsidRDefault="00F253CD" w:rsidP="00A70C6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F253CD">
              <w:rPr>
                <w:sz w:val="22"/>
                <w:szCs w:val="22"/>
              </w:rPr>
              <w:t>$66,546.80</w:t>
            </w:r>
          </w:p>
        </w:tc>
      </w:tr>
      <w:tr w:rsidR="00A70C66" w14:paraId="72938AAE" w14:textId="77777777" w:rsidTr="00765780">
        <w:trPr>
          <w:trHeight w:val="288"/>
          <w:jc w:val="center"/>
        </w:trPr>
        <w:tc>
          <w:tcPr>
            <w:tcW w:w="2970" w:type="dxa"/>
            <w:shd w:val="pct10" w:color="auto" w:fill="auto"/>
          </w:tcPr>
          <w:p w14:paraId="28E22791" w14:textId="17CAA766" w:rsidR="00A70C66" w:rsidRPr="00C2035A" w:rsidRDefault="00A70C66" w:rsidP="00A70C66">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2035A">
              <w:rPr>
                <w:sz w:val="22"/>
                <w:szCs w:val="22"/>
              </w:rPr>
              <w:t xml:space="preserve">Assistive Technology </w:t>
            </w:r>
            <w:r>
              <w:rPr>
                <w:sz w:val="22"/>
                <w:szCs w:val="22"/>
              </w:rPr>
              <w:t>– evaluation and training</w:t>
            </w:r>
          </w:p>
        </w:tc>
        <w:tc>
          <w:tcPr>
            <w:tcW w:w="1260" w:type="dxa"/>
            <w:shd w:val="pct10" w:color="auto" w:fill="auto"/>
          </w:tcPr>
          <w:p w14:paraId="07149D80" w14:textId="5484A309" w:rsidR="00A70C66" w:rsidRDefault="00A70C66" w:rsidP="00A70C66">
            <w:pPr>
              <w:jc w:val="right"/>
              <w:rPr>
                <w:sz w:val="22"/>
                <w:szCs w:val="22"/>
              </w:rPr>
            </w:pPr>
            <w:r>
              <w:rPr>
                <w:sz w:val="22"/>
                <w:szCs w:val="22"/>
              </w:rPr>
              <w:t>15 min.</w:t>
            </w:r>
          </w:p>
        </w:tc>
        <w:tc>
          <w:tcPr>
            <w:tcW w:w="1260" w:type="dxa"/>
            <w:shd w:val="pct10" w:color="auto" w:fill="auto"/>
          </w:tcPr>
          <w:p w14:paraId="3CEAF757" w14:textId="538D80F3" w:rsidR="00A70C66" w:rsidRDefault="00F253CD" w:rsidP="00A70C66">
            <w:pPr>
              <w:jc w:val="right"/>
              <w:rPr>
                <w:sz w:val="22"/>
                <w:szCs w:val="22"/>
              </w:rPr>
            </w:pPr>
            <w:r w:rsidRPr="00F253CD">
              <w:rPr>
                <w:sz w:val="22"/>
                <w:szCs w:val="22"/>
              </w:rPr>
              <w:t>43</w:t>
            </w:r>
          </w:p>
        </w:tc>
        <w:tc>
          <w:tcPr>
            <w:tcW w:w="1350" w:type="dxa"/>
            <w:shd w:val="pct10" w:color="auto" w:fill="auto"/>
          </w:tcPr>
          <w:p w14:paraId="1D1F9528" w14:textId="18B17161" w:rsidR="00A70C66" w:rsidRDefault="00F253CD" w:rsidP="00A70C66">
            <w:pPr>
              <w:jc w:val="right"/>
              <w:rPr>
                <w:sz w:val="22"/>
                <w:szCs w:val="22"/>
              </w:rPr>
            </w:pPr>
            <w:r w:rsidRPr="00F253CD">
              <w:rPr>
                <w:sz w:val="22"/>
                <w:szCs w:val="22"/>
              </w:rPr>
              <w:t>89</w:t>
            </w:r>
          </w:p>
        </w:tc>
        <w:tc>
          <w:tcPr>
            <w:tcW w:w="1350" w:type="dxa"/>
            <w:shd w:val="pct10" w:color="auto" w:fill="auto"/>
          </w:tcPr>
          <w:p w14:paraId="5FA9DD1F" w14:textId="6BEA4358" w:rsidR="00A70C66" w:rsidRDefault="00F253CD" w:rsidP="00A70C66">
            <w:pPr>
              <w:jc w:val="right"/>
              <w:rPr>
                <w:sz w:val="22"/>
                <w:szCs w:val="22"/>
              </w:rPr>
            </w:pPr>
            <w:r w:rsidRPr="00F253CD">
              <w:rPr>
                <w:sz w:val="22"/>
                <w:szCs w:val="22"/>
              </w:rPr>
              <w:t>$21.37</w:t>
            </w:r>
          </w:p>
        </w:tc>
        <w:tc>
          <w:tcPr>
            <w:tcW w:w="1710" w:type="dxa"/>
            <w:shd w:val="pct10" w:color="auto" w:fill="auto"/>
          </w:tcPr>
          <w:p w14:paraId="1294D3F1" w14:textId="477D1064" w:rsidR="00A70C66" w:rsidRDefault="00F253CD" w:rsidP="00A70C6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F253CD">
              <w:rPr>
                <w:sz w:val="22"/>
                <w:szCs w:val="22"/>
              </w:rPr>
              <w:t>$81,782.99</w:t>
            </w:r>
          </w:p>
        </w:tc>
      </w:tr>
      <w:tr w:rsidR="00A70C66" w14:paraId="0383BD10" w14:textId="77777777">
        <w:trPr>
          <w:trHeight w:val="288"/>
          <w:jc w:val="center"/>
        </w:trPr>
        <w:tc>
          <w:tcPr>
            <w:tcW w:w="2970" w:type="dxa"/>
            <w:shd w:val="pct10" w:color="auto" w:fill="auto"/>
          </w:tcPr>
          <w:p w14:paraId="7CE0E22C" w14:textId="0C9E43C1" w:rsidR="00A70C66" w:rsidRDefault="00A70C66" w:rsidP="00A70C66">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Community Based Day Supports</w:t>
            </w:r>
          </w:p>
        </w:tc>
        <w:tc>
          <w:tcPr>
            <w:tcW w:w="1260" w:type="dxa"/>
            <w:shd w:val="pct10" w:color="auto" w:fill="auto"/>
          </w:tcPr>
          <w:p w14:paraId="5A51B063" w14:textId="6B6C2A12" w:rsidR="00A70C66" w:rsidRDefault="00A70C66" w:rsidP="00A70C66">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9335D">
              <w:rPr>
                <w:sz w:val="22"/>
                <w:szCs w:val="22"/>
              </w:rPr>
              <w:t>15 min.</w:t>
            </w:r>
          </w:p>
        </w:tc>
        <w:tc>
          <w:tcPr>
            <w:tcW w:w="1260" w:type="dxa"/>
            <w:shd w:val="pct10" w:color="auto" w:fill="auto"/>
          </w:tcPr>
          <w:p w14:paraId="0AE8B04B" w14:textId="0AFA1E0A" w:rsidR="00A70C66" w:rsidRDefault="00065470" w:rsidP="00A70C66">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065470">
              <w:rPr>
                <w:sz w:val="22"/>
                <w:szCs w:val="22"/>
              </w:rPr>
              <w:t>122</w:t>
            </w:r>
          </w:p>
        </w:tc>
        <w:tc>
          <w:tcPr>
            <w:tcW w:w="1350" w:type="dxa"/>
            <w:shd w:val="pct10" w:color="auto" w:fill="auto"/>
          </w:tcPr>
          <w:p w14:paraId="1BBFD70F" w14:textId="385F0D1F" w:rsidR="00A70C66" w:rsidRDefault="00065470" w:rsidP="00A70C66">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065470">
              <w:rPr>
                <w:sz w:val="22"/>
                <w:szCs w:val="22"/>
              </w:rPr>
              <w:t>160</w:t>
            </w:r>
          </w:p>
        </w:tc>
        <w:tc>
          <w:tcPr>
            <w:tcW w:w="1350" w:type="dxa"/>
            <w:shd w:val="pct10" w:color="auto" w:fill="auto"/>
          </w:tcPr>
          <w:p w14:paraId="29AA1B90" w14:textId="31872D89" w:rsidR="00A70C66" w:rsidRDefault="00065470" w:rsidP="00A70C66">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065470">
              <w:rPr>
                <w:sz w:val="22"/>
                <w:szCs w:val="22"/>
              </w:rPr>
              <w:t xml:space="preserve">$5.22 </w:t>
            </w:r>
          </w:p>
        </w:tc>
        <w:tc>
          <w:tcPr>
            <w:tcW w:w="1710" w:type="dxa"/>
            <w:shd w:val="pct10" w:color="auto" w:fill="auto"/>
          </w:tcPr>
          <w:p w14:paraId="7DF0373B" w14:textId="29EAC15B" w:rsidR="00A70C66" w:rsidRDefault="00065470" w:rsidP="00A70C6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065470">
              <w:rPr>
                <w:sz w:val="22"/>
                <w:szCs w:val="22"/>
              </w:rPr>
              <w:t xml:space="preserve">$101,894.40 </w:t>
            </w:r>
          </w:p>
        </w:tc>
      </w:tr>
      <w:tr w:rsidR="00A70C66" w14:paraId="1F4F5C2C" w14:textId="77777777">
        <w:trPr>
          <w:trHeight w:val="288"/>
          <w:jc w:val="center"/>
        </w:trPr>
        <w:tc>
          <w:tcPr>
            <w:tcW w:w="2970" w:type="dxa"/>
            <w:shd w:val="pct10" w:color="auto" w:fill="auto"/>
          </w:tcPr>
          <w:p w14:paraId="48B071E6" w14:textId="1A929A48" w:rsidR="00A70C66" w:rsidRDefault="00A70C66" w:rsidP="00A70C66">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Community Behavioral Health Support and Navigation</w:t>
            </w:r>
          </w:p>
        </w:tc>
        <w:tc>
          <w:tcPr>
            <w:tcW w:w="1260" w:type="dxa"/>
            <w:shd w:val="pct10" w:color="auto" w:fill="auto"/>
          </w:tcPr>
          <w:p w14:paraId="340E5375" w14:textId="2F96E6CE" w:rsidR="00A70C66" w:rsidRDefault="00A70C66" w:rsidP="00A70C66">
            <w:pPr>
              <w:jc w:val="right"/>
              <w:rPr>
                <w:sz w:val="22"/>
                <w:szCs w:val="22"/>
              </w:rPr>
            </w:pPr>
            <w:r>
              <w:rPr>
                <w:sz w:val="22"/>
                <w:szCs w:val="22"/>
              </w:rPr>
              <w:t>15 min.</w:t>
            </w:r>
          </w:p>
        </w:tc>
        <w:tc>
          <w:tcPr>
            <w:tcW w:w="1260" w:type="dxa"/>
            <w:shd w:val="pct10" w:color="auto" w:fill="auto"/>
          </w:tcPr>
          <w:p w14:paraId="24A46D3F" w14:textId="2E0878B5" w:rsidR="00A70C66" w:rsidRDefault="00065470" w:rsidP="00A70C66">
            <w:pPr>
              <w:jc w:val="right"/>
              <w:rPr>
                <w:sz w:val="22"/>
                <w:szCs w:val="22"/>
              </w:rPr>
            </w:pPr>
            <w:r w:rsidRPr="00065470">
              <w:rPr>
                <w:sz w:val="22"/>
                <w:szCs w:val="22"/>
              </w:rPr>
              <w:t>2</w:t>
            </w:r>
          </w:p>
        </w:tc>
        <w:tc>
          <w:tcPr>
            <w:tcW w:w="1350" w:type="dxa"/>
            <w:shd w:val="pct10" w:color="auto" w:fill="auto"/>
          </w:tcPr>
          <w:p w14:paraId="52FFD723" w14:textId="160B7785" w:rsidR="00A70C66" w:rsidRDefault="00065470" w:rsidP="00A70C66">
            <w:pPr>
              <w:jc w:val="right"/>
              <w:rPr>
                <w:sz w:val="22"/>
                <w:szCs w:val="22"/>
              </w:rPr>
            </w:pPr>
            <w:r w:rsidRPr="00065470">
              <w:rPr>
                <w:sz w:val="22"/>
                <w:szCs w:val="22"/>
              </w:rPr>
              <w:t>43</w:t>
            </w:r>
          </w:p>
        </w:tc>
        <w:tc>
          <w:tcPr>
            <w:tcW w:w="1350" w:type="dxa"/>
            <w:shd w:val="pct10" w:color="auto" w:fill="auto"/>
          </w:tcPr>
          <w:p w14:paraId="3BED3DF8" w14:textId="50F4F2E5" w:rsidR="00A70C66" w:rsidRDefault="00065470" w:rsidP="00A70C66">
            <w:pPr>
              <w:jc w:val="right"/>
              <w:rPr>
                <w:sz w:val="22"/>
                <w:szCs w:val="22"/>
              </w:rPr>
            </w:pPr>
            <w:r w:rsidRPr="00065470">
              <w:rPr>
                <w:sz w:val="22"/>
                <w:szCs w:val="22"/>
              </w:rPr>
              <w:t xml:space="preserve">$12.37 </w:t>
            </w:r>
          </w:p>
        </w:tc>
        <w:tc>
          <w:tcPr>
            <w:tcW w:w="1710" w:type="dxa"/>
            <w:shd w:val="pct10" w:color="auto" w:fill="auto"/>
          </w:tcPr>
          <w:p w14:paraId="176F2E49" w14:textId="60172344" w:rsidR="00A70C66" w:rsidRDefault="00065470" w:rsidP="00A70C6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065470">
              <w:rPr>
                <w:sz w:val="22"/>
                <w:szCs w:val="22"/>
              </w:rPr>
              <w:t xml:space="preserve">$1,063.82 </w:t>
            </w:r>
          </w:p>
        </w:tc>
      </w:tr>
      <w:tr w:rsidR="00A70C66" w14:paraId="3F7ED718" w14:textId="77777777">
        <w:trPr>
          <w:trHeight w:val="288"/>
          <w:jc w:val="center"/>
        </w:trPr>
        <w:tc>
          <w:tcPr>
            <w:tcW w:w="2970" w:type="dxa"/>
            <w:shd w:val="pct10" w:color="auto" w:fill="auto"/>
          </w:tcPr>
          <w:p w14:paraId="428FB98F" w14:textId="41D413BA" w:rsidR="00A70C66" w:rsidRPr="00B81D91" w:rsidRDefault="00A70C66" w:rsidP="00A70C66">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Day Services Total:</w:t>
            </w:r>
          </w:p>
        </w:tc>
        <w:tc>
          <w:tcPr>
            <w:tcW w:w="1260" w:type="dxa"/>
            <w:shd w:val="pct10" w:color="auto" w:fill="auto"/>
          </w:tcPr>
          <w:p w14:paraId="1ECE77EC" w14:textId="77777777" w:rsidR="00A70C66" w:rsidRDefault="00A70C66" w:rsidP="00A70C66">
            <w:pPr>
              <w:jc w:val="right"/>
              <w:rPr>
                <w:sz w:val="22"/>
                <w:szCs w:val="22"/>
              </w:rPr>
            </w:pPr>
          </w:p>
        </w:tc>
        <w:tc>
          <w:tcPr>
            <w:tcW w:w="1260" w:type="dxa"/>
            <w:shd w:val="pct10" w:color="auto" w:fill="auto"/>
          </w:tcPr>
          <w:p w14:paraId="71DB4B75" w14:textId="77777777" w:rsidR="00A70C66" w:rsidRDefault="00A70C66" w:rsidP="00A70C66">
            <w:pPr>
              <w:jc w:val="right"/>
              <w:rPr>
                <w:sz w:val="22"/>
                <w:szCs w:val="22"/>
              </w:rPr>
            </w:pPr>
          </w:p>
        </w:tc>
        <w:tc>
          <w:tcPr>
            <w:tcW w:w="1350" w:type="dxa"/>
            <w:shd w:val="pct10" w:color="auto" w:fill="auto"/>
          </w:tcPr>
          <w:p w14:paraId="04EAC696" w14:textId="77777777" w:rsidR="00A70C66" w:rsidRDefault="00A70C66" w:rsidP="00A70C66">
            <w:pPr>
              <w:jc w:val="right"/>
              <w:rPr>
                <w:sz w:val="22"/>
                <w:szCs w:val="22"/>
              </w:rPr>
            </w:pPr>
          </w:p>
        </w:tc>
        <w:tc>
          <w:tcPr>
            <w:tcW w:w="1350" w:type="dxa"/>
            <w:shd w:val="pct10" w:color="auto" w:fill="auto"/>
          </w:tcPr>
          <w:p w14:paraId="3DD11E5E" w14:textId="77777777" w:rsidR="00A70C66" w:rsidRDefault="00A70C66" w:rsidP="00A70C66">
            <w:pPr>
              <w:jc w:val="right"/>
              <w:rPr>
                <w:sz w:val="22"/>
                <w:szCs w:val="22"/>
              </w:rPr>
            </w:pPr>
          </w:p>
        </w:tc>
        <w:tc>
          <w:tcPr>
            <w:tcW w:w="1710" w:type="dxa"/>
            <w:shd w:val="pct10" w:color="auto" w:fill="auto"/>
          </w:tcPr>
          <w:p w14:paraId="1A86C6A1" w14:textId="72B0CD01" w:rsidR="00A70C66" w:rsidRDefault="008327EF" w:rsidP="00A70C6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8327EF">
              <w:rPr>
                <w:sz w:val="22"/>
                <w:szCs w:val="22"/>
              </w:rPr>
              <w:t xml:space="preserve">$4,003,348.28 </w:t>
            </w:r>
          </w:p>
        </w:tc>
      </w:tr>
      <w:tr w:rsidR="00A70C66" w14:paraId="3F36D0E3" w14:textId="77777777">
        <w:trPr>
          <w:trHeight w:val="288"/>
          <w:jc w:val="center"/>
        </w:trPr>
        <w:tc>
          <w:tcPr>
            <w:tcW w:w="2970" w:type="dxa"/>
            <w:shd w:val="pct10" w:color="auto" w:fill="auto"/>
          </w:tcPr>
          <w:p w14:paraId="000E8DF0" w14:textId="2BB014F0" w:rsidR="00A70C66" w:rsidRDefault="00A70C66" w:rsidP="00A70C66">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Day Services</w:t>
            </w:r>
          </w:p>
        </w:tc>
        <w:tc>
          <w:tcPr>
            <w:tcW w:w="1260" w:type="dxa"/>
            <w:shd w:val="pct10" w:color="auto" w:fill="auto"/>
          </w:tcPr>
          <w:p w14:paraId="4967D7F9" w14:textId="4507F9EC" w:rsidR="00A70C66" w:rsidRDefault="00A70C66" w:rsidP="00A70C66">
            <w:pPr>
              <w:jc w:val="right"/>
              <w:rPr>
                <w:sz w:val="22"/>
                <w:szCs w:val="22"/>
              </w:rPr>
            </w:pPr>
            <w:r>
              <w:rPr>
                <w:sz w:val="22"/>
                <w:szCs w:val="22"/>
              </w:rPr>
              <w:t>Per Diem</w:t>
            </w:r>
          </w:p>
        </w:tc>
        <w:tc>
          <w:tcPr>
            <w:tcW w:w="1260" w:type="dxa"/>
            <w:shd w:val="pct10" w:color="auto" w:fill="auto"/>
          </w:tcPr>
          <w:p w14:paraId="2FD5569B" w14:textId="03B58F63" w:rsidR="00A70C66" w:rsidRDefault="00065470" w:rsidP="00A70C66">
            <w:pPr>
              <w:jc w:val="right"/>
              <w:rPr>
                <w:sz w:val="22"/>
                <w:szCs w:val="22"/>
              </w:rPr>
            </w:pPr>
            <w:r w:rsidRPr="00065470">
              <w:rPr>
                <w:sz w:val="22"/>
                <w:szCs w:val="22"/>
              </w:rPr>
              <w:t>239</w:t>
            </w:r>
          </w:p>
        </w:tc>
        <w:tc>
          <w:tcPr>
            <w:tcW w:w="1350" w:type="dxa"/>
            <w:shd w:val="pct10" w:color="auto" w:fill="auto"/>
          </w:tcPr>
          <w:p w14:paraId="2668560C" w14:textId="674A6B5B" w:rsidR="00A70C66" w:rsidRDefault="00065470" w:rsidP="00A70C66">
            <w:pPr>
              <w:jc w:val="right"/>
              <w:rPr>
                <w:sz w:val="22"/>
                <w:szCs w:val="22"/>
              </w:rPr>
            </w:pPr>
            <w:r w:rsidRPr="00065470">
              <w:rPr>
                <w:sz w:val="22"/>
                <w:szCs w:val="22"/>
              </w:rPr>
              <w:t>104</w:t>
            </w:r>
          </w:p>
        </w:tc>
        <w:tc>
          <w:tcPr>
            <w:tcW w:w="1350" w:type="dxa"/>
            <w:shd w:val="pct10" w:color="auto" w:fill="auto"/>
          </w:tcPr>
          <w:p w14:paraId="0BB9C6C1" w14:textId="2D056A36" w:rsidR="00A70C66" w:rsidRDefault="00065470" w:rsidP="00A70C66">
            <w:pPr>
              <w:jc w:val="right"/>
              <w:rPr>
                <w:sz w:val="22"/>
                <w:szCs w:val="22"/>
              </w:rPr>
            </w:pPr>
            <w:r w:rsidRPr="00065470">
              <w:rPr>
                <w:sz w:val="22"/>
                <w:szCs w:val="22"/>
              </w:rPr>
              <w:t xml:space="preserve">$144.83 </w:t>
            </w:r>
          </w:p>
        </w:tc>
        <w:tc>
          <w:tcPr>
            <w:tcW w:w="1710" w:type="dxa"/>
            <w:shd w:val="pct10" w:color="auto" w:fill="auto"/>
          </w:tcPr>
          <w:p w14:paraId="710A9D06" w14:textId="0AA825CC" w:rsidR="00A70C66" w:rsidRDefault="00065470" w:rsidP="00A70C6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065470">
              <w:rPr>
                <w:sz w:val="22"/>
                <w:szCs w:val="22"/>
              </w:rPr>
              <w:t>$3,599,894.48</w:t>
            </w:r>
          </w:p>
        </w:tc>
      </w:tr>
      <w:tr w:rsidR="00963C65" w14:paraId="4922D336" w14:textId="77777777" w:rsidTr="00714EA7">
        <w:trPr>
          <w:trHeight w:val="288"/>
          <w:jc w:val="center"/>
        </w:trPr>
        <w:tc>
          <w:tcPr>
            <w:tcW w:w="2970" w:type="dxa"/>
            <w:shd w:val="clear" w:color="auto" w:fill="BFBFBF" w:themeFill="background1" w:themeFillShade="BF"/>
          </w:tcPr>
          <w:p w14:paraId="3371393A" w14:textId="28B57CBB" w:rsidR="00963C65" w:rsidRDefault="00963C65" w:rsidP="00963C6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Partial Per Diem</w:t>
            </w:r>
          </w:p>
        </w:tc>
        <w:tc>
          <w:tcPr>
            <w:tcW w:w="1260" w:type="dxa"/>
            <w:shd w:val="pct10" w:color="auto" w:fill="auto"/>
          </w:tcPr>
          <w:p w14:paraId="19AD35CC" w14:textId="557ED61E" w:rsidR="00963C65" w:rsidRDefault="00963C65" w:rsidP="00963C65">
            <w:pPr>
              <w:jc w:val="right"/>
              <w:rPr>
                <w:sz w:val="22"/>
                <w:szCs w:val="22"/>
              </w:rPr>
            </w:pPr>
            <w:r>
              <w:rPr>
                <w:sz w:val="22"/>
                <w:szCs w:val="22"/>
              </w:rPr>
              <w:t>Partial Per Diem</w:t>
            </w:r>
          </w:p>
        </w:tc>
        <w:tc>
          <w:tcPr>
            <w:tcW w:w="1260" w:type="dxa"/>
            <w:shd w:val="pct10" w:color="auto" w:fill="auto"/>
          </w:tcPr>
          <w:p w14:paraId="24F590C7" w14:textId="70FB1205" w:rsidR="00963C65" w:rsidRDefault="008327EF" w:rsidP="00963C65">
            <w:pPr>
              <w:jc w:val="right"/>
              <w:rPr>
                <w:sz w:val="22"/>
                <w:szCs w:val="22"/>
              </w:rPr>
            </w:pPr>
            <w:r w:rsidRPr="008327EF">
              <w:rPr>
                <w:sz w:val="22"/>
                <w:szCs w:val="22"/>
              </w:rPr>
              <w:t>87</w:t>
            </w:r>
          </w:p>
        </w:tc>
        <w:tc>
          <w:tcPr>
            <w:tcW w:w="1350" w:type="dxa"/>
            <w:shd w:val="pct10" w:color="auto" w:fill="auto"/>
          </w:tcPr>
          <w:p w14:paraId="7BBFE893" w14:textId="4FCEEFFA" w:rsidR="00963C65" w:rsidRDefault="008327EF" w:rsidP="00963C65">
            <w:pPr>
              <w:jc w:val="right"/>
              <w:rPr>
                <w:sz w:val="22"/>
                <w:szCs w:val="22"/>
              </w:rPr>
            </w:pPr>
            <w:r w:rsidRPr="008327EF">
              <w:rPr>
                <w:sz w:val="22"/>
                <w:szCs w:val="22"/>
              </w:rPr>
              <w:t>60</w:t>
            </w:r>
          </w:p>
        </w:tc>
        <w:tc>
          <w:tcPr>
            <w:tcW w:w="1350" w:type="dxa"/>
            <w:shd w:val="pct10" w:color="auto" w:fill="auto"/>
          </w:tcPr>
          <w:p w14:paraId="0C4A37C8" w14:textId="6631F5FA" w:rsidR="00963C65" w:rsidRDefault="008327EF" w:rsidP="00963C65">
            <w:pPr>
              <w:jc w:val="right"/>
              <w:rPr>
                <w:sz w:val="22"/>
                <w:szCs w:val="22"/>
              </w:rPr>
            </w:pPr>
            <w:r w:rsidRPr="008327EF">
              <w:rPr>
                <w:sz w:val="22"/>
                <w:szCs w:val="22"/>
              </w:rPr>
              <w:t>$77.29</w:t>
            </w:r>
          </w:p>
        </w:tc>
        <w:tc>
          <w:tcPr>
            <w:tcW w:w="1710" w:type="dxa"/>
            <w:shd w:val="pct10" w:color="auto" w:fill="auto"/>
          </w:tcPr>
          <w:p w14:paraId="164AA82F" w14:textId="1E1142DC" w:rsidR="00963C65" w:rsidRDefault="008327EF" w:rsidP="00963C6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8327EF">
              <w:rPr>
                <w:sz w:val="22"/>
                <w:szCs w:val="22"/>
              </w:rPr>
              <w:t>$403,453.80</w:t>
            </w:r>
          </w:p>
        </w:tc>
      </w:tr>
      <w:tr w:rsidR="00A70C66" w14:paraId="05FB3292" w14:textId="77777777">
        <w:trPr>
          <w:trHeight w:val="288"/>
          <w:jc w:val="center"/>
        </w:trPr>
        <w:tc>
          <w:tcPr>
            <w:tcW w:w="2970" w:type="dxa"/>
            <w:shd w:val="pct10" w:color="auto" w:fill="auto"/>
          </w:tcPr>
          <w:p w14:paraId="64F2A957" w14:textId="636B7F4F" w:rsidR="00A70C66" w:rsidRDefault="00A70C66" w:rsidP="00A70C66">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Home Accessibility Adaptations</w:t>
            </w:r>
          </w:p>
        </w:tc>
        <w:tc>
          <w:tcPr>
            <w:tcW w:w="1260" w:type="dxa"/>
            <w:shd w:val="pct10" w:color="auto" w:fill="auto"/>
          </w:tcPr>
          <w:p w14:paraId="4C575209" w14:textId="4B5B9617" w:rsidR="00A70C66" w:rsidRDefault="00A70C66" w:rsidP="00A70C66">
            <w:pPr>
              <w:jc w:val="right"/>
              <w:rPr>
                <w:sz w:val="22"/>
                <w:szCs w:val="22"/>
              </w:rPr>
            </w:pPr>
            <w:r>
              <w:rPr>
                <w:sz w:val="22"/>
                <w:szCs w:val="22"/>
              </w:rPr>
              <w:t>Item</w:t>
            </w:r>
          </w:p>
        </w:tc>
        <w:tc>
          <w:tcPr>
            <w:tcW w:w="1260" w:type="dxa"/>
            <w:shd w:val="pct10" w:color="auto" w:fill="auto"/>
          </w:tcPr>
          <w:p w14:paraId="4CF2FE88" w14:textId="43C85F86" w:rsidR="00A70C66" w:rsidRDefault="007145DC" w:rsidP="00A70C66">
            <w:pPr>
              <w:jc w:val="right"/>
              <w:rPr>
                <w:sz w:val="22"/>
                <w:szCs w:val="22"/>
              </w:rPr>
            </w:pPr>
            <w:r w:rsidRPr="007145DC">
              <w:rPr>
                <w:sz w:val="22"/>
                <w:szCs w:val="22"/>
              </w:rPr>
              <w:t>1</w:t>
            </w:r>
          </w:p>
        </w:tc>
        <w:tc>
          <w:tcPr>
            <w:tcW w:w="1350" w:type="dxa"/>
            <w:shd w:val="pct10" w:color="auto" w:fill="auto"/>
          </w:tcPr>
          <w:p w14:paraId="211B8A64" w14:textId="79058393" w:rsidR="00A70C66" w:rsidRDefault="007145DC" w:rsidP="00A70C66">
            <w:pPr>
              <w:jc w:val="right"/>
              <w:rPr>
                <w:sz w:val="22"/>
                <w:szCs w:val="22"/>
              </w:rPr>
            </w:pPr>
            <w:r w:rsidRPr="007145DC">
              <w:rPr>
                <w:sz w:val="22"/>
                <w:szCs w:val="22"/>
              </w:rPr>
              <w:t>1</w:t>
            </w:r>
          </w:p>
        </w:tc>
        <w:tc>
          <w:tcPr>
            <w:tcW w:w="1350" w:type="dxa"/>
            <w:shd w:val="pct10" w:color="auto" w:fill="auto"/>
          </w:tcPr>
          <w:p w14:paraId="3898CFC8" w14:textId="63958DD2" w:rsidR="00A70C66" w:rsidRDefault="007145DC" w:rsidP="00A70C66">
            <w:pPr>
              <w:jc w:val="right"/>
              <w:rPr>
                <w:sz w:val="22"/>
                <w:szCs w:val="22"/>
              </w:rPr>
            </w:pPr>
            <w:r w:rsidRPr="007145DC">
              <w:rPr>
                <w:sz w:val="22"/>
                <w:szCs w:val="22"/>
              </w:rPr>
              <w:t xml:space="preserve">$5,586.54 </w:t>
            </w:r>
          </w:p>
        </w:tc>
        <w:tc>
          <w:tcPr>
            <w:tcW w:w="1710" w:type="dxa"/>
            <w:shd w:val="pct10" w:color="auto" w:fill="auto"/>
          </w:tcPr>
          <w:p w14:paraId="59680100" w14:textId="7B6E8F05" w:rsidR="00A70C66" w:rsidRDefault="007145DC" w:rsidP="00A70C6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7145DC">
              <w:rPr>
                <w:sz w:val="22"/>
                <w:szCs w:val="22"/>
              </w:rPr>
              <w:t xml:space="preserve">$5,586.54 </w:t>
            </w:r>
          </w:p>
        </w:tc>
      </w:tr>
      <w:tr w:rsidR="00A70C66" w14:paraId="053BE5A8" w14:textId="77777777">
        <w:trPr>
          <w:trHeight w:val="288"/>
          <w:jc w:val="center"/>
        </w:trPr>
        <w:tc>
          <w:tcPr>
            <w:tcW w:w="2970" w:type="dxa"/>
            <w:shd w:val="pct10" w:color="auto" w:fill="auto"/>
          </w:tcPr>
          <w:p w14:paraId="7EB311FC" w14:textId="41AAC1A2" w:rsidR="00A70C66" w:rsidRDefault="00A70C66" w:rsidP="00A70C66">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Individual Support and Community Habilitation</w:t>
            </w:r>
          </w:p>
        </w:tc>
        <w:tc>
          <w:tcPr>
            <w:tcW w:w="1260" w:type="dxa"/>
            <w:shd w:val="pct10" w:color="auto" w:fill="auto"/>
          </w:tcPr>
          <w:p w14:paraId="36C5E762" w14:textId="5CC2977C" w:rsidR="00A70C66" w:rsidRDefault="00A70C66" w:rsidP="00A70C66">
            <w:pPr>
              <w:jc w:val="right"/>
              <w:rPr>
                <w:sz w:val="22"/>
                <w:szCs w:val="22"/>
              </w:rPr>
            </w:pPr>
            <w:r>
              <w:rPr>
                <w:sz w:val="22"/>
                <w:szCs w:val="22"/>
              </w:rPr>
              <w:t>15 min.</w:t>
            </w:r>
          </w:p>
        </w:tc>
        <w:tc>
          <w:tcPr>
            <w:tcW w:w="1260" w:type="dxa"/>
            <w:shd w:val="pct10" w:color="auto" w:fill="auto"/>
          </w:tcPr>
          <w:p w14:paraId="614A77BC" w14:textId="5B71BBEF" w:rsidR="00A70C66" w:rsidRDefault="007145DC" w:rsidP="00A70C66">
            <w:pPr>
              <w:jc w:val="right"/>
              <w:rPr>
                <w:sz w:val="22"/>
                <w:szCs w:val="22"/>
              </w:rPr>
            </w:pPr>
            <w:r w:rsidRPr="007145DC">
              <w:rPr>
                <w:sz w:val="22"/>
                <w:szCs w:val="22"/>
              </w:rPr>
              <w:t>4</w:t>
            </w:r>
          </w:p>
        </w:tc>
        <w:tc>
          <w:tcPr>
            <w:tcW w:w="1350" w:type="dxa"/>
            <w:shd w:val="pct10" w:color="auto" w:fill="auto"/>
          </w:tcPr>
          <w:p w14:paraId="00E05F09" w14:textId="3543A940" w:rsidR="00A70C66" w:rsidRDefault="007145DC" w:rsidP="00A70C66">
            <w:pPr>
              <w:jc w:val="right"/>
              <w:rPr>
                <w:sz w:val="22"/>
                <w:szCs w:val="22"/>
              </w:rPr>
            </w:pPr>
            <w:r w:rsidRPr="007145DC">
              <w:rPr>
                <w:sz w:val="22"/>
                <w:szCs w:val="22"/>
              </w:rPr>
              <w:t>24</w:t>
            </w:r>
          </w:p>
        </w:tc>
        <w:tc>
          <w:tcPr>
            <w:tcW w:w="1350" w:type="dxa"/>
            <w:shd w:val="pct10" w:color="auto" w:fill="auto"/>
          </w:tcPr>
          <w:p w14:paraId="3AAA99C9" w14:textId="7FC0C587" w:rsidR="00A70C66" w:rsidRDefault="007145DC" w:rsidP="00A70C66">
            <w:pPr>
              <w:jc w:val="right"/>
              <w:rPr>
                <w:sz w:val="22"/>
                <w:szCs w:val="22"/>
              </w:rPr>
            </w:pPr>
            <w:r w:rsidRPr="007145DC">
              <w:rPr>
                <w:sz w:val="22"/>
                <w:szCs w:val="22"/>
              </w:rPr>
              <w:t xml:space="preserve">$6.79 </w:t>
            </w:r>
          </w:p>
        </w:tc>
        <w:tc>
          <w:tcPr>
            <w:tcW w:w="1710" w:type="dxa"/>
            <w:tcBorders>
              <w:bottom w:val="single" w:sz="12" w:space="0" w:color="auto"/>
            </w:tcBorders>
            <w:shd w:val="pct10" w:color="auto" w:fill="auto"/>
          </w:tcPr>
          <w:p w14:paraId="3DDA92BB" w14:textId="2166BE9C" w:rsidR="00A70C66" w:rsidRDefault="00B06BA3" w:rsidP="00A70C6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06BA3">
              <w:rPr>
                <w:sz w:val="22"/>
                <w:szCs w:val="22"/>
              </w:rPr>
              <w:t xml:space="preserve">$651.84 </w:t>
            </w:r>
          </w:p>
        </w:tc>
      </w:tr>
      <w:tr w:rsidR="00A70C66" w14:paraId="49591EED" w14:textId="77777777">
        <w:trPr>
          <w:trHeight w:val="288"/>
          <w:jc w:val="center"/>
        </w:trPr>
        <w:tc>
          <w:tcPr>
            <w:tcW w:w="2970" w:type="dxa"/>
            <w:shd w:val="pct10" w:color="auto" w:fill="auto"/>
          </w:tcPr>
          <w:p w14:paraId="5C3C5717" w14:textId="1C98BF96" w:rsidR="00A70C66" w:rsidRDefault="00A70C66" w:rsidP="00A70C66">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Occupational Therapy</w:t>
            </w:r>
          </w:p>
        </w:tc>
        <w:tc>
          <w:tcPr>
            <w:tcW w:w="1260" w:type="dxa"/>
            <w:shd w:val="pct10" w:color="auto" w:fill="auto"/>
          </w:tcPr>
          <w:p w14:paraId="11E5E9E5" w14:textId="0E359282" w:rsidR="00A70C66" w:rsidRDefault="00A70C66" w:rsidP="00A70C66">
            <w:pPr>
              <w:jc w:val="right"/>
              <w:rPr>
                <w:sz w:val="22"/>
                <w:szCs w:val="22"/>
              </w:rPr>
            </w:pPr>
            <w:r>
              <w:rPr>
                <w:sz w:val="22"/>
                <w:szCs w:val="22"/>
              </w:rPr>
              <w:t>Visit</w:t>
            </w:r>
          </w:p>
        </w:tc>
        <w:tc>
          <w:tcPr>
            <w:tcW w:w="1260" w:type="dxa"/>
            <w:shd w:val="pct10" w:color="auto" w:fill="auto"/>
          </w:tcPr>
          <w:p w14:paraId="3C4AB62E" w14:textId="7DAB362B" w:rsidR="00A70C66" w:rsidRDefault="00DA363E" w:rsidP="00A70C66">
            <w:pPr>
              <w:jc w:val="right"/>
              <w:rPr>
                <w:sz w:val="22"/>
                <w:szCs w:val="22"/>
              </w:rPr>
            </w:pPr>
            <w:r w:rsidRPr="00DA363E">
              <w:rPr>
                <w:sz w:val="22"/>
                <w:szCs w:val="22"/>
              </w:rPr>
              <w:t>409</w:t>
            </w:r>
          </w:p>
        </w:tc>
        <w:tc>
          <w:tcPr>
            <w:tcW w:w="1350" w:type="dxa"/>
            <w:shd w:val="pct10" w:color="auto" w:fill="auto"/>
          </w:tcPr>
          <w:p w14:paraId="193BE133" w14:textId="2C4A051C" w:rsidR="00A70C66" w:rsidRDefault="00DA363E" w:rsidP="00A70C66">
            <w:pPr>
              <w:jc w:val="right"/>
              <w:rPr>
                <w:sz w:val="22"/>
                <w:szCs w:val="22"/>
              </w:rPr>
            </w:pPr>
            <w:r w:rsidRPr="00DA363E">
              <w:rPr>
                <w:sz w:val="22"/>
                <w:szCs w:val="22"/>
              </w:rPr>
              <w:t>40</w:t>
            </w:r>
          </w:p>
        </w:tc>
        <w:tc>
          <w:tcPr>
            <w:tcW w:w="1350" w:type="dxa"/>
            <w:shd w:val="pct10" w:color="auto" w:fill="auto"/>
          </w:tcPr>
          <w:p w14:paraId="293B16E1" w14:textId="2EB2D5D2" w:rsidR="00A70C66" w:rsidRDefault="00DA363E" w:rsidP="00A70C66">
            <w:pPr>
              <w:jc w:val="right"/>
              <w:rPr>
                <w:sz w:val="22"/>
                <w:szCs w:val="22"/>
              </w:rPr>
            </w:pPr>
            <w:r w:rsidRPr="00DA363E">
              <w:rPr>
                <w:sz w:val="22"/>
                <w:szCs w:val="22"/>
              </w:rPr>
              <w:t xml:space="preserve">$82.83 </w:t>
            </w:r>
          </w:p>
        </w:tc>
        <w:tc>
          <w:tcPr>
            <w:tcW w:w="1710" w:type="dxa"/>
            <w:tcBorders>
              <w:bottom w:val="single" w:sz="12" w:space="0" w:color="auto"/>
            </w:tcBorders>
            <w:shd w:val="pct10" w:color="auto" w:fill="auto"/>
          </w:tcPr>
          <w:p w14:paraId="5AE975CD" w14:textId="1DC19A2E" w:rsidR="00A70C66" w:rsidRDefault="00DA363E" w:rsidP="00A70C6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DA363E">
              <w:rPr>
                <w:sz w:val="22"/>
                <w:szCs w:val="22"/>
              </w:rPr>
              <w:t xml:space="preserve">$1,355,098.80 </w:t>
            </w:r>
          </w:p>
        </w:tc>
      </w:tr>
      <w:tr w:rsidR="00A70C66" w14:paraId="0CD8EB91" w14:textId="77777777">
        <w:trPr>
          <w:trHeight w:val="288"/>
          <w:jc w:val="center"/>
        </w:trPr>
        <w:tc>
          <w:tcPr>
            <w:tcW w:w="2970" w:type="dxa"/>
            <w:shd w:val="pct10" w:color="auto" w:fill="auto"/>
          </w:tcPr>
          <w:p w14:paraId="5C7E572E" w14:textId="693DFBAF" w:rsidR="00A70C66" w:rsidRDefault="00A70C66" w:rsidP="00A70C66">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Orientation and Mobility Services</w:t>
            </w:r>
          </w:p>
        </w:tc>
        <w:tc>
          <w:tcPr>
            <w:tcW w:w="1260" w:type="dxa"/>
            <w:shd w:val="pct10" w:color="auto" w:fill="auto"/>
          </w:tcPr>
          <w:p w14:paraId="75E35A72" w14:textId="4B504BAC" w:rsidR="00A70C66" w:rsidRDefault="00A70C66" w:rsidP="00A70C66">
            <w:pPr>
              <w:jc w:val="right"/>
              <w:rPr>
                <w:sz w:val="22"/>
                <w:szCs w:val="22"/>
              </w:rPr>
            </w:pPr>
            <w:r w:rsidRPr="00C419EF">
              <w:rPr>
                <w:sz w:val="22"/>
                <w:szCs w:val="22"/>
              </w:rPr>
              <w:t>15 min.</w:t>
            </w:r>
          </w:p>
        </w:tc>
        <w:tc>
          <w:tcPr>
            <w:tcW w:w="1260" w:type="dxa"/>
            <w:shd w:val="pct10" w:color="auto" w:fill="auto"/>
          </w:tcPr>
          <w:p w14:paraId="2E11C658" w14:textId="274495BA" w:rsidR="00A70C66" w:rsidRDefault="00906FEC" w:rsidP="00A70C66">
            <w:pPr>
              <w:jc w:val="right"/>
              <w:rPr>
                <w:sz w:val="22"/>
                <w:szCs w:val="22"/>
              </w:rPr>
            </w:pPr>
            <w:r w:rsidRPr="00906FEC">
              <w:rPr>
                <w:sz w:val="22"/>
                <w:szCs w:val="22"/>
              </w:rPr>
              <w:t>1</w:t>
            </w:r>
          </w:p>
        </w:tc>
        <w:tc>
          <w:tcPr>
            <w:tcW w:w="1350" w:type="dxa"/>
            <w:shd w:val="pct10" w:color="auto" w:fill="auto"/>
          </w:tcPr>
          <w:p w14:paraId="7AF2EC6A" w14:textId="0D30D132" w:rsidR="00A70C66" w:rsidRDefault="00906FEC" w:rsidP="00A70C66">
            <w:pPr>
              <w:jc w:val="right"/>
              <w:rPr>
                <w:sz w:val="22"/>
                <w:szCs w:val="22"/>
              </w:rPr>
            </w:pPr>
            <w:r w:rsidRPr="00906FEC">
              <w:rPr>
                <w:sz w:val="22"/>
                <w:szCs w:val="22"/>
              </w:rPr>
              <w:t>38</w:t>
            </w:r>
          </w:p>
        </w:tc>
        <w:tc>
          <w:tcPr>
            <w:tcW w:w="1350" w:type="dxa"/>
            <w:shd w:val="pct10" w:color="auto" w:fill="auto"/>
          </w:tcPr>
          <w:p w14:paraId="5464A587" w14:textId="24D62FBA" w:rsidR="00A70C66" w:rsidRDefault="00906FEC" w:rsidP="00A70C66">
            <w:pPr>
              <w:jc w:val="right"/>
              <w:rPr>
                <w:sz w:val="22"/>
                <w:szCs w:val="22"/>
              </w:rPr>
            </w:pPr>
            <w:r w:rsidRPr="00906FEC">
              <w:rPr>
                <w:sz w:val="22"/>
                <w:szCs w:val="22"/>
              </w:rPr>
              <w:t xml:space="preserve">$44.21 </w:t>
            </w:r>
          </w:p>
        </w:tc>
        <w:tc>
          <w:tcPr>
            <w:tcW w:w="1710" w:type="dxa"/>
            <w:tcBorders>
              <w:bottom w:val="single" w:sz="12" w:space="0" w:color="auto"/>
            </w:tcBorders>
            <w:shd w:val="pct10" w:color="auto" w:fill="auto"/>
          </w:tcPr>
          <w:p w14:paraId="342F122C" w14:textId="47F1ADC3" w:rsidR="00A70C66" w:rsidRDefault="00906FEC" w:rsidP="00A70C6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06FEC">
              <w:rPr>
                <w:sz w:val="22"/>
                <w:szCs w:val="22"/>
              </w:rPr>
              <w:t xml:space="preserve">$1,679.98 </w:t>
            </w:r>
          </w:p>
        </w:tc>
      </w:tr>
      <w:tr w:rsidR="00A70C66" w14:paraId="6B3F7DC2" w14:textId="77777777">
        <w:trPr>
          <w:trHeight w:val="288"/>
          <w:jc w:val="center"/>
        </w:trPr>
        <w:tc>
          <w:tcPr>
            <w:tcW w:w="2970" w:type="dxa"/>
            <w:shd w:val="pct10" w:color="auto" w:fill="auto"/>
          </w:tcPr>
          <w:p w14:paraId="67792241" w14:textId="5EBDBF44" w:rsidR="00A70C66" w:rsidRDefault="00A70C66" w:rsidP="00A70C66">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Peer Support </w:t>
            </w:r>
          </w:p>
        </w:tc>
        <w:tc>
          <w:tcPr>
            <w:tcW w:w="1260" w:type="dxa"/>
            <w:shd w:val="pct10" w:color="auto" w:fill="auto"/>
          </w:tcPr>
          <w:p w14:paraId="2D2408FB" w14:textId="4DB15D17" w:rsidR="00A70C66" w:rsidRDefault="00A70C66" w:rsidP="00A70C66">
            <w:pPr>
              <w:jc w:val="right"/>
              <w:rPr>
                <w:sz w:val="22"/>
                <w:szCs w:val="22"/>
              </w:rPr>
            </w:pPr>
            <w:r>
              <w:rPr>
                <w:sz w:val="22"/>
                <w:szCs w:val="22"/>
              </w:rPr>
              <w:t>15 min.</w:t>
            </w:r>
          </w:p>
        </w:tc>
        <w:tc>
          <w:tcPr>
            <w:tcW w:w="1260" w:type="dxa"/>
            <w:shd w:val="pct10" w:color="auto" w:fill="auto"/>
          </w:tcPr>
          <w:p w14:paraId="5A795834" w14:textId="1DA3FEB7" w:rsidR="00A70C66" w:rsidRDefault="00033156" w:rsidP="00A70C66">
            <w:pPr>
              <w:jc w:val="right"/>
              <w:rPr>
                <w:sz w:val="22"/>
                <w:szCs w:val="22"/>
              </w:rPr>
            </w:pPr>
            <w:r w:rsidRPr="00033156">
              <w:rPr>
                <w:sz w:val="22"/>
                <w:szCs w:val="22"/>
              </w:rPr>
              <w:t>159</w:t>
            </w:r>
          </w:p>
        </w:tc>
        <w:tc>
          <w:tcPr>
            <w:tcW w:w="1350" w:type="dxa"/>
            <w:shd w:val="pct10" w:color="auto" w:fill="auto"/>
          </w:tcPr>
          <w:p w14:paraId="7C39A69E" w14:textId="376F6309" w:rsidR="00A70C66" w:rsidRDefault="00033156" w:rsidP="00A70C66">
            <w:pPr>
              <w:jc w:val="right"/>
              <w:rPr>
                <w:sz w:val="22"/>
                <w:szCs w:val="22"/>
              </w:rPr>
            </w:pPr>
            <w:r w:rsidRPr="00033156">
              <w:rPr>
                <w:sz w:val="22"/>
                <w:szCs w:val="22"/>
              </w:rPr>
              <w:t>1,409</w:t>
            </w:r>
          </w:p>
        </w:tc>
        <w:tc>
          <w:tcPr>
            <w:tcW w:w="1350" w:type="dxa"/>
            <w:shd w:val="pct10" w:color="auto" w:fill="auto"/>
          </w:tcPr>
          <w:p w14:paraId="4AB9F289" w14:textId="47371EB8" w:rsidR="00A70C66" w:rsidRDefault="00033156" w:rsidP="00A70C66">
            <w:pPr>
              <w:jc w:val="right"/>
              <w:rPr>
                <w:sz w:val="22"/>
                <w:szCs w:val="22"/>
              </w:rPr>
            </w:pPr>
            <w:r w:rsidRPr="00033156">
              <w:rPr>
                <w:sz w:val="22"/>
                <w:szCs w:val="22"/>
              </w:rPr>
              <w:t xml:space="preserve">$8.34 </w:t>
            </w:r>
          </w:p>
        </w:tc>
        <w:tc>
          <w:tcPr>
            <w:tcW w:w="1710" w:type="dxa"/>
            <w:tcBorders>
              <w:bottom w:val="single" w:sz="12" w:space="0" w:color="auto"/>
            </w:tcBorders>
            <w:shd w:val="pct10" w:color="auto" w:fill="auto"/>
          </w:tcPr>
          <w:p w14:paraId="5A9A446A" w14:textId="28A25981" w:rsidR="00A70C66" w:rsidRDefault="00033156" w:rsidP="00A70C6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033156">
              <w:rPr>
                <w:sz w:val="22"/>
                <w:szCs w:val="22"/>
              </w:rPr>
              <w:t xml:space="preserve">$1,868,418.54 </w:t>
            </w:r>
          </w:p>
        </w:tc>
      </w:tr>
      <w:tr w:rsidR="00A70C66" w14:paraId="0DDF6FEA" w14:textId="77777777">
        <w:trPr>
          <w:trHeight w:val="288"/>
          <w:jc w:val="center"/>
        </w:trPr>
        <w:tc>
          <w:tcPr>
            <w:tcW w:w="2970" w:type="dxa"/>
            <w:shd w:val="pct10" w:color="auto" w:fill="auto"/>
          </w:tcPr>
          <w:p w14:paraId="5D471F7D" w14:textId="407E4701" w:rsidR="00A70C66" w:rsidRDefault="00A70C66" w:rsidP="00A70C66">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Physical Therapy</w:t>
            </w:r>
          </w:p>
        </w:tc>
        <w:tc>
          <w:tcPr>
            <w:tcW w:w="1260" w:type="dxa"/>
            <w:shd w:val="pct10" w:color="auto" w:fill="auto"/>
          </w:tcPr>
          <w:p w14:paraId="0C8FEEF5" w14:textId="23915C03" w:rsidR="00A70C66" w:rsidRDefault="00A70C66" w:rsidP="00A70C66">
            <w:pPr>
              <w:jc w:val="right"/>
              <w:rPr>
                <w:sz w:val="22"/>
                <w:szCs w:val="22"/>
              </w:rPr>
            </w:pPr>
            <w:r>
              <w:rPr>
                <w:sz w:val="22"/>
                <w:szCs w:val="22"/>
              </w:rPr>
              <w:t>Visit</w:t>
            </w:r>
          </w:p>
        </w:tc>
        <w:tc>
          <w:tcPr>
            <w:tcW w:w="1260" w:type="dxa"/>
            <w:shd w:val="pct10" w:color="auto" w:fill="auto"/>
          </w:tcPr>
          <w:p w14:paraId="08CED9BD" w14:textId="77506979" w:rsidR="00A70C66" w:rsidRDefault="00033156" w:rsidP="00A70C66">
            <w:pPr>
              <w:jc w:val="right"/>
              <w:rPr>
                <w:sz w:val="22"/>
                <w:szCs w:val="22"/>
              </w:rPr>
            </w:pPr>
            <w:r w:rsidRPr="00033156">
              <w:rPr>
                <w:sz w:val="22"/>
                <w:szCs w:val="22"/>
              </w:rPr>
              <w:t>324</w:t>
            </w:r>
          </w:p>
        </w:tc>
        <w:tc>
          <w:tcPr>
            <w:tcW w:w="1350" w:type="dxa"/>
            <w:shd w:val="pct10" w:color="auto" w:fill="auto"/>
          </w:tcPr>
          <w:p w14:paraId="0283EC00" w14:textId="62EB4F53" w:rsidR="00A70C66" w:rsidRDefault="00033156" w:rsidP="00A70C66">
            <w:pPr>
              <w:jc w:val="right"/>
              <w:rPr>
                <w:sz w:val="22"/>
                <w:szCs w:val="22"/>
              </w:rPr>
            </w:pPr>
            <w:r w:rsidRPr="00033156">
              <w:rPr>
                <w:sz w:val="22"/>
                <w:szCs w:val="22"/>
              </w:rPr>
              <w:t>53</w:t>
            </w:r>
          </w:p>
        </w:tc>
        <w:tc>
          <w:tcPr>
            <w:tcW w:w="1350" w:type="dxa"/>
            <w:shd w:val="pct10" w:color="auto" w:fill="auto"/>
          </w:tcPr>
          <w:p w14:paraId="1A01624A" w14:textId="784F1377" w:rsidR="00A70C66" w:rsidRDefault="00033156" w:rsidP="00A70C66">
            <w:pPr>
              <w:jc w:val="right"/>
              <w:rPr>
                <w:sz w:val="22"/>
                <w:szCs w:val="22"/>
              </w:rPr>
            </w:pPr>
            <w:r w:rsidRPr="00033156">
              <w:rPr>
                <w:sz w:val="22"/>
                <w:szCs w:val="22"/>
              </w:rPr>
              <w:t xml:space="preserve">$79.40 </w:t>
            </w:r>
          </w:p>
        </w:tc>
        <w:tc>
          <w:tcPr>
            <w:tcW w:w="1710" w:type="dxa"/>
            <w:tcBorders>
              <w:bottom w:val="single" w:sz="12" w:space="0" w:color="auto"/>
            </w:tcBorders>
            <w:shd w:val="pct10" w:color="auto" w:fill="auto"/>
          </w:tcPr>
          <w:p w14:paraId="422483C2" w14:textId="0CAAC727" w:rsidR="00A70C66" w:rsidRDefault="00033156" w:rsidP="00A70C6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033156">
              <w:rPr>
                <w:sz w:val="22"/>
                <w:szCs w:val="22"/>
              </w:rPr>
              <w:t xml:space="preserve">$1,363,456.80 </w:t>
            </w:r>
          </w:p>
        </w:tc>
      </w:tr>
      <w:tr w:rsidR="00A70C66" w14:paraId="5C347082" w14:textId="77777777">
        <w:trPr>
          <w:trHeight w:val="288"/>
          <w:jc w:val="center"/>
        </w:trPr>
        <w:tc>
          <w:tcPr>
            <w:tcW w:w="2970" w:type="dxa"/>
            <w:shd w:val="pct10" w:color="auto" w:fill="auto"/>
          </w:tcPr>
          <w:p w14:paraId="1260E4CA" w14:textId="557D1DF8" w:rsidR="00A70C66" w:rsidRDefault="00A70C66" w:rsidP="00A70C66">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Residential Family Training</w:t>
            </w:r>
          </w:p>
        </w:tc>
        <w:tc>
          <w:tcPr>
            <w:tcW w:w="1260" w:type="dxa"/>
            <w:shd w:val="pct10" w:color="auto" w:fill="auto"/>
          </w:tcPr>
          <w:p w14:paraId="2A35D002" w14:textId="172442B5" w:rsidR="00A70C66" w:rsidRDefault="00A70C66" w:rsidP="00A70C66">
            <w:pPr>
              <w:jc w:val="right"/>
              <w:rPr>
                <w:sz w:val="22"/>
                <w:szCs w:val="22"/>
              </w:rPr>
            </w:pPr>
            <w:r>
              <w:rPr>
                <w:sz w:val="22"/>
                <w:szCs w:val="22"/>
              </w:rPr>
              <w:t>15 min.</w:t>
            </w:r>
          </w:p>
        </w:tc>
        <w:tc>
          <w:tcPr>
            <w:tcW w:w="1260" w:type="dxa"/>
            <w:shd w:val="pct10" w:color="auto" w:fill="auto"/>
          </w:tcPr>
          <w:p w14:paraId="6D79A029" w14:textId="0EA6CDA8" w:rsidR="00A70C66" w:rsidRDefault="00033156" w:rsidP="00A70C66">
            <w:pPr>
              <w:jc w:val="right"/>
              <w:rPr>
                <w:sz w:val="22"/>
                <w:szCs w:val="22"/>
              </w:rPr>
            </w:pPr>
            <w:r w:rsidRPr="00033156">
              <w:rPr>
                <w:sz w:val="22"/>
                <w:szCs w:val="22"/>
              </w:rPr>
              <w:t>1</w:t>
            </w:r>
          </w:p>
        </w:tc>
        <w:tc>
          <w:tcPr>
            <w:tcW w:w="1350" w:type="dxa"/>
            <w:shd w:val="pct10" w:color="auto" w:fill="auto"/>
          </w:tcPr>
          <w:p w14:paraId="6E023103" w14:textId="302C5922" w:rsidR="00A70C66" w:rsidRDefault="00033156" w:rsidP="00A70C66">
            <w:pPr>
              <w:jc w:val="right"/>
              <w:rPr>
                <w:sz w:val="22"/>
                <w:szCs w:val="22"/>
              </w:rPr>
            </w:pPr>
            <w:r w:rsidRPr="00033156">
              <w:rPr>
                <w:sz w:val="22"/>
                <w:szCs w:val="22"/>
              </w:rPr>
              <w:t>175</w:t>
            </w:r>
          </w:p>
        </w:tc>
        <w:tc>
          <w:tcPr>
            <w:tcW w:w="1350" w:type="dxa"/>
            <w:shd w:val="pct10" w:color="auto" w:fill="auto"/>
          </w:tcPr>
          <w:p w14:paraId="651F447C" w14:textId="3064428C" w:rsidR="00A70C66" w:rsidRDefault="00033156" w:rsidP="00A70C66">
            <w:pPr>
              <w:jc w:val="right"/>
              <w:rPr>
                <w:sz w:val="22"/>
                <w:szCs w:val="22"/>
              </w:rPr>
            </w:pPr>
            <w:r w:rsidRPr="00033156">
              <w:rPr>
                <w:sz w:val="22"/>
                <w:szCs w:val="22"/>
              </w:rPr>
              <w:t xml:space="preserve">$7.22 </w:t>
            </w:r>
          </w:p>
        </w:tc>
        <w:tc>
          <w:tcPr>
            <w:tcW w:w="1710" w:type="dxa"/>
            <w:tcBorders>
              <w:bottom w:val="single" w:sz="12" w:space="0" w:color="auto"/>
            </w:tcBorders>
            <w:shd w:val="pct10" w:color="auto" w:fill="auto"/>
          </w:tcPr>
          <w:p w14:paraId="7B9347BF" w14:textId="1159BC7E" w:rsidR="00A70C66" w:rsidRDefault="00033156" w:rsidP="00A70C6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033156">
              <w:rPr>
                <w:sz w:val="22"/>
                <w:szCs w:val="22"/>
              </w:rPr>
              <w:t xml:space="preserve">$1,263.50 </w:t>
            </w:r>
          </w:p>
        </w:tc>
      </w:tr>
      <w:tr w:rsidR="00A70C66" w14:paraId="6F3E3BDF" w14:textId="77777777">
        <w:trPr>
          <w:trHeight w:val="288"/>
          <w:jc w:val="center"/>
        </w:trPr>
        <w:tc>
          <w:tcPr>
            <w:tcW w:w="2970" w:type="dxa"/>
            <w:shd w:val="pct10" w:color="auto" w:fill="auto"/>
          </w:tcPr>
          <w:p w14:paraId="3069B2EB" w14:textId="150C54B6" w:rsidR="00A70C66" w:rsidRDefault="00A70C66" w:rsidP="00A70C66">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Shared Living – 24 Hour Supports</w:t>
            </w:r>
          </w:p>
        </w:tc>
        <w:tc>
          <w:tcPr>
            <w:tcW w:w="1260" w:type="dxa"/>
            <w:shd w:val="pct10" w:color="auto" w:fill="auto"/>
          </w:tcPr>
          <w:p w14:paraId="62019CCA" w14:textId="41ACAC6E" w:rsidR="00A70C66" w:rsidRDefault="00A70C66" w:rsidP="00A70C66">
            <w:pPr>
              <w:jc w:val="right"/>
              <w:rPr>
                <w:sz w:val="22"/>
                <w:szCs w:val="22"/>
              </w:rPr>
            </w:pPr>
            <w:r>
              <w:rPr>
                <w:sz w:val="22"/>
                <w:szCs w:val="22"/>
              </w:rPr>
              <w:t>Per Diem</w:t>
            </w:r>
          </w:p>
        </w:tc>
        <w:tc>
          <w:tcPr>
            <w:tcW w:w="1260" w:type="dxa"/>
            <w:shd w:val="pct10" w:color="auto" w:fill="auto"/>
          </w:tcPr>
          <w:p w14:paraId="72E8CCCB" w14:textId="3AA0FA20" w:rsidR="00A70C66" w:rsidRDefault="00434043" w:rsidP="00A70C66">
            <w:pPr>
              <w:jc w:val="right"/>
              <w:rPr>
                <w:sz w:val="22"/>
                <w:szCs w:val="22"/>
              </w:rPr>
            </w:pPr>
            <w:r w:rsidRPr="00434043">
              <w:rPr>
                <w:sz w:val="22"/>
                <w:szCs w:val="22"/>
              </w:rPr>
              <w:t>43</w:t>
            </w:r>
          </w:p>
        </w:tc>
        <w:tc>
          <w:tcPr>
            <w:tcW w:w="1350" w:type="dxa"/>
            <w:shd w:val="pct10" w:color="auto" w:fill="auto"/>
          </w:tcPr>
          <w:p w14:paraId="680578A9" w14:textId="4CA87AFC" w:rsidR="00A70C66" w:rsidRDefault="00434043" w:rsidP="00A70C66">
            <w:pPr>
              <w:jc w:val="right"/>
              <w:rPr>
                <w:sz w:val="22"/>
                <w:szCs w:val="22"/>
              </w:rPr>
            </w:pPr>
            <w:r w:rsidRPr="00434043">
              <w:rPr>
                <w:sz w:val="22"/>
                <w:szCs w:val="22"/>
              </w:rPr>
              <w:t>326</w:t>
            </w:r>
          </w:p>
        </w:tc>
        <w:tc>
          <w:tcPr>
            <w:tcW w:w="1350" w:type="dxa"/>
            <w:shd w:val="pct10" w:color="auto" w:fill="auto"/>
          </w:tcPr>
          <w:p w14:paraId="34F2E168" w14:textId="7682FBD2" w:rsidR="00A70C66" w:rsidRDefault="00434043" w:rsidP="00A70C66">
            <w:pPr>
              <w:jc w:val="right"/>
              <w:rPr>
                <w:sz w:val="22"/>
                <w:szCs w:val="22"/>
              </w:rPr>
            </w:pPr>
            <w:r w:rsidRPr="00434043">
              <w:rPr>
                <w:sz w:val="22"/>
                <w:szCs w:val="22"/>
              </w:rPr>
              <w:t xml:space="preserve">$271.13 </w:t>
            </w:r>
          </w:p>
        </w:tc>
        <w:tc>
          <w:tcPr>
            <w:tcW w:w="1710" w:type="dxa"/>
            <w:tcBorders>
              <w:bottom w:val="single" w:sz="12" w:space="0" w:color="auto"/>
            </w:tcBorders>
            <w:shd w:val="pct10" w:color="auto" w:fill="auto"/>
          </w:tcPr>
          <w:p w14:paraId="64BE2FD7" w14:textId="1A03A52C" w:rsidR="00A70C66" w:rsidRDefault="00434043" w:rsidP="00A70C6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434043">
              <w:rPr>
                <w:sz w:val="22"/>
                <w:szCs w:val="22"/>
              </w:rPr>
              <w:t xml:space="preserve">$3,800,700.34 </w:t>
            </w:r>
          </w:p>
        </w:tc>
      </w:tr>
      <w:tr w:rsidR="00A70C66" w14:paraId="30D4582E" w14:textId="77777777">
        <w:trPr>
          <w:trHeight w:val="288"/>
          <w:jc w:val="center"/>
        </w:trPr>
        <w:tc>
          <w:tcPr>
            <w:tcW w:w="2970" w:type="dxa"/>
            <w:shd w:val="pct10" w:color="auto" w:fill="auto"/>
          </w:tcPr>
          <w:p w14:paraId="201E194A" w14:textId="76F0DA12" w:rsidR="00A70C66" w:rsidRDefault="00A70C66" w:rsidP="00A70C66">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Skilled Nursing</w:t>
            </w:r>
          </w:p>
        </w:tc>
        <w:tc>
          <w:tcPr>
            <w:tcW w:w="1260" w:type="dxa"/>
            <w:shd w:val="pct10" w:color="auto" w:fill="auto"/>
          </w:tcPr>
          <w:p w14:paraId="3DBCF371" w14:textId="773B2819" w:rsidR="00A70C66" w:rsidRDefault="00A70C66" w:rsidP="00A70C66">
            <w:pPr>
              <w:jc w:val="right"/>
              <w:rPr>
                <w:sz w:val="22"/>
                <w:szCs w:val="22"/>
              </w:rPr>
            </w:pPr>
            <w:r>
              <w:rPr>
                <w:sz w:val="22"/>
                <w:szCs w:val="22"/>
              </w:rPr>
              <w:t>Visit</w:t>
            </w:r>
          </w:p>
        </w:tc>
        <w:tc>
          <w:tcPr>
            <w:tcW w:w="1260" w:type="dxa"/>
            <w:shd w:val="pct10" w:color="auto" w:fill="auto"/>
          </w:tcPr>
          <w:p w14:paraId="14D3FB70" w14:textId="18E44275" w:rsidR="00A70C66" w:rsidRDefault="00434043" w:rsidP="00A70C66">
            <w:pPr>
              <w:jc w:val="right"/>
              <w:rPr>
                <w:sz w:val="22"/>
                <w:szCs w:val="22"/>
              </w:rPr>
            </w:pPr>
            <w:r w:rsidRPr="00434043">
              <w:rPr>
                <w:sz w:val="22"/>
                <w:szCs w:val="22"/>
              </w:rPr>
              <w:t>17</w:t>
            </w:r>
          </w:p>
        </w:tc>
        <w:tc>
          <w:tcPr>
            <w:tcW w:w="1350" w:type="dxa"/>
            <w:shd w:val="pct10" w:color="auto" w:fill="auto"/>
          </w:tcPr>
          <w:p w14:paraId="2361B2CF" w14:textId="07D64232" w:rsidR="00A70C66" w:rsidRDefault="00A84E26" w:rsidP="00A70C66">
            <w:pPr>
              <w:jc w:val="right"/>
              <w:rPr>
                <w:sz w:val="22"/>
                <w:szCs w:val="22"/>
              </w:rPr>
            </w:pPr>
            <w:r w:rsidRPr="00A84E26">
              <w:rPr>
                <w:sz w:val="22"/>
                <w:szCs w:val="22"/>
              </w:rPr>
              <w:t>30</w:t>
            </w:r>
          </w:p>
        </w:tc>
        <w:tc>
          <w:tcPr>
            <w:tcW w:w="1350" w:type="dxa"/>
            <w:shd w:val="pct10" w:color="auto" w:fill="auto"/>
          </w:tcPr>
          <w:p w14:paraId="76156EBC" w14:textId="41B63AC7" w:rsidR="00A70C66" w:rsidRDefault="00A84E26" w:rsidP="00A70C66">
            <w:pPr>
              <w:jc w:val="right"/>
              <w:rPr>
                <w:sz w:val="22"/>
                <w:szCs w:val="22"/>
              </w:rPr>
            </w:pPr>
            <w:r w:rsidRPr="00A84E26">
              <w:rPr>
                <w:sz w:val="22"/>
                <w:szCs w:val="22"/>
              </w:rPr>
              <w:t xml:space="preserve">$100.63 </w:t>
            </w:r>
          </w:p>
        </w:tc>
        <w:tc>
          <w:tcPr>
            <w:tcW w:w="1710" w:type="dxa"/>
            <w:tcBorders>
              <w:bottom w:val="single" w:sz="12" w:space="0" w:color="auto"/>
            </w:tcBorders>
            <w:shd w:val="pct10" w:color="auto" w:fill="auto"/>
          </w:tcPr>
          <w:p w14:paraId="2F4623B3" w14:textId="06F9AA21" w:rsidR="00A70C66" w:rsidRDefault="00A84E26" w:rsidP="00A70C6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A84E26">
              <w:rPr>
                <w:sz w:val="22"/>
                <w:szCs w:val="22"/>
              </w:rPr>
              <w:t xml:space="preserve">$51,321.30 </w:t>
            </w:r>
          </w:p>
        </w:tc>
      </w:tr>
      <w:tr w:rsidR="00A70C66" w14:paraId="7DE1EFA9" w14:textId="77777777">
        <w:trPr>
          <w:trHeight w:val="288"/>
          <w:jc w:val="center"/>
        </w:trPr>
        <w:tc>
          <w:tcPr>
            <w:tcW w:w="2970" w:type="dxa"/>
            <w:shd w:val="pct10" w:color="auto" w:fill="auto"/>
          </w:tcPr>
          <w:p w14:paraId="29FD06BA" w14:textId="13B82E04" w:rsidR="00A70C66" w:rsidRDefault="00A70C66" w:rsidP="00A70C66">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Specialized Medical Equipment</w:t>
            </w:r>
          </w:p>
        </w:tc>
        <w:tc>
          <w:tcPr>
            <w:tcW w:w="1260" w:type="dxa"/>
            <w:shd w:val="pct10" w:color="auto" w:fill="auto"/>
          </w:tcPr>
          <w:p w14:paraId="6AF7D8E0" w14:textId="0BC586D8" w:rsidR="00A70C66" w:rsidRDefault="00A70C66" w:rsidP="00A70C66">
            <w:pPr>
              <w:jc w:val="right"/>
              <w:rPr>
                <w:sz w:val="22"/>
                <w:szCs w:val="22"/>
              </w:rPr>
            </w:pPr>
            <w:r>
              <w:rPr>
                <w:sz w:val="22"/>
                <w:szCs w:val="22"/>
              </w:rPr>
              <w:t>Item</w:t>
            </w:r>
          </w:p>
        </w:tc>
        <w:tc>
          <w:tcPr>
            <w:tcW w:w="1260" w:type="dxa"/>
            <w:shd w:val="pct10" w:color="auto" w:fill="auto"/>
          </w:tcPr>
          <w:p w14:paraId="4147E8E9" w14:textId="3300728E" w:rsidR="00A70C66" w:rsidRDefault="00A84E26" w:rsidP="00A70C66">
            <w:pPr>
              <w:jc w:val="right"/>
              <w:rPr>
                <w:sz w:val="22"/>
                <w:szCs w:val="22"/>
              </w:rPr>
            </w:pPr>
            <w:r w:rsidRPr="00A84E26">
              <w:rPr>
                <w:sz w:val="22"/>
                <w:szCs w:val="22"/>
              </w:rPr>
              <w:t>473</w:t>
            </w:r>
          </w:p>
        </w:tc>
        <w:tc>
          <w:tcPr>
            <w:tcW w:w="1350" w:type="dxa"/>
            <w:shd w:val="pct10" w:color="auto" w:fill="auto"/>
          </w:tcPr>
          <w:p w14:paraId="7EBEFCE5" w14:textId="33377EC3" w:rsidR="00A70C66" w:rsidRDefault="002B4AE4" w:rsidP="00A70C66">
            <w:pPr>
              <w:jc w:val="right"/>
              <w:rPr>
                <w:sz w:val="22"/>
                <w:szCs w:val="22"/>
              </w:rPr>
            </w:pPr>
            <w:r w:rsidRPr="002B4AE4">
              <w:rPr>
                <w:sz w:val="22"/>
                <w:szCs w:val="22"/>
              </w:rPr>
              <w:t>7</w:t>
            </w:r>
          </w:p>
        </w:tc>
        <w:tc>
          <w:tcPr>
            <w:tcW w:w="1350" w:type="dxa"/>
            <w:shd w:val="pct10" w:color="auto" w:fill="auto"/>
          </w:tcPr>
          <w:p w14:paraId="7FF8DD9D" w14:textId="7306DC1F" w:rsidR="00A70C66" w:rsidRDefault="002B4AE4" w:rsidP="00A70C66">
            <w:pPr>
              <w:jc w:val="right"/>
              <w:rPr>
                <w:sz w:val="22"/>
                <w:szCs w:val="22"/>
              </w:rPr>
            </w:pPr>
            <w:r w:rsidRPr="002B4AE4">
              <w:rPr>
                <w:sz w:val="22"/>
                <w:szCs w:val="22"/>
              </w:rPr>
              <w:t xml:space="preserve">$390.22 </w:t>
            </w:r>
          </w:p>
        </w:tc>
        <w:tc>
          <w:tcPr>
            <w:tcW w:w="1710" w:type="dxa"/>
            <w:tcBorders>
              <w:bottom w:val="single" w:sz="12" w:space="0" w:color="auto"/>
            </w:tcBorders>
            <w:shd w:val="pct10" w:color="auto" w:fill="auto"/>
          </w:tcPr>
          <w:p w14:paraId="095ADD21" w14:textId="693796EE" w:rsidR="00A70C66" w:rsidRDefault="002B4AE4" w:rsidP="00A70C6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2B4AE4">
              <w:rPr>
                <w:sz w:val="22"/>
                <w:szCs w:val="22"/>
              </w:rPr>
              <w:t xml:space="preserve">$1,292,018.42 </w:t>
            </w:r>
          </w:p>
        </w:tc>
      </w:tr>
      <w:tr w:rsidR="00A70C66" w14:paraId="1D445EE9" w14:textId="77777777">
        <w:trPr>
          <w:trHeight w:val="288"/>
          <w:jc w:val="center"/>
        </w:trPr>
        <w:tc>
          <w:tcPr>
            <w:tcW w:w="2970" w:type="dxa"/>
            <w:shd w:val="pct10" w:color="auto" w:fill="auto"/>
          </w:tcPr>
          <w:p w14:paraId="04E07857" w14:textId="15082EE6" w:rsidR="00A70C66" w:rsidRDefault="00A70C66" w:rsidP="00A70C66">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Speech Therapy</w:t>
            </w:r>
          </w:p>
        </w:tc>
        <w:tc>
          <w:tcPr>
            <w:tcW w:w="1260" w:type="dxa"/>
            <w:shd w:val="pct10" w:color="auto" w:fill="auto"/>
          </w:tcPr>
          <w:p w14:paraId="3275621F" w14:textId="363AFFB3" w:rsidR="00A70C66" w:rsidRDefault="00A70C66" w:rsidP="00A70C66">
            <w:pPr>
              <w:jc w:val="right"/>
              <w:rPr>
                <w:sz w:val="22"/>
                <w:szCs w:val="22"/>
              </w:rPr>
            </w:pPr>
            <w:r>
              <w:rPr>
                <w:sz w:val="22"/>
                <w:szCs w:val="22"/>
              </w:rPr>
              <w:t>Visit</w:t>
            </w:r>
          </w:p>
        </w:tc>
        <w:tc>
          <w:tcPr>
            <w:tcW w:w="1260" w:type="dxa"/>
            <w:shd w:val="pct10" w:color="auto" w:fill="auto"/>
          </w:tcPr>
          <w:p w14:paraId="5C4201CC" w14:textId="14A62A77" w:rsidR="00A70C66" w:rsidRDefault="002B4AE4" w:rsidP="00A70C66">
            <w:pPr>
              <w:jc w:val="right"/>
              <w:rPr>
                <w:sz w:val="22"/>
                <w:szCs w:val="22"/>
              </w:rPr>
            </w:pPr>
            <w:r w:rsidRPr="002B4AE4">
              <w:rPr>
                <w:sz w:val="22"/>
                <w:szCs w:val="22"/>
              </w:rPr>
              <w:t>56</w:t>
            </w:r>
          </w:p>
        </w:tc>
        <w:tc>
          <w:tcPr>
            <w:tcW w:w="1350" w:type="dxa"/>
            <w:shd w:val="pct10" w:color="auto" w:fill="auto"/>
          </w:tcPr>
          <w:p w14:paraId="6B4BD456" w14:textId="45B7D053" w:rsidR="00A70C66" w:rsidRDefault="002B4AE4" w:rsidP="00A70C66">
            <w:pPr>
              <w:jc w:val="right"/>
              <w:rPr>
                <w:sz w:val="22"/>
                <w:szCs w:val="22"/>
              </w:rPr>
            </w:pPr>
            <w:r w:rsidRPr="002B4AE4">
              <w:rPr>
                <w:sz w:val="22"/>
                <w:szCs w:val="22"/>
              </w:rPr>
              <w:t>52</w:t>
            </w:r>
          </w:p>
        </w:tc>
        <w:tc>
          <w:tcPr>
            <w:tcW w:w="1350" w:type="dxa"/>
            <w:shd w:val="pct10" w:color="auto" w:fill="auto"/>
          </w:tcPr>
          <w:p w14:paraId="571DD04A" w14:textId="37BFE9BA" w:rsidR="00A70C66" w:rsidRDefault="002B4AE4" w:rsidP="00A70C66">
            <w:pPr>
              <w:jc w:val="right"/>
              <w:rPr>
                <w:sz w:val="22"/>
                <w:szCs w:val="22"/>
              </w:rPr>
            </w:pPr>
            <w:r w:rsidRPr="002B4AE4">
              <w:rPr>
                <w:sz w:val="22"/>
                <w:szCs w:val="22"/>
              </w:rPr>
              <w:t xml:space="preserve">$84.90 </w:t>
            </w:r>
          </w:p>
        </w:tc>
        <w:tc>
          <w:tcPr>
            <w:tcW w:w="1710" w:type="dxa"/>
            <w:tcBorders>
              <w:bottom w:val="single" w:sz="12" w:space="0" w:color="auto"/>
            </w:tcBorders>
            <w:shd w:val="pct10" w:color="auto" w:fill="auto"/>
          </w:tcPr>
          <w:p w14:paraId="2DCC9A33" w14:textId="58765BC9" w:rsidR="00A70C66" w:rsidRDefault="002B4AE4" w:rsidP="00A70C6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2B4AE4">
              <w:rPr>
                <w:sz w:val="22"/>
                <w:szCs w:val="22"/>
              </w:rPr>
              <w:t xml:space="preserve">$247,228.80 </w:t>
            </w:r>
          </w:p>
        </w:tc>
      </w:tr>
      <w:tr w:rsidR="00A70C66" w14:paraId="6A0FFF07" w14:textId="77777777">
        <w:trPr>
          <w:trHeight w:val="288"/>
          <w:jc w:val="center"/>
        </w:trPr>
        <w:tc>
          <w:tcPr>
            <w:tcW w:w="2970" w:type="dxa"/>
            <w:shd w:val="pct10" w:color="auto" w:fill="auto"/>
          </w:tcPr>
          <w:p w14:paraId="3A4D15F6" w14:textId="1FF79874" w:rsidR="00A70C66" w:rsidRDefault="00A70C66" w:rsidP="00A70C66">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Transitional Assistance Services</w:t>
            </w:r>
          </w:p>
        </w:tc>
        <w:tc>
          <w:tcPr>
            <w:tcW w:w="1260" w:type="dxa"/>
            <w:shd w:val="pct10" w:color="auto" w:fill="auto"/>
          </w:tcPr>
          <w:p w14:paraId="3A50476C" w14:textId="03A754E1" w:rsidR="00A70C66" w:rsidRDefault="00A70C66" w:rsidP="00A70C66">
            <w:pPr>
              <w:jc w:val="right"/>
              <w:rPr>
                <w:sz w:val="22"/>
                <w:szCs w:val="22"/>
              </w:rPr>
            </w:pPr>
            <w:r>
              <w:rPr>
                <w:sz w:val="22"/>
                <w:szCs w:val="22"/>
              </w:rPr>
              <w:t>Per Episode</w:t>
            </w:r>
          </w:p>
        </w:tc>
        <w:tc>
          <w:tcPr>
            <w:tcW w:w="1260" w:type="dxa"/>
            <w:shd w:val="pct10" w:color="auto" w:fill="auto"/>
          </w:tcPr>
          <w:p w14:paraId="34D0D7E5" w14:textId="4FAC1858" w:rsidR="00A70C66" w:rsidRDefault="002B4AE4" w:rsidP="00A70C66">
            <w:pPr>
              <w:jc w:val="right"/>
              <w:rPr>
                <w:sz w:val="22"/>
                <w:szCs w:val="22"/>
              </w:rPr>
            </w:pPr>
            <w:r w:rsidRPr="002B4AE4">
              <w:rPr>
                <w:sz w:val="22"/>
                <w:szCs w:val="22"/>
              </w:rPr>
              <w:t>105</w:t>
            </w:r>
          </w:p>
        </w:tc>
        <w:tc>
          <w:tcPr>
            <w:tcW w:w="1350" w:type="dxa"/>
            <w:shd w:val="pct10" w:color="auto" w:fill="auto"/>
          </w:tcPr>
          <w:p w14:paraId="4AF747FA" w14:textId="182EB825" w:rsidR="00A70C66" w:rsidRDefault="002B4AE4" w:rsidP="00A70C66">
            <w:pPr>
              <w:jc w:val="right"/>
              <w:rPr>
                <w:sz w:val="22"/>
                <w:szCs w:val="22"/>
              </w:rPr>
            </w:pPr>
            <w:r w:rsidRPr="002B4AE4">
              <w:rPr>
                <w:sz w:val="22"/>
                <w:szCs w:val="22"/>
              </w:rPr>
              <w:t>2</w:t>
            </w:r>
          </w:p>
        </w:tc>
        <w:tc>
          <w:tcPr>
            <w:tcW w:w="1350" w:type="dxa"/>
            <w:shd w:val="pct10" w:color="auto" w:fill="auto"/>
          </w:tcPr>
          <w:p w14:paraId="0B912F38" w14:textId="535B248E" w:rsidR="00A70C66" w:rsidRDefault="002B4AE4" w:rsidP="00A70C66">
            <w:pPr>
              <w:jc w:val="right"/>
              <w:rPr>
                <w:sz w:val="22"/>
                <w:szCs w:val="22"/>
              </w:rPr>
            </w:pPr>
            <w:r w:rsidRPr="002B4AE4">
              <w:rPr>
                <w:sz w:val="22"/>
                <w:szCs w:val="22"/>
              </w:rPr>
              <w:t xml:space="preserve">$2,089.16 </w:t>
            </w:r>
          </w:p>
        </w:tc>
        <w:tc>
          <w:tcPr>
            <w:tcW w:w="1710" w:type="dxa"/>
            <w:tcBorders>
              <w:bottom w:val="single" w:sz="12" w:space="0" w:color="auto"/>
            </w:tcBorders>
            <w:shd w:val="pct10" w:color="auto" w:fill="auto"/>
          </w:tcPr>
          <w:p w14:paraId="5BCD3250" w14:textId="6A962F81" w:rsidR="00A70C66" w:rsidRDefault="002B4AE4" w:rsidP="00A70C6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2B4AE4">
              <w:rPr>
                <w:sz w:val="22"/>
                <w:szCs w:val="22"/>
              </w:rPr>
              <w:t xml:space="preserve">$438,723.60 </w:t>
            </w:r>
          </w:p>
        </w:tc>
      </w:tr>
      <w:tr w:rsidR="00A70C66" w14:paraId="3CB3D043" w14:textId="77777777">
        <w:trPr>
          <w:trHeight w:val="288"/>
          <w:jc w:val="center"/>
        </w:trPr>
        <w:tc>
          <w:tcPr>
            <w:tcW w:w="2970" w:type="dxa"/>
            <w:shd w:val="pct10" w:color="auto" w:fill="auto"/>
          </w:tcPr>
          <w:p w14:paraId="47EA913F" w14:textId="6EB7E97F" w:rsidR="00A70C66" w:rsidRDefault="00A70C66" w:rsidP="00A70C66">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Transportation</w:t>
            </w:r>
          </w:p>
        </w:tc>
        <w:tc>
          <w:tcPr>
            <w:tcW w:w="1260" w:type="dxa"/>
            <w:shd w:val="pct10" w:color="auto" w:fill="auto"/>
          </w:tcPr>
          <w:p w14:paraId="0CD2EBAA" w14:textId="40DD0935" w:rsidR="00A70C66" w:rsidRDefault="00A70C66" w:rsidP="00A70C66">
            <w:pPr>
              <w:jc w:val="right"/>
              <w:rPr>
                <w:sz w:val="22"/>
                <w:szCs w:val="22"/>
              </w:rPr>
            </w:pPr>
            <w:r>
              <w:rPr>
                <w:sz w:val="22"/>
                <w:szCs w:val="22"/>
              </w:rPr>
              <w:t>1 Way Trip</w:t>
            </w:r>
          </w:p>
        </w:tc>
        <w:tc>
          <w:tcPr>
            <w:tcW w:w="1260" w:type="dxa"/>
            <w:shd w:val="pct10" w:color="auto" w:fill="auto"/>
          </w:tcPr>
          <w:p w14:paraId="12A7A111" w14:textId="1EA9527D" w:rsidR="00A70C66" w:rsidRDefault="008D4D69" w:rsidP="00A70C66">
            <w:pPr>
              <w:jc w:val="right"/>
              <w:rPr>
                <w:sz w:val="22"/>
                <w:szCs w:val="22"/>
              </w:rPr>
            </w:pPr>
            <w:r w:rsidRPr="008D4D69">
              <w:rPr>
                <w:sz w:val="22"/>
                <w:szCs w:val="22"/>
              </w:rPr>
              <w:t>222</w:t>
            </w:r>
          </w:p>
        </w:tc>
        <w:tc>
          <w:tcPr>
            <w:tcW w:w="1350" w:type="dxa"/>
            <w:shd w:val="pct10" w:color="auto" w:fill="auto"/>
          </w:tcPr>
          <w:p w14:paraId="43DAC784" w14:textId="60CE4B17" w:rsidR="00A70C66" w:rsidRDefault="008D4D69" w:rsidP="00A70C66">
            <w:pPr>
              <w:jc w:val="right"/>
              <w:rPr>
                <w:sz w:val="22"/>
                <w:szCs w:val="22"/>
              </w:rPr>
            </w:pPr>
            <w:r w:rsidRPr="008D4D69">
              <w:rPr>
                <w:sz w:val="22"/>
                <w:szCs w:val="22"/>
              </w:rPr>
              <w:t>156</w:t>
            </w:r>
          </w:p>
        </w:tc>
        <w:tc>
          <w:tcPr>
            <w:tcW w:w="1350" w:type="dxa"/>
            <w:shd w:val="pct10" w:color="auto" w:fill="auto"/>
          </w:tcPr>
          <w:p w14:paraId="3B24F197" w14:textId="6523AEB5" w:rsidR="00A70C66" w:rsidRDefault="008D4D69" w:rsidP="00A70C66">
            <w:pPr>
              <w:jc w:val="right"/>
              <w:rPr>
                <w:sz w:val="22"/>
                <w:szCs w:val="22"/>
              </w:rPr>
            </w:pPr>
            <w:r w:rsidRPr="008D4D69">
              <w:rPr>
                <w:sz w:val="22"/>
                <w:szCs w:val="22"/>
              </w:rPr>
              <w:t xml:space="preserve">$102.77 </w:t>
            </w:r>
          </w:p>
        </w:tc>
        <w:tc>
          <w:tcPr>
            <w:tcW w:w="1710" w:type="dxa"/>
            <w:tcBorders>
              <w:bottom w:val="single" w:sz="12" w:space="0" w:color="auto"/>
            </w:tcBorders>
            <w:shd w:val="pct10" w:color="auto" w:fill="auto"/>
          </w:tcPr>
          <w:p w14:paraId="1354F125" w14:textId="24F2518A" w:rsidR="00A70C66" w:rsidRDefault="008D4D69" w:rsidP="00A70C6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8D4D69">
              <w:rPr>
                <w:sz w:val="22"/>
                <w:szCs w:val="22"/>
              </w:rPr>
              <w:t xml:space="preserve">$3,559,130.64 </w:t>
            </w:r>
          </w:p>
        </w:tc>
      </w:tr>
      <w:tr w:rsidR="00A70C66" w14:paraId="4BF41822" w14:textId="77777777">
        <w:trPr>
          <w:trHeight w:val="288"/>
          <w:jc w:val="center"/>
        </w:trPr>
        <w:tc>
          <w:tcPr>
            <w:tcW w:w="8190" w:type="dxa"/>
            <w:gridSpan w:val="5"/>
          </w:tcPr>
          <w:p w14:paraId="545D7F29" w14:textId="04527B0C" w:rsidR="00A70C66" w:rsidRDefault="00A70C66" w:rsidP="00A70C6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GRAND TOTAL:</w:t>
            </w:r>
          </w:p>
        </w:tc>
        <w:tc>
          <w:tcPr>
            <w:tcW w:w="1710" w:type="dxa"/>
            <w:shd w:val="pct10" w:color="auto" w:fill="auto"/>
          </w:tcPr>
          <w:p w14:paraId="21E43C90" w14:textId="7F2ED14D" w:rsidR="00A70C66" w:rsidRDefault="008D4D69" w:rsidP="00A70C6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r w:rsidRPr="008D4D69">
              <w:rPr>
                <w:rFonts w:ascii="Arial" w:hAnsi="Arial" w:cs="Arial"/>
                <w:sz w:val="19"/>
                <w:szCs w:val="19"/>
              </w:rPr>
              <w:t xml:space="preserve">$143,707,859.81 </w:t>
            </w:r>
          </w:p>
        </w:tc>
      </w:tr>
      <w:tr w:rsidR="00A70C66" w14:paraId="082F9A62" w14:textId="77777777">
        <w:trPr>
          <w:trHeight w:val="288"/>
          <w:jc w:val="center"/>
        </w:trPr>
        <w:tc>
          <w:tcPr>
            <w:tcW w:w="8190" w:type="dxa"/>
            <w:gridSpan w:val="5"/>
          </w:tcPr>
          <w:p w14:paraId="6E4EB68D" w14:textId="21E5BB8F" w:rsidR="00A70C66" w:rsidRDefault="00A70C66" w:rsidP="00A70C6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TOTAL ESTIMATED UNDUPLICATED PARTICIPANTS</w:t>
            </w:r>
            <w:r>
              <w:rPr>
                <w:rFonts w:ascii="Arial" w:hAnsi="Arial" w:cs="Arial"/>
                <w:sz w:val="20"/>
              </w:rPr>
              <w:t xml:space="preserve"> (from Table J-2-a)</w:t>
            </w:r>
          </w:p>
        </w:tc>
        <w:tc>
          <w:tcPr>
            <w:tcW w:w="1710" w:type="dxa"/>
            <w:shd w:val="pct10" w:color="auto" w:fill="auto"/>
          </w:tcPr>
          <w:p w14:paraId="5CBE3622" w14:textId="422083B0" w:rsidR="00A70C66" w:rsidRDefault="008D4D69" w:rsidP="00A70C6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r w:rsidRPr="008D4D69">
              <w:rPr>
                <w:rFonts w:ascii="Arial" w:hAnsi="Arial" w:cs="Arial"/>
                <w:sz w:val="19"/>
                <w:szCs w:val="19"/>
              </w:rPr>
              <w:t>724</w:t>
            </w:r>
          </w:p>
        </w:tc>
      </w:tr>
      <w:tr w:rsidR="00A70C66" w14:paraId="0CAEF023" w14:textId="77777777">
        <w:trPr>
          <w:trHeight w:val="288"/>
          <w:jc w:val="center"/>
        </w:trPr>
        <w:tc>
          <w:tcPr>
            <w:tcW w:w="8190" w:type="dxa"/>
            <w:gridSpan w:val="5"/>
          </w:tcPr>
          <w:p w14:paraId="254267E3" w14:textId="77DD4125" w:rsidR="00A70C66" w:rsidRDefault="00A70C66" w:rsidP="00A70C6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FACTOR D (Divi</w:t>
            </w:r>
            <w:r w:rsidRPr="00DA5332">
              <w:rPr>
                <w:rFonts w:ascii="Arial" w:hAnsi="Arial" w:cs="Arial"/>
                <w:sz w:val="20"/>
              </w:rPr>
              <w:t>de grand total by</w:t>
            </w:r>
            <w:r w:rsidRPr="009C3AE3">
              <w:rPr>
                <w:rFonts w:ascii="Arial" w:hAnsi="Arial" w:cs="Arial"/>
                <w:sz w:val="20"/>
              </w:rPr>
              <w:t xml:space="preserve"> number of participants</w:t>
            </w:r>
            <w:r>
              <w:rPr>
                <w:rFonts w:ascii="Arial" w:hAnsi="Arial" w:cs="Arial"/>
                <w:sz w:val="20"/>
              </w:rPr>
              <w:t>)</w:t>
            </w:r>
          </w:p>
        </w:tc>
        <w:tc>
          <w:tcPr>
            <w:tcW w:w="1710" w:type="dxa"/>
            <w:shd w:val="pct10" w:color="auto" w:fill="auto"/>
          </w:tcPr>
          <w:p w14:paraId="7F983179" w14:textId="7468D592" w:rsidR="00A70C66" w:rsidRDefault="008D4D69" w:rsidP="00A70C6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r w:rsidRPr="008D4D69">
              <w:rPr>
                <w:rFonts w:ascii="Arial" w:hAnsi="Arial" w:cs="Arial"/>
                <w:sz w:val="19"/>
                <w:szCs w:val="19"/>
              </w:rPr>
              <w:t xml:space="preserve">$198,491.52 </w:t>
            </w:r>
          </w:p>
        </w:tc>
      </w:tr>
      <w:tr w:rsidR="00A70C66" w14:paraId="761B0209" w14:textId="77777777">
        <w:trPr>
          <w:trHeight w:val="288"/>
          <w:jc w:val="center"/>
        </w:trPr>
        <w:tc>
          <w:tcPr>
            <w:tcW w:w="8190" w:type="dxa"/>
            <w:gridSpan w:val="5"/>
          </w:tcPr>
          <w:p w14:paraId="2E3F27E3" w14:textId="7E192EA2" w:rsidR="00A70C66" w:rsidRDefault="00A70C66" w:rsidP="00A70C66">
            <w:pPr>
              <w:spacing w:before="60" w:after="60"/>
              <w:rPr>
                <w:rFonts w:ascii="Arial" w:hAnsi="Arial" w:cs="Arial"/>
                <w:sz w:val="20"/>
              </w:rPr>
            </w:pPr>
            <w:r w:rsidRPr="009C3AE3">
              <w:rPr>
                <w:rFonts w:ascii="Arial" w:hAnsi="Arial" w:cs="Arial"/>
                <w:sz w:val="20"/>
              </w:rPr>
              <w:t>AVERAGE LENGTH OF STAY ON THE WAIVER</w:t>
            </w:r>
          </w:p>
        </w:tc>
        <w:tc>
          <w:tcPr>
            <w:tcW w:w="1710" w:type="dxa"/>
            <w:shd w:val="pct10" w:color="auto" w:fill="auto"/>
          </w:tcPr>
          <w:p w14:paraId="47E9F9A5" w14:textId="74D62BAF" w:rsidR="00A70C66" w:rsidRDefault="004E0975" w:rsidP="00A70C6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r w:rsidRPr="004E0975">
              <w:rPr>
                <w:rFonts w:ascii="Arial" w:hAnsi="Arial" w:cs="Arial"/>
                <w:sz w:val="19"/>
                <w:szCs w:val="19"/>
              </w:rPr>
              <w:t>324</w:t>
            </w:r>
          </w:p>
        </w:tc>
      </w:tr>
    </w:tbl>
    <w:p w14:paraId="0529FDF9" w14:textId="77777777" w:rsidR="00896AD7" w:rsidRDefault="00896AD7" w:rsidP="00886D01"/>
    <w:p w14:paraId="3700DFBF" w14:textId="77777777" w:rsidR="00896AD7" w:rsidRDefault="00896AD7" w:rsidP="00886D01"/>
    <w:p w14:paraId="37947542" w14:textId="77777777" w:rsidR="00896AD7" w:rsidRDefault="00896AD7" w:rsidP="00886D01"/>
    <w:p w14:paraId="55633AC5" w14:textId="77777777" w:rsidR="00896AD7" w:rsidRDefault="00896AD7" w:rsidP="00886D01"/>
    <w:p w14:paraId="5AD27094" w14:textId="77777777" w:rsidR="00896AD7" w:rsidRDefault="00896AD7" w:rsidP="00886D01"/>
    <w:p w14:paraId="5635D5E0" w14:textId="77777777" w:rsidR="00896AD7" w:rsidRDefault="00D15C47" w:rsidP="00886D01">
      <w:r>
        <w:br w:type="page"/>
      </w:r>
    </w:p>
    <w:tbl>
      <w:tblPr>
        <w:tblW w:w="99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2970"/>
        <w:gridCol w:w="1260"/>
        <w:gridCol w:w="1260"/>
        <w:gridCol w:w="1350"/>
        <w:gridCol w:w="1350"/>
        <w:gridCol w:w="1710"/>
      </w:tblGrid>
      <w:tr w:rsidR="00D15C47" w14:paraId="39534067" w14:textId="77777777">
        <w:trPr>
          <w:tblHeader/>
          <w:jc w:val="center"/>
        </w:trPr>
        <w:tc>
          <w:tcPr>
            <w:tcW w:w="9900" w:type="dxa"/>
            <w:gridSpan w:val="6"/>
            <w:vAlign w:val="center"/>
          </w:tcPr>
          <w:p w14:paraId="6A5AD2BB" w14:textId="29170AC6"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sidRPr="00691E94">
              <w:rPr>
                <w:rFonts w:ascii="Arial" w:hAnsi="Arial" w:cs="Arial"/>
                <w:b/>
                <w:sz w:val="22"/>
                <w:szCs w:val="22"/>
              </w:rPr>
              <w:t xml:space="preserve">Waiver Year: </w:t>
            </w:r>
            <w:r w:rsidRPr="00691E94">
              <w:rPr>
                <w:rFonts w:ascii="Arial" w:hAnsi="Arial" w:cs="Arial"/>
                <w:sz w:val="22"/>
                <w:szCs w:val="22"/>
              </w:rPr>
              <w:t xml:space="preserve">Year </w:t>
            </w:r>
            <w:r>
              <w:rPr>
                <w:rFonts w:ascii="Arial" w:hAnsi="Arial" w:cs="Arial"/>
                <w:sz w:val="22"/>
                <w:szCs w:val="22"/>
              </w:rPr>
              <w:t xml:space="preserve">4 </w:t>
            </w:r>
            <w:r w:rsidRPr="00D15C47">
              <w:rPr>
                <w:rFonts w:ascii="Arial" w:hAnsi="Arial" w:cs="Arial"/>
                <w:i/>
                <w:sz w:val="22"/>
                <w:szCs w:val="22"/>
              </w:rPr>
              <w:t>(</w:t>
            </w:r>
            <w:r w:rsidR="00D3015A" w:rsidRPr="00D3015A">
              <w:rPr>
                <w:rFonts w:ascii="Arial" w:hAnsi="Arial" w:cs="Arial"/>
                <w:i/>
                <w:sz w:val="22"/>
                <w:szCs w:val="22"/>
              </w:rPr>
              <w:t>only appears if applicable based on Item 1-C</w:t>
            </w:r>
            <w:r w:rsidRPr="00D15C47">
              <w:rPr>
                <w:rFonts w:ascii="Arial" w:hAnsi="Arial" w:cs="Arial"/>
                <w:i/>
                <w:sz w:val="22"/>
                <w:szCs w:val="22"/>
              </w:rPr>
              <w:t>)</w:t>
            </w:r>
          </w:p>
        </w:tc>
      </w:tr>
      <w:tr w:rsidR="00D15C47" w14:paraId="5D24B36C" w14:textId="77777777">
        <w:trPr>
          <w:tblHeader/>
          <w:jc w:val="center"/>
        </w:trPr>
        <w:tc>
          <w:tcPr>
            <w:tcW w:w="2970" w:type="dxa"/>
            <w:vMerge w:val="restart"/>
            <w:vAlign w:val="center"/>
          </w:tcPr>
          <w:p w14:paraId="49DA7B8B" w14:textId="0BCC2195"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Waiver Service</w:t>
            </w:r>
            <w:r w:rsidR="00886D01">
              <w:rPr>
                <w:rFonts w:ascii="Arial" w:hAnsi="Arial" w:cs="Arial"/>
                <w:b/>
                <w:sz w:val="19"/>
                <w:szCs w:val="19"/>
              </w:rPr>
              <w:t xml:space="preserve"> / Component</w:t>
            </w:r>
          </w:p>
        </w:tc>
        <w:tc>
          <w:tcPr>
            <w:tcW w:w="1260" w:type="dxa"/>
            <w:vAlign w:val="center"/>
          </w:tcPr>
          <w:p w14:paraId="5DC27250" w14:textId="03C63DAE"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1</w:t>
            </w:r>
          </w:p>
        </w:tc>
        <w:tc>
          <w:tcPr>
            <w:tcW w:w="1260" w:type="dxa"/>
            <w:vAlign w:val="center"/>
          </w:tcPr>
          <w:p w14:paraId="07A859B5" w14:textId="2AD2DE91"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2</w:t>
            </w:r>
          </w:p>
        </w:tc>
        <w:tc>
          <w:tcPr>
            <w:tcW w:w="1350" w:type="dxa"/>
            <w:vAlign w:val="center"/>
          </w:tcPr>
          <w:p w14:paraId="608624C8" w14:textId="68459581"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3</w:t>
            </w:r>
          </w:p>
        </w:tc>
        <w:tc>
          <w:tcPr>
            <w:tcW w:w="1350" w:type="dxa"/>
            <w:vAlign w:val="center"/>
          </w:tcPr>
          <w:p w14:paraId="153DF70F" w14:textId="7DF27875"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4</w:t>
            </w:r>
          </w:p>
        </w:tc>
        <w:tc>
          <w:tcPr>
            <w:tcW w:w="1710" w:type="dxa"/>
            <w:vAlign w:val="center"/>
          </w:tcPr>
          <w:p w14:paraId="053BAB3B" w14:textId="02F377D7"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5</w:t>
            </w:r>
          </w:p>
        </w:tc>
      </w:tr>
      <w:tr w:rsidR="00D15C47" w14:paraId="54B513D2" w14:textId="77777777">
        <w:trPr>
          <w:tblHeader/>
          <w:jc w:val="center"/>
        </w:trPr>
        <w:tc>
          <w:tcPr>
            <w:tcW w:w="2970" w:type="dxa"/>
            <w:vMerge/>
            <w:tcBorders>
              <w:bottom w:val="single" w:sz="12" w:space="0" w:color="auto"/>
            </w:tcBorders>
            <w:vAlign w:val="center"/>
          </w:tcPr>
          <w:p w14:paraId="640430E4" w14:textId="77777777" w:rsidR="00896AD7" w:rsidRDefault="00896AD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p>
        </w:tc>
        <w:tc>
          <w:tcPr>
            <w:tcW w:w="1260" w:type="dxa"/>
            <w:tcBorders>
              <w:bottom w:val="single" w:sz="12" w:space="0" w:color="auto"/>
            </w:tcBorders>
            <w:vAlign w:val="center"/>
          </w:tcPr>
          <w:p w14:paraId="0FD481EF" w14:textId="156018DB"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Unit</w:t>
            </w:r>
          </w:p>
        </w:tc>
        <w:tc>
          <w:tcPr>
            <w:tcW w:w="1260" w:type="dxa"/>
            <w:tcBorders>
              <w:bottom w:val="single" w:sz="12" w:space="0" w:color="auto"/>
            </w:tcBorders>
            <w:vAlign w:val="center"/>
          </w:tcPr>
          <w:p w14:paraId="66895EE6" w14:textId="31BF5D03"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 Users</w:t>
            </w:r>
          </w:p>
        </w:tc>
        <w:tc>
          <w:tcPr>
            <w:tcW w:w="1350" w:type="dxa"/>
            <w:tcBorders>
              <w:bottom w:val="single" w:sz="12" w:space="0" w:color="auto"/>
            </w:tcBorders>
            <w:vAlign w:val="center"/>
          </w:tcPr>
          <w:p w14:paraId="3F0A9CC9" w14:textId="3DDBD825"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Units</w:t>
            </w:r>
          </w:p>
          <w:p w14:paraId="152D8ED5" w14:textId="35FFCF45"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Per User</w:t>
            </w:r>
          </w:p>
        </w:tc>
        <w:tc>
          <w:tcPr>
            <w:tcW w:w="1350" w:type="dxa"/>
            <w:tcBorders>
              <w:bottom w:val="single" w:sz="12" w:space="0" w:color="auto"/>
            </w:tcBorders>
            <w:vAlign w:val="center"/>
          </w:tcPr>
          <w:p w14:paraId="0FCD439E" w14:textId="4F835ABB"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Cost/</w:t>
            </w:r>
          </w:p>
          <w:p w14:paraId="50A7CDC1" w14:textId="7D3C8FE5"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Unit</w:t>
            </w:r>
          </w:p>
        </w:tc>
        <w:tc>
          <w:tcPr>
            <w:tcW w:w="1710" w:type="dxa"/>
            <w:tcBorders>
              <w:bottom w:val="single" w:sz="12" w:space="0" w:color="auto"/>
            </w:tcBorders>
            <w:vAlign w:val="center"/>
          </w:tcPr>
          <w:p w14:paraId="508D3848" w14:textId="3131068E"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Total Cost</w:t>
            </w:r>
          </w:p>
        </w:tc>
      </w:tr>
      <w:tr w:rsidR="00A70C66" w14:paraId="47072D97" w14:textId="77777777">
        <w:trPr>
          <w:trHeight w:val="288"/>
          <w:jc w:val="center"/>
        </w:trPr>
        <w:tc>
          <w:tcPr>
            <w:tcW w:w="2970" w:type="dxa"/>
            <w:shd w:val="pct10" w:color="auto" w:fill="auto"/>
          </w:tcPr>
          <w:p w14:paraId="35CA8A3E" w14:textId="5F5A3094" w:rsidR="00A70C66" w:rsidRDefault="00A70C66" w:rsidP="00A70C66">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Prevocational Services</w:t>
            </w:r>
          </w:p>
        </w:tc>
        <w:tc>
          <w:tcPr>
            <w:tcW w:w="1260" w:type="dxa"/>
            <w:shd w:val="pct10" w:color="auto" w:fill="auto"/>
          </w:tcPr>
          <w:p w14:paraId="36264D2F" w14:textId="6CADDCDA" w:rsidR="00A70C66" w:rsidRDefault="00A70C66" w:rsidP="00A70C66">
            <w:pPr>
              <w:jc w:val="right"/>
              <w:rPr>
                <w:sz w:val="22"/>
                <w:szCs w:val="22"/>
              </w:rPr>
            </w:pPr>
            <w:r w:rsidRPr="00866F37">
              <w:rPr>
                <w:sz w:val="22"/>
                <w:szCs w:val="22"/>
              </w:rPr>
              <w:t>15 min.</w:t>
            </w:r>
          </w:p>
        </w:tc>
        <w:tc>
          <w:tcPr>
            <w:tcW w:w="1260" w:type="dxa"/>
            <w:shd w:val="pct10" w:color="auto" w:fill="auto"/>
          </w:tcPr>
          <w:p w14:paraId="766BC3AF" w14:textId="5756DD45" w:rsidR="00A70C66" w:rsidRDefault="004E0975" w:rsidP="00A70C66">
            <w:pPr>
              <w:jc w:val="right"/>
              <w:rPr>
                <w:sz w:val="22"/>
                <w:szCs w:val="22"/>
              </w:rPr>
            </w:pPr>
            <w:r w:rsidRPr="004E0975">
              <w:rPr>
                <w:sz w:val="22"/>
                <w:szCs w:val="22"/>
              </w:rPr>
              <w:t>72</w:t>
            </w:r>
          </w:p>
        </w:tc>
        <w:tc>
          <w:tcPr>
            <w:tcW w:w="1350" w:type="dxa"/>
            <w:shd w:val="pct10" w:color="auto" w:fill="auto"/>
          </w:tcPr>
          <w:p w14:paraId="1F3F18F2" w14:textId="3A739448" w:rsidR="00A70C66" w:rsidRDefault="004E0975" w:rsidP="00A70C66">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4E0975">
              <w:rPr>
                <w:sz w:val="22"/>
                <w:szCs w:val="22"/>
              </w:rPr>
              <w:t>852</w:t>
            </w:r>
          </w:p>
        </w:tc>
        <w:tc>
          <w:tcPr>
            <w:tcW w:w="1350" w:type="dxa"/>
            <w:shd w:val="pct10" w:color="auto" w:fill="auto"/>
          </w:tcPr>
          <w:p w14:paraId="52ACC5DE" w14:textId="7F0C5D6D" w:rsidR="00A70C66" w:rsidRDefault="004E0975" w:rsidP="00A70C66">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4E0975">
              <w:rPr>
                <w:sz w:val="22"/>
                <w:szCs w:val="22"/>
              </w:rPr>
              <w:t xml:space="preserve">$13.27 </w:t>
            </w:r>
          </w:p>
        </w:tc>
        <w:tc>
          <w:tcPr>
            <w:tcW w:w="1710" w:type="dxa"/>
            <w:shd w:val="pct10" w:color="auto" w:fill="auto"/>
          </w:tcPr>
          <w:p w14:paraId="492FBA34" w14:textId="1869258C" w:rsidR="00A70C66" w:rsidRDefault="004E0975" w:rsidP="00A70C6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4E0975">
              <w:rPr>
                <w:sz w:val="22"/>
                <w:szCs w:val="22"/>
              </w:rPr>
              <w:t xml:space="preserve">$814,034.88 </w:t>
            </w:r>
          </w:p>
        </w:tc>
      </w:tr>
      <w:tr w:rsidR="00A70C66" w14:paraId="0D03E4B4" w14:textId="77777777">
        <w:trPr>
          <w:trHeight w:val="288"/>
          <w:jc w:val="center"/>
        </w:trPr>
        <w:tc>
          <w:tcPr>
            <w:tcW w:w="2970" w:type="dxa"/>
            <w:shd w:val="pct10" w:color="auto" w:fill="auto"/>
          </w:tcPr>
          <w:p w14:paraId="07E5B79B" w14:textId="6E05A6AE" w:rsidR="00A70C66" w:rsidRDefault="00A70C66" w:rsidP="00A70C66">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Residential Habilitation</w:t>
            </w:r>
          </w:p>
        </w:tc>
        <w:tc>
          <w:tcPr>
            <w:tcW w:w="1260" w:type="dxa"/>
            <w:shd w:val="pct10" w:color="auto" w:fill="auto"/>
          </w:tcPr>
          <w:p w14:paraId="12C1644B" w14:textId="2BB32192" w:rsidR="00A70C66" w:rsidRDefault="00A70C66" w:rsidP="00A70C66">
            <w:pPr>
              <w:jc w:val="right"/>
              <w:rPr>
                <w:sz w:val="22"/>
                <w:szCs w:val="22"/>
              </w:rPr>
            </w:pPr>
            <w:r>
              <w:rPr>
                <w:sz w:val="22"/>
                <w:szCs w:val="22"/>
              </w:rPr>
              <w:t>Per Diem</w:t>
            </w:r>
          </w:p>
        </w:tc>
        <w:tc>
          <w:tcPr>
            <w:tcW w:w="1260" w:type="dxa"/>
            <w:shd w:val="pct10" w:color="auto" w:fill="auto"/>
          </w:tcPr>
          <w:p w14:paraId="20314074" w14:textId="14D22495" w:rsidR="00A70C66" w:rsidRDefault="004E0975" w:rsidP="00A70C66">
            <w:pPr>
              <w:jc w:val="right"/>
              <w:rPr>
                <w:sz w:val="22"/>
                <w:szCs w:val="22"/>
              </w:rPr>
            </w:pPr>
            <w:r w:rsidRPr="004E0975">
              <w:rPr>
                <w:sz w:val="22"/>
                <w:szCs w:val="22"/>
              </w:rPr>
              <w:t>664</w:t>
            </w:r>
          </w:p>
        </w:tc>
        <w:tc>
          <w:tcPr>
            <w:tcW w:w="1350" w:type="dxa"/>
            <w:shd w:val="pct10" w:color="auto" w:fill="auto"/>
          </w:tcPr>
          <w:p w14:paraId="1C826641" w14:textId="5CD22EDC" w:rsidR="00A70C66" w:rsidRDefault="004E0975" w:rsidP="00A70C66">
            <w:pPr>
              <w:jc w:val="right"/>
              <w:rPr>
                <w:sz w:val="22"/>
                <w:szCs w:val="22"/>
              </w:rPr>
            </w:pPr>
            <w:r w:rsidRPr="004E0975">
              <w:rPr>
                <w:sz w:val="22"/>
                <w:szCs w:val="22"/>
              </w:rPr>
              <w:t>302</w:t>
            </w:r>
          </w:p>
        </w:tc>
        <w:tc>
          <w:tcPr>
            <w:tcW w:w="1350" w:type="dxa"/>
            <w:shd w:val="pct10" w:color="auto" w:fill="auto"/>
          </w:tcPr>
          <w:p w14:paraId="5199835C" w14:textId="065C99BF" w:rsidR="00A70C66" w:rsidRDefault="004E0975" w:rsidP="00A70C66">
            <w:pPr>
              <w:jc w:val="right"/>
              <w:rPr>
                <w:sz w:val="22"/>
                <w:szCs w:val="22"/>
              </w:rPr>
            </w:pPr>
            <w:r w:rsidRPr="004E0975">
              <w:rPr>
                <w:sz w:val="22"/>
                <w:szCs w:val="22"/>
              </w:rPr>
              <w:t xml:space="preserve">$681.52 </w:t>
            </w:r>
          </w:p>
        </w:tc>
        <w:tc>
          <w:tcPr>
            <w:tcW w:w="1710" w:type="dxa"/>
            <w:shd w:val="pct10" w:color="auto" w:fill="auto"/>
          </w:tcPr>
          <w:p w14:paraId="09513FA9" w14:textId="2982F67A" w:rsidR="00A70C66" w:rsidRDefault="004E0975" w:rsidP="00A70C6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4E0975">
              <w:rPr>
                <w:sz w:val="22"/>
                <w:szCs w:val="22"/>
              </w:rPr>
              <w:t xml:space="preserve">$136,663,842.56 </w:t>
            </w:r>
          </w:p>
        </w:tc>
      </w:tr>
      <w:tr w:rsidR="00A70C66" w14:paraId="7AE22F90" w14:textId="77777777">
        <w:trPr>
          <w:trHeight w:val="288"/>
          <w:jc w:val="center"/>
        </w:trPr>
        <w:tc>
          <w:tcPr>
            <w:tcW w:w="2970" w:type="dxa"/>
            <w:shd w:val="pct10" w:color="auto" w:fill="auto"/>
          </w:tcPr>
          <w:p w14:paraId="2FEAB207" w14:textId="1413F774" w:rsidR="00A70C66" w:rsidRDefault="00A70C66" w:rsidP="00A70C66">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Supported Employment</w:t>
            </w:r>
          </w:p>
        </w:tc>
        <w:tc>
          <w:tcPr>
            <w:tcW w:w="1260" w:type="dxa"/>
            <w:shd w:val="pct10" w:color="auto" w:fill="auto"/>
          </w:tcPr>
          <w:p w14:paraId="59BC807F" w14:textId="167030E4" w:rsidR="00A70C66" w:rsidRDefault="00A70C66" w:rsidP="00A70C66">
            <w:pPr>
              <w:jc w:val="right"/>
              <w:rPr>
                <w:sz w:val="22"/>
                <w:szCs w:val="22"/>
              </w:rPr>
            </w:pPr>
            <w:r>
              <w:rPr>
                <w:sz w:val="22"/>
                <w:szCs w:val="22"/>
              </w:rPr>
              <w:t>15 min.</w:t>
            </w:r>
          </w:p>
        </w:tc>
        <w:tc>
          <w:tcPr>
            <w:tcW w:w="1260" w:type="dxa"/>
            <w:shd w:val="pct10" w:color="auto" w:fill="auto"/>
          </w:tcPr>
          <w:p w14:paraId="2F9A6CB1" w14:textId="203661BE" w:rsidR="00A70C66" w:rsidRDefault="0044741D" w:rsidP="00A70C66">
            <w:pPr>
              <w:jc w:val="right"/>
              <w:rPr>
                <w:sz w:val="22"/>
                <w:szCs w:val="22"/>
              </w:rPr>
            </w:pPr>
            <w:r w:rsidRPr="0044741D">
              <w:rPr>
                <w:sz w:val="22"/>
                <w:szCs w:val="22"/>
              </w:rPr>
              <w:t>52</w:t>
            </w:r>
          </w:p>
        </w:tc>
        <w:tc>
          <w:tcPr>
            <w:tcW w:w="1350" w:type="dxa"/>
            <w:shd w:val="pct10" w:color="auto" w:fill="auto"/>
          </w:tcPr>
          <w:p w14:paraId="524892FF" w14:textId="61506B12" w:rsidR="00A70C66" w:rsidRDefault="0044741D" w:rsidP="00A70C66">
            <w:pPr>
              <w:jc w:val="right"/>
              <w:rPr>
                <w:sz w:val="22"/>
                <w:szCs w:val="22"/>
              </w:rPr>
            </w:pPr>
            <w:r w:rsidRPr="0044741D">
              <w:rPr>
                <w:sz w:val="22"/>
                <w:szCs w:val="22"/>
              </w:rPr>
              <w:t>545</w:t>
            </w:r>
          </w:p>
        </w:tc>
        <w:tc>
          <w:tcPr>
            <w:tcW w:w="1350" w:type="dxa"/>
            <w:shd w:val="pct10" w:color="auto" w:fill="auto"/>
          </w:tcPr>
          <w:p w14:paraId="453C3287" w14:textId="65288274" w:rsidR="00A70C66" w:rsidRDefault="0044741D" w:rsidP="00A70C66">
            <w:pPr>
              <w:jc w:val="right"/>
              <w:rPr>
                <w:sz w:val="22"/>
                <w:szCs w:val="22"/>
              </w:rPr>
            </w:pPr>
            <w:r w:rsidRPr="0044741D">
              <w:rPr>
                <w:sz w:val="22"/>
                <w:szCs w:val="22"/>
              </w:rPr>
              <w:t xml:space="preserve">$19.07 </w:t>
            </w:r>
          </w:p>
        </w:tc>
        <w:tc>
          <w:tcPr>
            <w:tcW w:w="1710" w:type="dxa"/>
            <w:shd w:val="pct10" w:color="auto" w:fill="auto"/>
          </w:tcPr>
          <w:p w14:paraId="316B427B" w14:textId="5E219214" w:rsidR="00A70C66" w:rsidRDefault="0044741D" w:rsidP="00A70C6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44741D">
              <w:rPr>
                <w:sz w:val="22"/>
                <w:szCs w:val="22"/>
              </w:rPr>
              <w:t xml:space="preserve">$540,443.80 </w:t>
            </w:r>
          </w:p>
        </w:tc>
      </w:tr>
      <w:tr w:rsidR="00A70C66" w14:paraId="6281CA40" w14:textId="77777777">
        <w:trPr>
          <w:trHeight w:val="288"/>
          <w:jc w:val="center"/>
        </w:trPr>
        <w:tc>
          <w:tcPr>
            <w:tcW w:w="2970" w:type="dxa"/>
            <w:shd w:val="pct10" w:color="auto" w:fill="auto"/>
          </w:tcPr>
          <w:p w14:paraId="6210DBF4" w14:textId="407A873E" w:rsidR="00A70C66" w:rsidRDefault="00A70C66" w:rsidP="00A70C66">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Assisted Living Services</w:t>
            </w:r>
          </w:p>
        </w:tc>
        <w:tc>
          <w:tcPr>
            <w:tcW w:w="1260" w:type="dxa"/>
            <w:shd w:val="pct10" w:color="auto" w:fill="auto"/>
          </w:tcPr>
          <w:p w14:paraId="3BD315CE" w14:textId="3CD3A680" w:rsidR="00A70C66" w:rsidRDefault="00A70C66" w:rsidP="00A70C66">
            <w:pPr>
              <w:jc w:val="right"/>
              <w:rPr>
                <w:sz w:val="22"/>
                <w:szCs w:val="22"/>
              </w:rPr>
            </w:pPr>
            <w:r>
              <w:rPr>
                <w:sz w:val="22"/>
                <w:szCs w:val="22"/>
              </w:rPr>
              <w:t>Per Diem</w:t>
            </w:r>
          </w:p>
        </w:tc>
        <w:tc>
          <w:tcPr>
            <w:tcW w:w="1260" w:type="dxa"/>
            <w:shd w:val="pct10" w:color="auto" w:fill="auto"/>
          </w:tcPr>
          <w:p w14:paraId="2BF84479" w14:textId="48EDDF5C" w:rsidR="00A70C66" w:rsidRDefault="0044741D" w:rsidP="00A70C66">
            <w:pPr>
              <w:jc w:val="right"/>
              <w:rPr>
                <w:sz w:val="22"/>
                <w:szCs w:val="22"/>
              </w:rPr>
            </w:pPr>
            <w:r w:rsidRPr="0044741D">
              <w:rPr>
                <w:sz w:val="22"/>
                <w:szCs w:val="22"/>
              </w:rPr>
              <w:t>14</w:t>
            </w:r>
          </w:p>
        </w:tc>
        <w:tc>
          <w:tcPr>
            <w:tcW w:w="1350" w:type="dxa"/>
            <w:shd w:val="pct10" w:color="auto" w:fill="auto"/>
          </w:tcPr>
          <w:p w14:paraId="6E67981E" w14:textId="689E9AF2" w:rsidR="00A70C66" w:rsidRDefault="0044741D" w:rsidP="00A70C66">
            <w:pPr>
              <w:jc w:val="right"/>
              <w:rPr>
                <w:sz w:val="22"/>
                <w:szCs w:val="22"/>
              </w:rPr>
            </w:pPr>
            <w:r w:rsidRPr="0044741D">
              <w:rPr>
                <w:sz w:val="22"/>
                <w:szCs w:val="22"/>
              </w:rPr>
              <w:t>239</w:t>
            </w:r>
          </w:p>
        </w:tc>
        <w:tc>
          <w:tcPr>
            <w:tcW w:w="1350" w:type="dxa"/>
            <w:shd w:val="pct10" w:color="auto" w:fill="auto"/>
          </w:tcPr>
          <w:p w14:paraId="17439FA7" w14:textId="27AB1D8B" w:rsidR="00A70C66" w:rsidRDefault="0044741D" w:rsidP="00A70C66">
            <w:pPr>
              <w:jc w:val="right"/>
              <w:rPr>
                <w:sz w:val="22"/>
                <w:szCs w:val="22"/>
              </w:rPr>
            </w:pPr>
            <w:r w:rsidRPr="0044741D">
              <w:rPr>
                <w:sz w:val="22"/>
                <w:szCs w:val="22"/>
              </w:rPr>
              <w:t xml:space="preserve">$120.12 </w:t>
            </w:r>
          </w:p>
        </w:tc>
        <w:tc>
          <w:tcPr>
            <w:tcW w:w="1710" w:type="dxa"/>
            <w:shd w:val="pct10" w:color="auto" w:fill="auto"/>
          </w:tcPr>
          <w:p w14:paraId="18507AC0" w14:textId="6A9918FD" w:rsidR="00A70C66" w:rsidRDefault="0044741D" w:rsidP="00A70C6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44741D">
              <w:rPr>
                <w:sz w:val="22"/>
                <w:szCs w:val="22"/>
              </w:rPr>
              <w:t xml:space="preserve">$401,921.52 </w:t>
            </w:r>
          </w:p>
        </w:tc>
      </w:tr>
      <w:tr w:rsidR="00A70C66" w14:paraId="2123582A" w14:textId="77777777" w:rsidTr="00765780">
        <w:trPr>
          <w:trHeight w:val="288"/>
          <w:jc w:val="center"/>
        </w:trPr>
        <w:tc>
          <w:tcPr>
            <w:tcW w:w="2970" w:type="dxa"/>
            <w:shd w:val="pct10" w:color="auto" w:fill="auto"/>
          </w:tcPr>
          <w:p w14:paraId="2C10E74F" w14:textId="006EAC64" w:rsidR="00A70C66" w:rsidRPr="00C2035A" w:rsidRDefault="00A70C66" w:rsidP="00A70C66">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C2035A">
              <w:rPr>
                <w:b/>
                <w:bCs/>
                <w:sz w:val="22"/>
                <w:szCs w:val="22"/>
              </w:rPr>
              <w:t>Assistive Technology Total:</w:t>
            </w:r>
          </w:p>
        </w:tc>
        <w:tc>
          <w:tcPr>
            <w:tcW w:w="1260" w:type="dxa"/>
            <w:shd w:val="pct10" w:color="auto" w:fill="auto"/>
          </w:tcPr>
          <w:p w14:paraId="1F86880F" w14:textId="77777777" w:rsidR="00A70C66" w:rsidRDefault="00A70C66" w:rsidP="00A70C66">
            <w:pPr>
              <w:jc w:val="right"/>
              <w:rPr>
                <w:sz w:val="22"/>
                <w:szCs w:val="22"/>
              </w:rPr>
            </w:pPr>
          </w:p>
        </w:tc>
        <w:tc>
          <w:tcPr>
            <w:tcW w:w="1260" w:type="dxa"/>
            <w:shd w:val="pct10" w:color="auto" w:fill="auto"/>
          </w:tcPr>
          <w:p w14:paraId="071E706F" w14:textId="77777777" w:rsidR="00A70C66" w:rsidRDefault="00A70C66" w:rsidP="00A70C66">
            <w:pPr>
              <w:jc w:val="right"/>
              <w:rPr>
                <w:sz w:val="22"/>
                <w:szCs w:val="22"/>
              </w:rPr>
            </w:pPr>
          </w:p>
        </w:tc>
        <w:tc>
          <w:tcPr>
            <w:tcW w:w="1350" w:type="dxa"/>
            <w:shd w:val="pct10" w:color="auto" w:fill="auto"/>
          </w:tcPr>
          <w:p w14:paraId="35CC02A7" w14:textId="77777777" w:rsidR="00A70C66" w:rsidRDefault="00A70C66" w:rsidP="00A70C66">
            <w:pPr>
              <w:jc w:val="right"/>
              <w:rPr>
                <w:sz w:val="22"/>
                <w:szCs w:val="22"/>
              </w:rPr>
            </w:pPr>
          </w:p>
        </w:tc>
        <w:tc>
          <w:tcPr>
            <w:tcW w:w="1350" w:type="dxa"/>
            <w:shd w:val="pct10" w:color="auto" w:fill="auto"/>
          </w:tcPr>
          <w:p w14:paraId="6E8EA093" w14:textId="77777777" w:rsidR="00A70C66" w:rsidRDefault="00A70C66" w:rsidP="00A70C66">
            <w:pPr>
              <w:jc w:val="right"/>
              <w:rPr>
                <w:sz w:val="22"/>
                <w:szCs w:val="22"/>
              </w:rPr>
            </w:pPr>
          </w:p>
        </w:tc>
        <w:tc>
          <w:tcPr>
            <w:tcW w:w="1710" w:type="dxa"/>
            <w:shd w:val="pct10" w:color="auto" w:fill="auto"/>
          </w:tcPr>
          <w:p w14:paraId="70B3146C" w14:textId="22B1B396" w:rsidR="00A70C66" w:rsidRDefault="00D9626B" w:rsidP="00A70C6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D9626B">
              <w:rPr>
                <w:sz w:val="22"/>
                <w:szCs w:val="22"/>
              </w:rPr>
              <w:t>$220,692.10</w:t>
            </w:r>
          </w:p>
        </w:tc>
      </w:tr>
      <w:tr w:rsidR="00A70C66" w14:paraId="6B4315BC" w14:textId="77777777" w:rsidTr="00765780">
        <w:trPr>
          <w:trHeight w:val="288"/>
          <w:jc w:val="center"/>
        </w:trPr>
        <w:tc>
          <w:tcPr>
            <w:tcW w:w="2970" w:type="dxa"/>
            <w:shd w:val="pct10" w:color="auto" w:fill="auto"/>
          </w:tcPr>
          <w:p w14:paraId="63FA1082" w14:textId="360E19AD" w:rsidR="00A70C66" w:rsidRDefault="00A70C66" w:rsidP="00A70C66">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2035A">
              <w:rPr>
                <w:sz w:val="22"/>
                <w:szCs w:val="22"/>
              </w:rPr>
              <w:t xml:space="preserve">Assistive Technology </w:t>
            </w:r>
            <w:r>
              <w:rPr>
                <w:sz w:val="22"/>
                <w:szCs w:val="22"/>
              </w:rPr>
              <w:t>– devices</w:t>
            </w:r>
          </w:p>
        </w:tc>
        <w:tc>
          <w:tcPr>
            <w:tcW w:w="1260" w:type="dxa"/>
            <w:shd w:val="pct10" w:color="auto" w:fill="auto"/>
          </w:tcPr>
          <w:p w14:paraId="0B582F7C" w14:textId="39D7443B" w:rsidR="00A70C66" w:rsidRDefault="00A70C66" w:rsidP="00A70C66">
            <w:pPr>
              <w:jc w:val="right"/>
              <w:rPr>
                <w:sz w:val="22"/>
                <w:szCs w:val="22"/>
              </w:rPr>
            </w:pPr>
            <w:r>
              <w:rPr>
                <w:sz w:val="22"/>
                <w:szCs w:val="22"/>
              </w:rPr>
              <w:t>Item</w:t>
            </w:r>
          </w:p>
        </w:tc>
        <w:tc>
          <w:tcPr>
            <w:tcW w:w="1260" w:type="dxa"/>
            <w:shd w:val="pct10" w:color="auto" w:fill="auto"/>
          </w:tcPr>
          <w:p w14:paraId="51225CDF" w14:textId="1F728D1F" w:rsidR="00A70C66" w:rsidRDefault="0098212B" w:rsidP="00A70C66">
            <w:pPr>
              <w:jc w:val="right"/>
              <w:rPr>
                <w:sz w:val="22"/>
                <w:szCs w:val="22"/>
              </w:rPr>
            </w:pPr>
            <w:r w:rsidRPr="0098212B">
              <w:rPr>
                <w:sz w:val="22"/>
                <w:szCs w:val="22"/>
              </w:rPr>
              <w:t>62</w:t>
            </w:r>
          </w:p>
        </w:tc>
        <w:tc>
          <w:tcPr>
            <w:tcW w:w="1350" w:type="dxa"/>
            <w:shd w:val="pct10" w:color="auto" w:fill="auto"/>
          </w:tcPr>
          <w:p w14:paraId="2E51B306" w14:textId="51CA6849" w:rsidR="00A70C66" w:rsidRDefault="0098212B" w:rsidP="00A70C66">
            <w:pPr>
              <w:jc w:val="right"/>
              <w:rPr>
                <w:sz w:val="22"/>
                <w:szCs w:val="22"/>
              </w:rPr>
            </w:pPr>
            <w:r w:rsidRPr="0098212B">
              <w:rPr>
                <w:sz w:val="22"/>
                <w:szCs w:val="22"/>
              </w:rPr>
              <w:t>5</w:t>
            </w:r>
          </w:p>
        </w:tc>
        <w:tc>
          <w:tcPr>
            <w:tcW w:w="1350" w:type="dxa"/>
            <w:shd w:val="pct10" w:color="auto" w:fill="auto"/>
          </w:tcPr>
          <w:p w14:paraId="0F4DC91F" w14:textId="4631AD26" w:rsidR="00A70C66" w:rsidRDefault="0098212B" w:rsidP="00A70C66">
            <w:pPr>
              <w:jc w:val="right"/>
              <w:rPr>
                <w:sz w:val="22"/>
                <w:szCs w:val="22"/>
              </w:rPr>
            </w:pPr>
            <w:r w:rsidRPr="0098212B">
              <w:rPr>
                <w:sz w:val="22"/>
                <w:szCs w:val="22"/>
              </w:rPr>
              <w:t>$319.42</w:t>
            </w:r>
          </w:p>
        </w:tc>
        <w:tc>
          <w:tcPr>
            <w:tcW w:w="1710" w:type="dxa"/>
            <w:shd w:val="pct10" w:color="auto" w:fill="auto"/>
          </w:tcPr>
          <w:p w14:paraId="362958DE" w14:textId="2EF1DCD2" w:rsidR="00A70C66" w:rsidRDefault="0098212B" w:rsidP="00A70C6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8212B">
              <w:rPr>
                <w:sz w:val="22"/>
                <w:szCs w:val="22"/>
              </w:rPr>
              <w:t>$99,020.20</w:t>
            </w:r>
          </w:p>
        </w:tc>
      </w:tr>
      <w:tr w:rsidR="00A70C66" w14:paraId="6D7D83F3" w14:textId="77777777" w:rsidTr="00765780">
        <w:trPr>
          <w:trHeight w:val="288"/>
          <w:jc w:val="center"/>
        </w:trPr>
        <w:tc>
          <w:tcPr>
            <w:tcW w:w="2970" w:type="dxa"/>
            <w:shd w:val="pct10" w:color="auto" w:fill="auto"/>
          </w:tcPr>
          <w:p w14:paraId="546A9224" w14:textId="12616520" w:rsidR="00A70C66" w:rsidRPr="00C2035A" w:rsidRDefault="00A70C66" w:rsidP="00A70C66">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2035A">
              <w:rPr>
                <w:sz w:val="22"/>
                <w:szCs w:val="22"/>
              </w:rPr>
              <w:t xml:space="preserve">Assistive Technology </w:t>
            </w:r>
            <w:r>
              <w:rPr>
                <w:sz w:val="22"/>
                <w:szCs w:val="22"/>
              </w:rPr>
              <w:t>– evaluation and training</w:t>
            </w:r>
          </w:p>
        </w:tc>
        <w:tc>
          <w:tcPr>
            <w:tcW w:w="1260" w:type="dxa"/>
            <w:shd w:val="pct10" w:color="auto" w:fill="auto"/>
          </w:tcPr>
          <w:p w14:paraId="17755BBA" w14:textId="3D71405C" w:rsidR="00A70C66" w:rsidRDefault="00A70C66" w:rsidP="00A70C66">
            <w:pPr>
              <w:jc w:val="right"/>
              <w:rPr>
                <w:sz w:val="22"/>
                <w:szCs w:val="22"/>
              </w:rPr>
            </w:pPr>
            <w:r>
              <w:rPr>
                <w:sz w:val="22"/>
                <w:szCs w:val="22"/>
              </w:rPr>
              <w:t>15 min.</w:t>
            </w:r>
          </w:p>
        </w:tc>
        <w:tc>
          <w:tcPr>
            <w:tcW w:w="1260" w:type="dxa"/>
            <w:shd w:val="pct10" w:color="auto" w:fill="auto"/>
          </w:tcPr>
          <w:p w14:paraId="0C4CB096" w14:textId="24D21C7B" w:rsidR="00A70C66" w:rsidRDefault="0098212B" w:rsidP="00A70C66">
            <w:pPr>
              <w:jc w:val="right"/>
              <w:rPr>
                <w:sz w:val="22"/>
                <w:szCs w:val="22"/>
              </w:rPr>
            </w:pPr>
            <w:r w:rsidRPr="0098212B">
              <w:rPr>
                <w:sz w:val="22"/>
                <w:szCs w:val="22"/>
              </w:rPr>
              <w:t>62</w:t>
            </w:r>
          </w:p>
        </w:tc>
        <w:tc>
          <w:tcPr>
            <w:tcW w:w="1350" w:type="dxa"/>
            <w:shd w:val="pct10" w:color="auto" w:fill="auto"/>
          </w:tcPr>
          <w:p w14:paraId="751F1EF0" w14:textId="4BB11E2A" w:rsidR="00A70C66" w:rsidRDefault="0098212B" w:rsidP="00A70C66">
            <w:pPr>
              <w:jc w:val="right"/>
              <w:rPr>
                <w:sz w:val="22"/>
                <w:szCs w:val="22"/>
              </w:rPr>
            </w:pPr>
            <w:r w:rsidRPr="0098212B">
              <w:rPr>
                <w:sz w:val="22"/>
                <w:szCs w:val="22"/>
              </w:rPr>
              <w:t>89</w:t>
            </w:r>
          </w:p>
        </w:tc>
        <w:tc>
          <w:tcPr>
            <w:tcW w:w="1350" w:type="dxa"/>
            <w:shd w:val="pct10" w:color="auto" w:fill="auto"/>
          </w:tcPr>
          <w:p w14:paraId="45F2E316" w14:textId="3655D37C" w:rsidR="00A70C66" w:rsidRDefault="0098212B" w:rsidP="00A70C66">
            <w:pPr>
              <w:jc w:val="right"/>
              <w:rPr>
                <w:sz w:val="22"/>
                <w:szCs w:val="22"/>
              </w:rPr>
            </w:pPr>
            <w:r w:rsidRPr="0098212B">
              <w:rPr>
                <w:sz w:val="22"/>
                <w:szCs w:val="22"/>
              </w:rPr>
              <w:t>$22.05</w:t>
            </w:r>
          </w:p>
        </w:tc>
        <w:tc>
          <w:tcPr>
            <w:tcW w:w="1710" w:type="dxa"/>
            <w:shd w:val="pct10" w:color="auto" w:fill="auto"/>
          </w:tcPr>
          <w:p w14:paraId="11FE8D40" w14:textId="6F5FACF4" w:rsidR="00A70C66" w:rsidRDefault="0098212B" w:rsidP="00A70C6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8212B">
              <w:rPr>
                <w:sz w:val="22"/>
                <w:szCs w:val="22"/>
              </w:rPr>
              <w:t>$121,671.90</w:t>
            </w:r>
          </w:p>
        </w:tc>
      </w:tr>
      <w:tr w:rsidR="00A70C66" w14:paraId="67762AE7" w14:textId="77777777">
        <w:trPr>
          <w:trHeight w:val="288"/>
          <w:jc w:val="center"/>
        </w:trPr>
        <w:tc>
          <w:tcPr>
            <w:tcW w:w="2970" w:type="dxa"/>
            <w:shd w:val="pct10" w:color="auto" w:fill="auto"/>
          </w:tcPr>
          <w:p w14:paraId="5596D887" w14:textId="6CA8BA9B" w:rsidR="00A70C66" w:rsidRDefault="00A70C66" w:rsidP="00A70C66">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Community Based Day Supports</w:t>
            </w:r>
          </w:p>
        </w:tc>
        <w:tc>
          <w:tcPr>
            <w:tcW w:w="1260" w:type="dxa"/>
            <w:shd w:val="pct10" w:color="auto" w:fill="auto"/>
          </w:tcPr>
          <w:p w14:paraId="16FD9DD2" w14:textId="321A3230" w:rsidR="00A70C66" w:rsidRDefault="00A70C66" w:rsidP="00A70C66">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9335D">
              <w:rPr>
                <w:sz w:val="22"/>
                <w:szCs w:val="22"/>
              </w:rPr>
              <w:t>15 min.</w:t>
            </w:r>
          </w:p>
        </w:tc>
        <w:tc>
          <w:tcPr>
            <w:tcW w:w="1260" w:type="dxa"/>
            <w:shd w:val="pct10" w:color="auto" w:fill="auto"/>
          </w:tcPr>
          <w:p w14:paraId="1A9C2E8C" w14:textId="0E60844B" w:rsidR="00A70C66" w:rsidRDefault="00D9626B" w:rsidP="00A70C66">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D9626B">
              <w:rPr>
                <w:sz w:val="22"/>
                <w:szCs w:val="22"/>
              </w:rPr>
              <w:t>131</w:t>
            </w:r>
          </w:p>
        </w:tc>
        <w:tc>
          <w:tcPr>
            <w:tcW w:w="1350" w:type="dxa"/>
            <w:shd w:val="pct10" w:color="auto" w:fill="auto"/>
          </w:tcPr>
          <w:p w14:paraId="74B27F9B" w14:textId="27BFF7AE" w:rsidR="00A70C66" w:rsidRDefault="00D9626B" w:rsidP="00A70C66">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D9626B">
              <w:rPr>
                <w:sz w:val="22"/>
                <w:szCs w:val="22"/>
              </w:rPr>
              <w:t>160</w:t>
            </w:r>
          </w:p>
        </w:tc>
        <w:tc>
          <w:tcPr>
            <w:tcW w:w="1350" w:type="dxa"/>
            <w:shd w:val="pct10" w:color="auto" w:fill="auto"/>
          </w:tcPr>
          <w:p w14:paraId="7ED659D6" w14:textId="0A8D9E2A" w:rsidR="00A70C66" w:rsidRDefault="00D9626B" w:rsidP="00A70C66">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D9626B">
              <w:rPr>
                <w:sz w:val="22"/>
                <w:szCs w:val="22"/>
              </w:rPr>
              <w:t xml:space="preserve">$5.39 </w:t>
            </w:r>
          </w:p>
        </w:tc>
        <w:tc>
          <w:tcPr>
            <w:tcW w:w="1710" w:type="dxa"/>
            <w:shd w:val="pct10" w:color="auto" w:fill="auto"/>
          </w:tcPr>
          <w:p w14:paraId="004162C1" w14:textId="75F95D76" w:rsidR="00A70C66" w:rsidRDefault="00D9626B" w:rsidP="00A70C6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D9626B">
              <w:rPr>
                <w:sz w:val="22"/>
                <w:szCs w:val="22"/>
              </w:rPr>
              <w:t xml:space="preserve">$112,974.40 </w:t>
            </w:r>
          </w:p>
        </w:tc>
      </w:tr>
      <w:tr w:rsidR="00A70C66" w14:paraId="1942E770" w14:textId="77777777">
        <w:trPr>
          <w:trHeight w:val="288"/>
          <w:jc w:val="center"/>
        </w:trPr>
        <w:tc>
          <w:tcPr>
            <w:tcW w:w="2970" w:type="dxa"/>
            <w:shd w:val="pct10" w:color="auto" w:fill="auto"/>
          </w:tcPr>
          <w:p w14:paraId="137B4553" w14:textId="5392C853" w:rsidR="00A70C66" w:rsidRDefault="00A70C66" w:rsidP="00A70C66">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Community Behavioral Health Support and Navigation</w:t>
            </w:r>
          </w:p>
        </w:tc>
        <w:tc>
          <w:tcPr>
            <w:tcW w:w="1260" w:type="dxa"/>
            <w:shd w:val="pct10" w:color="auto" w:fill="auto"/>
          </w:tcPr>
          <w:p w14:paraId="7B1F49C1" w14:textId="32043B32" w:rsidR="00A70C66" w:rsidRDefault="00A70C66" w:rsidP="00A70C66">
            <w:pPr>
              <w:jc w:val="right"/>
              <w:rPr>
                <w:sz w:val="22"/>
                <w:szCs w:val="22"/>
              </w:rPr>
            </w:pPr>
            <w:r>
              <w:rPr>
                <w:sz w:val="22"/>
                <w:szCs w:val="22"/>
              </w:rPr>
              <w:t>15 min.</w:t>
            </w:r>
          </w:p>
        </w:tc>
        <w:tc>
          <w:tcPr>
            <w:tcW w:w="1260" w:type="dxa"/>
            <w:shd w:val="pct10" w:color="auto" w:fill="auto"/>
          </w:tcPr>
          <w:p w14:paraId="7A5D71B0" w14:textId="7A837E83" w:rsidR="00A70C66" w:rsidRDefault="00D9626B" w:rsidP="00A70C66">
            <w:pPr>
              <w:jc w:val="right"/>
              <w:rPr>
                <w:sz w:val="22"/>
                <w:szCs w:val="22"/>
              </w:rPr>
            </w:pPr>
            <w:r w:rsidRPr="00D9626B">
              <w:rPr>
                <w:sz w:val="22"/>
                <w:szCs w:val="22"/>
              </w:rPr>
              <w:t>2</w:t>
            </w:r>
          </w:p>
        </w:tc>
        <w:tc>
          <w:tcPr>
            <w:tcW w:w="1350" w:type="dxa"/>
            <w:shd w:val="pct10" w:color="auto" w:fill="auto"/>
          </w:tcPr>
          <w:p w14:paraId="6DDF6173" w14:textId="2199512A" w:rsidR="00A70C66" w:rsidRDefault="00D9626B" w:rsidP="00A70C66">
            <w:pPr>
              <w:jc w:val="right"/>
              <w:rPr>
                <w:sz w:val="22"/>
                <w:szCs w:val="22"/>
              </w:rPr>
            </w:pPr>
            <w:r w:rsidRPr="00D9626B">
              <w:rPr>
                <w:sz w:val="22"/>
                <w:szCs w:val="22"/>
              </w:rPr>
              <w:t>43</w:t>
            </w:r>
          </w:p>
        </w:tc>
        <w:tc>
          <w:tcPr>
            <w:tcW w:w="1350" w:type="dxa"/>
            <w:shd w:val="pct10" w:color="auto" w:fill="auto"/>
          </w:tcPr>
          <w:p w14:paraId="2DAA6400" w14:textId="11CB8F8D" w:rsidR="00A70C66" w:rsidRDefault="00D9626B" w:rsidP="00A70C66">
            <w:pPr>
              <w:jc w:val="right"/>
              <w:rPr>
                <w:sz w:val="22"/>
                <w:szCs w:val="22"/>
              </w:rPr>
            </w:pPr>
            <w:r w:rsidRPr="00D9626B">
              <w:rPr>
                <w:sz w:val="22"/>
                <w:szCs w:val="22"/>
              </w:rPr>
              <w:t xml:space="preserve">$12.77 </w:t>
            </w:r>
          </w:p>
        </w:tc>
        <w:tc>
          <w:tcPr>
            <w:tcW w:w="1710" w:type="dxa"/>
            <w:shd w:val="pct10" w:color="auto" w:fill="auto"/>
          </w:tcPr>
          <w:p w14:paraId="7CCB2B23" w14:textId="494EDF27" w:rsidR="00A70C66" w:rsidRDefault="00D9626B" w:rsidP="00A70C6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D9626B">
              <w:rPr>
                <w:sz w:val="22"/>
                <w:szCs w:val="22"/>
              </w:rPr>
              <w:t xml:space="preserve">$1,098.22 </w:t>
            </w:r>
          </w:p>
        </w:tc>
      </w:tr>
      <w:tr w:rsidR="00A70C66" w14:paraId="5A58303A" w14:textId="77777777">
        <w:trPr>
          <w:trHeight w:val="288"/>
          <w:jc w:val="center"/>
        </w:trPr>
        <w:tc>
          <w:tcPr>
            <w:tcW w:w="2970" w:type="dxa"/>
            <w:shd w:val="pct10" w:color="auto" w:fill="auto"/>
          </w:tcPr>
          <w:p w14:paraId="36B561C5" w14:textId="3DCB46B2" w:rsidR="00A70C66" w:rsidRPr="00F0151E" w:rsidRDefault="00A70C66" w:rsidP="00A70C66">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Day Services Total:</w:t>
            </w:r>
          </w:p>
        </w:tc>
        <w:tc>
          <w:tcPr>
            <w:tcW w:w="1260" w:type="dxa"/>
            <w:shd w:val="pct10" w:color="auto" w:fill="auto"/>
          </w:tcPr>
          <w:p w14:paraId="6774913D" w14:textId="77777777" w:rsidR="00A70C66" w:rsidRDefault="00A70C66" w:rsidP="00A70C66">
            <w:pPr>
              <w:jc w:val="right"/>
              <w:rPr>
                <w:sz w:val="22"/>
                <w:szCs w:val="22"/>
              </w:rPr>
            </w:pPr>
          </w:p>
        </w:tc>
        <w:tc>
          <w:tcPr>
            <w:tcW w:w="1260" w:type="dxa"/>
            <w:shd w:val="pct10" w:color="auto" w:fill="auto"/>
          </w:tcPr>
          <w:p w14:paraId="7DF4C6B8" w14:textId="77777777" w:rsidR="00A70C66" w:rsidRDefault="00A70C66" w:rsidP="00A70C66">
            <w:pPr>
              <w:jc w:val="right"/>
              <w:rPr>
                <w:sz w:val="22"/>
                <w:szCs w:val="22"/>
              </w:rPr>
            </w:pPr>
          </w:p>
        </w:tc>
        <w:tc>
          <w:tcPr>
            <w:tcW w:w="1350" w:type="dxa"/>
            <w:shd w:val="pct10" w:color="auto" w:fill="auto"/>
          </w:tcPr>
          <w:p w14:paraId="327880D3" w14:textId="77777777" w:rsidR="00A70C66" w:rsidRDefault="00A70C66" w:rsidP="00A70C66">
            <w:pPr>
              <w:jc w:val="right"/>
              <w:rPr>
                <w:sz w:val="22"/>
                <w:szCs w:val="22"/>
              </w:rPr>
            </w:pPr>
          </w:p>
        </w:tc>
        <w:tc>
          <w:tcPr>
            <w:tcW w:w="1350" w:type="dxa"/>
            <w:shd w:val="pct10" w:color="auto" w:fill="auto"/>
          </w:tcPr>
          <w:p w14:paraId="53F2DB6B" w14:textId="77777777" w:rsidR="00A70C66" w:rsidRDefault="00A70C66" w:rsidP="00A70C66">
            <w:pPr>
              <w:jc w:val="right"/>
              <w:rPr>
                <w:sz w:val="22"/>
                <w:szCs w:val="22"/>
              </w:rPr>
            </w:pPr>
          </w:p>
        </w:tc>
        <w:tc>
          <w:tcPr>
            <w:tcW w:w="1710" w:type="dxa"/>
            <w:shd w:val="pct10" w:color="auto" w:fill="auto"/>
          </w:tcPr>
          <w:p w14:paraId="26D87DA0" w14:textId="71D3A738" w:rsidR="00A70C66" w:rsidRDefault="005A1237" w:rsidP="00A70C6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5A1237">
              <w:rPr>
                <w:sz w:val="22"/>
                <w:szCs w:val="22"/>
              </w:rPr>
              <w:t xml:space="preserve">$4,403,954.40 </w:t>
            </w:r>
          </w:p>
        </w:tc>
      </w:tr>
      <w:tr w:rsidR="00A70C66" w14:paraId="36AD3225" w14:textId="77777777">
        <w:trPr>
          <w:trHeight w:val="288"/>
          <w:jc w:val="center"/>
        </w:trPr>
        <w:tc>
          <w:tcPr>
            <w:tcW w:w="2970" w:type="dxa"/>
            <w:shd w:val="pct10" w:color="auto" w:fill="auto"/>
          </w:tcPr>
          <w:p w14:paraId="043EF764" w14:textId="62453319" w:rsidR="00A70C66" w:rsidRDefault="00A70C66" w:rsidP="00A70C66">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Day Services</w:t>
            </w:r>
          </w:p>
        </w:tc>
        <w:tc>
          <w:tcPr>
            <w:tcW w:w="1260" w:type="dxa"/>
            <w:shd w:val="pct10" w:color="auto" w:fill="auto"/>
          </w:tcPr>
          <w:p w14:paraId="7EA57464" w14:textId="6957C7BF" w:rsidR="00A70C66" w:rsidRDefault="00A70C66" w:rsidP="00A70C66">
            <w:pPr>
              <w:jc w:val="right"/>
              <w:rPr>
                <w:sz w:val="22"/>
                <w:szCs w:val="22"/>
              </w:rPr>
            </w:pPr>
            <w:r>
              <w:rPr>
                <w:sz w:val="22"/>
                <w:szCs w:val="22"/>
              </w:rPr>
              <w:t>Per Diem</w:t>
            </w:r>
          </w:p>
        </w:tc>
        <w:tc>
          <w:tcPr>
            <w:tcW w:w="1260" w:type="dxa"/>
            <w:shd w:val="pct10" w:color="auto" w:fill="auto"/>
          </w:tcPr>
          <w:p w14:paraId="2C6F21F5" w14:textId="5FC2F731" w:rsidR="00A70C66" w:rsidRDefault="007F4952" w:rsidP="00A70C66">
            <w:pPr>
              <w:jc w:val="right"/>
              <w:rPr>
                <w:sz w:val="22"/>
                <w:szCs w:val="22"/>
              </w:rPr>
            </w:pPr>
            <w:r w:rsidRPr="007F4952">
              <w:rPr>
                <w:sz w:val="22"/>
                <w:szCs w:val="22"/>
              </w:rPr>
              <w:t>255</w:t>
            </w:r>
          </w:p>
        </w:tc>
        <w:tc>
          <w:tcPr>
            <w:tcW w:w="1350" w:type="dxa"/>
            <w:shd w:val="pct10" w:color="auto" w:fill="auto"/>
          </w:tcPr>
          <w:p w14:paraId="3E7670C5" w14:textId="559209B6" w:rsidR="00A70C66" w:rsidRDefault="007F4952" w:rsidP="00A70C66">
            <w:pPr>
              <w:jc w:val="right"/>
              <w:rPr>
                <w:sz w:val="22"/>
                <w:szCs w:val="22"/>
              </w:rPr>
            </w:pPr>
            <w:r w:rsidRPr="007F4952">
              <w:rPr>
                <w:sz w:val="22"/>
                <w:szCs w:val="22"/>
              </w:rPr>
              <w:t>104</w:t>
            </w:r>
          </w:p>
        </w:tc>
        <w:tc>
          <w:tcPr>
            <w:tcW w:w="1350" w:type="dxa"/>
            <w:shd w:val="pct10" w:color="auto" w:fill="auto"/>
          </w:tcPr>
          <w:p w14:paraId="60D11B51" w14:textId="5E8B6F12" w:rsidR="00A70C66" w:rsidRDefault="007F4952" w:rsidP="00A70C66">
            <w:pPr>
              <w:jc w:val="right"/>
              <w:rPr>
                <w:sz w:val="22"/>
                <w:szCs w:val="22"/>
              </w:rPr>
            </w:pPr>
            <w:r w:rsidRPr="007F4952">
              <w:rPr>
                <w:sz w:val="22"/>
                <w:szCs w:val="22"/>
              </w:rPr>
              <w:t xml:space="preserve">$149.46 </w:t>
            </w:r>
          </w:p>
        </w:tc>
        <w:tc>
          <w:tcPr>
            <w:tcW w:w="1710" w:type="dxa"/>
            <w:shd w:val="pct10" w:color="auto" w:fill="auto"/>
          </w:tcPr>
          <w:p w14:paraId="5111E5E4" w14:textId="6144A857" w:rsidR="00A70C66" w:rsidRDefault="007F4952" w:rsidP="00A70C6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7F4952">
              <w:rPr>
                <w:sz w:val="22"/>
                <w:szCs w:val="22"/>
              </w:rPr>
              <w:t>$3,963,679.20</w:t>
            </w:r>
          </w:p>
        </w:tc>
      </w:tr>
      <w:tr w:rsidR="00963C65" w14:paraId="4C91D8F7" w14:textId="77777777">
        <w:trPr>
          <w:trHeight w:val="288"/>
          <w:jc w:val="center"/>
        </w:trPr>
        <w:tc>
          <w:tcPr>
            <w:tcW w:w="2970" w:type="dxa"/>
            <w:shd w:val="pct10" w:color="auto" w:fill="auto"/>
          </w:tcPr>
          <w:p w14:paraId="3DE1051C" w14:textId="5DD28AC0" w:rsidR="00963C65" w:rsidRDefault="00963C65" w:rsidP="00963C6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Partial Per Diem</w:t>
            </w:r>
          </w:p>
        </w:tc>
        <w:tc>
          <w:tcPr>
            <w:tcW w:w="1260" w:type="dxa"/>
            <w:shd w:val="pct10" w:color="auto" w:fill="auto"/>
          </w:tcPr>
          <w:p w14:paraId="7C8DE600" w14:textId="7121D42B" w:rsidR="00963C65" w:rsidRDefault="00963C65" w:rsidP="00963C65">
            <w:pPr>
              <w:jc w:val="right"/>
              <w:rPr>
                <w:sz w:val="22"/>
                <w:szCs w:val="22"/>
              </w:rPr>
            </w:pPr>
            <w:r>
              <w:rPr>
                <w:sz w:val="22"/>
                <w:szCs w:val="22"/>
              </w:rPr>
              <w:t>Partial Per Diem</w:t>
            </w:r>
          </w:p>
        </w:tc>
        <w:tc>
          <w:tcPr>
            <w:tcW w:w="1260" w:type="dxa"/>
            <w:shd w:val="pct10" w:color="auto" w:fill="auto"/>
          </w:tcPr>
          <w:p w14:paraId="6ABD7E3E" w14:textId="00F39147" w:rsidR="00963C65" w:rsidRDefault="007F4952" w:rsidP="00963C65">
            <w:pPr>
              <w:jc w:val="right"/>
              <w:rPr>
                <w:sz w:val="22"/>
                <w:szCs w:val="22"/>
              </w:rPr>
            </w:pPr>
            <w:r w:rsidRPr="007F4952">
              <w:rPr>
                <w:sz w:val="22"/>
                <w:szCs w:val="22"/>
              </w:rPr>
              <w:t>92</w:t>
            </w:r>
          </w:p>
        </w:tc>
        <w:tc>
          <w:tcPr>
            <w:tcW w:w="1350" w:type="dxa"/>
            <w:shd w:val="pct10" w:color="auto" w:fill="auto"/>
          </w:tcPr>
          <w:p w14:paraId="02A0EE43" w14:textId="2DB3E154" w:rsidR="00963C65" w:rsidRDefault="007F4952" w:rsidP="00963C65">
            <w:pPr>
              <w:jc w:val="right"/>
              <w:rPr>
                <w:sz w:val="22"/>
                <w:szCs w:val="22"/>
              </w:rPr>
            </w:pPr>
            <w:r w:rsidRPr="007F4952">
              <w:rPr>
                <w:sz w:val="22"/>
                <w:szCs w:val="22"/>
              </w:rPr>
              <w:t>60</w:t>
            </w:r>
          </w:p>
        </w:tc>
        <w:tc>
          <w:tcPr>
            <w:tcW w:w="1350" w:type="dxa"/>
            <w:shd w:val="pct10" w:color="auto" w:fill="auto"/>
          </w:tcPr>
          <w:p w14:paraId="72E13CBB" w14:textId="416F001F" w:rsidR="00963C65" w:rsidRDefault="007F4952" w:rsidP="00963C65">
            <w:pPr>
              <w:jc w:val="right"/>
              <w:rPr>
                <w:sz w:val="22"/>
                <w:szCs w:val="22"/>
              </w:rPr>
            </w:pPr>
            <w:r w:rsidRPr="007F4952">
              <w:rPr>
                <w:sz w:val="22"/>
                <w:szCs w:val="22"/>
              </w:rPr>
              <w:t>$79.76</w:t>
            </w:r>
          </w:p>
        </w:tc>
        <w:tc>
          <w:tcPr>
            <w:tcW w:w="1710" w:type="dxa"/>
            <w:shd w:val="pct10" w:color="auto" w:fill="auto"/>
          </w:tcPr>
          <w:p w14:paraId="45E3BB36" w14:textId="5A12814F" w:rsidR="00963C65" w:rsidRDefault="007F4952" w:rsidP="00963C6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7F4952">
              <w:rPr>
                <w:sz w:val="22"/>
                <w:szCs w:val="22"/>
              </w:rPr>
              <w:t>$440,275.20</w:t>
            </w:r>
          </w:p>
        </w:tc>
      </w:tr>
      <w:tr w:rsidR="00A70C66" w14:paraId="7FDF1E07" w14:textId="77777777">
        <w:trPr>
          <w:trHeight w:val="288"/>
          <w:jc w:val="center"/>
        </w:trPr>
        <w:tc>
          <w:tcPr>
            <w:tcW w:w="2970" w:type="dxa"/>
            <w:shd w:val="pct10" w:color="auto" w:fill="auto"/>
          </w:tcPr>
          <w:p w14:paraId="5AA69C78" w14:textId="01E2CFFB" w:rsidR="00A70C66" w:rsidRDefault="00A70C66" w:rsidP="00A70C66">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Home Accessibility Adaptations</w:t>
            </w:r>
          </w:p>
        </w:tc>
        <w:tc>
          <w:tcPr>
            <w:tcW w:w="1260" w:type="dxa"/>
            <w:shd w:val="pct10" w:color="auto" w:fill="auto"/>
          </w:tcPr>
          <w:p w14:paraId="44CD86D4" w14:textId="7E632A9F" w:rsidR="00A70C66" w:rsidRDefault="00A70C66" w:rsidP="00A70C66">
            <w:pPr>
              <w:jc w:val="right"/>
              <w:rPr>
                <w:sz w:val="22"/>
                <w:szCs w:val="22"/>
              </w:rPr>
            </w:pPr>
            <w:r>
              <w:rPr>
                <w:sz w:val="22"/>
                <w:szCs w:val="22"/>
              </w:rPr>
              <w:t>Item</w:t>
            </w:r>
          </w:p>
        </w:tc>
        <w:tc>
          <w:tcPr>
            <w:tcW w:w="1260" w:type="dxa"/>
            <w:shd w:val="pct10" w:color="auto" w:fill="auto"/>
          </w:tcPr>
          <w:p w14:paraId="1BBA47B0" w14:textId="2630EB38" w:rsidR="00A70C66" w:rsidRDefault="005A1237" w:rsidP="00A70C66">
            <w:pPr>
              <w:jc w:val="right"/>
              <w:rPr>
                <w:sz w:val="22"/>
                <w:szCs w:val="22"/>
              </w:rPr>
            </w:pPr>
            <w:r w:rsidRPr="005A1237">
              <w:rPr>
                <w:sz w:val="22"/>
                <w:szCs w:val="22"/>
              </w:rPr>
              <w:t>1</w:t>
            </w:r>
          </w:p>
        </w:tc>
        <w:tc>
          <w:tcPr>
            <w:tcW w:w="1350" w:type="dxa"/>
            <w:shd w:val="pct10" w:color="auto" w:fill="auto"/>
          </w:tcPr>
          <w:p w14:paraId="545CE827" w14:textId="3DBC897A" w:rsidR="00A70C66" w:rsidRDefault="005A1237" w:rsidP="00A70C66">
            <w:pPr>
              <w:jc w:val="right"/>
              <w:rPr>
                <w:sz w:val="22"/>
                <w:szCs w:val="22"/>
              </w:rPr>
            </w:pPr>
            <w:r w:rsidRPr="005A1237">
              <w:rPr>
                <w:sz w:val="22"/>
                <w:szCs w:val="22"/>
              </w:rPr>
              <w:t>1</w:t>
            </w:r>
          </w:p>
        </w:tc>
        <w:tc>
          <w:tcPr>
            <w:tcW w:w="1350" w:type="dxa"/>
            <w:shd w:val="pct10" w:color="auto" w:fill="auto"/>
          </w:tcPr>
          <w:p w14:paraId="0B43095F" w14:textId="04F2E7C3" w:rsidR="00A70C66" w:rsidRDefault="005A1237" w:rsidP="00A70C66">
            <w:pPr>
              <w:jc w:val="right"/>
              <w:rPr>
                <w:sz w:val="22"/>
                <w:szCs w:val="22"/>
              </w:rPr>
            </w:pPr>
            <w:r w:rsidRPr="005A1237">
              <w:rPr>
                <w:sz w:val="22"/>
                <w:szCs w:val="22"/>
              </w:rPr>
              <w:t xml:space="preserve">$5,765.31 </w:t>
            </w:r>
          </w:p>
        </w:tc>
        <w:tc>
          <w:tcPr>
            <w:tcW w:w="1710" w:type="dxa"/>
            <w:shd w:val="pct10" w:color="auto" w:fill="auto"/>
          </w:tcPr>
          <w:p w14:paraId="25CB35E3" w14:textId="75B1E087" w:rsidR="00A70C66" w:rsidRDefault="005A1237" w:rsidP="00A70C6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5A1237">
              <w:rPr>
                <w:sz w:val="22"/>
                <w:szCs w:val="22"/>
              </w:rPr>
              <w:t xml:space="preserve">$5,765.31 </w:t>
            </w:r>
          </w:p>
        </w:tc>
      </w:tr>
      <w:tr w:rsidR="00A70C66" w14:paraId="51584235" w14:textId="77777777">
        <w:trPr>
          <w:trHeight w:val="288"/>
          <w:jc w:val="center"/>
        </w:trPr>
        <w:tc>
          <w:tcPr>
            <w:tcW w:w="2970" w:type="dxa"/>
            <w:shd w:val="pct10" w:color="auto" w:fill="auto"/>
          </w:tcPr>
          <w:p w14:paraId="1E79957A" w14:textId="2F3067E4" w:rsidR="00A70C66" w:rsidRDefault="00A70C66" w:rsidP="00A70C66">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Individual Support and Community Habilitation</w:t>
            </w:r>
          </w:p>
        </w:tc>
        <w:tc>
          <w:tcPr>
            <w:tcW w:w="1260" w:type="dxa"/>
            <w:shd w:val="pct10" w:color="auto" w:fill="auto"/>
          </w:tcPr>
          <w:p w14:paraId="39681D52" w14:textId="5BF37E01" w:rsidR="00A70C66" w:rsidRDefault="00A70C66" w:rsidP="00A70C66">
            <w:pPr>
              <w:jc w:val="right"/>
              <w:rPr>
                <w:sz w:val="22"/>
                <w:szCs w:val="22"/>
              </w:rPr>
            </w:pPr>
            <w:r>
              <w:rPr>
                <w:sz w:val="22"/>
                <w:szCs w:val="22"/>
              </w:rPr>
              <w:t>15 min.</w:t>
            </w:r>
          </w:p>
        </w:tc>
        <w:tc>
          <w:tcPr>
            <w:tcW w:w="1260" w:type="dxa"/>
            <w:shd w:val="pct10" w:color="auto" w:fill="auto"/>
          </w:tcPr>
          <w:p w14:paraId="6A39AEE0" w14:textId="43FFA031" w:rsidR="00A70C66" w:rsidRDefault="005A1237" w:rsidP="00A70C66">
            <w:pPr>
              <w:jc w:val="right"/>
              <w:rPr>
                <w:sz w:val="22"/>
                <w:szCs w:val="22"/>
              </w:rPr>
            </w:pPr>
            <w:r w:rsidRPr="005A1237">
              <w:rPr>
                <w:sz w:val="22"/>
                <w:szCs w:val="22"/>
              </w:rPr>
              <w:t>4</w:t>
            </w:r>
          </w:p>
        </w:tc>
        <w:tc>
          <w:tcPr>
            <w:tcW w:w="1350" w:type="dxa"/>
            <w:shd w:val="pct10" w:color="auto" w:fill="auto"/>
          </w:tcPr>
          <w:p w14:paraId="41F6AA48" w14:textId="40B14919" w:rsidR="00A70C66" w:rsidRDefault="00CD6E19" w:rsidP="00A70C66">
            <w:pPr>
              <w:jc w:val="right"/>
              <w:rPr>
                <w:sz w:val="22"/>
                <w:szCs w:val="22"/>
              </w:rPr>
            </w:pPr>
            <w:r w:rsidRPr="00CD6E19">
              <w:rPr>
                <w:sz w:val="22"/>
                <w:szCs w:val="22"/>
              </w:rPr>
              <w:t>24</w:t>
            </w:r>
          </w:p>
        </w:tc>
        <w:tc>
          <w:tcPr>
            <w:tcW w:w="1350" w:type="dxa"/>
            <w:shd w:val="pct10" w:color="auto" w:fill="auto"/>
          </w:tcPr>
          <w:p w14:paraId="2EEF5D01" w14:textId="6C4E20FE" w:rsidR="00A70C66" w:rsidRDefault="00CD6E19" w:rsidP="00A70C66">
            <w:pPr>
              <w:jc w:val="right"/>
              <w:rPr>
                <w:sz w:val="22"/>
                <w:szCs w:val="22"/>
              </w:rPr>
            </w:pPr>
            <w:r w:rsidRPr="00CD6E19">
              <w:rPr>
                <w:sz w:val="22"/>
                <w:szCs w:val="22"/>
              </w:rPr>
              <w:t xml:space="preserve">$7.01 </w:t>
            </w:r>
          </w:p>
        </w:tc>
        <w:tc>
          <w:tcPr>
            <w:tcW w:w="1710" w:type="dxa"/>
            <w:tcBorders>
              <w:bottom w:val="single" w:sz="12" w:space="0" w:color="auto"/>
            </w:tcBorders>
            <w:shd w:val="pct10" w:color="auto" w:fill="auto"/>
          </w:tcPr>
          <w:p w14:paraId="2FCFC8D4" w14:textId="0C54931B" w:rsidR="00A70C66" w:rsidRDefault="00CD6E19" w:rsidP="00A70C6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CD6E19">
              <w:rPr>
                <w:sz w:val="22"/>
                <w:szCs w:val="22"/>
              </w:rPr>
              <w:t xml:space="preserve">$672.96 </w:t>
            </w:r>
          </w:p>
        </w:tc>
      </w:tr>
      <w:tr w:rsidR="00A70C66" w14:paraId="62DFCB17" w14:textId="77777777">
        <w:trPr>
          <w:trHeight w:val="288"/>
          <w:jc w:val="center"/>
        </w:trPr>
        <w:tc>
          <w:tcPr>
            <w:tcW w:w="2970" w:type="dxa"/>
            <w:shd w:val="pct10" w:color="auto" w:fill="auto"/>
          </w:tcPr>
          <w:p w14:paraId="523682F0" w14:textId="421EEF4C" w:rsidR="00A70C66" w:rsidRDefault="00A70C66" w:rsidP="00A70C66">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Occupational Therapy</w:t>
            </w:r>
          </w:p>
        </w:tc>
        <w:tc>
          <w:tcPr>
            <w:tcW w:w="1260" w:type="dxa"/>
            <w:shd w:val="pct10" w:color="auto" w:fill="auto"/>
          </w:tcPr>
          <w:p w14:paraId="104A01F7" w14:textId="6EC4BBBB" w:rsidR="00A70C66" w:rsidRDefault="00A70C66" w:rsidP="00A70C66">
            <w:pPr>
              <w:jc w:val="right"/>
              <w:rPr>
                <w:sz w:val="22"/>
                <w:szCs w:val="22"/>
              </w:rPr>
            </w:pPr>
            <w:r>
              <w:rPr>
                <w:sz w:val="22"/>
                <w:szCs w:val="22"/>
              </w:rPr>
              <w:t>Visit</w:t>
            </w:r>
          </w:p>
        </w:tc>
        <w:tc>
          <w:tcPr>
            <w:tcW w:w="1260" w:type="dxa"/>
            <w:shd w:val="pct10" w:color="auto" w:fill="auto"/>
          </w:tcPr>
          <w:p w14:paraId="023A0CDE" w14:textId="239C3CC4" w:rsidR="00A70C66" w:rsidRDefault="00CD6E19" w:rsidP="00A70C66">
            <w:pPr>
              <w:jc w:val="right"/>
              <w:rPr>
                <w:sz w:val="22"/>
                <w:szCs w:val="22"/>
              </w:rPr>
            </w:pPr>
            <w:r w:rsidRPr="00CD6E19">
              <w:rPr>
                <w:sz w:val="22"/>
                <w:szCs w:val="22"/>
              </w:rPr>
              <w:t>438</w:t>
            </w:r>
          </w:p>
        </w:tc>
        <w:tc>
          <w:tcPr>
            <w:tcW w:w="1350" w:type="dxa"/>
            <w:shd w:val="pct10" w:color="auto" w:fill="auto"/>
          </w:tcPr>
          <w:p w14:paraId="080C539A" w14:textId="3BD3E965" w:rsidR="00A70C66" w:rsidRDefault="00CD6E19" w:rsidP="00A70C66">
            <w:pPr>
              <w:jc w:val="right"/>
              <w:rPr>
                <w:sz w:val="22"/>
                <w:szCs w:val="22"/>
              </w:rPr>
            </w:pPr>
            <w:r w:rsidRPr="00CD6E19">
              <w:rPr>
                <w:sz w:val="22"/>
                <w:szCs w:val="22"/>
              </w:rPr>
              <w:t>40</w:t>
            </w:r>
          </w:p>
        </w:tc>
        <w:tc>
          <w:tcPr>
            <w:tcW w:w="1350" w:type="dxa"/>
            <w:shd w:val="pct10" w:color="auto" w:fill="auto"/>
          </w:tcPr>
          <w:p w14:paraId="5BF00234" w14:textId="4BAD9864" w:rsidR="00A70C66" w:rsidRDefault="00CD6E19" w:rsidP="00A70C66">
            <w:pPr>
              <w:jc w:val="right"/>
              <w:rPr>
                <w:sz w:val="22"/>
                <w:szCs w:val="22"/>
              </w:rPr>
            </w:pPr>
            <w:r w:rsidRPr="00CD6E19">
              <w:rPr>
                <w:sz w:val="22"/>
                <w:szCs w:val="22"/>
              </w:rPr>
              <w:t xml:space="preserve">$85.48 </w:t>
            </w:r>
          </w:p>
        </w:tc>
        <w:tc>
          <w:tcPr>
            <w:tcW w:w="1710" w:type="dxa"/>
            <w:tcBorders>
              <w:bottom w:val="single" w:sz="12" w:space="0" w:color="auto"/>
            </w:tcBorders>
            <w:shd w:val="pct10" w:color="auto" w:fill="auto"/>
          </w:tcPr>
          <w:p w14:paraId="21916BC3" w14:textId="5DBBFFDB" w:rsidR="00A70C66" w:rsidRDefault="00CD6E19" w:rsidP="00A70C6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CD6E19">
              <w:rPr>
                <w:sz w:val="22"/>
                <w:szCs w:val="22"/>
              </w:rPr>
              <w:t xml:space="preserve">$1,497,609.60 </w:t>
            </w:r>
          </w:p>
        </w:tc>
      </w:tr>
      <w:tr w:rsidR="00A70C66" w14:paraId="6E3050CE" w14:textId="77777777">
        <w:trPr>
          <w:trHeight w:val="288"/>
          <w:jc w:val="center"/>
        </w:trPr>
        <w:tc>
          <w:tcPr>
            <w:tcW w:w="2970" w:type="dxa"/>
            <w:shd w:val="pct10" w:color="auto" w:fill="auto"/>
          </w:tcPr>
          <w:p w14:paraId="25F0BDB3" w14:textId="239260CD" w:rsidR="00A70C66" w:rsidRDefault="00A70C66" w:rsidP="00A70C66">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Orientation and Mobility Services</w:t>
            </w:r>
          </w:p>
        </w:tc>
        <w:tc>
          <w:tcPr>
            <w:tcW w:w="1260" w:type="dxa"/>
            <w:shd w:val="pct10" w:color="auto" w:fill="auto"/>
          </w:tcPr>
          <w:p w14:paraId="1FAA3C05" w14:textId="51840FDD" w:rsidR="00A70C66" w:rsidRDefault="00A70C66" w:rsidP="00A70C66">
            <w:pPr>
              <w:jc w:val="right"/>
              <w:rPr>
                <w:sz w:val="22"/>
                <w:szCs w:val="22"/>
              </w:rPr>
            </w:pPr>
            <w:r>
              <w:rPr>
                <w:sz w:val="22"/>
                <w:szCs w:val="22"/>
              </w:rPr>
              <w:t>15 min.</w:t>
            </w:r>
          </w:p>
        </w:tc>
        <w:tc>
          <w:tcPr>
            <w:tcW w:w="1260" w:type="dxa"/>
            <w:shd w:val="pct10" w:color="auto" w:fill="auto"/>
          </w:tcPr>
          <w:p w14:paraId="60CD43F0" w14:textId="105351FF" w:rsidR="00A70C66" w:rsidRDefault="00CD6E19" w:rsidP="00A70C66">
            <w:pPr>
              <w:jc w:val="right"/>
              <w:rPr>
                <w:sz w:val="22"/>
                <w:szCs w:val="22"/>
              </w:rPr>
            </w:pPr>
            <w:r w:rsidRPr="00CD6E19">
              <w:rPr>
                <w:sz w:val="22"/>
                <w:szCs w:val="22"/>
              </w:rPr>
              <w:t>1</w:t>
            </w:r>
          </w:p>
        </w:tc>
        <w:tc>
          <w:tcPr>
            <w:tcW w:w="1350" w:type="dxa"/>
            <w:shd w:val="pct10" w:color="auto" w:fill="auto"/>
          </w:tcPr>
          <w:p w14:paraId="3DB429E6" w14:textId="677D6A84" w:rsidR="00A70C66" w:rsidRDefault="00CD6E19" w:rsidP="00A70C66">
            <w:pPr>
              <w:jc w:val="right"/>
              <w:rPr>
                <w:sz w:val="22"/>
                <w:szCs w:val="22"/>
              </w:rPr>
            </w:pPr>
            <w:r w:rsidRPr="00CD6E19">
              <w:rPr>
                <w:sz w:val="22"/>
                <w:szCs w:val="22"/>
              </w:rPr>
              <w:t>38</w:t>
            </w:r>
          </w:p>
        </w:tc>
        <w:tc>
          <w:tcPr>
            <w:tcW w:w="1350" w:type="dxa"/>
            <w:shd w:val="pct10" w:color="auto" w:fill="auto"/>
          </w:tcPr>
          <w:p w14:paraId="43B842FB" w14:textId="516C43B6" w:rsidR="00A70C66" w:rsidRDefault="00CD6E19" w:rsidP="00A70C66">
            <w:pPr>
              <w:jc w:val="right"/>
              <w:rPr>
                <w:sz w:val="22"/>
                <w:szCs w:val="22"/>
              </w:rPr>
            </w:pPr>
            <w:r w:rsidRPr="00CD6E19">
              <w:rPr>
                <w:sz w:val="22"/>
                <w:szCs w:val="22"/>
              </w:rPr>
              <w:t xml:space="preserve">$45.62 </w:t>
            </w:r>
          </w:p>
        </w:tc>
        <w:tc>
          <w:tcPr>
            <w:tcW w:w="1710" w:type="dxa"/>
            <w:tcBorders>
              <w:bottom w:val="single" w:sz="12" w:space="0" w:color="auto"/>
            </w:tcBorders>
            <w:shd w:val="pct10" w:color="auto" w:fill="auto"/>
          </w:tcPr>
          <w:p w14:paraId="0EEE7CA4" w14:textId="416E7D53" w:rsidR="00A70C66" w:rsidRDefault="00CD6E19" w:rsidP="00A70C6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CD6E19">
              <w:rPr>
                <w:sz w:val="22"/>
                <w:szCs w:val="22"/>
              </w:rPr>
              <w:t xml:space="preserve">$1,733.56 </w:t>
            </w:r>
          </w:p>
        </w:tc>
      </w:tr>
      <w:tr w:rsidR="00A70C66" w14:paraId="538E31EB" w14:textId="77777777">
        <w:trPr>
          <w:trHeight w:val="288"/>
          <w:jc w:val="center"/>
        </w:trPr>
        <w:tc>
          <w:tcPr>
            <w:tcW w:w="2970" w:type="dxa"/>
            <w:shd w:val="pct10" w:color="auto" w:fill="auto"/>
          </w:tcPr>
          <w:p w14:paraId="611B1652" w14:textId="51AFDB61" w:rsidR="00A70C66" w:rsidRDefault="00A70C66" w:rsidP="00A70C66">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Peer Support</w:t>
            </w:r>
          </w:p>
        </w:tc>
        <w:tc>
          <w:tcPr>
            <w:tcW w:w="1260" w:type="dxa"/>
            <w:shd w:val="pct10" w:color="auto" w:fill="auto"/>
          </w:tcPr>
          <w:p w14:paraId="67343C3A" w14:textId="57321158" w:rsidR="00A70C66" w:rsidRDefault="00A70C66" w:rsidP="00A70C66">
            <w:pPr>
              <w:jc w:val="right"/>
              <w:rPr>
                <w:sz w:val="22"/>
                <w:szCs w:val="22"/>
              </w:rPr>
            </w:pPr>
            <w:r w:rsidRPr="00C419EF">
              <w:rPr>
                <w:sz w:val="22"/>
                <w:szCs w:val="22"/>
              </w:rPr>
              <w:t>15 min.</w:t>
            </w:r>
          </w:p>
        </w:tc>
        <w:tc>
          <w:tcPr>
            <w:tcW w:w="1260" w:type="dxa"/>
            <w:shd w:val="pct10" w:color="auto" w:fill="auto"/>
          </w:tcPr>
          <w:p w14:paraId="59F76140" w14:textId="46CABBAF" w:rsidR="00A70C66" w:rsidRDefault="009768D8" w:rsidP="00A70C66">
            <w:pPr>
              <w:jc w:val="right"/>
              <w:rPr>
                <w:sz w:val="22"/>
                <w:szCs w:val="22"/>
              </w:rPr>
            </w:pPr>
            <w:r w:rsidRPr="009768D8">
              <w:rPr>
                <w:sz w:val="22"/>
                <w:szCs w:val="22"/>
              </w:rPr>
              <w:t>170</w:t>
            </w:r>
          </w:p>
        </w:tc>
        <w:tc>
          <w:tcPr>
            <w:tcW w:w="1350" w:type="dxa"/>
            <w:shd w:val="pct10" w:color="auto" w:fill="auto"/>
          </w:tcPr>
          <w:p w14:paraId="025AA879" w14:textId="6A8EFCF1" w:rsidR="00A70C66" w:rsidRDefault="009768D8" w:rsidP="00A70C66">
            <w:pPr>
              <w:jc w:val="right"/>
              <w:rPr>
                <w:sz w:val="22"/>
                <w:szCs w:val="22"/>
              </w:rPr>
            </w:pPr>
            <w:r w:rsidRPr="009768D8">
              <w:rPr>
                <w:sz w:val="22"/>
                <w:szCs w:val="22"/>
              </w:rPr>
              <w:t>1,409</w:t>
            </w:r>
          </w:p>
        </w:tc>
        <w:tc>
          <w:tcPr>
            <w:tcW w:w="1350" w:type="dxa"/>
            <w:shd w:val="pct10" w:color="auto" w:fill="auto"/>
          </w:tcPr>
          <w:p w14:paraId="6AFDE3B9" w14:textId="0A8A97A0" w:rsidR="00A70C66" w:rsidRDefault="009768D8" w:rsidP="00A70C66">
            <w:pPr>
              <w:jc w:val="right"/>
              <w:rPr>
                <w:sz w:val="22"/>
                <w:szCs w:val="22"/>
              </w:rPr>
            </w:pPr>
            <w:r w:rsidRPr="009768D8">
              <w:rPr>
                <w:sz w:val="22"/>
                <w:szCs w:val="22"/>
              </w:rPr>
              <w:t xml:space="preserve">$8.61 </w:t>
            </w:r>
          </w:p>
        </w:tc>
        <w:tc>
          <w:tcPr>
            <w:tcW w:w="1710" w:type="dxa"/>
            <w:tcBorders>
              <w:bottom w:val="single" w:sz="12" w:space="0" w:color="auto"/>
            </w:tcBorders>
            <w:shd w:val="pct10" w:color="auto" w:fill="auto"/>
          </w:tcPr>
          <w:p w14:paraId="29163223" w14:textId="01E78216" w:rsidR="00A70C66" w:rsidRDefault="009768D8" w:rsidP="00A70C6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768D8">
              <w:rPr>
                <w:sz w:val="22"/>
                <w:szCs w:val="22"/>
              </w:rPr>
              <w:t xml:space="preserve">$2,062,353.30 </w:t>
            </w:r>
          </w:p>
        </w:tc>
      </w:tr>
      <w:tr w:rsidR="00A70C66" w14:paraId="31D7BB8D" w14:textId="77777777">
        <w:trPr>
          <w:trHeight w:val="288"/>
          <w:jc w:val="center"/>
        </w:trPr>
        <w:tc>
          <w:tcPr>
            <w:tcW w:w="2970" w:type="dxa"/>
            <w:shd w:val="pct10" w:color="auto" w:fill="auto"/>
          </w:tcPr>
          <w:p w14:paraId="5C83BAC6" w14:textId="21B80549" w:rsidR="00A70C66" w:rsidRDefault="00A70C66" w:rsidP="00A70C66">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Physical Therapy </w:t>
            </w:r>
          </w:p>
        </w:tc>
        <w:tc>
          <w:tcPr>
            <w:tcW w:w="1260" w:type="dxa"/>
            <w:shd w:val="pct10" w:color="auto" w:fill="auto"/>
          </w:tcPr>
          <w:p w14:paraId="44A13477" w14:textId="5DD91464" w:rsidR="00A70C66" w:rsidRDefault="00A70C66" w:rsidP="00A70C66">
            <w:pPr>
              <w:jc w:val="right"/>
              <w:rPr>
                <w:sz w:val="22"/>
                <w:szCs w:val="22"/>
              </w:rPr>
            </w:pPr>
            <w:r>
              <w:rPr>
                <w:sz w:val="22"/>
                <w:szCs w:val="22"/>
              </w:rPr>
              <w:t>Visit</w:t>
            </w:r>
          </w:p>
        </w:tc>
        <w:tc>
          <w:tcPr>
            <w:tcW w:w="1260" w:type="dxa"/>
            <w:shd w:val="pct10" w:color="auto" w:fill="auto"/>
          </w:tcPr>
          <w:p w14:paraId="7766A0B4" w14:textId="297638DF" w:rsidR="00A70C66" w:rsidRDefault="009768D8" w:rsidP="00A70C66">
            <w:pPr>
              <w:jc w:val="right"/>
              <w:rPr>
                <w:sz w:val="22"/>
                <w:szCs w:val="22"/>
              </w:rPr>
            </w:pPr>
            <w:r w:rsidRPr="009768D8">
              <w:rPr>
                <w:sz w:val="22"/>
                <w:szCs w:val="22"/>
              </w:rPr>
              <w:t>347</w:t>
            </w:r>
          </w:p>
        </w:tc>
        <w:tc>
          <w:tcPr>
            <w:tcW w:w="1350" w:type="dxa"/>
            <w:shd w:val="pct10" w:color="auto" w:fill="auto"/>
          </w:tcPr>
          <w:p w14:paraId="373013AD" w14:textId="3770834E" w:rsidR="00A70C66" w:rsidRDefault="009768D8" w:rsidP="00A70C66">
            <w:pPr>
              <w:jc w:val="right"/>
              <w:rPr>
                <w:sz w:val="22"/>
                <w:szCs w:val="22"/>
              </w:rPr>
            </w:pPr>
            <w:r w:rsidRPr="009768D8">
              <w:rPr>
                <w:sz w:val="22"/>
                <w:szCs w:val="22"/>
              </w:rPr>
              <w:t>53</w:t>
            </w:r>
          </w:p>
        </w:tc>
        <w:tc>
          <w:tcPr>
            <w:tcW w:w="1350" w:type="dxa"/>
            <w:shd w:val="pct10" w:color="auto" w:fill="auto"/>
          </w:tcPr>
          <w:p w14:paraId="4A6F981B" w14:textId="726A0BF8" w:rsidR="00A70C66" w:rsidRDefault="009768D8" w:rsidP="00A70C66">
            <w:pPr>
              <w:jc w:val="right"/>
              <w:rPr>
                <w:sz w:val="22"/>
                <w:szCs w:val="22"/>
              </w:rPr>
            </w:pPr>
            <w:r w:rsidRPr="009768D8">
              <w:rPr>
                <w:sz w:val="22"/>
                <w:szCs w:val="22"/>
              </w:rPr>
              <w:t xml:space="preserve">$81.94 </w:t>
            </w:r>
          </w:p>
        </w:tc>
        <w:tc>
          <w:tcPr>
            <w:tcW w:w="1710" w:type="dxa"/>
            <w:tcBorders>
              <w:bottom w:val="single" w:sz="12" w:space="0" w:color="auto"/>
            </w:tcBorders>
            <w:shd w:val="pct10" w:color="auto" w:fill="auto"/>
          </w:tcPr>
          <w:p w14:paraId="362B2FDB" w14:textId="695A119E" w:rsidR="00A70C66" w:rsidRDefault="009768D8" w:rsidP="00A70C6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768D8">
              <w:rPr>
                <w:sz w:val="22"/>
                <w:szCs w:val="22"/>
              </w:rPr>
              <w:t xml:space="preserve">$1,506,958.54 </w:t>
            </w:r>
          </w:p>
        </w:tc>
      </w:tr>
      <w:tr w:rsidR="00A70C66" w14:paraId="728A6324" w14:textId="77777777">
        <w:trPr>
          <w:trHeight w:val="288"/>
          <w:jc w:val="center"/>
        </w:trPr>
        <w:tc>
          <w:tcPr>
            <w:tcW w:w="2970" w:type="dxa"/>
            <w:shd w:val="pct10" w:color="auto" w:fill="auto"/>
          </w:tcPr>
          <w:p w14:paraId="7F84A8DB" w14:textId="5D967F60" w:rsidR="00A70C66" w:rsidRDefault="00A70C66" w:rsidP="00A70C66">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Residential Family Training</w:t>
            </w:r>
          </w:p>
        </w:tc>
        <w:tc>
          <w:tcPr>
            <w:tcW w:w="1260" w:type="dxa"/>
            <w:shd w:val="pct10" w:color="auto" w:fill="auto"/>
          </w:tcPr>
          <w:p w14:paraId="1F4EC874" w14:textId="235BED5D" w:rsidR="00A70C66" w:rsidRDefault="00A70C66" w:rsidP="00A70C66">
            <w:pPr>
              <w:jc w:val="right"/>
              <w:rPr>
                <w:sz w:val="22"/>
                <w:szCs w:val="22"/>
              </w:rPr>
            </w:pPr>
            <w:r>
              <w:rPr>
                <w:sz w:val="22"/>
                <w:szCs w:val="22"/>
              </w:rPr>
              <w:t>15 min.</w:t>
            </w:r>
          </w:p>
        </w:tc>
        <w:tc>
          <w:tcPr>
            <w:tcW w:w="1260" w:type="dxa"/>
            <w:shd w:val="pct10" w:color="auto" w:fill="auto"/>
          </w:tcPr>
          <w:p w14:paraId="2C6CDD63" w14:textId="3F62C339" w:rsidR="00A70C66" w:rsidRDefault="009768D8" w:rsidP="00A70C66">
            <w:pPr>
              <w:jc w:val="right"/>
              <w:rPr>
                <w:sz w:val="22"/>
                <w:szCs w:val="22"/>
              </w:rPr>
            </w:pPr>
            <w:r w:rsidRPr="009768D8">
              <w:rPr>
                <w:sz w:val="22"/>
                <w:szCs w:val="22"/>
              </w:rPr>
              <w:t>1</w:t>
            </w:r>
          </w:p>
        </w:tc>
        <w:tc>
          <w:tcPr>
            <w:tcW w:w="1350" w:type="dxa"/>
            <w:shd w:val="pct10" w:color="auto" w:fill="auto"/>
          </w:tcPr>
          <w:p w14:paraId="6775F13C" w14:textId="4AE83FF7" w:rsidR="00A70C66" w:rsidRDefault="009768D8" w:rsidP="00A70C66">
            <w:pPr>
              <w:jc w:val="right"/>
              <w:rPr>
                <w:sz w:val="22"/>
                <w:szCs w:val="22"/>
              </w:rPr>
            </w:pPr>
            <w:r w:rsidRPr="009768D8">
              <w:rPr>
                <w:sz w:val="22"/>
                <w:szCs w:val="22"/>
              </w:rPr>
              <w:t>175</w:t>
            </w:r>
          </w:p>
        </w:tc>
        <w:tc>
          <w:tcPr>
            <w:tcW w:w="1350" w:type="dxa"/>
            <w:shd w:val="pct10" w:color="auto" w:fill="auto"/>
          </w:tcPr>
          <w:p w14:paraId="32B47592" w14:textId="4AEAD3E7" w:rsidR="00A70C66" w:rsidRDefault="009768D8" w:rsidP="00A70C66">
            <w:pPr>
              <w:jc w:val="right"/>
              <w:rPr>
                <w:sz w:val="22"/>
                <w:szCs w:val="22"/>
              </w:rPr>
            </w:pPr>
            <w:r w:rsidRPr="009768D8">
              <w:rPr>
                <w:sz w:val="22"/>
                <w:szCs w:val="22"/>
              </w:rPr>
              <w:t xml:space="preserve">$7.45 </w:t>
            </w:r>
          </w:p>
        </w:tc>
        <w:tc>
          <w:tcPr>
            <w:tcW w:w="1710" w:type="dxa"/>
            <w:tcBorders>
              <w:bottom w:val="single" w:sz="12" w:space="0" w:color="auto"/>
            </w:tcBorders>
            <w:shd w:val="pct10" w:color="auto" w:fill="auto"/>
          </w:tcPr>
          <w:p w14:paraId="500F35A9" w14:textId="2DD01159" w:rsidR="00A70C66" w:rsidRDefault="009768D8" w:rsidP="00A70C6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768D8">
              <w:rPr>
                <w:sz w:val="22"/>
                <w:szCs w:val="22"/>
              </w:rPr>
              <w:t xml:space="preserve">$1,303.75 </w:t>
            </w:r>
          </w:p>
        </w:tc>
      </w:tr>
      <w:tr w:rsidR="00A70C66" w14:paraId="3968A93E" w14:textId="77777777">
        <w:trPr>
          <w:trHeight w:val="288"/>
          <w:jc w:val="center"/>
        </w:trPr>
        <w:tc>
          <w:tcPr>
            <w:tcW w:w="2970" w:type="dxa"/>
            <w:shd w:val="pct10" w:color="auto" w:fill="auto"/>
          </w:tcPr>
          <w:p w14:paraId="0A827D03" w14:textId="12A0ACB7" w:rsidR="00A70C66" w:rsidRDefault="00A70C66" w:rsidP="00A70C66">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Shared Living – 24 Hour Supports</w:t>
            </w:r>
          </w:p>
        </w:tc>
        <w:tc>
          <w:tcPr>
            <w:tcW w:w="1260" w:type="dxa"/>
            <w:shd w:val="pct10" w:color="auto" w:fill="auto"/>
          </w:tcPr>
          <w:p w14:paraId="4B0282C1" w14:textId="12FE181C" w:rsidR="00A70C66" w:rsidRDefault="00A70C66" w:rsidP="00A70C66">
            <w:pPr>
              <w:jc w:val="right"/>
              <w:rPr>
                <w:sz w:val="22"/>
                <w:szCs w:val="22"/>
              </w:rPr>
            </w:pPr>
            <w:r>
              <w:rPr>
                <w:sz w:val="22"/>
                <w:szCs w:val="22"/>
              </w:rPr>
              <w:t>Per Diem</w:t>
            </w:r>
          </w:p>
        </w:tc>
        <w:tc>
          <w:tcPr>
            <w:tcW w:w="1260" w:type="dxa"/>
            <w:shd w:val="pct10" w:color="auto" w:fill="auto"/>
          </w:tcPr>
          <w:p w14:paraId="3A5EF577" w14:textId="2236414D" w:rsidR="00A70C66" w:rsidRDefault="006C4D0B" w:rsidP="00A70C66">
            <w:pPr>
              <w:jc w:val="right"/>
              <w:rPr>
                <w:sz w:val="22"/>
                <w:szCs w:val="22"/>
              </w:rPr>
            </w:pPr>
            <w:r w:rsidRPr="006C4D0B">
              <w:rPr>
                <w:sz w:val="22"/>
                <w:szCs w:val="22"/>
              </w:rPr>
              <w:t>46</w:t>
            </w:r>
          </w:p>
        </w:tc>
        <w:tc>
          <w:tcPr>
            <w:tcW w:w="1350" w:type="dxa"/>
            <w:shd w:val="pct10" w:color="auto" w:fill="auto"/>
          </w:tcPr>
          <w:p w14:paraId="67FB976A" w14:textId="1673E2C5" w:rsidR="00A70C66" w:rsidRDefault="006C4D0B" w:rsidP="00A70C66">
            <w:pPr>
              <w:jc w:val="right"/>
              <w:rPr>
                <w:sz w:val="22"/>
                <w:szCs w:val="22"/>
              </w:rPr>
            </w:pPr>
            <w:r w:rsidRPr="006C4D0B">
              <w:rPr>
                <w:sz w:val="22"/>
                <w:szCs w:val="22"/>
              </w:rPr>
              <w:t>326</w:t>
            </w:r>
          </w:p>
        </w:tc>
        <w:tc>
          <w:tcPr>
            <w:tcW w:w="1350" w:type="dxa"/>
            <w:shd w:val="pct10" w:color="auto" w:fill="auto"/>
          </w:tcPr>
          <w:p w14:paraId="39ECBEC3" w14:textId="76CF5117" w:rsidR="00A70C66" w:rsidRDefault="006C4D0B" w:rsidP="00A70C66">
            <w:pPr>
              <w:jc w:val="right"/>
              <w:rPr>
                <w:sz w:val="22"/>
                <w:szCs w:val="22"/>
              </w:rPr>
            </w:pPr>
            <w:r w:rsidRPr="006C4D0B">
              <w:rPr>
                <w:sz w:val="22"/>
                <w:szCs w:val="22"/>
              </w:rPr>
              <w:t xml:space="preserve">$279.81 </w:t>
            </w:r>
          </w:p>
        </w:tc>
        <w:tc>
          <w:tcPr>
            <w:tcW w:w="1710" w:type="dxa"/>
            <w:tcBorders>
              <w:bottom w:val="single" w:sz="12" w:space="0" w:color="auto"/>
            </w:tcBorders>
            <w:shd w:val="pct10" w:color="auto" w:fill="auto"/>
          </w:tcPr>
          <w:p w14:paraId="4A5EFEFA" w14:textId="0A66E209" w:rsidR="00A70C66" w:rsidRDefault="006C4D0B" w:rsidP="00A70C6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6C4D0B">
              <w:rPr>
                <w:sz w:val="22"/>
                <w:szCs w:val="22"/>
              </w:rPr>
              <w:t xml:space="preserve">$4,196,030.76 </w:t>
            </w:r>
          </w:p>
        </w:tc>
      </w:tr>
      <w:tr w:rsidR="00A70C66" w14:paraId="05C55E4C" w14:textId="77777777">
        <w:trPr>
          <w:trHeight w:val="288"/>
          <w:jc w:val="center"/>
        </w:trPr>
        <w:tc>
          <w:tcPr>
            <w:tcW w:w="2970" w:type="dxa"/>
            <w:shd w:val="pct10" w:color="auto" w:fill="auto"/>
          </w:tcPr>
          <w:p w14:paraId="037C045F" w14:textId="23308BB5" w:rsidR="00A70C66" w:rsidRDefault="00A70C66" w:rsidP="00A70C66">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Skilled Nursing</w:t>
            </w:r>
          </w:p>
        </w:tc>
        <w:tc>
          <w:tcPr>
            <w:tcW w:w="1260" w:type="dxa"/>
            <w:shd w:val="pct10" w:color="auto" w:fill="auto"/>
          </w:tcPr>
          <w:p w14:paraId="47C05647" w14:textId="3AC8BD73" w:rsidR="00A70C66" w:rsidRDefault="00A70C66" w:rsidP="00A70C66">
            <w:pPr>
              <w:jc w:val="right"/>
              <w:rPr>
                <w:sz w:val="22"/>
                <w:szCs w:val="22"/>
              </w:rPr>
            </w:pPr>
            <w:r>
              <w:rPr>
                <w:sz w:val="22"/>
                <w:szCs w:val="22"/>
              </w:rPr>
              <w:t>Visit</w:t>
            </w:r>
          </w:p>
        </w:tc>
        <w:tc>
          <w:tcPr>
            <w:tcW w:w="1260" w:type="dxa"/>
            <w:shd w:val="pct10" w:color="auto" w:fill="auto"/>
          </w:tcPr>
          <w:p w14:paraId="38BAAA40" w14:textId="27FA1E5B" w:rsidR="00A70C66" w:rsidRDefault="0003295F" w:rsidP="00A70C66">
            <w:pPr>
              <w:jc w:val="right"/>
              <w:rPr>
                <w:sz w:val="22"/>
                <w:szCs w:val="22"/>
              </w:rPr>
            </w:pPr>
            <w:r w:rsidRPr="0003295F">
              <w:rPr>
                <w:sz w:val="22"/>
                <w:szCs w:val="22"/>
              </w:rPr>
              <w:t>18</w:t>
            </w:r>
          </w:p>
        </w:tc>
        <w:tc>
          <w:tcPr>
            <w:tcW w:w="1350" w:type="dxa"/>
            <w:shd w:val="pct10" w:color="auto" w:fill="auto"/>
          </w:tcPr>
          <w:p w14:paraId="6C222586" w14:textId="416B4D8B" w:rsidR="00A70C66" w:rsidRDefault="0003295F" w:rsidP="00A70C66">
            <w:pPr>
              <w:jc w:val="right"/>
              <w:rPr>
                <w:sz w:val="22"/>
                <w:szCs w:val="22"/>
              </w:rPr>
            </w:pPr>
            <w:r w:rsidRPr="0003295F">
              <w:rPr>
                <w:sz w:val="22"/>
                <w:szCs w:val="22"/>
              </w:rPr>
              <w:t>30</w:t>
            </w:r>
          </w:p>
        </w:tc>
        <w:tc>
          <w:tcPr>
            <w:tcW w:w="1350" w:type="dxa"/>
            <w:shd w:val="pct10" w:color="auto" w:fill="auto"/>
          </w:tcPr>
          <w:p w14:paraId="7506826F" w14:textId="4C8AA815" w:rsidR="00A70C66" w:rsidRDefault="0003295F" w:rsidP="00A70C66">
            <w:pPr>
              <w:jc w:val="right"/>
              <w:rPr>
                <w:sz w:val="22"/>
                <w:szCs w:val="22"/>
              </w:rPr>
            </w:pPr>
            <w:r w:rsidRPr="0003295F">
              <w:rPr>
                <w:sz w:val="22"/>
                <w:szCs w:val="22"/>
              </w:rPr>
              <w:t xml:space="preserve">$103.85 </w:t>
            </w:r>
          </w:p>
        </w:tc>
        <w:tc>
          <w:tcPr>
            <w:tcW w:w="1710" w:type="dxa"/>
            <w:tcBorders>
              <w:bottom w:val="single" w:sz="12" w:space="0" w:color="auto"/>
            </w:tcBorders>
            <w:shd w:val="pct10" w:color="auto" w:fill="auto"/>
          </w:tcPr>
          <w:p w14:paraId="15C6C6CD" w14:textId="7E5F1E9E" w:rsidR="00A70C66" w:rsidRDefault="0003295F" w:rsidP="00A70C6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03295F">
              <w:rPr>
                <w:sz w:val="22"/>
                <w:szCs w:val="22"/>
              </w:rPr>
              <w:t xml:space="preserve">$56,079.00 </w:t>
            </w:r>
          </w:p>
        </w:tc>
      </w:tr>
      <w:tr w:rsidR="00A70C66" w14:paraId="0C1154A1" w14:textId="77777777">
        <w:trPr>
          <w:trHeight w:val="288"/>
          <w:jc w:val="center"/>
        </w:trPr>
        <w:tc>
          <w:tcPr>
            <w:tcW w:w="2970" w:type="dxa"/>
            <w:shd w:val="pct10" w:color="auto" w:fill="auto"/>
          </w:tcPr>
          <w:p w14:paraId="751D6B94" w14:textId="164D78E0" w:rsidR="00A70C66" w:rsidRDefault="00A70C66" w:rsidP="00A70C66">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Specialized Medical Equipment</w:t>
            </w:r>
          </w:p>
        </w:tc>
        <w:tc>
          <w:tcPr>
            <w:tcW w:w="1260" w:type="dxa"/>
            <w:shd w:val="pct10" w:color="auto" w:fill="auto"/>
          </w:tcPr>
          <w:p w14:paraId="04B4F7EB" w14:textId="7DD34B8B" w:rsidR="00A70C66" w:rsidRDefault="00A70C66" w:rsidP="00A70C66">
            <w:pPr>
              <w:jc w:val="right"/>
              <w:rPr>
                <w:sz w:val="22"/>
                <w:szCs w:val="22"/>
              </w:rPr>
            </w:pPr>
            <w:r>
              <w:rPr>
                <w:sz w:val="22"/>
                <w:szCs w:val="22"/>
              </w:rPr>
              <w:t>Item</w:t>
            </w:r>
          </w:p>
        </w:tc>
        <w:tc>
          <w:tcPr>
            <w:tcW w:w="1260" w:type="dxa"/>
            <w:shd w:val="pct10" w:color="auto" w:fill="auto"/>
          </w:tcPr>
          <w:p w14:paraId="2D979C42" w14:textId="2226904E" w:rsidR="00A70C66" w:rsidRDefault="0003295F" w:rsidP="00A70C66">
            <w:pPr>
              <w:jc w:val="right"/>
              <w:rPr>
                <w:sz w:val="22"/>
                <w:szCs w:val="22"/>
              </w:rPr>
            </w:pPr>
            <w:r w:rsidRPr="0003295F">
              <w:rPr>
                <w:sz w:val="22"/>
                <w:szCs w:val="22"/>
              </w:rPr>
              <w:t>506</w:t>
            </w:r>
          </w:p>
        </w:tc>
        <w:tc>
          <w:tcPr>
            <w:tcW w:w="1350" w:type="dxa"/>
            <w:shd w:val="pct10" w:color="auto" w:fill="auto"/>
          </w:tcPr>
          <w:p w14:paraId="2C52580F" w14:textId="3C7AD262" w:rsidR="00A70C66" w:rsidRDefault="0003295F" w:rsidP="00A70C66">
            <w:pPr>
              <w:jc w:val="right"/>
              <w:rPr>
                <w:sz w:val="22"/>
                <w:szCs w:val="22"/>
              </w:rPr>
            </w:pPr>
            <w:r w:rsidRPr="0003295F">
              <w:rPr>
                <w:sz w:val="22"/>
                <w:szCs w:val="22"/>
              </w:rPr>
              <w:t>7</w:t>
            </w:r>
          </w:p>
        </w:tc>
        <w:tc>
          <w:tcPr>
            <w:tcW w:w="1350" w:type="dxa"/>
            <w:shd w:val="pct10" w:color="auto" w:fill="auto"/>
          </w:tcPr>
          <w:p w14:paraId="6E09073F" w14:textId="4EE5CF78" w:rsidR="00A70C66" w:rsidRDefault="0003295F" w:rsidP="00A70C66">
            <w:pPr>
              <w:jc w:val="right"/>
              <w:rPr>
                <w:sz w:val="22"/>
                <w:szCs w:val="22"/>
              </w:rPr>
            </w:pPr>
            <w:r w:rsidRPr="0003295F">
              <w:rPr>
                <w:sz w:val="22"/>
                <w:szCs w:val="22"/>
              </w:rPr>
              <w:t xml:space="preserve">$402.71 </w:t>
            </w:r>
          </w:p>
        </w:tc>
        <w:tc>
          <w:tcPr>
            <w:tcW w:w="1710" w:type="dxa"/>
            <w:tcBorders>
              <w:bottom w:val="single" w:sz="12" w:space="0" w:color="auto"/>
            </w:tcBorders>
            <w:shd w:val="pct10" w:color="auto" w:fill="auto"/>
          </w:tcPr>
          <w:p w14:paraId="6B67E6E2" w14:textId="61550E93" w:rsidR="00A70C66" w:rsidRDefault="0003295F" w:rsidP="00A70C6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03295F">
              <w:rPr>
                <w:sz w:val="22"/>
                <w:szCs w:val="22"/>
              </w:rPr>
              <w:t xml:space="preserve">$1,426,398.82 </w:t>
            </w:r>
          </w:p>
        </w:tc>
      </w:tr>
      <w:tr w:rsidR="00A70C66" w14:paraId="6E12B0DB" w14:textId="77777777">
        <w:trPr>
          <w:trHeight w:val="288"/>
          <w:jc w:val="center"/>
        </w:trPr>
        <w:tc>
          <w:tcPr>
            <w:tcW w:w="2970" w:type="dxa"/>
            <w:shd w:val="pct10" w:color="auto" w:fill="auto"/>
          </w:tcPr>
          <w:p w14:paraId="03417094" w14:textId="40D5F805" w:rsidR="00A70C66" w:rsidRDefault="00A70C66" w:rsidP="00A70C66">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Speech Therapy</w:t>
            </w:r>
          </w:p>
        </w:tc>
        <w:tc>
          <w:tcPr>
            <w:tcW w:w="1260" w:type="dxa"/>
            <w:shd w:val="pct10" w:color="auto" w:fill="auto"/>
          </w:tcPr>
          <w:p w14:paraId="00889FC8" w14:textId="6B3962C3" w:rsidR="00A70C66" w:rsidRDefault="00A70C66" w:rsidP="00A70C66">
            <w:pPr>
              <w:jc w:val="right"/>
              <w:rPr>
                <w:sz w:val="22"/>
                <w:szCs w:val="22"/>
              </w:rPr>
            </w:pPr>
            <w:r>
              <w:rPr>
                <w:sz w:val="22"/>
                <w:szCs w:val="22"/>
              </w:rPr>
              <w:t>Visit</w:t>
            </w:r>
          </w:p>
        </w:tc>
        <w:tc>
          <w:tcPr>
            <w:tcW w:w="1260" w:type="dxa"/>
            <w:shd w:val="pct10" w:color="auto" w:fill="auto"/>
          </w:tcPr>
          <w:p w14:paraId="1466701D" w14:textId="171D1165" w:rsidR="00A70C66" w:rsidRDefault="0003295F" w:rsidP="00A70C66">
            <w:pPr>
              <w:jc w:val="right"/>
              <w:rPr>
                <w:sz w:val="22"/>
                <w:szCs w:val="22"/>
              </w:rPr>
            </w:pPr>
            <w:r w:rsidRPr="0003295F">
              <w:rPr>
                <w:sz w:val="22"/>
                <w:szCs w:val="22"/>
              </w:rPr>
              <w:t>60</w:t>
            </w:r>
          </w:p>
        </w:tc>
        <w:tc>
          <w:tcPr>
            <w:tcW w:w="1350" w:type="dxa"/>
            <w:shd w:val="pct10" w:color="auto" w:fill="auto"/>
          </w:tcPr>
          <w:p w14:paraId="38E7B257" w14:textId="51310A0F" w:rsidR="00A70C66" w:rsidRDefault="0003295F" w:rsidP="00A70C66">
            <w:pPr>
              <w:jc w:val="right"/>
              <w:rPr>
                <w:sz w:val="22"/>
                <w:szCs w:val="22"/>
              </w:rPr>
            </w:pPr>
            <w:r w:rsidRPr="0003295F">
              <w:rPr>
                <w:sz w:val="22"/>
                <w:szCs w:val="22"/>
              </w:rPr>
              <w:t>52</w:t>
            </w:r>
          </w:p>
        </w:tc>
        <w:tc>
          <w:tcPr>
            <w:tcW w:w="1350" w:type="dxa"/>
            <w:shd w:val="pct10" w:color="auto" w:fill="auto"/>
          </w:tcPr>
          <w:p w14:paraId="2BB187F5" w14:textId="615BCE65" w:rsidR="00A70C66" w:rsidRDefault="0003295F" w:rsidP="00A70C66">
            <w:pPr>
              <w:jc w:val="right"/>
              <w:rPr>
                <w:sz w:val="22"/>
                <w:szCs w:val="22"/>
              </w:rPr>
            </w:pPr>
            <w:r w:rsidRPr="0003295F">
              <w:rPr>
                <w:sz w:val="22"/>
                <w:szCs w:val="22"/>
              </w:rPr>
              <w:t xml:space="preserve">$87.62 </w:t>
            </w:r>
          </w:p>
        </w:tc>
        <w:tc>
          <w:tcPr>
            <w:tcW w:w="1710" w:type="dxa"/>
            <w:tcBorders>
              <w:bottom w:val="single" w:sz="12" w:space="0" w:color="auto"/>
            </w:tcBorders>
            <w:shd w:val="pct10" w:color="auto" w:fill="auto"/>
          </w:tcPr>
          <w:p w14:paraId="54B99194" w14:textId="1A09D694" w:rsidR="00A70C66" w:rsidRDefault="0003295F" w:rsidP="00A70C6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03295F">
              <w:rPr>
                <w:sz w:val="22"/>
                <w:szCs w:val="22"/>
              </w:rPr>
              <w:t xml:space="preserve">$273,374.40 </w:t>
            </w:r>
          </w:p>
        </w:tc>
      </w:tr>
      <w:tr w:rsidR="00A70C66" w14:paraId="21B4192E" w14:textId="77777777">
        <w:trPr>
          <w:trHeight w:val="288"/>
          <w:jc w:val="center"/>
        </w:trPr>
        <w:tc>
          <w:tcPr>
            <w:tcW w:w="2970" w:type="dxa"/>
            <w:shd w:val="pct10" w:color="auto" w:fill="auto"/>
          </w:tcPr>
          <w:p w14:paraId="221E3EE2" w14:textId="7A249F8A" w:rsidR="00A70C66" w:rsidRDefault="00A70C66" w:rsidP="00A70C66">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Transitional Assistance Services</w:t>
            </w:r>
          </w:p>
        </w:tc>
        <w:tc>
          <w:tcPr>
            <w:tcW w:w="1260" w:type="dxa"/>
            <w:shd w:val="pct10" w:color="auto" w:fill="auto"/>
          </w:tcPr>
          <w:p w14:paraId="7D5F16F9" w14:textId="519BABAF" w:rsidR="00A70C66" w:rsidRDefault="00A70C66" w:rsidP="00A70C66">
            <w:pPr>
              <w:jc w:val="right"/>
              <w:rPr>
                <w:sz w:val="22"/>
                <w:szCs w:val="22"/>
              </w:rPr>
            </w:pPr>
            <w:r>
              <w:rPr>
                <w:sz w:val="22"/>
                <w:szCs w:val="22"/>
              </w:rPr>
              <w:t>Per Episode</w:t>
            </w:r>
          </w:p>
        </w:tc>
        <w:tc>
          <w:tcPr>
            <w:tcW w:w="1260" w:type="dxa"/>
            <w:shd w:val="pct10" w:color="auto" w:fill="auto"/>
          </w:tcPr>
          <w:p w14:paraId="44015B79" w14:textId="0679B619" w:rsidR="00A70C66" w:rsidRDefault="00AF1B92" w:rsidP="00A70C66">
            <w:pPr>
              <w:jc w:val="right"/>
              <w:rPr>
                <w:sz w:val="22"/>
                <w:szCs w:val="22"/>
              </w:rPr>
            </w:pPr>
            <w:r w:rsidRPr="00AF1B92">
              <w:rPr>
                <w:sz w:val="22"/>
                <w:szCs w:val="22"/>
              </w:rPr>
              <w:t>112</w:t>
            </w:r>
          </w:p>
        </w:tc>
        <w:tc>
          <w:tcPr>
            <w:tcW w:w="1350" w:type="dxa"/>
            <w:shd w:val="pct10" w:color="auto" w:fill="auto"/>
          </w:tcPr>
          <w:p w14:paraId="031F051B" w14:textId="064B97C1" w:rsidR="00A70C66" w:rsidRDefault="00AF1B92" w:rsidP="00A70C66">
            <w:pPr>
              <w:jc w:val="right"/>
              <w:rPr>
                <w:sz w:val="22"/>
                <w:szCs w:val="22"/>
              </w:rPr>
            </w:pPr>
            <w:r w:rsidRPr="00AF1B92">
              <w:rPr>
                <w:sz w:val="22"/>
                <w:szCs w:val="22"/>
              </w:rPr>
              <w:t>2</w:t>
            </w:r>
          </w:p>
        </w:tc>
        <w:tc>
          <w:tcPr>
            <w:tcW w:w="1350" w:type="dxa"/>
            <w:shd w:val="pct10" w:color="auto" w:fill="auto"/>
          </w:tcPr>
          <w:p w14:paraId="58138F9C" w14:textId="1D098335" w:rsidR="00A70C66" w:rsidRDefault="00AF1B92" w:rsidP="00A70C66">
            <w:pPr>
              <w:jc w:val="right"/>
              <w:rPr>
                <w:sz w:val="22"/>
                <w:szCs w:val="22"/>
              </w:rPr>
            </w:pPr>
            <w:r w:rsidRPr="00AF1B92">
              <w:rPr>
                <w:sz w:val="22"/>
                <w:szCs w:val="22"/>
              </w:rPr>
              <w:t xml:space="preserve">$2,156.01 </w:t>
            </w:r>
          </w:p>
        </w:tc>
        <w:tc>
          <w:tcPr>
            <w:tcW w:w="1710" w:type="dxa"/>
            <w:tcBorders>
              <w:bottom w:val="single" w:sz="12" w:space="0" w:color="auto"/>
            </w:tcBorders>
            <w:shd w:val="pct10" w:color="auto" w:fill="auto"/>
          </w:tcPr>
          <w:p w14:paraId="0179335D" w14:textId="10FB55A8" w:rsidR="00A70C66" w:rsidRDefault="00AF1B92" w:rsidP="00A70C6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AF1B92">
              <w:rPr>
                <w:sz w:val="22"/>
                <w:szCs w:val="22"/>
              </w:rPr>
              <w:t xml:space="preserve">$482,946.24 </w:t>
            </w:r>
          </w:p>
        </w:tc>
      </w:tr>
      <w:tr w:rsidR="00A70C66" w14:paraId="4791A213" w14:textId="77777777">
        <w:trPr>
          <w:trHeight w:val="288"/>
          <w:jc w:val="center"/>
        </w:trPr>
        <w:tc>
          <w:tcPr>
            <w:tcW w:w="2970" w:type="dxa"/>
            <w:shd w:val="pct10" w:color="auto" w:fill="auto"/>
          </w:tcPr>
          <w:p w14:paraId="09CCF53B" w14:textId="0BCF63EB" w:rsidR="00A70C66" w:rsidRDefault="00A70C66" w:rsidP="00A70C66">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Transportation</w:t>
            </w:r>
          </w:p>
        </w:tc>
        <w:tc>
          <w:tcPr>
            <w:tcW w:w="1260" w:type="dxa"/>
            <w:shd w:val="pct10" w:color="auto" w:fill="auto"/>
          </w:tcPr>
          <w:p w14:paraId="16E89F78" w14:textId="61324C47" w:rsidR="00A70C66" w:rsidRDefault="00A70C66" w:rsidP="00A70C66">
            <w:pPr>
              <w:jc w:val="right"/>
              <w:rPr>
                <w:sz w:val="22"/>
                <w:szCs w:val="22"/>
              </w:rPr>
            </w:pPr>
            <w:r>
              <w:rPr>
                <w:sz w:val="22"/>
                <w:szCs w:val="22"/>
              </w:rPr>
              <w:t>1 Way Trip</w:t>
            </w:r>
          </w:p>
        </w:tc>
        <w:tc>
          <w:tcPr>
            <w:tcW w:w="1260" w:type="dxa"/>
            <w:shd w:val="pct10" w:color="auto" w:fill="auto"/>
          </w:tcPr>
          <w:p w14:paraId="753A798F" w14:textId="1511D9DD" w:rsidR="00A70C66" w:rsidRDefault="004966C4" w:rsidP="00A70C66">
            <w:pPr>
              <w:jc w:val="right"/>
              <w:rPr>
                <w:sz w:val="22"/>
                <w:szCs w:val="22"/>
              </w:rPr>
            </w:pPr>
            <w:r w:rsidRPr="004966C4">
              <w:rPr>
                <w:sz w:val="22"/>
                <w:szCs w:val="22"/>
              </w:rPr>
              <w:t>238</w:t>
            </w:r>
          </w:p>
        </w:tc>
        <w:tc>
          <w:tcPr>
            <w:tcW w:w="1350" w:type="dxa"/>
            <w:shd w:val="pct10" w:color="auto" w:fill="auto"/>
          </w:tcPr>
          <w:p w14:paraId="5F566147" w14:textId="68DF9FDE" w:rsidR="00A70C66" w:rsidRDefault="004966C4" w:rsidP="00A70C66">
            <w:pPr>
              <w:jc w:val="right"/>
              <w:rPr>
                <w:sz w:val="22"/>
                <w:szCs w:val="22"/>
              </w:rPr>
            </w:pPr>
            <w:r w:rsidRPr="004966C4">
              <w:rPr>
                <w:sz w:val="22"/>
                <w:szCs w:val="22"/>
              </w:rPr>
              <w:t>156</w:t>
            </w:r>
          </w:p>
        </w:tc>
        <w:tc>
          <w:tcPr>
            <w:tcW w:w="1350" w:type="dxa"/>
            <w:shd w:val="pct10" w:color="auto" w:fill="auto"/>
          </w:tcPr>
          <w:p w14:paraId="0FDEC43A" w14:textId="6604E468" w:rsidR="00A70C66" w:rsidRDefault="004966C4" w:rsidP="00A70C66">
            <w:pPr>
              <w:jc w:val="right"/>
              <w:rPr>
                <w:sz w:val="22"/>
                <w:szCs w:val="22"/>
              </w:rPr>
            </w:pPr>
            <w:r w:rsidRPr="004966C4">
              <w:rPr>
                <w:sz w:val="22"/>
                <w:szCs w:val="22"/>
              </w:rPr>
              <w:t xml:space="preserve">$106.06 </w:t>
            </w:r>
          </w:p>
        </w:tc>
        <w:tc>
          <w:tcPr>
            <w:tcW w:w="1710" w:type="dxa"/>
            <w:tcBorders>
              <w:bottom w:val="single" w:sz="12" w:space="0" w:color="auto"/>
            </w:tcBorders>
            <w:shd w:val="pct10" w:color="auto" w:fill="auto"/>
          </w:tcPr>
          <w:p w14:paraId="701A99F8" w14:textId="64BB6509" w:rsidR="00A70C66" w:rsidRDefault="004966C4" w:rsidP="00A70C6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4966C4">
              <w:rPr>
                <w:sz w:val="22"/>
                <w:szCs w:val="22"/>
              </w:rPr>
              <w:t xml:space="preserve">$3,937,795.68 </w:t>
            </w:r>
          </w:p>
        </w:tc>
      </w:tr>
      <w:tr w:rsidR="00A70C66" w14:paraId="70222885" w14:textId="77777777">
        <w:trPr>
          <w:trHeight w:val="288"/>
          <w:jc w:val="center"/>
        </w:trPr>
        <w:tc>
          <w:tcPr>
            <w:tcW w:w="8190" w:type="dxa"/>
            <w:gridSpan w:val="5"/>
          </w:tcPr>
          <w:p w14:paraId="4CCEC212" w14:textId="22A63817" w:rsidR="00A70C66" w:rsidRDefault="00A70C66" w:rsidP="00A70C6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GRAND TOTAL:</w:t>
            </w:r>
          </w:p>
        </w:tc>
        <w:tc>
          <w:tcPr>
            <w:tcW w:w="1710" w:type="dxa"/>
            <w:shd w:val="pct10" w:color="auto" w:fill="auto"/>
          </w:tcPr>
          <w:p w14:paraId="32F8069B" w14:textId="042002C2" w:rsidR="00A70C66" w:rsidRDefault="004966C4" w:rsidP="00A70C6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r w:rsidRPr="004966C4">
              <w:rPr>
                <w:rFonts w:ascii="Arial" w:hAnsi="Arial" w:cs="Arial"/>
                <w:sz w:val="19"/>
                <w:szCs w:val="19"/>
              </w:rPr>
              <w:t xml:space="preserve">$158,607,983.80 </w:t>
            </w:r>
          </w:p>
        </w:tc>
      </w:tr>
      <w:tr w:rsidR="00A70C66" w14:paraId="2FE510FF" w14:textId="77777777">
        <w:trPr>
          <w:trHeight w:val="288"/>
          <w:jc w:val="center"/>
        </w:trPr>
        <w:tc>
          <w:tcPr>
            <w:tcW w:w="8190" w:type="dxa"/>
            <w:gridSpan w:val="5"/>
          </w:tcPr>
          <w:p w14:paraId="697969B4" w14:textId="0DF9D129" w:rsidR="00A70C66" w:rsidRDefault="00A70C66" w:rsidP="00A70C6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TOTAL ESTIMATED UNDUPLICATED PARTICIPANTS</w:t>
            </w:r>
            <w:r>
              <w:rPr>
                <w:rFonts w:ascii="Arial" w:hAnsi="Arial" w:cs="Arial"/>
                <w:sz w:val="20"/>
              </w:rPr>
              <w:t xml:space="preserve"> (from Table J-2-a)</w:t>
            </w:r>
          </w:p>
        </w:tc>
        <w:tc>
          <w:tcPr>
            <w:tcW w:w="1710" w:type="dxa"/>
            <w:shd w:val="pct10" w:color="auto" w:fill="auto"/>
          </w:tcPr>
          <w:p w14:paraId="71D9141A" w14:textId="5B1682F3" w:rsidR="00A70C66" w:rsidRDefault="004966C4" w:rsidP="00A70C6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r w:rsidRPr="004966C4">
              <w:rPr>
                <w:rFonts w:ascii="Arial" w:hAnsi="Arial" w:cs="Arial"/>
                <w:sz w:val="19"/>
                <w:szCs w:val="19"/>
              </w:rPr>
              <w:t>774</w:t>
            </w:r>
          </w:p>
        </w:tc>
      </w:tr>
      <w:tr w:rsidR="00A70C66" w14:paraId="097C7CEB" w14:textId="77777777">
        <w:trPr>
          <w:trHeight w:val="288"/>
          <w:jc w:val="center"/>
        </w:trPr>
        <w:tc>
          <w:tcPr>
            <w:tcW w:w="8190" w:type="dxa"/>
            <w:gridSpan w:val="5"/>
          </w:tcPr>
          <w:p w14:paraId="01C9E1AE" w14:textId="0344806F" w:rsidR="00A70C66" w:rsidRDefault="00A70C66" w:rsidP="00A70C6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FACTOR D (Divi</w:t>
            </w:r>
            <w:r w:rsidRPr="00DA5332">
              <w:rPr>
                <w:rFonts w:ascii="Arial" w:hAnsi="Arial" w:cs="Arial"/>
                <w:sz w:val="20"/>
              </w:rPr>
              <w:t>de grand total b</w:t>
            </w:r>
            <w:r w:rsidRPr="009C3AE3">
              <w:rPr>
                <w:rFonts w:ascii="Arial" w:hAnsi="Arial" w:cs="Arial"/>
                <w:sz w:val="20"/>
              </w:rPr>
              <w:t>y number of participants</w:t>
            </w:r>
            <w:r>
              <w:rPr>
                <w:rFonts w:ascii="Arial" w:hAnsi="Arial" w:cs="Arial"/>
                <w:sz w:val="20"/>
              </w:rPr>
              <w:t>)</w:t>
            </w:r>
          </w:p>
        </w:tc>
        <w:tc>
          <w:tcPr>
            <w:tcW w:w="1710" w:type="dxa"/>
            <w:shd w:val="pct10" w:color="auto" w:fill="auto"/>
          </w:tcPr>
          <w:p w14:paraId="38E377EC" w14:textId="09AA8025" w:rsidR="00A70C66" w:rsidRDefault="004966C4" w:rsidP="00A70C6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r w:rsidRPr="004966C4">
              <w:rPr>
                <w:rFonts w:ascii="Arial" w:hAnsi="Arial" w:cs="Arial"/>
                <w:sz w:val="19"/>
                <w:szCs w:val="19"/>
              </w:rPr>
              <w:t xml:space="preserve">$204,919.88 </w:t>
            </w:r>
          </w:p>
        </w:tc>
      </w:tr>
      <w:tr w:rsidR="00A70C66" w14:paraId="17DB88E4" w14:textId="77777777">
        <w:trPr>
          <w:trHeight w:val="288"/>
          <w:jc w:val="center"/>
        </w:trPr>
        <w:tc>
          <w:tcPr>
            <w:tcW w:w="8190" w:type="dxa"/>
            <w:gridSpan w:val="5"/>
          </w:tcPr>
          <w:p w14:paraId="07D1083C" w14:textId="75FFC2B1" w:rsidR="00A70C66" w:rsidRDefault="00A70C66" w:rsidP="00A70C66">
            <w:pPr>
              <w:spacing w:before="60" w:after="60"/>
              <w:rPr>
                <w:rFonts w:ascii="Arial" w:hAnsi="Arial" w:cs="Arial"/>
                <w:sz w:val="20"/>
              </w:rPr>
            </w:pPr>
            <w:r w:rsidRPr="009C3AE3">
              <w:rPr>
                <w:rFonts w:ascii="Arial" w:hAnsi="Arial" w:cs="Arial"/>
                <w:sz w:val="20"/>
              </w:rPr>
              <w:t>AVERAGE LENGTH OF STAY ON THE WAIVER</w:t>
            </w:r>
          </w:p>
        </w:tc>
        <w:tc>
          <w:tcPr>
            <w:tcW w:w="1710" w:type="dxa"/>
            <w:shd w:val="pct10" w:color="auto" w:fill="auto"/>
          </w:tcPr>
          <w:p w14:paraId="7935967F" w14:textId="6D02B313" w:rsidR="00A70C66" w:rsidRDefault="004966C4" w:rsidP="00A70C6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r w:rsidRPr="004966C4">
              <w:rPr>
                <w:rFonts w:ascii="Arial" w:hAnsi="Arial" w:cs="Arial"/>
                <w:sz w:val="19"/>
                <w:szCs w:val="19"/>
              </w:rPr>
              <w:t>324</w:t>
            </w:r>
          </w:p>
        </w:tc>
      </w:tr>
    </w:tbl>
    <w:p w14:paraId="5C1F44F4" w14:textId="77777777" w:rsidR="00896AD7" w:rsidRDefault="00896AD7" w:rsidP="00886D01"/>
    <w:p w14:paraId="36A53256" w14:textId="77777777" w:rsidR="00896AD7" w:rsidRDefault="00896AD7" w:rsidP="00886D01"/>
    <w:p w14:paraId="7A88E415" w14:textId="77777777" w:rsidR="00896AD7" w:rsidRDefault="00896AD7" w:rsidP="00886D01"/>
    <w:p w14:paraId="70A2E779" w14:textId="77777777" w:rsidR="00896AD7" w:rsidRDefault="00896AD7" w:rsidP="00886D01"/>
    <w:p w14:paraId="3496F1E3" w14:textId="77777777" w:rsidR="00896AD7" w:rsidRDefault="00896AD7" w:rsidP="00886D01"/>
    <w:p w14:paraId="1DCA5EB8" w14:textId="77777777" w:rsidR="00896AD7" w:rsidRDefault="00896AD7" w:rsidP="00886D01"/>
    <w:p w14:paraId="77A076BB" w14:textId="77777777" w:rsidR="00896AD7" w:rsidRDefault="00896AD7" w:rsidP="00886D01"/>
    <w:p w14:paraId="61F7E57C" w14:textId="77777777" w:rsidR="00896AD7" w:rsidRDefault="00685CD5" w:rsidP="00886D01">
      <w:r>
        <w:br w:type="page"/>
      </w:r>
    </w:p>
    <w:tbl>
      <w:tblPr>
        <w:tblW w:w="99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2970"/>
        <w:gridCol w:w="1260"/>
        <w:gridCol w:w="1260"/>
        <w:gridCol w:w="1350"/>
        <w:gridCol w:w="1350"/>
        <w:gridCol w:w="1710"/>
      </w:tblGrid>
      <w:tr w:rsidR="00D15C47" w14:paraId="6AF7D541" w14:textId="77777777">
        <w:trPr>
          <w:tblHeader/>
          <w:jc w:val="center"/>
        </w:trPr>
        <w:tc>
          <w:tcPr>
            <w:tcW w:w="9900" w:type="dxa"/>
            <w:gridSpan w:val="6"/>
            <w:vAlign w:val="center"/>
          </w:tcPr>
          <w:p w14:paraId="7E2BA221" w14:textId="287AE418" w:rsidR="00896AD7" w:rsidRDefault="00D15C47" w:rsidP="00B94C3A">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sidRPr="00691E94">
              <w:rPr>
                <w:rFonts w:ascii="Arial" w:hAnsi="Arial" w:cs="Arial"/>
                <w:b/>
                <w:sz w:val="22"/>
                <w:szCs w:val="22"/>
              </w:rPr>
              <w:t xml:space="preserve">Waiver Year: </w:t>
            </w:r>
            <w:r w:rsidRPr="00691E94">
              <w:rPr>
                <w:rFonts w:ascii="Arial" w:hAnsi="Arial" w:cs="Arial"/>
                <w:sz w:val="22"/>
                <w:szCs w:val="22"/>
              </w:rPr>
              <w:t xml:space="preserve">Year </w:t>
            </w:r>
            <w:r>
              <w:rPr>
                <w:rFonts w:ascii="Arial" w:hAnsi="Arial" w:cs="Arial"/>
                <w:sz w:val="22"/>
                <w:szCs w:val="22"/>
              </w:rPr>
              <w:t xml:space="preserve">5 </w:t>
            </w:r>
            <w:r w:rsidRPr="00D15C47">
              <w:rPr>
                <w:rFonts w:ascii="Arial" w:hAnsi="Arial" w:cs="Arial"/>
                <w:i/>
                <w:sz w:val="22"/>
                <w:szCs w:val="22"/>
              </w:rPr>
              <w:t>(</w:t>
            </w:r>
            <w:r w:rsidR="00D3015A" w:rsidRPr="00D3015A">
              <w:rPr>
                <w:rFonts w:ascii="Arial" w:hAnsi="Arial" w:cs="Arial"/>
                <w:i/>
                <w:sz w:val="22"/>
                <w:szCs w:val="22"/>
              </w:rPr>
              <w:t>only appears if applicable based on Item 1-C</w:t>
            </w:r>
            <w:r w:rsidRPr="00D15C47">
              <w:rPr>
                <w:rFonts w:ascii="Arial" w:hAnsi="Arial" w:cs="Arial"/>
                <w:i/>
                <w:sz w:val="22"/>
                <w:szCs w:val="22"/>
              </w:rPr>
              <w:t>)</w:t>
            </w:r>
          </w:p>
        </w:tc>
      </w:tr>
      <w:tr w:rsidR="00D15C47" w14:paraId="4C960B07" w14:textId="77777777">
        <w:trPr>
          <w:tblHeader/>
          <w:jc w:val="center"/>
        </w:trPr>
        <w:tc>
          <w:tcPr>
            <w:tcW w:w="2970" w:type="dxa"/>
            <w:vMerge w:val="restart"/>
            <w:vAlign w:val="center"/>
          </w:tcPr>
          <w:p w14:paraId="40BD15D3" w14:textId="094F2F24"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Waiver Service</w:t>
            </w:r>
            <w:r w:rsidR="00886D01">
              <w:rPr>
                <w:rFonts w:ascii="Arial" w:hAnsi="Arial" w:cs="Arial"/>
                <w:b/>
                <w:sz w:val="19"/>
                <w:szCs w:val="19"/>
              </w:rPr>
              <w:t xml:space="preserve"> / Component</w:t>
            </w:r>
          </w:p>
        </w:tc>
        <w:tc>
          <w:tcPr>
            <w:tcW w:w="1260" w:type="dxa"/>
            <w:vAlign w:val="center"/>
          </w:tcPr>
          <w:p w14:paraId="30FB1931" w14:textId="206769E2"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1</w:t>
            </w:r>
          </w:p>
        </w:tc>
        <w:tc>
          <w:tcPr>
            <w:tcW w:w="1260" w:type="dxa"/>
            <w:vAlign w:val="center"/>
          </w:tcPr>
          <w:p w14:paraId="2C0248F7" w14:textId="3BBFDB68"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2</w:t>
            </w:r>
          </w:p>
        </w:tc>
        <w:tc>
          <w:tcPr>
            <w:tcW w:w="1350" w:type="dxa"/>
            <w:vAlign w:val="center"/>
          </w:tcPr>
          <w:p w14:paraId="6EB5EF3D" w14:textId="335EC66A"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3</w:t>
            </w:r>
          </w:p>
        </w:tc>
        <w:tc>
          <w:tcPr>
            <w:tcW w:w="1350" w:type="dxa"/>
            <w:vAlign w:val="center"/>
          </w:tcPr>
          <w:p w14:paraId="54A7EA40" w14:textId="211DFA63"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4</w:t>
            </w:r>
          </w:p>
        </w:tc>
        <w:tc>
          <w:tcPr>
            <w:tcW w:w="1710" w:type="dxa"/>
            <w:vAlign w:val="center"/>
          </w:tcPr>
          <w:p w14:paraId="48D27317" w14:textId="7BBF7CD2"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5</w:t>
            </w:r>
          </w:p>
        </w:tc>
      </w:tr>
      <w:tr w:rsidR="00D15C47" w14:paraId="44DE3424" w14:textId="77777777">
        <w:trPr>
          <w:tblHeader/>
          <w:jc w:val="center"/>
        </w:trPr>
        <w:tc>
          <w:tcPr>
            <w:tcW w:w="2970" w:type="dxa"/>
            <w:vMerge/>
            <w:tcBorders>
              <w:bottom w:val="single" w:sz="12" w:space="0" w:color="auto"/>
            </w:tcBorders>
            <w:vAlign w:val="center"/>
          </w:tcPr>
          <w:p w14:paraId="3331E4EF" w14:textId="77777777" w:rsidR="00896AD7" w:rsidRDefault="00896AD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p>
        </w:tc>
        <w:tc>
          <w:tcPr>
            <w:tcW w:w="1260" w:type="dxa"/>
            <w:tcBorders>
              <w:bottom w:val="single" w:sz="12" w:space="0" w:color="auto"/>
            </w:tcBorders>
            <w:vAlign w:val="center"/>
          </w:tcPr>
          <w:p w14:paraId="1C28730D" w14:textId="7AD21BE2"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Unit</w:t>
            </w:r>
          </w:p>
        </w:tc>
        <w:tc>
          <w:tcPr>
            <w:tcW w:w="1260" w:type="dxa"/>
            <w:tcBorders>
              <w:bottom w:val="single" w:sz="12" w:space="0" w:color="auto"/>
            </w:tcBorders>
            <w:vAlign w:val="center"/>
          </w:tcPr>
          <w:p w14:paraId="56D28579" w14:textId="790974C8"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 Users</w:t>
            </w:r>
          </w:p>
        </w:tc>
        <w:tc>
          <w:tcPr>
            <w:tcW w:w="1350" w:type="dxa"/>
            <w:tcBorders>
              <w:bottom w:val="single" w:sz="12" w:space="0" w:color="auto"/>
            </w:tcBorders>
            <w:vAlign w:val="center"/>
          </w:tcPr>
          <w:p w14:paraId="6557654C" w14:textId="7A84EFC7"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Units</w:t>
            </w:r>
          </w:p>
          <w:p w14:paraId="64D5F57D" w14:textId="58EF8D38"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Per User</w:t>
            </w:r>
          </w:p>
        </w:tc>
        <w:tc>
          <w:tcPr>
            <w:tcW w:w="1350" w:type="dxa"/>
            <w:tcBorders>
              <w:bottom w:val="single" w:sz="12" w:space="0" w:color="auto"/>
            </w:tcBorders>
            <w:vAlign w:val="center"/>
          </w:tcPr>
          <w:p w14:paraId="7F37B74A" w14:textId="7E31179F"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Cost/</w:t>
            </w:r>
          </w:p>
          <w:p w14:paraId="177F8DE4" w14:textId="3C643C9A"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Unit</w:t>
            </w:r>
          </w:p>
        </w:tc>
        <w:tc>
          <w:tcPr>
            <w:tcW w:w="1710" w:type="dxa"/>
            <w:tcBorders>
              <w:bottom w:val="single" w:sz="12" w:space="0" w:color="auto"/>
            </w:tcBorders>
            <w:vAlign w:val="center"/>
          </w:tcPr>
          <w:p w14:paraId="13732EFC" w14:textId="3DD03FEF"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Total Cost</w:t>
            </w:r>
          </w:p>
        </w:tc>
      </w:tr>
      <w:tr w:rsidR="00A70C66" w14:paraId="01DFD406" w14:textId="77777777">
        <w:trPr>
          <w:trHeight w:val="288"/>
          <w:jc w:val="center"/>
        </w:trPr>
        <w:tc>
          <w:tcPr>
            <w:tcW w:w="2970" w:type="dxa"/>
            <w:shd w:val="pct10" w:color="auto" w:fill="auto"/>
          </w:tcPr>
          <w:p w14:paraId="1F516BFE" w14:textId="7C707244" w:rsidR="00A70C66" w:rsidRDefault="00A70C66" w:rsidP="00A70C66">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Prevocational Services</w:t>
            </w:r>
          </w:p>
        </w:tc>
        <w:tc>
          <w:tcPr>
            <w:tcW w:w="1260" w:type="dxa"/>
            <w:shd w:val="pct10" w:color="auto" w:fill="auto"/>
          </w:tcPr>
          <w:p w14:paraId="11A8C1C6" w14:textId="025B0598" w:rsidR="00A70C66" w:rsidRDefault="00A70C66" w:rsidP="00A70C66">
            <w:pPr>
              <w:jc w:val="right"/>
              <w:rPr>
                <w:sz w:val="22"/>
                <w:szCs w:val="22"/>
              </w:rPr>
            </w:pPr>
            <w:r w:rsidRPr="00866F37">
              <w:rPr>
                <w:sz w:val="22"/>
                <w:szCs w:val="22"/>
              </w:rPr>
              <w:t>15 min.</w:t>
            </w:r>
          </w:p>
        </w:tc>
        <w:tc>
          <w:tcPr>
            <w:tcW w:w="1260" w:type="dxa"/>
            <w:shd w:val="pct10" w:color="auto" w:fill="auto"/>
          </w:tcPr>
          <w:p w14:paraId="121E7BE2" w14:textId="1B9CE37B" w:rsidR="00A70C66" w:rsidRDefault="005D29E4" w:rsidP="00A70C66">
            <w:pPr>
              <w:jc w:val="right"/>
              <w:rPr>
                <w:sz w:val="22"/>
                <w:szCs w:val="22"/>
              </w:rPr>
            </w:pPr>
            <w:r w:rsidRPr="005D29E4">
              <w:rPr>
                <w:sz w:val="22"/>
                <w:szCs w:val="22"/>
              </w:rPr>
              <w:t>76</w:t>
            </w:r>
          </w:p>
        </w:tc>
        <w:tc>
          <w:tcPr>
            <w:tcW w:w="1350" w:type="dxa"/>
            <w:shd w:val="pct10" w:color="auto" w:fill="auto"/>
          </w:tcPr>
          <w:p w14:paraId="3683545C" w14:textId="6CCF97A9" w:rsidR="00A70C66" w:rsidRDefault="005D29E4" w:rsidP="00A70C66">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5D29E4">
              <w:rPr>
                <w:sz w:val="22"/>
                <w:szCs w:val="22"/>
              </w:rPr>
              <w:t>852</w:t>
            </w:r>
          </w:p>
        </w:tc>
        <w:tc>
          <w:tcPr>
            <w:tcW w:w="1350" w:type="dxa"/>
            <w:shd w:val="pct10" w:color="auto" w:fill="auto"/>
          </w:tcPr>
          <w:p w14:paraId="67481D4B" w14:textId="72FA0E26" w:rsidR="00A70C66" w:rsidRDefault="005D29E4" w:rsidP="00A70C66">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5D29E4">
              <w:rPr>
                <w:sz w:val="22"/>
                <w:szCs w:val="22"/>
              </w:rPr>
              <w:t xml:space="preserve">$13.69 </w:t>
            </w:r>
          </w:p>
        </w:tc>
        <w:tc>
          <w:tcPr>
            <w:tcW w:w="1710" w:type="dxa"/>
            <w:shd w:val="pct10" w:color="auto" w:fill="auto"/>
          </w:tcPr>
          <w:p w14:paraId="5498B836" w14:textId="7DFDCD66" w:rsidR="00A70C66" w:rsidRDefault="005D29E4" w:rsidP="00A70C6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5D29E4">
              <w:rPr>
                <w:sz w:val="22"/>
                <w:szCs w:val="22"/>
              </w:rPr>
              <w:t xml:space="preserve">$886,454.88 </w:t>
            </w:r>
          </w:p>
        </w:tc>
      </w:tr>
      <w:tr w:rsidR="00A70C66" w14:paraId="163F6641" w14:textId="77777777">
        <w:trPr>
          <w:trHeight w:val="288"/>
          <w:jc w:val="center"/>
        </w:trPr>
        <w:tc>
          <w:tcPr>
            <w:tcW w:w="2970" w:type="dxa"/>
            <w:shd w:val="pct10" w:color="auto" w:fill="auto"/>
          </w:tcPr>
          <w:p w14:paraId="7A787036" w14:textId="4FAA6F48" w:rsidR="00A70C66" w:rsidRDefault="00A70C66" w:rsidP="00A70C66">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Residential Habilitation </w:t>
            </w:r>
          </w:p>
        </w:tc>
        <w:tc>
          <w:tcPr>
            <w:tcW w:w="1260" w:type="dxa"/>
            <w:shd w:val="pct10" w:color="auto" w:fill="auto"/>
          </w:tcPr>
          <w:p w14:paraId="7975C0B3" w14:textId="7EEF32AE" w:rsidR="00A70C66" w:rsidRDefault="00A70C66" w:rsidP="00A70C66">
            <w:pPr>
              <w:jc w:val="right"/>
              <w:rPr>
                <w:sz w:val="22"/>
                <w:szCs w:val="22"/>
              </w:rPr>
            </w:pPr>
            <w:r>
              <w:rPr>
                <w:sz w:val="22"/>
                <w:szCs w:val="22"/>
              </w:rPr>
              <w:t>Per Diem</w:t>
            </w:r>
          </w:p>
        </w:tc>
        <w:tc>
          <w:tcPr>
            <w:tcW w:w="1260" w:type="dxa"/>
            <w:shd w:val="pct10" w:color="auto" w:fill="auto"/>
          </w:tcPr>
          <w:p w14:paraId="356E813F" w14:textId="0CBDBD2A" w:rsidR="00A70C66" w:rsidRDefault="005D29E4" w:rsidP="00A70C66">
            <w:pPr>
              <w:jc w:val="right"/>
              <w:rPr>
                <w:sz w:val="22"/>
                <w:szCs w:val="22"/>
              </w:rPr>
            </w:pPr>
            <w:r w:rsidRPr="005D29E4">
              <w:rPr>
                <w:sz w:val="22"/>
                <w:szCs w:val="22"/>
              </w:rPr>
              <w:t>707</w:t>
            </w:r>
          </w:p>
        </w:tc>
        <w:tc>
          <w:tcPr>
            <w:tcW w:w="1350" w:type="dxa"/>
            <w:shd w:val="pct10" w:color="auto" w:fill="auto"/>
          </w:tcPr>
          <w:p w14:paraId="6B612F37" w14:textId="660EB884" w:rsidR="00A70C66" w:rsidRDefault="005D29E4" w:rsidP="00A70C66">
            <w:pPr>
              <w:jc w:val="right"/>
              <w:rPr>
                <w:sz w:val="22"/>
                <w:szCs w:val="22"/>
              </w:rPr>
            </w:pPr>
            <w:r w:rsidRPr="005D29E4">
              <w:rPr>
                <w:sz w:val="22"/>
                <w:szCs w:val="22"/>
              </w:rPr>
              <w:t>302</w:t>
            </w:r>
          </w:p>
        </w:tc>
        <w:tc>
          <w:tcPr>
            <w:tcW w:w="1350" w:type="dxa"/>
            <w:shd w:val="pct10" w:color="auto" w:fill="auto"/>
          </w:tcPr>
          <w:p w14:paraId="0A5D4F50" w14:textId="5DC98C00" w:rsidR="00A70C66" w:rsidRDefault="005D29E4" w:rsidP="00A70C66">
            <w:pPr>
              <w:jc w:val="right"/>
              <w:rPr>
                <w:sz w:val="22"/>
                <w:szCs w:val="22"/>
              </w:rPr>
            </w:pPr>
            <w:r w:rsidRPr="005D29E4">
              <w:rPr>
                <w:sz w:val="22"/>
                <w:szCs w:val="22"/>
              </w:rPr>
              <w:t xml:space="preserve">$703.33 </w:t>
            </w:r>
          </w:p>
        </w:tc>
        <w:tc>
          <w:tcPr>
            <w:tcW w:w="1710" w:type="dxa"/>
            <w:shd w:val="pct10" w:color="auto" w:fill="auto"/>
          </w:tcPr>
          <w:p w14:paraId="38B86D21" w14:textId="180CB2FF" w:rsidR="00A70C66" w:rsidRDefault="005D29E4" w:rsidP="00A70C6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5D29E4">
              <w:rPr>
                <w:sz w:val="22"/>
                <w:szCs w:val="22"/>
              </w:rPr>
              <w:t xml:space="preserve">$150,170,801.62 </w:t>
            </w:r>
          </w:p>
        </w:tc>
      </w:tr>
      <w:tr w:rsidR="00A70C66" w14:paraId="6908AAE2" w14:textId="77777777">
        <w:trPr>
          <w:trHeight w:val="288"/>
          <w:jc w:val="center"/>
        </w:trPr>
        <w:tc>
          <w:tcPr>
            <w:tcW w:w="2970" w:type="dxa"/>
            <w:shd w:val="pct10" w:color="auto" w:fill="auto"/>
          </w:tcPr>
          <w:p w14:paraId="71951BE9" w14:textId="2F072D1E" w:rsidR="00A70C66" w:rsidRDefault="00A70C66" w:rsidP="00A70C66">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Supported Employment</w:t>
            </w:r>
          </w:p>
        </w:tc>
        <w:tc>
          <w:tcPr>
            <w:tcW w:w="1260" w:type="dxa"/>
            <w:shd w:val="pct10" w:color="auto" w:fill="auto"/>
          </w:tcPr>
          <w:p w14:paraId="005C9D3A" w14:textId="0149291C" w:rsidR="00A70C66" w:rsidRDefault="00A70C66" w:rsidP="00A70C66">
            <w:pPr>
              <w:jc w:val="right"/>
              <w:rPr>
                <w:sz w:val="22"/>
                <w:szCs w:val="22"/>
              </w:rPr>
            </w:pPr>
            <w:r>
              <w:rPr>
                <w:sz w:val="22"/>
                <w:szCs w:val="22"/>
              </w:rPr>
              <w:t>15 min.</w:t>
            </w:r>
          </w:p>
        </w:tc>
        <w:tc>
          <w:tcPr>
            <w:tcW w:w="1260" w:type="dxa"/>
            <w:shd w:val="pct10" w:color="auto" w:fill="auto"/>
          </w:tcPr>
          <w:p w14:paraId="7C087CFA" w14:textId="3A3B8FB1" w:rsidR="00A70C66" w:rsidRDefault="005D29E4" w:rsidP="00A70C66">
            <w:pPr>
              <w:jc w:val="right"/>
              <w:rPr>
                <w:sz w:val="22"/>
                <w:szCs w:val="22"/>
              </w:rPr>
            </w:pPr>
            <w:r w:rsidRPr="005D29E4">
              <w:rPr>
                <w:sz w:val="22"/>
                <w:szCs w:val="22"/>
              </w:rPr>
              <w:t>56</w:t>
            </w:r>
          </w:p>
        </w:tc>
        <w:tc>
          <w:tcPr>
            <w:tcW w:w="1350" w:type="dxa"/>
            <w:shd w:val="pct10" w:color="auto" w:fill="auto"/>
          </w:tcPr>
          <w:p w14:paraId="6CAF8AE4" w14:textId="1A0455D7" w:rsidR="00A70C66" w:rsidRDefault="005D29E4" w:rsidP="00A70C66">
            <w:pPr>
              <w:jc w:val="right"/>
              <w:rPr>
                <w:sz w:val="22"/>
                <w:szCs w:val="22"/>
              </w:rPr>
            </w:pPr>
            <w:r w:rsidRPr="005D29E4">
              <w:rPr>
                <w:sz w:val="22"/>
                <w:szCs w:val="22"/>
              </w:rPr>
              <w:t>545</w:t>
            </w:r>
          </w:p>
        </w:tc>
        <w:tc>
          <w:tcPr>
            <w:tcW w:w="1350" w:type="dxa"/>
            <w:shd w:val="pct10" w:color="auto" w:fill="auto"/>
          </w:tcPr>
          <w:p w14:paraId="25702FA9" w14:textId="335DD918" w:rsidR="00A70C66" w:rsidRDefault="005D29E4" w:rsidP="00A70C66">
            <w:pPr>
              <w:jc w:val="right"/>
              <w:rPr>
                <w:sz w:val="22"/>
                <w:szCs w:val="22"/>
              </w:rPr>
            </w:pPr>
            <w:r w:rsidRPr="005D29E4">
              <w:rPr>
                <w:sz w:val="22"/>
                <w:szCs w:val="22"/>
              </w:rPr>
              <w:t xml:space="preserve">$19.68 </w:t>
            </w:r>
          </w:p>
        </w:tc>
        <w:tc>
          <w:tcPr>
            <w:tcW w:w="1710" w:type="dxa"/>
            <w:shd w:val="pct10" w:color="auto" w:fill="auto"/>
          </w:tcPr>
          <w:p w14:paraId="5BE13059" w14:textId="325E4C34" w:rsidR="00A70C66" w:rsidRDefault="005D29E4" w:rsidP="00A70C6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5D29E4">
              <w:rPr>
                <w:sz w:val="22"/>
                <w:szCs w:val="22"/>
              </w:rPr>
              <w:t xml:space="preserve">$600,633.60 </w:t>
            </w:r>
          </w:p>
        </w:tc>
      </w:tr>
      <w:tr w:rsidR="00A70C66" w14:paraId="0E318809" w14:textId="77777777">
        <w:trPr>
          <w:trHeight w:val="288"/>
          <w:jc w:val="center"/>
        </w:trPr>
        <w:tc>
          <w:tcPr>
            <w:tcW w:w="2970" w:type="dxa"/>
            <w:shd w:val="pct10" w:color="auto" w:fill="auto"/>
          </w:tcPr>
          <w:p w14:paraId="62CCFD42" w14:textId="087F5C3C" w:rsidR="00A70C66" w:rsidRDefault="00A70C66" w:rsidP="00A70C66">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Assisted Living Services</w:t>
            </w:r>
          </w:p>
        </w:tc>
        <w:tc>
          <w:tcPr>
            <w:tcW w:w="1260" w:type="dxa"/>
            <w:shd w:val="pct10" w:color="auto" w:fill="auto"/>
          </w:tcPr>
          <w:p w14:paraId="6D1CC203" w14:textId="78E11BB0" w:rsidR="00A70C66" w:rsidRDefault="00A70C66" w:rsidP="00A70C66">
            <w:pPr>
              <w:jc w:val="right"/>
              <w:rPr>
                <w:sz w:val="22"/>
                <w:szCs w:val="22"/>
              </w:rPr>
            </w:pPr>
            <w:r>
              <w:rPr>
                <w:sz w:val="22"/>
                <w:szCs w:val="22"/>
              </w:rPr>
              <w:t>Per Diem</w:t>
            </w:r>
          </w:p>
        </w:tc>
        <w:tc>
          <w:tcPr>
            <w:tcW w:w="1260" w:type="dxa"/>
            <w:shd w:val="pct10" w:color="auto" w:fill="auto"/>
          </w:tcPr>
          <w:p w14:paraId="034BE2A8" w14:textId="669E429A" w:rsidR="00A70C66" w:rsidRDefault="005D29E4" w:rsidP="00A70C66">
            <w:pPr>
              <w:jc w:val="right"/>
              <w:rPr>
                <w:sz w:val="22"/>
                <w:szCs w:val="22"/>
              </w:rPr>
            </w:pPr>
            <w:r w:rsidRPr="005D29E4">
              <w:rPr>
                <w:sz w:val="22"/>
                <w:szCs w:val="22"/>
              </w:rPr>
              <w:t>15</w:t>
            </w:r>
          </w:p>
        </w:tc>
        <w:tc>
          <w:tcPr>
            <w:tcW w:w="1350" w:type="dxa"/>
            <w:shd w:val="pct10" w:color="auto" w:fill="auto"/>
          </w:tcPr>
          <w:p w14:paraId="1142FA5C" w14:textId="606DF45F" w:rsidR="00A70C66" w:rsidRDefault="005D29E4" w:rsidP="00A70C66">
            <w:pPr>
              <w:jc w:val="right"/>
              <w:rPr>
                <w:sz w:val="22"/>
                <w:szCs w:val="22"/>
              </w:rPr>
            </w:pPr>
            <w:r w:rsidRPr="005D29E4">
              <w:rPr>
                <w:sz w:val="22"/>
                <w:szCs w:val="22"/>
              </w:rPr>
              <w:t>239</w:t>
            </w:r>
          </w:p>
        </w:tc>
        <w:tc>
          <w:tcPr>
            <w:tcW w:w="1350" w:type="dxa"/>
            <w:shd w:val="pct10" w:color="auto" w:fill="auto"/>
          </w:tcPr>
          <w:p w14:paraId="518B5F29" w14:textId="7544C5F6" w:rsidR="00A70C66" w:rsidRDefault="005D29E4" w:rsidP="00A70C66">
            <w:pPr>
              <w:jc w:val="right"/>
              <w:rPr>
                <w:sz w:val="22"/>
                <w:szCs w:val="22"/>
              </w:rPr>
            </w:pPr>
            <w:r w:rsidRPr="005D29E4">
              <w:rPr>
                <w:sz w:val="22"/>
                <w:szCs w:val="22"/>
              </w:rPr>
              <w:t xml:space="preserve">$123.96 </w:t>
            </w:r>
          </w:p>
        </w:tc>
        <w:tc>
          <w:tcPr>
            <w:tcW w:w="1710" w:type="dxa"/>
            <w:shd w:val="pct10" w:color="auto" w:fill="auto"/>
          </w:tcPr>
          <w:p w14:paraId="6ACE7A2A" w14:textId="6A6B6C52" w:rsidR="00A70C66" w:rsidRDefault="005D29E4" w:rsidP="00A70C6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5D29E4">
              <w:rPr>
                <w:sz w:val="22"/>
                <w:szCs w:val="22"/>
              </w:rPr>
              <w:t xml:space="preserve">$444,396.60 </w:t>
            </w:r>
          </w:p>
        </w:tc>
      </w:tr>
      <w:tr w:rsidR="00A70C66" w14:paraId="37901F28" w14:textId="77777777" w:rsidTr="00765780">
        <w:trPr>
          <w:trHeight w:val="288"/>
          <w:jc w:val="center"/>
        </w:trPr>
        <w:tc>
          <w:tcPr>
            <w:tcW w:w="2970" w:type="dxa"/>
            <w:shd w:val="pct10" w:color="auto" w:fill="auto"/>
          </w:tcPr>
          <w:p w14:paraId="1C1A3204" w14:textId="7F672AD1" w:rsidR="00A70C66" w:rsidRPr="00C2035A" w:rsidRDefault="00A70C66" w:rsidP="00A70C66">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C2035A">
              <w:rPr>
                <w:b/>
                <w:bCs/>
                <w:sz w:val="22"/>
                <w:szCs w:val="22"/>
              </w:rPr>
              <w:t>Assistive Technology Total:</w:t>
            </w:r>
          </w:p>
        </w:tc>
        <w:tc>
          <w:tcPr>
            <w:tcW w:w="1260" w:type="dxa"/>
            <w:shd w:val="pct10" w:color="auto" w:fill="auto"/>
          </w:tcPr>
          <w:p w14:paraId="33FD8C36" w14:textId="77777777" w:rsidR="00A70C66" w:rsidRDefault="00A70C66" w:rsidP="00A70C66">
            <w:pPr>
              <w:jc w:val="right"/>
              <w:rPr>
                <w:sz w:val="22"/>
                <w:szCs w:val="22"/>
              </w:rPr>
            </w:pPr>
          </w:p>
        </w:tc>
        <w:tc>
          <w:tcPr>
            <w:tcW w:w="1260" w:type="dxa"/>
            <w:shd w:val="pct10" w:color="auto" w:fill="auto"/>
          </w:tcPr>
          <w:p w14:paraId="20F8B568" w14:textId="77777777" w:rsidR="00A70C66" w:rsidRDefault="00A70C66" w:rsidP="00A70C66">
            <w:pPr>
              <w:jc w:val="right"/>
              <w:rPr>
                <w:sz w:val="22"/>
                <w:szCs w:val="22"/>
              </w:rPr>
            </w:pPr>
          </w:p>
        </w:tc>
        <w:tc>
          <w:tcPr>
            <w:tcW w:w="1350" w:type="dxa"/>
            <w:shd w:val="pct10" w:color="auto" w:fill="auto"/>
          </w:tcPr>
          <w:p w14:paraId="00541CB2" w14:textId="77777777" w:rsidR="00A70C66" w:rsidRDefault="00A70C66" w:rsidP="00A70C66">
            <w:pPr>
              <w:jc w:val="right"/>
              <w:rPr>
                <w:sz w:val="22"/>
                <w:szCs w:val="22"/>
              </w:rPr>
            </w:pPr>
          </w:p>
        </w:tc>
        <w:tc>
          <w:tcPr>
            <w:tcW w:w="1350" w:type="dxa"/>
            <w:shd w:val="pct10" w:color="auto" w:fill="auto"/>
          </w:tcPr>
          <w:p w14:paraId="35DD77D6" w14:textId="77777777" w:rsidR="00A70C66" w:rsidRDefault="00A70C66" w:rsidP="00A70C66">
            <w:pPr>
              <w:jc w:val="right"/>
              <w:rPr>
                <w:sz w:val="22"/>
                <w:szCs w:val="22"/>
              </w:rPr>
            </w:pPr>
          </w:p>
        </w:tc>
        <w:tc>
          <w:tcPr>
            <w:tcW w:w="1710" w:type="dxa"/>
            <w:shd w:val="pct10" w:color="auto" w:fill="auto"/>
          </w:tcPr>
          <w:p w14:paraId="0C4B15CD" w14:textId="44E28ACD" w:rsidR="00A70C66" w:rsidRDefault="001E4CBE" w:rsidP="00A70C6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1E4CBE">
              <w:rPr>
                <w:sz w:val="22"/>
                <w:szCs w:val="22"/>
              </w:rPr>
              <w:t>$301,254.88</w:t>
            </w:r>
          </w:p>
        </w:tc>
      </w:tr>
      <w:tr w:rsidR="00A70C66" w14:paraId="01215EA8" w14:textId="77777777" w:rsidTr="00765780">
        <w:trPr>
          <w:trHeight w:val="288"/>
          <w:jc w:val="center"/>
        </w:trPr>
        <w:tc>
          <w:tcPr>
            <w:tcW w:w="2970" w:type="dxa"/>
            <w:shd w:val="pct10" w:color="auto" w:fill="auto"/>
          </w:tcPr>
          <w:p w14:paraId="2F081886" w14:textId="391204D5" w:rsidR="00A70C66" w:rsidRDefault="00A70C66" w:rsidP="00A70C66">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2035A">
              <w:rPr>
                <w:sz w:val="22"/>
                <w:szCs w:val="22"/>
              </w:rPr>
              <w:t xml:space="preserve">Assistive Technology </w:t>
            </w:r>
            <w:r>
              <w:rPr>
                <w:sz w:val="22"/>
                <w:szCs w:val="22"/>
              </w:rPr>
              <w:t>– devices</w:t>
            </w:r>
          </w:p>
        </w:tc>
        <w:tc>
          <w:tcPr>
            <w:tcW w:w="1260" w:type="dxa"/>
            <w:shd w:val="pct10" w:color="auto" w:fill="auto"/>
          </w:tcPr>
          <w:p w14:paraId="64A1A219" w14:textId="366B19A1" w:rsidR="00A70C66" w:rsidRDefault="00A70C66" w:rsidP="00A70C66">
            <w:pPr>
              <w:jc w:val="right"/>
              <w:rPr>
                <w:sz w:val="22"/>
                <w:szCs w:val="22"/>
              </w:rPr>
            </w:pPr>
            <w:r>
              <w:rPr>
                <w:sz w:val="22"/>
                <w:szCs w:val="22"/>
              </w:rPr>
              <w:t>Item</w:t>
            </w:r>
          </w:p>
        </w:tc>
        <w:tc>
          <w:tcPr>
            <w:tcW w:w="1260" w:type="dxa"/>
            <w:shd w:val="pct10" w:color="auto" w:fill="auto"/>
          </w:tcPr>
          <w:p w14:paraId="27D4759F" w14:textId="6CFDBDC6" w:rsidR="00A70C66" w:rsidRDefault="001167F9" w:rsidP="00A70C66">
            <w:pPr>
              <w:jc w:val="right"/>
              <w:rPr>
                <w:sz w:val="22"/>
                <w:szCs w:val="22"/>
              </w:rPr>
            </w:pPr>
            <w:r w:rsidRPr="001167F9">
              <w:rPr>
                <w:sz w:val="22"/>
                <w:szCs w:val="22"/>
              </w:rPr>
              <w:t>82</w:t>
            </w:r>
          </w:p>
        </w:tc>
        <w:tc>
          <w:tcPr>
            <w:tcW w:w="1350" w:type="dxa"/>
            <w:shd w:val="pct10" w:color="auto" w:fill="auto"/>
          </w:tcPr>
          <w:p w14:paraId="1CB114C1" w14:textId="26A863BA" w:rsidR="00A70C66" w:rsidRDefault="001167F9" w:rsidP="00A70C66">
            <w:pPr>
              <w:jc w:val="right"/>
              <w:rPr>
                <w:sz w:val="22"/>
                <w:szCs w:val="22"/>
              </w:rPr>
            </w:pPr>
            <w:r w:rsidRPr="001167F9">
              <w:rPr>
                <w:sz w:val="22"/>
                <w:szCs w:val="22"/>
              </w:rPr>
              <w:t>5</w:t>
            </w:r>
          </w:p>
        </w:tc>
        <w:tc>
          <w:tcPr>
            <w:tcW w:w="1350" w:type="dxa"/>
            <w:shd w:val="pct10" w:color="auto" w:fill="auto"/>
          </w:tcPr>
          <w:p w14:paraId="5075E83C" w14:textId="4A38862C" w:rsidR="00A70C66" w:rsidRDefault="001167F9" w:rsidP="00A70C66">
            <w:pPr>
              <w:jc w:val="right"/>
              <w:rPr>
                <w:sz w:val="22"/>
                <w:szCs w:val="22"/>
              </w:rPr>
            </w:pPr>
            <w:r w:rsidRPr="001167F9">
              <w:rPr>
                <w:sz w:val="22"/>
                <w:szCs w:val="22"/>
              </w:rPr>
              <w:t>$329.64</w:t>
            </w:r>
          </w:p>
        </w:tc>
        <w:tc>
          <w:tcPr>
            <w:tcW w:w="1710" w:type="dxa"/>
            <w:shd w:val="pct10" w:color="auto" w:fill="auto"/>
          </w:tcPr>
          <w:p w14:paraId="565B2182" w14:textId="1832D626" w:rsidR="00A70C66" w:rsidRDefault="001167F9" w:rsidP="00A70C6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1167F9">
              <w:rPr>
                <w:sz w:val="22"/>
                <w:szCs w:val="22"/>
              </w:rPr>
              <w:t>$135,152.40</w:t>
            </w:r>
          </w:p>
        </w:tc>
      </w:tr>
      <w:tr w:rsidR="00A70C66" w14:paraId="747D3C86" w14:textId="77777777" w:rsidTr="00765780">
        <w:trPr>
          <w:trHeight w:val="288"/>
          <w:jc w:val="center"/>
        </w:trPr>
        <w:tc>
          <w:tcPr>
            <w:tcW w:w="2970" w:type="dxa"/>
            <w:shd w:val="pct10" w:color="auto" w:fill="auto"/>
          </w:tcPr>
          <w:p w14:paraId="2A3DC236" w14:textId="45C31433" w:rsidR="00A70C66" w:rsidRPr="00C2035A" w:rsidRDefault="00A70C66" w:rsidP="00A70C66">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2035A">
              <w:rPr>
                <w:sz w:val="22"/>
                <w:szCs w:val="22"/>
              </w:rPr>
              <w:t xml:space="preserve">Assistive Technology </w:t>
            </w:r>
            <w:r>
              <w:rPr>
                <w:sz w:val="22"/>
                <w:szCs w:val="22"/>
              </w:rPr>
              <w:t>– evaluation and training</w:t>
            </w:r>
          </w:p>
        </w:tc>
        <w:tc>
          <w:tcPr>
            <w:tcW w:w="1260" w:type="dxa"/>
            <w:shd w:val="pct10" w:color="auto" w:fill="auto"/>
          </w:tcPr>
          <w:p w14:paraId="1E5065B0" w14:textId="67EAC9C8" w:rsidR="00A70C66" w:rsidRDefault="00A70C66" w:rsidP="00A70C66">
            <w:pPr>
              <w:jc w:val="right"/>
              <w:rPr>
                <w:sz w:val="22"/>
                <w:szCs w:val="22"/>
              </w:rPr>
            </w:pPr>
            <w:r>
              <w:rPr>
                <w:sz w:val="22"/>
                <w:szCs w:val="22"/>
              </w:rPr>
              <w:t>15 min.</w:t>
            </w:r>
          </w:p>
        </w:tc>
        <w:tc>
          <w:tcPr>
            <w:tcW w:w="1260" w:type="dxa"/>
            <w:shd w:val="pct10" w:color="auto" w:fill="auto"/>
          </w:tcPr>
          <w:p w14:paraId="0D59E323" w14:textId="0D5C58DF" w:rsidR="00A70C66" w:rsidRDefault="001167F9" w:rsidP="00A70C66">
            <w:pPr>
              <w:jc w:val="right"/>
              <w:rPr>
                <w:sz w:val="22"/>
                <w:szCs w:val="22"/>
              </w:rPr>
            </w:pPr>
            <w:r w:rsidRPr="001167F9">
              <w:rPr>
                <w:sz w:val="22"/>
                <w:szCs w:val="22"/>
              </w:rPr>
              <w:t>82</w:t>
            </w:r>
          </w:p>
        </w:tc>
        <w:tc>
          <w:tcPr>
            <w:tcW w:w="1350" w:type="dxa"/>
            <w:shd w:val="pct10" w:color="auto" w:fill="auto"/>
          </w:tcPr>
          <w:p w14:paraId="4C6B7328" w14:textId="645667E5" w:rsidR="00A70C66" w:rsidRDefault="001167F9" w:rsidP="00A70C66">
            <w:pPr>
              <w:jc w:val="right"/>
              <w:rPr>
                <w:sz w:val="22"/>
                <w:szCs w:val="22"/>
              </w:rPr>
            </w:pPr>
            <w:r w:rsidRPr="001167F9">
              <w:rPr>
                <w:sz w:val="22"/>
                <w:szCs w:val="22"/>
              </w:rPr>
              <w:t>89</w:t>
            </w:r>
          </w:p>
        </w:tc>
        <w:tc>
          <w:tcPr>
            <w:tcW w:w="1350" w:type="dxa"/>
            <w:shd w:val="pct10" w:color="auto" w:fill="auto"/>
          </w:tcPr>
          <w:p w14:paraId="512D9D46" w14:textId="6D82416C" w:rsidR="00A70C66" w:rsidRDefault="001167F9" w:rsidP="00A70C66">
            <w:pPr>
              <w:jc w:val="right"/>
              <w:rPr>
                <w:sz w:val="22"/>
                <w:szCs w:val="22"/>
              </w:rPr>
            </w:pPr>
            <w:r w:rsidRPr="001167F9">
              <w:rPr>
                <w:sz w:val="22"/>
                <w:szCs w:val="22"/>
              </w:rPr>
              <w:t>$22.76</w:t>
            </w:r>
          </w:p>
        </w:tc>
        <w:tc>
          <w:tcPr>
            <w:tcW w:w="1710" w:type="dxa"/>
            <w:shd w:val="pct10" w:color="auto" w:fill="auto"/>
          </w:tcPr>
          <w:p w14:paraId="5DF754CE" w14:textId="70F56B0C" w:rsidR="00A70C66" w:rsidRDefault="001167F9" w:rsidP="00A70C6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1167F9">
              <w:rPr>
                <w:sz w:val="22"/>
                <w:szCs w:val="22"/>
              </w:rPr>
              <w:t>$166,102.48</w:t>
            </w:r>
          </w:p>
        </w:tc>
      </w:tr>
      <w:tr w:rsidR="00A70C66" w14:paraId="5795FF3D" w14:textId="77777777">
        <w:trPr>
          <w:trHeight w:val="288"/>
          <w:jc w:val="center"/>
        </w:trPr>
        <w:tc>
          <w:tcPr>
            <w:tcW w:w="2970" w:type="dxa"/>
            <w:shd w:val="pct10" w:color="auto" w:fill="auto"/>
          </w:tcPr>
          <w:p w14:paraId="59FFEEDC" w14:textId="3982058A" w:rsidR="00A70C66" w:rsidRDefault="00A70C66" w:rsidP="00A70C66">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Community Based Day Supports</w:t>
            </w:r>
          </w:p>
        </w:tc>
        <w:tc>
          <w:tcPr>
            <w:tcW w:w="1260" w:type="dxa"/>
            <w:shd w:val="pct10" w:color="auto" w:fill="auto"/>
          </w:tcPr>
          <w:p w14:paraId="4A7B4BCF" w14:textId="1113BBED" w:rsidR="00A70C66" w:rsidRDefault="00A70C66" w:rsidP="00A70C66">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9335D">
              <w:rPr>
                <w:sz w:val="22"/>
                <w:szCs w:val="22"/>
              </w:rPr>
              <w:t>15 min.</w:t>
            </w:r>
          </w:p>
        </w:tc>
        <w:tc>
          <w:tcPr>
            <w:tcW w:w="1260" w:type="dxa"/>
            <w:shd w:val="pct10" w:color="auto" w:fill="auto"/>
          </w:tcPr>
          <w:p w14:paraId="77180E86" w14:textId="36276CAB" w:rsidR="00A70C66" w:rsidRDefault="001E4CBE" w:rsidP="00A70C66">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1E4CBE">
              <w:rPr>
                <w:sz w:val="22"/>
                <w:szCs w:val="22"/>
              </w:rPr>
              <w:t>139</w:t>
            </w:r>
          </w:p>
        </w:tc>
        <w:tc>
          <w:tcPr>
            <w:tcW w:w="1350" w:type="dxa"/>
            <w:shd w:val="pct10" w:color="auto" w:fill="auto"/>
          </w:tcPr>
          <w:p w14:paraId="70F23213" w14:textId="21809EA9" w:rsidR="00A70C66" w:rsidRDefault="001E4CBE" w:rsidP="00A70C66">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1E4CBE">
              <w:rPr>
                <w:sz w:val="22"/>
                <w:szCs w:val="22"/>
              </w:rPr>
              <w:t>160</w:t>
            </w:r>
          </w:p>
        </w:tc>
        <w:tc>
          <w:tcPr>
            <w:tcW w:w="1350" w:type="dxa"/>
            <w:shd w:val="pct10" w:color="auto" w:fill="auto"/>
          </w:tcPr>
          <w:p w14:paraId="1677E570" w14:textId="5E537842" w:rsidR="00A70C66" w:rsidRDefault="001E4CBE" w:rsidP="00A70C66">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1E4CBE">
              <w:rPr>
                <w:sz w:val="22"/>
                <w:szCs w:val="22"/>
              </w:rPr>
              <w:t xml:space="preserve">$5.56 </w:t>
            </w:r>
          </w:p>
        </w:tc>
        <w:tc>
          <w:tcPr>
            <w:tcW w:w="1710" w:type="dxa"/>
            <w:shd w:val="pct10" w:color="auto" w:fill="auto"/>
          </w:tcPr>
          <w:p w14:paraId="10A9A7C6" w14:textId="43396507" w:rsidR="00A70C66" w:rsidRDefault="001E4CBE" w:rsidP="00A70C6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1E4CBE">
              <w:rPr>
                <w:sz w:val="22"/>
                <w:szCs w:val="22"/>
              </w:rPr>
              <w:t xml:space="preserve">$123,654.40 </w:t>
            </w:r>
          </w:p>
        </w:tc>
      </w:tr>
      <w:tr w:rsidR="00A70C66" w14:paraId="47DB7C64" w14:textId="77777777">
        <w:trPr>
          <w:trHeight w:val="288"/>
          <w:jc w:val="center"/>
        </w:trPr>
        <w:tc>
          <w:tcPr>
            <w:tcW w:w="2970" w:type="dxa"/>
            <w:shd w:val="pct10" w:color="auto" w:fill="auto"/>
          </w:tcPr>
          <w:p w14:paraId="2AE90732" w14:textId="4C6CDFC5" w:rsidR="00A70C66" w:rsidRDefault="00A70C66" w:rsidP="00A70C66">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Community Behavioral Health Support and Navigation</w:t>
            </w:r>
          </w:p>
        </w:tc>
        <w:tc>
          <w:tcPr>
            <w:tcW w:w="1260" w:type="dxa"/>
            <w:shd w:val="pct10" w:color="auto" w:fill="auto"/>
          </w:tcPr>
          <w:p w14:paraId="48C5D36B" w14:textId="3D1D326A" w:rsidR="00A70C66" w:rsidRDefault="00A70C66" w:rsidP="00A70C66">
            <w:pPr>
              <w:jc w:val="right"/>
              <w:rPr>
                <w:sz w:val="22"/>
                <w:szCs w:val="22"/>
              </w:rPr>
            </w:pPr>
            <w:r>
              <w:rPr>
                <w:sz w:val="22"/>
                <w:szCs w:val="22"/>
              </w:rPr>
              <w:t>15 min.</w:t>
            </w:r>
          </w:p>
        </w:tc>
        <w:tc>
          <w:tcPr>
            <w:tcW w:w="1260" w:type="dxa"/>
            <w:shd w:val="pct10" w:color="auto" w:fill="auto"/>
          </w:tcPr>
          <w:p w14:paraId="684C89EF" w14:textId="0BE58A59" w:rsidR="00A70C66" w:rsidRDefault="001E4CBE" w:rsidP="00A70C66">
            <w:pPr>
              <w:jc w:val="right"/>
              <w:rPr>
                <w:sz w:val="22"/>
                <w:szCs w:val="22"/>
              </w:rPr>
            </w:pPr>
            <w:r w:rsidRPr="001E4CBE">
              <w:rPr>
                <w:sz w:val="22"/>
                <w:szCs w:val="22"/>
              </w:rPr>
              <w:t>2</w:t>
            </w:r>
          </w:p>
        </w:tc>
        <w:tc>
          <w:tcPr>
            <w:tcW w:w="1350" w:type="dxa"/>
            <w:shd w:val="pct10" w:color="auto" w:fill="auto"/>
          </w:tcPr>
          <w:p w14:paraId="5B547C66" w14:textId="7FF932C6" w:rsidR="00A70C66" w:rsidRDefault="001E4CBE" w:rsidP="00A70C66">
            <w:pPr>
              <w:jc w:val="right"/>
              <w:rPr>
                <w:sz w:val="22"/>
                <w:szCs w:val="22"/>
              </w:rPr>
            </w:pPr>
            <w:r w:rsidRPr="001E4CBE">
              <w:rPr>
                <w:sz w:val="22"/>
                <w:szCs w:val="22"/>
              </w:rPr>
              <w:t>43</w:t>
            </w:r>
          </w:p>
        </w:tc>
        <w:tc>
          <w:tcPr>
            <w:tcW w:w="1350" w:type="dxa"/>
            <w:shd w:val="pct10" w:color="auto" w:fill="auto"/>
          </w:tcPr>
          <w:p w14:paraId="53354872" w14:textId="161DC9D9" w:rsidR="00A70C66" w:rsidRDefault="001E4CBE" w:rsidP="00A70C66">
            <w:pPr>
              <w:jc w:val="right"/>
              <w:rPr>
                <w:sz w:val="22"/>
                <w:szCs w:val="22"/>
              </w:rPr>
            </w:pPr>
            <w:r w:rsidRPr="001E4CBE">
              <w:rPr>
                <w:sz w:val="22"/>
                <w:szCs w:val="22"/>
              </w:rPr>
              <w:t xml:space="preserve">$13.18 </w:t>
            </w:r>
          </w:p>
        </w:tc>
        <w:tc>
          <w:tcPr>
            <w:tcW w:w="1710" w:type="dxa"/>
            <w:shd w:val="pct10" w:color="auto" w:fill="auto"/>
          </w:tcPr>
          <w:p w14:paraId="3E290CC3" w14:textId="0FD53D50" w:rsidR="00A70C66" w:rsidRDefault="001E4CBE" w:rsidP="00A70C6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1E4CBE">
              <w:rPr>
                <w:sz w:val="22"/>
                <w:szCs w:val="22"/>
              </w:rPr>
              <w:t xml:space="preserve">$1,133.48 </w:t>
            </w:r>
          </w:p>
        </w:tc>
      </w:tr>
      <w:tr w:rsidR="00A70C66" w14:paraId="534C909B" w14:textId="77777777">
        <w:trPr>
          <w:trHeight w:val="288"/>
          <w:jc w:val="center"/>
        </w:trPr>
        <w:tc>
          <w:tcPr>
            <w:tcW w:w="2970" w:type="dxa"/>
            <w:shd w:val="pct10" w:color="auto" w:fill="auto"/>
          </w:tcPr>
          <w:p w14:paraId="4A3FE337" w14:textId="7800F46D" w:rsidR="00A70C66" w:rsidRPr="00397C54" w:rsidRDefault="00A70C66" w:rsidP="00A70C66">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Day Services Total:</w:t>
            </w:r>
          </w:p>
        </w:tc>
        <w:tc>
          <w:tcPr>
            <w:tcW w:w="1260" w:type="dxa"/>
            <w:shd w:val="pct10" w:color="auto" w:fill="auto"/>
          </w:tcPr>
          <w:p w14:paraId="0FFC9B7C" w14:textId="77777777" w:rsidR="00A70C66" w:rsidRDefault="00A70C66" w:rsidP="00A70C66">
            <w:pPr>
              <w:jc w:val="right"/>
              <w:rPr>
                <w:sz w:val="22"/>
                <w:szCs w:val="22"/>
              </w:rPr>
            </w:pPr>
          </w:p>
        </w:tc>
        <w:tc>
          <w:tcPr>
            <w:tcW w:w="1260" w:type="dxa"/>
            <w:shd w:val="pct10" w:color="auto" w:fill="auto"/>
          </w:tcPr>
          <w:p w14:paraId="68E5AA1A" w14:textId="77777777" w:rsidR="00A70C66" w:rsidRDefault="00A70C66" w:rsidP="00A70C66">
            <w:pPr>
              <w:jc w:val="right"/>
              <w:rPr>
                <w:sz w:val="22"/>
                <w:szCs w:val="22"/>
              </w:rPr>
            </w:pPr>
          </w:p>
        </w:tc>
        <w:tc>
          <w:tcPr>
            <w:tcW w:w="1350" w:type="dxa"/>
            <w:shd w:val="pct10" w:color="auto" w:fill="auto"/>
          </w:tcPr>
          <w:p w14:paraId="4DBBA147" w14:textId="77777777" w:rsidR="00A70C66" w:rsidRDefault="00A70C66" w:rsidP="00A70C66">
            <w:pPr>
              <w:jc w:val="right"/>
              <w:rPr>
                <w:sz w:val="22"/>
                <w:szCs w:val="22"/>
              </w:rPr>
            </w:pPr>
          </w:p>
        </w:tc>
        <w:tc>
          <w:tcPr>
            <w:tcW w:w="1350" w:type="dxa"/>
            <w:shd w:val="pct10" w:color="auto" w:fill="auto"/>
          </w:tcPr>
          <w:p w14:paraId="322707F8" w14:textId="77777777" w:rsidR="00A70C66" w:rsidRDefault="00A70C66" w:rsidP="00A70C66">
            <w:pPr>
              <w:jc w:val="right"/>
              <w:rPr>
                <w:sz w:val="22"/>
                <w:szCs w:val="22"/>
              </w:rPr>
            </w:pPr>
          </w:p>
        </w:tc>
        <w:tc>
          <w:tcPr>
            <w:tcW w:w="1710" w:type="dxa"/>
            <w:shd w:val="pct10" w:color="auto" w:fill="auto"/>
          </w:tcPr>
          <w:p w14:paraId="1E699381" w14:textId="029DD160" w:rsidR="00A70C66" w:rsidRDefault="00C81B8C" w:rsidP="00A70C6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C81B8C">
              <w:rPr>
                <w:sz w:val="22"/>
                <w:szCs w:val="22"/>
              </w:rPr>
              <w:t xml:space="preserve">$4,847,123.92 </w:t>
            </w:r>
          </w:p>
        </w:tc>
      </w:tr>
      <w:tr w:rsidR="00A70C66" w14:paraId="0F41127B" w14:textId="77777777">
        <w:trPr>
          <w:trHeight w:val="288"/>
          <w:jc w:val="center"/>
        </w:trPr>
        <w:tc>
          <w:tcPr>
            <w:tcW w:w="2970" w:type="dxa"/>
            <w:shd w:val="pct10" w:color="auto" w:fill="auto"/>
          </w:tcPr>
          <w:p w14:paraId="3B5474DB" w14:textId="37195360" w:rsidR="00A70C66" w:rsidRDefault="00A70C66" w:rsidP="00A70C66">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Day Services</w:t>
            </w:r>
          </w:p>
        </w:tc>
        <w:tc>
          <w:tcPr>
            <w:tcW w:w="1260" w:type="dxa"/>
            <w:shd w:val="pct10" w:color="auto" w:fill="auto"/>
          </w:tcPr>
          <w:p w14:paraId="3213DAA3" w14:textId="4A8E457B" w:rsidR="00A70C66" w:rsidRDefault="00A70C66" w:rsidP="00A70C66">
            <w:pPr>
              <w:jc w:val="right"/>
              <w:rPr>
                <w:sz w:val="22"/>
                <w:szCs w:val="22"/>
              </w:rPr>
            </w:pPr>
            <w:r>
              <w:rPr>
                <w:sz w:val="22"/>
                <w:szCs w:val="22"/>
              </w:rPr>
              <w:t>Per Diem</w:t>
            </w:r>
          </w:p>
        </w:tc>
        <w:tc>
          <w:tcPr>
            <w:tcW w:w="1260" w:type="dxa"/>
            <w:shd w:val="pct10" w:color="auto" w:fill="auto"/>
          </w:tcPr>
          <w:p w14:paraId="3EB77A54" w14:textId="7B7602E6" w:rsidR="00A70C66" w:rsidRDefault="009E6509" w:rsidP="00A70C66">
            <w:pPr>
              <w:jc w:val="right"/>
              <w:rPr>
                <w:sz w:val="22"/>
                <w:szCs w:val="22"/>
              </w:rPr>
            </w:pPr>
            <w:r w:rsidRPr="009E6509">
              <w:rPr>
                <w:sz w:val="22"/>
                <w:szCs w:val="22"/>
              </w:rPr>
              <w:t>272</w:t>
            </w:r>
          </w:p>
        </w:tc>
        <w:tc>
          <w:tcPr>
            <w:tcW w:w="1350" w:type="dxa"/>
            <w:shd w:val="pct10" w:color="auto" w:fill="auto"/>
          </w:tcPr>
          <w:p w14:paraId="1FDCBD90" w14:textId="795A2624" w:rsidR="00A70C66" w:rsidRDefault="009E6509" w:rsidP="00A70C66">
            <w:pPr>
              <w:jc w:val="right"/>
              <w:rPr>
                <w:sz w:val="22"/>
                <w:szCs w:val="22"/>
              </w:rPr>
            </w:pPr>
            <w:r w:rsidRPr="009E6509">
              <w:rPr>
                <w:sz w:val="22"/>
                <w:szCs w:val="22"/>
              </w:rPr>
              <w:t>104</w:t>
            </w:r>
          </w:p>
        </w:tc>
        <w:tc>
          <w:tcPr>
            <w:tcW w:w="1350" w:type="dxa"/>
            <w:shd w:val="pct10" w:color="auto" w:fill="auto"/>
          </w:tcPr>
          <w:p w14:paraId="7260F701" w14:textId="12763C46" w:rsidR="00A70C66" w:rsidRDefault="009E6509" w:rsidP="00A70C66">
            <w:pPr>
              <w:jc w:val="right"/>
              <w:rPr>
                <w:sz w:val="22"/>
                <w:szCs w:val="22"/>
              </w:rPr>
            </w:pPr>
            <w:r w:rsidRPr="009E6509">
              <w:rPr>
                <w:sz w:val="22"/>
                <w:szCs w:val="22"/>
              </w:rPr>
              <w:t xml:space="preserve">$154.24 </w:t>
            </w:r>
          </w:p>
        </w:tc>
        <w:tc>
          <w:tcPr>
            <w:tcW w:w="1710" w:type="dxa"/>
            <w:shd w:val="pct10" w:color="auto" w:fill="auto"/>
          </w:tcPr>
          <w:p w14:paraId="0CF0DC53" w14:textId="5CF31362" w:rsidR="00A70C66" w:rsidRDefault="009E6509" w:rsidP="00A70C6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E6509">
              <w:rPr>
                <w:sz w:val="22"/>
                <w:szCs w:val="22"/>
              </w:rPr>
              <w:t xml:space="preserve">$4,363,141.12 </w:t>
            </w:r>
          </w:p>
        </w:tc>
      </w:tr>
      <w:tr w:rsidR="00963C65" w14:paraId="34FD816C" w14:textId="77777777">
        <w:trPr>
          <w:trHeight w:val="288"/>
          <w:jc w:val="center"/>
        </w:trPr>
        <w:tc>
          <w:tcPr>
            <w:tcW w:w="2970" w:type="dxa"/>
            <w:shd w:val="pct10" w:color="auto" w:fill="auto"/>
          </w:tcPr>
          <w:p w14:paraId="4BC539C5" w14:textId="308153C1" w:rsidR="00963C65" w:rsidRDefault="00963C65" w:rsidP="00963C6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Partial Per Diem</w:t>
            </w:r>
          </w:p>
        </w:tc>
        <w:tc>
          <w:tcPr>
            <w:tcW w:w="1260" w:type="dxa"/>
            <w:shd w:val="pct10" w:color="auto" w:fill="auto"/>
          </w:tcPr>
          <w:p w14:paraId="6846251D" w14:textId="6C76E455" w:rsidR="00963C65" w:rsidRDefault="00963C65" w:rsidP="00963C65">
            <w:pPr>
              <w:jc w:val="right"/>
              <w:rPr>
                <w:sz w:val="22"/>
                <w:szCs w:val="22"/>
              </w:rPr>
            </w:pPr>
            <w:r>
              <w:rPr>
                <w:sz w:val="22"/>
                <w:szCs w:val="22"/>
              </w:rPr>
              <w:t>Partial Per Diem</w:t>
            </w:r>
          </w:p>
        </w:tc>
        <w:tc>
          <w:tcPr>
            <w:tcW w:w="1260" w:type="dxa"/>
            <w:shd w:val="pct10" w:color="auto" w:fill="auto"/>
          </w:tcPr>
          <w:p w14:paraId="660AAE9D" w14:textId="24C87BB6" w:rsidR="00963C65" w:rsidRDefault="009E6509" w:rsidP="00963C65">
            <w:pPr>
              <w:jc w:val="right"/>
              <w:rPr>
                <w:sz w:val="22"/>
                <w:szCs w:val="22"/>
              </w:rPr>
            </w:pPr>
            <w:r w:rsidRPr="009E6509">
              <w:rPr>
                <w:sz w:val="22"/>
                <w:szCs w:val="22"/>
              </w:rPr>
              <w:t>98</w:t>
            </w:r>
          </w:p>
        </w:tc>
        <w:tc>
          <w:tcPr>
            <w:tcW w:w="1350" w:type="dxa"/>
            <w:shd w:val="pct10" w:color="auto" w:fill="auto"/>
          </w:tcPr>
          <w:p w14:paraId="42D99826" w14:textId="59CCFFF9" w:rsidR="00963C65" w:rsidRDefault="009E6509" w:rsidP="00963C65">
            <w:pPr>
              <w:jc w:val="right"/>
              <w:rPr>
                <w:sz w:val="22"/>
                <w:szCs w:val="22"/>
              </w:rPr>
            </w:pPr>
            <w:r w:rsidRPr="009E6509">
              <w:rPr>
                <w:sz w:val="22"/>
                <w:szCs w:val="22"/>
              </w:rPr>
              <w:t>60</w:t>
            </w:r>
          </w:p>
        </w:tc>
        <w:tc>
          <w:tcPr>
            <w:tcW w:w="1350" w:type="dxa"/>
            <w:shd w:val="pct10" w:color="auto" w:fill="auto"/>
          </w:tcPr>
          <w:p w14:paraId="30AEBED9" w14:textId="6A661DAA" w:rsidR="00963C65" w:rsidRDefault="009E6509" w:rsidP="00963C65">
            <w:pPr>
              <w:jc w:val="right"/>
              <w:rPr>
                <w:sz w:val="22"/>
                <w:szCs w:val="22"/>
              </w:rPr>
            </w:pPr>
            <w:r w:rsidRPr="009E6509">
              <w:rPr>
                <w:sz w:val="22"/>
                <w:szCs w:val="22"/>
              </w:rPr>
              <w:t>$82.31</w:t>
            </w:r>
          </w:p>
        </w:tc>
        <w:tc>
          <w:tcPr>
            <w:tcW w:w="1710" w:type="dxa"/>
            <w:shd w:val="pct10" w:color="auto" w:fill="auto"/>
          </w:tcPr>
          <w:p w14:paraId="3ADC6AE4" w14:textId="611CD6A7" w:rsidR="00963C65" w:rsidRDefault="009E6509" w:rsidP="00963C6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E6509">
              <w:rPr>
                <w:sz w:val="22"/>
                <w:szCs w:val="22"/>
              </w:rPr>
              <w:t>$483,982.80</w:t>
            </w:r>
          </w:p>
        </w:tc>
      </w:tr>
      <w:tr w:rsidR="00A70C66" w14:paraId="442C3485" w14:textId="77777777">
        <w:trPr>
          <w:trHeight w:val="288"/>
          <w:jc w:val="center"/>
        </w:trPr>
        <w:tc>
          <w:tcPr>
            <w:tcW w:w="2970" w:type="dxa"/>
            <w:shd w:val="pct10" w:color="auto" w:fill="auto"/>
          </w:tcPr>
          <w:p w14:paraId="76E88CFE" w14:textId="44BB8ED9" w:rsidR="00A70C66" w:rsidRDefault="00A70C66" w:rsidP="00A70C66">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Home Accessibility Adaptation</w:t>
            </w:r>
          </w:p>
        </w:tc>
        <w:tc>
          <w:tcPr>
            <w:tcW w:w="1260" w:type="dxa"/>
            <w:shd w:val="pct10" w:color="auto" w:fill="auto"/>
          </w:tcPr>
          <w:p w14:paraId="5275E86E" w14:textId="38B650FA" w:rsidR="00A70C66" w:rsidRDefault="00A70C66" w:rsidP="00A70C66">
            <w:pPr>
              <w:jc w:val="right"/>
              <w:rPr>
                <w:sz w:val="22"/>
                <w:szCs w:val="22"/>
              </w:rPr>
            </w:pPr>
            <w:r>
              <w:rPr>
                <w:sz w:val="22"/>
                <w:szCs w:val="22"/>
              </w:rPr>
              <w:t>Item</w:t>
            </w:r>
          </w:p>
        </w:tc>
        <w:tc>
          <w:tcPr>
            <w:tcW w:w="1260" w:type="dxa"/>
            <w:shd w:val="pct10" w:color="auto" w:fill="auto"/>
          </w:tcPr>
          <w:p w14:paraId="10629D0E" w14:textId="743B7B27" w:rsidR="00A70C66" w:rsidRDefault="00BF6003" w:rsidP="00A70C66">
            <w:pPr>
              <w:jc w:val="right"/>
              <w:rPr>
                <w:sz w:val="22"/>
                <w:szCs w:val="22"/>
              </w:rPr>
            </w:pPr>
            <w:r w:rsidRPr="00BF6003">
              <w:rPr>
                <w:sz w:val="22"/>
                <w:szCs w:val="22"/>
              </w:rPr>
              <w:t>1</w:t>
            </w:r>
          </w:p>
        </w:tc>
        <w:tc>
          <w:tcPr>
            <w:tcW w:w="1350" w:type="dxa"/>
            <w:shd w:val="pct10" w:color="auto" w:fill="auto"/>
          </w:tcPr>
          <w:p w14:paraId="322FD470" w14:textId="28F07E3B" w:rsidR="00A70C66" w:rsidRDefault="00BF6003" w:rsidP="00A70C66">
            <w:pPr>
              <w:jc w:val="right"/>
              <w:rPr>
                <w:sz w:val="22"/>
                <w:szCs w:val="22"/>
              </w:rPr>
            </w:pPr>
            <w:r w:rsidRPr="00BF6003">
              <w:rPr>
                <w:sz w:val="22"/>
                <w:szCs w:val="22"/>
              </w:rPr>
              <w:t>1</w:t>
            </w:r>
          </w:p>
        </w:tc>
        <w:tc>
          <w:tcPr>
            <w:tcW w:w="1350" w:type="dxa"/>
            <w:shd w:val="pct10" w:color="auto" w:fill="auto"/>
          </w:tcPr>
          <w:p w14:paraId="6FF5A8EC" w14:textId="2D27690A" w:rsidR="00A70C66" w:rsidRDefault="00BF6003" w:rsidP="00A70C66">
            <w:pPr>
              <w:jc w:val="right"/>
              <w:rPr>
                <w:sz w:val="22"/>
                <w:szCs w:val="22"/>
              </w:rPr>
            </w:pPr>
            <w:r w:rsidRPr="00BF6003">
              <w:rPr>
                <w:sz w:val="22"/>
                <w:szCs w:val="22"/>
              </w:rPr>
              <w:t xml:space="preserve">$5,949.80 </w:t>
            </w:r>
          </w:p>
        </w:tc>
        <w:tc>
          <w:tcPr>
            <w:tcW w:w="1710" w:type="dxa"/>
            <w:shd w:val="pct10" w:color="auto" w:fill="auto"/>
          </w:tcPr>
          <w:p w14:paraId="3E5E5694" w14:textId="5BF562AC" w:rsidR="00A70C66" w:rsidRDefault="00BF6003" w:rsidP="00A70C6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F6003">
              <w:rPr>
                <w:sz w:val="22"/>
                <w:szCs w:val="22"/>
              </w:rPr>
              <w:t xml:space="preserve">$5,949.80 </w:t>
            </w:r>
          </w:p>
        </w:tc>
      </w:tr>
      <w:tr w:rsidR="00A70C66" w14:paraId="488A49A4" w14:textId="77777777">
        <w:trPr>
          <w:trHeight w:val="288"/>
          <w:jc w:val="center"/>
        </w:trPr>
        <w:tc>
          <w:tcPr>
            <w:tcW w:w="2970" w:type="dxa"/>
            <w:shd w:val="pct10" w:color="auto" w:fill="auto"/>
          </w:tcPr>
          <w:p w14:paraId="17F97300" w14:textId="5BF72234" w:rsidR="00A70C66" w:rsidRDefault="00A70C66" w:rsidP="00A70C66">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Individual Support and Community Habilitation</w:t>
            </w:r>
          </w:p>
        </w:tc>
        <w:tc>
          <w:tcPr>
            <w:tcW w:w="1260" w:type="dxa"/>
            <w:shd w:val="pct10" w:color="auto" w:fill="auto"/>
          </w:tcPr>
          <w:p w14:paraId="57BD8856" w14:textId="06245483" w:rsidR="00A70C66" w:rsidRDefault="00A70C66" w:rsidP="00A70C66">
            <w:pPr>
              <w:jc w:val="right"/>
              <w:rPr>
                <w:sz w:val="22"/>
                <w:szCs w:val="22"/>
              </w:rPr>
            </w:pPr>
            <w:r>
              <w:rPr>
                <w:sz w:val="22"/>
                <w:szCs w:val="22"/>
              </w:rPr>
              <w:t>15 min.</w:t>
            </w:r>
          </w:p>
        </w:tc>
        <w:tc>
          <w:tcPr>
            <w:tcW w:w="1260" w:type="dxa"/>
            <w:shd w:val="pct10" w:color="auto" w:fill="auto"/>
          </w:tcPr>
          <w:p w14:paraId="1D243412" w14:textId="6FD7499B" w:rsidR="00A70C66" w:rsidRDefault="00BF6003" w:rsidP="00A70C66">
            <w:pPr>
              <w:jc w:val="right"/>
              <w:rPr>
                <w:sz w:val="22"/>
                <w:szCs w:val="22"/>
              </w:rPr>
            </w:pPr>
            <w:r w:rsidRPr="00BF6003">
              <w:rPr>
                <w:sz w:val="22"/>
                <w:szCs w:val="22"/>
              </w:rPr>
              <w:t>4</w:t>
            </w:r>
          </w:p>
        </w:tc>
        <w:tc>
          <w:tcPr>
            <w:tcW w:w="1350" w:type="dxa"/>
            <w:shd w:val="pct10" w:color="auto" w:fill="auto"/>
          </w:tcPr>
          <w:p w14:paraId="10EE4E70" w14:textId="312FB971" w:rsidR="00A70C66" w:rsidRDefault="00BF6003" w:rsidP="00A70C66">
            <w:pPr>
              <w:jc w:val="right"/>
              <w:rPr>
                <w:sz w:val="22"/>
                <w:szCs w:val="22"/>
              </w:rPr>
            </w:pPr>
            <w:r w:rsidRPr="00BF6003">
              <w:rPr>
                <w:sz w:val="22"/>
                <w:szCs w:val="22"/>
              </w:rPr>
              <w:t>24</w:t>
            </w:r>
          </w:p>
        </w:tc>
        <w:tc>
          <w:tcPr>
            <w:tcW w:w="1350" w:type="dxa"/>
            <w:shd w:val="pct10" w:color="auto" w:fill="auto"/>
          </w:tcPr>
          <w:p w14:paraId="2143E57F" w14:textId="0EEA00E4" w:rsidR="00A70C66" w:rsidRDefault="00BF6003" w:rsidP="00A70C66">
            <w:pPr>
              <w:jc w:val="right"/>
              <w:rPr>
                <w:sz w:val="22"/>
                <w:szCs w:val="22"/>
              </w:rPr>
            </w:pPr>
            <w:r w:rsidRPr="00BF6003">
              <w:rPr>
                <w:sz w:val="22"/>
                <w:szCs w:val="22"/>
              </w:rPr>
              <w:t xml:space="preserve">$7.23 </w:t>
            </w:r>
          </w:p>
        </w:tc>
        <w:tc>
          <w:tcPr>
            <w:tcW w:w="1710" w:type="dxa"/>
            <w:tcBorders>
              <w:bottom w:val="single" w:sz="12" w:space="0" w:color="auto"/>
            </w:tcBorders>
            <w:shd w:val="pct10" w:color="auto" w:fill="auto"/>
          </w:tcPr>
          <w:p w14:paraId="44C80590" w14:textId="4230E054" w:rsidR="00A70C66" w:rsidRDefault="00BF6003" w:rsidP="00A70C6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F6003">
              <w:rPr>
                <w:sz w:val="22"/>
                <w:szCs w:val="22"/>
              </w:rPr>
              <w:t xml:space="preserve">$694.08 </w:t>
            </w:r>
          </w:p>
        </w:tc>
      </w:tr>
      <w:tr w:rsidR="00A70C66" w14:paraId="748419CB" w14:textId="77777777">
        <w:trPr>
          <w:trHeight w:val="288"/>
          <w:jc w:val="center"/>
        </w:trPr>
        <w:tc>
          <w:tcPr>
            <w:tcW w:w="2970" w:type="dxa"/>
            <w:shd w:val="pct10" w:color="auto" w:fill="auto"/>
          </w:tcPr>
          <w:p w14:paraId="11ED48FE" w14:textId="435D15CE" w:rsidR="00A70C66" w:rsidRDefault="00A70C66" w:rsidP="00A70C66">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Occupational Therapy </w:t>
            </w:r>
          </w:p>
        </w:tc>
        <w:tc>
          <w:tcPr>
            <w:tcW w:w="1260" w:type="dxa"/>
            <w:shd w:val="pct10" w:color="auto" w:fill="auto"/>
          </w:tcPr>
          <w:p w14:paraId="5715F664" w14:textId="4A354B99" w:rsidR="00A70C66" w:rsidRDefault="00A70C66" w:rsidP="00A70C66">
            <w:pPr>
              <w:jc w:val="right"/>
              <w:rPr>
                <w:sz w:val="22"/>
                <w:szCs w:val="22"/>
              </w:rPr>
            </w:pPr>
            <w:r>
              <w:rPr>
                <w:sz w:val="22"/>
                <w:szCs w:val="22"/>
              </w:rPr>
              <w:t>Visit</w:t>
            </w:r>
          </w:p>
        </w:tc>
        <w:tc>
          <w:tcPr>
            <w:tcW w:w="1260" w:type="dxa"/>
            <w:shd w:val="pct10" w:color="auto" w:fill="auto"/>
          </w:tcPr>
          <w:p w14:paraId="009A2F90" w14:textId="681AC484" w:rsidR="00A70C66" w:rsidRDefault="000943BC" w:rsidP="00A70C66">
            <w:pPr>
              <w:jc w:val="right"/>
              <w:rPr>
                <w:sz w:val="22"/>
                <w:szCs w:val="22"/>
              </w:rPr>
            </w:pPr>
            <w:r w:rsidRPr="000943BC">
              <w:rPr>
                <w:sz w:val="22"/>
                <w:szCs w:val="22"/>
              </w:rPr>
              <w:t>466</w:t>
            </w:r>
          </w:p>
        </w:tc>
        <w:tc>
          <w:tcPr>
            <w:tcW w:w="1350" w:type="dxa"/>
            <w:shd w:val="pct10" w:color="auto" w:fill="auto"/>
          </w:tcPr>
          <w:p w14:paraId="361F5F36" w14:textId="65F1D929" w:rsidR="00A70C66" w:rsidRDefault="000943BC" w:rsidP="00A70C66">
            <w:pPr>
              <w:jc w:val="right"/>
              <w:rPr>
                <w:sz w:val="22"/>
                <w:szCs w:val="22"/>
              </w:rPr>
            </w:pPr>
            <w:r w:rsidRPr="000943BC">
              <w:rPr>
                <w:sz w:val="22"/>
                <w:szCs w:val="22"/>
              </w:rPr>
              <w:t>40</w:t>
            </w:r>
          </w:p>
        </w:tc>
        <w:tc>
          <w:tcPr>
            <w:tcW w:w="1350" w:type="dxa"/>
            <w:shd w:val="pct10" w:color="auto" w:fill="auto"/>
          </w:tcPr>
          <w:p w14:paraId="6C94616C" w14:textId="0A24F89A" w:rsidR="00A70C66" w:rsidRDefault="000943BC" w:rsidP="00A70C66">
            <w:pPr>
              <w:jc w:val="right"/>
              <w:rPr>
                <w:sz w:val="22"/>
                <w:szCs w:val="22"/>
              </w:rPr>
            </w:pPr>
            <w:r w:rsidRPr="000943BC">
              <w:rPr>
                <w:sz w:val="22"/>
                <w:szCs w:val="22"/>
              </w:rPr>
              <w:t xml:space="preserve">$88.22 </w:t>
            </w:r>
          </w:p>
        </w:tc>
        <w:tc>
          <w:tcPr>
            <w:tcW w:w="1710" w:type="dxa"/>
            <w:tcBorders>
              <w:bottom w:val="single" w:sz="12" w:space="0" w:color="auto"/>
            </w:tcBorders>
            <w:shd w:val="pct10" w:color="auto" w:fill="auto"/>
          </w:tcPr>
          <w:p w14:paraId="136A6A7E" w14:textId="4761E557" w:rsidR="00A70C66" w:rsidRDefault="000943BC" w:rsidP="00A70C6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0943BC">
              <w:rPr>
                <w:sz w:val="22"/>
                <w:szCs w:val="22"/>
              </w:rPr>
              <w:t xml:space="preserve">$1,644,420.80 </w:t>
            </w:r>
          </w:p>
        </w:tc>
      </w:tr>
      <w:tr w:rsidR="00A70C66" w14:paraId="1BD1A1A2" w14:textId="77777777">
        <w:trPr>
          <w:trHeight w:val="288"/>
          <w:jc w:val="center"/>
        </w:trPr>
        <w:tc>
          <w:tcPr>
            <w:tcW w:w="2970" w:type="dxa"/>
            <w:shd w:val="pct10" w:color="auto" w:fill="auto"/>
          </w:tcPr>
          <w:p w14:paraId="78B9B4BE" w14:textId="42C1A90D" w:rsidR="00A70C66" w:rsidRDefault="00A70C66" w:rsidP="00A70C66">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Orientation and Mobility Services </w:t>
            </w:r>
          </w:p>
        </w:tc>
        <w:tc>
          <w:tcPr>
            <w:tcW w:w="1260" w:type="dxa"/>
            <w:shd w:val="pct10" w:color="auto" w:fill="auto"/>
          </w:tcPr>
          <w:p w14:paraId="0757DCC8" w14:textId="13B3EA51" w:rsidR="00A70C66" w:rsidRDefault="00A70C66" w:rsidP="00A70C66">
            <w:pPr>
              <w:jc w:val="right"/>
              <w:rPr>
                <w:sz w:val="22"/>
                <w:szCs w:val="22"/>
              </w:rPr>
            </w:pPr>
            <w:r w:rsidRPr="00C419EF">
              <w:rPr>
                <w:sz w:val="22"/>
                <w:szCs w:val="22"/>
              </w:rPr>
              <w:t>15 min.</w:t>
            </w:r>
          </w:p>
        </w:tc>
        <w:tc>
          <w:tcPr>
            <w:tcW w:w="1260" w:type="dxa"/>
            <w:shd w:val="pct10" w:color="auto" w:fill="auto"/>
          </w:tcPr>
          <w:p w14:paraId="50BD8C98" w14:textId="11A819B1" w:rsidR="00A70C66" w:rsidRDefault="000943BC" w:rsidP="00A70C66">
            <w:pPr>
              <w:jc w:val="right"/>
              <w:rPr>
                <w:sz w:val="22"/>
                <w:szCs w:val="22"/>
              </w:rPr>
            </w:pPr>
            <w:r w:rsidRPr="000943BC">
              <w:rPr>
                <w:sz w:val="22"/>
                <w:szCs w:val="22"/>
              </w:rPr>
              <w:t>1</w:t>
            </w:r>
          </w:p>
        </w:tc>
        <w:tc>
          <w:tcPr>
            <w:tcW w:w="1350" w:type="dxa"/>
            <w:shd w:val="pct10" w:color="auto" w:fill="auto"/>
          </w:tcPr>
          <w:p w14:paraId="12C775F1" w14:textId="78EE6208" w:rsidR="00A70C66" w:rsidRDefault="000943BC" w:rsidP="00A70C66">
            <w:pPr>
              <w:jc w:val="right"/>
              <w:rPr>
                <w:sz w:val="22"/>
                <w:szCs w:val="22"/>
              </w:rPr>
            </w:pPr>
            <w:r w:rsidRPr="000943BC">
              <w:rPr>
                <w:sz w:val="22"/>
                <w:szCs w:val="22"/>
              </w:rPr>
              <w:t>38</w:t>
            </w:r>
          </w:p>
        </w:tc>
        <w:tc>
          <w:tcPr>
            <w:tcW w:w="1350" w:type="dxa"/>
            <w:shd w:val="pct10" w:color="auto" w:fill="auto"/>
          </w:tcPr>
          <w:p w14:paraId="09046669" w14:textId="6C33B8BA" w:rsidR="00A70C66" w:rsidRDefault="000943BC" w:rsidP="00A70C66">
            <w:pPr>
              <w:jc w:val="right"/>
              <w:rPr>
                <w:sz w:val="22"/>
                <w:szCs w:val="22"/>
              </w:rPr>
            </w:pPr>
            <w:r w:rsidRPr="000943BC">
              <w:rPr>
                <w:sz w:val="22"/>
                <w:szCs w:val="22"/>
              </w:rPr>
              <w:t xml:space="preserve">$47.08 </w:t>
            </w:r>
          </w:p>
        </w:tc>
        <w:tc>
          <w:tcPr>
            <w:tcW w:w="1710" w:type="dxa"/>
            <w:tcBorders>
              <w:bottom w:val="single" w:sz="12" w:space="0" w:color="auto"/>
            </w:tcBorders>
            <w:shd w:val="pct10" w:color="auto" w:fill="auto"/>
          </w:tcPr>
          <w:p w14:paraId="08D9850B" w14:textId="1742A019" w:rsidR="00A70C66" w:rsidRDefault="000943BC" w:rsidP="00A70C6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0943BC">
              <w:rPr>
                <w:sz w:val="22"/>
                <w:szCs w:val="22"/>
              </w:rPr>
              <w:t xml:space="preserve">$1,789.04 </w:t>
            </w:r>
          </w:p>
        </w:tc>
      </w:tr>
      <w:tr w:rsidR="00A70C66" w14:paraId="06E07BAE" w14:textId="77777777">
        <w:trPr>
          <w:trHeight w:val="288"/>
          <w:jc w:val="center"/>
        </w:trPr>
        <w:tc>
          <w:tcPr>
            <w:tcW w:w="2970" w:type="dxa"/>
            <w:shd w:val="pct10" w:color="auto" w:fill="auto"/>
          </w:tcPr>
          <w:p w14:paraId="095A538B" w14:textId="4AB6FBB7" w:rsidR="00A70C66" w:rsidRDefault="00A70C66" w:rsidP="00A70C66">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Peer Support</w:t>
            </w:r>
          </w:p>
        </w:tc>
        <w:tc>
          <w:tcPr>
            <w:tcW w:w="1260" w:type="dxa"/>
            <w:shd w:val="pct10" w:color="auto" w:fill="auto"/>
          </w:tcPr>
          <w:p w14:paraId="6943BA0F" w14:textId="705B2899" w:rsidR="00A70C66" w:rsidRDefault="00A70C66" w:rsidP="00A70C66">
            <w:pPr>
              <w:jc w:val="right"/>
              <w:rPr>
                <w:sz w:val="22"/>
                <w:szCs w:val="22"/>
              </w:rPr>
            </w:pPr>
            <w:r>
              <w:rPr>
                <w:sz w:val="22"/>
                <w:szCs w:val="22"/>
              </w:rPr>
              <w:t>15 min.</w:t>
            </w:r>
          </w:p>
        </w:tc>
        <w:tc>
          <w:tcPr>
            <w:tcW w:w="1260" w:type="dxa"/>
            <w:shd w:val="pct10" w:color="auto" w:fill="auto"/>
          </w:tcPr>
          <w:p w14:paraId="6645C4FD" w14:textId="7204A18A" w:rsidR="00A70C66" w:rsidRDefault="000943BC" w:rsidP="00A70C66">
            <w:pPr>
              <w:jc w:val="right"/>
              <w:rPr>
                <w:sz w:val="22"/>
                <w:szCs w:val="22"/>
              </w:rPr>
            </w:pPr>
            <w:r w:rsidRPr="000943BC">
              <w:rPr>
                <w:sz w:val="22"/>
                <w:szCs w:val="22"/>
              </w:rPr>
              <w:t>181</w:t>
            </w:r>
          </w:p>
        </w:tc>
        <w:tc>
          <w:tcPr>
            <w:tcW w:w="1350" w:type="dxa"/>
            <w:shd w:val="pct10" w:color="auto" w:fill="auto"/>
          </w:tcPr>
          <w:p w14:paraId="1DA2FB33" w14:textId="36B62FC2" w:rsidR="00A70C66" w:rsidRDefault="00FA43EF" w:rsidP="00A70C66">
            <w:pPr>
              <w:jc w:val="right"/>
              <w:rPr>
                <w:sz w:val="22"/>
                <w:szCs w:val="22"/>
              </w:rPr>
            </w:pPr>
            <w:r w:rsidRPr="00FA43EF">
              <w:rPr>
                <w:sz w:val="22"/>
                <w:szCs w:val="22"/>
              </w:rPr>
              <w:t>1,409</w:t>
            </w:r>
          </w:p>
        </w:tc>
        <w:tc>
          <w:tcPr>
            <w:tcW w:w="1350" w:type="dxa"/>
            <w:shd w:val="pct10" w:color="auto" w:fill="auto"/>
          </w:tcPr>
          <w:p w14:paraId="108B8C7A" w14:textId="0652EC70" w:rsidR="00A70C66" w:rsidRDefault="00FA43EF" w:rsidP="00A70C66">
            <w:pPr>
              <w:jc w:val="right"/>
              <w:rPr>
                <w:sz w:val="22"/>
                <w:szCs w:val="22"/>
              </w:rPr>
            </w:pPr>
            <w:r w:rsidRPr="00FA43EF">
              <w:rPr>
                <w:sz w:val="22"/>
                <w:szCs w:val="22"/>
              </w:rPr>
              <w:t xml:space="preserve">$8.89 </w:t>
            </w:r>
          </w:p>
        </w:tc>
        <w:tc>
          <w:tcPr>
            <w:tcW w:w="1710" w:type="dxa"/>
            <w:tcBorders>
              <w:bottom w:val="single" w:sz="12" w:space="0" w:color="auto"/>
            </w:tcBorders>
            <w:shd w:val="pct10" w:color="auto" w:fill="auto"/>
          </w:tcPr>
          <w:p w14:paraId="5498D998" w14:textId="364538B0" w:rsidR="00A70C66" w:rsidRDefault="00FA43EF" w:rsidP="00A70C6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FA43EF">
              <w:rPr>
                <w:sz w:val="22"/>
                <w:szCs w:val="22"/>
              </w:rPr>
              <w:t xml:space="preserve">$2,267,207.81 </w:t>
            </w:r>
          </w:p>
        </w:tc>
      </w:tr>
      <w:tr w:rsidR="00A70C66" w14:paraId="70EE073E" w14:textId="77777777">
        <w:trPr>
          <w:trHeight w:val="288"/>
          <w:jc w:val="center"/>
        </w:trPr>
        <w:tc>
          <w:tcPr>
            <w:tcW w:w="2970" w:type="dxa"/>
            <w:shd w:val="pct10" w:color="auto" w:fill="auto"/>
          </w:tcPr>
          <w:p w14:paraId="472F2A4F" w14:textId="5C9E3792" w:rsidR="00A70C66" w:rsidRDefault="00A70C66" w:rsidP="00A70C66">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Physical Therapy</w:t>
            </w:r>
          </w:p>
        </w:tc>
        <w:tc>
          <w:tcPr>
            <w:tcW w:w="1260" w:type="dxa"/>
            <w:shd w:val="pct10" w:color="auto" w:fill="auto"/>
          </w:tcPr>
          <w:p w14:paraId="7776ECC4" w14:textId="13CF72BF" w:rsidR="00A70C66" w:rsidRDefault="00A70C66" w:rsidP="00A70C66">
            <w:pPr>
              <w:jc w:val="right"/>
              <w:rPr>
                <w:sz w:val="22"/>
                <w:szCs w:val="22"/>
              </w:rPr>
            </w:pPr>
            <w:r>
              <w:rPr>
                <w:sz w:val="22"/>
                <w:szCs w:val="22"/>
              </w:rPr>
              <w:t>Visit</w:t>
            </w:r>
          </w:p>
        </w:tc>
        <w:tc>
          <w:tcPr>
            <w:tcW w:w="1260" w:type="dxa"/>
            <w:shd w:val="pct10" w:color="auto" w:fill="auto"/>
          </w:tcPr>
          <w:p w14:paraId="286613C4" w14:textId="189C9407" w:rsidR="00A70C66" w:rsidRDefault="00FA43EF" w:rsidP="00A70C66">
            <w:pPr>
              <w:jc w:val="right"/>
              <w:rPr>
                <w:sz w:val="22"/>
                <w:szCs w:val="22"/>
              </w:rPr>
            </w:pPr>
            <w:r w:rsidRPr="00FA43EF">
              <w:rPr>
                <w:sz w:val="22"/>
                <w:szCs w:val="22"/>
              </w:rPr>
              <w:t>369</w:t>
            </w:r>
          </w:p>
        </w:tc>
        <w:tc>
          <w:tcPr>
            <w:tcW w:w="1350" w:type="dxa"/>
            <w:shd w:val="pct10" w:color="auto" w:fill="auto"/>
          </w:tcPr>
          <w:p w14:paraId="6F1103B7" w14:textId="49E78D16" w:rsidR="00A70C66" w:rsidRDefault="00FA43EF" w:rsidP="00A70C66">
            <w:pPr>
              <w:jc w:val="right"/>
              <w:rPr>
                <w:sz w:val="22"/>
                <w:szCs w:val="22"/>
              </w:rPr>
            </w:pPr>
            <w:r w:rsidRPr="00FA43EF">
              <w:rPr>
                <w:sz w:val="22"/>
                <w:szCs w:val="22"/>
              </w:rPr>
              <w:t>53</w:t>
            </w:r>
          </w:p>
        </w:tc>
        <w:tc>
          <w:tcPr>
            <w:tcW w:w="1350" w:type="dxa"/>
            <w:shd w:val="pct10" w:color="auto" w:fill="auto"/>
          </w:tcPr>
          <w:p w14:paraId="7AC8888D" w14:textId="531C55D7" w:rsidR="00A70C66" w:rsidRDefault="00FA43EF" w:rsidP="00A70C66">
            <w:pPr>
              <w:jc w:val="right"/>
              <w:rPr>
                <w:sz w:val="22"/>
                <w:szCs w:val="22"/>
              </w:rPr>
            </w:pPr>
            <w:r w:rsidRPr="00FA43EF">
              <w:rPr>
                <w:sz w:val="22"/>
                <w:szCs w:val="22"/>
              </w:rPr>
              <w:t xml:space="preserve">$84.56 </w:t>
            </w:r>
          </w:p>
        </w:tc>
        <w:tc>
          <w:tcPr>
            <w:tcW w:w="1710" w:type="dxa"/>
            <w:tcBorders>
              <w:bottom w:val="single" w:sz="12" w:space="0" w:color="auto"/>
            </w:tcBorders>
            <w:shd w:val="pct10" w:color="auto" w:fill="auto"/>
          </w:tcPr>
          <w:p w14:paraId="7A2B79D6" w14:textId="0115F293" w:rsidR="00A70C66" w:rsidRDefault="00FA43EF" w:rsidP="00A70C6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FA43EF">
              <w:rPr>
                <w:sz w:val="22"/>
                <w:szCs w:val="22"/>
              </w:rPr>
              <w:t xml:space="preserve">$1,653,739.92 </w:t>
            </w:r>
          </w:p>
        </w:tc>
      </w:tr>
      <w:tr w:rsidR="00A70C66" w14:paraId="29384697" w14:textId="77777777">
        <w:trPr>
          <w:trHeight w:val="288"/>
          <w:jc w:val="center"/>
        </w:trPr>
        <w:tc>
          <w:tcPr>
            <w:tcW w:w="2970" w:type="dxa"/>
            <w:shd w:val="pct10" w:color="auto" w:fill="auto"/>
          </w:tcPr>
          <w:p w14:paraId="021D5879" w14:textId="3D78E6F3" w:rsidR="00A70C66" w:rsidRDefault="00A70C66" w:rsidP="00A70C66">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Residential Family Training</w:t>
            </w:r>
          </w:p>
        </w:tc>
        <w:tc>
          <w:tcPr>
            <w:tcW w:w="1260" w:type="dxa"/>
            <w:shd w:val="pct10" w:color="auto" w:fill="auto"/>
          </w:tcPr>
          <w:p w14:paraId="3AD7BD06" w14:textId="2A0B41CF" w:rsidR="00A70C66" w:rsidRDefault="00A70C66" w:rsidP="00A70C66">
            <w:pPr>
              <w:jc w:val="right"/>
              <w:rPr>
                <w:sz w:val="22"/>
                <w:szCs w:val="22"/>
              </w:rPr>
            </w:pPr>
            <w:r>
              <w:rPr>
                <w:sz w:val="22"/>
                <w:szCs w:val="22"/>
              </w:rPr>
              <w:t>15 min.</w:t>
            </w:r>
          </w:p>
        </w:tc>
        <w:tc>
          <w:tcPr>
            <w:tcW w:w="1260" w:type="dxa"/>
            <w:shd w:val="pct10" w:color="auto" w:fill="auto"/>
          </w:tcPr>
          <w:p w14:paraId="017B6953" w14:textId="4207A03C" w:rsidR="00A70C66" w:rsidRDefault="00796C1B" w:rsidP="00A70C66">
            <w:pPr>
              <w:jc w:val="right"/>
              <w:rPr>
                <w:sz w:val="22"/>
                <w:szCs w:val="22"/>
              </w:rPr>
            </w:pPr>
            <w:r w:rsidRPr="00796C1B">
              <w:rPr>
                <w:sz w:val="22"/>
                <w:szCs w:val="22"/>
              </w:rPr>
              <w:t>1</w:t>
            </w:r>
          </w:p>
        </w:tc>
        <w:tc>
          <w:tcPr>
            <w:tcW w:w="1350" w:type="dxa"/>
            <w:shd w:val="pct10" w:color="auto" w:fill="auto"/>
          </w:tcPr>
          <w:p w14:paraId="76844CF9" w14:textId="399AE56E" w:rsidR="00A70C66" w:rsidRDefault="00796C1B" w:rsidP="00A70C66">
            <w:pPr>
              <w:jc w:val="right"/>
              <w:rPr>
                <w:sz w:val="22"/>
                <w:szCs w:val="22"/>
              </w:rPr>
            </w:pPr>
            <w:r w:rsidRPr="00796C1B">
              <w:rPr>
                <w:sz w:val="22"/>
                <w:szCs w:val="22"/>
              </w:rPr>
              <w:t>175</w:t>
            </w:r>
          </w:p>
        </w:tc>
        <w:tc>
          <w:tcPr>
            <w:tcW w:w="1350" w:type="dxa"/>
            <w:shd w:val="pct10" w:color="auto" w:fill="auto"/>
          </w:tcPr>
          <w:p w14:paraId="4C89D2A9" w14:textId="066084C8" w:rsidR="00A70C66" w:rsidRDefault="00796C1B" w:rsidP="00A70C66">
            <w:pPr>
              <w:jc w:val="right"/>
              <w:rPr>
                <w:sz w:val="22"/>
                <w:szCs w:val="22"/>
              </w:rPr>
            </w:pPr>
            <w:r w:rsidRPr="00796C1B">
              <w:rPr>
                <w:sz w:val="22"/>
                <w:szCs w:val="22"/>
              </w:rPr>
              <w:t xml:space="preserve">$7.69 </w:t>
            </w:r>
          </w:p>
        </w:tc>
        <w:tc>
          <w:tcPr>
            <w:tcW w:w="1710" w:type="dxa"/>
            <w:tcBorders>
              <w:bottom w:val="single" w:sz="12" w:space="0" w:color="auto"/>
            </w:tcBorders>
            <w:shd w:val="pct10" w:color="auto" w:fill="auto"/>
          </w:tcPr>
          <w:p w14:paraId="5E63797B" w14:textId="3FD29BA3" w:rsidR="00A70C66" w:rsidRDefault="00796C1B" w:rsidP="00A70C6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796C1B">
              <w:rPr>
                <w:sz w:val="22"/>
                <w:szCs w:val="22"/>
              </w:rPr>
              <w:t xml:space="preserve">$1,345.75 </w:t>
            </w:r>
          </w:p>
        </w:tc>
      </w:tr>
      <w:tr w:rsidR="00A70C66" w14:paraId="402F5950" w14:textId="77777777">
        <w:trPr>
          <w:trHeight w:val="288"/>
          <w:jc w:val="center"/>
        </w:trPr>
        <w:tc>
          <w:tcPr>
            <w:tcW w:w="2970" w:type="dxa"/>
            <w:shd w:val="pct10" w:color="auto" w:fill="auto"/>
          </w:tcPr>
          <w:p w14:paraId="7F958B03" w14:textId="612886EB" w:rsidR="00A70C66" w:rsidRDefault="00A70C66" w:rsidP="00A70C66">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Shared Living - 24 Hour Supports</w:t>
            </w:r>
          </w:p>
        </w:tc>
        <w:tc>
          <w:tcPr>
            <w:tcW w:w="1260" w:type="dxa"/>
            <w:shd w:val="pct10" w:color="auto" w:fill="auto"/>
          </w:tcPr>
          <w:p w14:paraId="2702DC44" w14:textId="159AB4E8" w:rsidR="00A70C66" w:rsidRDefault="00A70C66" w:rsidP="00A70C66">
            <w:pPr>
              <w:jc w:val="right"/>
              <w:rPr>
                <w:sz w:val="22"/>
                <w:szCs w:val="22"/>
              </w:rPr>
            </w:pPr>
            <w:r>
              <w:rPr>
                <w:sz w:val="22"/>
                <w:szCs w:val="22"/>
              </w:rPr>
              <w:t>Per Diem</w:t>
            </w:r>
          </w:p>
        </w:tc>
        <w:tc>
          <w:tcPr>
            <w:tcW w:w="1260" w:type="dxa"/>
            <w:shd w:val="pct10" w:color="auto" w:fill="auto"/>
          </w:tcPr>
          <w:p w14:paraId="33C8DF04" w14:textId="0DA991C9" w:rsidR="00A70C66" w:rsidRDefault="00796C1B" w:rsidP="00A70C66">
            <w:pPr>
              <w:jc w:val="right"/>
              <w:rPr>
                <w:sz w:val="22"/>
                <w:szCs w:val="22"/>
              </w:rPr>
            </w:pPr>
            <w:r w:rsidRPr="00796C1B">
              <w:rPr>
                <w:sz w:val="22"/>
                <w:szCs w:val="22"/>
              </w:rPr>
              <w:t>49</w:t>
            </w:r>
          </w:p>
        </w:tc>
        <w:tc>
          <w:tcPr>
            <w:tcW w:w="1350" w:type="dxa"/>
            <w:shd w:val="pct10" w:color="auto" w:fill="auto"/>
          </w:tcPr>
          <w:p w14:paraId="3C206CC7" w14:textId="3D4A9021" w:rsidR="00A70C66" w:rsidRDefault="00796C1B" w:rsidP="00A70C66">
            <w:pPr>
              <w:jc w:val="right"/>
              <w:rPr>
                <w:sz w:val="22"/>
                <w:szCs w:val="22"/>
              </w:rPr>
            </w:pPr>
            <w:r w:rsidRPr="00796C1B">
              <w:rPr>
                <w:sz w:val="22"/>
                <w:szCs w:val="22"/>
              </w:rPr>
              <w:t>326</w:t>
            </w:r>
          </w:p>
        </w:tc>
        <w:tc>
          <w:tcPr>
            <w:tcW w:w="1350" w:type="dxa"/>
            <w:shd w:val="pct10" w:color="auto" w:fill="auto"/>
          </w:tcPr>
          <w:p w14:paraId="42F9DD58" w14:textId="70882018" w:rsidR="00A70C66" w:rsidRDefault="00796C1B" w:rsidP="00A70C66">
            <w:pPr>
              <w:jc w:val="right"/>
              <w:rPr>
                <w:sz w:val="22"/>
                <w:szCs w:val="22"/>
              </w:rPr>
            </w:pPr>
            <w:r w:rsidRPr="00796C1B">
              <w:rPr>
                <w:sz w:val="22"/>
                <w:szCs w:val="22"/>
              </w:rPr>
              <w:t xml:space="preserve">$288.76 </w:t>
            </w:r>
          </w:p>
        </w:tc>
        <w:tc>
          <w:tcPr>
            <w:tcW w:w="1710" w:type="dxa"/>
            <w:tcBorders>
              <w:bottom w:val="single" w:sz="12" w:space="0" w:color="auto"/>
            </w:tcBorders>
            <w:shd w:val="pct10" w:color="auto" w:fill="auto"/>
          </w:tcPr>
          <w:p w14:paraId="06AD44A6" w14:textId="31443E51" w:rsidR="00A70C66" w:rsidRDefault="00796C1B" w:rsidP="00A70C6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796C1B">
              <w:rPr>
                <w:sz w:val="22"/>
                <w:szCs w:val="22"/>
              </w:rPr>
              <w:t xml:space="preserve">$4,612,652.24 </w:t>
            </w:r>
          </w:p>
        </w:tc>
      </w:tr>
      <w:tr w:rsidR="00A70C66" w14:paraId="329BEB60" w14:textId="77777777">
        <w:trPr>
          <w:trHeight w:val="288"/>
          <w:jc w:val="center"/>
        </w:trPr>
        <w:tc>
          <w:tcPr>
            <w:tcW w:w="2970" w:type="dxa"/>
            <w:shd w:val="pct10" w:color="auto" w:fill="auto"/>
          </w:tcPr>
          <w:p w14:paraId="54434B88" w14:textId="204AB827" w:rsidR="00A70C66" w:rsidRDefault="00A70C66" w:rsidP="00A70C66">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Skilled Nursing</w:t>
            </w:r>
          </w:p>
        </w:tc>
        <w:tc>
          <w:tcPr>
            <w:tcW w:w="1260" w:type="dxa"/>
            <w:shd w:val="pct10" w:color="auto" w:fill="auto"/>
          </w:tcPr>
          <w:p w14:paraId="34B573CD" w14:textId="23BB68E2" w:rsidR="00A70C66" w:rsidRDefault="00A70C66" w:rsidP="00A70C66">
            <w:pPr>
              <w:jc w:val="right"/>
              <w:rPr>
                <w:sz w:val="22"/>
                <w:szCs w:val="22"/>
              </w:rPr>
            </w:pPr>
            <w:r>
              <w:rPr>
                <w:sz w:val="22"/>
                <w:szCs w:val="22"/>
              </w:rPr>
              <w:t>Visit</w:t>
            </w:r>
          </w:p>
        </w:tc>
        <w:tc>
          <w:tcPr>
            <w:tcW w:w="1260" w:type="dxa"/>
            <w:shd w:val="pct10" w:color="auto" w:fill="auto"/>
          </w:tcPr>
          <w:p w14:paraId="30285FAF" w14:textId="22177E2C" w:rsidR="00A70C66" w:rsidRDefault="00796C1B" w:rsidP="00A70C66">
            <w:pPr>
              <w:jc w:val="right"/>
              <w:rPr>
                <w:sz w:val="22"/>
                <w:szCs w:val="22"/>
              </w:rPr>
            </w:pPr>
            <w:r w:rsidRPr="00796C1B">
              <w:rPr>
                <w:sz w:val="22"/>
                <w:szCs w:val="22"/>
              </w:rPr>
              <w:t>19</w:t>
            </w:r>
          </w:p>
        </w:tc>
        <w:tc>
          <w:tcPr>
            <w:tcW w:w="1350" w:type="dxa"/>
            <w:shd w:val="pct10" w:color="auto" w:fill="auto"/>
          </w:tcPr>
          <w:p w14:paraId="17EB78BF" w14:textId="7A50222A" w:rsidR="00A70C66" w:rsidRDefault="00796C1B" w:rsidP="00A70C66">
            <w:pPr>
              <w:jc w:val="right"/>
              <w:rPr>
                <w:sz w:val="22"/>
                <w:szCs w:val="22"/>
              </w:rPr>
            </w:pPr>
            <w:r w:rsidRPr="00796C1B">
              <w:rPr>
                <w:sz w:val="22"/>
                <w:szCs w:val="22"/>
              </w:rPr>
              <w:t>30</w:t>
            </w:r>
          </w:p>
        </w:tc>
        <w:tc>
          <w:tcPr>
            <w:tcW w:w="1350" w:type="dxa"/>
            <w:shd w:val="pct10" w:color="auto" w:fill="auto"/>
          </w:tcPr>
          <w:p w14:paraId="3F83E565" w14:textId="6F3BB0B2" w:rsidR="00A70C66" w:rsidRDefault="00796C1B" w:rsidP="00A70C66">
            <w:pPr>
              <w:jc w:val="right"/>
              <w:rPr>
                <w:sz w:val="22"/>
                <w:szCs w:val="22"/>
              </w:rPr>
            </w:pPr>
            <w:r w:rsidRPr="00796C1B">
              <w:rPr>
                <w:sz w:val="22"/>
                <w:szCs w:val="22"/>
              </w:rPr>
              <w:t xml:space="preserve">$107.17 </w:t>
            </w:r>
          </w:p>
        </w:tc>
        <w:tc>
          <w:tcPr>
            <w:tcW w:w="1710" w:type="dxa"/>
            <w:tcBorders>
              <w:bottom w:val="single" w:sz="12" w:space="0" w:color="auto"/>
            </w:tcBorders>
            <w:shd w:val="pct10" w:color="auto" w:fill="auto"/>
          </w:tcPr>
          <w:p w14:paraId="42041B66" w14:textId="5FF69E37" w:rsidR="00A70C66" w:rsidRDefault="00796C1B" w:rsidP="00A70C6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796C1B">
              <w:rPr>
                <w:sz w:val="22"/>
                <w:szCs w:val="22"/>
              </w:rPr>
              <w:t xml:space="preserve">$61,086.90 </w:t>
            </w:r>
          </w:p>
        </w:tc>
      </w:tr>
      <w:tr w:rsidR="00A70C66" w14:paraId="5CE1CFF4" w14:textId="77777777">
        <w:trPr>
          <w:trHeight w:val="288"/>
          <w:jc w:val="center"/>
        </w:trPr>
        <w:tc>
          <w:tcPr>
            <w:tcW w:w="2970" w:type="dxa"/>
            <w:shd w:val="pct10" w:color="auto" w:fill="auto"/>
          </w:tcPr>
          <w:p w14:paraId="7FF219DE" w14:textId="0044A917" w:rsidR="00A70C66" w:rsidRDefault="00A70C66" w:rsidP="00A70C66">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Specialized Medical Equipment</w:t>
            </w:r>
          </w:p>
        </w:tc>
        <w:tc>
          <w:tcPr>
            <w:tcW w:w="1260" w:type="dxa"/>
            <w:shd w:val="pct10" w:color="auto" w:fill="auto"/>
          </w:tcPr>
          <w:p w14:paraId="05D75F8D" w14:textId="45CC5B69" w:rsidR="00A70C66" w:rsidRDefault="00A70C66" w:rsidP="00A70C66">
            <w:pPr>
              <w:jc w:val="right"/>
              <w:rPr>
                <w:sz w:val="22"/>
                <w:szCs w:val="22"/>
              </w:rPr>
            </w:pPr>
            <w:r>
              <w:rPr>
                <w:sz w:val="22"/>
                <w:szCs w:val="22"/>
              </w:rPr>
              <w:t>Item</w:t>
            </w:r>
          </w:p>
        </w:tc>
        <w:tc>
          <w:tcPr>
            <w:tcW w:w="1260" w:type="dxa"/>
            <w:shd w:val="pct10" w:color="auto" w:fill="auto"/>
          </w:tcPr>
          <w:p w14:paraId="3279481D" w14:textId="13208012" w:rsidR="00A70C66" w:rsidRDefault="00796C1B" w:rsidP="00A70C66">
            <w:pPr>
              <w:jc w:val="right"/>
              <w:rPr>
                <w:sz w:val="22"/>
                <w:szCs w:val="22"/>
              </w:rPr>
            </w:pPr>
            <w:r w:rsidRPr="00796C1B">
              <w:rPr>
                <w:sz w:val="22"/>
                <w:szCs w:val="22"/>
              </w:rPr>
              <w:t>538</w:t>
            </w:r>
          </w:p>
        </w:tc>
        <w:tc>
          <w:tcPr>
            <w:tcW w:w="1350" w:type="dxa"/>
            <w:shd w:val="pct10" w:color="auto" w:fill="auto"/>
          </w:tcPr>
          <w:p w14:paraId="71D05A99" w14:textId="60DDEF14" w:rsidR="00A70C66" w:rsidRDefault="00796C1B" w:rsidP="00A70C66">
            <w:pPr>
              <w:jc w:val="right"/>
              <w:rPr>
                <w:sz w:val="22"/>
                <w:szCs w:val="22"/>
              </w:rPr>
            </w:pPr>
            <w:r w:rsidRPr="00796C1B">
              <w:rPr>
                <w:sz w:val="22"/>
                <w:szCs w:val="22"/>
              </w:rPr>
              <w:t>7</w:t>
            </w:r>
          </w:p>
        </w:tc>
        <w:tc>
          <w:tcPr>
            <w:tcW w:w="1350" w:type="dxa"/>
            <w:shd w:val="pct10" w:color="auto" w:fill="auto"/>
          </w:tcPr>
          <w:p w14:paraId="61308628" w14:textId="3D29C97A" w:rsidR="00A70C66" w:rsidRDefault="00237F28" w:rsidP="00A70C66">
            <w:pPr>
              <w:jc w:val="right"/>
              <w:rPr>
                <w:sz w:val="22"/>
                <w:szCs w:val="22"/>
              </w:rPr>
            </w:pPr>
            <w:r w:rsidRPr="00237F28">
              <w:rPr>
                <w:sz w:val="22"/>
                <w:szCs w:val="22"/>
              </w:rPr>
              <w:t xml:space="preserve">$415.60 </w:t>
            </w:r>
          </w:p>
        </w:tc>
        <w:tc>
          <w:tcPr>
            <w:tcW w:w="1710" w:type="dxa"/>
            <w:tcBorders>
              <w:bottom w:val="single" w:sz="12" w:space="0" w:color="auto"/>
            </w:tcBorders>
            <w:shd w:val="pct10" w:color="auto" w:fill="auto"/>
          </w:tcPr>
          <w:p w14:paraId="1D97A000" w14:textId="072326CA" w:rsidR="00A70C66" w:rsidRDefault="00237F28" w:rsidP="00A70C6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237F28">
              <w:rPr>
                <w:sz w:val="22"/>
                <w:szCs w:val="22"/>
              </w:rPr>
              <w:t xml:space="preserve">$1,565,149.60 </w:t>
            </w:r>
          </w:p>
        </w:tc>
      </w:tr>
      <w:tr w:rsidR="00A70C66" w14:paraId="4229135F" w14:textId="77777777">
        <w:trPr>
          <w:trHeight w:val="288"/>
          <w:jc w:val="center"/>
        </w:trPr>
        <w:tc>
          <w:tcPr>
            <w:tcW w:w="2970" w:type="dxa"/>
            <w:shd w:val="pct10" w:color="auto" w:fill="auto"/>
          </w:tcPr>
          <w:p w14:paraId="745BE7DF" w14:textId="45226688" w:rsidR="00A70C66" w:rsidRDefault="00A70C66" w:rsidP="00A70C66">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Speech Therapy</w:t>
            </w:r>
          </w:p>
        </w:tc>
        <w:tc>
          <w:tcPr>
            <w:tcW w:w="1260" w:type="dxa"/>
            <w:shd w:val="pct10" w:color="auto" w:fill="auto"/>
          </w:tcPr>
          <w:p w14:paraId="04DB49B5" w14:textId="2137EBAB" w:rsidR="00A70C66" w:rsidRDefault="00A70C66" w:rsidP="00A70C66">
            <w:pPr>
              <w:jc w:val="right"/>
              <w:rPr>
                <w:sz w:val="22"/>
                <w:szCs w:val="22"/>
              </w:rPr>
            </w:pPr>
            <w:r>
              <w:rPr>
                <w:sz w:val="22"/>
                <w:szCs w:val="22"/>
              </w:rPr>
              <w:t>Visit</w:t>
            </w:r>
          </w:p>
        </w:tc>
        <w:tc>
          <w:tcPr>
            <w:tcW w:w="1260" w:type="dxa"/>
            <w:shd w:val="pct10" w:color="auto" w:fill="auto"/>
          </w:tcPr>
          <w:p w14:paraId="6BA74EC9" w14:textId="6A93C236" w:rsidR="00A70C66" w:rsidRDefault="00237F28" w:rsidP="00A70C66">
            <w:pPr>
              <w:jc w:val="right"/>
              <w:rPr>
                <w:sz w:val="22"/>
                <w:szCs w:val="22"/>
              </w:rPr>
            </w:pPr>
            <w:r w:rsidRPr="00237F28">
              <w:rPr>
                <w:sz w:val="22"/>
                <w:szCs w:val="22"/>
              </w:rPr>
              <w:t>64</w:t>
            </w:r>
          </w:p>
        </w:tc>
        <w:tc>
          <w:tcPr>
            <w:tcW w:w="1350" w:type="dxa"/>
            <w:shd w:val="pct10" w:color="auto" w:fill="auto"/>
          </w:tcPr>
          <w:p w14:paraId="0C867167" w14:textId="418E7F9D" w:rsidR="00A70C66" w:rsidRDefault="00237F28" w:rsidP="00A70C66">
            <w:pPr>
              <w:jc w:val="right"/>
              <w:rPr>
                <w:sz w:val="22"/>
                <w:szCs w:val="22"/>
              </w:rPr>
            </w:pPr>
            <w:r w:rsidRPr="00237F28">
              <w:rPr>
                <w:sz w:val="22"/>
                <w:szCs w:val="22"/>
              </w:rPr>
              <w:t>52</w:t>
            </w:r>
          </w:p>
        </w:tc>
        <w:tc>
          <w:tcPr>
            <w:tcW w:w="1350" w:type="dxa"/>
            <w:shd w:val="pct10" w:color="auto" w:fill="auto"/>
          </w:tcPr>
          <w:p w14:paraId="1CB943FA" w14:textId="12C27664" w:rsidR="00A70C66" w:rsidRDefault="00237F28" w:rsidP="00A70C66">
            <w:pPr>
              <w:jc w:val="right"/>
              <w:rPr>
                <w:sz w:val="22"/>
                <w:szCs w:val="22"/>
              </w:rPr>
            </w:pPr>
            <w:r w:rsidRPr="00237F28">
              <w:rPr>
                <w:sz w:val="22"/>
                <w:szCs w:val="22"/>
              </w:rPr>
              <w:t xml:space="preserve">$90.42 </w:t>
            </w:r>
          </w:p>
        </w:tc>
        <w:tc>
          <w:tcPr>
            <w:tcW w:w="1710" w:type="dxa"/>
            <w:tcBorders>
              <w:bottom w:val="single" w:sz="12" w:space="0" w:color="auto"/>
            </w:tcBorders>
            <w:shd w:val="pct10" w:color="auto" w:fill="auto"/>
          </w:tcPr>
          <w:p w14:paraId="0A719335" w14:textId="49449153" w:rsidR="00A70C66" w:rsidRDefault="00237F28" w:rsidP="00A70C6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237F28">
              <w:rPr>
                <w:sz w:val="22"/>
                <w:szCs w:val="22"/>
              </w:rPr>
              <w:t xml:space="preserve">$300,917.76 </w:t>
            </w:r>
          </w:p>
        </w:tc>
      </w:tr>
      <w:tr w:rsidR="00A70C66" w14:paraId="0DEC3F87" w14:textId="77777777">
        <w:trPr>
          <w:trHeight w:val="288"/>
          <w:jc w:val="center"/>
        </w:trPr>
        <w:tc>
          <w:tcPr>
            <w:tcW w:w="2970" w:type="dxa"/>
            <w:shd w:val="pct10" w:color="auto" w:fill="auto"/>
          </w:tcPr>
          <w:p w14:paraId="56194D73" w14:textId="6DBF475E" w:rsidR="00A70C66" w:rsidRDefault="00A70C66" w:rsidP="00A70C66">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Transitional Assistance Service</w:t>
            </w:r>
            <w:r w:rsidR="00963C65">
              <w:rPr>
                <w:sz w:val="22"/>
                <w:szCs w:val="22"/>
              </w:rPr>
              <w:t>s</w:t>
            </w:r>
          </w:p>
        </w:tc>
        <w:tc>
          <w:tcPr>
            <w:tcW w:w="1260" w:type="dxa"/>
            <w:shd w:val="pct10" w:color="auto" w:fill="auto"/>
          </w:tcPr>
          <w:p w14:paraId="23BD0CD2" w14:textId="3F8CCE2E" w:rsidR="00A70C66" w:rsidRDefault="00A70C66" w:rsidP="00A70C66">
            <w:pPr>
              <w:jc w:val="right"/>
              <w:rPr>
                <w:sz w:val="22"/>
                <w:szCs w:val="22"/>
              </w:rPr>
            </w:pPr>
            <w:r>
              <w:rPr>
                <w:sz w:val="22"/>
                <w:szCs w:val="22"/>
              </w:rPr>
              <w:t>Per Episode</w:t>
            </w:r>
          </w:p>
        </w:tc>
        <w:tc>
          <w:tcPr>
            <w:tcW w:w="1260" w:type="dxa"/>
            <w:shd w:val="pct10" w:color="auto" w:fill="auto"/>
          </w:tcPr>
          <w:p w14:paraId="26A1982D" w14:textId="6688036D" w:rsidR="00A70C66" w:rsidRDefault="00AD791D" w:rsidP="00A70C66">
            <w:pPr>
              <w:jc w:val="right"/>
              <w:rPr>
                <w:sz w:val="22"/>
                <w:szCs w:val="22"/>
              </w:rPr>
            </w:pPr>
            <w:r w:rsidRPr="00AD791D">
              <w:rPr>
                <w:sz w:val="22"/>
                <w:szCs w:val="22"/>
              </w:rPr>
              <w:t>119</w:t>
            </w:r>
          </w:p>
        </w:tc>
        <w:tc>
          <w:tcPr>
            <w:tcW w:w="1350" w:type="dxa"/>
            <w:shd w:val="pct10" w:color="auto" w:fill="auto"/>
          </w:tcPr>
          <w:p w14:paraId="2057BF8E" w14:textId="0AF86A7B" w:rsidR="00A70C66" w:rsidRDefault="00AD791D" w:rsidP="00A70C66">
            <w:pPr>
              <w:jc w:val="right"/>
              <w:rPr>
                <w:sz w:val="22"/>
                <w:szCs w:val="22"/>
              </w:rPr>
            </w:pPr>
            <w:r w:rsidRPr="00AD791D">
              <w:rPr>
                <w:sz w:val="22"/>
                <w:szCs w:val="22"/>
              </w:rPr>
              <w:t>2</w:t>
            </w:r>
          </w:p>
        </w:tc>
        <w:tc>
          <w:tcPr>
            <w:tcW w:w="1350" w:type="dxa"/>
            <w:shd w:val="pct10" w:color="auto" w:fill="auto"/>
          </w:tcPr>
          <w:p w14:paraId="615C6FD1" w14:textId="7719AA27" w:rsidR="00A70C66" w:rsidRDefault="00AD791D" w:rsidP="00A70C66">
            <w:pPr>
              <w:jc w:val="right"/>
              <w:rPr>
                <w:sz w:val="22"/>
                <w:szCs w:val="22"/>
              </w:rPr>
            </w:pPr>
            <w:r w:rsidRPr="00AD791D">
              <w:rPr>
                <w:sz w:val="22"/>
                <w:szCs w:val="22"/>
              </w:rPr>
              <w:t xml:space="preserve">$2,225.00 </w:t>
            </w:r>
          </w:p>
        </w:tc>
        <w:tc>
          <w:tcPr>
            <w:tcW w:w="1710" w:type="dxa"/>
            <w:tcBorders>
              <w:bottom w:val="single" w:sz="12" w:space="0" w:color="auto"/>
            </w:tcBorders>
            <w:shd w:val="pct10" w:color="auto" w:fill="auto"/>
          </w:tcPr>
          <w:p w14:paraId="323A9ED6" w14:textId="2EA18039" w:rsidR="00A70C66" w:rsidRDefault="00AD791D" w:rsidP="00A70C6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AD791D">
              <w:rPr>
                <w:sz w:val="22"/>
                <w:szCs w:val="22"/>
              </w:rPr>
              <w:t xml:space="preserve">$529,550.00 </w:t>
            </w:r>
          </w:p>
        </w:tc>
      </w:tr>
      <w:tr w:rsidR="00A70C66" w14:paraId="04F5E84D" w14:textId="77777777">
        <w:trPr>
          <w:trHeight w:val="288"/>
          <w:jc w:val="center"/>
        </w:trPr>
        <w:tc>
          <w:tcPr>
            <w:tcW w:w="2970" w:type="dxa"/>
            <w:shd w:val="pct10" w:color="auto" w:fill="auto"/>
          </w:tcPr>
          <w:p w14:paraId="7F5A4CA4" w14:textId="14C3B155" w:rsidR="00A70C66" w:rsidRDefault="00A70C66" w:rsidP="00A70C66">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Transportation</w:t>
            </w:r>
          </w:p>
        </w:tc>
        <w:tc>
          <w:tcPr>
            <w:tcW w:w="1260" w:type="dxa"/>
            <w:shd w:val="pct10" w:color="auto" w:fill="auto"/>
          </w:tcPr>
          <w:p w14:paraId="463B3660" w14:textId="26D66951" w:rsidR="00A70C66" w:rsidRDefault="00A70C66" w:rsidP="00A70C66">
            <w:pPr>
              <w:jc w:val="right"/>
              <w:rPr>
                <w:sz w:val="22"/>
                <w:szCs w:val="22"/>
              </w:rPr>
            </w:pPr>
            <w:r>
              <w:rPr>
                <w:sz w:val="22"/>
                <w:szCs w:val="22"/>
              </w:rPr>
              <w:t>1 Way Trip</w:t>
            </w:r>
          </w:p>
        </w:tc>
        <w:tc>
          <w:tcPr>
            <w:tcW w:w="1260" w:type="dxa"/>
            <w:shd w:val="pct10" w:color="auto" w:fill="auto"/>
          </w:tcPr>
          <w:p w14:paraId="68A1D205" w14:textId="04C0CD79" w:rsidR="00A70C66" w:rsidRDefault="00376095" w:rsidP="00A70C66">
            <w:pPr>
              <w:jc w:val="right"/>
              <w:rPr>
                <w:sz w:val="22"/>
                <w:szCs w:val="22"/>
              </w:rPr>
            </w:pPr>
            <w:r w:rsidRPr="00376095">
              <w:rPr>
                <w:sz w:val="22"/>
                <w:szCs w:val="22"/>
              </w:rPr>
              <w:t>253</w:t>
            </w:r>
          </w:p>
        </w:tc>
        <w:tc>
          <w:tcPr>
            <w:tcW w:w="1350" w:type="dxa"/>
            <w:shd w:val="pct10" w:color="auto" w:fill="auto"/>
          </w:tcPr>
          <w:p w14:paraId="2302FF28" w14:textId="7397485C" w:rsidR="00A70C66" w:rsidRDefault="00376095" w:rsidP="00A70C66">
            <w:pPr>
              <w:jc w:val="right"/>
              <w:rPr>
                <w:sz w:val="22"/>
                <w:szCs w:val="22"/>
              </w:rPr>
            </w:pPr>
            <w:r w:rsidRPr="00376095">
              <w:rPr>
                <w:sz w:val="22"/>
                <w:szCs w:val="22"/>
              </w:rPr>
              <w:t>156</w:t>
            </w:r>
          </w:p>
        </w:tc>
        <w:tc>
          <w:tcPr>
            <w:tcW w:w="1350" w:type="dxa"/>
            <w:shd w:val="pct10" w:color="auto" w:fill="auto"/>
          </w:tcPr>
          <w:p w14:paraId="4503663E" w14:textId="0DBFF47A" w:rsidR="00A70C66" w:rsidRDefault="00376095" w:rsidP="00A70C66">
            <w:pPr>
              <w:jc w:val="right"/>
              <w:rPr>
                <w:sz w:val="22"/>
                <w:szCs w:val="22"/>
              </w:rPr>
            </w:pPr>
            <w:r w:rsidRPr="00376095">
              <w:rPr>
                <w:sz w:val="22"/>
                <w:szCs w:val="22"/>
              </w:rPr>
              <w:t xml:space="preserve">$109.45 </w:t>
            </w:r>
          </w:p>
        </w:tc>
        <w:tc>
          <w:tcPr>
            <w:tcW w:w="1710" w:type="dxa"/>
            <w:tcBorders>
              <w:bottom w:val="single" w:sz="12" w:space="0" w:color="auto"/>
            </w:tcBorders>
            <w:shd w:val="pct10" w:color="auto" w:fill="auto"/>
          </w:tcPr>
          <w:p w14:paraId="2E7621A8" w14:textId="181293F6" w:rsidR="00A70C66" w:rsidRDefault="00376095" w:rsidP="00A70C6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376095">
              <w:rPr>
                <w:sz w:val="22"/>
                <w:szCs w:val="22"/>
              </w:rPr>
              <w:t xml:space="preserve">$4,319,772.60 </w:t>
            </w:r>
          </w:p>
        </w:tc>
      </w:tr>
      <w:tr w:rsidR="00A70C66" w14:paraId="5B3A5FEF" w14:textId="77777777">
        <w:trPr>
          <w:trHeight w:val="288"/>
          <w:jc w:val="center"/>
        </w:trPr>
        <w:tc>
          <w:tcPr>
            <w:tcW w:w="8190" w:type="dxa"/>
            <w:gridSpan w:val="5"/>
          </w:tcPr>
          <w:p w14:paraId="3629EBE8" w14:textId="6984976C" w:rsidR="00A70C66" w:rsidRDefault="00A70C66" w:rsidP="00A70C6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GRAND TOTAL:</w:t>
            </w:r>
          </w:p>
        </w:tc>
        <w:tc>
          <w:tcPr>
            <w:tcW w:w="1710" w:type="dxa"/>
            <w:shd w:val="pct10" w:color="auto" w:fill="auto"/>
          </w:tcPr>
          <w:p w14:paraId="014BFD20" w14:textId="1BC2FB38" w:rsidR="00A70C66" w:rsidRDefault="00C35CF1" w:rsidP="00A70C6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r w:rsidRPr="00C35CF1">
              <w:rPr>
                <w:rFonts w:ascii="Arial" w:hAnsi="Arial" w:cs="Arial"/>
                <w:sz w:val="19"/>
                <w:szCs w:val="19"/>
              </w:rPr>
              <w:t xml:space="preserve">$174,339,729.68 </w:t>
            </w:r>
          </w:p>
        </w:tc>
      </w:tr>
      <w:tr w:rsidR="00A70C66" w14:paraId="5F4D3A38" w14:textId="77777777">
        <w:trPr>
          <w:trHeight w:val="288"/>
          <w:jc w:val="center"/>
        </w:trPr>
        <w:tc>
          <w:tcPr>
            <w:tcW w:w="8190" w:type="dxa"/>
            <w:gridSpan w:val="5"/>
          </w:tcPr>
          <w:p w14:paraId="697F2D36" w14:textId="2DD74CEA" w:rsidR="00A70C66" w:rsidRDefault="00A70C66" w:rsidP="00A70C6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TOTAL ESTIMATED UNDUPLICATED PARTICIPANTS</w:t>
            </w:r>
            <w:r>
              <w:rPr>
                <w:rFonts w:ascii="Arial" w:hAnsi="Arial" w:cs="Arial"/>
                <w:sz w:val="20"/>
              </w:rPr>
              <w:t xml:space="preserve"> (from Table J-2-a)</w:t>
            </w:r>
          </w:p>
        </w:tc>
        <w:tc>
          <w:tcPr>
            <w:tcW w:w="1710" w:type="dxa"/>
            <w:shd w:val="pct10" w:color="auto" w:fill="auto"/>
          </w:tcPr>
          <w:p w14:paraId="4EF670AB" w14:textId="222C4553" w:rsidR="00A70C66" w:rsidRDefault="00C35CF1" w:rsidP="00A70C6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r w:rsidRPr="00C35CF1">
              <w:rPr>
                <w:rFonts w:ascii="Arial" w:hAnsi="Arial" w:cs="Arial"/>
                <w:sz w:val="19"/>
                <w:szCs w:val="19"/>
              </w:rPr>
              <w:t>824</w:t>
            </w:r>
          </w:p>
        </w:tc>
      </w:tr>
      <w:tr w:rsidR="00A70C66" w14:paraId="64E93967" w14:textId="77777777">
        <w:trPr>
          <w:trHeight w:val="288"/>
          <w:jc w:val="center"/>
        </w:trPr>
        <w:tc>
          <w:tcPr>
            <w:tcW w:w="8190" w:type="dxa"/>
            <w:gridSpan w:val="5"/>
          </w:tcPr>
          <w:p w14:paraId="30BF57FA" w14:textId="7580F969" w:rsidR="00A70C66" w:rsidRDefault="00A70C66" w:rsidP="00A70C6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 xml:space="preserve">FACTOR D (Divide </w:t>
            </w:r>
            <w:r w:rsidRPr="00DA5332">
              <w:rPr>
                <w:rFonts w:ascii="Arial" w:hAnsi="Arial" w:cs="Arial"/>
                <w:sz w:val="20"/>
              </w:rPr>
              <w:t>grand total</w:t>
            </w:r>
            <w:r w:rsidRPr="009C3AE3">
              <w:rPr>
                <w:rFonts w:ascii="Arial" w:hAnsi="Arial" w:cs="Arial"/>
                <w:sz w:val="20"/>
              </w:rPr>
              <w:t xml:space="preserve"> by number of participants</w:t>
            </w:r>
            <w:r>
              <w:rPr>
                <w:rFonts w:ascii="Arial" w:hAnsi="Arial" w:cs="Arial"/>
                <w:sz w:val="20"/>
              </w:rPr>
              <w:t>)</w:t>
            </w:r>
          </w:p>
        </w:tc>
        <w:tc>
          <w:tcPr>
            <w:tcW w:w="1710" w:type="dxa"/>
            <w:shd w:val="pct10" w:color="auto" w:fill="auto"/>
          </w:tcPr>
          <w:p w14:paraId="379EDF4C" w14:textId="176C3A8D" w:rsidR="00A70C66" w:rsidRDefault="00C35CF1" w:rsidP="00A70C6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r w:rsidRPr="00C35CF1">
              <w:rPr>
                <w:rFonts w:ascii="Arial" w:hAnsi="Arial" w:cs="Arial"/>
                <w:sz w:val="19"/>
                <w:szCs w:val="19"/>
              </w:rPr>
              <w:t xml:space="preserve">$211,577.34 </w:t>
            </w:r>
          </w:p>
        </w:tc>
      </w:tr>
      <w:tr w:rsidR="00A70C66" w14:paraId="55D8E2C9" w14:textId="77777777">
        <w:trPr>
          <w:trHeight w:val="288"/>
          <w:jc w:val="center"/>
        </w:trPr>
        <w:tc>
          <w:tcPr>
            <w:tcW w:w="8190" w:type="dxa"/>
            <w:gridSpan w:val="5"/>
          </w:tcPr>
          <w:p w14:paraId="624C199B" w14:textId="6FED226F" w:rsidR="00A70C66" w:rsidRDefault="00A70C66" w:rsidP="00A70C66">
            <w:pPr>
              <w:spacing w:before="60" w:after="60"/>
              <w:rPr>
                <w:rFonts w:ascii="Arial" w:hAnsi="Arial" w:cs="Arial"/>
                <w:sz w:val="20"/>
              </w:rPr>
            </w:pPr>
            <w:r w:rsidRPr="009C3AE3">
              <w:rPr>
                <w:rFonts w:ascii="Arial" w:hAnsi="Arial" w:cs="Arial"/>
                <w:sz w:val="20"/>
              </w:rPr>
              <w:t>AVERAGE LENGTH OF STAY ON THE WAIVER</w:t>
            </w:r>
          </w:p>
        </w:tc>
        <w:tc>
          <w:tcPr>
            <w:tcW w:w="1710" w:type="dxa"/>
            <w:shd w:val="pct10" w:color="auto" w:fill="auto"/>
          </w:tcPr>
          <w:p w14:paraId="1C7F2C72" w14:textId="2E0EEBF2" w:rsidR="00A70C66" w:rsidRDefault="00C35CF1" w:rsidP="00A70C6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r w:rsidRPr="00C35CF1">
              <w:rPr>
                <w:rFonts w:ascii="Arial" w:hAnsi="Arial" w:cs="Arial"/>
                <w:sz w:val="19"/>
                <w:szCs w:val="19"/>
              </w:rPr>
              <w:t>324</w:t>
            </w:r>
          </w:p>
        </w:tc>
      </w:tr>
    </w:tbl>
    <w:p w14:paraId="7C811CE5" w14:textId="77777777" w:rsidR="00896AD7" w:rsidRDefault="00896AD7" w:rsidP="00886D01"/>
    <w:sectPr w:rsidR="00896AD7" w:rsidSect="00DB037F">
      <w:headerReference w:type="even" r:id="rId165"/>
      <w:headerReference w:type="default" r:id="rId166"/>
      <w:footerReference w:type="default" r:id="rId167"/>
      <w:headerReference w:type="first" r:id="rId168"/>
      <w:pgSz w:w="12240" w:h="15840" w:code="1"/>
      <w:pgMar w:top="1296" w:right="1296" w:bottom="1296" w:left="1296" w:header="720" w:footer="2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AFBD9" w14:textId="77777777" w:rsidR="0031696B" w:rsidRDefault="0031696B">
      <w:r>
        <w:separator/>
      </w:r>
    </w:p>
  </w:endnote>
  <w:endnote w:type="continuationSeparator" w:id="0">
    <w:p w14:paraId="4A1B7803" w14:textId="77777777" w:rsidR="0031696B" w:rsidRDefault="0031696B">
      <w:r>
        <w:continuationSeparator/>
      </w:r>
    </w:p>
  </w:endnote>
  <w:endnote w:type="continuationNotice" w:id="1">
    <w:p w14:paraId="65A1C536" w14:textId="77777777" w:rsidR="0031696B" w:rsidRDefault="003169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 Ionic">
    <w:altName w:val="Cambri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19arkbpnhfeofwv,Bold">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00nnzseolapfkjz,Bold">
    <w:altName w:val="Calibri"/>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96chizjrfqqnmrm,Bold">
    <w:altName w:val="Calibri"/>
    <w:panose1 w:val="00000000000000000000"/>
    <w:charset w:val="00"/>
    <w:family w:val="swiss"/>
    <w:notTrueType/>
    <w:pitch w:val="default"/>
    <w:sig w:usb0="00000003" w:usb1="00000000" w:usb2="00000000" w:usb3="00000000" w:csb0="00000001" w:csb1="00000000"/>
  </w:font>
  <w:font w:name="96kgfzoobpkeupt,Bold">
    <w:altName w:val="Calibri"/>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65F39" w14:textId="77777777" w:rsidR="00B94C3A" w:rsidRDefault="00B94C3A" w:rsidP="00B773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0FE67F" w14:textId="77777777" w:rsidR="00B94C3A" w:rsidRDefault="00B94C3A" w:rsidP="00B77383">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854B5" w14:textId="77777777" w:rsidR="00B94C3A" w:rsidRDefault="00B94C3A" w:rsidP="00B77383">
    <w:pPr>
      <w:pStyle w:val="Footer"/>
      <w:framePr w:wrap="around" w:vAnchor="text" w:hAnchor="page" w:x="9397" w:y="150"/>
      <w:rPr>
        <w:rStyle w:val="PageNumber"/>
      </w:rPr>
    </w:pPr>
    <w:r>
      <w:rPr>
        <w:rStyle w:val="PageNumber"/>
      </w:rPr>
      <w:t xml:space="preserve">Appendix B-4: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744AAEC3" w14:textId="77777777">
      <w:tc>
        <w:tcPr>
          <w:tcW w:w="1729" w:type="dxa"/>
        </w:tcPr>
        <w:p w14:paraId="68E68430"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E6A04E5" w14:textId="77777777" w:rsidR="00B94C3A" w:rsidRPr="00B77383" w:rsidRDefault="00B94C3A" w:rsidP="004C155F">
          <w:pPr>
            <w:pStyle w:val="Footer"/>
            <w:spacing w:before="40" w:after="40"/>
            <w:rPr>
              <w:rFonts w:ascii="Arial Narrow" w:hAnsi="Arial Narrow"/>
              <w:sz w:val="20"/>
              <w:szCs w:val="20"/>
            </w:rPr>
          </w:pPr>
        </w:p>
      </w:tc>
    </w:tr>
    <w:tr w:rsidR="00B94C3A" w14:paraId="7E5BAB2C" w14:textId="77777777">
      <w:tc>
        <w:tcPr>
          <w:tcW w:w="1729" w:type="dxa"/>
        </w:tcPr>
        <w:p w14:paraId="701F6C7E"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00920F25" w14:textId="77777777" w:rsidR="00B94C3A" w:rsidRPr="00B77383" w:rsidRDefault="00B94C3A" w:rsidP="004C155F">
          <w:pPr>
            <w:pStyle w:val="Footer"/>
            <w:spacing w:before="40" w:after="40"/>
            <w:rPr>
              <w:rFonts w:ascii="Arial Narrow" w:hAnsi="Arial Narrow"/>
              <w:sz w:val="20"/>
              <w:szCs w:val="20"/>
            </w:rPr>
          </w:pPr>
        </w:p>
      </w:tc>
    </w:tr>
  </w:tbl>
  <w:p w14:paraId="1DC2A1B0" w14:textId="77777777" w:rsidR="00B94C3A" w:rsidRPr="004C155F" w:rsidRDefault="00B94C3A" w:rsidP="004C155F">
    <w:pPr>
      <w:pStyle w:val="Footer"/>
      <w:rPr>
        <w:sz w:val="16"/>
        <w:szCs w:val="16"/>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C9708" w14:textId="77777777" w:rsidR="00B94C3A" w:rsidRDefault="00B94C3A" w:rsidP="00B77383">
    <w:pPr>
      <w:pStyle w:val="Footer"/>
      <w:framePr w:wrap="around" w:vAnchor="text" w:hAnchor="page" w:x="9397" w:y="150"/>
      <w:rPr>
        <w:rStyle w:val="PageNumber"/>
      </w:rPr>
    </w:pPr>
    <w:r>
      <w:rPr>
        <w:rStyle w:val="PageNumber"/>
      </w:rPr>
      <w:t xml:space="preserve">Appendix B-5: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3</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E53029E" w14:textId="77777777">
      <w:tc>
        <w:tcPr>
          <w:tcW w:w="1729" w:type="dxa"/>
        </w:tcPr>
        <w:p w14:paraId="712AF455"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17EC4656" w14:textId="77777777" w:rsidR="00B94C3A" w:rsidRPr="00B77383" w:rsidRDefault="00B94C3A" w:rsidP="004C155F">
          <w:pPr>
            <w:pStyle w:val="Footer"/>
            <w:spacing w:before="40" w:after="40"/>
            <w:rPr>
              <w:rFonts w:ascii="Arial Narrow" w:hAnsi="Arial Narrow"/>
              <w:sz w:val="20"/>
              <w:szCs w:val="20"/>
            </w:rPr>
          </w:pPr>
        </w:p>
      </w:tc>
    </w:tr>
    <w:tr w:rsidR="00B94C3A" w14:paraId="30CB4D85" w14:textId="77777777">
      <w:tc>
        <w:tcPr>
          <w:tcW w:w="1729" w:type="dxa"/>
        </w:tcPr>
        <w:p w14:paraId="31985C23"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3D138468" w14:textId="77777777" w:rsidR="00B94C3A" w:rsidRPr="00B77383" w:rsidRDefault="00B94C3A" w:rsidP="004C155F">
          <w:pPr>
            <w:pStyle w:val="Footer"/>
            <w:spacing w:before="40" w:after="40"/>
            <w:rPr>
              <w:rFonts w:ascii="Arial Narrow" w:hAnsi="Arial Narrow"/>
              <w:sz w:val="20"/>
              <w:szCs w:val="20"/>
            </w:rPr>
          </w:pPr>
        </w:p>
      </w:tc>
    </w:tr>
  </w:tbl>
  <w:p w14:paraId="0269A297" w14:textId="77777777" w:rsidR="00B94C3A" w:rsidRPr="004C155F" w:rsidRDefault="00B94C3A" w:rsidP="004C155F">
    <w:pPr>
      <w:pStyle w:val="Footer"/>
      <w:rPr>
        <w:sz w:val="16"/>
        <w:szCs w:val="16"/>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3D4B7" w14:textId="77777777" w:rsidR="00B94C3A" w:rsidRDefault="00B94C3A" w:rsidP="00B77383">
    <w:pPr>
      <w:pStyle w:val="Footer"/>
      <w:framePr w:wrap="around" w:vAnchor="text" w:hAnchor="page" w:x="9397" w:y="150"/>
      <w:rPr>
        <w:rStyle w:val="PageNumber"/>
      </w:rPr>
    </w:pPr>
    <w:r>
      <w:rPr>
        <w:rStyle w:val="PageNumber"/>
      </w:rPr>
      <w:t xml:space="preserve">Appendix B-5: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19</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6E819CE" w14:textId="77777777">
      <w:tc>
        <w:tcPr>
          <w:tcW w:w="1729" w:type="dxa"/>
        </w:tcPr>
        <w:p w14:paraId="75243590"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0927CCCA" w14:textId="77777777" w:rsidR="00B94C3A" w:rsidRPr="00B77383" w:rsidRDefault="00B94C3A" w:rsidP="004C155F">
          <w:pPr>
            <w:pStyle w:val="Footer"/>
            <w:spacing w:before="40" w:after="40"/>
            <w:rPr>
              <w:rFonts w:ascii="Arial Narrow" w:hAnsi="Arial Narrow"/>
              <w:sz w:val="20"/>
              <w:szCs w:val="20"/>
            </w:rPr>
          </w:pPr>
        </w:p>
      </w:tc>
    </w:tr>
    <w:tr w:rsidR="00B94C3A" w14:paraId="34023148" w14:textId="77777777">
      <w:tc>
        <w:tcPr>
          <w:tcW w:w="1729" w:type="dxa"/>
        </w:tcPr>
        <w:p w14:paraId="2132C50F"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33BEA665" w14:textId="77777777" w:rsidR="00B94C3A" w:rsidRPr="00B77383" w:rsidRDefault="00B94C3A" w:rsidP="004C155F">
          <w:pPr>
            <w:pStyle w:val="Footer"/>
            <w:spacing w:before="40" w:after="40"/>
            <w:rPr>
              <w:rFonts w:ascii="Arial Narrow" w:hAnsi="Arial Narrow"/>
              <w:sz w:val="20"/>
              <w:szCs w:val="20"/>
            </w:rPr>
          </w:pPr>
        </w:p>
      </w:tc>
    </w:tr>
  </w:tbl>
  <w:p w14:paraId="532960A9" w14:textId="77777777" w:rsidR="00B94C3A" w:rsidRPr="004C155F" w:rsidRDefault="00B94C3A" w:rsidP="004C155F">
    <w:pPr>
      <w:pStyle w:val="Footer"/>
      <w:rPr>
        <w:sz w:val="16"/>
        <w:szCs w:val="16"/>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38FC6" w14:textId="77777777" w:rsidR="00B94C3A" w:rsidRDefault="00B94C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8F89B4" w14:textId="77777777" w:rsidR="00B94C3A" w:rsidRDefault="00B94C3A">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84BD7" w14:textId="77777777" w:rsidR="00B94C3A" w:rsidRDefault="00B94C3A" w:rsidP="00B77383">
    <w:pPr>
      <w:pStyle w:val="Footer"/>
      <w:framePr w:wrap="around" w:vAnchor="text" w:hAnchor="page" w:x="9397" w:y="150"/>
      <w:rPr>
        <w:rStyle w:val="PageNumber"/>
      </w:rPr>
    </w:pPr>
    <w:r>
      <w:rPr>
        <w:rStyle w:val="PageNumber"/>
      </w:rPr>
      <w:t xml:space="preserve">Appendix B-6: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8</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2F0C803E" w14:textId="77777777">
      <w:tc>
        <w:tcPr>
          <w:tcW w:w="1729" w:type="dxa"/>
        </w:tcPr>
        <w:p w14:paraId="32124D46"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032B4BED" w14:textId="77777777" w:rsidR="00B94C3A" w:rsidRPr="00B77383" w:rsidRDefault="00B94C3A" w:rsidP="004C155F">
          <w:pPr>
            <w:pStyle w:val="Footer"/>
            <w:spacing w:before="40" w:after="40"/>
            <w:rPr>
              <w:rFonts w:ascii="Arial Narrow" w:hAnsi="Arial Narrow"/>
              <w:sz w:val="20"/>
              <w:szCs w:val="20"/>
            </w:rPr>
          </w:pPr>
        </w:p>
      </w:tc>
    </w:tr>
    <w:tr w:rsidR="00B94C3A" w14:paraId="4A1E46ED" w14:textId="77777777">
      <w:tc>
        <w:tcPr>
          <w:tcW w:w="1729" w:type="dxa"/>
        </w:tcPr>
        <w:p w14:paraId="0DA08666"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6250A030" w14:textId="77777777" w:rsidR="00B94C3A" w:rsidRPr="00B77383" w:rsidRDefault="00B94C3A" w:rsidP="004C155F">
          <w:pPr>
            <w:pStyle w:val="Footer"/>
            <w:spacing w:before="40" w:after="40"/>
            <w:rPr>
              <w:rFonts w:ascii="Arial Narrow" w:hAnsi="Arial Narrow"/>
              <w:sz w:val="20"/>
              <w:szCs w:val="20"/>
            </w:rPr>
          </w:pPr>
        </w:p>
      </w:tc>
    </w:tr>
  </w:tbl>
  <w:p w14:paraId="0693C4BF" w14:textId="77777777" w:rsidR="00B94C3A" w:rsidRPr="004C155F" w:rsidRDefault="00B94C3A" w:rsidP="004C155F">
    <w:pPr>
      <w:pStyle w:val="Footer"/>
      <w:rPr>
        <w:sz w:val="16"/>
        <w:szCs w:val="16"/>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706B7" w14:textId="77777777" w:rsidR="00B94C3A" w:rsidRDefault="00B94C3A" w:rsidP="00B77383">
    <w:pPr>
      <w:pStyle w:val="Footer"/>
      <w:framePr w:wrap="around" w:vAnchor="text" w:hAnchor="page" w:x="9397" w:y="150"/>
      <w:rPr>
        <w:rStyle w:val="PageNumber"/>
      </w:rPr>
    </w:pPr>
    <w:r>
      <w:rPr>
        <w:rStyle w:val="PageNumber"/>
      </w:rPr>
      <w:t xml:space="preserve">Appendix B-7: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2F6067B1" w14:textId="77777777">
      <w:tc>
        <w:tcPr>
          <w:tcW w:w="1729" w:type="dxa"/>
        </w:tcPr>
        <w:p w14:paraId="58A98B52"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7B52B7C1" w14:textId="77777777" w:rsidR="00B94C3A" w:rsidRPr="00B77383" w:rsidRDefault="00B94C3A" w:rsidP="004C155F">
          <w:pPr>
            <w:pStyle w:val="Footer"/>
            <w:spacing w:before="40" w:after="40"/>
            <w:rPr>
              <w:rFonts w:ascii="Arial Narrow" w:hAnsi="Arial Narrow"/>
              <w:sz w:val="20"/>
              <w:szCs w:val="20"/>
            </w:rPr>
          </w:pPr>
        </w:p>
      </w:tc>
    </w:tr>
    <w:tr w:rsidR="00B94C3A" w14:paraId="18071933" w14:textId="77777777">
      <w:tc>
        <w:tcPr>
          <w:tcW w:w="1729" w:type="dxa"/>
        </w:tcPr>
        <w:p w14:paraId="2076BF74"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069B89EE" w14:textId="77777777" w:rsidR="00B94C3A" w:rsidRPr="00B77383" w:rsidRDefault="00B94C3A" w:rsidP="004C155F">
          <w:pPr>
            <w:pStyle w:val="Footer"/>
            <w:spacing w:before="40" w:after="40"/>
            <w:rPr>
              <w:rFonts w:ascii="Arial Narrow" w:hAnsi="Arial Narrow"/>
              <w:sz w:val="20"/>
              <w:szCs w:val="20"/>
            </w:rPr>
          </w:pPr>
        </w:p>
      </w:tc>
    </w:tr>
  </w:tbl>
  <w:p w14:paraId="635E73AB" w14:textId="77777777" w:rsidR="00B94C3A" w:rsidRPr="004C155F" w:rsidRDefault="00B94C3A" w:rsidP="004C155F">
    <w:pPr>
      <w:pStyle w:val="Footer"/>
      <w:rPr>
        <w:sz w:val="16"/>
        <w:szCs w:val="16"/>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B0E10" w14:textId="77777777" w:rsidR="00B94C3A" w:rsidRDefault="00B94C3A" w:rsidP="00B77383">
    <w:pPr>
      <w:pStyle w:val="Footer"/>
      <w:framePr w:wrap="around" w:vAnchor="text" w:hAnchor="page" w:x="9397" w:y="150"/>
      <w:rPr>
        <w:rStyle w:val="PageNumber"/>
      </w:rPr>
    </w:pPr>
    <w:r>
      <w:rPr>
        <w:rStyle w:val="PageNumber"/>
      </w:rPr>
      <w:t xml:space="preserve">Appendix B-8: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71211CBB" w14:textId="77777777">
      <w:tc>
        <w:tcPr>
          <w:tcW w:w="1729" w:type="dxa"/>
        </w:tcPr>
        <w:p w14:paraId="64273C79"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5047E4CB" w14:textId="77777777" w:rsidR="00B94C3A" w:rsidRPr="00B77383" w:rsidRDefault="00B94C3A" w:rsidP="004C155F">
          <w:pPr>
            <w:pStyle w:val="Footer"/>
            <w:spacing w:before="40" w:after="40"/>
            <w:rPr>
              <w:rFonts w:ascii="Arial Narrow" w:hAnsi="Arial Narrow"/>
              <w:sz w:val="20"/>
              <w:szCs w:val="20"/>
            </w:rPr>
          </w:pPr>
        </w:p>
      </w:tc>
    </w:tr>
    <w:tr w:rsidR="00B94C3A" w14:paraId="10F7140D" w14:textId="77777777">
      <w:tc>
        <w:tcPr>
          <w:tcW w:w="1729" w:type="dxa"/>
        </w:tcPr>
        <w:p w14:paraId="1E581BBC"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352CC10E" w14:textId="77777777" w:rsidR="00B94C3A" w:rsidRPr="00B77383" w:rsidRDefault="00B94C3A" w:rsidP="004C155F">
          <w:pPr>
            <w:pStyle w:val="Footer"/>
            <w:spacing w:before="40" w:after="40"/>
            <w:rPr>
              <w:rFonts w:ascii="Arial Narrow" w:hAnsi="Arial Narrow"/>
              <w:sz w:val="20"/>
              <w:szCs w:val="20"/>
            </w:rPr>
          </w:pPr>
        </w:p>
      </w:tc>
    </w:tr>
  </w:tbl>
  <w:p w14:paraId="71C8E1A7" w14:textId="77777777" w:rsidR="00B94C3A" w:rsidRPr="004C155F" w:rsidRDefault="00B94C3A" w:rsidP="004C155F">
    <w:pPr>
      <w:pStyle w:val="Footer"/>
      <w:rPr>
        <w:sz w:val="16"/>
        <w:szCs w:val="16"/>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022B5" w14:textId="77777777" w:rsidR="00B94C3A" w:rsidRDefault="00B94C3A" w:rsidP="007E16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B0237C" w14:textId="77777777" w:rsidR="00B94C3A" w:rsidRDefault="00B94C3A" w:rsidP="007E162D">
    <w:pPr>
      <w:pStyle w:val="Footer"/>
      <w:ind w:right="360"/>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FD969" w14:textId="77777777" w:rsidR="00B94C3A" w:rsidRDefault="00B94C3A" w:rsidP="007E162D">
    <w:pPr>
      <w:pStyle w:val="Footer"/>
      <w:framePr w:h="360" w:hRule="exact" w:wrap="around" w:vAnchor="page" w:hAnchor="page" w:x="9217" w:y="14797"/>
      <w:rPr>
        <w:rStyle w:val="PageNumber"/>
      </w:rPr>
    </w:pPr>
    <w:r>
      <w:rPr>
        <w:rStyle w:val="PageNumber"/>
      </w:rPr>
      <w:t xml:space="preserve">Appendix C-1: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4</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60D92EC9" w14:textId="77777777">
      <w:tc>
        <w:tcPr>
          <w:tcW w:w="1729" w:type="dxa"/>
        </w:tcPr>
        <w:p w14:paraId="15D47B65"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138E9AE6" w14:textId="77777777" w:rsidR="00B94C3A" w:rsidRPr="00B77383" w:rsidRDefault="00B94C3A" w:rsidP="00961EDE">
          <w:pPr>
            <w:pStyle w:val="Footer"/>
            <w:spacing w:before="40" w:after="40"/>
            <w:rPr>
              <w:rFonts w:ascii="Arial Narrow" w:hAnsi="Arial Narrow"/>
              <w:sz w:val="20"/>
              <w:szCs w:val="20"/>
            </w:rPr>
          </w:pPr>
        </w:p>
      </w:tc>
    </w:tr>
    <w:tr w:rsidR="00B94C3A" w14:paraId="34574CD0" w14:textId="77777777">
      <w:tc>
        <w:tcPr>
          <w:tcW w:w="1729" w:type="dxa"/>
        </w:tcPr>
        <w:p w14:paraId="06E4CEEF"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12E3483F" w14:textId="77777777" w:rsidR="00B94C3A" w:rsidRPr="00B77383" w:rsidRDefault="00B94C3A" w:rsidP="00961EDE">
          <w:pPr>
            <w:pStyle w:val="Footer"/>
            <w:spacing w:before="40" w:after="40"/>
            <w:rPr>
              <w:rFonts w:ascii="Arial Narrow" w:hAnsi="Arial Narrow"/>
              <w:sz w:val="20"/>
              <w:szCs w:val="20"/>
            </w:rPr>
          </w:pPr>
        </w:p>
      </w:tc>
    </w:tr>
  </w:tbl>
  <w:p w14:paraId="142A9CAF" w14:textId="77777777" w:rsidR="00B94C3A" w:rsidRPr="001D1332" w:rsidRDefault="00B94C3A" w:rsidP="00235CF9">
    <w:pPr>
      <w:pStyle w:val="Footer"/>
      <w:tabs>
        <w:tab w:val="clear" w:pos="4320"/>
        <w:tab w:val="clear" w:pos="8640"/>
        <w:tab w:val="left" w:pos="2160"/>
        <w:tab w:val="left" w:pos="6480"/>
        <w:tab w:val="left" w:pos="7920"/>
        <w:tab w:val="left" w:pos="8460"/>
        <w:tab w:val="right" w:pos="9540"/>
      </w:tabs>
      <w:rPr>
        <w:rFonts w:ascii="Arial" w:hAnsi="Arial" w:cs="Arial"/>
        <w:sz w:val="20"/>
        <w:szCs w:val="20"/>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C784F" w14:textId="77777777" w:rsidR="00B94C3A" w:rsidRDefault="00B94C3A" w:rsidP="007E162D">
    <w:pPr>
      <w:pStyle w:val="Footer"/>
      <w:framePr w:h="360" w:hRule="exact" w:wrap="around" w:vAnchor="page" w:hAnchor="page" w:x="9217" w:y="14797"/>
      <w:rPr>
        <w:rStyle w:val="PageNumber"/>
      </w:rPr>
    </w:pPr>
    <w:r>
      <w:rPr>
        <w:rStyle w:val="PageNumber"/>
      </w:rPr>
      <w:t xml:space="preserve">Appendix C-2: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9</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1DAF462D" w14:textId="77777777">
      <w:tc>
        <w:tcPr>
          <w:tcW w:w="1729" w:type="dxa"/>
        </w:tcPr>
        <w:p w14:paraId="37C03CED"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4EE1BD9" w14:textId="77777777" w:rsidR="00B94C3A" w:rsidRPr="00B77383" w:rsidRDefault="00B94C3A" w:rsidP="00961EDE">
          <w:pPr>
            <w:pStyle w:val="Footer"/>
            <w:spacing w:before="40" w:after="40"/>
            <w:rPr>
              <w:rFonts w:ascii="Arial Narrow" w:hAnsi="Arial Narrow"/>
              <w:sz w:val="20"/>
              <w:szCs w:val="20"/>
            </w:rPr>
          </w:pPr>
        </w:p>
      </w:tc>
    </w:tr>
    <w:tr w:rsidR="00B94C3A" w14:paraId="3185F244" w14:textId="77777777">
      <w:tc>
        <w:tcPr>
          <w:tcW w:w="1729" w:type="dxa"/>
        </w:tcPr>
        <w:p w14:paraId="6823E6DD"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445CA72B" w14:textId="77777777" w:rsidR="00B94C3A" w:rsidRPr="00B77383" w:rsidRDefault="00B94C3A" w:rsidP="00961EDE">
          <w:pPr>
            <w:pStyle w:val="Footer"/>
            <w:spacing w:before="40" w:after="40"/>
            <w:rPr>
              <w:rFonts w:ascii="Arial Narrow" w:hAnsi="Arial Narrow"/>
              <w:sz w:val="20"/>
              <w:szCs w:val="20"/>
            </w:rPr>
          </w:pPr>
        </w:p>
      </w:tc>
    </w:tr>
  </w:tbl>
  <w:p w14:paraId="7AABE5C7" w14:textId="77777777" w:rsidR="00B94C3A" w:rsidRPr="001D1332" w:rsidRDefault="00B94C3A" w:rsidP="00235CF9">
    <w:pPr>
      <w:pStyle w:val="Footer"/>
      <w:tabs>
        <w:tab w:val="clear" w:pos="4320"/>
        <w:tab w:val="clear" w:pos="8640"/>
        <w:tab w:val="left" w:pos="2160"/>
        <w:tab w:val="left" w:pos="6480"/>
        <w:tab w:val="left" w:pos="7920"/>
        <w:tab w:val="left" w:pos="8460"/>
        <w:tab w:val="right" w:pos="9540"/>
      </w:tabs>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DEB53" w14:textId="77777777" w:rsidR="00B94C3A" w:rsidRDefault="00B94C3A" w:rsidP="00961E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42B078ED" w14:textId="77777777">
      <w:tc>
        <w:tcPr>
          <w:tcW w:w="1729" w:type="dxa"/>
        </w:tcPr>
        <w:p w14:paraId="2699BE7F"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732DE4D3" w14:textId="77777777" w:rsidR="00B94C3A" w:rsidRPr="00B77383" w:rsidRDefault="00B94C3A" w:rsidP="00961EDE">
          <w:pPr>
            <w:pStyle w:val="Footer"/>
            <w:spacing w:before="40" w:after="40"/>
            <w:rPr>
              <w:rFonts w:ascii="Arial Narrow" w:hAnsi="Arial Narrow"/>
              <w:sz w:val="20"/>
              <w:szCs w:val="20"/>
            </w:rPr>
          </w:pPr>
        </w:p>
      </w:tc>
    </w:tr>
    <w:tr w:rsidR="00B94C3A" w14:paraId="7700F24C" w14:textId="77777777">
      <w:tc>
        <w:tcPr>
          <w:tcW w:w="1729" w:type="dxa"/>
        </w:tcPr>
        <w:p w14:paraId="071BE2C2"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53D6EAF7" w14:textId="77777777" w:rsidR="00B94C3A" w:rsidRPr="00B77383" w:rsidRDefault="00B94C3A" w:rsidP="00961EDE">
          <w:pPr>
            <w:pStyle w:val="Footer"/>
            <w:spacing w:before="40" w:after="40"/>
            <w:rPr>
              <w:rFonts w:ascii="Arial Narrow" w:hAnsi="Arial Narrow"/>
              <w:sz w:val="20"/>
              <w:szCs w:val="20"/>
            </w:rPr>
          </w:pPr>
        </w:p>
      </w:tc>
    </w:tr>
  </w:tbl>
  <w:p w14:paraId="7A5C5560" w14:textId="77777777" w:rsidR="00B94C3A" w:rsidRDefault="00B94C3A">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FC1D3" w14:textId="77777777" w:rsidR="00B94C3A" w:rsidRDefault="00B94C3A" w:rsidP="00F33660">
    <w:pPr>
      <w:pStyle w:val="Footer"/>
      <w:framePr w:h="360" w:hRule="exact" w:wrap="around" w:vAnchor="page" w:hAnchor="page" w:x="9361" w:y="14948" w:anchorLock="1"/>
      <w:rPr>
        <w:rStyle w:val="PageNumber"/>
      </w:rPr>
    </w:pPr>
    <w:r>
      <w:rPr>
        <w:rStyle w:val="PageNumber"/>
      </w:rPr>
      <w:t xml:space="preserve">Appendix C-4: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633C56A" w14:textId="77777777">
      <w:tc>
        <w:tcPr>
          <w:tcW w:w="1729" w:type="dxa"/>
        </w:tcPr>
        <w:p w14:paraId="3D6B97D1"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3ABF06F" w14:textId="77777777" w:rsidR="00B94C3A" w:rsidRPr="00B77383" w:rsidRDefault="00B94C3A" w:rsidP="00961EDE">
          <w:pPr>
            <w:pStyle w:val="Footer"/>
            <w:spacing w:before="40" w:after="40"/>
            <w:rPr>
              <w:rFonts w:ascii="Arial Narrow" w:hAnsi="Arial Narrow"/>
              <w:sz w:val="20"/>
              <w:szCs w:val="20"/>
            </w:rPr>
          </w:pPr>
        </w:p>
      </w:tc>
    </w:tr>
    <w:tr w:rsidR="00B94C3A" w14:paraId="19C3FCC1" w14:textId="77777777">
      <w:tc>
        <w:tcPr>
          <w:tcW w:w="1729" w:type="dxa"/>
        </w:tcPr>
        <w:p w14:paraId="1B294D59"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1A892102" w14:textId="77777777" w:rsidR="00B94C3A" w:rsidRPr="00B77383" w:rsidRDefault="00B94C3A" w:rsidP="00961EDE">
          <w:pPr>
            <w:pStyle w:val="Footer"/>
            <w:spacing w:before="40" w:after="40"/>
            <w:rPr>
              <w:rFonts w:ascii="Arial Narrow" w:hAnsi="Arial Narrow"/>
              <w:sz w:val="20"/>
              <w:szCs w:val="20"/>
            </w:rPr>
          </w:pPr>
        </w:p>
      </w:tc>
    </w:tr>
  </w:tbl>
  <w:p w14:paraId="0EC44657" w14:textId="77777777" w:rsidR="00B94C3A" w:rsidRPr="001D1332" w:rsidRDefault="00B94C3A" w:rsidP="00235CF9">
    <w:pPr>
      <w:pStyle w:val="Footer"/>
      <w:tabs>
        <w:tab w:val="clear" w:pos="4320"/>
        <w:tab w:val="clear" w:pos="8640"/>
        <w:tab w:val="left" w:pos="2160"/>
        <w:tab w:val="left" w:pos="6480"/>
        <w:tab w:val="left" w:pos="7920"/>
        <w:tab w:val="left" w:pos="8460"/>
        <w:tab w:val="right" w:pos="9540"/>
      </w:tabs>
      <w:rPr>
        <w:rFonts w:ascii="Arial" w:hAnsi="Arial" w:cs="Arial"/>
        <w:sz w:val="20"/>
        <w:szCs w:val="20"/>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1FCB6" w14:textId="77777777" w:rsidR="00B94C3A" w:rsidRDefault="00B94C3A" w:rsidP="00F33660">
    <w:pPr>
      <w:pStyle w:val="Footer"/>
      <w:framePr w:h="360" w:hRule="exact" w:wrap="around" w:vAnchor="page" w:hAnchor="page" w:x="9361" w:y="14948" w:anchorLock="1"/>
      <w:rPr>
        <w:rStyle w:val="PageNumber"/>
      </w:rPr>
    </w:pPr>
    <w:r>
      <w:rPr>
        <w:rStyle w:val="PageNumber"/>
      </w:rPr>
      <w:t xml:space="preserve">Appendix C-5: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6D8EE5AA" w14:textId="77777777">
      <w:tc>
        <w:tcPr>
          <w:tcW w:w="1729" w:type="dxa"/>
        </w:tcPr>
        <w:p w14:paraId="0738987B"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213E494D" w14:textId="77777777" w:rsidR="00B94C3A" w:rsidRPr="00B77383" w:rsidRDefault="00B94C3A" w:rsidP="00961EDE">
          <w:pPr>
            <w:pStyle w:val="Footer"/>
            <w:spacing w:before="40" w:after="40"/>
            <w:rPr>
              <w:rFonts w:ascii="Arial Narrow" w:hAnsi="Arial Narrow"/>
              <w:sz w:val="20"/>
              <w:szCs w:val="20"/>
            </w:rPr>
          </w:pPr>
        </w:p>
      </w:tc>
    </w:tr>
    <w:tr w:rsidR="00B94C3A" w14:paraId="38C51F26" w14:textId="77777777">
      <w:tc>
        <w:tcPr>
          <w:tcW w:w="1729" w:type="dxa"/>
        </w:tcPr>
        <w:p w14:paraId="1E0D8AAB"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088D88C8" w14:textId="77777777" w:rsidR="00B94C3A" w:rsidRPr="00B77383" w:rsidRDefault="00B94C3A" w:rsidP="00961EDE">
          <w:pPr>
            <w:pStyle w:val="Footer"/>
            <w:spacing w:before="40" w:after="40"/>
            <w:rPr>
              <w:rFonts w:ascii="Arial Narrow" w:hAnsi="Arial Narrow"/>
              <w:sz w:val="20"/>
              <w:szCs w:val="20"/>
            </w:rPr>
          </w:pPr>
        </w:p>
      </w:tc>
    </w:tr>
  </w:tbl>
  <w:p w14:paraId="7D48BB02" w14:textId="77777777" w:rsidR="00B94C3A" w:rsidRPr="001D1332" w:rsidRDefault="00B94C3A" w:rsidP="00235CF9">
    <w:pPr>
      <w:pStyle w:val="Footer"/>
      <w:tabs>
        <w:tab w:val="clear" w:pos="4320"/>
        <w:tab w:val="clear" w:pos="8640"/>
        <w:tab w:val="left" w:pos="2160"/>
        <w:tab w:val="left" w:pos="6480"/>
        <w:tab w:val="left" w:pos="7920"/>
        <w:tab w:val="left" w:pos="8460"/>
        <w:tab w:val="right" w:pos="9540"/>
      </w:tabs>
      <w:rPr>
        <w:rFonts w:ascii="Arial" w:hAnsi="Arial" w:cs="Arial"/>
        <w:sz w:val="20"/>
        <w:szCs w:val="20"/>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B71E7" w14:textId="77777777" w:rsidR="00B94C3A" w:rsidRDefault="00B94C3A" w:rsidP="007E16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0D7480" w14:textId="77777777" w:rsidR="00B94C3A" w:rsidRDefault="00B94C3A" w:rsidP="007E162D">
    <w:pPr>
      <w:pStyle w:val="Footer"/>
      <w:ind w:right="360"/>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340EB" w14:textId="77777777" w:rsidR="00B94C3A" w:rsidRDefault="00B94C3A" w:rsidP="00A514F2">
    <w:pPr>
      <w:pStyle w:val="Footer"/>
      <w:framePr w:wrap="around" w:vAnchor="page" w:hAnchor="page" w:x="9181" w:y="14941"/>
      <w:rPr>
        <w:rStyle w:val="PageNumber"/>
      </w:rPr>
    </w:pPr>
    <w:r>
      <w:rPr>
        <w:rStyle w:val="PageNumber"/>
      </w:rPr>
      <w:t xml:space="preserve">Appendix D-1: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3</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7F8E7DC7" w14:textId="77777777">
      <w:tc>
        <w:tcPr>
          <w:tcW w:w="1729" w:type="dxa"/>
        </w:tcPr>
        <w:p w14:paraId="5F5E6763"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43B13015" w14:textId="77777777" w:rsidR="00B94C3A" w:rsidRPr="00B77383" w:rsidRDefault="00B94C3A" w:rsidP="00961EDE">
          <w:pPr>
            <w:pStyle w:val="Footer"/>
            <w:spacing w:before="40" w:after="40"/>
            <w:rPr>
              <w:rFonts w:ascii="Arial Narrow" w:hAnsi="Arial Narrow"/>
              <w:sz w:val="20"/>
              <w:szCs w:val="20"/>
            </w:rPr>
          </w:pPr>
        </w:p>
      </w:tc>
    </w:tr>
    <w:tr w:rsidR="00B94C3A" w14:paraId="10E5DF8C" w14:textId="77777777">
      <w:tc>
        <w:tcPr>
          <w:tcW w:w="1729" w:type="dxa"/>
        </w:tcPr>
        <w:p w14:paraId="187C2791"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6E06AB48" w14:textId="77777777" w:rsidR="00B94C3A" w:rsidRPr="00B77383" w:rsidRDefault="00B94C3A" w:rsidP="00961EDE">
          <w:pPr>
            <w:pStyle w:val="Footer"/>
            <w:spacing w:before="40" w:after="40"/>
            <w:rPr>
              <w:rFonts w:ascii="Arial Narrow" w:hAnsi="Arial Narrow"/>
              <w:sz w:val="20"/>
              <w:szCs w:val="20"/>
            </w:rPr>
          </w:pPr>
        </w:p>
      </w:tc>
    </w:tr>
  </w:tbl>
  <w:p w14:paraId="5DBDB109" w14:textId="77777777" w:rsidR="00B94C3A" w:rsidRPr="007E162D" w:rsidRDefault="00B94C3A" w:rsidP="007E162D">
    <w:pPr>
      <w:pStyle w:val="Footer"/>
      <w:rPr>
        <w:sz w:val="16"/>
        <w:szCs w:val="16"/>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B40C0" w14:textId="77777777" w:rsidR="00B94C3A" w:rsidRDefault="00B94C3A" w:rsidP="00A514F2">
    <w:pPr>
      <w:pStyle w:val="Footer"/>
      <w:framePr w:wrap="around" w:vAnchor="page" w:hAnchor="page" w:x="9181" w:y="14941"/>
      <w:rPr>
        <w:rStyle w:val="PageNumber"/>
      </w:rPr>
    </w:pPr>
    <w:r>
      <w:rPr>
        <w:rStyle w:val="PageNumber"/>
      </w:rPr>
      <w:t xml:space="preserve">Appendix D-2: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9</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35F16DCA" w14:textId="77777777">
      <w:tc>
        <w:tcPr>
          <w:tcW w:w="1729" w:type="dxa"/>
        </w:tcPr>
        <w:p w14:paraId="3F4FF804"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79EA8B5D" w14:textId="77777777" w:rsidR="00B94C3A" w:rsidRPr="00B77383" w:rsidRDefault="00B94C3A" w:rsidP="00961EDE">
          <w:pPr>
            <w:pStyle w:val="Footer"/>
            <w:spacing w:before="40" w:after="40"/>
            <w:rPr>
              <w:rFonts w:ascii="Arial Narrow" w:hAnsi="Arial Narrow"/>
              <w:sz w:val="20"/>
              <w:szCs w:val="20"/>
            </w:rPr>
          </w:pPr>
        </w:p>
      </w:tc>
    </w:tr>
    <w:tr w:rsidR="00B94C3A" w14:paraId="12A27531" w14:textId="77777777">
      <w:tc>
        <w:tcPr>
          <w:tcW w:w="1729" w:type="dxa"/>
        </w:tcPr>
        <w:p w14:paraId="0A0DB3BB"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4AB4BC23" w14:textId="77777777" w:rsidR="00B94C3A" w:rsidRPr="00B77383" w:rsidRDefault="00B94C3A" w:rsidP="00961EDE">
          <w:pPr>
            <w:pStyle w:val="Footer"/>
            <w:spacing w:before="40" w:after="40"/>
            <w:rPr>
              <w:rFonts w:ascii="Arial Narrow" w:hAnsi="Arial Narrow"/>
              <w:sz w:val="20"/>
              <w:szCs w:val="20"/>
            </w:rPr>
          </w:pPr>
        </w:p>
      </w:tc>
    </w:tr>
  </w:tbl>
  <w:p w14:paraId="7D76908B" w14:textId="77777777" w:rsidR="00B94C3A" w:rsidRPr="007E162D" w:rsidRDefault="00B94C3A" w:rsidP="007E162D">
    <w:pPr>
      <w:pStyle w:val="Footer"/>
      <w:rPr>
        <w:sz w:val="16"/>
        <w:szCs w:val="16"/>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31553" w14:textId="77777777" w:rsidR="00B94C3A" w:rsidRDefault="00B94C3A" w:rsidP="00A514F2">
    <w:pPr>
      <w:pStyle w:val="Footer"/>
      <w:framePr w:wrap="around" w:vAnchor="page" w:hAnchor="page" w:x="9181" w:y="14941"/>
      <w:rPr>
        <w:rStyle w:val="PageNumber"/>
      </w:rPr>
    </w:pPr>
    <w:r>
      <w:rPr>
        <w:rStyle w:val="PageNumber"/>
      </w:rPr>
      <w:t xml:space="preserve">Appendix E-1: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6</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09716CB8" w14:textId="77777777">
      <w:tc>
        <w:tcPr>
          <w:tcW w:w="1729" w:type="dxa"/>
        </w:tcPr>
        <w:p w14:paraId="1755F2F0"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5755963C" w14:textId="77777777" w:rsidR="00B94C3A" w:rsidRPr="00B77383" w:rsidRDefault="00B94C3A" w:rsidP="00961EDE">
          <w:pPr>
            <w:pStyle w:val="Footer"/>
            <w:spacing w:before="40" w:after="40"/>
            <w:rPr>
              <w:rFonts w:ascii="Arial Narrow" w:hAnsi="Arial Narrow"/>
              <w:sz w:val="20"/>
              <w:szCs w:val="20"/>
            </w:rPr>
          </w:pPr>
        </w:p>
      </w:tc>
    </w:tr>
    <w:tr w:rsidR="00B94C3A" w14:paraId="4174BE3C" w14:textId="77777777">
      <w:tc>
        <w:tcPr>
          <w:tcW w:w="1729" w:type="dxa"/>
        </w:tcPr>
        <w:p w14:paraId="5F64780D"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2C5E872E" w14:textId="77777777" w:rsidR="00B94C3A" w:rsidRPr="00B77383" w:rsidRDefault="00B94C3A" w:rsidP="00961EDE">
          <w:pPr>
            <w:pStyle w:val="Footer"/>
            <w:spacing w:before="40" w:after="40"/>
            <w:rPr>
              <w:rFonts w:ascii="Arial Narrow" w:hAnsi="Arial Narrow"/>
              <w:sz w:val="20"/>
              <w:szCs w:val="20"/>
            </w:rPr>
          </w:pPr>
        </w:p>
      </w:tc>
    </w:tr>
  </w:tbl>
  <w:p w14:paraId="36B2EB6C" w14:textId="77777777" w:rsidR="00B94C3A" w:rsidRPr="007E162D" w:rsidRDefault="00B94C3A" w:rsidP="007E162D">
    <w:pPr>
      <w:pStyle w:val="Footer"/>
      <w:rPr>
        <w:sz w:val="16"/>
        <w:szCs w:val="16"/>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CBA9C" w14:textId="77777777" w:rsidR="00B94C3A" w:rsidRDefault="00B94C3A" w:rsidP="00E62B83">
    <w:pPr>
      <w:pStyle w:val="Footer"/>
      <w:framePr w:wrap="around" w:vAnchor="page" w:hAnchor="page" w:x="9217" w:y="14797"/>
      <w:rPr>
        <w:rStyle w:val="PageNumber"/>
      </w:rPr>
    </w:pPr>
    <w:r>
      <w:rPr>
        <w:rStyle w:val="PageNumber"/>
      </w:rPr>
      <w:t xml:space="preserve">Appendix E-2: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3</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3250EA8" w14:textId="77777777">
      <w:tc>
        <w:tcPr>
          <w:tcW w:w="1729" w:type="dxa"/>
        </w:tcPr>
        <w:p w14:paraId="568FB6A1"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25E3506" w14:textId="77777777" w:rsidR="00B94C3A" w:rsidRPr="00B77383" w:rsidRDefault="00B94C3A" w:rsidP="00961EDE">
          <w:pPr>
            <w:pStyle w:val="Footer"/>
            <w:spacing w:before="40" w:after="40"/>
            <w:rPr>
              <w:rFonts w:ascii="Arial Narrow" w:hAnsi="Arial Narrow"/>
              <w:sz w:val="20"/>
              <w:szCs w:val="20"/>
            </w:rPr>
          </w:pPr>
        </w:p>
      </w:tc>
    </w:tr>
    <w:tr w:rsidR="00B94C3A" w14:paraId="4A122D9A" w14:textId="77777777">
      <w:tc>
        <w:tcPr>
          <w:tcW w:w="1729" w:type="dxa"/>
        </w:tcPr>
        <w:p w14:paraId="4FB016F3"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316D52E7" w14:textId="77777777" w:rsidR="00B94C3A" w:rsidRPr="00B77383" w:rsidRDefault="00B94C3A" w:rsidP="00961EDE">
          <w:pPr>
            <w:pStyle w:val="Footer"/>
            <w:spacing w:before="40" w:after="40"/>
            <w:rPr>
              <w:rFonts w:ascii="Arial Narrow" w:hAnsi="Arial Narrow"/>
              <w:sz w:val="20"/>
              <w:szCs w:val="20"/>
            </w:rPr>
          </w:pPr>
        </w:p>
      </w:tc>
    </w:tr>
  </w:tbl>
  <w:p w14:paraId="366C43F0" w14:textId="77777777" w:rsidR="00B94C3A" w:rsidRPr="007E162D" w:rsidRDefault="00B94C3A" w:rsidP="007E162D">
    <w:pPr>
      <w:pStyle w:val="Footer"/>
      <w:rPr>
        <w:sz w:val="16"/>
        <w:szCs w:val="16"/>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594F8" w14:textId="77777777" w:rsidR="00B94C3A" w:rsidRDefault="00B94C3A" w:rsidP="00A514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30BD25" w14:textId="77777777" w:rsidR="00B94C3A" w:rsidRDefault="00B94C3A" w:rsidP="00A514F2">
    <w:pPr>
      <w:pStyle w:val="Footer"/>
      <w:ind w:right="360"/>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26A45" w14:textId="77777777" w:rsidR="00B94C3A" w:rsidRDefault="00B94C3A" w:rsidP="00A514F2">
    <w:pPr>
      <w:pStyle w:val="Footer"/>
      <w:framePr w:wrap="around" w:vAnchor="page" w:hAnchor="page" w:x="9397" w:y="14797"/>
      <w:rPr>
        <w:rStyle w:val="PageNumber"/>
      </w:rPr>
    </w:pPr>
    <w:r>
      <w:rPr>
        <w:rStyle w:val="PageNumber"/>
      </w:rPr>
      <w:t xml:space="preserve">Appendix F-1: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0A44EEBE" w14:textId="77777777">
      <w:tc>
        <w:tcPr>
          <w:tcW w:w="1729" w:type="dxa"/>
        </w:tcPr>
        <w:p w14:paraId="5163BE12"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7A7F8CAE" w14:textId="77777777" w:rsidR="00B94C3A" w:rsidRPr="00B77383" w:rsidRDefault="00B94C3A" w:rsidP="00961EDE">
          <w:pPr>
            <w:pStyle w:val="Footer"/>
            <w:spacing w:before="40" w:after="40"/>
            <w:rPr>
              <w:rFonts w:ascii="Arial Narrow" w:hAnsi="Arial Narrow"/>
              <w:sz w:val="20"/>
              <w:szCs w:val="20"/>
            </w:rPr>
          </w:pPr>
        </w:p>
      </w:tc>
    </w:tr>
    <w:tr w:rsidR="00B94C3A" w14:paraId="6FCCBAA0" w14:textId="77777777">
      <w:tc>
        <w:tcPr>
          <w:tcW w:w="1729" w:type="dxa"/>
        </w:tcPr>
        <w:p w14:paraId="1187A87F"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1C57CFD4" w14:textId="77777777" w:rsidR="00B94C3A" w:rsidRPr="00B77383" w:rsidRDefault="00B94C3A" w:rsidP="00961EDE">
          <w:pPr>
            <w:pStyle w:val="Footer"/>
            <w:spacing w:before="40" w:after="40"/>
            <w:rPr>
              <w:rFonts w:ascii="Arial Narrow" w:hAnsi="Arial Narrow"/>
              <w:sz w:val="20"/>
              <w:szCs w:val="20"/>
            </w:rPr>
          </w:pPr>
        </w:p>
      </w:tc>
    </w:tr>
  </w:tbl>
  <w:p w14:paraId="1C207853" w14:textId="77777777" w:rsidR="00B94C3A" w:rsidRPr="00D02FF9" w:rsidRDefault="00B94C3A" w:rsidP="00235CF9">
    <w:pPr>
      <w:pStyle w:val="Footer"/>
      <w:tabs>
        <w:tab w:val="clear" w:pos="4320"/>
        <w:tab w:val="clear" w:pos="8640"/>
        <w:tab w:val="left" w:pos="1620"/>
        <w:tab w:val="left" w:pos="2160"/>
        <w:tab w:val="center" w:pos="2340"/>
        <w:tab w:val="left" w:pos="6660"/>
        <w:tab w:val="left" w:pos="9180"/>
        <w:tab w:val="right" w:pos="9360"/>
      </w:tabs>
      <w:rPr>
        <w:sz w:val="20"/>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A44B3" w14:textId="77777777" w:rsidR="00B94C3A" w:rsidRDefault="00B94C3A" w:rsidP="00A514F2">
    <w:pPr>
      <w:pStyle w:val="Footer"/>
      <w:framePr w:wrap="around" w:vAnchor="page" w:hAnchor="page" w:x="9397" w:y="14797"/>
      <w:rPr>
        <w:rStyle w:val="PageNumber"/>
      </w:rPr>
    </w:pPr>
    <w:r>
      <w:rPr>
        <w:rStyle w:val="PageNumber"/>
      </w:rPr>
      <w:t xml:space="preserve">Appendix F-2: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19C176CE" w14:textId="77777777">
      <w:tc>
        <w:tcPr>
          <w:tcW w:w="1729" w:type="dxa"/>
        </w:tcPr>
        <w:p w14:paraId="536A42F8"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2E9809EC" w14:textId="77777777" w:rsidR="00B94C3A" w:rsidRPr="00B77383" w:rsidRDefault="00B94C3A" w:rsidP="00961EDE">
          <w:pPr>
            <w:pStyle w:val="Footer"/>
            <w:spacing w:before="40" w:after="40"/>
            <w:rPr>
              <w:rFonts w:ascii="Arial Narrow" w:hAnsi="Arial Narrow"/>
              <w:sz w:val="20"/>
              <w:szCs w:val="20"/>
            </w:rPr>
          </w:pPr>
        </w:p>
      </w:tc>
    </w:tr>
    <w:tr w:rsidR="00B94C3A" w14:paraId="137C62DC" w14:textId="77777777">
      <w:tc>
        <w:tcPr>
          <w:tcW w:w="1729" w:type="dxa"/>
        </w:tcPr>
        <w:p w14:paraId="2DF78F09"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0D3709B7" w14:textId="77777777" w:rsidR="00B94C3A" w:rsidRPr="00B77383" w:rsidRDefault="00B94C3A" w:rsidP="00961EDE">
          <w:pPr>
            <w:pStyle w:val="Footer"/>
            <w:spacing w:before="40" w:after="40"/>
            <w:rPr>
              <w:rFonts w:ascii="Arial Narrow" w:hAnsi="Arial Narrow"/>
              <w:sz w:val="20"/>
              <w:szCs w:val="20"/>
            </w:rPr>
          </w:pPr>
        </w:p>
      </w:tc>
    </w:tr>
  </w:tbl>
  <w:p w14:paraId="25E9604C" w14:textId="77777777" w:rsidR="00B94C3A" w:rsidRPr="00D02FF9" w:rsidRDefault="00B94C3A" w:rsidP="00235CF9">
    <w:pPr>
      <w:pStyle w:val="Footer"/>
      <w:tabs>
        <w:tab w:val="clear" w:pos="4320"/>
        <w:tab w:val="clear" w:pos="8640"/>
        <w:tab w:val="left" w:pos="1620"/>
        <w:tab w:val="left" w:pos="2160"/>
        <w:tab w:val="center" w:pos="2340"/>
        <w:tab w:val="left" w:pos="6660"/>
        <w:tab w:val="left" w:pos="9180"/>
        <w:tab w:val="right" w:pos="9360"/>
      </w:tabs>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04887" w14:textId="77777777" w:rsidR="00B94C3A" w:rsidRDefault="00B94C3A" w:rsidP="005A12B4">
    <w:pPr>
      <w:pStyle w:val="Footer"/>
      <w:framePr w:wrap="around" w:vAnchor="page" w:hAnchor="page" w:x="9397" w:y="14797"/>
      <w:rPr>
        <w:rStyle w:val="PageNumber"/>
      </w:rPr>
    </w:pPr>
    <w:r>
      <w:rPr>
        <w:rStyle w:val="PageNumber"/>
      </w:rPr>
      <w:t xml:space="preserve">Application: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301B2C41" w14:textId="77777777">
      <w:tc>
        <w:tcPr>
          <w:tcW w:w="1729" w:type="dxa"/>
        </w:tcPr>
        <w:p w14:paraId="7D1B3B9B"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18CA9DFA" w14:textId="77777777" w:rsidR="00B94C3A" w:rsidRPr="00B77383" w:rsidRDefault="00B94C3A" w:rsidP="004C155F">
          <w:pPr>
            <w:pStyle w:val="Footer"/>
            <w:spacing w:before="40" w:after="40"/>
            <w:rPr>
              <w:rFonts w:ascii="Arial Narrow" w:hAnsi="Arial Narrow"/>
              <w:sz w:val="20"/>
              <w:szCs w:val="20"/>
            </w:rPr>
          </w:pPr>
        </w:p>
      </w:tc>
    </w:tr>
    <w:tr w:rsidR="00B94C3A" w14:paraId="28672907" w14:textId="77777777">
      <w:tc>
        <w:tcPr>
          <w:tcW w:w="1729" w:type="dxa"/>
        </w:tcPr>
        <w:p w14:paraId="1D7D8871"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73E80DD2" w14:textId="77777777" w:rsidR="00B94C3A" w:rsidRPr="00B77383" w:rsidRDefault="00B94C3A" w:rsidP="004C155F">
          <w:pPr>
            <w:pStyle w:val="Footer"/>
            <w:spacing w:before="40" w:after="40"/>
            <w:rPr>
              <w:rFonts w:ascii="Arial Narrow" w:hAnsi="Arial Narrow"/>
              <w:sz w:val="20"/>
              <w:szCs w:val="20"/>
            </w:rPr>
          </w:pPr>
        </w:p>
      </w:tc>
    </w:tr>
  </w:tbl>
  <w:p w14:paraId="189DAF36" w14:textId="77777777" w:rsidR="00B94C3A" w:rsidRDefault="00B94C3A">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25B66" w14:textId="77777777" w:rsidR="00B94C3A" w:rsidRDefault="00B94C3A" w:rsidP="00A514F2">
    <w:pPr>
      <w:pStyle w:val="Footer"/>
      <w:framePr w:wrap="around" w:vAnchor="page" w:hAnchor="page" w:x="9397" w:y="14797"/>
      <w:rPr>
        <w:rStyle w:val="PageNumber"/>
      </w:rPr>
    </w:pPr>
    <w:r>
      <w:rPr>
        <w:rStyle w:val="PageNumber"/>
      </w:rPr>
      <w:t xml:space="preserve">Appendix F-3: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4BCE564D" w14:textId="77777777">
      <w:tc>
        <w:tcPr>
          <w:tcW w:w="1729" w:type="dxa"/>
        </w:tcPr>
        <w:p w14:paraId="469934E4"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7E8EEAB0" w14:textId="77777777" w:rsidR="00B94C3A" w:rsidRPr="00B77383" w:rsidRDefault="00B94C3A" w:rsidP="00961EDE">
          <w:pPr>
            <w:pStyle w:val="Footer"/>
            <w:spacing w:before="40" w:after="40"/>
            <w:rPr>
              <w:rFonts w:ascii="Arial Narrow" w:hAnsi="Arial Narrow"/>
              <w:sz w:val="20"/>
              <w:szCs w:val="20"/>
            </w:rPr>
          </w:pPr>
        </w:p>
      </w:tc>
    </w:tr>
    <w:tr w:rsidR="00B94C3A" w14:paraId="06BA3029" w14:textId="77777777">
      <w:tc>
        <w:tcPr>
          <w:tcW w:w="1729" w:type="dxa"/>
        </w:tcPr>
        <w:p w14:paraId="45D1A542"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16BDB44A" w14:textId="77777777" w:rsidR="00B94C3A" w:rsidRPr="00B77383" w:rsidRDefault="00B94C3A" w:rsidP="00961EDE">
          <w:pPr>
            <w:pStyle w:val="Footer"/>
            <w:spacing w:before="40" w:after="40"/>
            <w:rPr>
              <w:rFonts w:ascii="Arial Narrow" w:hAnsi="Arial Narrow"/>
              <w:sz w:val="20"/>
              <w:szCs w:val="20"/>
            </w:rPr>
          </w:pPr>
        </w:p>
      </w:tc>
    </w:tr>
  </w:tbl>
  <w:p w14:paraId="2FD64DFE" w14:textId="77777777" w:rsidR="00B94C3A" w:rsidRPr="00D02FF9" w:rsidRDefault="00B94C3A" w:rsidP="00235CF9">
    <w:pPr>
      <w:pStyle w:val="Footer"/>
      <w:tabs>
        <w:tab w:val="clear" w:pos="4320"/>
        <w:tab w:val="clear" w:pos="8640"/>
        <w:tab w:val="left" w:pos="1620"/>
        <w:tab w:val="left" w:pos="2160"/>
        <w:tab w:val="center" w:pos="2340"/>
        <w:tab w:val="left" w:pos="6660"/>
        <w:tab w:val="left" w:pos="9180"/>
        <w:tab w:val="right" w:pos="9360"/>
      </w:tabs>
      <w:rPr>
        <w:sz w:val="20"/>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D11A2" w14:textId="77777777" w:rsidR="00B94C3A" w:rsidRDefault="00B94C3A" w:rsidP="00DD64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AA3BC9" w14:textId="77777777" w:rsidR="00B94C3A" w:rsidRDefault="00B94C3A" w:rsidP="00DD648F">
    <w:pPr>
      <w:pStyle w:val="Footer"/>
      <w:ind w:right="360"/>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95DFB" w14:textId="77777777" w:rsidR="00B94C3A" w:rsidRDefault="00B94C3A" w:rsidP="003D2251">
    <w:pPr>
      <w:pStyle w:val="Footer"/>
      <w:framePr w:wrap="around" w:vAnchor="page" w:hAnchor="page" w:x="9181" w:y="14761"/>
      <w:rPr>
        <w:rStyle w:val="PageNumber"/>
      </w:rPr>
    </w:pPr>
    <w:r>
      <w:rPr>
        <w:rStyle w:val="PageNumber"/>
      </w:rPr>
      <w:t xml:space="preserve">Appendix G-1: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24E9673B" w14:textId="77777777">
      <w:tc>
        <w:tcPr>
          <w:tcW w:w="1729" w:type="dxa"/>
        </w:tcPr>
        <w:p w14:paraId="0FD72799"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4C16E203" w14:textId="77777777" w:rsidR="00B94C3A" w:rsidRPr="00B77383" w:rsidRDefault="00B94C3A" w:rsidP="00961EDE">
          <w:pPr>
            <w:pStyle w:val="Footer"/>
            <w:spacing w:before="40" w:after="40"/>
            <w:rPr>
              <w:rFonts w:ascii="Arial Narrow" w:hAnsi="Arial Narrow"/>
              <w:sz w:val="20"/>
              <w:szCs w:val="20"/>
            </w:rPr>
          </w:pPr>
        </w:p>
      </w:tc>
    </w:tr>
    <w:tr w:rsidR="00B94C3A" w14:paraId="72816F0F" w14:textId="77777777">
      <w:tc>
        <w:tcPr>
          <w:tcW w:w="1729" w:type="dxa"/>
        </w:tcPr>
        <w:p w14:paraId="292A099E"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4CBFBB4E" w14:textId="77777777" w:rsidR="00B94C3A" w:rsidRPr="00B77383" w:rsidRDefault="00B94C3A" w:rsidP="00961EDE">
          <w:pPr>
            <w:pStyle w:val="Footer"/>
            <w:spacing w:before="40" w:after="40"/>
            <w:rPr>
              <w:rFonts w:ascii="Arial Narrow" w:hAnsi="Arial Narrow"/>
              <w:sz w:val="20"/>
              <w:szCs w:val="20"/>
            </w:rPr>
          </w:pPr>
        </w:p>
      </w:tc>
    </w:tr>
  </w:tbl>
  <w:p w14:paraId="6A8E767A" w14:textId="77777777" w:rsidR="00B94C3A" w:rsidRPr="00DD648F" w:rsidRDefault="00B94C3A" w:rsidP="00235CF9">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51DAF" w14:textId="77777777" w:rsidR="00B94C3A" w:rsidRDefault="00B94C3A" w:rsidP="00961EDE">
    <w:pPr>
      <w:pStyle w:val="Footer"/>
      <w:framePr w:wrap="around" w:vAnchor="text" w:hAnchor="margin" w:xAlign="right" w:y="1"/>
      <w:rPr>
        <w:rStyle w:val="PageNumber"/>
      </w:rPr>
    </w:pPr>
    <w:r>
      <w:rPr>
        <w:rStyle w:val="PageNumber"/>
      </w:rPr>
      <w:t xml:space="preserve">Appendix G-2: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02546E8F" w14:textId="77777777">
      <w:tc>
        <w:tcPr>
          <w:tcW w:w="1729" w:type="dxa"/>
        </w:tcPr>
        <w:p w14:paraId="7600821C"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0C8C6D94" w14:textId="77777777" w:rsidR="00B94C3A" w:rsidRPr="00B77383" w:rsidRDefault="00B94C3A" w:rsidP="00961EDE">
          <w:pPr>
            <w:pStyle w:val="Footer"/>
            <w:spacing w:before="40" w:after="40"/>
            <w:rPr>
              <w:rFonts w:ascii="Arial Narrow" w:hAnsi="Arial Narrow"/>
              <w:sz w:val="20"/>
              <w:szCs w:val="20"/>
            </w:rPr>
          </w:pPr>
        </w:p>
      </w:tc>
    </w:tr>
    <w:tr w:rsidR="00B94C3A" w14:paraId="07ED4630" w14:textId="77777777">
      <w:tc>
        <w:tcPr>
          <w:tcW w:w="1729" w:type="dxa"/>
        </w:tcPr>
        <w:p w14:paraId="7C22025E"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3FC1C69D" w14:textId="77777777" w:rsidR="00B94C3A" w:rsidRPr="00B77383" w:rsidRDefault="00B94C3A" w:rsidP="00961EDE">
          <w:pPr>
            <w:pStyle w:val="Footer"/>
            <w:spacing w:before="40" w:after="40"/>
            <w:rPr>
              <w:rFonts w:ascii="Arial Narrow" w:hAnsi="Arial Narrow"/>
              <w:sz w:val="20"/>
              <w:szCs w:val="20"/>
            </w:rPr>
          </w:pPr>
        </w:p>
      </w:tc>
    </w:tr>
  </w:tbl>
  <w:p w14:paraId="34AA480D" w14:textId="77777777" w:rsidR="00B94C3A" w:rsidRPr="00DD648F" w:rsidRDefault="00B94C3A" w:rsidP="00235CF9">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2F001" w14:textId="77777777" w:rsidR="00B94C3A" w:rsidRDefault="00B94C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0E00EC" w14:textId="77777777" w:rsidR="00B94C3A" w:rsidRDefault="00B94C3A">
    <w:pPr>
      <w:pStyle w:val="Footer"/>
      <w:ind w:right="360"/>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BC8C4" w14:textId="77777777" w:rsidR="00B94C3A" w:rsidRDefault="00B94C3A" w:rsidP="00961EDE">
    <w:pPr>
      <w:pStyle w:val="Footer"/>
      <w:framePr w:wrap="around" w:vAnchor="text" w:hAnchor="margin" w:xAlign="right" w:y="1"/>
      <w:rPr>
        <w:rStyle w:val="PageNumber"/>
      </w:rPr>
    </w:pPr>
    <w:r>
      <w:rPr>
        <w:rStyle w:val="PageNumber"/>
      </w:rPr>
      <w:t xml:space="preserve">Appendix G-3: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9</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0C7FEB21" w14:textId="77777777">
      <w:tc>
        <w:tcPr>
          <w:tcW w:w="1729" w:type="dxa"/>
        </w:tcPr>
        <w:p w14:paraId="25E1FC8B"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9A2255A" w14:textId="77777777" w:rsidR="00B94C3A" w:rsidRPr="00B77383" w:rsidRDefault="00B94C3A" w:rsidP="00961EDE">
          <w:pPr>
            <w:pStyle w:val="Footer"/>
            <w:spacing w:before="40" w:after="40"/>
            <w:rPr>
              <w:rFonts w:ascii="Arial Narrow" w:hAnsi="Arial Narrow"/>
              <w:sz w:val="20"/>
              <w:szCs w:val="20"/>
            </w:rPr>
          </w:pPr>
        </w:p>
      </w:tc>
    </w:tr>
    <w:tr w:rsidR="00B94C3A" w14:paraId="6912F996" w14:textId="77777777">
      <w:tc>
        <w:tcPr>
          <w:tcW w:w="1729" w:type="dxa"/>
        </w:tcPr>
        <w:p w14:paraId="226C0704"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2555D682" w14:textId="77777777" w:rsidR="00B94C3A" w:rsidRPr="00B77383" w:rsidRDefault="00B94C3A" w:rsidP="00961EDE">
          <w:pPr>
            <w:pStyle w:val="Footer"/>
            <w:spacing w:before="40" w:after="40"/>
            <w:rPr>
              <w:rFonts w:ascii="Arial Narrow" w:hAnsi="Arial Narrow"/>
              <w:sz w:val="20"/>
              <w:szCs w:val="20"/>
            </w:rPr>
          </w:pPr>
        </w:p>
      </w:tc>
    </w:tr>
  </w:tbl>
  <w:p w14:paraId="17FDF0D2" w14:textId="77777777" w:rsidR="00B94C3A" w:rsidRPr="00DD648F" w:rsidRDefault="00B94C3A" w:rsidP="00235CF9">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B4CB4" w14:textId="77777777" w:rsidR="00B94C3A" w:rsidRDefault="00B94C3A" w:rsidP="00BA1A68">
    <w:pPr>
      <w:pStyle w:val="Footer"/>
      <w:framePr w:w="3241" w:wrap="around" w:vAnchor="page" w:hAnchor="page" w:x="7777" w:y="14797"/>
      <w:jc w:val="right"/>
      <w:rPr>
        <w:rStyle w:val="PageNumber"/>
      </w:rPr>
    </w:pPr>
    <w:r>
      <w:rPr>
        <w:rStyle w:val="PageNumber"/>
      </w:rPr>
      <w:t xml:space="preserve">Appendix H: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4</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470B51CE" w14:textId="77777777">
      <w:tc>
        <w:tcPr>
          <w:tcW w:w="1729" w:type="dxa"/>
        </w:tcPr>
        <w:p w14:paraId="151A67F7"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311328A7" w14:textId="77777777" w:rsidR="00B94C3A" w:rsidRPr="00B77383" w:rsidRDefault="00B94C3A" w:rsidP="00961EDE">
          <w:pPr>
            <w:pStyle w:val="Footer"/>
            <w:spacing w:before="40" w:after="40"/>
            <w:rPr>
              <w:rFonts w:ascii="Arial Narrow" w:hAnsi="Arial Narrow"/>
              <w:sz w:val="20"/>
              <w:szCs w:val="20"/>
            </w:rPr>
          </w:pPr>
        </w:p>
      </w:tc>
    </w:tr>
    <w:tr w:rsidR="00B94C3A" w14:paraId="76DEE8B3" w14:textId="77777777">
      <w:tc>
        <w:tcPr>
          <w:tcW w:w="1729" w:type="dxa"/>
        </w:tcPr>
        <w:p w14:paraId="184E1C16"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07984014" w14:textId="77777777" w:rsidR="00B94C3A" w:rsidRPr="00B77383" w:rsidRDefault="00B94C3A" w:rsidP="00961EDE">
          <w:pPr>
            <w:pStyle w:val="Footer"/>
            <w:spacing w:before="40" w:after="40"/>
            <w:rPr>
              <w:rFonts w:ascii="Arial Narrow" w:hAnsi="Arial Narrow"/>
              <w:sz w:val="20"/>
              <w:szCs w:val="20"/>
            </w:rPr>
          </w:pPr>
        </w:p>
      </w:tc>
    </w:tr>
  </w:tbl>
  <w:p w14:paraId="60920606" w14:textId="77777777" w:rsidR="00B94C3A" w:rsidRPr="00DD648F" w:rsidRDefault="00B94C3A" w:rsidP="00235CF9">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1C98A" w14:textId="77777777" w:rsidR="00B94C3A" w:rsidRDefault="00B94C3A" w:rsidP="00955B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AD7BE4" w14:textId="77777777" w:rsidR="00B94C3A" w:rsidRDefault="00B94C3A">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CC24F" w14:textId="77777777" w:rsidR="00B94C3A" w:rsidRDefault="00B94C3A" w:rsidP="00955B85">
    <w:pPr>
      <w:pStyle w:val="Footer"/>
      <w:framePr w:w="1800" w:wrap="around" w:vAnchor="page" w:hAnchor="page" w:x="9001" w:y="14797"/>
      <w:rPr>
        <w:rStyle w:val="PageNumber"/>
      </w:rPr>
    </w:pPr>
    <w:r>
      <w:rPr>
        <w:rStyle w:val="PageNumber"/>
      </w:rPr>
      <w:t xml:space="preserve">Appendix I-1: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5</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63FF26BF" w14:textId="77777777">
      <w:tc>
        <w:tcPr>
          <w:tcW w:w="1729" w:type="dxa"/>
        </w:tcPr>
        <w:p w14:paraId="29F7164F" w14:textId="77777777" w:rsidR="00B94C3A" w:rsidRPr="00B77383" w:rsidRDefault="00B94C3A" w:rsidP="00955B85">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071FA4BA" w14:textId="77777777" w:rsidR="00B94C3A" w:rsidRPr="00B77383" w:rsidRDefault="00B94C3A" w:rsidP="00955B85">
          <w:pPr>
            <w:pStyle w:val="Footer"/>
            <w:spacing w:before="40" w:after="40"/>
            <w:rPr>
              <w:rFonts w:ascii="Arial Narrow" w:hAnsi="Arial Narrow"/>
              <w:sz w:val="20"/>
              <w:szCs w:val="20"/>
            </w:rPr>
          </w:pPr>
        </w:p>
      </w:tc>
    </w:tr>
    <w:tr w:rsidR="00B94C3A" w14:paraId="525D1E06" w14:textId="77777777">
      <w:tc>
        <w:tcPr>
          <w:tcW w:w="1729" w:type="dxa"/>
        </w:tcPr>
        <w:p w14:paraId="4E7E498C" w14:textId="77777777" w:rsidR="00B94C3A" w:rsidRPr="00B77383" w:rsidRDefault="00B94C3A" w:rsidP="00955B85">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5DD869BB" w14:textId="77777777" w:rsidR="00B94C3A" w:rsidRPr="00B77383" w:rsidRDefault="00B94C3A" w:rsidP="00955B85">
          <w:pPr>
            <w:pStyle w:val="Footer"/>
            <w:spacing w:before="40" w:after="40"/>
            <w:rPr>
              <w:rFonts w:ascii="Arial Narrow" w:hAnsi="Arial Narrow"/>
              <w:sz w:val="20"/>
              <w:szCs w:val="20"/>
            </w:rPr>
          </w:pPr>
        </w:p>
      </w:tc>
    </w:tr>
  </w:tbl>
  <w:p w14:paraId="5955A604" w14:textId="77777777" w:rsidR="00B94C3A" w:rsidRPr="00DD648F" w:rsidRDefault="00B94C3A" w:rsidP="00955B85">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96592" w14:textId="77777777" w:rsidR="00B94C3A" w:rsidRDefault="00B94C3A" w:rsidP="00116E24">
    <w:pPr>
      <w:pStyle w:val="Footer"/>
      <w:framePr w:w="1801" w:wrap="around" w:vAnchor="page" w:hAnchor="page" w:x="9001" w:y="14797"/>
      <w:rPr>
        <w:rStyle w:val="PageNumber"/>
      </w:rPr>
    </w:pPr>
    <w:r>
      <w:rPr>
        <w:rStyle w:val="PageNumber"/>
      </w:rPr>
      <w:t xml:space="preserve">Appendix I-2: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458E4AF7" w14:textId="77777777">
      <w:tc>
        <w:tcPr>
          <w:tcW w:w="1729" w:type="dxa"/>
        </w:tcPr>
        <w:p w14:paraId="6A7A5D31" w14:textId="77777777" w:rsidR="00B94C3A" w:rsidRPr="00B77383" w:rsidRDefault="00B94C3A" w:rsidP="00116E24">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735601C1" w14:textId="77777777" w:rsidR="00B94C3A" w:rsidRPr="00B77383" w:rsidRDefault="00B94C3A" w:rsidP="00116E24">
          <w:pPr>
            <w:pStyle w:val="Footer"/>
            <w:spacing w:before="40" w:after="40"/>
            <w:rPr>
              <w:rFonts w:ascii="Arial Narrow" w:hAnsi="Arial Narrow"/>
              <w:sz w:val="20"/>
              <w:szCs w:val="20"/>
            </w:rPr>
          </w:pPr>
        </w:p>
      </w:tc>
    </w:tr>
    <w:tr w:rsidR="00B94C3A" w14:paraId="4BD44089" w14:textId="77777777">
      <w:tc>
        <w:tcPr>
          <w:tcW w:w="1729" w:type="dxa"/>
        </w:tcPr>
        <w:p w14:paraId="7EDEB753" w14:textId="77777777" w:rsidR="00B94C3A" w:rsidRPr="00B77383" w:rsidRDefault="00B94C3A" w:rsidP="00116E24">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412BE3F0" w14:textId="77777777" w:rsidR="00B94C3A" w:rsidRPr="00B77383" w:rsidRDefault="00B94C3A" w:rsidP="00116E24">
          <w:pPr>
            <w:pStyle w:val="Footer"/>
            <w:spacing w:before="40" w:after="40"/>
            <w:rPr>
              <w:rFonts w:ascii="Arial Narrow" w:hAnsi="Arial Narrow"/>
              <w:sz w:val="20"/>
              <w:szCs w:val="20"/>
            </w:rPr>
          </w:pPr>
        </w:p>
      </w:tc>
    </w:tr>
  </w:tbl>
  <w:p w14:paraId="28BC9326" w14:textId="77777777" w:rsidR="00B94C3A" w:rsidRPr="00DD648F" w:rsidRDefault="00B94C3A" w:rsidP="00116E24">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7D3F3" w14:textId="77777777" w:rsidR="00B94C3A" w:rsidRDefault="00B94C3A" w:rsidP="00C323E3">
    <w:pPr>
      <w:pStyle w:val="Footer"/>
      <w:framePr w:w="3265" w:wrap="around" w:vAnchor="page" w:hAnchor="page" w:x="7597" w:y="14797"/>
      <w:rPr>
        <w:rStyle w:val="PageNumber"/>
      </w:rPr>
    </w:pPr>
    <w:r>
      <w:rPr>
        <w:rStyle w:val="PageNumber"/>
      </w:rPr>
      <w:t xml:space="preserve">Attachments to Application: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3</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2F776AA5" w14:textId="77777777">
      <w:tc>
        <w:tcPr>
          <w:tcW w:w="1729" w:type="dxa"/>
        </w:tcPr>
        <w:p w14:paraId="010AC548"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153F10E2" w14:textId="77777777" w:rsidR="00B94C3A" w:rsidRPr="00B77383" w:rsidRDefault="00B94C3A" w:rsidP="004C155F">
          <w:pPr>
            <w:pStyle w:val="Footer"/>
            <w:spacing w:before="40" w:after="40"/>
            <w:rPr>
              <w:rFonts w:ascii="Arial Narrow" w:hAnsi="Arial Narrow"/>
              <w:sz w:val="20"/>
              <w:szCs w:val="20"/>
            </w:rPr>
          </w:pPr>
        </w:p>
      </w:tc>
    </w:tr>
    <w:tr w:rsidR="00B94C3A" w14:paraId="13042A3F" w14:textId="77777777">
      <w:tc>
        <w:tcPr>
          <w:tcW w:w="1729" w:type="dxa"/>
        </w:tcPr>
        <w:p w14:paraId="1343184B"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1007B700" w14:textId="77777777" w:rsidR="00B94C3A" w:rsidRPr="00B77383" w:rsidRDefault="00B94C3A" w:rsidP="004C155F">
          <w:pPr>
            <w:pStyle w:val="Footer"/>
            <w:spacing w:before="40" w:after="40"/>
            <w:rPr>
              <w:rFonts w:ascii="Arial Narrow" w:hAnsi="Arial Narrow"/>
              <w:sz w:val="20"/>
              <w:szCs w:val="20"/>
            </w:rPr>
          </w:pPr>
        </w:p>
      </w:tc>
    </w:tr>
  </w:tbl>
  <w:p w14:paraId="21D5674D" w14:textId="77777777" w:rsidR="00B94C3A" w:rsidRPr="004C155F" w:rsidRDefault="00B94C3A" w:rsidP="004C155F">
    <w:pPr>
      <w:pStyle w:val="Footer"/>
      <w:rPr>
        <w:sz w:val="16"/>
        <w:szCs w:val="16"/>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C88D" w14:textId="77777777" w:rsidR="00B94C3A" w:rsidRDefault="00B94C3A" w:rsidP="00116E24">
    <w:pPr>
      <w:pStyle w:val="Footer"/>
      <w:framePr w:w="1801" w:wrap="around" w:vAnchor="page" w:hAnchor="page" w:x="9001" w:y="14797"/>
      <w:rPr>
        <w:rStyle w:val="PageNumber"/>
      </w:rPr>
    </w:pPr>
    <w:r>
      <w:rPr>
        <w:rStyle w:val="PageNumber"/>
      </w:rPr>
      <w:t xml:space="preserve">Appendix I-3: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4</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1C1074AB" w14:textId="77777777">
      <w:tc>
        <w:tcPr>
          <w:tcW w:w="1729" w:type="dxa"/>
        </w:tcPr>
        <w:p w14:paraId="6C2CB617" w14:textId="77777777" w:rsidR="00B94C3A" w:rsidRPr="00B77383" w:rsidRDefault="00B94C3A" w:rsidP="00116E24">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0A528DA4" w14:textId="77777777" w:rsidR="00B94C3A" w:rsidRPr="00B77383" w:rsidRDefault="00B94C3A" w:rsidP="00116E24">
          <w:pPr>
            <w:pStyle w:val="Footer"/>
            <w:spacing w:before="40" w:after="40"/>
            <w:rPr>
              <w:rFonts w:ascii="Arial Narrow" w:hAnsi="Arial Narrow"/>
              <w:sz w:val="20"/>
              <w:szCs w:val="20"/>
            </w:rPr>
          </w:pPr>
        </w:p>
      </w:tc>
    </w:tr>
    <w:tr w:rsidR="00B94C3A" w14:paraId="04C50D0F" w14:textId="77777777">
      <w:tc>
        <w:tcPr>
          <w:tcW w:w="1729" w:type="dxa"/>
        </w:tcPr>
        <w:p w14:paraId="3E587E6A" w14:textId="77777777" w:rsidR="00B94C3A" w:rsidRPr="00B77383" w:rsidRDefault="00B94C3A" w:rsidP="00116E24">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63F68E7C" w14:textId="77777777" w:rsidR="00B94C3A" w:rsidRPr="00B77383" w:rsidRDefault="00B94C3A" w:rsidP="00116E24">
          <w:pPr>
            <w:pStyle w:val="Footer"/>
            <w:spacing w:before="40" w:after="40"/>
            <w:rPr>
              <w:rFonts w:ascii="Arial Narrow" w:hAnsi="Arial Narrow"/>
              <w:sz w:val="20"/>
              <w:szCs w:val="20"/>
            </w:rPr>
          </w:pPr>
        </w:p>
      </w:tc>
    </w:tr>
  </w:tbl>
  <w:p w14:paraId="16929C0B" w14:textId="77777777" w:rsidR="00B94C3A" w:rsidRPr="00DD648F" w:rsidRDefault="00B94C3A" w:rsidP="00116E24">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BDF8A" w14:textId="77777777" w:rsidR="00B94C3A" w:rsidRDefault="00B94C3A" w:rsidP="00116E24">
    <w:pPr>
      <w:pStyle w:val="Footer"/>
      <w:framePr w:w="1801" w:wrap="around" w:vAnchor="page" w:hAnchor="page" w:x="9001" w:y="14797"/>
      <w:rPr>
        <w:rStyle w:val="PageNumber"/>
      </w:rPr>
    </w:pPr>
    <w:r>
      <w:rPr>
        <w:rStyle w:val="PageNumber"/>
      </w:rPr>
      <w:t xml:space="preserve">Appendix I-4: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0713DC81" w14:textId="77777777">
      <w:tc>
        <w:tcPr>
          <w:tcW w:w="1729" w:type="dxa"/>
        </w:tcPr>
        <w:p w14:paraId="385B81FB" w14:textId="77777777" w:rsidR="00B94C3A" w:rsidRPr="00B77383" w:rsidRDefault="00B94C3A" w:rsidP="00116E24">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299653A6" w14:textId="77777777" w:rsidR="00B94C3A" w:rsidRPr="00B77383" w:rsidRDefault="00B94C3A" w:rsidP="00116E24">
          <w:pPr>
            <w:pStyle w:val="Footer"/>
            <w:spacing w:before="40" w:after="40"/>
            <w:rPr>
              <w:rFonts w:ascii="Arial Narrow" w:hAnsi="Arial Narrow"/>
              <w:sz w:val="20"/>
              <w:szCs w:val="20"/>
            </w:rPr>
          </w:pPr>
        </w:p>
      </w:tc>
    </w:tr>
    <w:tr w:rsidR="00B94C3A" w14:paraId="02791CC1" w14:textId="77777777">
      <w:tc>
        <w:tcPr>
          <w:tcW w:w="1729" w:type="dxa"/>
        </w:tcPr>
        <w:p w14:paraId="1FFEE222" w14:textId="77777777" w:rsidR="00B94C3A" w:rsidRPr="00B77383" w:rsidRDefault="00B94C3A" w:rsidP="00116E24">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1035FEB5" w14:textId="77777777" w:rsidR="00B94C3A" w:rsidRPr="00B77383" w:rsidRDefault="00B94C3A" w:rsidP="00116E24">
          <w:pPr>
            <w:pStyle w:val="Footer"/>
            <w:spacing w:before="40" w:after="40"/>
            <w:rPr>
              <w:rFonts w:ascii="Arial Narrow" w:hAnsi="Arial Narrow"/>
              <w:sz w:val="20"/>
              <w:szCs w:val="20"/>
            </w:rPr>
          </w:pPr>
        </w:p>
      </w:tc>
    </w:tr>
  </w:tbl>
  <w:p w14:paraId="7B50D806" w14:textId="77777777" w:rsidR="00B94C3A" w:rsidRPr="00DD648F" w:rsidRDefault="00B94C3A" w:rsidP="00116E24">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84846" w14:textId="77777777" w:rsidR="00B94C3A" w:rsidRDefault="00B94C3A" w:rsidP="00116E24">
    <w:pPr>
      <w:pStyle w:val="Footer"/>
      <w:framePr w:w="1801" w:wrap="around" w:vAnchor="page" w:hAnchor="page" w:x="9001" w:y="14797"/>
      <w:rPr>
        <w:rStyle w:val="PageNumber"/>
      </w:rPr>
    </w:pPr>
    <w:r>
      <w:rPr>
        <w:rStyle w:val="PageNumber"/>
      </w:rPr>
      <w:t xml:space="preserve">Appendix I-5: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604819A3" w14:textId="77777777">
      <w:tc>
        <w:tcPr>
          <w:tcW w:w="1729" w:type="dxa"/>
        </w:tcPr>
        <w:p w14:paraId="6AD97287" w14:textId="77777777" w:rsidR="00B94C3A" w:rsidRPr="00B77383" w:rsidRDefault="00B94C3A" w:rsidP="00116E24">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330BA1BA" w14:textId="77777777" w:rsidR="00B94C3A" w:rsidRPr="00B77383" w:rsidRDefault="00B94C3A" w:rsidP="00116E24">
          <w:pPr>
            <w:pStyle w:val="Footer"/>
            <w:spacing w:before="40" w:after="40"/>
            <w:rPr>
              <w:rFonts w:ascii="Arial Narrow" w:hAnsi="Arial Narrow"/>
              <w:sz w:val="20"/>
              <w:szCs w:val="20"/>
            </w:rPr>
          </w:pPr>
        </w:p>
      </w:tc>
    </w:tr>
    <w:tr w:rsidR="00B94C3A" w14:paraId="742B05C9" w14:textId="77777777">
      <w:tc>
        <w:tcPr>
          <w:tcW w:w="1729" w:type="dxa"/>
        </w:tcPr>
        <w:p w14:paraId="490C5D7A" w14:textId="77777777" w:rsidR="00B94C3A" w:rsidRPr="00B77383" w:rsidRDefault="00B94C3A" w:rsidP="00116E24">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7A6AF44C" w14:textId="77777777" w:rsidR="00B94C3A" w:rsidRPr="00B77383" w:rsidRDefault="00B94C3A" w:rsidP="00116E24">
          <w:pPr>
            <w:pStyle w:val="Footer"/>
            <w:spacing w:before="40" w:after="40"/>
            <w:rPr>
              <w:rFonts w:ascii="Arial Narrow" w:hAnsi="Arial Narrow"/>
              <w:sz w:val="20"/>
              <w:szCs w:val="20"/>
            </w:rPr>
          </w:pPr>
        </w:p>
      </w:tc>
    </w:tr>
  </w:tbl>
  <w:p w14:paraId="3189EBBA" w14:textId="77777777" w:rsidR="00B94C3A" w:rsidRPr="00DD648F" w:rsidRDefault="00B94C3A" w:rsidP="00116E24">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8399E" w14:textId="77777777" w:rsidR="00B94C3A" w:rsidRDefault="00B94C3A" w:rsidP="00116E24">
    <w:pPr>
      <w:pStyle w:val="Footer"/>
      <w:framePr w:w="1801" w:wrap="around" w:vAnchor="page" w:hAnchor="page" w:x="9001" w:y="14797"/>
      <w:rPr>
        <w:rStyle w:val="PageNumber"/>
      </w:rPr>
    </w:pPr>
    <w:r>
      <w:rPr>
        <w:rStyle w:val="PageNumber"/>
      </w:rPr>
      <w:t xml:space="preserve">Appendix I-6: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A0A8695" w14:textId="77777777">
      <w:tc>
        <w:tcPr>
          <w:tcW w:w="1729" w:type="dxa"/>
        </w:tcPr>
        <w:p w14:paraId="62976E36" w14:textId="77777777" w:rsidR="00B94C3A" w:rsidRPr="00B77383" w:rsidRDefault="00B94C3A" w:rsidP="00116E24">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66C0BB8" w14:textId="77777777" w:rsidR="00B94C3A" w:rsidRPr="00B77383" w:rsidRDefault="00B94C3A" w:rsidP="00116E24">
          <w:pPr>
            <w:pStyle w:val="Footer"/>
            <w:spacing w:before="40" w:after="40"/>
            <w:rPr>
              <w:rFonts w:ascii="Arial Narrow" w:hAnsi="Arial Narrow"/>
              <w:sz w:val="20"/>
              <w:szCs w:val="20"/>
            </w:rPr>
          </w:pPr>
        </w:p>
      </w:tc>
    </w:tr>
    <w:tr w:rsidR="00B94C3A" w14:paraId="51C386CF" w14:textId="77777777">
      <w:tc>
        <w:tcPr>
          <w:tcW w:w="1729" w:type="dxa"/>
        </w:tcPr>
        <w:p w14:paraId="60D9DBD1" w14:textId="77777777" w:rsidR="00B94C3A" w:rsidRPr="00B77383" w:rsidRDefault="00B94C3A" w:rsidP="00116E24">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20D2CB07" w14:textId="77777777" w:rsidR="00B94C3A" w:rsidRPr="00B77383" w:rsidRDefault="00B94C3A" w:rsidP="00116E24">
          <w:pPr>
            <w:pStyle w:val="Footer"/>
            <w:spacing w:before="40" w:after="40"/>
            <w:rPr>
              <w:rFonts w:ascii="Arial Narrow" w:hAnsi="Arial Narrow"/>
              <w:sz w:val="20"/>
              <w:szCs w:val="20"/>
            </w:rPr>
          </w:pPr>
        </w:p>
      </w:tc>
    </w:tr>
  </w:tbl>
  <w:p w14:paraId="5517A70A" w14:textId="77777777" w:rsidR="00B94C3A" w:rsidRPr="00DD648F" w:rsidRDefault="00B94C3A" w:rsidP="00116E24">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41ACD" w14:textId="77777777" w:rsidR="00B94C3A" w:rsidRDefault="00B94C3A" w:rsidP="00961EDE">
    <w:pPr>
      <w:pStyle w:val="Footer"/>
      <w:framePr w:w="1801" w:wrap="around" w:vAnchor="page" w:hAnchor="page" w:x="9001" w:y="14797"/>
      <w:rPr>
        <w:rStyle w:val="PageNumber"/>
      </w:rPr>
    </w:pPr>
    <w:r>
      <w:rPr>
        <w:rStyle w:val="PageNumber"/>
      </w:rPr>
      <w:t xml:space="preserve">Appendix I-7: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181D12E" w14:textId="77777777">
      <w:tc>
        <w:tcPr>
          <w:tcW w:w="1729" w:type="dxa"/>
        </w:tcPr>
        <w:p w14:paraId="18E4F853"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2317576E" w14:textId="77777777" w:rsidR="00B94C3A" w:rsidRPr="00B77383" w:rsidRDefault="00B94C3A" w:rsidP="00961EDE">
          <w:pPr>
            <w:pStyle w:val="Footer"/>
            <w:spacing w:before="40" w:after="40"/>
            <w:rPr>
              <w:rFonts w:ascii="Arial Narrow" w:hAnsi="Arial Narrow"/>
              <w:sz w:val="20"/>
              <w:szCs w:val="20"/>
            </w:rPr>
          </w:pPr>
        </w:p>
      </w:tc>
    </w:tr>
    <w:tr w:rsidR="00B94C3A" w14:paraId="1701E21D" w14:textId="77777777">
      <w:tc>
        <w:tcPr>
          <w:tcW w:w="1729" w:type="dxa"/>
        </w:tcPr>
        <w:p w14:paraId="7C42B0B7"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258268F9" w14:textId="77777777" w:rsidR="00B94C3A" w:rsidRPr="00B77383" w:rsidRDefault="00B94C3A" w:rsidP="00961EDE">
          <w:pPr>
            <w:pStyle w:val="Footer"/>
            <w:spacing w:before="40" w:after="40"/>
            <w:rPr>
              <w:rFonts w:ascii="Arial Narrow" w:hAnsi="Arial Narrow"/>
              <w:sz w:val="20"/>
              <w:szCs w:val="20"/>
            </w:rPr>
          </w:pPr>
        </w:p>
      </w:tc>
    </w:tr>
  </w:tbl>
  <w:p w14:paraId="3E4C3B37" w14:textId="77777777" w:rsidR="00B94C3A" w:rsidRPr="00DD648F" w:rsidRDefault="00B94C3A" w:rsidP="00235CF9">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2D70B" w14:textId="77777777" w:rsidR="00B94C3A" w:rsidRDefault="00B94C3A" w:rsidP="00235C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A0AC5E" w14:textId="77777777" w:rsidR="00B94C3A" w:rsidRDefault="00B94C3A">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4E74F" w14:textId="77777777" w:rsidR="00B94C3A" w:rsidRDefault="00B94C3A" w:rsidP="00961EDE">
    <w:pPr>
      <w:pStyle w:val="Footer"/>
      <w:framePr w:w="1801" w:wrap="around" w:vAnchor="page" w:hAnchor="page" w:x="9001" w:y="14797"/>
      <w:rPr>
        <w:rStyle w:val="PageNumber"/>
      </w:rPr>
    </w:pPr>
    <w:r>
      <w:rPr>
        <w:rStyle w:val="PageNumber"/>
      </w:rPr>
      <w:t xml:space="preserve">Appendix J-1: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3C201587" w14:textId="77777777">
      <w:tc>
        <w:tcPr>
          <w:tcW w:w="1729" w:type="dxa"/>
        </w:tcPr>
        <w:p w14:paraId="706AC13A"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4A83C4C2" w14:textId="77777777" w:rsidR="00B94C3A" w:rsidRPr="00B77383" w:rsidRDefault="00B94C3A" w:rsidP="00961EDE">
          <w:pPr>
            <w:pStyle w:val="Footer"/>
            <w:spacing w:before="40" w:after="40"/>
            <w:rPr>
              <w:rFonts w:ascii="Arial Narrow" w:hAnsi="Arial Narrow"/>
              <w:sz w:val="20"/>
              <w:szCs w:val="20"/>
            </w:rPr>
          </w:pPr>
        </w:p>
      </w:tc>
    </w:tr>
    <w:tr w:rsidR="00B94C3A" w14:paraId="2FE307FC" w14:textId="77777777">
      <w:tc>
        <w:tcPr>
          <w:tcW w:w="1729" w:type="dxa"/>
        </w:tcPr>
        <w:p w14:paraId="35E6A7B9"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6CBD2937" w14:textId="77777777" w:rsidR="00B94C3A" w:rsidRPr="00B77383" w:rsidRDefault="00B94C3A" w:rsidP="00961EDE">
          <w:pPr>
            <w:pStyle w:val="Footer"/>
            <w:spacing w:before="40" w:after="40"/>
            <w:rPr>
              <w:rFonts w:ascii="Arial Narrow" w:hAnsi="Arial Narrow"/>
              <w:sz w:val="20"/>
              <w:szCs w:val="20"/>
            </w:rPr>
          </w:pPr>
        </w:p>
      </w:tc>
    </w:tr>
  </w:tbl>
  <w:p w14:paraId="33B622B1" w14:textId="77777777" w:rsidR="00B94C3A" w:rsidRPr="00DD648F" w:rsidRDefault="00B94C3A" w:rsidP="00235CF9">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ABCF5" w14:textId="77777777" w:rsidR="00B94C3A" w:rsidRDefault="00B94C3A" w:rsidP="00961EDE">
    <w:pPr>
      <w:pStyle w:val="Footer"/>
      <w:framePr w:w="1801" w:wrap="around" w:vAnchor="page" w:hAnchor="page" w:x="9001" w:y="14797"/>
      <w:rPr>
        <w:rStyle w:val="PageNumber"/>
      </w:rPr>
    </w:pPr>
    <w:r>
      <w:rPr>
        <w:rStyle w:val="PageNumber"/>
      </w:rPr>
      <w:t xml:space="preserve">Appendix J-2: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10</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28B3947F" w14:textId="77777777">
      <w:tc>
        <w:tcPr>
          <w:tcW w:w="1729" w:type="dxa"/>
        </w:tcPr>
        <w:p w14:paraId="7D5FE109"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24914E6" w14:textId="77777777" w:rsidR="00B94C3A" w:rsidRPr="00B77383" w:rsidRDefault="00B94C3A" w:rsidP="00961EDE">
          <w:pPr>
            <w:pStyle w:val="Footer"/>
            <w:spacing w:before="40" w:after="40"/>
            <w:rPr>
              <w:rFonts w:ascii="Arial Narrow" w:hAnsi="Arial Narrow"/>
              <w:sz w:val="20"/>
              <w:szCs w:val="20"/>
            </w:rPr>
          </w:pPr>
        </w:p>
      </w:tc>
    </w:tr>
    <w:tr w:rsidR="00B94C3A" w14:paraId="25114C24" w14:textId="77777777">
      <w:tc>
        <w:tcPr>
          <w:tcW w:w="1729" w:type="dxa"/>
        </w:tcPr>
        <w:p w14:paraId="0C5496EB"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242E737D" w14:textId="77777777" w:rsidR="00B94C3A" w:rsidRPr="00B77383" w:rsidRDefault="00B94C3A" w:rsidP="00961EDE">
          <w:pPr>
            <w:pStyle w:val="Footer"/>
            <w:spacing w:before="40" w:after="40"/>
            <w:rPr>
              <w:rFonts w:ascii="Arial Narrow" w:hAnsi="Arial Narrow"/>
              <w:sz w:val="20"/>
              <w:szCs w:val="20"/>
            </w:rPr>
          </w:pPr>
        </w:p>
      </w:tc>
    </w:tr>
  </w:tbl>
  <w:p w14:paraId="23A2D0BB" w14:textId="77777777" w:rsidR="00B94C3A" w:rsidRPr="00DD648F" w:rsidRDefault="00B94C3A" w:rsidP="00235CF9">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29858" w14:textId="77777777" w:rsidR="00B94C3A" w:rsidRDefault="00B94C3A" w:rsidP="009D7FD8">
    <w:pPr>
      <w:pStyle w:val="Footer"/>
      <w:framePr w:w="1585" w:wrap="around" w:vAnchor="page" w:hAnchor="page" w:x="9217" w:y="14797"/>
      <w:rPr>
        <w:rStyle w:val="PageNumber"/>
      </w:rPr>
    </w:pPr>
    <w:r>
      <w:rPr>
        <w:rStyle w:val="PageNumber"/>
      </w:rPr>
      <w:t xml:space="preserve">Appendix A: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29C3E97" w14:textId="77777777">
      <w:tc>
        <w:tcPr>
          <w:tcW w:w="1729" w:type="dxa"/>
        </w:tcPr>
        <w:p w14:paraId="555B451B"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2976EE2F" w14:textId="77777777" w:rsidR="00B94C3A" w:rsidRPr="00B77383" w:rsidRDefault="00B94C3A" w:rsidP="004C155F">
          <w:pPr>
            <w:pStyle w:val="Footer"/>
            <w:spacing w:before="40" w:after="40"/>
            <w:rPr>
              <w:rFonts w:ascii="Arial Narrow" w:hAnsi="Arial Narrow"/>
              <w:sz w:val="20"/>
              <w:szCs w:val="20"/>
            </w:rPr>
          </w:pPr>
        </w:p>
      </w:tc>
    </w:tr>
    <w:tr w:rsidR="00B94C3A" w14:paraId="22716587" w14:textId="77777777">
      <w:tc>
        <w:tcPr>
          <w:tcW w:w="1729" w:type="dxa"/>
        </w:tcPr>
        <w:p w14:paraId="4F1A0590"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345455EE" w14:textId="77777777" w:rsidR="00B94C3A" w:rsidRPr="00B77383" w:rsidRDefault="00B94C3A" w:rsidP="004C155F">
          <w:pPr>
            <w:pStyle w:val="Footer"/>
            <w:spacing w:before="40" w:after="40"/>
            <w:rPr>
              <w:rFonts w:ascii="Arial Narrow" w:hAnsi="Arial Narrow"/>
              <w:sz w:val="20"/>
              <w:szCs w:val="20"/>
            </w:rPr>
          </w:pPr>
        </w:p>
      </w:tc>
    </w:tr>
  </w:tbl>
  <w:p w14:paraId="7350AC41" w14:textId="77777777" w:rsidR="00B94C3A" w:rsidRPr="004C155F" w:rsidRDefault="00B94C3A" w:rsidP="004C155F">
    <w:pPr>
      <w:pStyle w:val="Footer"/>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D452A" w14:textId="77777777" w:rsidR="00B94C3A" w:rsidRDefault="00B94C3A" w:rsidP="00F35B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23569E" w14:textId="77777777" w:rsidR="00B94C3A" w:rsidRDefault="00B94C3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1000C" w14:textId="77777777" w:rsidR="00B94C3A" w:rsidRDefault="00B94C3A" w:rsidP="00B77383">
    <w:pPr>
      <w:pStyle w:val="Footer"/>
      <w:framePr w:wrap="around" w:vAnchor="text" w:hAnchor="page" w:x="9397" w:y="150"/>
      <w:rPr>
        <w:rStyle w:val="PageNumber"/>
      </w:rPr>
    </w:pPr>
    <w:r>
      <w:rPr>
        <w:rStyle w:val="PageNumber"/>
      </w:rPr>
      <w:t xml:space="preserve">Appendix B-1: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09541D4F" w14:textId="77777777">
      <w:tc>
        <w:tcPr>
          <w:tcW w:w="1729" w:type="dxa"/>
        </w:tcPr>
        <w:p w14:paraId="691BCA29"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A278632" w14:textId="77777777" w:rsidR="00B94C3A" w:rsidRPr="00B77383" w:rsidRDefault="00B94C3A" w:rsidP="004C155F">
          <w:pPr>
            <w:pStyle w:val="Footer"/>
            <w:spacing w:before="40" w:after="40"/>
            <w:rPr>
              <w:rFonts w:ascii="Arial Narrow" w:hAnsi="Arial Narrow"/>
              <w:sz w:val="20"/>
              <w:szCs w:val="20"/>
            </w:rPr>
          </w:pPr>
        </w:p>
      </w:tc>
    </w:tr>
    <w:tr w:rsidR="00B94C3A" w14:paraId="2A0A90AF" w14:textId="77777777">
      <w:tc>
        <w:tcPr>
          <w:tcW w:w="1729" w:type="dxa"/>
        </w:tcPr>
        <w:p w14:paraId="7AF51DD0"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2885A4A8" w14:textId="77777777" w:rsidR="00B94C3A" w:rsidRPr="00B77383" w:rsidRDefault="00B94C3A" w:rsidP="004C155F">
          <w:pPr>
            <w:pStyle w:val="Footer"/>
            <w:spacing w:before="40" w:after="40"/>
            <w:rPr>
              <w:rFonts w:ascii="Arial Narrow" w:hAnsi="Arial Narrow"/>
              <w:sz w:val="20"/>
              <w:szCs w:val="20"/>
            </w:rPr>
          </w:pPr>
        </w:p>
      </w:tc>
    </w:tr>
  </w:tbl>
  <w:p w14:paraId="725D4045" w14:textId="77777777" w:rsidR="00B94C3A" w:rsidRPr="004C155F" w:rsidRDefault="00B94C3A" w:rsidP="004C155F">
    <w:pPr>
      <w:pStyle w:val="Footer"/>
      <w:rPr>
        <w:sz w:val="16"/>
        <w:szCs w:val="16"/>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227DC" w14:textId="77777777" w:rsidR="00B94C3A" w:rsidRDefault="00B94C3A" w:rsidP="00B77383">
    <w:pPr>
      <w:pStyle w:val="Footer"/>
      <w:framePr w:wrap="around" w:vAnchor="text" w:hAnchor="page" w:x="9397" w:y="150"/>
      <w:rPr>
        <w:rStyle w:val="PageNumber"/>
      </w:rPr>
    </w:pPr>
    <w:r>
      <w:rPr>
        <w:rStyle w:val="PageNumber"/>
      </w:rPr>
      <w:t xml:space="preserve">Appendix B-2: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D8C2B20" w14:textId="77777777">
      <w:tc>
        <w:tcPr>
          <w:tcW w:w="1729" w:type="dxa"/>
        </w:tcPr>
        <w:p w14:paraId="7F8FF1BE"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503A0986" w14:textId="77777777" w:rsidR="00B94C3A" w:rsidRPr="00B77383" w:rsidRDefault="00B94C3A" w:rsidP="004C155F">
          <w:pPr>
            <w:pStyle w:val="Footer"/>
            <w:spacing w:before="40" w:after="40"/>
            <w:rPr>
              <w:rFonts w:ascii="Arial Narrow" w:hAnsi="Arial Narrow"/>
              <w:sz w:val="20"/>
              <w:szCs w:val="20"/>
            </w:rPr>
          </w:pPr>
        </w:p>
      </w:tc>
    </w:tr>
    <w:tr w:rsidR="00B94C3A" w14:paraId="73660E7C" w14:textId="77777777">
      <w:tc>
        <w:tcPr>
          <w:tcW w:w="1729" w:type="dxa"/>
        </w:tcPr>
        <w:p w14:paraId="655F5579"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155EDD8C" w14:textId="77777777" w:rsidR="00B94C3A" w:rsidRPr="00B77383" w:rsidRDefault="00B94C3A" w:rsidP="004C155F">
          <w:pPr>
            <w:pStyle w:val="Footer"/>
            <w:spacing w:before="40" w:after="40"/>
            <w:rPr>
              <w:rFonts w:ascii="Arial Narrow" w:hAnsi="Arial Narrow"/>
              <w:sz w:val="20"/>
              <w:szCs w:val="20"/>
            </w:rPr>
          </w:pPr>
        </w:p>
      </w:tc>
    </w:tr>
  </w:tbl>
  <w:p w14:paraId="2D46A7F4" w14:textId="77777777" w:rsidR="00B94C3A" w:rsidRPr="004C155F" w:rsidRDefault="00B94C3A" w:rsidP="004C155F">
    <w:pPr>
      <w:pStyle w:val="Footer"/>
      <w:rPr>
        <w:sz w:val="16"/>
        <w:szCs w:val="16"/>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90F62" w14:textId="77777777" w:rsidR="00B94C3A" w:rsidRDefault="00B94C3A" w:rsidP="00B77383">
    <w:pPr>
      <w:pStyle w:val="Footer"/>
      <w:framePr w:wrap="around" w:vAnchor="text" w:hAnchor="page" w:x="9397" w:y="150"/>
      <w:rPr>
        <w:rStyle w:val="PageNumber"/>
      </w:rPr>
    </w:pPr>
    <w:r>
      <w:rPr>
        <w:rStyle w:val="PageNumber"/>
      </w:rPr>
      <w:t xml:space="preserve">Appendix B-3: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5</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6AB7F58D" w14:textId="77777777">
      <w:tc>
        <w:tcPr>
          <w:tcW w:w="1729" w:type="dxa"/>
        </w:tcPr>
        <w:p w14:paraId="3CF00402"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5ED69FA9" w14:textId="77777777" w:rsidR="00B94C3A" w:rsidRPr="00B77383" w:rsidRDefault="00B94C3A" w:rsidP="004C155F">
          <w:pPr>
            <w:pStyle w:val="Footer"/>
            <w:spacing w:before="40" w:after="40"/>
            <w:rPr>
              <w:rFonts w:ascii="Arial Narrow" w:hAnsi="Arial Narrow"/>
              <w:sz w:val="20"/>
              <w:szCs w:val="20"/>
            </w:rPr>
          </w:pPr>
        </w:p>
      </w:tc>
    </w:tr>
    <w:tr w:rsidR="00B94C3A" w14:paraId="5B120B2B" w14:textId="77777777">
      <w:tc>
        <w:tcPr>
          <w:tcW w:w="1729" w:type="dxa"/>
        </w:tcPr>
        <w:p w14:paraId="2E54164A"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6AE7D638" w14:textId="77777777" w:rsidR="00B94C3A" w:rsidRPr="00B77383" w:rsidRDefault="00B94C3A" w:rsidP="004C155F">
          <w:pPr>
            <w:pStyle w:val="Footer"/>
            <w:spacing w:before="40" w:after="40"/>
            <w:rPr>
              <w:rFonts w:ascii="Arial Narrow" w:hAnsi="Arial Narrow"/>
              <w:sz w:val="20"/>
              <w:szCs w:val="20"/>
            </w:rPr>
          </w:pPr>
        </w:p>
      </w:tc>
    </w:tr>
  </w:tbl>
  <w:p w14:paraId="5E434EF4" w14:textId="77777777" w:rsidR="00B94C3A" w:rsidRPr="004C155F" w:rsidRDefault="00B94C3A" w:rsidP="004C155F">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138EE" w14:textId="77777777" w:rsidR="0031696B" w:rsidRDefault="0031696B">
      <w:r>
        <w:separator/>
      </w:r>
    </w:p>
  </w:footnote>
  <w:footnote w:type="continuationSeparator" w:id="0">
    <w:p w14:paraId="69250534" w14:textId="77777777" w:rsidR="0031696B" w:rsidRDefault="0031696B">
      <w:r>
        <w:continuationSeparator/>
      </w:r>
    </w:p>
  </w:footnote>
  <w:footnote w:type="continuationNotice" w:id="1">
    <w:p w14:paraId="222C5CCD" w14:textId="77777777" w:rsidR="0031696B" w:rsidRDefault="003169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F15E8" w14:textId="77777777" w:rsidR="00B94C3A" w:rsidRDefault="0031696B">
    <w:pPr>
      <w:pStyle w:val="Header"/>
    </w:pPr>
    <w:r>
      <w:rPr>
        <w:noProof/>
      </w:rPr>
      <w:pict w14:anchorId="744BA9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610.85pt;height:48.85pt;rotation:315;z-index:-251658240;mso-position-horizontal:center;mso-position-horizontal-relative:margin;mso-position-vertical:center;mso-position-vertical-relative:margin" o:allowincell="f" fillcolor="#999" stroked="f">
          <v:fill opacity=".5"/>
          <v:textpath style="font-family:&quot;Times New Roman&quot;;font-size:1pt" string="Draft for Discussion Only"/>
          <w10:wrap side="left"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4B454" w14:textId="77777777" w:rsidR="00B94C3A" w:rsidRDefault="00B94C3A">
    <w:pPr>
      <w:pStyle w:val="Header"/>
    </w:pPr>
  </w:p>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A33C8" w14:textId="77777777" w:rsidR="00B94C3A" w:rsidRDefault="00B94C3A">
    <w:pPr>
      <w:pStyle w:val="Header"/>
    </w:pPr>
  </w:p>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166FB" w14:textId="77777777" w:rsidR="00B94C3A" w:rsidRDefault="00B94C3A">
    <w:pPr>
      <w:pStyle w:val="Header"/>
    </w:pP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0CDB6" w14:textId="77777777" w:rsidR="00B94C3A" w:rsidRDefault="00B94C3A">
    <w:pPr>
      <w:pStyle w:val="Header"/>
    </w:pPr>
  </w:p>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2AB49" w14:textId="77777777" w:rsidR="00B94C3A" w:rsidRDefault="00B94C3A">
    <w:pPr>
      <w:pStyle w:val="Header"/>
    </w:pPr>
  </w:p>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8A192" w14:textId="77777777" w:rsidR="00B94C3A" w:rsidRDefault="00B94C3A" w:rsidP="00235C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DB504F" w14:textId="77777777" w:rsidR="00B94C3A" w:rsidRDefault="00B94C3A" w:rsidP="00235CF9">
    <w:pPr>
      <w:pStyle w:val="Header"/>
      <w:ind w:right="360"/>
    </w:pPr>
    <w:r>
      <w:rPr>
        <w:noProof/>
      </w:rPr>
      <mc:AlternateContent>
        <mc:Choice Requires="wps">
          <w:drawing>
            <wp:inline distT="0" distB="0" distL="0" distR="0" wp14:anchorId="238591B3" wp14:editId="26A40003">
              <wp:extent cx="7995920" cy="639445"/>
              <wp:effectExtent l="0" t="0" r="0" b="0"/>
              <wp:docPr id="1" name="WordArt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1761229"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238591B3" id="_x0000_t202" coordsize="21600,21600" o:spt="202" path="m,l,21600r21600,l21600,xe">
              <v:stroke joinstyle="miter"/>
              <v:path gradientshapeok="t" o:connecttype="rect"/>
            </v:shapetype>
            <v:shape id="WordArt 33" o:spid="_x0000_s1052"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" filled="f" stroked="f">
              <v:stroke joinstyle="round"/>
              <o:lock v:ext="edit" shapetype="t"/>
              <v:textbox style="mso-fit-shape-to-text:t">
                <w:txbxContent>
                  <w:p w14:paraId="21761229"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1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141C2"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J: Cost Neutrality Demonstration</w:t>
    </w:r>
  </w:p>
  <w:p w14:paraId="4D04A6FD" w14:textId="5AD81EC4" w:rsidR="00B94C3A" w:rsidRPr="00894A94" w:rsidRDefault="00B94C3A" w:rsidP="00894A94">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1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0E9EA" w14:textId="77777777" w:rsidR="00B94C3A" w:rsidRDefault="0031696B">
    <w:pPr>
      <w:pStyle w:val="Header"/>
    </w:pPr>
    <w:r>
      <w:rPr>
        <w:noProof/>
      </w:rPr>
      <w:pict w14:anchorId="09E358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80" type="#_x0000_t136" style="position:absolute;margin-left:0;margin-top:0;width:629.6pt;height:50.35pt;rotation:315;z-index:-251658237;mso-position-horizontal:center;mso-position-horizontal-relative:margin;mso-position-vertical:center;mso-position-vertical-relative:margin" o:allowincell="f" fillcolor="#999" stroked="f">
          <v:fill opacity=".5"/>
          <v:textpath style="font-family:&quot;Times New Roman&quot;;font-size:1pt" string="Draft for Discussion Only"/>
          <w10:wrap side="left" anchorx="margin" anchory="margin"/>
        </v:shape>
      </w:pict>
    </w:r>
  </w:p>
</w:hdr>
</file>

<file path=word/header1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E0C5A" w14:textId="77777777" w:rsidR="00B94C3A" w:rsidRDefault="00B94C3A">
    <w:pPr>
      <w:pStyle w:val="Header"/>
    </w:pPr>
  </w:p>
</w:hdr>
</file>

<file path=word/header1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FAE61" w14:textId="77777777" w:rsidR="00B94C3A" w:rsidRDefault="00B94C3A">
    <w:pPr>
      <w:pStyle w:val="Header"/>
    </w:pPr>
  </w:p>
</w:hdr>
</file>

<file path=word/header1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EAD41" w14:textId="77777777" w:rsidR="00B94C3A" w:rsidRDefault="00B94C3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7C088" w14:textId="77777777" w:rsidR="00B94C3A" w:rsidRDefault="00B94C3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6CFBD" w14:textId="77777777" w:rsidR="00B94C3A" w:rsidRDefault="00B94C3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88953"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A: Waiver Administration and Operation</w:t>
    </w:r>
  </w:p>
  <w:p w14:paraId="41A902A1" w14:textId="131C87A5" w:rsidR="00B94C3A" w:rsidRPr="00894A94" w:rsidRDefault="00B94C3A" w:rsidP="00894A94">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44EB6" w14:textId="77777777" w:rsidR="00B94C3A" w:rsidRDefault="00B94C3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6F1E1" w14:textId="34866C71" w:rsidR="00B94C3A" w:rsidRDefault="00B94C3A" w:rsidP="00F35B2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E1099">
      <w:rPr>
        <w:rStyle w:val="PageNumber"/>
        <w:noProof/>
      </w:rPr>
      <w:t>1</w:t>
    </w:r>
    <w:r>
      <w:rPr>
        <w:rStyle w:val="PageNumber"/>
      </w:rPr>
      <w:fldChar w:fldCharType="end"/>
    </w:r>
  </w:p>
  <w:p w14:paraId="07BA2746" w14:textId="77777777" w:rsidR="00B94C3A" w:rsidRDefault="00B94C3A" w:rsidP="00F35B2E">
    <w:pPr>
      <w:pStyle w:val="Header"/>
      <w:ind w:right="360"/>
    </w:pPr>
    <w:r>
      <w:rPr>
        <w:noProof/>
      </w:rPr>
      <mc:AlternateContent>
        <mc:Choice Requires="wps">
          <w:drawing>
            <wp:anchor distT="0" distB="0" distL="114300" distR="114300" simplePos="0" relativeHeight="251658245" behindDoc="1" locked="0" layoutInCell="0" allowOverlap="1" wp14:anchorId="2E4D342F" wp14:editId="23FB0784">
              <wp:simplePos x="0" y="0"/>
              <wp:positionH relativeFrom="margin">
                <wp:align>center</wp:align>
              </wp:positionH>
              <wp:positionV relativeFrom="margin">
                <wp:align>center</wp:align>
              </wp:positionV>
              <wp:extent cx="7995920" cy="639445"/>
              <wp:effectExtent l="0" t="2581275" r="0" b="2627630"/>
              <wp:wrapNone/>
              <wp:docPr id="16" name="WordArt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F2E1563"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E4D342F" id="_x0000_t202" coordsize="21600,21600" o:spt="202" path="m,l,21600r21600,l21600,xe">
              <v:stroke joinstyle="miter"/>
              <v:path gradientshapeok="t" o:connecttype="rect"/>
            </v:shapetype>
            <v:shape id="WordArt 37" o:spid="_x0000_s1037" type="#_x0000_t202" style="position:absolute;margin-left:0;margin-top:0;width:629.6pt;height:50.35pt;rotation:-45;z-index:-25165823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" o:allowincell="f" filled="f" stroked="f">
              <v:stroke joinstyle="round"/>
              <o:lock v:ext="edit" shapetype="t"/>
              <v:textbox style="mso-fit-shape-to-text:t">
                <w:txbxContent>
                  <w:p w14:paraId="6F2E1563"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v:textbox>
              <w10:wrap anchorx="margin" anchory="margin"/>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DCE64"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B: Participant Access and Eligibility</w:t>
    </w:r>
  </w:p>
  <w:p w14:paraId="0743CC04" w14:textId="7BC0E4B1" w:rsidR="00B94C3A" w:rsidRPr="00894A94" w:rsidRDefault="00B94C3A" w:rsidP="008451A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2DE74" w14:textId="77777777" w:rsidR="00B94C3A" w:rsidRDefault="00B94C3A">
    <w:pPr>
      <w:pStyle w:val="Header"/>
    </w:pPr>
    <w:r>
      <w:rPr>
        <w:noProof/>
      </w:rPr>
      <mc:AlternateContent>
        <mc:Choice Requires="wps">
          <w:drawing>
            <wp:anchor distT="0" distB="0" distL="114300" distR="114300" simplePos="0" relativeHeight="251658244" behindDoc="1" locked="0" layoutInCell="0" allowOverlap="1" wp14:anchorId="0860CBEC" wp14:editId="705C0BF9">
              <wp:simplePos x="0" y="0"/>
              <wp:positionH relativeFrom="margin">
                <wp:align>center</wp:align>
              </wp:positionH>
              <wp:positionV relativeFrom="margin">
                <wp:align>center</wp:align>
              </wp:positionV>
              <wp:extent cx="7995920" cy="639445"/>
              <wp:effectExtent l="0" t="2581275" r="0" b="2627630"/>
              <wp:wrapNone/>
              <wp:docPr id="15" name="WordArt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E9E413C"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860CBEC" id="_x0000_t202" coordsize="21600,21600" o:spt="202" path="m,l,21600r21600,l21600,xe">
              <v:stroke joinstyle="miter"/>
              <v:path gradientshapeok="t" o:connecttype="rect"/>
            </v:shapetype>
            <v:shape id="WordArt 36" o:spid="_x0000_s1038" type="#_x0000_t202" alt="&quot;&quot;" style="position:absolute;margin-left:0;margin-top:0;width:629.6pt;height:50.35pt;rotation:-45;z-index:-2516582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" o:allowincell="f" filled="f" stroked="f">
              <v:stroke joinstyle="round"/>
              <o:lock v:ext="edit" shapetype="t"/>
              <v:textbox style="mso-fit-shape-to-text:t">
                <w:txbxContent>
                  <w:p w14:paraId="0E9E413C"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v:textbox>
              <w10:wrap anchorx="margin" anchory="margin"/>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0D7F0" w14:textId="77777777" w:rsidR="00B94C3A" w:rsidRDefault="00B94C3A">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2FCCD" w14:textId="77777777" w:rsidR="00B94C3A" w:rsidRDefault="00B94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09C34"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sidRPr="00894A94">
      <w:rPr>
        <w:rFonts w:ascii="Arial Narrow" w:hAnsi="Arial Narrow"/>
        <w:sz w:val="22"/>
        <w:szCs w:val="22"/>
      </w:rPr>
      <w:t xml:space="preserve">Application for </w:t>
    </w:r>
    <w:r>
      <w:rPr>
        <w:rFonts w:ascii="Arial Narrow" w:hAnsi="Arial Narrow"/>
        <w:sz w:val="22"/>
        <w:szCs w:val="22"/>
      </w:rPr>
      <w:t xml:space="preserve">a </w:t>
    </w:r>
    <w:r w:rsidRPr="00894A94">
      <w:rPr>
        <w:rFonts w:ascii="Arial Narrow" w:hAnsi="Arial Narrow"/>
        <w:sz w:val="22"/>
        <w:szCs w:val="22"/>
      </w:rPr>
      <w:t>§1915(c) HCBS Waiver</w:t>
    </w:r>
  </w:p>
  <w:p w14:paraId="4EA56230" w14:textId="77777777" w:rsidR="00B94C3A" w:rsidRPr="00894A94" w:rsidRDefault="00B94C3A" w:rsidP="00894A94">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3.5</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7EECF" w14:textId="77777777" w:rsidR="00B94C3A" w:rsidRDefault="00B94C3A">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429EA" w14:textId="77777777" w:rsidR="00B94C3A" w:rsidRDefault="00B94C3A">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2FDAF" w14:textId="77777777" w:rsidR="00B94C3A" w:rsidRDefault="00B94C3A">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DF2F6" w14:textId="77777777" w:rsidR="00B94C3A" w:rsidRDefault="00B94C3A">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C0D2C" w14:textId="77777777" w:rsidR="00B94C3A" w:rsidRDefault="00B94C3A">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316E9" w14:textId="77777777" w:rsidR="00B94C3A" w:rsidRDefault="00B94C3A">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EC706" w14:textId="77777777" w:rsidR="00B94C3A" w:rsidRDefault="00B94C3A">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6F949" w14:textId="77777777" w:rsidR="00B94C3A" w:rsidRDefault="00B94C3A">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52916" w14:textId="77777777" w:rsidR="00B94C3A" w:rsidRDefault="00B94C3A">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6F9E4" w14:textId="77777777" w:rsidR="00B94C3A" w:rsidRDefault="00B94C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7FC38" w14:textId="77777777" w:rsidR="00B94C3A" w:rsidRDefault="00B94C3A">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D522E" w14:textId="77777777" w:rsidR="00B94C3A" w:rsidRDefault="00B94C3A">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7BE46" w14:textId="77777777" w:rsidR="00B94C3A" w:rsidRDefault="00B94C3A">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55BED" w14:textId="77777777" w:rsidR="00B94C3A" w:rsidRDefault="00B94C3A">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BA150" w14:textId="77777777" w:rsidR="00B94C3A" w:rsidRDefault="00B94C3A">
    <w:pPr>
      <w:pStyle w:val="Header"/>
    </w:pPr>
    <w:r>
      <w:rPr>
        <w:noProof/>
      </w:rPr>
      <mc:AlternateContent>
        <mc:Choice Requires="wps">
          <w:drawing>
            <wp:anchor distT="0" distB="0" distL="114300" distR="114300" simplePos="0" relativeHeight="251658247" behindDoc="1" locked="0" layoutInCell="0" allowOverlap="1" wp14:anchorId="1A9C7410" wp14:editId="214A11CF">
              <wp:simplePos x="0" y="0"/>
              <wp:positionH relativeFrom="margin">
                <wp:align>center</wp:align>
              </wp:positionH>
              <wp:positionV relativeFrom="margin">
                <wp:align>center</wp:align>
              </wp:positionV>
              <wp:extent cx="7995920" cy="639445"/>
              <wp:effectExtent l="0" t="2581275" r="0" b="2627630"/>
              <wp:wrapNone/>
              <wp:docPr id="14" name="WordArt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AE9B4AD"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A9C7410" id="_x0000_t202" coordsize="21600,21600" o:spt="202" path="m,l,21600r21600,l21600,xe">
              <v:stroke joinstyle="miter"/>
              <v:path gradientshapeok="t" o:connecttype="rect"/>
            </v:shapetype>
            <v:shape id="WordArt 39" o:spid="_x0000_s1039" type="#_x0000_t202" alt="&quot;&quot;" style="position:absolute;margin-left:0;margin-top:0;width:629.6pt;height:50.35pt;rotation:-45;z-index:-251658233;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" o:allowincell="f" filled="f" stroked="f">
              <v:stroke joinstyle="round"/>
              <o:lock v:ext="edit" shapetype="t"/>
              <v:textbox style="mso-fit-shape-to-text:t">
                <w:txbxContent>
                  <w:p w14:paraId="7AE9B4AD"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v:textbox>
              <w10:wrap anchorx="margin" anchory="margin"/>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9EFAF" w14:textId="77777777" w:rsidR="00B94C3A" w:rsidRDefault="00B94C3A">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826CF" w14:textId="77777777" w:rsidR="00B94C3A" w:rsidRDefault="00B94C3A">
    <w:pPr>
      <w:pStyle w:val="Header"/>
    </w:pPr>
    <w:r>
      <w:rPr>
        <w:noProof/>
      </w:rPr>
      <mc:AlternateContent>
        <mc:Choice Requires="wps">
          <w:drawing>
            <wp:anchor distT="0" distB="0" distL="114300" distR="114300" simplePos="0" relativeHeight="251658246" behindDoc="1" locked="0" layoutInCell="0" allowOverlap="1" wp14:anchorId="210FA2AF" wp14:editId="319A07EB">
              <wp:simplePos x="0" y="0"/>
              <wp:positionH relativeFrom="margin">
                <wp:align>center</wp:align>
              </wp:positionH>
              <wp:positionV relativeFrom="margin">
                <wp:align>center</wp:align>
              </wp:positionV>
              <wp:extent cx="7995920" cy="639445"/>
              <wp:effectExtent l="0" t="2581275" r="0" b="2627630"/>
              <wp:wrapNone/>
              <wp:docPr id="13" name="WordArt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3003CB9"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10FA2AF" id="_x0000_t202" coordsize="21600,21600" o:spt="202" path="m,l,21600r21600,l21600,xe">
              <v:stroke joinstyle="miter"/>
              <v:path gradientshapeok="t" o:connecttype="rect"/>
            </v:shapetype>
            <v:shape id="WordArt 38" o:spid="_x0000_s1040" type="#_x0000_t202" alt="&quot;&quot;" style="position:absolute;margin-left:0;margin-top:0;width:629.6pt;height:50.35pt;rotation:-45;z-index:-25165823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" o:allowincell="f" filled="f" stroked="f">
              <v:stroke joinstyle="round"/>
              <o:lock v:ext="edit" shapetype="t"/>
              <v:textbox style="mso-fit-shape-to-text:t">
                <w:txbxContent>
                  <w:p w14:paraId="13003CB9"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v:textbox>
              <w10:wrap anchorx="margin" anchory="margin"/>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D7A14" w14:textId="77777777" w:rsidR="00B94C3A" w:rsidRDefault="00B94C3A">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93421" w14:textId="77777777" w:rsidR="00B94C3A" w:rsidRDefault="00B94C3A">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BAFEE" w14:textId="77777777" w:rsidR="00B94C3A" w:rsidRDefault="00B94C3A">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1935B" w14:textId="77777777" w:rsidR="00B94C3A" w:rsidRDefault="00B94C3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9E7AB" w14:textId="77777777" w:rsidR="00B94C3A" w:rsidRDefault="00B94C3A">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84B17" w14:textId="77777777" w:rsidR="00B94C3A" w:rsidRDefault="00B94C3A">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DEE62" w14:textId="77777777" w:rsidR="00B94C3A" w:rsidRDefault="00B94C3A">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61F46" w14:textId="77777777" w:rsidR="00B94C3A" w:rsidRDefault="00B94C3A" w:rsidP="00235C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7A6EF6" w14:textId="77777777" w:rsidR="00B94C3A" w:rsidRDefault="00B94C3A" w:rsidP="00235CF9">
    <w:pPr>
      <w:pStyle w:val="Header"/>
      <w:ind w:right="360"/>
    </w:pPr>
    <w:r>
      <w:rPr>
        <w:noProof/>
      </w:rPr>
      <mc:AlternateContent>
        <mc:Choice Requires="wps">
          <w:drawing>
            <wp:anchor distT="0" distB="0" distL="114300" distR="114300" simplePos="0" relativeHeight="251658248" behindDoc="1" locked="0" layoutInCell="0" allowOverlap="1" wp14:anchorId="20EA253D" wp14:editId="7D2E946A">
              <wp:simplePos x="0" y="0"/>
              <wp:positionH relativeFrom="margin">
                <wp:align>center</wp:align>
              </wp:positionH>
              <wp:positionV relativeFrom="margin">
                <wp:align>center</wp:align>
              </wp:positionV>
              <wp:extent cx="7995920" cy="639445"/>
              <wp:effectExtent l="0" t="2581275" r="0" b="2627630"/>
              <wp:wrapNone/>
              <wp:docPr id="12" name="WordArt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436E4CC"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0EA253D" id="_x0000_t202" coordsize="21600,21600" o:spt="202" path="m,l,21600r21600,l21600,xe">
              <v:stroke joinstyle="miter"/>
              <v:path gradientshapeok="t" o:connecttype="rect"/>
            </v:shapetype>
            <v:shape id="WordArt 41" o:spid="_x0000_s1041" type="#_x0000_t202" alt="&quot;&quot;" style="position:absolute;margin-left:0;margin-top:0;width:629.6pt;height:50.35pt;rotation:-45;z-index:-2516582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" o:allowincell="f" filled="f" stroked="f">
              <v:stroke joinstyle="round"/>
              <o:lock v:ext="edit" shapetype="t"/>
              <v:textbox style="mso-fit-shape-to-text:t">
                <w:txbxContent>
                  <w:p w14:paraId="5436E4CC"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v:textbox>
              <w10:wrap anchorx="margin" anchory="margin"/>
            </v:shape>
          </w:pict>
        </mc:Fallback>
      </mc:AlternateConten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C893E"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C: Participant Services</w:t>
    </w:r>
  </w:p>
  <w:p w14:paraId="45AA11C0" w14:textId="41FC842E" w:rsidR="00B94C3A" w:rsidRPr="00894A94" w:rsidRDefault="00B94C3A" w:rsidP="00894A94">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B42A1" w14:textId="77777777" w:rsidR="00B94C3A" w:rsidRDefault="00B94C3A">
    <w:pPr>
      <w:pStyle w:val="Header"/>
    </w:pPr>
    <w:r>
      <w:rPr>
        <w:noProof/>
      </w:rPr>
      <mc:AlternateContent>
        <mc:Choice Requires="wps">
          <w:drawing>
            <wp:inline distT="0" distB="0" distL="0" distR="0" wp14:anchorId="7FF868F4" wp14:editId="56700CCB">
              <wp:extent cx="7995920" cy="639445"/>
              <wp:effectExtent l="0" t="0" r="0" b="0"/>
              <wp:docPr id="11" name="WordArt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EDE4C96"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7FF868F4" id="_x0000_t202" coordsize="21600,21600" o:spt="202" path="m,l,21600r21600,l21600,xe">
              <v:stroke joinstyle="miter"/>
              <v:path gradientshapeok="t" o:connecttype="rect"/>
            </v:shapetype>
            <v:shape id="WordArt 40" o:spid="_x0000_s1042"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" filled="f" stroked="f">
              <v:stroke joinstyle="round"/>
              <o:lock v:ext="edit" shapetype="t"/>
              <v:textbox style="mso-fit-shape-to-text:t">
                <w:txbxContent>
                  <w:p w14:paraId="2EDE4C96"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D849E" w14:textId="77777777" w:rsidR="00B94C3A" w:rsidRDefault="00B94C3A">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E9B76" w14:textId="77777777" w:rsidR="00B94C3A" w:rsidRDefault="00B94C3A">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7B09F" w14:textId="77777777" w:rsidR="00B94C3A" w:rsidRDefault="00B94C3A">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B8F61" w14:textId="77777777" w:rsidR="00B94C3A" w:rsidRDefault="00B94C3A">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ED2C2" w14:textId="77777777" w:rsidR="00B94C3A" w:rsidRDefault="00B94C3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30FEE" w14:textId="77777777" w:rsidR="00B94C3A" w:rsidRDefault="00B94C3A">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3EC67" w14:textId="77777777" w:rsidR="00B94C3A" w:rsidRDefault="00B94C3A">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93E11" w14:textId="77777777" w:rsidR="00B94C3A" w:rsidRDefault="00B94C3A" w:rsidP="00235C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EF17B2" w14:textId="77777777" w:rsidR="00B94C3A" w:rsidRDefault="00B94C3A" w:rsidP="00235CF9">
    <w:pPr>
      <w:pStyle w:val="Header"/>
      <w:ind w:right="360"/>
    </w:pPr>
    <w:r>
      <w:rPr>
        <w:noProof/>
      </w:rPr>
      <mc:AlternateContent>
        <mc:Choice Requires="wps">
          <w:drawing>
            <wp:anchor distT="0" distB="0" distL="114300" distR="114300" simplePos="0" relativeHeight="251658249" behindDoc="1" locked="0" layoutInCell="0" allowOverlap="1" wp14:anchorId="4CB0FB9D" wp14:editId="13B924E3">
              <wp:simplePos x="0" y="0"/>
              <wp:positionH relativeFrom="margin">
                <wp:align>center</wp:align>
              </wp:positionH>
              <wp:positionV relativeFrom="margin">
                <wp:align>center</wp:align>
              </wp:positionV>
              <wp:extent cx="7995920" cy="639445"/>
              <wp:effectExtent l="0" t="2581275" r="0" b="2627630"/>
              <wp:wrapNone/>
              <wp:docPr id="10" name="WordArt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285D023"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CB0FB9D" id="_x0000_t202" coordsize="21600,21600" o:spt="202" path="m,l,21600r21600,l21600,xe">
              <v:stroke joinstyle="miter"/>
              <v:path gradientshapeok="t" o:connecttype="rect"/>
            </v:shapetype>
            <v:shape id="WordArt 43" o:spid="_x0000_s1043" type="#_x0000_t202" alt="&quot;&quot;" style="position:absolute;margin-left:0;margin-top:0;width:629.6pt;height:50.35pt;rotation:-45;z-index:-251658231;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" o:allowincell="f" filled="f" stroked="f">
              <v:stroke joinstyle="round"/>
              <o:lock v:ext="edit" shapetype="t"/>
              <v:textbox style="mso-fit-shape-to-text:t">
                <w:txbxContent>
                  <w:p w14:paraId="5285D023"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v:textbox>
              <w10:wrap anchorx="margin" anchory="margin"/>
            </v:shape>
          </w:pict>
        </mc:Fallback>
      </mc:AlternateConten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7B604"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D: Participant-Centered Planning and Service Delivery</w:t>
    </w:r>
  </w:p>
  <w:p w14:paraId="4CDE71AC" w14:textId="21613A24" w:rsidR="00B94C3A" w:rsidRPr="00894A94" w:rsidRDefault="00B94C3A" w:rsidP="00894A94">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19FD6" w14:textId="77777777" w:rsidR="00B94C3A" w:rsidRDefault="00B94C3A">
    <w:pPr>
      <w:pStyle w:val="Header"/>
    </w:pPr>
    <w:r>
      <w:rPr>
        <w:noProof/>
      </w:rPr>
      <mc:AlternateContent>
        <mc:Choice Requires="wps">
          <w:drawing>
            <wp:inline distT="0" distB="0" distL="0" distR="0" wp14:anchorId="048D032B" wp14:editId="75528B0B">
              <wp:extent cx="7995920" cy="639445"/>
              <wp:effectExtent l="0" t="0" r="0" b="0"/>
              <wp:docPr id="9" name="WordArt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954B9AF"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048D032B" id="_x0000_t202" coordsize="21600,21600" o:spt="202" path="m,l,21600r21600,l21600,xe">
              <v:stroke joinstyle="miter"/>
              <v:path gradientshapeok="t" o:connecttype="rect"/>
            </v:shapetype>
            <v:shape id="WordArt 42" o:spid="_x0000_s1044"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" filled="f" stroked="f">
              <v:stroke joinstyle="round"/>
              <o:lock v:ext="edit" shapetype="t"/>
              <v:textbox style="mso-fit-shape-to-text:t">
                <w:txbxContent>
                  <w:p w14:paraId="6954B9AF"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8526F" w14:textId="77777777" w:rsidR="00B94C3A" w:rsidRDefault="00B94C3A">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A5008" w14:textId="77777777" w:rsidR="00B94C3A" w:rsidRDefault="00B94C3A">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FAF76" w14:textId="77777777" w:rsidR="00B94C3A" w:rsidRDefault="00B94C3A">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3C3BC" w14:textId="77777777" w:rsidR="00B94C3A" w:rsidRDefault="00B94C3A">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FDF48"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E: Participant Direction of Services</w:t>
    </w:r>
  </w:p>
  <w:p w14:paraId="41F5BBE7" w14:textId="3638489D" w:rsidR="00B94C3A" w:rsidRPr="00894A94" w:rsidRDefault="00B94C3A" w:rsidP="00974420">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F04BD" w14:textId="77777777" w:rsidR="00B94C3A" w:rsidRDefault="00B94C3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254D5" w14:textId="77777777" w:rsidR="00B94C3A" w:rsidRDefault="00B94C3A" w:rsidP="00F35B2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7D5BCD" w14:textId="77777777" w:rsidR="00B94C3A" w:rsidRDefault="0031696B" w:rsidP="00F35B2E">
    <w:pPr>
      <w:pStyle w:val="Header"/>
      <w:ind w:right="360"/>
    </w:pPr>
    <w:r>
      <w:rPr>
        <w:noProof/>
      </w:rPr>
      <w:pict w14:anchorId="15AD24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52" type="#_x0000_t136" style="position:absolute;margin-left:0;margin-top:0;width:610.85pt;height:48.85pt;rotation:315;z-index:-251658239;mso-position-horizontal:center;mso-position-horizontal-relative:margin;mso-position-vertical:center;mso-position-vertical-relative:margin" o:allowincell="f" fillcolor="#999" stroked="f">
          <v:fill opacity=".5"/>
          <v:textpath style="font-family:&quot;Times New Roman&quot;;font-size:1pt" string="Draft for Discussion Only"/>
          <w10:wrap side="left" anchorx="margin" anchory="margin"/>
        </v:shape>
      </w:pict>
    </w: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2A1AB" w14:textId="77777777" w:rsidR="00B94C3A" w:rsidRDefault="00B94C3A">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83995" w14:textId="77777777" w:rsidR="00B94C3A" w:rsidRDefault="00B94C3A">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DCDD8" w14:textId="77777777" w:rsidR="00B94C3A" w:rsidRDefault="00B94C3A">
    <w:pPr>
      <w:pStyle w:val="Heade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7DFA5" w14:textId="77777777" w:rsidR="00B94C3A" w:rsidRDefault="00B94C3A" w:rsidP="00235C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4B9489" w14:textId="77777777" w:rsidR="00B94C3A" w:rsidRDefault="00B94C3A" w:rsidP="00235CF9">
    <w:pPr>
      <w:pStyle w:val="Header"/>
      <w:ind w:right="360"/>
    </w:pPr>
    <w:r>
      <w:rPr>
        <w:noProof/>
      </w:rPr>
      <mc:AlternateContent>
        <mc:Choice Requires="wps">
          <w:drawing>
            <wp:inline distT="0" distB="0" distL="0" distR="0" wp14:anchorId="3531C894" wp14:editId="5E25B688">
              <wp:extent cx="7995920" cy="639445"/>
              <wp:effectExtent l="0" t="0" r="0" b="0"/>
              <wp:docPr id="8" name="WordArt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CE7546C"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3531C894" id="_x0000_t202" coordsize="21600,21600" o:spt="202" path="m,l,21600r21600,l21600,xe">
              <v:stroke joinstyle="miter"/>
              <v:path gradientshapeok="t" o:connecttype="rect"/>
            </v:shapetype>
            <v:shape id="WordArt 45" o:spid="_x0000_s1045"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" filled="f" stroked="f">
              <v:stroke joinstyle="round"/>
              <o:lock v:ext="edit" shapetype="t"/>
              <v:textbox style="mso-fit-shape-to-text:t">
                <w:txbxContent>
                  <w:p w14:paraId="0CE7546C"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72F30"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F: Participant Rights</w:t>
    </w:r>
  </w:p>
  <w:p w14:paraId="215A076D" w14:textId="078281DC" w:rsidR="00B94C3A" w:rsidRPr="00894A94" w:rsidRDefault="00B94C3A" w:rsidP="00894A94">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84E05" w14:textId="77777777" w:rsidR="00B94C3A" w:rsidRDefault="00B94C3A">
    <w:pPr>
      <w:pStyle w:val="Header"/>
    </w:pPr>
    <w:r>
      <w:rPr>
        <w:noProof/>
      </w:rPr>
      <mc:AlternateContent>
        <mc:Choice Requires="wps">
          <w:drawing>
            <wp:inline distT="0" distB="0" distL="0" distR="0" wp14:anchorId="67F8CFB8" wp14:editId="76C41F6E">
              <wp:extent cx="7995920" cy="639445"/>
              <wp:effectExtent l="0" t="0" r="0" b="0"/>
              <wp:docPr id="7" name="WordArt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7FC0194"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67F8CFB8" id="_x0000_t202" coordsize="21600,21600" o:spt="202" path="m,l,21600r21600,l21600,xe">
              <v:stroke joinstyle="miter"/>
              <v:path gradientshapeok="t" o:connecttype="rect"/>
            </v:shapetype>
            <v:shape id="WordArt 44" o:spid="_x0000_s1046"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" filled="f" stroked="f">
              <v:stroke joinstyle="round"/>
              <o:lock v:ext="edit" shapetype="t"/>
              <v:textbox style="mso-fit-shape-to-text:t">
                <w:txbxContent>
                  <w:p w14:paraId="57FC0194"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C0BC1" w14:textId="77777777" w:rsidR="00B94C3A" w:rsidRDefault="00B94C3A">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49335" w14:textId="77777777" w:rsidR="00B94C3A" w:rsidRDefault="00B94C3A">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0D6B5" w14:textId="77777777" w:rsidR="00B94C3A" w:rsidRDefault="00B94C3A">
    <w:pPr>
      <w:pStyle w:val="Heade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00671" w14:textId="77777777" w:rsidR="00B94C3A" w:rsidRDefault="00B94C3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FF6BA" w14:textId="77777777" w:rsidR="00B94C3A" w:rsidRDefault="00B94C3A">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AE666" w14:textId="77777777" w:rsidR="00B94C3A" w:rsidRDefault="00B94C3A">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38843" w14:textId="77777777" w:rsidR="00B94C3A" w:rsidRDefault="00B94C3A">
    <w:pPr>
      <w:pStyle w:val="Heade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2B5EE" w14:textId="77777777" w:rsidR="00B94C3A" w:rsidRDefault="00B94C3A" w:rsidP="00235C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6A52F1" w14:textId="77777777" w:rsidR="00B94C3A" w:rsidRDefault="00B94C3A" w:rsidP="00235CF9">
    <w:pPr>
      <w:pStyle w:val="Header"/>
      <w:ind w:right="360"/>
    </w:pPr>
    <w:r>
      <w:rPr>
        <w:noProof/>
      </w:rPr>
      <mc:AlternateContent>
        <mc:Choice Requires="wps">
          <w:drawing>
            <wp:inline distT="0" distB="0" distL="0" distR="0" wp14:anchorId="3ED7B98E" wp14:editId="7D6D29E7">
              <wp:extent cx="7757795" cy="620395"/>
              <wp:effectExtent l="0" t="0" r="0" b="0"/>
              <wp:docPr id="6" name="WordArt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757795" cy="6203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9FD25EF"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3ED7B98E" id="_x0000_t202" coordsize="21600,21600" o:spt="202" path="m,l,21600r21600,l21600,xe">
              <v:stroke joinstyle="miter"/>
              <v:path gradientshapeok="t" o:connecttype="rect"/>
            </v:shapetype>
            <v:shape id="WordArt 47" o:spid="_x0000_s1047" type="#_x0000_t202" style="width:610.85pt;height:48.8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" filled="f" stroked="f">
              <v:stroke joinstyle="round"/>
              <o:lock v:ext="edit" shapetype="t"/>
              <v:textbox style="mso-fit-shape-to-text:t">
                <w:txbxContent>
                  <w:p w14:paraId="09FD25EF"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3F74D"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G: Participant Safeguards</w:t>
    </w:r>
  </w:p>
  <w:p w14:paraId="0C632CE7" w14:textId="79762F75" w:rsidR="00B94C3A" w:rsidRPr="00894A94" w:rsidRDefault="00B94C3A" w:rsidP="00894A94">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B55F9" w14:textId="77777777" w:rsidR="00B94C3A" w:rsidRDefault="00B94C3A">
    <w:pPr>
      <w:pStyle w:val="Header"/>
    </w:pPr>
    <w:r>
      <w:rPr>
        <w:noProof/>
      </w:rPr>
      <mc:AlternateContent>
        <mc:Choice Requires="wps">
          <w:drawing>
            <wp:inline distT="0" distB="0" distL="0" distR="0" wp14:anchorId="28393276" wp14:editId="35A6AFC4">
              <wp:extent cx="7757795" cy="620395"/>
              <wp:effectExtent l="0" t="0" r="0" b="0"/>
              <wp:docPr id="5" name="WordArt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757795" cy="6203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5FBE14E"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28393276" id="_x0000_t202" coordsize="21600,21600" o:spt="202" path="m,l,21600r21600,l21600,xe">
              <v:stroke joinstyle="miter"/>
              <v:path gradientshapeok="t" o:connecttype="rect"/>
            </v:shapetype>
            <v:shape id="WordArt 46" o:spid="_x0000_s1048" type="#_x0000_t202" style="width:610.85pt;height:48.8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" filled="f" stroked="f">
              <v:stroke joinstyle="round"/>
              <o:lock v:ext="edit" shapetype="t"/>
              <v:textbox style="mso-fit-shape-to-text:t">
                <w:txbxContent>
                  <w:p w14:paraId="05FBE14E"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0F751" w14:textId="77777777" w:rsidR="00B94C3A" w:rsidRDefault="00B94C3A">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A6E74" w14:textId="77777777" w:rsidR="00B94C3A" w:rsidRDefault="00B94C3A">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4293C" w14:textId="77777777" w:rsidR="00B94C3A" w:rsidRDefault="00B94C3A" w:rsidP="00235C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0EAA33" w14:textId="77777777" w:rsidR="00B94C3A" w:rsidRDefault="00B94C3A" w:rsidP="00235CF9">
    <w:pPr>
      <w:pStyle w:val="Header"/>
      <w:ind w:right="360"/>
    </w:pPr>
    <w:r>
      <w:rPr>
        <w:noProof/>
      </w:rPr>
      <mc:AlternateContent>
        <mc:Choice Requires="wps">
          <w:drawing>
            <wp:inline distT="0" distB="0" distL="0" distR="0" wp14:anchorId="19F11F0D" wp14:editId="7C7AC459">
              <wp:extent cx="7995920" cy="639445"/>
              <wp:effectExtent l="0" t="0" r="0" b="0"/>
              <wp:docPr id="4" name="WordArt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7C5E6CF"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19F11F0D" id="_x0000_t202" coordsize="21600,21600" o:spt="202" path="m,l,21600r21600,l21600,xe">
              <v:stroke joinstyle="miter"/>
              <v:path gradientshapeok="t" o:connecttype="rect"/>
            </v:shapetype>
            <v:shape id="WordArt 27" o:spid="_x0000_s1049"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" filled="f" stroked="f">
              <v:stroke joinstyle="round"/>
              <o:lock v:ext="edit" shapetype="t"/>
              <v:textbox style="mso-fit-shape-to-text:t">
                <w:txbxContent>
                  <w:p w14:paraId="17C5E6CF"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E3EC1" w14:textId="77777777" w:rsidR="00B94C3A" w:rsidRPr="00752A0B" w:rsidRDefault="00B94C3A" w:rsidP="00752A0B">
    <w:pPr>
      <w:pStyle w:val="Header"/>
      <w:rPr>
        <w:szCs w:val="16"/>
      </w:rP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A5DFD" w14:textId="77777777" w:rsidR="00B94C3A" w:rsidRDefault="0031696B">
    <w:pPr>
      <w:pStyle w:val="Header"/>
    </w:pPr>
    <w:r>
      <w:rPr>
        <w:noProof/>
      </w:rPr>
      <w:pict w14:anchorId="1F395B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74" type="#_x0000_t136" style="position:absolute;margin-left:0;margin-top:0;width:629.6pt;height:50.35pt;rotation:315;z-index:-251658238;mso-position-horizontal:center;mso-position-horizontal-relative:margin;mso-position-vertical:center;mso-position-vertical-relative:margin" o:allowincell="f" fillcolor="#999" stroked="f">
          <v:fill opacity=".5"/>
          <v:textpath style="font-family:&quot;Times New Roman&quot;;font-size:1pt" string="Draft for Discussion Only"/>
          <w10:wrap side="left"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340ED" w14:textId="77777777" w:rsidR="00B94C3A" w:rsidRDefault="00B94C3A" w:rsidP="00F35B2E">
    <w:pPr>
      <w:pStyle w:val="Header"/>
      <w:framePr w:wrap="around" w:vAnchor="text" w:hAnchor="page" w:x="10873" w:y="37"/>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453EAEA5" w14:textId="77777777" w:rsidR="00B94C3A" w:rsidRPr="00894A94" w:rsidRDefault="00B94C3A" w:rsidP="00DF3080">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sidRPr="00894A94">
      <w:rPr>
        <w:rFonts w:ascii="Arial Narrow" w:hAnsi="Arial Narrow"/>
        <w:sz w:val="22"/>
        <w:szCs w:val="22"/>
      </w:rPr>
      <w:t>Application for §1915(c) HCBS Waiver</w:t>
    </w:r>
  </w:p>
  <w:p w14:paraId="10BED506" w14:textId="77777777" w:rsidR="00B94C3A" w:rsidRPr="00894A94" w:rsidRDefault="00B94C3A" w:rsidP="00DF3080">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sidRPr="00894A94">
      <w:rPr>
        <w:rFonts w:ascii="Arial Narrow" w:hAnsi="Arial Narrow"/>
        <w:sz w:val="16"/>
        <w:szCs w:val="16"/>
      </w:rPr>
      <w:t>Version 3.0 – Unofficial Draft – March 2005</w: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23BA1" w14:textId="77777777" w:rsidR="00B94C3A" w:rsidRDefault="00B94C3A">
    <w:pPr>
      <w:pStyle w:val="Header"/>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7BCD6" w14:textId="77777777" w:rsidR="00B94C3A" w:rsidRPr="00894A94" w:rsidRDefault="00B94C3A" w:rsidP="00BA1A68">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H: Quality Improvement Strategy</w:t>
    </w:r>
  </w:p>
  <w:p w14:paraId="72F4370E" w14:textId="507199D2" w:rsidR="00B94C3A" w:rsidRPr="00894A94" w:rsidRDefault="00B94C3A" w:rsidP="00BA1A68">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46E25" w14:textId="77777777" w:rsidR="00B94C3A" w:rsidRDefault="00B94C3A">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33170" w14:textId="77777777" w:rsidR="00B94C3A" w:rsidRDefault="00B94C3A" w:rsidP="00955B8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AC881B" w14:textId="77777777" w:rsidR="00B94C3A" w:rsidRDefault="00B94C3A" w:rsidP="00955B85">
    <w:pPr>
      <w:pStyle w:val="Header"/>
      <w:ind w:right="360"/>
    </w:pPr>
    <w:r>
      <w:rPr>
        <w:noProof/>
      </w:rPr>
      <mc:AlternateContent>
        <mc:Choice Requires="wps">
          <w:drawing>
            <wp:inline distT="0" distB="0" distL="0" distR="0" wp14:anchorId="76767922" wp14:editId="76AB65A8">
              <wp:extent cx="7995920" cy="639445"/>
              <wp:effectExtent l="0" t="0" r="0" b="0"/>
              <wp:docPr id="3" name="WordArt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62C30A8"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76767922" id="_x0000_t202" coordsize="21600,21600" o:spt="202" path="m,l,21600r21600,l21600,xe">
              <v:stroke joinstyle="miter"/>
              <v:path gradientshapeok="t" o:connecttype="rect"/>
            </v:shapetype>
            <v:shape id="WordArt 49" o:spid="_x0000_s1050"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" filled="f" stroked="f">
              <v:stroke joinstyle="round"/>
              <o:lock v:ext="edit" shapetype="t"/>
              <v:textbox style="mso-fit-shape-to-text:t">
                <w:txbxContent>
                  <w:p w14:paraId="562C30A8"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254E0" w14:textId="77777777" w:rsidR="00B94C3A" w:rsidRPr="00894A94" w:rsidRDefault="00B94C3A" w:rsidP="00955B85">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I: Financial Accountability</w:t>
    </w:r>
  </w:p>
  <w:p w14:paraId="0CFF0DA3" w14:textId="4C2D8071" w:rsidR="00B94C3A" w:rsidRPr="00894A94" w:rsidRDefault="00B94C3A" w:rsidP="00955B85">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097CD" w14:textId="77777777" w:rsidR="00B94C3A" w:rsidRDefault="00B94C3A">
    <w:pPr>
      <w:pStyle w:val="Header"/>
    </w:pPr>
    <w:r>
      <w:rPr>
        <w:noProof/>
      </w:rPr>
      <mc:AlternateContent>
        <mc:Choice Requires="wps">
          <w:drawing>
            <wp:inline distT="0" distB="0" distL="0" distR="0" wp14:anchorId="5FC487BF" wp14:editId="30C03869">
              <wp:extent cx="7995920" cy="639445"/>
              <wp:effectExtent l="0" t="0" r="0" b="0"/>
              <wp:docPr id="2" name="WordArt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776BE7E"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5FC487BF" id="_x0000_t202" coordsize="21600,21600" o:spt="202" path="m,l,21600r21600,l21600,xe">
              <v:stroke joinstyle="miter"/>
              <v:path gradientshapeok="t" o:connecttype="rect"/>
            </v:shapetype>
            <v:shape id="WordArt 48" o:spid="_x0000_s1051"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" filled="f" stroked="f">
              <v:stroke joinstyle="round"/>
              <o:lock v:ext="edit" shapetype="t"/>
              <v:textbox style="mso-fit-shape-to-text:t">
                <w:txbxContent>
                  <w:p w14:paraId="3776BE7E"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CDBC8" w14:textId="77777777" w:rsidR="00B94C3A" w:rsidRDefault="00B94C3A">
    <w:pPr>
      <w:pStyle w:val="Header"/>
    </w:pP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D4EBC" w14:textId="77777777" w:rsidR="00B94C3A" w:rsidRDefault="00B94C3A">
    <w:pPr>
      <w:pStyle w:val="Heade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DC777" w14:textId="77777777" w:rsidR="00B94C3A" w:rsidRDefault="00B94C3A">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7A4D7" w14:textId="77777777" w:rsidR="00B94C3A" w:rsidRDefault="00B94C3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3AE81" w14:textId="77777777" w:rsidR="00B94C3A" w:rsidRDefault="00B94C3A">
    <w:pPr>
      <w:pStyle w:val="Heade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4B2AB" w14:textId="77777777" w:rsidR="00B94C3A" w:rsidRDefault="00B94C3A">
    <w:pPr>
      <w:pStyle w:val="Heade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ED222" w14:textId="77777777" w:rsidR="00B94C3A" w:rsidRDefault="00B94C3A">
    <w:pPr>
      <w:pStyle w:val="Heade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CABF6" w14:textId="77777777" w:rsidR="00B94C3A" w:rsidRDefault="00B94C3A">
    <w:pPr>
      <w:pStyle w:val="Header"/>
    </w:pP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B2184" w14:textId="77777777" w:rsidR="00B94C3A" w:rsidRDefault="00B94C3A">
    <w:pPr>
      <w:pStyle w:val="Header"/>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4A25D" w14:textId="77777777" w:rsidR="00B94C3A" w:rsidRDefault="00B94C3A">
    <w:pPr>
      <w:pStyle w:val="Header"/>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7538E" w14:textId="77777777" w:rsidR="00B94C3A" w:rsidRDefault="00B94C3A">
    <w:pPr>
      <w:pStyle w:val="Header"/>
    </w:pP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C5148" w14:textId="77777777" w:rsidR="00B94C3A" w:rsidRDefault="00B94C3A">
    <w:pPr>
      <w:pStyle w:val="Header"/>
    </w:pP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54D10" w14:textId="77777777" w:rsidR="00B94C3A" w:rsidRDefault="00B94C3A">
    <w:pPr>
      <w:pStyle w:val="Header"/>
    </w:pP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2324D" w14:textId="77777777" w:rsidR="00B94C3A" w:rsidRDefault="00B94C3A">
    <w:pPr>
      <w:pStyle w:val="Header"/>
    </w:pP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00774" w14:textId="77777777" w:rsidR="00B94C3A" w:rsidRDefault="00B94C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8933D50"/>
    <w:multiLevelType w:val="hybridMultilevel"/>
    <w:tmpl w:val="1D2D048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863BD4"/>
    <w:multiLevelType w:val="hybridMultilevel"/>
    <w:tmpl w:val="48FC71FA"/>
    <w:lvl w:ilvl="0" w:tplc="150CD282">
      <w:start w:val="1"/>
      <w:numFmt w:val="lowerRoman"/>
      <w:lvlText w:val="%1."/>
      <w:lvlJc w:val="left"/>
      <w:pPr>
        <w:ind w:left="1152" w:hanging="72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15:restartNumberingAfterBreak="0">
    <w:nsid w:val="13832A13"/>
    <w:multiLevelType w:val="hybridMultilevel"/>
    <w:tmpl w:val="A2D407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4A6A34"/>
    <w:multiLevelType w:val="hybridMultilevel"/>
    <w:tmpl w:val="23AABA94"/>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EFC5CF1"/>
    <w:multiLevelType w:val="multilevel"/>
    <w:tmpl w:val="9014B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AC0D3B"/>
    <w:multiLevelType w:val="hybridMultilevel"/>
    <w:tmpl w:val="786A044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1012EC0"/>
    <w:multiLevelType w:val="hybridMultilevel"/>
    <w:tmpl w:val="8CB20A5C"/>
    <w:lvl w:ilvl="0" w:tplc="007C11F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400FE"/>
    <w:multiLevelType w:val="hybridMultilevel"/>
    <w:tmpl w:val="974A6CD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2D7327C"/>
    <w:multiLevelType w:val="hybridMultilevel"/>
    <w:tmpl w:val="33FCB6E2"/>
    <w:lvl w:ilvl="0" w:tplc="12A8227C">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DD5DB6"/>
    <w:multiLevelType w:val="hybridMultilevel"/>
    <w:tmpl w:val="CF2EA5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9E76180"/>
    <w:multiLevelType w:val="hybridMultilevel"/>
    <w:tmpl w:val="DA52FC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9ED53E5"/>
    <w:multiLevelType w:val="hybridMultilevel"/>
    <w:tmpl w:val="9B548B76"/>
    <w:lvl w:ilvl="0" w:tplc="04090001">
      <w:start w:val="1"/>
      <w:numFmt w:val="bullet"/>
      <w:lvlText w:val=""/>
      <w:lvlJc w:val="left"/>
      <w:pPr>
        <w:tabs>
          <w:tab w:val="num" w:pos="504"/>
        </w:tabs>
        <w:ind w:left="504" w:hanging="360"/>
      </w:pPr>
      <w:rPr>
        <w:rFonts w:ascii="Symbol" w:hAnsi="Symbol" w:hint="default"/>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BB1E68"/>
    <w:multiLevelType w:val="hybridMultilevel"/>
    <w:tmpl w:val="89AE4AF6"/>
    <w:lvl w:ilvl="0" w:tplc="67C44618">
      <w:start w:val="1"/>
      <w:numFmt w:val="bullet"/>
      <w:pStyle w:val="Instructions-Bullet-Level1"/>
      <w:lvlText w:val=""/>
      <w:lvlJc w:val="left"/>
      <w:pPr>
        <w:tabs>
          <w:tab w:val="num" w:pos="432"/>
        </w:tabs>
        <w:ind w:left="432" w:hanging="216"/>
      </w:pPr>
      <w:rPr>
        <w:rFonts w:ascii="Symbol" w:hAnsi="Symbol" w:hint="default"/>
        <w:sz w:val="18"/>
        <w:szCs w:val="18"/>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A147B0E"/>
    <w:multiLevelType w:val="hybridMultilevel"/>
    <w:tmpl w:val="BA74AAA6"/>
    <w:lvl w:ilvl="0" w:tplc="7E40BAB8">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15:restartNumberingAfterBreak="0">
    <w:nsid w:val="6B5D1E97"/>
    <w:multiLevelType w:val="hybridMultilevel"/>
    <w:tmpl w:val="13F60B9E"/>
    <w:lvl w:ilvl="0" w:tplc="4378E2C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0705BC"/>
    <w:multiLevelType w:val="hybridMultilevel"/>
    <w:tmpl w:val="9A228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9B1505"/>
    <w:multiLevelType w:val="hybridMultilevel"/>
    <w:tmpl w:val="A58093FA"/>
    <w:lvl w:ilvl="0" w:tplc="AA4A7EAA">
      <w:start w:val="1"/>
      <w:numFmt w:val="lowerRoman"/>
      <w:lvlText w:val="%1."/>
      <w:lvlJc w:val="left"/>
      <w:pPr>
        <w:ind w:left="1152" w:hanging="720"/>
      </w:pPr>
      <w:rPr>
        <w:rFonts w:hint="default"/>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11"/>
  </w:num>
  <w:num w:numId="2">
    <w:abstractNumId w:val="4"/>
  </w:num>
  <w:num w:numId="3">
    <w:abstractNumId w:val="16"/>
  </w:num>
  <w:num w:numId="4">
    <w:abstractNumId w:val="1"/>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2"/>
  </w:num>
  <w:num w:numId="8">
    <w:abstractNumId w:val="7"/>
  </w:num>
  <w:num w:numId="9">
    <w:abstractNumId w:val="5"/>
  </w:num>
  <w:num w:numId="10">
    <w:abstractNumId w:val="0"/>
  </w:num>
  <w:num w:numId="11">
    <w:abstractNumId w:val="3"/>
  </w:num>
  <w:num w:numId="12">
    <w:abstractNumId w:val="2"/>
  </w:num>
  <w:num w:numId="13">
    <w:abstractNumId w:val="6"/>
  </w:num>
  <w:num w:numId="14">
    <w:abstractNumId w:val="10"/>
  </w:num>
  <w:num w:numId="15">
    <w:abstractNumId w:val="15"/>
  </w:num>
  <w:num w:numId="16">
    <w:abstractNumId w:val="9"/>
  </w:num>
  <w:num w:numId="17">
    <w:abstractNumId w:val="13"/>
  </w:num>
  <w:num w:numId="18">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isplayBackgroundShape/>
  <w:activeWritingStyle w:appName="MSWord" w:lang="en-US"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8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7F7"/>
    <w:rsid w:val="00000E8B"/>
    <w:rsid w:val="000028F6"/>
    <w:rsid w:val="00004017"/>
    <w:rsid w:val="00004537"/>
    <w:rsid w:val="00004570"/>
    <w:rsid w:val="00004960"/>
    <w:rsid w:val="000051CF"/>
    <w:rsid w:val="00005597"/>
    <w:rsid w:val="000056C1"/>
    <w:rsid w:val="00005732"/>
    <w:rsid w:val="00007651"/>
    <w:rsid w:val="00007C55"/>
    <w:rsid w:val="00007CBB"/>
    <w:rsid w:val="00007D7E"/>
    <w:rsid w:val="00010FE6"/>
    <w:rsid w:val="00012257"/>
    <w:rsid w:val="0001236F"/>
    <w:rsid w:val="000123A5"/>
    <w:rsid w:val="00013E55"/>
    <w:rsid w:val="0001411A"/>
    <w:rsid w:val="00014348"/>
    <w:rsid w:val="000164AA"/>
    <w:rsid w:val="00016E0C"/>
    <w:rsid w:val="00016F0B"/>
    <w:rsid w:val="0001728A"/>
    <w:rsid w:val="00017C40"/>
    <w:rsid w:val="0002062F"/>
    <w:rsid w:val="00020E65"/>
    <w:rsid w:val="00023CC5"/>
    <w:rsid w:val="00023ED1"/>
    <w:rsid w:val="00025026"/>
    <w:rsid w:val="00026C0D"/>
    <w:rsid w:val="00027204"/>
    <w:rsid w:val="000272DD"/>
    <w:rsid w:val="0002743A"/>
    <w:rsid w:val="0002793A"/>
    <w:rsid w:val="0003042D"/>
    <w:rsid w:val="00030793"/>
    <w:rsid w:val="00030CCA"/>
    <w:rsid w:val="000311F1"/>
    <w:rsid w:val="00031ADD"/>
    <w:rsid w:val="000322F3"/>
    <w:rsid w:val="00032740"/>
    <w:rsid w:val="000328D4"/>
    <w:rsid w:val="0003295F"/>
    <w:rsid w:val="00033156"/>
    <w:rsid w:val="00033F74"/>
    <w:rsid w:val="00034F8D"/>
    <w:rsid w:val="00034F90"/>
    <w:rsid w:val="000358AE"/>
    <w:rsid w:val="00035A85"/>
    <w:rsid w:val="00036597"/>
    <w:rsid w:val="0003716E"/>
    <w:rsid w:val="00037ACE"/>
    <w:rsid w:val="00041BE6"/>
    <w:rsid w:val="00042A21"/>
    <w:rsid w:val="000451D5"/>
    <w:rsid w:val="00046B74"/>
    <w:rsid w:val="00046C48"/>
    <w:rsid w:val="00047875"/>
    <w:rsid w:val="00050791"/>
    <w:rsid w:val="00050EB5"/>
    <w:rsid w:val="000512BD"/>
    <w:rsid w:val="00051773"/>
    <w:rsid w:val="00054194"/>
    <w:rsid w:val="00055044"/>
    <w:rsid w:val="000556B7"/>
    <w:rsid w:val="000558A9"/>
    <w:rsid w:val="00055B69"/>
    <w:rsid w:val="00056CDE"/>
    <w:rsid w:val="00056FC3"/>
    <w:rsid w:val="00060812"/>
    <w:rsid w:val="00060F67"/>
    <w:rsid w:val="00065470"/>
    <w:rsid w:val="00065628"/>
    <w:rsid w:val="000656BB"/>
    <w:rsid w:val="0006593D"/>
    <w:rsid w:val="00066410"/>
    <w:rsid w:val="00066C3D"/>
    <w:rsid w:val="00066D91"/>
    <w:rsid w:val="000702CA"/>
    <w:rsid w:val="00070522"/>
    <w:rsid w:val="00071457"/>
    <w:rsid w:val="000716C9"/>
    <w:rsid w:val="00071982"/>
    <w:rsid w:val="000722DB"/>
    <w:rsid w:val="00075A09"/>
    <w:rsid w:val="000763C3"/>
    <w:rsid w:val="00076935"/>
    <w:rsid w:val="00076F86"/>
    <w:rsid w:val="00077268"/>
    <w:rsid w:val="00080272"/>
    <w:rsid w:val="00080E50"/>
    <w:rsid w:val="000816F0"/>
    <w:rsid w:val="00081D09"/>
    <w:rsid w:val="0008262B"/>
    <w:rsid w:val="00082A9E"/>
    <w:rsid w:val="0008393C"/>
    <w:rsid w:val="000845EB"/>
    <w:rsid w:val="000846B4"/>
    <w:rsid w:val="00084CBF"/>
    <w:rsid w:val="00084EC8"/>
    <w:rsid w:val="000851C5"/>
    <w:rsid w:val="00086324"/>
    <w:rsid w:val="000864D8"/>
    <w:rsid w:val="000867CA"/>
    <w:rsid w:val="00086A5E"/>
    <w:rsid w:val="00087F89"/>
    <w:rsid w:val="00090E60"/>
    <w:rsid w:val="00091EAB"/>
    <w:rsid w:val="00091EB0"/>
    <w:rsid w:val="0009271B"/>
    <w:rsid w:val="00093412"/>
    <w:rsid w:val="00093A3D"/>
    <w:rsid w:val="00093D26"/>
    <w:rsid w:val="000943BC"/>
    <w:rsid w:val="000A06A3"/>
    <w:rsid w:val="000A1B8A"/>
    <w:rsid w:val="000A2DCB"/>
    <w:rsid w:val="000A2E8A"/>
    <w:rsid w:val="000A306C"/>
    <w:rsid w:val="000A3C67"/>
    <w:rsid w:val="000A3E5F"/>
    <w:rsid w:val="000A6EDF"/>
    <w:rsid w:val="000A7563"/>
    <w:rsid w:val="000A780D"/>
    <w:rsid w:val="000A7EBE"/>
    <w:rsid w:val="000B01B2"/>
    <w:rsid w:val="000B09AD"/>
    <w:rsid w:val="000B11DD"/>
    <w:rsid w:val="000B21E5"/>
    <w:rsid w:val="000B4A44"/>
    <w:rsid w:val="000B61BB"/>
    <w:rsid w:val="000B6E75"/>
    <w:rsid w:val="000C0263"/>
    <w:rsid w:val="000C07AD"/>
    <w:rsid w:val="000C0FC1"/>
    <w:rsid w:val="000C23B5"/>
    <w:rsid w:val="000C2BD2"/>
    <w:rsid w:val="000C3141"/>
    <w:rsid w:val="000C39B1"/>
    <w:rsid w:val="000C462D"/>
    <w:rsid w:val="000C49B8"/>
    <w:rsid w:val="000C4B91"/>
    <w:rsid w:val="000C5ADA"/>
    <w:rsid w:val="000C6582"/>
    <w:rsid w:val="000C6CA6"/>
    <w:rsid w:val="000C76D2"/>
    <w:rsid w:val="000D154E"/>
    <w:rsid w:val="000D199B"/>
    <w:rsid w:val="000D1A97"/>
    <w:rsid w:val="000D251A"/>
    <w:rsid w:val="000D281C"/>
    <w:rsid w:val="000D3F36"/>
    <w:rsid w:val="000D4CE1"/>
    <w:rsid w:val="000D5595"/>
    <w:rsid w:val="000D66A1"/>
    <w:rsid w:val="000D76C2"/>
    <w:rsid w:val="000D7C66"/>
    <w:rsid w:val="000E0EEB"/>
    <w:rsid w:val="000E1D10"/>
    <w:rsid w:val="000E1FC3"/>
    <w:rsid w:val="000E29AF"/>
    <w:rsid w:val="000E336F"/>
    <w:rsid w:val="000E356C"/>
    <w:rsid w:val="000E4E9A"/>
    <w:rsid w:val="000E576F"/>
    <w:rsid w:val="000E5BD1"/>
    <w:rsid w:val="000E6AA5"/>
    <w:rsid w:val="000E7675"/>
    <w:rsid w:val="000F0A0A"/>
    <w:rsid w:val="000F1230"/>
    <w:rsid w:val="000F15E3"/>
    <w:rsid w:val="000F187D"/>
    <w:rsid w:val="000F274A"/>
    <w:rsid w:val="000F3A07"/>
    <w:rsid w:val="000F4635"/>
    <w:rsid w:val="000F57A0"/>
    <w:rsid w:val="000F5DD8"/>
    <w:rsid w:val="000F6FA6"/>
    <w:rsid w:val="00100F54"/>
    <w:rsid w:val="001011E5"/>
    <w:rsid w:val="00101243"/>
    <w:rsid w:val="00102869"/>
    <w:rsid w:val="00102CF0"/>
    <w:rsid w:val="00103387"/>
    <w:rsid w:val="001035EF"/>
    <w:rsid w:val="00103B08"/>
    <w:rsid w:val="00103DCD"/>
    <w:rsid w:val="00104770"/>
    <w:rsid w:val="001047A1"/>
    <w:rsid w:val="00104A48"/>
    <w:rsid w:val="00104AAD"/>
    <w:rsid w:val="00104AF3"/>
    <w:rsid w:val="00104D66"/>
    <w:rsid w:val="0010534D"/>
    <w:rsid w:val="00107664"/>
    <w:rsid w:val="0011027D"/>
    <w:rsid w:val="0011097E"/>
    <w:rsid w:val="00111074"/>
    <w:rsid w:val="001111FF"/>
    <w:rsid w:val="00111E5E"/>
    <w:rsid w:val="00111FE7"/>
    <w:rsid w:val="001127B5"/>
    <w:rsid w:val="00114306"/>
    <w:rsid w:val="0011538C"/>
    <w:rsid w:val="00115F92"/>
    <w:rsid w:val="001167F9"/>
    <w:rsid w:val="00116E24"/>
    <w:rsid w:val="00117077"/>
    <w:rsid w:val="001172FA"/>
    <w:rsid w:val="0012086F"/>
    <w:rsid w:val="00120EEC"/>
    <w:rsid w:val="001213E9"/>
    <w:rsid w:val="00121495"/>
    <w:rsid w:val="001230A8"/>
    <w:rsid w:val="001238F5"/>
    <w:rsid w:val="00123ED8"/>
    <w:rsid w:val="00124B5A"/>
    <w:rsid w:val="00125DC8"/>
    <w:rsid w:val="001262FF"/>
    <w:rsid w:val="001269BC"/>
    <w:rsid w:val="00127BDB"/>
    <w:rsid w:val="00127DDA"/>
    <w:rsid w:val="00130AB0"/>
    <w:rsid w:val="00130CBF"/>
    <w:rsid w:val="0013145F"/>
    <w:rsid w:val="001322CC"/>
    <w:rsid w:val="0013274C"/>
    <w:rsid w:val="001330DE"/>
    <w:rsid w:val="00133624"/>
    <w:rsid w:val="0013423B"/>
    <w:rsid w:val="00134A96"/>
    <w:rsid w:val="00134B83"/>
    <w:rsid w:val="00135CB7"/>
    <w:rsid w:val="00136151"/>
    <w:rsid w:val="00136797"/>
    <w:rsid w:val="00136956"/>
    <w:rsid w:val="001373BE"/>
    <w:rsid w:val="00137E52"/>
    <w:rsid w:val="00141652"/>
    <w:rsid w:val="0014169D"/>
    <w:rsid w:val="00141EF6"/>
    <w:rsid w:val="0014286E"/>
    <w:rsid w:val="00142BDF"/>
    <w:rsid w:val="0014476F"/>
    <w:rsid w:val="001449C1"/>
    <w:rsid w:val="00145AB2"/>
    <w:rsid w:val="00146E03"/>
    <w:rsid w:val="00147563"/>
    <w:rsid w:val="001478E3"/>
    <w:rsid w:val="00150764"/>
    <w:rsid w:val="0015086B"/>
    <w:rsid w:val="00150BC9"/>
    <w:rsid w:val="00152987"/>
    <w:rsid w:val="0015366E"/>
    <w:rsid w:val="00153734"/>
    <w:rsid w:val="0015420E"/>
    <w:rsid w:val="00154CE1"/>
    <w:rsid w:val="001558C3"/>
    <w:rsid w:val="00156067"/>
    <w:rsid w:val="0015699B"/>
    <w:rsid w:val="00157918"/>
    <w:rsid w:val="001579D6"/>
    <w:rsid w:val="00160D74"/>
    <w:rsid w:val="00161188"/>
    <w:rsid w:val="0016130F"/>
    <w:rsid w:val="00161716"/>
    <w:rsid w:val="001617B6"/>
    <w:rsid w:val="001634D3"/>
    <w:rsid w:val="0016413E"/>
    <w:rsid w:val="00164299"/>
    <w:rsid w:val="00164CA4"/>
    <w:rsid w:val="00165CAC"/>
    <w:rsid w:val="00167FA6"/>
    <w:rsid w:val="00171578"/>
    <w:rsid w:val="00171674"/>
    <w:rsid w:val="001717D6"/>
    <w:rsid w:val="00171AEB"/>
    <w:rsid w:val="00172C4E"/>
    <w:rsid w:val="00173458"/>
    <w:rsid w:val="00173546"/>
    <w:rsid w:val="00173903"/>
    <w:rsid w:val="001739F2"/>
    <w:rsid w:val="001741A4"/>
    <w:rsid w:val="00174831"/>
    <w:rsid w:val="001749C6"/>
    <w:rsid w:val="001771AB"/>
    <w:rsid w:val="001778FC"/>
    <w:rsid w:val="00180428"/>
    <w:rsid w:val="00181168"/>
    <w:rsid w:val="0018191F"/>
    <w:rsid w:val="001822F3"/>
    <w:rsid w:val="00182A5C"/>
    <w:rsid w:val="00183065"/>
    <w:rsid w:val="00183746"/>
    <w:rsid w:val="00183B97"/>
    <w:rsid w:val="0018411D"/>
    <w:rsid w:val="00184534"/>
    <w:rsid w:val="0018526A"/>
    <w:rsid w:val="0018609C"/>
    <w:rsid w:val="001864C0"/>
    <w:rsid w:val="001868E4"/>
    <w:rsid w:val="00186958"/>
    <w:rsid w:val="00186BE4"/>
    <w:rsid w:val="0018700F"/>
    <w:rsid w:val="00187133"/>
    <w:rsid w:val="001873DF"/>
    <w:rsid w:val="00190620"/>
    <w:rsid w:val="0019081A"/>
    <w:rsid w:val="0019173F"/>
    <w:rsid w:val="00193202"/>
    <w:rsid w:val="00195AEE"/>
    <w:rsid w:val="001973F4"/>
    <w:rsid w:val="001A01CE"/>
    <w:rsid w:val="001A031C"/>
    <w:rsid w:val="001A153F"/>
    <w:rsid w:val="001A2545"/>
    <w:rsid w:val="001A295A"/>
    <w:rsid w:val="001A353E"/>
    <w:rsid w:val="001A3BC9"/>
    <w:rsid w:val="001A3D1F"/>
    <w:rsid w:val="001A3E70"/>
    <w:rsid w:val="001A4903"/>
    <w:rsid w:val="001A5DAB"/>
    <w:rsid w:val="001A68B3"/>
    <w:rsid w:val="001A6C64"/>
    <w:rsid w:val="001A7751"/>
    <w:rsid w:val="001A799E"/>
    <w:rsid w:val="001B01DC"/>
    <w:rsid w:val="001B055A"/>
    <w:rsid w:val="001B20C8"/>
    <w:rsid w:val="001B2D9A"/>
    <w:rsid w:val="001B2F3F"/>
    <w:rsid w:val="001B2FCB"/>
    <w:rsid w:val="001B3124"/>
    <w:rsid w:val="001B33BC"/>
    <w:rsid w:val="001B4835"/>
    <w:rsid w:val="001B5C17"/>
    <w:rsid w:val="001B5C56"/>
    <w:rsid w:val="001B7D3B"/>
    <w:rsid w:val="001C03D4"/>
    <w:rsid w:val="001C0ADD"/>
    <w:rsid w:val="001C0E46"/>
    <w:rsid w:val="001C1360"/>
    <w:rsid w:val="001C2CEC"/>
    <w:rsid w:val="001C2DA6"/>
    <w:rsid w:val="001C3972"/>
    <w:rsid w:val="001C3DC7"/>
    <w:rsid w:val="001C5A31"/>
    <w:rsid w:val="001C70B4"/>
    <w:rsid w:val="001C719C"/>
    <w:rsid w:val="001C7383"/>
    <w:rsid w:val="001C7707"/>
    <w:rsid w:val="001D0159"/>
    <w:rsid w:val="001D1332"/>
    <w:rsid w:val="001D165C"/>
    <w:rsid w:val="001D19BE"/>
    <w:rsid w:val="001D1E12"/>
    <w:rsid w:val="001D3139"/>
    <w:rsid w:val="001D341A"/>
    <w:rsid w:val="001D3BA9"/>
    <w:rsid w:val="001D4152"/>
    <w:rsid w:val="001D4587"/>
    <w:rsid w:val="001D467A"/>
    <w:rsid w:val="001D65B5"/>
    <w:rsid w:val="001D6ED7"/>
    <w:rsid w:val="001D7107"/>
    <w:rsid w:val="001E01AD"/>
    <w:rsid w:val="001E1481"/>
    <w:rsid w:val="001E295C"/>
    <w:rsid w:val="001E2EFE"/>
    <w:rsid w:val="001E4CBE"/>
    <w:rsid w:val="001E591C"/>
    <w:rsid w:val="001E5C83"/>
    <w:rsid w:val="001E6A68"/>
    <w:rsid w:val="001E781A"/>
    <w:rsid w:val="001E7DD8"/>
    <w:rsid w:val="001E7E34"/>
    <w:rsid w:val="001F3D03"/>
    <w:rsid w:val="001F5C15"/>
    <w:rsid w:val="001F5D7D"/>
    <w:rsid w:val="001F68E6"/>
    <w:rsid w:val="001F6F07"/>
    <w:rsid w:val="001F7975"/>
    <w:rsid w:val="002014A5"/>
    <w:rsid w:val="002019A6"/>
    <w:rsid w:val="002023B0"/>
    <w:rsid w:val="00203F7F"/>
    <w:rsid w:val="00204EDC"/>
    <w:rsid w:val="00205711"/>
    <w:rsid w:val="0020583E"/>
    <w:rsid w:val="00206B94"/>
    <w:rsid w:val="00207877"/>
    <w:rsid w:val="00210B23"/>
    <w:rsid w:val="002119D2"/>
    <w:rsid w:val="00211F80"/>
    <w:rsid w:val="002120FB"/>
    <w:rsid w:val="00212467"/>
    <w:rsid w:val="002126CB"/>
    <w:rsid w:val="00212BCB"/>
    <w:rsid w:val="00212DC2"/>
    <w:rsid w:val="0021308B"/>
    <w:rsid w:val="002144FF"/>
    <w:rsid w:val="002145B4"/>
    <w:rsid w:val="00215592"/>
    <w:rsid w:val="002155BB"/>
    <w:rsid w:val="0021711B"/>
    <w:rsid w:val="002175C7"/>
    <w:rsid w:val="002176EE"/>
    <w:rsid w:val="00217AA8"/>
    <w:rsid w:val="00217D97"/>
    <w:rsid w:val="00221985"/>
    <w:rsid w:val="00221E01"/>
    <w:rsid w:val="00222AA7"/>
    <w:rsid w:val="00224053"/>
    <w:rsid w:val="00225D78"/>
    <w:rsid w:val="00227089"/>
    <w:rsid w:val="00227827"/>
    <w:rsid w:val="00230E93"/>
    <w:rsid w:val="00231C1C"/>
    <w:rsid w:val="0023206A"/>
    <w:rsid w:val="0023229A"/>
    <w:rsid w:val="00233B56"/>
    <w:rsid w:val="002347A3"/>
    <w:rsid w:val="00235CEB"/>
    <w:rsid w:val="00235CF9"/>
    <w:rsid w:val="0023654A"/>
    <w:rsid w:val="00236F6C"/>
    <w:rsid w:val="00237F28"/>
    <w:rsid w:val="002401FC"/>
    <w:rsid w:val="00240771"/>
    <w:rsid w:val="00240D73"/>
    <w:rsid w:val="00241B4C"/>
    <w:rsid w:val="00242C80"/>
    <w:rsid w:val="00242E0A"/>
    <w:rsid w:val="002430C3"/>
    <w:rsid w:val="0024348C"/>
    <w:rsid w:val="002444DC"/>
    <w:rsid w:val="00244F04"/>
    <w:rsid w:val="00245AE4"/>
    <w:rsid w:val="00246BB6"/>
    <w:rsid w:val="002479A7"/>
    <w:rsid w:val="00250151"/>
    <w:rsid w:val="00250AEB"/>
    <w:rsid w:val="00250CAB"/>
    <w:rsid w:val="0025169C"/>
    <w:rsid w:val="002520A0"/>
    <w:rsid w:val="002524F5"/>
    <w:rsid w:val="002530BC"/>
    <w:rsid w:val="00255DA7"/>
    <w:rsid w:val="00256D85"/>
    <w:rsid w:val="00257C71"/>
    <w:rsid w:val="002618E3"/>
    <w:rsid w:val="00261B77"/>
    <w:rsid w:val="00261CD0"/>
    <w:rsid w:val="002626B1"/>
    <w:rsid w:val="00263F51"/>
    <w:rsid w:val="002641F6"/>
    <w:rsid w:val="00264290"/>
    <w:rsid w:val="0026487F"/>
    <w:rsid w:val="00265F79"/>
    <w:rsid w:val="00266B6C"/>
    <w:rsid w:val="00266E49"/>
    <w:rsid w:val="00270B6C"/>
    <w:rsid w:val="00270D05"/>
    <w:rsid w:val="002714A5"/>
    <w:rsid w:val="002715B5"/>
    <w:rsid w:val="00272B86"/>
    <w:rsid w:val="00273B6E"/>
    <w:rsid w:val="0027610F"/>
    <w:rsid w:val="0027658A"/>
    <w:rsid w:val="00277367"/>
    <w:rsid w:val="00280FF3"/>
    <w:rsid w:val="0028206A"/>
    <w:rsid w:val="00282CA1"/>
    <w:rsid w:val="002830FD"/>
    <w:rsid w:val="0028424B"/>
    <w:rsid w:val="0028547A"/>
    <w:rsid w:val="0028686A"/>
    <w:rsid w:val="002878EB"/>
    <w:rsid w:val="00290876"/>
    <w:rsid w:val="00290DD7"/>
    <w:rsid w:val="00291381"/>
    <w:rsid w:val="00292114"/>
    <w:rsid w:val="00292B86"/>
    <w:rsid w:val="00292EAF"/>
    <w:rsid w:val="002932F8"/>
    <w:rsid w:val="0029396C"/>
    <w:rsid w:val="0029567C"/>
    <w:rsid w:val="00296142"/>
    <w:rsid w:val="00297544"/>
    <w:rsid w:val="002A024C"/>
    <w:rsid w:val="002A033A"/>
    <w:rsid w:val="002A1150"/>
    <w:rsid w:val="002A2D7A"/>
    <w:rsid w:val="002A3529"/>
    <w:rsid w:val="002A392F"/>
    <w:rsid w:val="002A39AE"/>
    <w:rsid w:val="002A6249"/>
    <w:rsid w:val="002A626D"/>
    <w:rsid w:val="002A66F1"/>
    <w:rsid w:val="002A73EA"/>
    <w:rsid w:val="002A7C0E"/>
    <w:rsid w:val="002B13D3"/>
    <w:rsid w:val="002B2159"/>
    <w:rsid w:val="002B2838"/>
    <w:rsid w:val="002B36BB"/>
    <w:rsid w:val="002B4243"/>
    <w:rsid w:val="002B4AE4"/>
    <w:rsid w:val="002B51CE"/>
    <w:rsid w:val="002B5A1F"/>
    <w:rsid w:val="002B66D1"/>
    <w:rsid w:val="002B71FE"/>
    <w:rsid w:val="002B74C3"/>
    <w:rsid w:val="002B7F26"/>
    <w:rsid w:val="002C1115"/>
    <w:rsid w:val="002C3065"/>
    <w:rsid w:val="002C3297"/>
    <w:rsid w:val="002C4AF7"/>
    <w:rsid w:val="002C4CC9"/>
    <w:rsid w:val="002C4CD3"/>
    <w:rsid w:val="002C5789"/>
    <w:rsid w:val="002C5CF3"/>
    <w:rsid w:val="002C7D75"/>
    <w:rsid w:val="002D0F50"/>
    <w:rsid w:val="002D1420"/>
    <w:rsid w:val="002D169D"/>
    <w:rsid w:val="002D481C"/>
    <w:rsid w:val="002D5205"/>
    <w:rsid w:val="002D5689"/>
    <w:rsid w:val="002D62AA"/>
    <w:rsid w:val="002D62D6"/>
    <w:rsid w:val="002D7859"/>
    <w:rsid w:val="002E0859"/>
    <w:rsid w:val="002E133E"/>
    <w:rsid w:val="002E1B9D"/>
    <w:rsid w:val="002E2733"/>
    <w:rsid w:val="002E4483"/>
    <w:rsid w:val="002E45A5"/>
    <w:rsid w:val="002E66EF"/>
    <w:rsid w:val="002E776D"/>
    <w:rsid w:val="002E7B71"/>
    <w:rsid w:val="002E7E31"/>
    <w:rsid w:val="002F02FA"/>
    <w:rsid w:val="002F05CE"/>
    <w:rsid w:val="002F1C92"/>
    <w:rsid w:val="002F1FB5"/>
    <w:rsid w:val="002F227F"/>
    <w:rsid w:val="002F3463"/>
    <w:rsid w:val="002F421B"/>
    <w:rsid w:val="002F46CD"/>
    <w:rsid w:val="002F5BE8"/>
    <w:rsid w:val="002F640D"/>
    <w:rsid w:val="002F6417"/>
    <w:rsid w:val="002F6604"/>
    <w:rsid w:val="002F6B8E"/>
    <w:rsid w:val="002F6DD0"/>
    <w:rsid w:val="002F6E53"/>
    <w:rsid w:val="002F7E14"/>
    <w:rsid w:val="003004D7"/>
    <w:rsid w:val="003008D7"/>
    <w:rsid w:val="0030297A"/>
    <w:rsid w:val="003029E2"/>
    <w:rsid w:val="0030540B"/>
    <w:rsid w:val="00305DC7"/>
    <w:rsid w:val="00305E2B"/>
    <w:rsid w:val="00306ADF"/>
    <w:rsid w:val="00306C40"/>
    <w:rsid w:val="0030790A"/>
    <w:rsid w:val="0030799C"/>
    <w:rsid w:val="0031205C"/>
    <w:rsid w:val="0031408E"/>
    <w:rsid w:val="003153E3"/>
    <w:rsid w:val="003154F2"/>
    <w:rsid w:val="003166E2"/>
    <w:rsid w:val="0031696B"/>
    <w:rsid w:val="00316CDC"/>
    <w:rsid w:val="003177AF"/>
    <w:rsid w:val="00321535"/>
    <w:rsid w:val="00321C53"/>
    <w:rsid w:val="003222AB"/>
    <w:rsid w:val="003222D4"/>
    <w:rsid w:val="003225F6"/>
    <w:rsid w:val="00322CF5"/>
    <w:rsid w:val="00322E37"/>
    <w:rsid w:val="00324665"/>
    <w:rsid w:val="003264E4"/>
    <w:rsid w:val="00330324"/>
    <w:rsid w:val="00330CAD"/>
    <w:rsid w:val="003311C5"/>
    <w:rsid w:val="0033138F"/>
    <w:rsid w:val="00331A65"/>
    <w:rsid w:val="00331C13"/>
    <w:rsid w:val="00331DC8"/>
    <w:rsid w:val="003326EF"/>
    <w:rsid w:val="0033383A"/>
    <w:rsid w:val="003354E6"/>
    <w:rsid w:val="00336046"/>
    <w:rsid w:val="00336C95"/>
    <w:rsid w:val="003372B6"/>
    <w:rsid w:val="003377FB"/>
    <w:rsid w:val="00337A2C"/>
    <w:rsid w:val="0034073F"/>
    <w:rsid w:val="0034233D"/>
    <w:rsid w:val="00343497"/>
    <w:rsid w:val="00344527"/>
    <w:rsid w:val="0034694B"/>
    <w:rsid w:val="00347D8B"/>
    <w:rsid w:val="00350285"/>
    <w:rsid w:val="0035100B"/>
    <w:rsid w:val="003512F6"/>
    <w:rsid w:val="00352C0D"/>
    <w:rsid w:val="003531CE"/>
    <w:rsid w:val="00354E96"/>
    <w:rsid w:val="00354EE4"/>
    <w:rsid w:val="003578F2"/>
    <w:rsid w:val="00357A2D"/>
    <w:rsid w:val="00357A5E"/>
    <w:rsid w:val="003604EE"/>
    <w:rsid w:val="0036067B"/>
    <w:rsid w:val="00361039"/>
    <w:rsid w:val="00361525"/>
    <w:rsid w:val="003616F7"/>
    <w:rsid w:val="00361B29"/>
    <w:rsid w:val="00362988"/>
    <w:rsid w:val="003635E0"/>
    <w:rsid w:val="00363FAF"/>
    <w:rsid w:val="00364A85"/>
    <w:rsid w:val="00365630"/>
    <w:rsid w:val="003662A9"/>
    <w:rsid w:val="0037055C"/>
    <w:rsid w:val="00370C7C"/>
    <w:rsid w:val="00371240"/>
    <w:rsid w:val="003722CF"/>
    <w:rsid w:val="00372F0A"/>
    <w:rsid w:val="00373490"/>
    <w:rsid w:val="00374317"/>
    <w:rsid w:val="00375963"/>
    <w:rsid w:val="00376095"/>
    <w:rsid w:val="00376676"/>
    <w:rsid w:val="00376BFC"/>
    <w:rsid w:val="00376D09"/>
    <w:rsid w:val="0037701D"/>
    <w:rsid w:val="00377405"/>
    <w:rsid w:val="00380BC7"/>
    <w:rsid w:val="00381068"/>
    <w:rsid w:val="003811FD"/>
    <w:rsid w:val="0038371A"/>
    <w:rsid w:val="00384E2F"/>
    <w:rsid w:val="00385AE9"/>
    <w:rsid w:val="00385C73"/>
    <w:rsid w:val="003867D9"/>
    <w:rsid w:val="0038680F"/>
    <w:rsid w:val="003868EA"/>
    <w:rsid w:val="00386964"/>
    <w:rsid w:val="00387278"/>
    <w:rsid w:val="003940E0"/>
    <w:rsid w:val="003944D1"/>
    <w:rsid w:val="0039520B"/>
    <w:rsid w:val="00395912"/>
    <w:rsid w:val="00395D98"/>
    <w:rsid w:val="003971BD"/>
    <w:rsid w:val="00397C54"/>
    <w:rsid w:val="003A0602"/>
    <w:rsid w:val="003A2610"/>
    <w:rsid w:val="003A55FE"/>
    <w:rsid w:val="003A5834"/>
    <w:rsid w:val="003A5CAB"/>
    <w:rsid w:val="003A6CA1"/>
    <w:rsid w:val="003A7C5D"/>
    <w:rsid w:val="003B0678"/>
    <w:rsid w:val="003B186B"/>
    <w:rsid w:val="003B253E"/>
    <w:rsid w:val="003B4513"/>
    <w:rsid w:val="003B4D19"/>
    <w:rsid w:val="003B4D30"/>
    <w:rsid w:val="003B6D9E"/>
    <w:rsid w:val="003B78EF"/>
    <w:rsid w:val="003B7960"/>
    <w:rsid w:val="003B7BE7"/>
    <w:rsid w:val="003B7EFB"/>
    <w:rsid w:val="003C0860"/>
    <w:rsid w:val="003C17FD"/>
    <w:rsid w:val="003C1A04"/>
    <w:rsid w:val="003C1B71"/>
    <w:rsid w:val="003C29B1"/>
    <w:rsid w:val="003C48B9"/>
    <w:rsid w:val="003C501C"/>
    <w:rsid w:val="003C5611"/>
    <w:rsid w:val="003C5A54"/>
    <w:rsid w:val="003D2251"/>
    <w:rsid w:val="003D3C35"/>
    <w:rsid w:val="003D55D0"/>
    <w:rsid w:val="003D56BF"/>
    <w:rsid w:val="003D5B56"/>
    <w:rsid w:val="003E06E6"/>
    <w:rsid w:val="003E0950"/>
    <w:rsid w:val="003E169E"/>
    <w:rsid w:val="003E1DA8"/>
    <w:rsid w:val="003E1F6E"/>
    <w:rsid w:val="003E217F"/>
    <w:rsid w:val="003E2817"/>
    <w:rsid w:val="003E4B9E"/>
    <w:rsid w:val="003E4FC9"/>
    <w:rsid w:val="003E5EC2"/>
    <w:rsid w:val="003E5F44"/>
    <w:rsid w:val="003E6509"/>
    <w:rsid w:val="003F0754"/>
    <w:rsid w:val="003F0DFE"/>
    <w:rsid w:val="003F0E1A"/>
    <w:rsid w:val="003F1457"/>
    <w:rsid w:val="003F275F"/>
    <w:rsid w:val="003F297F"/>
    <w:rsid w:val="003F2CCD"/>
    <w:rsid w:val="003F38AF"/>
    <w:rsid w:val="003F5A43"/>
    <w:rsid w:val="003F7060"/>
    <w:rsid w:val="003F7898"/>
    <w:rsid w:val="00400358"/>
    <w:rsid w:val="00400396"/>
    <w:rsid w:val="00402084"/>
    <w:rsid w:val="00402E9C"/>
    <w:rsid w:val="00403427"/>
    <w:rsid w:val="00404BB0"/>
    <w:rsid w:val="00405744"/>
    <w:rsid w:val="00405CC3"/>
    <w:rsid w:val="00406A2C"/>
    <w:rsid w:val="004077A2"/>
    <w:rsid w:val="00407B11"/>
    <w:rsid w:val="004105AC"/>
    <w:rsid w:val="004107DF"/>
    <w:rsid w:val="00410DD5"/>
    <w:rsid w:val="004117BA"/>
    <w:rsid w:val="0041253F"/>
    <w:rsid w:val="004125D4"/>
    <w:rsid w:val="0041290B"/>
    <w:rsid w:val="0041315D"/>
    <w:rsid w:val="00413295"/>
    <w:rsid w:val="00413A10"/>
    <w:rsid w:val="00413B03"/>
    <w:rsid w:val="00414EAF"/>
    <w:rsid w:val="00415852"/>
    <w:rsid w:val="004159E9"/>
    <w:rsid w:val="00416207"/>
    <w:rsid w:val="00417719"/>
    <w:rsid w:val="00417BDE"/>
    <w:rsid w:val="00420838"/>
    <w:rsid w:val="004222BA"/>
    <w:rsid w:val="00422BC6"/>
    <w:rsid w:val="00422CCE"/>
    <w:rsid w:val="00423A8B"/>
    <w:rsid w:val="00423CA7"/>
    <w:rsid w:val="004240DB"/>
    <w:rsid w:val="00424B9B"/>
    <w:rsid w:val="00425402"/>
    <w:rsid w:val="00427686"/>
    <w:rsid w:val="00427D83"/>
    <w:rsid w:val="00430383"/>
    <w:rsid w:val="00430615"/>
    <w:rsid w:val="0043189D"/>
    <w:rsid w:val="00432A3E"/>
    <w:rsid w:val="004338A0"/>
    <w:rsid w:val="00434043"/>
    <w:rsid w:val="004340F0"/>
    <w:rsid w:val="004353FA"/>
    <w:rsid w:val="00435D03"/>
    <w:rsid w:val="00436C04"/>
    <w:rsid w:val="00440668"/>
    <w:rsid w:val="00440D1A"/>
    <w:rsid w:val="00443235"/>
    <w:rsid w:val="00444726"/>
    <w:rsid w:val="00446895"/>
    <w:rsid w:val="00446D12"/>
    <w:rsid w:val="00446D6C"/>
    <w:rsid w:val="004470F6"/>
    <w:rsid w:val="004472AB"/>
    <w:rsid w:val="0044741D"/>
    <w:rsid w:val="0045265A"/>
    <w:rsid w:val="00452A0F"/>
    <w:rsid w:val="00452DD9"/>
    <w:rsid w:val="0045383F"/>
    <w:rsid w:val="00453F26"/>
    <w:rsid w:val="0045401C"/>
    <w:rsid w:val="00454EE3"/>
    <w:rsid w:val="004571E5"/>
    <w:rsid w:val="004625F8"/>
    <w:rsid w:val="00463973"/>
    <w:rsid w:val="00463AA9"/>
    <w:rsid w:val="004644AA"/>
    <w:rsid w:val="00464855"/>
    <w:rsid w:val="004649D5"/>
    <w:rsid w:val="004653C0"/>
    <w:rsid w:val="00465761"/>
    <w:rsid w:val="00465BA7"/>
    <w:rsid w:val="00466551"/>
    <w:rsid w:val="00466A0F"/>
    <w:rsid w:val="004705AA"/>
    <w:rsid w:val="0047091E"/>
    <w:rsid w:val="004743E4"/>
    <w:rsid w:val="00475781"/>
    <w:rsid w:val="0047589D"/>
    <w:rsid w:val="00475EB5"/>
    <w:rsid w:val="00476842"/>
    <w:rsid w:val="00476E4F"/>
    <w:rsid w:val="00477A0F"/>
    <w:rsid w:val="004810C1"/>
    <w:rsid w:val="00483F7B"/>
    <w:rsid w:val="00485071"/>
    <w:rsid w:val="00485C83"/>
    <w:rsid w:val="00485E72"/>
    <w:rsid w:val="004876D7"/>
    <w:rsid w:val="004879CE"/>
    <w:rsid w:val="004916D2"/>
    <w:rsid w:val="00493ABD"/>
    <w:rsid w:val="004942B3"/>
    <w:rsid w:val="00494722"/>
    <w:rsid w:val="00494EA7"/>
    <w:rsid w:val="00496613"/>
    <w:rsid w:val="004966C4"/>
    <w:rsid w:val="00496E32"/>
    <w:rsid w:val="004A01E7"/>
    <w:rsid w:val="004A0AE2"/>
    <w:rsid w:val="004A18E3"/>
    <w:rsid w:val="004A1FBA"/>
    <w:rsid w:val="004A3739"/>
    <w:rsid w:val="004A3B59"/>
    <w:rsid w:val="004A3BB5"/>
    <w:rsid w:val="004A4CF6"/>
    <w:rsid w:val="004A531F"/>
    <w:rsid w:val="004A5392"/>
    <w:rsid w:val="004A5CDB"/>
    <w:rsid w:val="004A61AA"/>
    <w:rsid w:val="004A79EF"/>
    <w:rsid w:val="004B0A15"/>
    <w:rsid w:val="004B0B61"/>
    <w:rsid w:val="004B14EC"/>
    <w:rsid w:val="004B33E8"/>
    <w:rsid w:val="004B3ED4"/>
    <w:rsid w:val="004B4711"/>
    <w:rsid w:val="004B4805"/>
    <w:rsid w:val="004B5896"/>
    <w:rsid w:val="004C0B12"/>
    <w:rsid w:val="004C155F"/>
    <w:rsid w:val="004C1EFC"/>
    <w:rsid w:val="004C5C1A"/>
    <w:rsid w:val="004C6596"/>
    <w:rsid w:val="004C7C8E"/>
    <w:rsid w:val="004D043B"/>
    <w:rsid w:val="004D0B56"/>
    <w:rsid w:val="004D10C4"/>
    <w:rsid w:val="004D1795"/>
    <w:rsid w:val="004D1D0C"/>
    <w:rsid w:val="004D1F19"/>
    <w:rsid w:val="004D280F"/>
    <w:rsid w:val="004D41B7"/>
    <w:rsid w:val="004D4650"/>
    <w:rsid w:val="004D6273"/>
    <w:rsid w:val="004D6399"/>
    <w:rsid w:val="004D7482"/>
    <w:rsid w:val="004E0975"/>
    <w:rsid w:val="004E0BC5"/>
    <w:rsid w:val="004E60B0"/>
    <w:rsid w:val="004E6F3B"/>
    <w:rsid w:val="004E7F51"/>
    <w:rsid w:val="004F0736"/>
    <w:rsid w:val="004F1CD9"/>
    <w:rsid w:val="004F4924"/>
    <w:rsid w:val="004F52BF"/>
    <w:rsid w:val="004F608C"/>
    <w:rsid w:val="004F724E"/>
    <w:rsid w:val="005007AB"/>
    <w:rsid w:val="00500886"/>
    <w:rsid w:val="0050195D"/>
    <w:rsid w:val="00501F18"/>
    <w:rsid w:val="00503D74"/>
    <w:rsid w:val="00504431"/>
    <w:rsid w:val="0050587C"/>
    <w:rsid w:val="00505DB4"/>
    <w:rsid w:val="00506AC5"/>
    <w:rsid w:val="00506CCA"/>
    <w:rsid w:val="00507989"/>
    <w:rsid w:val="0051051E"/>
    <w:rsid w:val="005110A7"/>
    <w:rsid w:val="00511ADF"/>
    <w:rsid w:val="0051295E"/>
    <w:rsid w:val="00513A02"/>
    <w:rsid w:val="005140A7"/>
    <w:rsid w:val="0051479C"/>
    <w:rsid w:val="00515061"/>
    <w:rsid w:val="005154A3"/>
    <w:rsid w:val="00515F7E"/>
    <w:rsid w:val="0051698B"/>
    <w:rsid w:val="005179D7"/>
    <w:rsid w:val="005209C8"/>
    <w:rsid w:val="00521049"/>
    <w:rsid w:val="00521C04"/>
    <w:rsid w:val="005247DA"/>
    <w:rsid w:val="005252EC"/>
    <w:rsid w:val="00525562"/>
    <w:rsid w:val="0053083A"/>
    <w:rsid w:val="005311A1"/>
    <w:rsid w:val="00531F6A"/>
    <w:rsid w:val="0053208E"/>
    <w:rsid w:val="00532577"/>
    <w:rsid w:val="00532829"/>
    <w:rsid w:val="0053320D"/>
    <w:rsid w:val="00533AD0"/>
    <w:rsid w:val="00533D55"/>
    <w:rsid w:val="00534580"/>
    <w:rsid w:val="005346E2"/>
    <w:rsid w:val="00534A3C"/>
    <w:rsid w:val="00536679"/>
    <w:rsid w:val="00536C61"/>
    <w:rsid w:val="005373AC"/>
    <w:rsid w:val="00537909"/>
    <w:rsid w:val="005379AF"/>
    <w:rsid w:val="0054056E"/>
    <w:rsid w:val="0054143B"/>
    <w:rsid w:val="005419E9"/>
    <w:rsid w:val="00541F58"/>
    <w:rsid w:val="00542202"/>
    <w:rsid w:val="00544617"/>
    <w:rsid w:val="0054535D"/>
    <w:rsid w:val="00545D34"/>
    <w:rsid w:val="00546223"/>
    <w:rsid w:val="00546D7D"/>
    <w:rsid w:val="005470A8"/>
    <w:rsid w:val="00547AD6"/>
    <w:rsid w:val="005509C5"/>
    <w:rsid w:val="00550B84"/>
    <w:rsid w:val="005526D5"/>
    <w:rsid w:val="00552F67"/>
    <w:rsid w:val="0055373B"/>
    <w:rsid w:val="00554F6A"/>
    <w:rsid w:val="005566B2"/>
    <w:rsid w:val="00556FAD"/>
    <w:rsid w:val="005578E8"/>
    <w:rsid w:val="00560195"/>
    <w:rsid w:val="005607B1"/>
    <w:rsid w:val="0056116A"/>
    <w:rsid w:val="00561AAD"/>
    <w:rsid w:val="0056210B"/>
    <w:rsid w:val="00562700"/>
    <w:rsid w:val="005654C0"/>
    <w:rsid w:val="005655E0"/>
    <w:rsid w:val="00565924"/>
    <w:rsid w:val="00565E44"/>
    <w:rsid w:val="0057013F"/>
    <w:rsid w:val="00573BC8"/>
    <w:rsid w:val="00574697"/>
    <w:rsid w:val="00575E6D"/>
    <w:rsid w:val="00576729"/>
    <w:rsid w:val="00577F6A"/>
    <w:rsid w:val="00581913"/>
    <w:rsid w:val="00583B19"/>
    <w:rsid w:val="005843F1"/>
    <w:rsid w:val="00584E92"/>
    <w:rsid w:val="005857D0"/>
    <w:rsid w:val="0058688F"/>
    <w:rsid w:val="00590EEA"/>
    <w:rsid w:val="00591677"/>
    <w:rsid w:val="00591849"/>
    <w:rsid w:val="00594B27"/>
    <w:rsid w:val="0059516A"/>
    <w:rsid w:val="00595768"/>
    <w:rsid w:val="00596339"/>
    <w:rsid w:val="0059749D"/>
    <w:rsid w:val="00597ABD"/>
    <w:rsid w:val="005A00E1"/>
    <w:rsid w:val="005A1237"/>
    <w:rsid w:val="005A12B4"/>
    <w:rsid w:val="005A4B7C"/>
    <w:rsid w:val="005A6EDE"/>
    <w:rsid w:val="005B108C"/>
    <w:rsid w:val="005B1450"/>
    <w:rsid w:val="005B375F"/>
    <w:rsid w:val="005B43BC"/>
    <w:rsid w:val="005B4689"/>
    <w:rsid w:val="005B4A73"/>
    <w:rsid w:val="005B5403"/>
    <w:rsid w:val="005B6965"/>
    <w:rsid w:val="005B6E89"/>
    <w:rsid w:val="005B7ADD"/>
    <w:rsid w:val="005B7D1F"/>
    <w:rsid w:val="005C136B"/>
    <w:rsid w:val="005C213E"/>
    <w:rsid w:val="005C40F3"/>
    <w:rsid w:val="005C5A82"/>
    <w:rsid w:val="005C6784"/>
    <w:rsid w:val="005C71AB"/>
    <w:rsid w:val="005C7469"/>
    <w:rsid w:val="005C7984"/>
    <w:rsid w:val="005D07CA"/>
    <w:rsid w:val="005D2675"/>
    <w:rsid w:val="005D29E4"/>
    <w:rsid w:val="005D3493"/>
    <w:rsid w:val="005D34B6"/>
    <w:rsid w:val="005D3BCE"/>
    <w:rsid w:val="005D423E"/>
    <w:rsid w:val="005D426F"/>
    <w:rsid w:val="005D569F"/>
    <w:rsid w:val="005D6547"/>
    <w:rsid w:val="005D691B"/>
    <w:rsid w:val="005D6BCE"/>
    <w:rsid w:val="005E002A"/>
    <w:rsid w:val="005E07EE"/>
    <w:rsid w:val="005E3583"/>
    <w:rsid w:val="005E421C"/>
    <w:rsid w:val="005E5114"/>
    <w:rsid w:val="005E578F"/>
    <w:rsid w:val="005E5D95"/>
    <w:rsid w:val="005E75AE"/>
    <w:rsid w:val="005E7C46"/>
    <w:rsid w:val="005F0485"/>
    <w:rsid w:val="005F1396"/>
    <w:rsid w:val="005F1E53"/>
    <w:rsid w:val="005F4FAC"/>
    <w:rsid w:val="005F59D0"/>
    <w:rsid w:val="005F611A"/>
    <w:rsid w:val="005F6D1D"/>
    <w:rsid w:val="005F79A4"/>
    <w:rsid w:val="006018C3"/>
    <w:rsid w:val="006019FD"/>
    <w:rsid w:val="00602BEE"/>
    <w:rsid w:val="00602D7F"/>
    <w:rsid w:val="00602E5B"/>
    <w:rsid w:val="00603EB0"/>
    <w:rsid w:val="006049DD"/>
    <w:rsid w:val="00604B74"/>
    <w:rsid w:val="00605125"/>
    <w:rsid w:val="00605DF9"/>
    <w:rsid w:val="00606B8E"/>
    <w:rsid w:val="00607BAB"/>
    <w:rsid w:val="00610078"/>
    <w:rsid w:val="0061031C"/>
    <w:rsid w:val="0061051E"/>
    <w:rsid w:val="00610EBA"/>
    <w:rsid w:val="00611ACE"/>
    <w:rsid w:val="00612035"/>
    <w:rsid w:val="0061259D"/>
    <w:rsid w:val="00612851"/>
    <w:rsid w:val="0061296E"/>
    <w:rsid w:val="00612A09"/>
    <w:rsid w:val="00612BE1"/>
    <w:rsid w:val="00613271"/>
    <w:rsid w:val="00614E67"/>
    <w:rsid w:val="00614FAE"/>
    <w:rsid w:val="00615BC4"/>
    <w:rsid w:val="006166C9"/>
    <w:rsid w:val="0061789F"/>
    <w:rsid w:val="00617B07"/>
    <w:rsid w:val="0062297A"/>
    <w:rsid w:val="00623493"/>
    <w:rsid w:val="00623B89"/>
    <w:rsid w:val="006241F4"/>
    <w:rsid w:val="00624C32"/>
    <w:rsid w:val="006256BB"/>
    <w:rsid w:val="0062571C"/>
    <w:rsid w:val="0062600B"/>
    <w:rsid w:val="006260DA"/>
    <w:rsid w:val="006265D1"/>
    <w:rsid w:val="00626F22"/>
    <w:rsid w:val="0062746D"/>
    <w:rsid w:val="00627AE3"/>
    <w:rsid w:val="00627C23"/>
    <w:rsid w:val="00630AB9"/>
    <w:rsid w:val="00631580"/>
    <w:rsid w:val="0063187F"/>
    <w:rsid w:val="00631E23"/>
    <w:rsid w:val="0063319B"/>
    <w:rsid w:val="006347F9"/>
    <w:rsid w:val="00634AE5"/>
    <w:rsid w:val="00635157"/>
    <w:rsid w:val="00635701"/>
    <w:rsid w:val="00636442"/>
    <w:rsid w:val="006368B5"/>
    <w:rsid w:val="0063714E"/>
    <w:rsid w:val="00637A98"/>
    <w:rsid w:val="00642141"/>
    <w:rsid w:val="006447DB"/>
    <w:rsid w:val="006461B5"/>
    <w:rsid w:val="0064649A"/>
    <w:rsid w:val="006465CD"/>
    <w:rsid w:val="00646E1B"/>
    <w:rsid w:val="00647B15"/>
    <w:rsid w:val="0065035B"/>
    <w:rsid w:val="0065070D"/>
    <w:rsid w:val="006553E5"/>
    <w:rsid w:val="00656656"/>
    <w:rsid w:val="00656798"/>
    <w:rsid w:val="00656AE0"/>
    <w:rsid w:val="00656DA8"/>
    <w:rsid w:val="006607EB"/>
    <w:rsid w:val="00662083"/>
    <w:rsid w:val="006650D2"/>
    <w:rsid w:val="006653A1"/>
    <w:rsid w:val="006654AE"/>
    <w:rsid w:val="00665649"/>
    <w:rsid w:val="006658FF"/>
    <w:rsid w:val="00665DB7"/>
    <w:rsid w:val="00666E52"/>
    <w:rsid w:val="00667283"/>
    <w:rsid w:val="006706CB"/>
    <w:rsid w:val="006709DE"/>
    <w:rsid w:val="00672BA3"/>
    <w:rsid w:val="00674A81"/>
    <w:rsid w:val="00675122"/>
    <w:rsid w:val="006760EB"/>
    <w:rsid w:val="00676363"/>
    <w:rsid w:val="00677882"/>
    <w:rsid w:val="00680B3D"/>
    <w:rsid w:val="00681937"/>
    <w:rsid w:val="0068196B"/>
    <w:rsid w:val="0068256F"/>
    <w:rsid w:val="0068296B"/>
    <w:rsid w:val="00684D33"/>
    <w:rsid w:val="00684F30"/>
    <w:rsid w:val="00685691"/>
    <w:rsid w:val="00685CD5"/>
    <w:rsid w:val="00687416"/>
    <w:rsid w:val="006878F2"/>
    <w:rsid w:val="00687EFA"/>
    <w:rsid w:val="00690049"/>
    <w:rsid w:val="006904A4"/>
    <w:rsid w:val="006907E2"/>
    <w:rsid w:val="00690F28"/>
    <w:rsid w:val="0069116E"/>
    <w:rsid w:val="00691688"/>
    <w:rsid w:val="006917F9"/>
    <w:rsid w:val="006919A2"/>
    <w:rsid w:val="00691B66"/>
    <w:rsid w:val="00692334"/>
    <w:rsid w:val="00692BBD"/>
    <w:rsid w:val="0069326E"/>
    <w:rsid w:val="006956E5"/>
    <w:rsid w:val="006962D0"/>
    <w:rsid w:val="00697371"/>
    <w:rsid w:val="00697895"/>
    <w:rsid w:val="006978D5"/>
    <w:rsid w:val="006A186C"/>
    <w:rsid w:val="006A27F6"/>
    <w:rsid w:val="006A3A30"/>
    <w:rsid w:val="006A3F03"/>
    <w:rsid w:val="006A40F5"/>
    <w:rsid w:val="006A42A2"/>
    <w:rsid w:val="006A487A"/>
    <w:rsid w:val="006A6DBC"/>
    <w:rsid w:val="006A6E44"/>
    <w:rsid w:val="006A706D"/>
    <w:rsid w:val="006A7269"/>
    <w:rsid w:val="006A7A26"/>
    <w:rsid w:val="006B0068"/>
    <w:rsid w:val="006B2525"/>
    <w:rsid w:val="006B2544"/>
    <w:rsid w:val="006B28BA"/>
    <w:rsid w:val="006B2E9C"/>
    <w:rsid w:val="006B30FF"/>
    <w:rsid w:val="006B3D05"/>
    <w:rsid w:val="006B43BF"/>
    <w:rsid w:val="006B5506"/>
    <w:rsid w:val="006B5826"/>
    <w:rsid w:val="006B7922"/>
    <w:rsid w:val="006C1EFD"/>
    <w:rsid w:val="006C1F97"/>
    <w:rsid w:val="006C2516"/>
    <w:rsid w:val="006C2868"/>
    <w:rsid w:val="006C3D3E"/>
    <w:rsid w:val="006C44E7"/>
    <w:rsid w:val="006C4D0B"/>
    <w:rsid w:val="006C5D37"/>
    <w:rsid w:val="006C6324"/>
    <w:rsid w:val="006C6486"/>
    <w:rsid w:val="006C71C2"/>
    <w:rsid w:val="006C75DF"/>
    <w:rsid w:val="006D2601"/>
    <w:rsid w:val="006D2B42"/>
    <w:rsid w:val="006D4256"/>
    <w:rsid w:val="006D42C3"/>
    <w:rsid w:val="006D6795"/>
    <w:rsid w:val="006E05A0"/>
    <w:rsid w:val="006E0610"/>
    <w:rsid w:val="006E2B2E"/>
    <w:rsid w:val="006E2DC0"/>
    <w:rsid w:val="006E341C"/>
    <w:rsid w:val="006E4FF9"/>
    <w:rsid w:val="006E5019"/>
    <w:rsid w:val="006E506B"/>
    <w:rsid w:val="006E50A1"/>
    <w:rsid w:val="006E591A"/>
    <w:rsid w:val="006E5A92"/>
    <w:rsid w:val="006E65C3"/>
    <w:rsid w:val="006E6AF7"/>
    <w:rsid w:val="006E72CA"/>
    <w:rsid w:val="006E76D3"/>
    <w:rsid w:val="006E774C"/>
    <w:rsid w:val="006F07DC"/>
    <w:rsid w:val="006F1C8D"/>
    <w:rsid w:val="006F2F58"/>
    <w:rsid w:val="006F2FEF"/>
    <w:rsid w:val="006F35FC"/>
    <w:rsid w:val="006F39CE"/>
    <w:rsid w:val="006F4113"/>
    <w:rsid w:val="006F531E"/>
    <w:rsid w:val="006F5A92"/>
    <w:rsid w:val="006F7331"/>
    <w:rsid w:val="006F768A"/>
    <w:rsid w:val="0070023E"/>
    <w:rsid w:val="00701449"/>
    <w:rsid w:val="00701A51"/>
    <w:rsid w:val="00701EBB"/>
    <w:rsid w:val="007022DA"/>
    <w:rsid w:val="0070584F"/>
    <w:rsid w:val="00705DFD"/>
    <w:rsid w:val="0070709A"/>
    <w:rsid w:val="00713574"/>
    <w:rsid w:val="00713AEC"/>
    <w:rsid w:val="007143FE"/>
    <w:rsid w:val="007145DC"/>
    <w:rsid w:val="00714EA7"/>
    <w:rsid w:val="0071612D"/>
    <w:rsid w:val="0071767A"/>
    <w:rsid w:val="00720493"/>
    <w:rsid w:val="0072092B"/>
    <w:rsid w:val="00721109"/>
    <w:rsid w:val="00721238"/>
    <w:rsid w:val="00721C9E"/>
    <w:rsid w:val="00721CA0"/>
    <w:rsid w:val="007225B3"/>
    <w:rsid w:val="00722B06"/>
    <w:rsid w:val="007241D1"/>
    <w:rsid w:val="00724A0A"/>
    <w:rsid w:val="007256CE"/>
    <w:rsid w:val="0072597E"/>
    <w:rsid w:val="007260BD"/>
    <w:rsid w:val="007260FF"/>
    <w:rsid w:val="0072647D"/>
    <w:rsid w:val="007265B2"/>
    <w:rsid w:val="00726E23"/>
    <w:rsid w:val="007305D5"/>
    <w:rsid w:val="00730714"/>
    <w:rsid w:val="0073363A"/>
    <w:rsid w:val="00733B25"/>
    <w:rsid w:val="00733B41"/>
    <w:rsid w:val="00733BC9"/>
    <w:rsid w:val="00734969"/>
    <w:rsid w:val="00737277"/>
    <w:rsid w:val="007372DB"/>
    <w:rsid w:val="007415EB"/>
    <w:rsid w:val="00741626"/>
    <w:rsid w:val="00741A22"/>
    <w:rsid w:val="00741FD7"/>
    <w:rsid w:val="007420C3"/>
    <w:rsid w:val="0074210B"/>
    <w:rsid w:val="007428C0"/>
    <w:rsid w:val="00742D43"/>
    <w:rsid w:val="00743A71"/>
    <w:rsid w:val="00743B06"/>
    <w:rsid w:val="0074507B"/>
    <w:rsid w:val="00746D96"/>
    <w:rsid w:val="00747DAF"/>
    <w:rsid w:val="00751094"/>
    <w:rsid w:val="00751181"/>
    <w:rsid w:val="00751EA0"/>
    <w:rsid w:val="0075246D"/>
    <w:rsid w:val="00752A0B"/>
    <w:rsid w:val="00752BA7"/>
    <w:rsid w:val="00752D85"/>
    <w:rsid w:val="007541CE"/>
    <w:rsid w:val="007547BF"/>
    <w:rsid w:val="0075498E"/>
    <w:rsid w:val="007549D2"/>
    <w:rsid w:val="007549E2"/>
    <w:rsid w:val="0075692D"/>
    <w:rsid w:val="007573A4"/>
    <w:rsid w:val="00757BAE"/>
    <w:rsid w:val="0076139C"/>
    <w:rsid w:val="00762A17"/>
    <w:rsid w:val="00762FFC"/>
    <w:rsid w:val="00765780"/>
    <w:rsid w:val="007658B1"/>
    <w:rsid w:val="00765A49"/>
    <w:rsid w:val="00765B55"/>
    <w:rsid w:val="00766E07"/>
    <w:rsid w:val="007678B9"/>
    <w:rsid w:val="00767C4B"/>
    <w:rsid w:val="00770E3A"/>
    <w:rsid w:val="007711B3"/>
    <w:rsid w:val="00773CBC"/>
    <w:rsid w:val="00773CE7"/>
    <w:rsid w:val="00773FDB"/>
    <w:rsid w:val="00774D72"/>
    <w:rsid w:val="00775245"/>
    <w:rsid w:val="00775CCC"/>
    <w:rsid w:val="00776832"/>
    <w:rsid w:val="007771BB"/>
    <w:rsid w:val="00777465"/>
    <w:rsid w:val="00777E1D"/>
    <w:rsid w:val="00777EC4"/>
    <w:rsid w:val="00781321"/>
    <w:rsid w:val="00781B3A"/>
    <w:rsid w:val="0078225C"/>
    <w:rsid w:val="007826B4"/>
    <w:rsid w:val="0078551C"/>
    <w:rsid w:val="007865EC"/>
    <w:rsid w:val="0078670D"/>
    <w:rsid w:val="00786DE7"/>
    <w:rsid w:val="00790008"/>
    <w:rsid w:val="00792225"/>
    <w:rsid w:val="007924FE"/>
    <w:rsid w:val="00792BFC"/>
    <w:rsid w:val="007950BA"/>
    <w:rsid w:val="0079584B"/>
    <w:rsid w:val="00795887"/>
    <w:rsid w:val="007959A8"/>
    <w:rsid w:val="00795D01"/>
    <w:rsid w:val="007967AE"/>
    <w:rsid w:val="00796C1B"/>
    <w:rsid w:val="0079776E"/>
    <w:rsid w:val="00797BB9"/>
    <w:rsid w:val="007A16B0"/>
    <w:rsid w:val="007A1A76"/>
    <w:rsid w:val="007A1D93"/>
    <w:rsid w:val="007A2009"/>
    <w:rsid w:val="007A3295"/>
    <w:rsid w:val="007A363F"/>
    <w:rsid w:val="007A3E3A"/>
    <w:rsid w:val="007A40B1"/>
    <w:rsid w:val="007A5526"/>
    <w:rsid w:val="007A6600"/>
    <w:rsid w:val="007A6688"/>
    <w:rsid w:val="007A775F"/>
    <w:rsid w:val="007A799F"/>
    <w:rsid w:val="007B059C"/>
    <w:rsid w:val="007B10D0"/>
    <w:rsid w:val="007B2283"/>
    <w:rsid w:val="007B2DAB"/>
    <w:rsid w:val="007B3053"/>
    <w:rsid w:val="007B4AC5"/>
    <w:rsid w:val="007B52F1"/>
    <w:rsid w:val="007B5BB5"/>
    <w:rsid w:val="007B5C2F"/>
    <w:rsid w:val="007B5E84"/>
    <w:rsid w:val="007B74A0"/>
    <w:rsid w:val="007B75B3"/>
    <w:rsid w:val="007C2FDA"/>
    <w:rsid w:val="007C3FAA"/>
    <w:rsid w:val="007C4DDC"/>
    <w:rsid w:val="007C4E54"/>
    <w:rsid w:val="007C56C6"/>
    <w:rsid w:val="007C5FAA"/>
    <w:rsid w:val="007C6419"/>
    <w:rsid w:val="007D1B9A"/>
    <w:rsid w:val="007D2002"/>
    <w:rsid w:val="007D2710"/>
    <w:rsid w:val="007D311A"/>
    <w:rsid w:val="007D5FBE"/>
    <w:rsid w:val="007D76F1"/>
    <w:rsid w:val="007E162D"/>
    <w:rsid w:val="007E2397"/>
    <w:rsid w:val="007E41EC"/>
    <w:rsid w:val="007E4870"/>
    <w:rsid w:val="007E6222"/>
    <w:rsid w:val="007E70F2"/>
    <w:rsid w:val="007E73F9"/>
    <w:rsid w:val="007E79EF"/>
    <w:rsid w:val="007E7CE4"/>
    <w:rsid w:val="007F00ED"/>
    <w:rsid w:val="007F01FA"/>
    <w:rsid w:val="007F1AD3"/>
    <w:rsid w:val="007F1F3B"/>
    <w:rsid w:val="007F3527"/>
    <w:rsid w:val="007F35BD"/>
    <w:rsid w:val="007F3E74"/>
    <w:rsid w:val="007F3F64"/>
    <w:rsid w:val="007F4952"/>
    <w:rsid w:val="007F4EC7"/>
    <w:rsid w:val="007F5085"/>
    <w:rsid w:val="007F5D8F"/>
    <w:rsid w:val="007F709B"/>
    <w:rsid w:val="007F7315"/>
    <w:rsid w:val="007F7A09"/>
    <w:rsid w:val="00800BA2"/>
    <w:rsid w:val="00800DDD"/>
    <w:rsid w:val="00800E8F"/>
    <w:rsid w:val="008013FE"/>
    <w:rsid w:val="0080224B"/>
    <w:rsid w:val="00804A9D"/>
    <w:rsid w:val="0081043F"/>
    <w:rsid w:val="00810574"/>
    <w:rsid w:val="00811083"/>
    <w:rsid w:val="008110B2"/>
    <w:rsid w:val="00811D3B"/>
    <w:rsid w:val="00812A6F"/>
    <w:rsid w:val="00813528"/>
    <w:rsid w:val="00814BA1"/>
    <w:rsid w:val="00814E00"/>
    <w:rsid w:val="00815A5E"/>
    <w:rsid w:val="00816541"/>
    <w:rsid w:val="00816997"/>
    <w:rsid w:val="00816F0D"/>
    <w:rsid w:val="0081779A"/>
    <w:rsid w:val="00817DEA"/>
    <w:rsid w:val="008210B2"/>
    <w:rsid w:val="00821A77"/>
    <w:rsid w:val="008221DE"/>
    <w:rsid w:val="00822685"/>
    <w:rsid w:val="0082275A"/>
    <w:rsid w:val="00823DE2"/>
    <w:rsid w:val="00824182"/>
    <w:rsid w:val="00824578"/>
    <w:rsid w:val="00824738"/>
    <w:rsid w:val="00825391"/>
    <w:rsid w:val="008262DD"/>
    <w:rsid w:val="00826A1C"/>
    <w:rsid w:val="0083011B"/>
    <w:rsid w:val="0083096D"/>
    <w:rsid w:val="00830D64"/>
    <w:rsid w:val="008320D0"/>
    <w:rsid w:val="008327EF"/>
    <w:rsid w:val="00834FB2"/>
    <w:rsid w:val="008361CF"/>
    <w:rsid w:val="00836BD6"/>
    <w:rsid w:val="00837FBF"/>
    <w:rsid w:val="0084073B"/>
    <w:rsid w:val="008409A2"/>
    <w:rsid w:val="00840AC0"/>
    <w:rsid w:val="00840C20"/>
    <w:rsid w:val="00841AD2"/>
    <w:rsid w:val="008421BC"/>
    <w:rsid w:val="008425A4"/>
    <w:rsid w:val="00843D43"/>
    <w:rsid w:val="00844111"/>
    <w:rsid w:val="00845181"/>
    <w:rsid w:val="008451AC"/>
    <w:rsid w:val="00845446"/>
    <w:rsid w:val="0084588F"/>
    <w:rsid w:val="008458D0"/>
    <w:rsid w:val="0084686B"/>
    <w:rsid w:val="00852346"/>
    <w:rsid w:val="008525B4"/>
    <w:rsid w:val="00853F6C"/>
    <w:rsid w:val="008542F5"/>
    <w:rsid w:val="00854551"/>
    <w:rsid w:val="00854FB2"/>
    <w:rsid w:val="00855515"/>
    <w:rsid w:val="00856957"/>
    <w:rsid w:val="00861418"/>
    <w:rsid w:val="008625D6"/>
    <w:rsid w:val="008633F2"/>
    <w:rsid w:val="008636D0"/>
    <w:rsid w:val="0086537F"/>
    <w:rsid w:val="00866028"/>
    <w:rsid w:val="00866F37"/>
    <w:rsid w:val="00870509"/>
    <w:rsid w:val="00872559"/>
    <w:rsid w:val="00873527"/>
    <w:rsid w:val="00875866"/>
    <w:rsid w:val="00876090"/>
    <w:rsid w:val="008761FA"/>
    <w:rsid w:val="00876451"/>
    <w:rsid w:val="008768B4"/>
    <w:rsid w:val="00876BA5"/>
    <w:rsid w:val="008778F9"/>
    <w:rsid w:val="00877B0D"/>
    <w:rsid w:val="008811E9"/>
    <w:rsid w:val="00882080"/>
    <w:rsid w:val="008822F8"/>
    <w:rsid w:val="00882484"/>
    <w:rsid w:val="00882D2A"/>
    <w:rsid w:val="00883C6C"/>
    <w:rsid w:val="00884B27"/>
    <w:rsid w:val="00884FA3"/>
    <w:rsid w:val="008850FD"/>
    <w:rsid w:val="008853C3"/>
    <w:rsid w:val="008858C5"/>
    <w:rsid w:val="00886D01"/>
    <w:rsid w:val="00887829"/>
    <w:rsid w:val="00887A0F"/>
    <w:rsid w:val="00887BE7"/>
    <w:rsid w:val="008911FB"/>
    <w:rsid w:val="00892F2A"/>
    <w:rsid w:val="00893D3D"/>
    <w:rsid w:val="0089417F"/>
    <w:rsid w:val="00894A94"/>
    <w:rsid w:val="0089593B"/>
    <w:rsid w:val="00895DB6"/>
    <w:rsid w:val="008965E9"/>
    <w:rsid w:val="008968F1"/>
    <w:rsid w:val="00896AD7"/>
    <w:rsid w:val="00896F41"/>
    <w:rsid w:val="0089762F"/>
    <w:rsid w:val="008A001C"/>
    <w:rsid w:val="008A0943"/>
    <w:rsid w:val="008A0E21"/>
    <w:rsid w:val="008A1211"/>
    <w:rsid w:val="008A12ED"/>
    <w:rsid w:val="008A230B"/>
    <w:rsid w:val="008A259D"/>
    <w:rsid w:val="008A3388"/>
    <w:rsid w:val="008A3FEC"/>
    <w:rsid w:val="008A4676"/>
    <w:rsid w:val="008A56EC"/>
    <w:rsid w:val="008A5867"/>
    <w:rsid w:val="008A587A"/>
    <w:rsid w:val="008A63B1"/>
    <w:rsid w:val="008A6F7A"/>
    <w:rsid w:val="008A7EDC"/>
    <w:rsid w:val="008B0177"/>
    <w:rsid w:val="008B0AEB"/>
    <w:rsid w:val="008B2DDA"/>
    <w:rsid w:val="008B3678"/>
    <w:rsid w:val="008B39EF"/>
    <w:rsid w:val="008B3F06"/>
    <w:rsid w:val="008B3F91"/>
    <w:rsid w:val="008B505E"/>
    <w:rsid w:val="008B57D6"/>
    <w:rsid w:val="008B5949"/>
    <w:rsid w:val="008C21D4"/>
    <w:rsid w:val="008C4DBC"/>
    <w:rsid w:val="008C4FD1"/>
    <w:rsid w:val="008C5D98"/>
    <w:rsid w:val="008C6898"/>
    <w:rsid w:val="008C780C"/>
    <w:rsid w:val="008C7FE9"/>
    <w:rsid w:val="008D042A"/>
    <w:rsid w:val="008D3090"/>
    <w:rsid w:val="008D34CA"/>
    <w:rsid w:val="008D3EF2"/>
    <w:rsid w:val="008D461D"/>
    <w:rsid w:val="008D4D69"/>
    <w:rsid w:val="008D5B56"/>
    <w:rsid w:val="008D7024"/>
    <w:rsid w:val="008D7247"/>
    <w:rsid w:val="008D79B1"/>
    <w:rsid w:val="008E014E"/>
    <w:rsid w:val="008E01EC"/>
    <w:rsid w:val="008E03AC"/>
    <w:rsid w:val="008E268C"/>
    <w:rsid w:val="008E3592"/>
    <w:rsid w:val="008E4607"/>
    <w:rsid w:val="008E4D47"/>
    <w:rsid w:val="008E5AEF"/>
    <w:rsid w:val="008E5B59"/>
    <w:rsid w:val="008F1864"/>
    <w:rsid w:val="008F189B"/>
    <w:rsid w:val="008F2679"/>
    <w:rsid w:val="008F4D9C"/>
    <w:rsid w:val="008F6109"/>
    <w:rsid w:val="00900BFD"/>
    <w:rsid w:val="00900DA1"/>
    <w:rsid w:val="009013B3"/>
    <w:rsid w:val="009020D5"/>
    <w:rsid w:val="0090240D"/>
    <w:rsid w:val="00903FE5"/>
    <w:rsid w:val="00904588"/>
    <w:rsid w:val="00905101"/>
    <w:rsid w:val="00905870"/>
    <w:rsid w:val="00905AF2"/>
    <w:rsid w:val="00905D49"/>
    <w:rsid w:val="00906FEC"/>
    <w:rsid w:val="00907320"/>
    <w:rsid w:val="00907A0C"/>
    <w:rsid w:val="00907AF3"/>
    <w:rsid w:val="00910EED"/>
    <w:rsid w:val="00911987"/>
    <w:rsid w:val="00911D23"/>
    <w:rsid w:val="00912B78"/>
    <w:rsid w:val="00914A70"/>
    <w:rsid w:val="009152E5"/>
    <w:rsid w:val="009167D7"/>
    <w:rsid w:val="0091706B"/>
    <w:rsid w:val="00917C13"/>
    <w:rsid w:val="00917D6B"/>
    <w:rsid w:val="0092302A"/>
    <w:rsid w:val="00923EF3"/>
    <w:rsid w:val="009276AB"/>
    <w:rsid w:val="009308C0"/>
    <w:rsid w:val="00930A73"/>
    <w:rsid w:val="00931220"/>
    <w:rsid w:val="00931EB9"/>
    <w:rsid w:val="0093314F"/>
    <w:rsid w:val="009334A6"/>
    <w:rsid w:val="00933A28"/>
    <w:rsid w:val="009355A1"/>
    <w:rsid w:val="00935767"/>
    <w:rsid w:val="00935B30"/>
    <w:rsid w:val="009364DD"/>
    <w:rsid w:val="00936C89"/>
    <w:rsid w:val="00937905"/>
    <w:rsid w:val="00940005"/>
    <w:rsid w:val="0094133C"/>
    <w:rsid w:val="00941EE4"/>
    <w:rsid w:val="00942990"/>
    <w:rsid w:val="00943291"/>
    <w:rsid w:val="009441AA"/>
    <w:rsid w:val="00944340"/>
    <w:rsid w:val="009467CC"/>
    <w:rsid w:val="00946874"/>
    <w:rsid w:val="00947F9E"/>
    <w:rsid w:val="009509B0"/>
    <w:rsid w:val="009534AA"/>
    <w:rsid w:val="009538DC"/>
    <w:rsid w:val="009538EB"/>
    <w:rsid w:val="00953FF0"/>
    <w:rsid w:val="0095467B"/>
    <w:rsid w:val="00954E34"/>
    <w:rsid w:val="0095506B"/>
    <w:rsid w:val="0095531B"/>
    <w:rsid w:val="00955B85"/>
    <w:rsid w:val="00956F5A"/>
    <w:rsid w:val="00957397"/>
    <w:rsid w:val="009602C1"/>
    <w:rsid w:val="00960DF4"/>
    <w:rsid w:val="00961EDE"/>
    <w:rsid w:val="0096215E"/>
    <w:rsid w:val="0096239E"/>
    <w:rsid w:val="00963C65"/>
    <w:rsid w:val="00964088"/>
    <w:rsid w:val="009640A9"/>
    <w:rsid w:val="00966D51"/>
    <w:rsid w:val="00967E7E"/>
    <w:rsid w:val="009708B7"/>
    <w:rsid w:val="00973B66"/>
    <w:rsid w:val="009740D3"/>
    <w:rsid w:val="009742A0"/>
    <w:rsid w:val="00974420"/>
    <w:rsid w:val="009749FC"/>
    <w:rsid w:val="00974CCE"/>
    <w:rsid w:val="00976065"/>
    <w:rsid w:val="009768D8"/>
    <w:rsid w:val="00977021"/>
    <w:rsid w:val="009778AD"/>
    <w:rsid w:val="009810B6"/>
    <w:rsid w:val="00981142"/>
    <w:rsid w:val="009820B0"/>
    <w:rsid w:val="0098212B"/>
    <w:rsid w:val="0098230A"/>
    <w:rsid w:val="009829B2"/>
    <w:rsid w:val="00982BDC"/>
    <w:rsid w:val="00982E53"/>
    <w:rsid w:val="00982EB8"/>
    <w:rsid w:val="00983156"/>
    <w:rsid w:val="0098488D"/>
    <w:rsid w:val="009856B3"/>
    <w:rsid w:val="009861A3"/>
    <w:rsid w:val="00986BE5"/>
    <w:rsid w:val="00987461"/>
    <w:rsid w:val="00990DCF"/>
    <w:rsid w:val="0099122B"/>
    <w:rsid w:val="00991568"/>
    <w:rsid w:val="00991894"/>
    <w:rsid w:val="0099335D"/>
    <w:rsid w:val="009936DF"/>
    <w:rsid w:val="009939C0"/>
    <w:rsid w:val="00994EA6"/>
    <w:rsid w:val="00995652"/>
    <w:rsid w:val="00995BAD"/>
    <w:rsid w:val="00995F34"/>
    <w:rsid w:val="0099799C"/>
    <w:rsid w:val="009A062E"/>
    <w:rsid w:val="009A08DE"/>
    <w:rsid w:val="009A08E2"/>
    <w:rsid w:val="009A13F6"/>
    <w:rsid w:val="009A1FD9"/>
    <w:rsid w:val="009A2419"/>
    <w:rsid w:val="009A2E57"/>
    <w:rsid w:val="009A354F"/>
    <w:rsid w:val="009A4D46"/>
    <w:rsid w:val="009A4E76"/>
    <w:rsid w:val="009A56D9"/>
    <w:rsid w:val="009A6632"/>
    <w:rsid w:val="009B0EFA"/>
    <w:rsid w:val="009B133D"/>
    <w:rsid w:val="009B18AC"/>
    <w:rsid w:val="009B2558"/>
    <w:rsid w:val="009B25C5"/>
    <w:rsid w:val="009B4608"/>
    <w:rsid w:val="009B4FA0"/>
    <w:rsid w:val="009B55FC"/>
    <w:rsid w:val="009B63C8"/>
    <w:rsid w:val="009B698A"/>
    <w:rsid w:val="009B7708"/>
    <w:rsid w:val="009C0C8B"/>
    <w:rsid w:val="009C11E8"/>
    <w:rsid w:val="009C1950"/>
    <w:rsid w:val="009C1A2B"/>
    <w:rsid w:val="009C20BC"/>
    <w:rsid w:val="009C253A"/>
    <w:rsid w:val="009C296E"/>
    <w:rsid w:val="009C2BCF"/>
    <w:rsid w:val="009C314C"/>
    <w:rsid w:val="009C4CA2"/>
    <w:rsid w:val="009C6084"/>
    <w:rsid w:val="009C6E97"/>
    <w:rsid w:val="009C7130"/>
    <w:rsid w:val="009C7D3E"/>
    <w:rsid w:val="009C7EC6"/>
    <w:rsid w:val="009D082F"/>
    <w:rsid w:val="009D0C62"/>
    <w:rsid w:val="009D19B0"/>
    <w:rsid w:val="009D1AF6"/>
    <w:rsid w:val="009D243A"/>
    <w:rsid w:val="009D3768"/>
    <w:rsid w:val="009D79BC"/>
    <w:rsid w:val="009D7FD8"/>
    <w:rsid w:val="009E098C"/>
    <w:rsid w:val="009E0B84"/>
    <w:rsid w:val="009E295C"/>
    <w:rsid w:val="009E2BF3"/>
    <w:rsid w:val="009E2F8E"/>
    <w:rsid w:val="009E3731"/>
    <w:rsid w:val="009E3F55"/>
    <w:rsid w:val="009E4269"/>
    <w:rsid w:val="009E6509"/>
    <w:rsid w:val="009E71B7"/>
    <w:rsid w:val="009E77C1"/>
    <w:rsid w:val="009E7E1A"/>
    <w:rsid w:val="009F22AF"/>
    <w:rsid w:val="009F29BE"/>
    <w:rsid w:val="009F2B7F"/>
    <w:rsid w:val="009F362A"/>
    <w:rsid w:val="009F3B98"/>
    <w:rsid w:val="009F3C2D"/>
    <w:rsid w:val="009F3C69"/>
    <w:rsid w:val="009F4020"/>
    <w:rsid w:val="009F46D0"/>
    <w:rsid w:val="009F5C2A"/>
    <w:rsid w:val="009F5F7A"/>
    <w:rsid w:val="009F5F7D"/>
    <w:rsid w:val="009F6AC7"/>
    <w:rsid w:val="009F6AF1"/>
    <w:rsid w:val="009F6DAC"/>
    <w:rsid w:val="009F6FE0"/>
    <w:rsid w:val="00A01B9F"/>
    <w:rsid w:val="00A02137"/>
    <w:rsid w:val="00A03B56"/>
    <w:rsid w:val="00A03CC0"/>
    <w:rsid w:val="00A03EA5"/>
    <w:rsid w:val="00A04247"/>
    <w:rsid w:val="00A046CF"/>
    <w:rsid w:val="00A0492E"/>
    <w:rsid w:val="00A04EB7"/>
    <w:rsid w:val="00A059CA"/>
    <w:rsid w:val="00A05B72"/>
    <w:rsid w:val="00A05D6C"/>
    <w:rsid w:val="00A06044"/>
    <w:rsid w:val="00A06337"/>
    <w:rsid w:val="00A06E96"/>
    <w:rsid w:val="00A113BC"/>
    <w:rsid w:val="00A1142C"/>
    <w:rsid w:val="00A1260C"/>
    <w:rsid w:val="00A12D98"/>
    <w:rsid w:val="00A135C5"/>
    <w:rsid w:val="00A14B87"/>
    <w:rsid w:val="00A14F28"/>
    <w:rsid w:val="00A153DA"/>
    <w:rsid w:val="00A153F3"/>
    <w:rsid w:val="00A16091"/>
    <w:rsid w:val="00A21AB2"/>
    <w:rsid w:val="00A21E6C"/>
    <w:rsid w:val="00A23343"/>
    <w:rsid w:val="00A23349"/>
    <w:rsid w:val="00A23620"/>
    <w:rsid w:val="00A24AC6"/>
    <w:rsid w:val="00A24FC8"/>
    <w:rsid w:val="00A276C2"/>
    <w:rsid w:val="00A27FEC"/>
    <w:rsid w:val="00A305DF"/>
    <w:rsid w:val="00A3076E"/>
    <w:rsid w:val="00A3110C"/>
    <w:rsid w:val="00A315B8"/>
    <w:rsid w:val="00A32BB3"/>
    <w:rsid w:val="00A32EAB"/>
    <w:rsid w:val="00A33D9E"/>
    <w:rsid w:val="00A34A36"/>
    <w:rsid w:val="00A36235"/>
    <w:rsid w:val="00A36929"/>
    <w:rsid w:val="00A36CEA"/>
    <w:rsid w:val="00A37D1D"/>
    <w:rsid w:val="00A419FB"/>
    <w:rsid w:val="00A4315E"/>
    <w:rsid w:val="00A443F2"/>
    <w:rsid w:val="00A44ABB"/>
    <w:rsid w:val="00A45DA8"/>
    <w:rsid w:val="00A47B1E"/>
    <w:rsid w:val="00A50694"/>
    <w:rsid w:val="00A514F2"/>
    <w:rsid w:val="00A5150B"/>
    <w:rsid w:val="00A51729"/>
    <w:rsid w:val="00A52D20"/>
    <w:rsid w:val="00A53481"/>
    <w:rsid w:val="00A53710"/>
    <w:rsid w:val="00A54E66"/>
    <w:rsid w:val="00A55170"/>
    <w:rsid w:val="00A553FF"/>
    <w:rsid w:val="00A56E70"/>
    <w:rsid w:val="00A57243"/>
    <w:rsid w:val="00A576F0"/>
    <w:rsid w:val="00A61044"/>
    <w:rsid w:val="00A61981"/>
    <w:rsid w:val="00A61C45"/>
    <w:rsid w:val="00A62C3F"/>
    <w:rsid w:val="00A63E94"/>
    <w:rsid w:val="00A63F70"/>
    <w:rsid w:val="00A64CA0"/>
    <w:rsid w:val="00A65BCC"/>
    <w:rsid w:val="00A66B55"/>
    <w:rsid w:val="00A67836"/>
    <w:rsid w:val="00A678D8"/>
    <w:rsid w:val="00A70C66"/>
    <w:rsid w:val="00A70CD4"/>
    <w:rsid w:val="00A72090"/>
    <w:rsid w:val="00A729E7"/>
    <w:rsid w:val="00A73021"/>
    <w:rsid w:val="00A74102"/>
    <w:rsid w:val="00A7633D"/>
    <w:rsid w:val="00A76D7C"/>
    <w:rsid w:val="00A76DC9"/>
    <w:rsid w:val="00A772D6"/>
    <w:rsid w:val="00A778DF"/>
    <w:rsid w:val="00A77A69"/>
    <w:rsid w:val="00A77DAE"/>
    <w:rsid w:val="00A8033E"/>
    <w:rsid w:val="00A81A66"/>
    <w:rsid w:val="00A8246E"/>
    <w:rsid w:val="00A826E9"/>
    <w:rsid w:val="00A82B74"/>
    <w:rsid w:val="00A82B79"/>
    <w:rsid w:val="00A82C8E"/>
    <w:rsid w:val="00A831C4"/>
    <w:rsid w:val="00A83EED"/>
    <w:rsid w:val="00A8451B"/>
    <w:rsid w:val="00A84E26"/>
    <w:rsid w:val="00A85401"/>
    <w:rsid w:val="00A8652D"/>
    <w:rsid w:val="00A86EBE"/>
    <w:rsid w:val="00A871F9"/>
    <w:rsid w:val="00A87FA9"/>
    <w:rsid w:val="00A9000B"/>
    <w:rsid w:val="00A909B7"/>
    <w:rsid w:val="00A9250A"/>
    <w:rsid w:val="00A92DFA"/>
    <w:rsid w:val="00A940F0"/>
    <w:rsid w:val="00A949C3"/>
    <w:rsid w:val="00A95C3B"/>
    <w:rsid w:val="00A96448"/>
    <w:rsid w:val="00A97B0C"/>
    <w:rsid w:val="00A97F50"/>
    <w:rsid w:val="00AA01FE"/>
    <w:rsid w:val="00AA081A"/>
    <w:rsid w:val="00AA36AE"/>
    <w:rsid w:val="00AA3700"/>
    <w:rsid w:val="00AA3789"/>
    <w:rsid w:val="00AA4849"/>
    <w:rsid w:val="00AA4A2C"/>
    <w:rsid w:val="00AA4BF7"/>
    <w:rsid w:val="00AA4ED7"/>
    <w:rsid w:val="00AA5A0E"/>
    <w:rsid w:val="00AA5D12"/>
    <w:rsid w:val="00AA6C7F"/>
    <w:rsid w:val="00AA6D3E"/>
    <w:rsid w:val="00AB0E5C"/>
    <w:rsid w:val="00AB2CE8"/>
    <w:rsid w:val="00AB3122"/>
    <w:rsid w:val="00AB3CEE"/>
    <w:rsid w:val="00AB4A16"/>
    <w:rsid w:val="00AB4BA5"/>
    <w:rsid w:val="00AB4DCA"/>
    <w:rsid w:val="00AB50C9"/>
    <w:rsid w:val="00AB555C"/>
    <w:rsid w:val="00AB5564"/>
    <w:rsid w:val="00AB6C35"/>
    <w:rsid w:val="00AC0D0B"/>
    <w:rsid w:val="00AC0DE7"/>
    <w:rsid w:val="00AC1048"/>
    <w:rsid w:val="00AC285F"/>
    <w:rsid w:val="00AC38F8"/>
    <w:rsid w:val="00AC3C81"/>
    <w:rsid w:val="00AC5D94"/>
    <w:rsid w:val="00AC637C"/>
    <w:rsid w:val="00AC682B"/>
    <w:rsid w:val="00AC7224"/>
    <w:rsid w:val="00AD2691"/>
    <w:rsid w:val="00AD2FEF"/>
    <w:rsid w:val="00AD75AB"/>
    <w:rsid w:val="00AD791D"/>
    <w:rsid w:val="00AD7AEF"/>
    <w:rsid w:val="00AE014E"/>
    <w:rsid w:val="00AE18BA"/>
    <w:rsid w:val="00AE26BA"/>
    <w:rsid w:val="00AE4658"/>
    <w:rsid w:val="00AE4690"/>
    <w:rsid w:val="00AE49B5"/>
    <w:rsid w:val="00AE5F29"/>
    <w:rsid w:val="00AF1B92"/>
    <w:rsid w:val="00AF26E5"/>
    <w:rsid w:val="00AF4DD7"/>
    <w:rsid w:val="00AF54DB"/>
    <w:rsid w:val="00AF601B"/>
    <w:rsid w:val="00AF625E"/>
    <w:rsid w:val="00AF676E"/>
    <w:rsid w:val="00AF71E8"/>
    <w:rsid w:val="00AF7A85"/>
    <w:rsid w:val="00B00E87"/>
    <w:rsid w:val="00B01B7F"/>
    <w:rsid w:val="00B02136"/>
    <w:rsid w:val="00B023DD"/>
    <w:rsid w:val="00B028F0"/>
    <w:rsid w:val="00B02B39"/>
    <w:rsid w:val="00B03BB5"/>
    <w:rsid w:val="00B05F11"/>
    <w:rsid w:val="00B061E2"/>
    <w:rsid w:val="00B069A8"/>
    <w:rsid w:val="00B06BA3"/>
    <w:rsid w:val="00B102AA"/>
    <w:rsid w:val="00B1088F"/>
    <w:rsid w:val="00B10B7E"/>
    <w:rsid w:val="00B10D02"/>
    <w:rsid w:val="00B10E89"/>
    <w:rsid w:val="00B11AF8"/>
    <w:rsid w:val="00B127F7"/>
    <w:rsid w:val="00B12A2A"/>
    <w:rsid w:val="00B149CA"/>
    <w:rsid w:val="00B15716"/>
    <w:rsid w:val="00B16484"/>
    <w:rsid w:val="00B17EFB"/>
    <w:rsid w:val="00B2159D"/>
    <w:rsid w:val="00B227C6"/>
    <w:rsid w:val="00B238D6"/>
    <w:rsid w:val="00B240CF"/>
    <w:rsid w:val="00B248F3"/>
    <w:rsid w:val="00B25C79"/>
    <w:rsid w:val="00B25D19"/>
    <w:rsid w:val="00B25DE5"/>
    <w:rsid w:val="00B2657C"/>
    <w:rsid w:val="00B26C80"/>
    <w:rsid w:val="00B26C86"/>
    <w:rsid w:val="00B273E0"/>
    <w:rsid w:val="00B3092C"/>
    <w:rsid w:val="00B30E3F"/>
    <w:rsid w:val="00B31CEE"/>
    <w:rsid w:val="00B32506"/>
    <w:rsid w:val="00B32702"/>
    <w:rsid w:val="00B35486"/>
    <w:rsid w:val="00B3591C"/>
    <w:rsid w:val="00B40593"/>
    <w:rsid w:val="00B406C0"/>
    <w:rsid w:val="00B41193"/>
    <w:rsid w:val="00B41AFF"/>
    <w:rsid w:val="00B4221F"/>
    <w:rsid w:val="00B422EF"/>
    <w:rsid w:val="00B42536"/>
    <w:rsid w:val="00B42961"/>
    <w:rsid w:val="00B43135"/>
    <w:rsid w:val="00B43CAA"/>
    <w:rsid w:val="00B444C9"/>
    <w:rsid w:val="00B450EC"/>
    <w:rsid w:val="00B455DE"/>
    <w:rsid w:val="00B45657"/>
    <w:rsid w:val="00B46B99"/>
    <w:rsid w:val="00B517F6"/>
    <w:rsid w:val="00B529F7"/>
    <w:rsid w:val="00B530A8"/>
    <w:rsid w:val="00B53171"/>
    <w:rsid w:val="00B53B33"/>
    <w:rsid w:val="00B5478E"/>
    <w:rsid w:val="00B54B02"/>
    <w:rsid w:val="00B563C9"/>
    <w:rsid w:val="00B56544"/>
    <w:rsid w:val="00B56ABB"/>
    <w:rsid w:val="00B57388"/>
    <w:rsid w:val="00B5784F"/>
    <w:rsid w:val="00B6015D"/>
    <w:rsid w:val="00B60DD9"/>
    <w:rsid w:val="00B6164A"/>
    <w:rsid w:val="00B61EC3"/>
    <w:rsid w:val="00B62C45"/>
    <w:rsid w:val="00B64B1E"/>
    <w:rsid w:val="00B65FD8"/>
    <w:rsid w:val="00B66FA4"/>
    <w:rsid w:val="00B70BCF"/>
    <w:rsid w:val="00B72105"/>
    <w:rsid w:val="00B7256C"/>
    <w:rsid w:val="00B7312D"/>
    <w:rsid w:val="00B738AE"/>
    <w:rsid w:val="00B7422B"/>
    <w:rsid w:val="00B75097"/>
    <w:rsid w:val="00B7531C"/>
    <w:rsid w:val="00B7539C"/>
    <w:rsid w:val="00B754FD"/>
    <w:rsid w:val="00B75F87"/>
    <w:rsid w:val="00B76475"/>
    <w:rsid w:val="00B76CD8"/>
    <w:rsid w:val="00B77188"/>
    <w:rsid w:val="00B77383"/>
    <w:rsid w:val="00B802D0"/>
    <w:rsid w:val="00B81053"/>
    <w:rsid w:val="00B81C5E"/>
    <w:rsid w:val="00B81D91"/>
    <w:rsid w:val="00B81F90"/>
    <w:rsid w:val="00B82D29"/>
    <w:rsid w:val="00B8327D"/>
    <w:rsid w:val="00B83E2C"/>
    <w:rsid w:val="00B86025"/>
    <w:rsid w:val="00B860C7"/>
    <w:rsid w:val="00B86F4F"/>
    <w:rsid w:val="00B8720E"/>
    <w:rsid w:val="00B901B0"/>
    <w:rsid w:val="00B90471"/>
    <w:rsid w:val="00B90D15"/>
    <w:rsid w:val="00B91DC5"/>
    <w:rsid w:val="00B91FF8"/>
    <w:rsid w:val="00B92A3B"/>
    <w:rsid w:val="00B92BA0"/>
    <w:rsid w:val="00B92D2A"/>
    <w:rsid w:val="00B93392"/>
    <w:rsid w:val="00B93B62"/>
    <w:rsid w:val="00B947B7"/>
    <w:rsid w:val="00B94C3A"/>
    <w:rsid w:val="00B9589B"/>
    <w:rsid w:val="00B95B40"/>
    <w:rsid w:val="00B96250"/>
    <w:rsid w:val="00B96633"/>
    <w:rsid w:val="00B97627"/>
    <w:rsid w:val="00BA04F0"/>
    <w:rsid w:val="00BA059D"/>
    <w:rsid w:val="00BA1107"/>
    <w:rsid w:val="00BA1A68"/>
    <w:rsid w:val="00BA1D2F"/>
    <w:rsid w:val="00BA320C"/>
    <w:rsid w:val="00BA4CF0"/>
    <w:rsid w:val="00BA55BF"/>
    <w:rsid w:val="00BA5BFA"/>
    <w:rsid w:val="00BA610A"/>
    <w:rsid w:val="00BA6A78"/>
    <w:rsid w:val="00BA6DE0"/>
    <w:rsid w:val="00BA78AD"/>
    <w:rsid w:val="00BA7A50"/>
    <w:rsid w:val="00BA7FEB"/>
    <w:rsid w:val="00BB03A8"/>
    <w:rsid w:val="00BB18FE"/>
    <w:rsid w:val="00BB1EA4"/>
    <w:rsid w:val="00BB1EA9"/>
    <w:rsid w:val="00BB24C3"/>
    <w:rsid w:val="00BB2C12"/>
    <w:rsid w:val="00BB31C6"/>
    <w:rsid w:val="00BB4746"/>
    <w:rsid w:val="00BB4C22"/>
    <w:rsid w:val="00BB4C9E"/>
    <w:rsid w:val="00BB4E98"/>
    <w:rsid w:val="00BB504E"/>
    <w:rsid w:val="00BB5FA7"/>
    <w:rsid w:val="00BB67B1"/>
    <w:rsid w:val="00BB6B2B"/>
    <w:rsid w:val="00BB7F37"/>
    <w:rsid w:val="00BC04C2"/>
    <w:rsid w:val="00BC0CE6"/>
    <w:rsid w:val="00BC18FF"/>
    <w:rsid w:val="00BC2F83"/>
    <w:rsid w:val="00BC43D4"/>
    <w:rsid w:val="00BC5255"/>
    <w:rsid w:val="00BC5E34"/>
    <w:rsid w:val="00BC7D00"/>
    <w:rsid w:val="00BD04B6"/>
    <w:rsid w:val="00BD0A33"/>
    <w:rsid w:val="00BD0E7C"/>
    <w:rsid w:val="00BD27B3"/>
    <w:rsid w:val="00BD2E16"/>
    <w:rsid w:val="00BD3649"/>
    <w:rsid w:val="00BD397A"/>
    <w:rsid w:val="00BD5570"/>
    <w:rsid w:val="00BD59BE"/>
    <w:rsid w:val="00BD5EA1"/>
    <w:rsid w:val="00BD72DD"/>
    <w:rsid w:val="00BE0AD4"/>
    <w:rsid w:val="00BE170B"/>
    <w:rsid w:val="00BE45C5"/>
    <w:rsid w:val="00BE5CDF"/>
    <w:rsid w:val="00BE62AE"/>
    <w:rsid w:val="00BE78F0"/>
    <w:rsid w:val="00BF0014"/>
    <w:rsid w:val="00BF0A6B"/>
    <w:rsid w:val="00BF1A8D"/>
    <w:rsid w:val="00BF2948"/>
    <w:rsid w:val="00BF29D6"/>
    <w:rsid w:val="00BF3012"/>
    <w:rsid w:val="00BF396C"/>
    <w:rsid w:val="00BF4098"/>
    <w:rsid w:val="00BF5DC2"/>
    <w:rsid w:val="00BF6003"/>
    <w:rsid w:val="00BF6445"/>
    <w:rsid w:val="00BF6943"/>
    <w:rsid w:val="00BF7491"/>
    <w:rsid w:val="00BF78B6"/>
    <w:rsid w:val="00C0053A"/>
    <w:rsid w:val="00C00988"/>
    <w:rsid w:val="00C012DC"/>
    <w:rsid w:val="00C014E4"/>
    <w:rsid w:val="00C01CB8"/>
    <w:rsid w:val="00C020B6"/>
    <w:rsid w:val="00C0361B"/>
    <w:rsid w:val="00C03A2A"/>
    <w:rsid w:val="00C04DE0"/>
    <w:rsid w:val="00C05B39"/>
    <w:rsid w:val="00C06D4F"/>
    <w:rsid w:val="00C07CFA"/>
    <w:rsid w:val="00C1022E"/>
    <w:rsid w:val="00C10921"/>
    <w:rsid w:val="00C10CE1"/>
    <w:rsid w:val="00C11CD1"/>
    <w:rsid w:val="00C11E35"/>
    <w:rsid w:val="00C1258B"/>
    <w:rsid w:val="00C12B83"/>
    <w:rsid w:val="00C12DB1"/>
    <w:rsid w:val="00C1433E"/>
    <w:rsid w:val="00C146AB"/>
    <w:rsid w:val="00C15389"/>
    <w:rsid w:val="00C15476"/>
    <w:rsid w:val="00C159D8"/>
    <w:rsid w:val="00C15C75"/>
    <w:rsid w:val="00C15CF7"/>
    <w:rsid w:val="00C1616A"/>
    <w:rsid w:val="00C164A9"/>
    <w:rsid w:val="00C16956"/>
    <w:rsid w:val="00C16C99"/>
    <w:rsid w:val="00C202AD"/>
    <w:rsid w:val="00C2035F"/>
    <w:rsid w:val="00C21026"/>
    <w:rsid w:val="00C212B0"/>
    <w:rsid w:val="00C218B5"/>
    <w:rsid w:val="00C21AEB"/>
    <w:rsid w:val="00C222FC"/>
    <w:rsid w:val="00C2256A"/>
    <w:rsid w:val="00C2264C"/>
    <w:rsid w:val="00C236B9"/>
    <w:rsid w:val="00C23B4E"/>
    <w:rsid w:val="00C244B6"/>
    <w:rsid w:val="00C25B36"/>
    <w:rsid w:val="00C265BF"/>
    <w:rsid w:val="00C26DD8"/>
    <w:rsid w:val="00C3013D"/>
    <w:rsid w:val="00C30616"/>
    <w:rsid w:val="00C323E3"/>
    <w:rsid w:val="00C32438"/>
    <w:rsid w:val="00C32820"/>
    <w:rsid w:val="00C35CF1"/>
    <w:rsid w:val="00C35D2C"/>
    <w:rsid w:val="00C35E4C"/>
    <w:rsid w:val="00C3725A"/>
    <w:rsid w:val="00C37B92"/>
    <w:rsid w:val="00C37C0C"/>
    <w:rsid w:val="00C403E2"/>
    <w:rsid w:val="00C40A2B"/>
    <w:rsid w:val="00C41519"/>
    <w:rsid w:val="00C419EF"/>
    <w:rsid w:val="00C42ECF"/>
    <w:rsid w:val="00C43B90"/>
    <w:rsid w:val="00C44FD6"/>
    <w:rsid w:val="00C45E9C"/>
    <w:rsid w:val="00C50047"/>
    <w:rsid w:val="00C5071C"/>
    <w:rsid w:val="00C51C79"/>
    <w:rsid w:val="00C52253"/>
    <w:rsid w:val="00C552A4"/>
    <w:rsid w:val="00C5678F"/>
    <w:rsid w:val="00C56F65"/>
    <w:rsid w:val="00C57A77"/>
    <w:rsid w:val="00C6028C"/>
    <w:rsid w:val="00C60B8C"/>
    <w:rsid w:val="00C613AE"/>
    <w:rsid w:val="00C61AE7"/>
    <w:rsid w:val="00C626AA"/>
    <w:rsid w:val="00C62D9C"/>
    <w:rsid w:val="00C63CEF"/>
    <w:rsid w:val="00C654B3"/>
    <w:rsid w:val="00C66856"/>
    <w:rsid w:val="00C66F6A"/>
    <w:rsid w:val="00C6704C"/>
    <w:rsid w:val="00C67143"/>
    <w:rsid w:val="00C677D1"/>
    <w:rsid w:val="00C702FC"/>
    <w:rsid w:val="00C73719"/>
    <w:rsid w:val="00C746F6"/>
    <w:rsid w:val="00C750EC"/>
    <w:rsid w:val="00C76213"/>
    <w:rsid w:val="00C7627C"/>
    <w:rsid w:val="00C771F5"/>
    <w:rsid w:val="00C77467"/>
    <w:rsid w:val="00C77C36"/>
    <w:rsid w:val="00C77CFE"/>
    <w:rsid w:val="00C80EE7"/>
    <w:rsid w:val="00C8124F"/>
    <w:rsid w:val="00C81A65"/>
    <w:rsid w:val="00C81B8C"/>
    <w:rsid w:val="00C81CE2"/>
    <w:rsid w:val="00C825C8"/>
    <w:rsid w:val="00C829CD"/>
    <w:rsid w:val="00C8359D"/>
    <w:rsid w:val="00C83694"/>
    <w:rsid w:val="00C839C9"/>
    <w:rsid w:val="00C83EB8"/>
    <w:rsid w:val="00C84855"/>
    <w:rsid w:val="00C851E6"/>
    <w:rsid w:val="00C8542D"/>
    <w:rsid w:val="00C86E39"/>
    <w:rsid w:val="00C87532"/>
    <w:rsid w:val="00C87BB6"/>
    <w:rsid w:val="00C91BE3"/>
    <w:rsid w:val="00C91DB4"/>
    <w:rsid w:val="00C91E51"/>
    <w:rsid w:val="00C92F7E"/>
    <w:rsid w:val="00C93C87"/>
    <w:rsid w:val="00C9643A"/>
    <w:rsid w:val="00C971F0"/>
    <w:rsid w:val="00C97683"/>
    <w:rsid w:val="00C97DCA"/>
    <w:rsid w:val="00CA0658"/>
    <w:rsid w:val="00CA0B6A"/>
    <w:rsid w:val="00CA0E4E"/>
    <w:rsid w:val="00CA1078"/>
    <w:rsid w:val="00CA2C6F"/>
    <w:rsid w:val="00CA2C98"/>
    <w:rsid w:val="00CA3B4B"/>
    <w:rsid w:val="00CA410F"/>
    <w:rsid w:val="00CA510C"/>
    <w:rsid w:val="00CA5521"/>
    <w:rsid w:val="00CA5634"/>
    <w:rsid w:val="00CA6238"/>
    <w:rsid w:val="00CA6908"/>
    <w:rsid w:val="00CA715F"/>
    <w:rsid w:val="00CB0167"/>
    <w:rsid w:val="00CB0D28"/>
    <w:rsid w:val="00CB1601"/>
    <w:rsid w:val="00CB2093"/>
    <w:rsid w:val="00CB32C7"/>
    <w:rsid w:val="00CB39ED"/>
    <w:rsid w:val="00CB5F4D"/>
    <w:rsid w:val="00CB63BC"/>
    <w:rsid w:val="00CB7543"/>
    <w:rsid w:val="00CC0579"/>
    <w:rsid w:val="00CC1031"/>
    <w:rsid w:val="00CC1228"/>
    <w:rsid w:val="00CC1B97"/>
    <w:rsid w:val="00CC21E6"/>
    <w:rsid w:val="00CC252F"/>
    <w:rsid w:val="00CC2D6C"/>
    <w:rsid w:val="00CC2ED9"/>
    <w:rsid w:val="00CC316E"/>
    <w:rsid w:val="00CC3996"/>
    <w:rsid w:val="00CC4630"/>
    <w:rsid w:val="00CC50CF"/>
    <w:rsid w:val="00CC5701"/>
    <w:rsid w:val="00CC65E2"/>
    <w:rsid w:val="00CC6DCF"/>
    <w:rsid w:val="00CC79BD"/>
    <w:rsid w:val="00CC7A78"/>
    <w:rsid w:val="00CD23F1"/>
    <w:rsid w:val="00CD25EB"/>
    <w:rsid w:val="00CD2D8A"/>
    <w:rsid w:val="00CD3FA6"/>
    <w:rsid w:val="00CD54F6"/>
    <w:rsid w:val="00CD5620"/>
    <w:rsid w:val="00CD5735"/>
    <w:rsid w:val="00CD6525"/>
    <w:rsid w:val="00CD6C68"/>
    <w:rsid w:val="00CD6E19"/>
    <w:rsid w:val="00CD784B"/>
    <w:rsid w:val="00CE0663"/>
    <w:rsid w:val="00CE1099"/>
    <w:rsid w:val="00CE133C"/>
    <w:rsid w:val="00CE1AFB"/>
    <w:rsid w:val="00CE22DE"/>
    <w:rsid w:val="00CE25DF"/>
    <w:rsid w:val="00CE3C49"/>
    <w:rsid w:val="00CE3CEE"/>
    <w:rsid w:val="00CE4597"/>
    <w:rsid w:val="00CE47B3"/>
    <w:rsid w:val="00CE47DA"/>
    <w:rsid w:val="00CE582D"/>
    <w:rsid w:val="00CE5C3A"/>
    <w:rsid w:val="00CE695B"/>
    <w:rsid w:val="00CF117C"/>
    <w:rsid w:val="00CF1224"/>
    <w:rsid w:val="00CF2DEB"/>
    <w:rsid w:val="00CF39A7"/>
    <w:rsid w:val="00CF4D8A"/>
    <w:rsid w:val="00CF6442"/>
    <w:rsid w:val="00CF73F4"/>
    <w:rsid w:val="00D00222"/>
    <w:rsid w:val="00D010E5"/>
    <w:rsid w:val="00D01CFD"/>
    <w:rsid w:val="00D02764"/>
    <w:rsid w:val="00D0372C"/>
    <w:rsid w:val="00D038DC"/>
    <w:rsid w:val="00D03A49"/>
    <w:rsid w:val="00D041DD"/>
    <w:rsid w:val="00D04611"/>
    <w:rsid w:val="00D04756"/>
    <w:rsid w:val="00D056C5"/>
    <w:rsid w:val="00D057D2"/>
    <w:rsid w:val="00D063BC"/>
    <w:rsid w:val="00D06EFE"/>
    <w:rsid w:val="00D07EB1"/>
    <w:rsid w:val="00D10084"/>
    <w:rsid w:val="00D100E0"/>
    <w:rsid w:val="00D12CF2"/>
    <w:rsid w:val="00D14109"/>
    <w:rsid w:val="00D14C6B"/>
    <w:rsid w:val="00D15C47"/>
    <w:rsid w:val="00D173EE"/>
    <w:rsid w:val="00D209B9"/>
    <w:rsid w:val="00D20FEE"/>
    <w:rsid w:val="00D22A81"/>
    <w:rsid w:val="00D22FAF"/>
    <w:rsid w:val="00D23206"/>
    <w:rsid w:val="00D236EB"/>
    <w:rsid w:val="00D23A3A"/>
    <w:rsid w:val="00D24176"/>
    <w:rsid w:val="00D24318"/>
    <w:rsid w:val="00D24F10"/>
    <w:rsid w:val="00D2506B"/>
    <w:rsid w:val="00D25E61"/>
    <w:rsid w:val="00D2665D"/>
    <w:rsid w:val="00D2788F"/>
    <w:rsid w:val="00D27C2C"/>
    <w:rsid w:val="00D3015A"/>
    <w:rsid w:val="00D308EA"/>
    <w:rsid w:val="00D30E4C"/>
    <w:rsid w:val="00D31483"/>
    <w:rsid w:val="00D31883"/>
    <w:rsid w:val="00D32AF1"/>
    <w:rsid w:val="00D32F35"/>
    <w:rsid w:val="00D33030"/>
    <w:rsid w:val="00D3324A"/>
    <w:rsid w:val="00D33DDD"/>
    <w:rsid w:val="00D35831"/>
    <w:rsid w:val="00D35B3A"/>
    <w:rsid w:val="00D379B2"/>
    <w:rsid w:val="00D4039C"/>
    <w:rsid w:val="00D40913"/>
    <w:rsid w:val="00D40E55"/>
    <w:rsid w:val="00D41947"/>
    <w:rsid w:val="00D42A0B"/>
    <w:rsid w:val="00D430D4"/>
    <w:rsid w:val="00D43473"/>
    <w:rsid w:val="00D43B08"/>
    <w:rsid w:val="00D44113"/>
    <w:rsid w:val="00D44E97"/>
    <w:rsid w:val="00D45486"/>
    <w:rsid w:val="00D461A1"/>
    <w:rsid w:val="00D47145"/>
    <w:rsid w:val="00D47A4E"/>
    <w:rsid w:val="00D515D5"/>
    <w:rsid w:val="00D5238D"/>
    <w:rsid w:val="00D53165"/>
    <w:rsid w:val="00D5420B"/>
    <w:rsid w:val="00D54A0B"/>
    <w:rsid w:val="00D54BF0"/>
    <w:rsid w:val="00D5511B"/>
    <w:rsid w:val="00D57E9B"/>
    <w:rsid w:val="00D60979"/>
    <w:rsid w:val="00D61044"/>
    <w:rsid w:val="00D61162"/>
    <w:rsid w:val="00D62F9C"/>
    <w:rsid w:val="00D63384"/>
    <w:rsid w:val="00D63A2A"/>
    <w:rsid w:val="00D646BD"/>
    <w:rsid w:val="00D6486B"/>
    <w:rsid w:val="00D6625E"/>
    <w:rsid w:val="00D671D4"/>
    <w:rsid w:val="00D70E73"/>
    <w:rsid w:val="00D734B0"/>
    <w:rsid w:val="00D7353E"/>
    <w:rsid w:val="00D73A4F"/>
    <w:rsid w:val="00D74790"/>
    <w:rsid w:val="00D74BF7"/>
    <w:rsid w:val="00D7632F"/>
    <w:rsid w:val="00D76788"/>
    <w:rsid w:val="00D769E3"/>
    <w:rsid w:val="00D76A6E"/>
    <w:rsid w:val="00D76F25"/>
    <w:rsid w:val="00D770A5"/>
    <w:rsid w:val="00D77960"/>
    <w:rsid w:val="00D8126D"/>
    <w:rsid w:val="00D81925"/>
    <w:rsid w:val="00D826C1"/>
    <w:rsid w:val="00D8286B"/>
    <w:rsid w:val="00D831B6"/>
    <w:rsid w:val="00D83F18"/>
    <w:rsid w:val="00D84E15"/>
    <w:rsid w:val="00D85079"/>
    <w:rsid w:val="00D85498"/>
    <w:rsid w:val="00D854CA"/>
    <w:rsid w:val="00D855E7"/>
    <w:rsid w:val="00D85888"/>
    <w:rsid w:val="00D86065"/>
    <w:rsid w:val="00D8709B"/>
    <w:rsid w:val="00D87858"/>
    <w:rsid w:val="00D87F76"/>
    <w:rsid w:val="00D9059B"/>
    <w:rsid w:val="00D909C2"/>
    <w:rsid w:val="00D90DAC"/>
    <w:rsid w:val="00D915E1"/>
    <w:rsid w:val="00D92102"/>
    <w:rsid w:val="00D95384"/>
    <w:rsid w:val="00D95E48"/>
    <w:rsid w:val="00D9626B"/>
    <w:rsid w:val="00D969B9"/>
    <w:rsid w:val="00D97C80"/>
    <w:rsid w:val="00DA0D01"/>
    <w:rsid w:val="00DA16AE"/>
    <w:rsid w:val="00DA268F"/>
    <w:rsid w:val="00DA312C"/>
    <w:rsid w:val="00DA363E"/>
    <w:rsid w:val="00DA397A"/>
    <w:rsid w:val="00DA4BB6"/>
    <w:rsid w:val="00DA5332"/>
    <w:rsid w:val="00DA63BE"/>
    <w:rsid w:val="00DA7572"/>
    <w:rsid w:val="00DB037F"/>
    <w:rsid w:val="00DB320F"/>
    <w:rsid w:val="00DB3C07"/>
    <w:rsid w:val="00DB3C1E"/>
    <w:rsid w:val="00DB648B"/>
    <w:rsid w:val="00DB7907"/>
    <w:rsid w:val="00DB7B5D"/>
    <w:rsid w:val="00DB7F05"/>
    <w:rsid w:val="00DC06B5"/>
    <w:rsid w:val="00DC1923"/>
    <w:rsid w:val="00DC294E"/>
    <w:rsid w:val="00DC32F4"/>
    <w:rsid w:val="00DC49DF"/>
    <w:rsid w:val="00DC4EAE"/>
    <w:rsid w:val="00DC6C20"/>
    <w:rsid w:val="00DC75EF"/>
    <w:rsid w:val="00DD01D8"/>
    <w:rsid w:val="00DD0FDF"/>
    <w:rsid w:val="00DD1BC9"/>
    <w:rsid w:val="00DD26AE"/>
    <w:rsid w:val="00DD314B"/>
    <w:rsid w:val="00DD33C2"/>
    <w:rsid w:val="00DD3AC3"/>
    <w:rsid w:val="00DD408E"/>
    <w:rsid w:val="00DD4816"/>
    <w:rsid w:val="00DD648F"/>
    <w:rsid w:val="00DD6964"/>
    <w:rsid w:val="00DD73B5"/>
    <w:rsid w:val="00DD791C"/>
    <w:rsid w:val="00DE1DEF"/>
    <w:rsid w:val="00DE2454"/>
    <w:rsid w:val="00DE246D"/>
    <w:rsid w:val="00DE29A0"/>
    <w:rsid w:val="00DE2CC2"/>
    <w:rsid w:val="00DE6232"/>
    <w:rsid w:val="00DE6A7A"/>
    <w:rsid w:val="00DF06CA"/>
    <w:rsid w:val="00DF0BFF"/>
    <w:rsid w:val="00DF2A57"/>
    <w:rsid w:val="00DF2F31"/>
    <w:rsid w:val="00DF3080"/>
    <w:rsid w:val="00DF4D96"/>
    <w:rsid w:val="00DF5393"/>
    <w:rsid w:val="00DF5903"/>
    <w:rsid w:val="00DF6330"/>
    <w:rsid w:val="00DF785B"/>
    <w:rsid w:val="00E0043D"/>
    <w:rsid w:val="00E01F0B"/>
    <w:rsid w:val="00E01F4C"/>
    <w:rsid w:val="00E027D3"/>
    <w:rsid w:val="00E03C8B"/>
    <w:rsid w:val="00E03CC2"/>
    <w:rsid w:val="00E06105"/>
    <w:rsid w:val="00E066D4"/>
    <w:rsid w:val="00E07563"/>
    <w:rsid w:val="00E079BD"/>
    <w:rsid w:val="00E1071D"/>
    <w:rsid w:val="00E10CF8"/>
    <w:rsid w:val="00E113D0"/>
    <w:rsid w:val="00E14015"/>
    <w:rsid w:val="00E140F7"/>
    <w:rsid w:val="00E14D71"/>
    <w:rsid w:val="00E14E2E"/>
    <w:rsid w:val="00E14F91"/>
    <w:rsid w:val="00E155CB"/>
    <w:rsid w:val="00E17582"/>
    <w:rsid w:val="00E204A8"/>
    <w:rsid w:val="00E22692"/>
    <w:rsid w:val="00E23292"/>
    <w:rsid w:val="00E23B32"/>
    <w:rsid w:val="00E2440F"/>
    <w:rsid w:val="00E248E4"/>
    <w:rsid w:val="00E248E8"/>
    <w:rsid w:val="00E27AFE"/>
    <w:rsid w:val="00E27C20"/>
    <w:rsid w:val="00E27C7B"/>
    <w:rsid w:val="00E32E33"/>
    <w:rsid w:val="00E33082"/>
    <w:rsid w:val="00E34042"/>
    <w:rsid w:val="00E342F6"/>
    <w:rsid w:val="00E349B5"/>
    <w:rsid w:val="00E35685"/>
    <w:rsid w:val="00E362D1"/>
    <w:rsid w:val="00E36A8A"/>
    <w:rsid w:val="00E37240"/>
    <w:rsid w:val="00E37CE2"/>
    <w:rsid w:val="00E40DBD"/>
    <w:rsid w:val="00E41178"/>
    <w:rsid w:val="00E41772"/>
    <w:rsid w:val="00E41B6A"/>
    <w:rsid w:val="00E42985"/>
    <w:rsid w:val="00E4353D"/>
    <w:rsid w:val="00E43DA6"/>
    <w:rsid w:val="00E44117"/>
    <w:rsid w:val="00E4419F"/>
    <w:rsid w:val="00E44588"/>
    <w:rsid w:val="00E44D8D"/>
    <w:rsid w:val="00E479EA"/>
    <w:rsid w:val="00E47DC0"/>
    <w:rsid w:val="00E47F7D"/>
    <w:rsid w:val="00E50D01"/>
    <w:rsid w:val="00E50DBF"/>
    <w:rsid w:val="00E5233C"/>
    <w:rsid w:val="00E55659"/>
    <w:rsid w:val="00E57023"/>
    <w:rsid w:val="00E57AAA"/>
    <w:rsid w:val="00E6093B"/>
    <w:rsid w:val="00E61693"/>
    <w:rsid w:val="00E629DE"/>
    <w:rsid w:val="00E62B83"/>
    <w:rsid w:val="00E6363F"/>
    <w:rsid w:val="00E63D09"/>
    <w:rsid w:val="00E65E2B"/>
    <w:rsid w:val="00E669E1"/>
    <w:rsid w:val="00E6728B"/>
    <w:rsid w:val="00E71044"/>
    <w:rsid w:val="00E71257"/>
    <w:rsid w:val="00E72510"/>
    <w:rsid w:val="00E729D7"/>
    <w:rsid w:val="00E72EC9"/>
    <w:rsid w:val="00E7307A"/>
    <w:rsid w:val="00E734F3"/>
    <w:rsid w:val="00E7364F"/>
    <w:rsid w:val="00E7396A"/>
    <w:rsid w:val="00E75880"/>
    <w:rsid w:val="00E75A02"/>
    <w:rsid w:val="00E76300"/>
    <w:rsid w:val="00E763AD"/>
    <w:rsid w:val="00E7732C"/>
    <w:rsid w:val="00E80AD0"/>
    <w:rsid w:val="00E82829"/>
    <w:rsid w:val="00E83142"/>
    <w:rsid w:val="00E83417"/>
    <w:rsid w:val="00E83BCA"/>
    <w:rsid w:val="00E855FD"/>
    <w:rsid w:val="00E85E0A"/>
    <w:rsid w:val="00E86079"/>
    <w:rsid w:val="00E86525"/>
    <w:rsid w:val="00E865F4"/>
    <w:rsid w:val="00E86D31"/>
    <w:rsid w:val="00E87BCE"/>
    <w:rsid w:val="00E87C31"/>
    <w:rsid w:val="00E9055E"/>
    <w:rsid w:val="00E91475"/>
    <w:rsid w:val="00E91DFC"/>
    <w:rsid w:val="00E91E80"/>
    <w:rsid w:val="00E91EAA"/>
    <w:rsid w:val="00E928E7"/>
    <w:rsid w:val="00E92B54"/>
    <w:rsid w:val="00E935EF"/>
    <w:rsid w:val="00E93DB0"/>
    <w:rsid w:val="00E9563D"/>
    <w:rsid w:val="00E95E19"/>
    <w:rsid w:val="00EA1D6E"/>
    <w:rsid w:val="00EA2D58"/>
    <w:rsid w:val="00EA30D5"/>
    <w:rsid w:val="00EA345A"/>
    <w:rsid w:val="00EA3DB4"/>
    <w:rsid w:val="00EA41BD"/>
    <w:rsid w:val="00EA5D07"/>
    <w:rsid w:val="00EA7625"/>
    <w:rsid w:val="00EA77A0"/>
    <w:rsid w:val="00EB0018"/>
    <w:rsid w:val="00EB16F7"/>
    <w:rsid w:val="00EB38BF"/>
    <w:rsid w:val="00EB417F"/>
    <w:rsid w:val="00EB47F8"/>
    <w:rsid w:val="00EB4A21"/>
    <w:rsid w:val="00EB4AE1"/>
    <w:rsid w:val="00EB4B8C"/>
    <w:rsid w:val="00EB5F64"/>
    <w:rsid w:val="00EB68D7"/>
    <w:rsid w:val="00EB6961"/>
    <w:rsid w:val="00EB7571"/>
    <w:rsid w:val="00EB7940"/>
    <w:rsid w:val="00EC02B8"/>
    <w:rsid w:val="00EC02C0"/>
    <w:rsid w:val="00EC0877"/>
    <w:rsid w:val="00EC08F0"/>
    <w:rsid w:val="00EC1636"/>
    <w:rsid w:val="00EC52C9"/>
    <w:rsid w:val="00EC7F2F"/>
    <w:rsid w:val="00ED1179"/>
    <w:rsid w:val="00ED139D"/>
    <w:rsid w:val="00ED1914"/>
    <w:rsid w:val="00ED2E90"/>
    <w:rsid w:val="00ED3965"/>
    <w:rsid w:val="00ED4EC4"/>
    <w:rsid w:val="00ED5429"/>
    <w:rsid w:val="00ED6748"/>
    <w:rsid w:val="00ED6AF0"/>
    <w:rsid w:val="00ED6B3F"/>
    <w:rsid w:val="00ED6E62"/>
    <w:rsid w:val="00ED6EBA"/>
    <w:rsid w:val="00EE0183"/>
    <w:rsid w:val="00EE03B4"/>
    <w:rsid w:val="00EE0A4A"/>
    <w:rsid w:val="00EE1207"/>
    <w:rsid w:val="00EE1D02"/>
    <w:rsid w:val="00EE1FD9"/>
    <w:rsid w:val="00EE232E"/>
    <w:rsid w:val="00EE314F"/>
    <w:rsid w:val="00EE3546"/>
    <w:rsid w:val="00EE3CEF"/>
    <w:rsid w:val="00EE5878"/>
    <w:rsid w:val="00EE7E09"/>
    <w:rsid w:val="00EF0D95"/>
    <w:rsid w:val="00EF13A1"/>
    <w:rsid w:val="00EF13F3"/>
    <w:rsid w:val="00EF1983"/>
    <w:rsid w:val="00EF2158"/>
    <w:rsid w:val="00EF63D9"/>
    <w:rsid w:val="00EF6556"/>
    <w:rsid w:val="00EF6E12"/>
    <w:rsid w:val="00EF6F45"/>
    <w:rsid w:val="00EF7F2A"/>
    <w:rsid w:val="00EF7F7F"/>
    <w:rsid w:val="00F0065F"/>
    <w:rsid w:val="00F0151E"/>
    <w:rsid w:val="00F01D7D"/>
    <w:rsid w:val="00F01DD4"/>
    <w:rsid w:val="00F028D0"/>
    <w:rsid w:val="00F02C81"/>
    <w:rsid w:val="00F0324F"/>
    <w:rsid w:val="00F0362C"/>
    <w:rsid w:val="00F042CB"/>
    <w:rsid w:val="00F04A5B"/>
    <w:rsid w:val="00F04AD6"/>
    <w:rsid w:val="00F06066"/>
    <w:rsid w:val="00F10C68"/>
    <w:rsid w:val="00F11262"/>
    <w:rsid w:val="00F11A15"/>
    <w:rsid w:val="00F131B5"/>
    <w:rsid w:val="00F13559"/>
    <w:rsid w:val="00F13A9E"/>
    <w:rsid w:val="00F13B99"/>
    <w:rsid w:val="00F15084"/>
    <w:rsid w:val="00F15EFA"/>
    <w:rsid w:val="00F16073"/>
    <w:rsid w:val="00F1795B"/>
    <w:rsid w:val="00F20A57"/>
    <w:rsid w:val="00F2167C"/>
    <w:rsid w:val="00F21D56"/>
    <w:rsid w:val="00F22EF6"/>
    <w:rsid w:val="00F24407"/>
    <w:rsid w:val="00F253CD"/>
    <w:rsid w:val="00F26575"/>
    <w:rsid w:val="00F3096E"/>
    <w:rsid w:val="00F309A4"/>
    <w:rsid w:val="00F30CA8"/>
    <w:rsid w:val="00F32A66"/>
    <w:rsid w:val="00F32CA3"/>
    <w:rsid w:val="00F330F2"/>
    <w:rsid w:val="00F33660"/>
    <w:rsid w:val="00F34965"/>
    <w:rsid w:val="00F35601"/>
    <w:rsid w:val="00F35B2E"/>
    <w:rsid w:val="00F366FC"/>
    <w:rsid w:val="00F36EDD"/>
    <w:rsid w:val="00F40F0A"/>
    <w:rsid w:val="00F41533"/>
    <w:rsid w:val="00F41E07"/>
    <w:rsid w:val="00F42826"/>
    <w:rsid w:val="00F42F40"/>
    <w:rsid w:val="00F433F1"/>
    <w:rsid w:val="00F43FD2"/>
    <w:rsid w:val="00F445AA"/>
    <w:rsid w:val="00F4493B"/>
    <w:rsid w:val="00F44D71"/>
    <w:rsid w:val="00F44DBA"/>
    <w:rsid w:val="00F45B15"/>
    <w:rsid w:val="00F46018"/>
    <w:rsid w:val="00F4653A"/>
    <w:rsid w:val="00F466A3"/>
    <w:rsid w:val="00F46C94"/>
    <w:rsid w:val="00F47BB0"/>
    <w:rsid w:val="00F5056A"/>
    <w:rsid w:val="00F51CF9"/>
    <w:rsid w:val="00F52380"/>
    <w:rsid w:val="00F52405"/>
    <w:rsid w:val="00F53F17"/>
    <w:rsid w:val="00F55BBE"/>
    <w:rsid w:val="00F57435"/>
    <w:rsid w:val="00F57A14"/>
    <w:rsid w:val="00F6075A"/>
    <w:rsid w:val="00F61079"/>
    <w:rsid w:val="00F61756"/>
    <w:rsid w:val="00F62351"/>
    <w:rsid w:val="00F62528"/>
    <w:rsid w:val="00F62C36"/>
    <w:rsid w:val="00F630CA"/>
    <w:rsid w:val="00F653EE"/>
    <w:rsid w:val="00F65ECE"/>
    <w:rsid w:val="00F66A2C"/>
    <w:rsid w:val="00F67383"/>
    <w:rsid w:val="00F70291"/>
    <w:rsid w:val="00F7063B"/>
    <w:rsid w:val="00F70DBE"/>
    <w:rsid w:val="00F70F67"/>
    <w:rsid w:val="00F71408"/>
    <w:rsid w:val="00F72943"/>
    <w:rsid w:val="00F72AAB"/>
    <w:rsid w:val="00F72E9C"/>
    <w:rsid w:val="00F7385B"/>
    <w:rsid w:val="00F740D1"/>
    <w:rsid w:val="00F74465"/>
    <w:rsid w:val="00F751D7"/>
    <w:rsid w:val="00F753C2"/>
    <w:rsid w:val="00F75499"/>
    <w:rsid w:val="00F75786"/>
    <w:rsid w:val="00F76203"/>
    <w:rsid w:val="00F76969"/>
    <w:rsid w:val="00F76C32"/>
    <w:rsid w:val="00F772C0"/>
    <w:rsid w:val="00F814BE"/>
    <w:rsid w:val="00F81992"/>
    <w:rsid w:val="00F83B9A"/>
    <w:rsid w:val="00F84F59"/>
    <w:rsid w:val="00F85E82"/>
    <w:rsid w:val="00F8627A"/>
    <w:rsid w:val="00F86704"/>
    <w:rsid w:val="00F90D4A"/>
    <w:rsid w:val="00F916B7"/>
    <w:rsid w:val="00F9294E"/>
    <w:rsid w:val="00F92C08"/>
    <w:rsid w:val="00F93575"/>
    <w:rsid w:val="00F96C69"/>
    <w:rsid w:val="00F972E3"/>
    <w:rsid w:val="00F978F7"/>
    <w:rsid w:val="00F97D87"/>
    <w:rsid w:val="00F97E49"/>
    <w:rsid w:val="00FA01B3"/>
    <w:rsid w:val="00FA0FB2"/>
    <w:rsid w:val="00FA1277"/>
    <w:rsid w:val="00FA14B1"/>
    <w:rsid w:val="00FA205A"/>
    <w:rsid w:val="00FA264D"/>
    <w:rsid w:val="00FA2A1B"/>
    <w:rsid w:val="00FA2DA9"/>
    <w:rsid w:val="00FA301A"/>
    <w:rsid w:val="00FA3991"/>
    <w:rsid w:val="00FA3A11"/>
    <w:rsid w:val="00FA43EF"/>
    <w:rsid w:val="00FA5AB4"/>
    <w:rsid w:val="00FA5F95"/>
    <w:rsid w:val="00FA6047"/>
    <w:rsid w:val="00FA62F3"/>
    <w:rsid w:val="00FA69F9"/>
    <w:rsid w:val="00FA7C8F"/>
    <w:rsid w:val="00FB043E"/>
    <w:rsid w:val="00FB0B92"/>
    <w:rsid w:val="00FB0C11"/>
    <w:rsid w:val="00FB0FE6"/>
    <w:rsid w:val="00FB1067"/>
    <w:rsid w:val="00FB20B6"/>
    <w:rsid w:val="00FB27BC"/>
    <w:rsid w:val="00FB2D45"/>
    <w:rsid w:val="00FB3824"/>
    <w:rsid w:val="00FB3DFC"/>
    <w:rsid w:val="00FB50A6"/>
    <w:rsid w:val="00FB6284"/>
    <w:rsid w:val="00FB6535"/>
    <w:rsid w:val="00FB6F89"/>
    <w:rsid w:val="00FB7909"/>
    <w:rsid w:val="00FC097C"/>
    <w:rsid w:val="00FC0BA7"/>
    <w:rsid w:val="00FC2B26"/>
    <w:rsid w:val="00FC2FCC"/>
    <w:rsid w:val="00FC30C7"/>
    <w:rsid w:val="00FC31F9"/>
    <w:rsid w:val="00FC40A4"/>
    <w:rsid w:val="00FC4A36"/>
    <w:rsid w:val="00FC5D97"/>
    <w:rsid w:val="00FC66B9"/>
    <w:rsid w:val="00FC6AAC"/>
    <w:rsid w:val="00FC70AA"/>
    <w:rsid w:val="00FC731A"/>
    <w:rsid w:val="00FC74C4"/>
    <w:rsid w:val="00FD0C6A"/>
    <w:rsid w:val="00FD14C8"/>
    <w:rsid w:val="00FD1774"/>
    <w:rsid w:val="00FD20D6"/>
    <w:rsid w:val="00FD2556"/>
    <w:rsid w:val="00FD52A8"/>
    <w:rsid w:val="00FD5743"/>
    <w:rsid w:val="00FD5F9C"/>
    <w:rsid w:val="00FD6896"/>
    <w:rsid w:val="00FD76FC"/>
    <w:rsid w:val="00FE2E23"/>
    <w:rsid w:val="00FE3D70"/>
    <w:rsid w:val="00FE7528"/>
    <w:rsid w:val="00FF008E"/>
    <w:rsid w:val="00FF01CF"/>
    <w:rsid w:val="00FF0D3E"/>
    <w:rsid w:val="00FF15D1"/>
    <w:rsid w:val="00FF2196"/>
    <w:rsid w:val="00FF3B1B"/>
    <w:rsid w:val="00FF3BEE"/>
    <w:rsid w:val="00FF42B1"/>
    <w:rsid w:val="00FF4F9B"/>
    <w:rsid w:val="00FF56EF"/>
    <w:rsid w:val="00FF702E"/>
    <w:rsid w:val="00FF7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81"/>
    <o:shapelayout v:ext="edit">
      <o:idmap v:ext="edit" data="1"/>
    </o:shapelayout>
  </w:shapeDefaults>
  <w:decimalSymbol w:val="."/>
  <w:listSeparator w:val=","/>
  <w14:docId w14:val="0C50F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2BDC"/>
    <w:rPr>
      <w:sz w:val="24"/>
      <w:szCs w:val="24"/>
    </w:rPr>
  </w:style>
  <w:style w:type="paragraph" w:styleId="Heading2">
    <w:name w:val="heading 2"/>
    <w:basedOn w:val="Normal"/>
    <w:next w:val="Normal"/>
    <w:autoRedefine/>
    <w:qFormat/>
    <w:rsid w:val="00F35B2E"/>
    <w:pPr>
      <w:keepNext/>
      <w:spacing w:after="120"/>
      <w:outlineLvl w:val="1"/>
    </w:pPr>
    <w:rPr>
      <w:rFonts w:ascii="Tahoma" w:hAnsi="Tahoma" w:cs="Arial"/>
      <w:b/>
      <w:bCs/>
      <w:color w:val="5F5F5F"/>
      <w:sz w:val="20"/>
      <w:szCs w:val="20"/>
    </w:rPr>
  </w:style>
  <w:style w:type="paragraph" w:styleId="Heading3">
    <w:name w:val="heading 3"/>
    <w:basedOn w:val="Normal"/>
    <w:next w:val="Normal"/>
    <w:qFormat/>
    <w:rsid w:val="008A0E21"/>
    <w:pPr>
      <w:keepNext/>
      <w:spacing w:after="120"/>
      <w:outlineLvl w:val="2"/>
    </w:pPr>
    <w:rPr>
      <w:rFonts w:ascii="Arial" w:hAnsi="Arial" w:cs="Arial"/>
      <w:b/>
      <w:bCs/>
      <w:sz w:val="26"/>
      <w:szCs w:val="26"/>
    </w:rPr>
  </w:style>
  <w:style w:type="paragraph" w:styleId="Heading6">
    <w:name w:val="heading 6"/>
    <w:basedOn w:val="Normal"/>
    <w:next w:val="Normal"/>
    <w:qFormat/>
    <w:rsid w:val="00F35B2E"/>
    <w:pPr>
      <w:spacing w:before="240" w:after="60"/>
      <w:outlineLvl w:val="5"/>
    </w:pPr>
    <w:rPr>
      <w:b/>
      <w:bCs/>
      <w:color w:val="5F5F5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127F7"/>
    <w:pPr>
      <w:tabs>
        <w:tab w:val="center" w:pos="4320"/>
        <w:tab w:val="right" w:pos="8640"/>
      </w:tabs>
    </w:pPr>
  </w:style>
  <w:style w:type="paragraph" w:styleId="Footer">
    <w:name w:val="footer"/>
    <w:basedOn w:val="Normal"/>
    <w:rsid w:val="00B127F7"/>
    <w:pPr>
      <w:tabs>
        <w:tab w:val="center" w:pos="4320"/>
        <w:tab w:val="right" w:pos="8640"/>
      </w:tabs>
    </w:pPr>
  </w:style>
  <w:style w:type="table" w:styleId="TableGrid">
    <w:name w:val="Table Grid"/>
    <w:basedOn w:val="TableNormal"/>
    <w:rsid w:val="008A0E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semiHidden/>
    <w:rsid w:val="008A0E21"/>
    <w:pPr>
      <w:spacing w:after="120"/>
      <w:ind w:left="1440" w:hanging="720"/>
    </w:pPr>
    <w:rPr>
      <w:rFonts w:ascii="Arial" w:hAnsi="Arial"/>
    </w:rPr>
  </w:style>
  <w:style w:type="paragraph" w:styleId="TOC1">
    <w:name w:val="toc 1"/>
    <w:basedOn w:val="Normal"/>
    <w:next w:val="Normal"/>
    <w:semiHidden/>
    <w:rsid w:val="008A0E21"/>
    <w:pPr>
      <w:spacing w:after="120"/>
    </w:pPr>
    <w:rPr>
      <w:rFonts w:ascii="Arial" w:hAnsi="Arial"/>
    </w:rPr>
  </w:style>
  <w:style w:type="character" w:styleId="PageNumber">
    <w:name w:val="page number"/>
    <w:basedOn w:val="DefaultParagraphFont"/>
    <w:rsid w:val="008A0E21"/>
  </w:style>
  <w:style w:type="paragraph" w:styleId="z-TopofForm">
    <w:name w:val="HTML Top of Form"/>
    <w:basedOn w:val="Normal"/>
    <w:next w:val="Normal"/>
    <w:link w:val="z-TopofFormChar"/>
    <w:hidden/>
    <w:uiPriority w:val="99"/>
    <w:rsid w:val="008A0E2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4F52BF"/>
    <w:rPr>
      <w:rFonts w:ascii="Arial" w:hAnsi="Arial" w:cs="Arial"/>
      <w:vanish/>
      <w:sz w:val="16"/>
      <w:szCs w:val="16"/>
    </w:rPr>
  </w:style>
  <w:style w:type="paragraph" w:styleId="z-BottomofForm">
    <w:name w:val="HTML Bottom of Form"/>
    <w:basedOn w:val="Normal"/>
    <w:next w:val="Normal"/>
    <w:link w:val="z-BottomofFormChar"/>
    <w:hidden/>
    <w:uiPriority w:val="99"/>
    <w:rsid w:val="008A0E2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4F52BF"/>
    <w:rPr>
      <w:rFonts w:ascii="Arial" w:hAnsi="Arial" w:cs="Arial"/>
      <w:vanish/>
      <w:sz w:val="16"/>
      <w:szCs w:val="16"/>
    </w:rPr>
  </w:style>
  <w:style w:type="paragraph" w:styleId="BodyTextIndent">
    <w:name w:val="Body Text Indent"/>
    <w:basedOn w:val="Normal"/>
    <w:rsid w:val="008A0E21"/>
    <w:pPr>
      <w:widowControl w:val="0"/>
      <w:tabs>
        <w:tab w:val="left" w:pos="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pPr>
    <w:rPr>
      <w:snapToGrid w:val="0"/>
    </w:rPr>
  </w:style>
  <w:style w:type="paragraph" w:styleId="EndnoteText">
    <w:name w:val="endnote text"/>
    <w:basedOn w:val="Normal"/>
    <w:semiHidden/>
    <w:rsid w:val="008A0E21"/>
    <w:pPr>
      <w:widowControl w:val="0"/>
    </w:pPr>
    <w:rPr>
      <w:rFonts w:ascii="Courier New" w:hAnsi="Courier New"/>
      <w:snapToGrid w:val="0"/>
    </w:rPr>
  </w:style>
  <w:style w:type="paragraph" w:styleId="BalloonText">
    <w:name w:val="Balloon Text"/>
    <w:basedOn w:val="Normal"/>
    <w:semiHidden/>
    <w:rsid w:val="008A0E21"/>
    <w:rPr>
      <w:rFonts w:ascii="Tahoma" w:hAnsi="Tahoma" w:cs="Tahoma"/>
      <w:sz w:val="16"/>
      <w:szCs w:val="16"/>
    </w:rPr>
  </w:style>
  <w:style w:type="paragraph" w:styleId="NormalWeb">
    <w:name w:val="Normal (Web)"/>
    <w:basedOn w:val="Normal"/>
    <w:uiPriority w:val="99"/>
    <w:rsid w:val="008A0E21"/>
    <w:pPr>
      <w:spacing w:after="400"/>
    </w:pPr>
    <w:rPr>
      <w:rFonts w:ascii="Verdana" w:hAnsi="Verdana"/>
      <w:sz w:val="20"/>
      <w:szCs w:val="20"/>
    </w:rPr>
  </w:style>
  <w:style w:type="paragraph" w:customStyle="1" w:styleId="Default">
    <w:name w:val="Default"/>
    <w:rsid w:val="008A0E21"/>
    <w:pPr>
      <w:widowControl w:val="0"/>
      <w:autoSpaceDE w:val="0"/>
      <w:autoSpaceDN w:val="0"/>
      <w:adjustRightInd w:val="0"/>
    </w:pPr>
    <w:rPr>
      <w:rFonts w:ascii="M Ionic" w:hAnsi="M Ionic" w:cs="M Ionic"/>
      <w:color w:val="000000"/>
      <w:sz w:val="24"/>
      <w:szCs w:val="24"/>
    </w:rPr>
  </w:style>
  <w:style w:type="paragraph" w:customStyle="1" w:styleId="CM8">
    <w:name w:val="CM8"/>
    <w:basedOn w:val="Default"/>
    <w:next w:val="Default"/>
    <w:rsid w:val="00B66FA4"/>
    <w:pPr>
      <w:widowControl/>
      <w:spacing w:line="276" w:lineRule="atLeast"/>
    </w:pPr>
    <w:rPr>
      <w:rFonts w:ascii="Times New Roman" w:hAnsi="Times New Roman" w:cs="Times New Roman"/>
      <w:color w:val="auto"/>
    </w:rPr>
  </w:style>
  <w:style w:type="paragraph" w:styleId="BodyText3">
    <w:name w:val="Body Text 3"/>
    <w:basedOn w:val="Normal"/>
    <w:rsid w:val="00D85888"/>
    <w:pPr>
      <w:spacing w:after="120"/>
    </w:pPr>
    <w:rPr>
      <w:sz w:val="16"/>
      <w:szCs w:val="16"/>
    </w:rPr>
  </w:style>
  <w:style w:type="paragraph" w:customStyle="1" w:styleId="Style0">
    <w:name w:val="Style0"/>
    <w:rsid w:val="00235CF9"/>
    <w:pPr>
      <w:autoSpaceDE w:val="0"/>
      <w:autoSpaceDN w:val="0"/>
      <w:adjustRightInd w:val="0"/>
    </w:pPr>
    <w:rPr>
      <w:rFonts w:ascii="Arial" w:hAnsi="Arial"/>
      <w:szCs w:val="24"/>
    </w:rPr>
  </w:style>
  <w:style w:type="character" w:styleId="CommentReference">
    <w:name w:val="annotation reference"/>
    <w:basedOn w:val="DefaultParagraphFont"/>
    <w:uiPriority w:val="99"/>
    <w:semiHidden/>
    <w:rsid w:val="00B227C6"/>
    <w:rPr>
      <w:sz w:val="16"/>
      <w:szCs w:val="16"/>
    </w:rPr>
  </w:style>
  <w:style w:type="paragraph" w:styleId="CommentText">
    <w:name w:val="annotation text"/>
    <w:basedOn w:val="Normal"/>
    <w:link w:val="CommentTextChar"/>
    <w:uiPriority w:val="99"/>
    <w:rsid w:val="00B227C6"/>
    <w:rPr>
      <w:sz w:val="20"/>
      <w:szCs w:val="20"/>
    </w:rPr>
  </w:style>
  <w:style w:type="paragraph" w:styleId="CommentSubject">
    <w:name w:val="annotation subject"/>
    <w:basedOn w:val="CommentText"/>
    <w:next w:val="CommentText"/>
    <w:semiHidden/>
    <w:rsid w:val="00B227C6"/>
    <w:rPr>
      <w:b/>
      <w:bCs/>
    </w:rPr>
  </w:style>
  <w:style w:type="character" w:customStyle="1" w:styleId="outputtextnb">
    <w:name w:val="outputtextnb"/>
    <w:basedOn w:val="DefaultParagraphFont"/>
    <w:rsid w:val="003C17FD"/>
  </w:style>
  <w:style w:type="character" w:customStyle="1" w:styleId="outputtext">
    <w:name w:val="outputtext"/>
    <w:basedOn w:val="DefaultParagraphFont"/>
    <w:rsid w:val="00DB3C07"/>
  </w:style>
  <w:style w:type="character" w:styleId="Hyperlink">
    <w:name w:val="Hyperlink"/>
    <w:basedOn w:val="DefaultParagraphFont"/>
    <w:uiPriority w:val="99"/>
    <w:unhideWhenUsed/>
    <w:rsid w:val="00DB3C07"/>
    <w:rPr>
      <w:color w:val="0000FF"/>
      <w:u w:val="single"/>
    </w:rPr>
  </w:style>
  <w:style w:type="character" w:customStyle="1" w:styleId="outputnum">
    <w:name w:val="outputnum"/>
    <w:basedOn w:val="DefaultParagraphFont"/>
    <w:rsid w:val="00231C1C"/>
  </w:style>
  <w:style w:type="character" w:styleId="Strong">
    <w:name w:val="Strong"/>
    <w:basedOn w:val="DefaultParagraphFont"/>
    <w:uiPriority w:val="22"/>
    <w:qFormat/>
    <w:rsid w:val="004C6596"/>
    <w:rPr>
      <w:b/>
      <w:bCs/>
    </w:rPr>
  </w:style>
  <w:style w:type="character" w:styleId="Emphasis">
    <w:name w:val="Emphasis"/>
    <w:basedOn w:val="DefaultParagraphFont"/>
    <w:uiPriority w:val="20"/>
    <w:qFormat/>
    <w:rsid w:val="00FD6896"/>
    <w:rPr>
      <w:i/>
      <w:iCs/>
    </w:rPr>
  </w:style>
  <w:style w:type="paragraph" w:styleId="ListParagraph">
    <w:name w:val="List Paragraph"/>
    <w:basedOn w:val="Normal"/>
    <w:uiPriority w:val="34"/>
    <w:qFormat/>
    <w:rsid w:val="006F39CE"/>
    <w:pPr>
      <w:ind w:left="720"/>
      <w:contextualSpacing/>
    </w:pPr>
  </w:style>
  <w:style w:type="paragraph" w:customStyle="1" w:styleId="outputtext1">
    <w:name w:val="outputtext1"/>
    <w:basedOn w:val="Normal"/>
    <w:rsid w:val="00EC1636"/>
    <w:pPr>
      <w:spacing w:before="100" w:beforeAutospacing="1" w:after="100" w:afterAutospacing="1"/>
    </w:pPr>
  </w:style>
  <w:style w:type="character" w:customStyle="1" w:styleId="chrcnt">
    <w:name w:val="chrcnt"/>
    <w:basedOn w:val="DefaultParagraphFont"/>
    <w:rsid w:val="00EC1636"/>
  </w:style>
  <w:style w:type="paragraph" w:customStyle="1" w:styleId="outputtextnb1">
    <w:name w:val="outputtextnb1"/>
    <w:basedOn w:val="Normal"/>
    <w:rsid w:val="00EC1636"/>
    <w:pPr>
      <w:spacing w:before="100" w:beforeAutospacing="1" w:after="100" w:afterAutospacing="1"/>
    </w:pPr>
  </w:style>
  <w:style w:type="character" w:customStyle="1" w:styleId="commandexbuttonfaux">
    <w:name w:val="commandexbuttonfaux"/>
    <w:basedOn w:val="DefaultParagraphFont"/>
    <w:rsid w:val="004F52BF"/>
  </w:style>
  <w:style w:type="character" w:customStyle="1" w:styleId="CommentTextChar">
    <w:name w:val="Comment Text Char"/>
    <w:basedOn w:val="DefaultParagraphFont"/>
    <w:link w:val="CommentText"/>
    <w:uiPriority w:val="99"/>
    <w:rsid w:val="00430383"/>
  </w:style>
  <w:style w:type="paragraph" w:customStyle="1" w:styleId="Instructions-Bullet-Level1">
    <w:name w:val="Instructions - Bullet - Level 1"/>
    <w:basedOn w:val="Normal"/>
    <w:rsid w:val="001478E3"/>
    <w:pPr>
      <w:numPr>
        <w:numId w:val="7"/>
      </w:numPr>
      <w:spacing w:after="60" w:line="260" w:lineRule="exact"/>
      <w:jc w:val="both"/>
    </w:pPr>
    <w:rPr>
      <w:color w:val="000000"/>
      <w:kern w:val="24"/>
    </w:rPr>
  </w:style>
  <w:style w:type="character" w:styleId="UnresolvedMention">
    <w:name w:val="Unresolved Mention"/>
    <w:basedOn w:val="DefaultParagraphFont"/>
    <w:uiPriority w:val="99"/>
    <w:semiHidden/>
    <w:unhideWhenUsed/>
    <w:rsid w:val="002D7859"/>
    <w:rPr>
      <w:color w:val="605E5C"/>
      <w:shd w:val="clear" w:color="auto" w:fill="E1DFDD"/>
    </w:rPr>
  </w:style>
  <w:style w:type="paragraph" w:customStyle="1" w:styleId="TableParagraph">
    <w:name w:val="Table Paragraph"/>
    <w:basedOn w:val="Normal"/>
    <w:uiPriority w:val="1"/>
    <w:qFormat/>
    <w:rsid w:val="00F84F59"/>
    <w:pPr>
      <w:widowControl w:val="0"/>
      <w:autoSpaceDE w:val="0"/>
      <w:autoSpaceDN w:val="0"/>
    </w:pPr>
    <w:rPr>
      <w:sz w:val="22"/>
      <w:szCs w:val="22"/>
      <w:lang w:bidi="en-US"/>
    </w:rPr>
  </w:style>
  <w:style w:type="paragraph" w:styleId="Revision">
    <w:name w:val="Revision"/>
    <w:hidden/>
    <w:uiPriority w:val="99"/>
    <w:semiHidden/>
    <w:rsid w:val="00617B07"/>
    <w:rPr>
      <w:sz w:val="24"/>
      <w:szCs w:val="24"/>
    </w:rPr>
  </w:style>
  <w:style w:type="character" w:customStyle="1" w:styleId="normaltextrun">
    <w:name w:val="normaltextrun"/>
    <w:basedOn w:val="DefaultParagraphFont"/>
    <w:rsid w:val="00BB4C9E"/>
  </w:style>
  <w:style w:type="paragraph" w:customStyle="1" w:styleId="paragraph">
    <w:name w:val="paragraph"/>
    <w:basedOn w:val="Normal"/>
    <w:rsid w:val="00BB4C9E"/>
    <w:pPr>
      <w:spacing w:before="100" w:beforeAutospacing="1" w:after="100" w:afterAutospacing="1"/>
    </w:pPr>
  </w:style>
  <w:style w:type="character" w:customStyle="1" w:styleId="eop">
    <w:name w:val="eop"/>
    <w:basedOn w:val="DefaultParagraphFont"/>
    <w:rsid w:val="00BB4C9E"/>
  </w:style>
  <w:style w:type="paragraph" w:styleId="BodyText">
    <w:name w:val="Body Text"/>
    <w:basedOn w:val="Normal"/>
    <w:link w:val="BodyTextChar"/>
    <w:unhideWhenUsed/>
    <w:rsid w:val="009E2F8E"/>
    <w:pPr>
      <w:spacing w:after="120"/>
    </w:pPr>
  </w:style>
  <w:style w:type="character" w:customStyle="1" w:styleId="BodyTextChar">
    <w:name w:val="Body Text Char"/>
    <w:basedOn w:val="DefaultParagraphFont"/>
    <w:link w:val="BodyText"/>
    <w:rsid w:val="009E2F8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40230">
      <w:bodyDiv w:val="1"/>
      <w:marLeft w:val="0"/>
      <w:marRight w:val="0"/>
      <w:marTop w:val="0"/>
      <w:marBottom w:val="0"/>
      <w:divBdr>
        <w:top w:val="none" w:sz="0" w:space="0" w:color="auto"/>
        <w:left w:val="none" w:sz="0" w:space="0" w:color="auto"/>
        <w:bottom w:val="none" w:sz="0" w:space="0" w:color="auto"/>
        <w:right w:val="none" w:sz="0" w:space="0" w:color="auto"/>
      </w:divBdr>
      <w:divsChild>
        <w:div w:id="1147430568">
          <w:marLeft w:val="0"/>
          <w:marRight w:val="0"/>
          <w:marTop w:val="0"/>
          <w:marBottom w:val="0"/>
          <w:divBdr>
            <w:top w:val="none" w:sz="0" w:space="0" w:color="auto"/>
            <w:left w:val="none" w:sz="0" w:space="0" w:color="auto"/>
            <w:bottom w:val="none" w:sz="0" w:space="0" w:color="auto"/>
            <w:right w:val="none" w:sz="0" w:space="0" w:color="auto"/>
          </w:divBdr>
        </w:div>
        <w:div w:id="1341197746">
          <w:marLeft w:val="0"/>
          <w:marRight w:val="0"/>
          <w:marTop w:val="0"/>
          <w:marBottom w:val="0"/>
          <w:divBdr>
            <w:top w:val="none" w:sz="0" w:space="0" w:color="auto"/>
            <w:left w:val="none" w:sz="0" w:space="0" w:color="auto"/>
            <w:bottom w:val="none" w:sz="0" w:space="0" w:color="auto"/>
            <w:right w:val="none" w:sz="0" w:space="0" w:color="auto"/>
          </w:divBdr>
        </w:div>
      </w:divsChild>
    </w:div>
    <w:div w:id="109083246">
      <w:bodyDiv w:val="1"/>
      <w:marLeft w:val="0"/>
      <w:marRight w:val="0"/>
      <w:marTop w:val="0"/>
      <w:marBottom w:val="0"/>
      <w:divBdr>
        <w:top w:val="none" w:sz="0" w:space="0" w:color="auto"/>
        <w:left w:val="none" w:sz="0" w:space="0" w:color="auto"/>
        <w:bottom w:val="none" w:sz="0" w:space="0" w:color="auto"/>
        <w:right w:val="none" w:sz="0" w:space="0" w:color="auto"/>
      </w:divBdr>
    </w:div>
    <w:div w:id="138881619">
      <w:bodyDiv w:val="1"/>
      <w:marLeft w:val="0"/>
      <w:marRight w:val="0"/>
      <w:marTop w:val="0"/>
      <w:marBottom w:val="0"/>
      <w:divBdr>
        <w:top w:val="none" w:sz="0" w:space="0" w:color="auto"/>
        <w:left w:val="none" w:sz="0" w:space="0" w:color="auto"/>
        <w:bottom w:val="none" w:sz="0" w:space="0" w:color="auto"/>
        <w:right w:val="none" w:sz="0" w:space="0" w:color="auto"/>
      </w:divBdr>
    </w:div>
    <w:div w:id="150752127">
      <w:bodyDiv w:val="1"/>
      <w:marLeft w:val="0"/>
      <w:marRight w:val="0"/>
      <w:marTop w:val="0"/>
      <w:marBottom w:val="0"/>
      <w:divBdr>
        <w:top w:val="none" w:sz="0" w:space="0" w:color="auto"/>
        <w:left w:val="none" w:sz="0" w:space="0" w:color="auto"/>
        <w:bottom w:val="none" w:sz="0" w:space="0" w:color="auto"/>
        <w:right w:val="none" w:sz="0" w:space="0" w:color="auto"/>
      </w:divBdr>
      <w:divsChild>
        <w:div w:id="1725451266">
          <w:marLeft w:val="0"/>
          <w:marRight w:val="0"/>
          <w:marTop w:val="0"/>
          <w:marBottom w:val="0"/>
          <w:divBdr>
            <w:top w:val="none" w:sz="0" w:space="0" w:color="auto"/>
            <w:left w:val="none" w:sz="0" w:space="0" w:color="auto"/>
            <w:bottom w:val="none" w:sz="0" w:space="0" w:color="auto"/>
            <w:right w:val="none" w:sz="0" w:space="0" w:color="auto"/>
          </w:divBdr>
          <w:divsChild>
            <w:div w:id="2005547451">
              <w:marLeft w:val="0"/>
              <w:marRight w:val="0"/>
              <w:marTop w:val="0"/>
              <w:marBottom w:val="0"/>
              <w:divBdr>
                <w:top w:val="none" w:sz="0" w:space="0" w:color="auto"/>
                <w:left w:val="none" w:sz="0" w:space="0" w:color="auto"/>
                <w:bottom w:val="none" w:sz="0" w:space="0" w:color="auto"/>
                <w:right w:val="none" w:sz="0" w:space="0" w:color="auto"/>
              </w:divBdr>
              <w:divsChild>
                <w:div w:id="446655712">
                  <w:marLeft w:val="0"/>
                  <w:marRight w:val="0"/>
                  <w:marTop w:val="0"/>
                  <w:marBottom w:val="0"/>
                  <w:divBdr>
                    <w:top w:val="none" w:sz="0" w:space="0" w:color="auto"/>
                    <w:left w:val="none" w:sz="0" w:space="0" w:color="auto"/>
                    <w:bottom w:val="none" w:sz="0" w:space="0" w:color="auto"/>
                    <w:right w:val="none" w:sz="0" w:space="0" w:color="auto"/>
                  </w:divBdr>
                </w:div>
                <w:div w:id="562376918">
                  <w:marLeft w:val="0"/>
                  <w:marRight w:val="0"/>
                  <w:marTop w:val="0"/>
                  <w:marBottom w:val="0"/>
                  <w:divBdr>
                    <w:top w:val="none" w:sz="0" w:space="0" w:color="auto"/>
                    <w:left w:val="none" w:sz="0" w:space="0" w:color="auto"/>
                    <w:bottom w:val="none" w:sz="0" w:space="0" w:color="auto"/>
                    <w:right w:val="none" w:sz="0" w:space="0" w:color="auto"/>
                  </w:divBdr>
                </w:div>
                <w:div w:id="1438217244">
                  <w:marLeft w:val="0"/>
                  <w:marRight w:val="0"/>
                  <w:marTop w:val="0"/>
                  <w:marBottom w:val="0"/>
                  <w:divBdr>
                    <w:top w:val="none" w:sz="0" w:space="0" w:color="auto"/>
                    <w:left w:val="none" w:sz="0" w:space="0" w:color="auto"/>
                    <w:bottom w:val="none" w:sz="0" w:space="0" w:color="auto"/>
                    <w:right w:val="none" w:sz="0" w:space="0" w:color="auto"/>
                  </w:divBdr>
                </w:div>
                <w:div w:id="2056657230">
                  <w:marLeft w:val="0"/>
                  <w:marRight w:val="0"/>
                  <w:marTop w:val="0"/>
                  <w:marBottom w:val="0"/>
                  <w:divBdr>
                    <w:top w:val="none" w:sz="0" w:space="0" w:color="auto"/>
                    <w:left w:val="none" w:sz="0" w:space="0" w:color="auto"/>
                    <w:bottom w:val="none" w:sz="0" w:space="0" w:color="auto"/>
                    <w:right w:val="none" w:sz="0" w:space="0" w:color="auto"/>
                  </w:divBdr>
                </w:div>
                <w:div w:id="206189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60725">
      <w:bodyDiv w:val="1"/>
      <w:marLeft w:val="0"/>
      <w:marRight w:val="0"/>
      <w:marTop w:val="0"/>
      <w:marBottom w:val="0"/>
      <w:divBdr>
        <w:top w:val="none" w:sz="0" w:space="0" w:color="auto"/>
        <w:left w:val="none" w:sz="0" w:space="0" w:color="auto"/>
        <w:bottom w:val="none" w:sz="0" w:space="0" w:color="auto"/>
        <w:right w:val="none" w:sz="0" w:space="0" w:color="auto"/>
      </w:divBdr>
    </w:div>
    <w:div w:id="157696803">
      <w:bodyDiv w:val="1"/>
      <w:marLeft w:val="0"/>
      <w:marRight w:val="0"/>
      <w:marTop w:val="0"/>
      <w:marBottom w:val="0"/>
      <w:divBdr>
        <w:top w:val="none" w:sz="0" w:space="0" w:color="auto"/>
        <w:left w:val="none" w:sz="0" w:space="0" w:color="auto"/>
        <w:bottom w:val="none" w:sz="0" w:space="0" w:color="auto"/>
        <w:right w:val="none" w:sz="0" w:space="0" w:color="auto"/>
      </w:divBdr>
      <w:divsChild>
        <w:div w:id="285739238">
          <w:marLeft w:val="0"/>
          <w:marRight w:val="0"/>
          <w:marTop w:val="0"/>
          <w:marBottom w:val="0"/>
          <w:divBdr>
            <w:top w:val="none" w:sz="0" w:space="0" w:color="auto"/>
            <w:left w:val="none" w:sz="0" w:space="0" w:color="auto"/>
            <w:bottom w:val="none" w:sz="0" w:space="0" w:color="auto"/>
            <w:right w:val="none" w:sz="0" w:space="0" w:color="auto"/>
          </w:divBdr>
          <w:divsChild>
            <w:div w:id="1780640686">
              <w:marLeft w:val="0"/>
              <w:marRight w:val="0"/>
              <w:marTop w:val="0"/>
              <w:marBottom w:val="0"/>
              <w:divBdr>
                <w:top w:val="none" w:sz="0" w:space="0" w:color="auto"/>
                <w:left w:val="none" w:sz="0" w:space="0" w:color="auto"/>
                <w:bottom w:val="none" w:sz="0" w:space="0" w:color="auto"/>
                <w:right w:val="none" w:sz="0" w:space="0" w:color="auto"/>
              </w:divBdr>
            </w:div>
          </w:divsChild>
        </w:div>
        <w:div w:id="320885609">
          <w:marLeft w:val="0"/>
          <w:marRight w:val="0"/>
          <w:marTop w:val="0"/>
          <w:marBottom w:val="0"/>
          <w:divBdr>
            <w:top w:val="none" w:sz="0" w:space="0" w:color="auto"/>
            <w:left w:val="none" w:sz="0" w:space="0" w:color="auto"/>
            <w:bottom w:val="none" w:sz="0" w:space="0" w:color="auto"/>
            <w:right w:val="none" w:sz="0" w:space="0" w:color="auto"/>
          </w:divBdr>
          <w:divsChild>
            <w:div w:id="1510217350">
              <w:marLeft w:val="0"/>
              <w:marRight w:val="0"/>
              <w:marTop w:val="0"/>
              <w:marBottom w:val="0"/>
              <w:divBdr>
                <w:top w:val="none" w:sz="0" w:space="0" w:color="auto"/>
                <w:left w:val="none" w:sz="0" w:space="0" w:color="auto"/>
                <w:bottom w:val="none" w:sz="0" w:space="0" w:color="auto"/>
                <w:right w:val="none" w:sz="0" w:space="0" w:color="auto"/>
              </w:divBdr>
            </w:div>
          </w:divsChild>
        </w:div>
        <w:div w:id="601227431">
          <w:marLeft w:val="0"/>
          <w:marRight w:val="0"/>
          <w:marTop w:val="0"/>
          <w:marBottom w:val="0"/>
          <w:divBdr>
            <w:top w:val="none" w:sz="0" w:space="0" w:color="auto"/>
            <w:left w:val="none" w:sz="0" w:space="0" w:color="auto"/>
            <w:bottom w:val="none" w:sz="0" w:space="0" w:color="auto"/>
            <w:right w:val="none" w:sz="0" w:space="0" w:color="auto"/>
          </w:divBdr>
          <w:divsChild>
            <w:div w:id="30082991">
              <w:marLeft w:val="0"/>
              <w:marRight w:val="0"/>
              <w:marTop w:val="0"/>
              <w:marBottom w:val="0"/>
              <w:divBdr>
                <w:top w:val="none" w:sz="0" w:space="0" w:color="auto"/>
                <w:left w:val="none" w:sz="0" w:space="0" w:color="auto"/>
                <w:bottom w:val="none" w:sz="0" w:space="0" w:color="auto"/>
                <w:right w:val="none" w:sz="0" w:space="0" w:color="auto"/>
              </w:divBdr>
              <w:divsChild>
                <w:div w:id="391778986">
                  <w:marLeft w:val="0"/>
                  <w:marRight w:val="0"/>
                  <w:marTop w:val="0"/>
                  <w:marBottom w:val="0"/>
                  <w:divBdr>
                    <w:top w:val="none" w:sz="0" w:space="0" w:color="auto"/>
                    <w:left w:val="none" w:sz="0" w:space="0" w:color="auto"/>
                    <w:bottom w:val="none" w:sz="0" w:space="0" w:color="auto"/>
                    <w:right w:val="none" w:sz="0" w:space="0" w:color="auto"/>
                  </w:divBdr>
                </w:div>
                <w:div w:id="2015837478">
                  <w:marLeft w:val="0"/>
                  <w:marRight w:val="0"/>
                  <w:marTop w:val="0"/>
                  <w:marBottom w:val="0"/>
                  <w:divBdr>
                    <w:top w:val="none" w:sz="0" w:space="0" w:color="auto"/>
                    <w:left w:val="none" w:sz="0" w:space="0" w:color="auto"/>
                    <w:bottom w:val="none" w:sz="0" w:space="0" w:color="auto"/>
                    <w:right w:val="none" w:sz="0" w:space="0" w:color="auto"/>
                  </w:divBdr>
                </w:div>
                <w:div w:id="2114324581">
                  <w:marLeft w:val="0"/>
                  <w:marRight w:val="0"/>
                  <w:marTop w:val="0"/>
                  <w:marBottom w:val="0"/>
                  <w:divBdr>
                    <w:top w:val="none" w:sz="0" w:space="0" w:color="auto"/>
                    <w:left w:val="none" w:sz="0" w:space="0" w:color="auto"/>
                    <w:bottom w:val="none" w:sz="0" w:space="0" w:color="auto"/>
                    <w:right w:val="none" w:sz="0" w:space="0" w:color="auto"/>
                  </w:divBdr>
                </w:div>
              </w:divsChild>
            </w:div>
            <w:div w:id="1936861925">
              <w:marLeft w:val="0"/>
              <w:marRight w:val="0"/>
              <w:marTop w:val="0"/>
              <w:marBottom w:val="0"/>
              <w:divBdr>
                <w:top w:val="none" w:sz="0" w:space="0" w:color="auto"/>
                <w:left w:val="none" w:sz="0" w:space="0" w:color="auto"/>
                <w:bottom w:val="none" w:sz="0" w:space="0" w:color="auto"/>
                <w:right w:val="none" w:sz="0" w:space="0" w:color="auto"/>
              </w:divBdr>
              <w:divsChild>
                <w:div w:id="1566641833">
                  <w:marLeft w:val="0"/>
                  <w:marRight w:val="0"/>
                  <w:marTop w:val="0"/>
                  <w:marBottom w:val="0"/>
                  <w:divBdr>
                    <w:top w:val="none" w:sz="0" w:space="0" w:color="auto"/>
                    <w:left w:val="none" w:sz="0" w:space="0" w:color="auto"/>
                    <w:bottom w:val="none" w:sz="0" w:space="0" w:color="auto"/>
                    <w:right w:val="none" w:sz="0" w:space="0" w:color="auto"/>
                  </w:divBdr>
                </w:div>
                <w:div w:id="1845775558">
                  <w:marLeft w:val="0"/>
                  <w:marRight w:val="0"/>
                  <w:marTop w:val="0"/>
                  <w:marBottom w:val="0"/>
                  <w:divBdr>
                    <w:top w:val="none" w:sz="0" w:space="0" w:color="auto"/>
                    <w:left w:val="none" w:sz="0" w:space="0" w:color="auto"/>
                    <w:bottom w:val="none" w:sz="0" w:space="0" w:color="auto"/>
                    <w:right w:val="none" w:sz="0" w:space="0" w:color="auto"/>
                  </w:divBdr>
                </w:div>
                <w:div w:id="199590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149410">
          <w:marLeft w:val="0"/>
          <w:marRight w:val="0"/>
          <w:marTop w:val="0"/>
          <w:marBottom w:val="0"/>
          <w:divBdr>
            <w:top w:val="none" w:sz="0" w:space="0" w:color="auto"/>
            <w:left w:val="none" w:sz="0" w:space="0" w:color="auto"/>
            <w:bottom w:val="none" w:sz="0" w:space="0" w:color="auto"/>
            <w:right w:val="none" w:sz="0" w:space="0" w:color="auto"/>
          </w:divBdr>
          <w:divsChild>
            <w:div w:id="190994865">
              <w:marLeft w:val="0"/>
              <w:marRight w:val="0"/>
              <w:marTop w:val="0"/>
              <w:marBottom w:val="0"/>
              <w:divBdr>
                <w:top w:val="none" w:sz="0" w:space="0" w:color="auto"/>
                <w:left w:val="none" w:sz="0" w:space="0" w:color="auto"/>
                <w:bottom w:val="none" w:sz="0" w:space="0" w:color="auto"/>
                <w:right w:val="none" w:sz="0" w:space="0" w:color="auto"/>
              </w:divBdr>
              <w:divsChild>
                <w:div w:id="105925865">
                  <w:marLeft w:val="0"/>
                  <w:marRight w:val="0"/>
                  <w:marTop w:val="0"/>
                  <w:marBottom w:val="0"/>
                  <w:divBdr>
                    <w:top w:val="none" w:sz="0" w:space="0" w:color="auto"/>
                    <w:left w:val="none" w:sz="0" w:space="0" w:color="auto"/>
                    <w:bottom w:val="none" w:sz="0" w:space="0" w:color="auto"/>
                    <w:right w:val="none" w:sz="0" w:space="0" w:color="auto"/>
                  </w:divBdr>
                </w:div>
                <w:div w:id="335039113">
                  <w:marLeft w:val="0"/>
                  <w:marRight w:val="0"/>
                  <w:marTop w:val="0"/>
                  <w:marBottom w:val="0"/>
                  <w:divBdr>
                    <w:top w:val="none" w:sz="0" w:space="0" w:color="auto"/>
                    <w:left w:val="none" w:sz="0" w:space="0" w:color="auto"/>
                    <w:bottom w:val="none" w:sz="0" w:space="0" w:color="auto"/>
                    <w:right w:val="none" w:sz="0" w:space="0" w:color="auto"/>
                  </w:divBdr>
                </w:div>
                <w:div w:id="550388227">
                  <w:marLeft w:val="0"/>
                  <w:marRight w:val="0"/>
                  <w:marTop w:val="0"/>
                  <w:marBottom w:val="0"/>
                  <w:divBdr>
                    <w:top w:val="none" w:sz="0" w:space="0" w:color="auto"/>
                    <w:left w:val="none" w:sz="0" w:space="0" w:color="auto"/>
                    <w:bottom w:val="none" w:sz="0" w:space="0" w:color="auto"/>
                    <w:right w:val="none" w:sz="0" w:space="0" w:color="auto"/>
                  </w:divBdr>
                </w:div>
              </w:divsChild>
            </w:div>
            <w:div w:id="1860778960">
              <w:marLeft w:val="0"/>
              <w:marRight w:val="0"/>
              <w:marTop w:val="0"/>
              <w:marBottom w:val="0"/>
              <w:divBdr>
                <w:top w:val="none" w:sz="0" w:space="0" w:color="auto"/>
                <w:left w:val="none" w:sz="0" w:space="0" w:color="auto"/>
                <w:bottom w:val="none" w:sz="0" w:space="0" w:color="auto"/>
                <w:right w:val="none" w:sz="0" w:space="0" w:color="auto"/>
              </w:divBdr>
              <w:divsChild>
                <w:div w:id="1788768047">
                  <w:marLeft w:val="0"/>
                  <w:marRight w:val="0"/>
                  <w:marTop w:val="0"/>
                  <w:marBottom w:val="0"/>
                  <w:divBdr>
                    <w:top w:val="none" w:sz="0" w:space="0" w:color="auto"/>
                    <w:left w:val="none" w:sz="0" w:space="0" w:color="auto"/>
                    <w:bottom w:val="none" w:sz="0" w:space="0" w:color="auto"/>
                    <w:right w:val="none" w:sz="0" w:space="0" w:color="auto"/>
                  </w:divBdr>
                </w:div>
                <w:div w:id="1866628351">
                  <w:marLeft w:val="0"/>
                  <w:marRight w:val="0"/>
                  <w:marTop w:val="0"/>
                  <w:marBottom w:val="0"/>
                  <w:divBdr>
                    <w:top w:val="none" w:sz="0" w:space="0" w:color="auto"/>
                    <w:left w:val="none" w:sz="0" w:space="0" w:color="auto"/>
                    <w:bottom w:val="none" w:sz="0" w:space="0" w:color="auto"/>
                    <w:right w:val="none" w:sz="0" w:space="0" w:color="auto"/>
                  </w:divBdr>
                </w:div>
                <w:div w:id="1978022372">
                  <w:marLeft w:val="0"/>
                  <w:marRight w:val="0"/>
                  <w:marTop w:val="0"/>
                  <w:marBottom w:val="0"/>
                  <w:divBdr>
                    <w:top w:val="none" w:sz="0" w:space="0" w:color="auto"/>
                    <w:left w:val="none" w:sz="0" w:space="0" w:color="auto"/>
                    <w:bottom w:val="none" w:sz="0" w:space="0" w:color="auto"/>
                    <w:right w:val="none" w:sz="0" w:space="0" w:color="auto"/>
                  </w:divBdr>
                </w:div>
              </w:divsChild>
            </w:div>
            <w:div w:id="1992826429">
              <w:marLeft w:val="0"/>
              <w:marRight w:val="0"/>
              <w:marTop w:val="0"/>
              <w:marBottom w:val="0"/>
              <w:divBdr>
                <w:top w:val="none" w:sz="0" w:space="0" w:color="auto"/>
                <w:left w:val="none" w:sz="0" w:space="0" w:color="auto"/>
                <w:bottom w:val="none" w:sz="0" w:space="0" w:color="auto"/>
                <w:right w:val="none" w:sz="0" w:space="0" w:color="auto"/>
              </w:divBdr>
              <w:divsChild>
                <w:div w:id="195849917">
                  <w:marLeft w:val="0"/>
                  <w:marRight w:val="0"/>
                  <w:marTop w:val="0"/>
                  <w:marBottom w:val="0"/>
                  <w:divBdr>
                    <w:top w:val="none" w:sz="0" w:space="0" w:color="auto"/>
                    <w:left w:val="none" w:sz="0" w:space="0" w:color="auto"/>
                    <w:bottom w:val="none" w:sz="0" w:space="0" w:color="auto"/>
                    <w:right w:val="none" w:sz="0" w:space="0" w:color="auto"/>
                  </w:divBdr>
                </w:div>
                <w:div w:id="1930846958">
                  <w:marLeft w:val="0"/>
                  <w:marRight w:val="0"/>
                  <w:marTop w:val="0"/>
                  <w:marBottom w:val="0"/>
                  <w:divBdr>
                    <w:top w:val="none" w:sz="0" w:space="0" w:color="auto"/>
                    <w:left w:val="none" w:sz="0" w:space="0" w:color="auto"/>
                    <w:bottom w:val="none" w:sz="0" w:space="0" w:color="auto"/>
                    <w:right w:val="none" w:sz="0" w:space="0" w:color="auto"/>
                  </w:divBdr>
                </w:div>
                <w:div w:id="193967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880156">
          <w:marLeft w:val="0"/>
          <w:marRight w:val="0"/>
          <w:marTop w:val="0"/>
          <w:marBottom w:val="0"/>
          <w:divBdr>
            <w:top w:val="none" w:sz="0" w:space="0" w:color="auto"/>
            <w:left w:val="none" w:sz="0" w:space="0" w:color="auto"/>
            <w:bottom w:val="none" w:sz="0" w:space="0" w:color="auto"/>
            <w:right w:val="none" w:sz="0" w:space="0" w:color="auto"/>
          </w:divBdr>
        </w:div>
        <w:div w:id="1945990312">
          <w:marLeft w:val="0"/>
          <w:marRight w:val="0"/>
          <w:marTop w:val="0"/>
          <w:marBottom w:val="0"/>
          <w:divBdr>
            <w:top w:val="none" w:sz="0" w:space="0" w:color="auto"/>
            <w:left w:val="none" w:sz="0" w:space="0" w:color="auto"/>
            <w:bottom w:val="none" w:sz="0" w:space="0" w:color="auto"/>
            <w:right w:val="none" w:sz="0" w:space="0" w:color="auto"/>
          </w:divBdr>
        </w:div>
      </w:divsChild>
    </w:div>
    <w:div w:id="173106485">
      <w:bodyDiv w:val="1"/>
      <w:marLeft w:val="0"/>
      <w:marRight w:val="0"/>
      <w:marTop w:val="0"/>
      <w:marBottom w:val="0"/>
      <w:divBdr>
        <w:top w:val="none" w:sz="0" w:space="0" w:color="auto"/>
        <w:left w:val="none" w:sz="0" w:space="0" w:color="auto"/>
        <w:bottom w:val="none" w:sz="0" w:space="0" w:color="auto"/>
        <w:right w:val="none" w:sz="0" w:space="0" w:color="auto"/>
      </w:divBdr>
    </w:div>
    <w:div w:id="208305190">
      <w:bodyDiv w:val="1"/>
      <w:marLeft w:val="0"/>
      <w:marRight w:val="0"/>
      <w:marTop w:val="0"/>
      <w:marBottom w:val="0"/>
      <w:divBdr>
        <w:top w:val="none" w:sz="0" w:space="0" w:color="auto"/>
        <w:left w:val="none" w:sz="0" w:space="0" w:color="auto"/>
        <w:bottom w:val="none" w:sz="0" w:space="0" w:color="auto"/>
        <w:right w:val="none" w:sz="0" w:space="0" w:color="auto"/>
      </w:divBdr>
      <w:divsChild>
        <w:div w:id="415051327">
          <w:marLeft w:val="0"/>
          <w:marRight w:val="0"/>
          <w:marTop w:val="0"/>
          <w:marBottom w:val="0"/>
          <w:divBdr>
            <w:top w:val="none" w:sz="0" w:space="0" w:color="auto"/>
            <w:left w:val="none" w:sz="0" w:space="0" w:color="auto"/>
            <w:bottom w:val="none" w:sz="0" w:space="0" w:color="auto"/>
            <w:right w:val="none" w:sz="0" w:space="0" w:color="auto"/>
          </w:divBdr>
          <w:divsChild>
            <w:div w:id="1590427949">
              <w:marLeft w:val="0"/>
              <w:marRight w:val="0"/>
              <w:marTop w:val="0"/>
              <w:marBottom w:val="0"/>
              <w:divBdr>
                <w:top w:val="none" w:sz="0" w:space="0" w:color="auto"/>
                <w:left w:val="none" w:sz="0" w:space="0" w:color="auto"/>
                <w:bottom w:val="none" w:sz="0" w:space="0" w:color="auto"/>
                <w:right w:val="none" w:sz="0" w:space="0" w:color="auto"/>
              </w:divBdr>
            </w:div>
          </w:divsChild>
        </w:div>
        <w:div w:id="771048945">
          <w:marLeft w:val="0"/>
          <w:marRight w:val="0"/>
          <w:marTop w:val="0"/>
          <w:marBottom w:val="0"/>
          <w:divBdr>
            <w:top w:val="none" w:sz="0" w:space="0" w:color="auto"/>
            <w:left w:val="none" w:sz="0" w:space="0" w:color="auto"/>
            <w:bottom w:val="none" w:sz="0" w:space="0" w:color="auto"/>
            <w:right w:val="none" w:sz="0" w:space="0" w:color="auto"/>
          </w:divBdr>
        </w:div>
        <w:div w:id="1409956241">
          <w:marLeft w:val="0"/>
          <w:marRight w:val="0"/>
          <w:marTop w:val="0"/>
          <w:marBottom w:val="0"/>
          <w:divBdr>
            <w:top w:val="none" w:sz="0" w:space="0" w:color="auto"/>
            <w:left w:val="none" w:sz="0" w:space="0" w:color="auto"/>
            <w:bottom w:val="none" w:sz="0" w:space="0" w:color="auto"/>
            <w:right w:val="none" w:sz="0" w:space="0" w:color="auto"/>
          </w:divBdr>
          <w:divsChild>
            <w:div w:id="1000888638">
              <w:marLeft w:val="0"/>
              <w:marRight w:val="0"/>
              <w:marTop w:val="0"/>
              <w:marBottom w:val="0"/>
              <w:divBdr>
                <w:top w:val="none" w:sz="0" w:space="0" w:color="auto"/>
                <w:left w:val="none" w:sz="0" w:space="0" w:color="auto"/>
                <w:bottom w:val="none" w:sz="0" w:space="0" w:color="auto"/>
                <w:right w:val="none" w:sz="0" w:space="0" w:color="auto"/>
              </w:divBdr>
            </w:div>
          </w:divsChild>
        </w:div>
        <w:div w:id="1796479852">
          <w:marLeft w:val="0"/>
          <w:marRight w:val="0"/>
          <w:marTop w:val="0"/>
          <w:marBottom w:val="0"/>
          <w:divBdr>
            <w:top w:val="none" w:sz="0" w:space="0" w:color="auto"/>
            <w:left w:val="none" w:sz="0" w:space="0" w:color="auto"/>
            <w:bottom w:val="none" w:sz="0" w:space="0" w:color="auto"/>
            <w:right w:val="none" w:sz="0" w:space="0" w:color="auto"/>
          </w:divBdr>
          <w:divsChild>
            <w:div w:id="66074631">
              <w:marLeft w:val="0"/>
              <w:marRight w:val="0"/>
              <w:marTop w:val="0"/>
              <w:marBottom w:val="0"/>
              <w:divBdr>
                <w:top w:val="none" w:sz="0" w:space="0" w:color="auto"/>
                <w:left w:val="none" w:sz="0" w:space="0" w:color="auto"/>
                <w:bottom w:val="none" w:sz="0" w:space="0" w:color="auto"/>
                <w:right w:val="none" w:sz="0" w:space="0" w:color="auto"/>
              </w:divBdr>
              <w:divsChild>
                <w:div w:id="569921347">
                  <w:marLeft w:val="0"/>
                  <w:marRight w:val="0"/>
                  <w:marTop w:val="0"/>
                  <w:marBottom w:val="0"/>
                  <w:divBdr>
                    <w:top w:val="none" w:sz="0" w:space="0" w:color="auto"/>
                    <w:left w:val="none" w:sz="0" w:space="0" w:color="auto"/>
                    <w:bottom w:val="none" w:sz="0" w:space="0" w:color="auto"/>
                    <w:right w:val="none" w:sz="0" w:space="0" w:color="auto"/>
                  </w:divBdr>
                </w:div>
                <w:div w:id="1040665012">
                  <w:marLeft w:val="0"/>
                  <w:marRight w:val="0"/>
                  <w:marTop w:val="0"/>
                  <w:marBottom w:val="0"/>
                  <w:divBdr>
                    <w:top w:val="none" w:sz="0" w:space="0" w:color="auto"/>
                    <w:left w:val="none" w:sz="0" w:space="0" w:color="auto"/>
                    <w:bottom w:val="none" w:sz="0" w:space="0" w:color="auto"/>
                    <w:right w:val="none" w:sz="0" w:space="0" w:color="auto"/>
                  </w:divBdr>
                </w:div>
                <w:div w:id="1273710433">
                  <w:marLeft w:val="0"/>
                  <w:marRight w:val="0"/>
                  <w:marTop w:val="0"/>
                  <w:marBottom w:val="0"/>
                  <w:divBdr>
                    <w:top w:val="none" w:sz="0" w:space="0" w:color="auto"/>
                    <w:left w:val="none" w:sz="0" w:space="0" w:color="auto"/>
                    <w:bottom w:val="none" w:sz="0" w:space="0" w:color="auto"/>
                    <w:right w:val="none" w:sz="0" w:space="0" w:color="auto"/>
                  </w:divBdr>
                </w:div>
              </w:divsChild>
            </w:div>
            <w:div w:id="869606722">
              <w:marLeft w:val="0"/>
              <w:marRight w:val="0"/>
              <w:marTop w:val="0"/>
              <w:marBottom w:val="0"/>
              <w:divBdr>
                <w:top w:val="none" w:sz="0" w:space="0" w:color="auto"/>
                <w:left w:val="none" w:sz="0" w:space="0" w:color="auto"/>
                <w:bottom w:val="none" w:sz="0" w:space="0" w:color="auto"/>
                <w:right w:val="none" w:sz="0" w:space="0" w:color="auto"/>
              </w:divBdr>
              <w:divsChild>
                <w:div w:id="102654183">
                  <w:marLeft w:val="0"/>
                  <w:marRight w:val="0"/>
                  <w:marTop w:val="0"/>
                  <w:marBottom w:val="0"/>
                  <w:divBdr>
                    <w:top w:val="none" w:sz="0" w:space="0" w:color="auto"/>
                    <w:left w:val="none" w:sz="0" w:space="0" w:color="auto"/>
                    <w:bottom w:val="none" w:sz="0" w:space="0" w:color="auto"/>
                    <w:right w:val="none" w:sz="0" w:space="0" w:color="auto"/>
                  </w:divBdr>
                </w:div>
                <w:div w:id="204220435">
                  <w:marLeft w:val="0"/>
                  <w:marRight w:val="0"/>
                  <w:marTop w:val="0"/>
                  <w:marBottom w:val="0"/>
                  <w:divBdr>
                    <w:top w:val="none" w:sz="0" w:space="0" w:color="auto"/>
                    <w:left w:val="none" w:sz="0" w:space="0" w:color="auto"/>
                    <w:bottom w:val="none" w:sz="0" w:space="0" w:color="auto"/>
                    <w:right w:val="none" w:sz="0" w:space="0" w:color="auto"/>
                  </w:divBdr>
                </w:div>
                <w:div w:id="20954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256083">
          <w:marLeft w:val="0"/>
          <w:marRight w:val="0"/>
          <w:marTop w:val="0"/>
          <w:marBottom w:val="0"/>
          <w:divBdr>
            <w:top w:val="none" w:sz="0" w:space="0" w:color="auto"/>
            <w:left w:val="none" w:sz="0" w:space="0" w:color="auto"/>
            <w:bottom w:val="none" w:sz="0" w:space="0" w:color="auto"/>
            <w:right w:val="none" w:sz="0" w:space="0" w:color="auto"/>
          </w:divBdr>
        </w:div>
        <w:div w:id="2053184902">
          <w:marLeft w:val="0"/>
          <w:marRight w:val="0"/>
          <w:marTop w:val="0"/>
          <w:marBottom w:val="0"/>
          <w:divBdr>
            <w:top w:val="none" w:sz="0" w:space="0" w:color="auto"/>
            <w:left w:val="none" w:sz="0" w:space="0" w:color="auto"/>
            <w:bottom w:val="none" w:sz="0" w:space="0" w:color="auto"/>
            <w:right w:val="none" w:sz="0" w:space="0" w:color="auto"/>
          </w:divBdr>
          <w:divsChild>
            <w:div w:id="924607989">
              <w:marLeft w:val="0"/>
              <w:marRight w:val="0"/>
              <w:marTop w:val="0"/>
              <w:marBottom w:val="0"/>
              <w:divBdr>
                <w:top w:val="none" w:sz="0" w:space="0" w:color="auto"/>
                <w:left w:val="none" w:sz="0" w:space="0" w:color="auto"/>
                <w:bottom w:val="none" w:sz="0" w:space="0" w:color="auto"/>
                <w:right w:val="none" w:sz="0" w:space="0" w:color="auto"/>
              </w:divBdr>
              <w:divsChild>
                <w:div w:id="513301945">
                  <w:marLeft w:val="0"/>
                  <w:marRight w:val="0"/>
                  <w:marTop w:val="0"/>
                  <w:marBottom w:val="0"/>
                  <w:divBdr>
                    <w:top w:val="none" w:sz="0" w:space="0" w:color="auto"/>
                    <w:left w:val="none" w:sz="0" w:space="0" w:color="auto"/>
                    <w:bottom w:val="none" w:sz="0" w:space="0" w:color="auto"/>
                    <w:right w:val="none" w:sz="0" w:space="0" w:color="auto"/>
                  </w:divBdr>
                </w:div>
                <w:div w:id="931357538">
                  <w:marLeft w:val="0"/>
                  <w:marRight w:val="0"/>
                  <w:marTop w:val="0"/>
                  <w:marBottom w:val="0"/>
                  <w:divBdr>
                    <w:top w:val="none" w:sz="0" w:space="0" w:color="auto"/>
                    <w:left w:val="none" w:sz="0" w:space="0" w:color="auto"/>
                    <w:bottom w:val="none" w:sz="0" w:space="0" w:color="auto"/>
                    <w:right w:val="none" w:sz="0" w:space="0" w:color="auto"/>
                  </w:divBdr>
                </w:div>
                <w:div w:id="1249656324">
                  <w:marLeft w:val="0"/>
                  <w:marRight w:val="0"/>
                  <w:marTop w:val="0"/>
                  <w:marBottom w:val="0"/>
                  <w:divBdr>
                    <w:top w:val="none" w:sz="0" w:space="0" w:color="auto"/>
                    <w:left w:val="none" w:sz="0" w:space="0" w:color="auto"/>
                    <w:bottom w:val="none" w:sz="0" w:space="0" w:color="auto"/>
                    <w:right w:val="none" w:sz="0" w:space="0" w:color="auto"/>
                  </w:divBdr>
                </w:div>
              </w:divsChild>
            </w:div>
            <w:div w:id="1156074879">
              <w:marLeft w:val="0"/>
              <w:marRight w:val="0"/>
              <w:marTop w:val="0"/>
              <w:marBottom w:val="0"/>
              <w:divBdr>
                <w:top w:val="none" w:sz="0" w:space="0" w:color="auto"/>
                <w:left w:val="none" w:sz="0" w:space="0" w:color="auto"/>
                <w:bottom w:val="none" w:sz="0" w:space="0" w:color="auto"/>
                <w:right w:val="none" w:sz="0" w:space="0" w:color="auto"/>
              </w:divBdr>
              <w:divsChild>
                <w:div w:id="367414925">
                  <w:marLeft w:val="0"/>
                  <w:marRight w:val="0"/>
                  <w:marTop w:val="0"/>
                  <w:marBottom w:val="0"/>
                  <w:divBdr>
                    <w:top w:val="none" w:sz="0" w:space="0" w:color="auto"/>
                    <w:left w:val="none" w:sz="0" w:space="0" w:color="auto"/>
                    <w:bottom w:val="none" w:sz="0" w:space="0" w:color="auto"/>
                    <w:right w:val="none" w:sz="0" w:space="0" w:color="auto"/>
                  </w:divBdr>
                </w:div>
                <w:div w:id="456922289">
                  <w:marLeft w:val="0"/>
                  <w:marRight w:val="0"/>
                  <w:marTop w:val="0"/>
                  <w:marBottom w:val="0"/>
                  <w:divBdr>
                    <w:top w:val="none" w:sz="0" w:space="0" w:color="auto"/>
                    <w:left w:val="none" w:sz="0" w:space="0" w:color="auto"/>
                    <w:bottom w:val="none" w:sz="0" w:space="0" w:color="auto"/>
                    <w:right w:val="none" w:sz="0" w:space="0" w:color="auto"/>
                  </w:divBdr>
                </w:div>
                <w:div w:id="1161121165">
                  <w:marLeft w:val="0"/>
                  <w:marRight w:val="0"/>
                  <w:marTop w:val="0"/>
                  <w:marBottom w:val="0"/>
                  <w:divBdr>
                    <w:top w:val="none" w:sz="0" w:space="0" w:color="auto"/>
                    <w:left w:val="none" w:sz="0" w:space="0" w:color="auto"/>
                    <w:bottom w:val="none" w:sz="0" w:space="0" w:color="auto"/>
                    <w:right w:val="none" w:sz="0" w:space="0" w:color="auto"/>
                  </w:divBdr>
                </w:div>
              </w:divsChild>
            </w:div>
            <w:div w:id="1932426195">
              <w:marLeft w:val="0"/>
              <w:marRight w:val="0"/>
              <w:marTop w:val="0"/>
              <w:marBottom w:val="0"/>
              <w:divBdr>
                <w:top w:val="none" w:sz="0" w:space="0" w:color="auto"/>
                <w:left w:val="none" w:sz="0" w:space="0" w:color="auto"/>
                <w:bottom w:val="none" w:sz="0" w:space="0" w:color="auto"/>
                <w:right w:val="none" w:sz="0" w:space="0" w:color="auto"/>
              </w:divBdr>
              <w:divsChild>
                <w:div w:id="191236311">
                  <w:marLeft w:val="0"/>
                  <w:marRight w:val="0"/>
                  <w:marTop w:val="0"/>
                  <w:marBottom w:val="0"/>
                  <w:divBdr>
                    <w:top w:val="none" w:sz="0" w:space="0" w:color="auto"/>
                    <w:left w:val="none" w:sz="0" w:space="0" w:color="auto"/>
                    <w:bottom w:val="none" w:sz="0" w:space="0" w:color="auto"/>
                    <w:right w:val="none" w:sz="0" w:space="0" w:color="auto"/>
                  </w:divBdr>
                </w:div>
                <w:div w:id="463157548">
                  <w:marLeft w:val="0"/>
                  <w:marRight w:val="0"/>
                  <w:marTop w:val="0"/>
                  <w:marBottom w:val="0"/>
                  <w:divBdr>
                    <w:top w:val="none" w:sz="0" w:space="0" w:color="auto"/>
                    <w:left w:val="none" w:sz="0" w:space="0" w:color="auto"/>
                    <w:bottom w:val="none" w:sz="0" w:space="0" w:color="auto"/>
                    <w:right w:val="none" w:sz="0" w:space="0" w:color="auto"/>
                  </w:divBdr>
                </w:div>
                <w:div w:id="4792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602432">
      <w:bodyDiv w:val="1"/>
      <w:marLeft w:val="0"/>
      <w:marRight w:val="0"/>
      <w:marTop w:val="0"/>
      <w:marBottom w:val="0"/>
      <w:divBdr>
        <w:top w:val="none" w:sz="0" w:space="0" w:color="auto"/>
        <w:left w:val="none" w:sz="0" w:space="0" w:color="auto"/>
        <w:bottom w:val="none" w:sz="0" w:space="0" w:color="auto"/>
        <w:right w:val="none" w:sz="0" w:space="0" w:color="auto"/>
      </w:divBdr>
      <w:divsChild>
        <w:div w:id="733311628">
          <w:marLeft w:val="0"/>
          <w:marRight w:val="0"/>
          <w:marTop w:val="0"/>
          <w:marBottom w:val="0"/>
          <w:divBdr>
            <w:top w:val="none" w:sz="0" w:space="0" w:color="auto"/>
            <w:left w:val="none" w:sz="0" w:space="0" w:color="auto"/>
            <w:bottom w:val="none" w:sz="0" w:space="0" w:color="auto"/>
            <w:right w:val="none" w:sz="0" w:space="0" w:color="auto"/>
          </w:divBdr>
          <w:divsChild>
            <w:div w:id="1386416166">
              <w:marLeft w:val="0"/>
              <w:marRight w:val="0"/>
              <w:marTop w:val="0"/>
              <w:marBottom w:val="0"/>
              <w:divBdr>
                <w:top w:val="none" w:sz="0" w:space="0" w:color="auto"/>
                <w:left w:val="none" w:sz="0" w:space="0" w:color="auto"/>
                <w:bottom w:val="none" w:sz="0" w:space="0" w:color="auto"/>
                <w:right w:val="none" w:sz="0" w:space="0" w:color="auto"/>
              </w:divBdr>
              <w:divsChild>
                <w:div w:id="232355448">
                  <w:marLeft w:val="0"/>
                  <w:marRight w:val="0"/>
                  <w:marTop w:val="0"/>
                  <w:marBottom w:val="0"/>
                  <w:divBdr>
                    <w:top w:val="none" w:sz="0" w:space="0" w:color="auto"/>
                    <w:left w:val="none" w:sz="0" w:space="0" w:color="auto"/>
                    <w:bottom w:val="none" w:sz="0" w:space="0" w:color="auto"/>
                    <w:right w:val="none" w:sz="0" w:space="0" w:color="auto"/>
                  </w:divBdr>
                </w:div>
                <w:div w:id="853763161">
                  <w:marLeft w:val="0"/>
                  <w:marRight w:val="0"/>
                  <w:marTop w:val="0"/>
                  <w:marBottom w:val="0"/>
                  <w:divBdr>
                    <w:top w:val="none" w:sz="0" w:space="0" w:color="auto"/>
                    <w:left w:val="none" w:sz="0" w:space="0" w:color="auto"/>
                    <w:bottom w:val="none" w:sz="0" w:space="0" w:color="auto"/>
                    <w:right w:val="none" w:sz="0" w:space="0" w:color="auto"/>
                  </w:divBdr>
                  <w:divsChild>
                    <w:div w:id="353458710">
                      <w:marLeft w:val="0"/>
                      <w:marRight w:val="0"/>
                      <w:marTop w:val="0"/>
                      <w:marBottom w:val="0"/>
                      <w:divBdr>
                        <w:top w:val="none" w:sz="0" w:space="0" w:color="auto"/>
                        <w:left w:val="none" w:sz="0" w:space="0" w:color="auto"/>
                        <w:bottom w:val="none" w:sz="0" w:space="0" w:color="auto"/>
                        <w:right w:val="none" w:sz="0" w:space="0" w:color="auto"/>
                      </w:divBdr>
                    </w:div>
                  </w:divsChild>
                </w:div>
                <w:div w:id="198511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379452">
      <w:bodyDiv w:val="1"/>
      <w:marLeft w:val="0"/>
      <w:marRight w:val="0"/>
      <w:marTop w:val="0"/>
      <w:marBottom w:val="0"/>
      <w:divBdr>
        <w:top w:val="none" w:sz="0" w:space="0" w:color="auto"/>
        <w:left w:val="none" w:sz="0" w:space="0" w:color="auto"/>
        <w:bottom w:val="none" w:sz="0" w:space="0" w:color="auto"/>
        <w:right w:val="none" w:sz="0" w:space="0" w:color="auto"/>
      </w:divBdr>
      <w:divsChild>
        <w:div w:id="489641960">
          <w:marLeft w:val="0"/>
          <w:marRight w:val="0"/>
          <w:marTop w:val="0"/>
          <w:marBottom w:val="0"/>
          <w:divBdr>
            <w:top w:val="none" w:sz="0" w:space="0" w:color="auto"/>
            <w:left w:val="none" w:sz="0" w:space="0" w:color="auto"/>
            <w:bottom w:val="none" w:sz="0" w:space="0" w:color="auto"/>
            <w:right w:val="none" w:sz="0" w:space="0" w:color="auto"/>
          </w:divBdr>
        </w:div>
      </w:divsChild>
    </w:div>
    <w:div w:id="324937755">
      <w:bodyDiv w:val="1"/>
      <w:marLeft w:val="0"/>
      <w:marRight w:val="0"/>
      <w:marTop w:val="0"/>
      <w:marBottom w:val="0"/>
      <w:divBdr>
        <w:top w:val="none" w:sz="0" w:space="0" w:color="auto"/>
        <w:left w:val="none" w:sz="0" w:space="0" w:color="auto"/>
        <w:bottom w:val="none" w:sz="0" w:space="0" w:color="auto"/>
        <w:right w:val="none" w:sz="0" w:space="0" w:color="auto"/>
      </w:divBdr>
      <w:divsChild>
        <w:div w:id="243732778">
          <w:marLeft w:val="0"/>
          <w:marRight w:val="0"/>
          <w:marTop w:val="0"/>
          <w:marBottom w:val="0"/>
          <w:divBdr>
            <w:top w:val="none" w:sz="0" w:space="0" w:color="auto"/>
            <w:left w:val="none" w:sz="0" w:space="0" w:color="auto"/>
            <w:bottom w:val="none" w:sz="0" w:space="0" w:color="auto"/>
            <w:right w:val="none" w:sz="0" w:space="0" w:color="auto"/>
          </w:divBdr>
          <w:divsChild>
            <w:div w:id="1990554222">
              <w:marLeft w:val="0"/>
              <w:marRight w:val="0"/>
              <w:marTop w:val="0"/>
              <w:marBottom w:val="0"/>
              <w:divBdr>
                <w:top w:val="none" w:sz="0" w:space="0" w:color="auto"/>
                <w:left w:val="none" w:sz="0" w:space="0" w:color="auto"/>
                <w:bottom w:val="none" w:sz="0" w:space="0" w:color="auto"/>
                <w:right w:val="none" w:sz="0" w:space="0" w:color="auto"/>
              </w:divBdr>
              <w:divsChild>
                <w:div w:id="207508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839370">
      <w:bodyDiv w:val="1"/>
      <w:marLeft w:val="0"/>
      <w:marRight w:val="0"/>
      <w:marTop w:val="0"/>
      <w:marBottom w:val="0"/>
      <w:divBdr>
        <w:top w:val="none" w:sz="0" w:space="0" w:color="auto"/>
        <w:left w:val="none" w:sz="0" w:space="0" w:color="auto"/>
        <w:bottom w:val="none" w:sz="0" w:space="0" w:color="auto"/>
        <w:right w:val="none" w:sz="0" w:space="0" w:color="auto"/>
      </w:divBdr>
    </w:div>
    <w:div w:id="407382832">
      <w:bodyDiv w:val="1"/>
      <w:marLeft w:val="0"/>
      <w:marRight w:val="0"/>
      <w:marTop w:val="0"/>
      <w:marBottom w:val="0"/>
      <w:divBdr>
        <w:top w:val="none" w:sz="0" w:space="0" w:color="auto"/>
        <w:left w:val="none" w:sz="0" w:space="0" w:color="auto"/>
        <w:bottom w:val="none" w:sz="0" w:space="0" w:color="auto"/>
        <w:right w:val="none" w:sz="0" w:space="0" w:color="auto"/>
      </w:divBdr>
      <w:divsChild>
        <w:div w:id="488062777">
          <w:marLeft w:val="0"/>
          <w:marRight w:val="0"/>
          <w:marTop w:val="0"/>
          <w:marBottom w:val="0"/>
          <w:divBdr>
            <w:top w:val="none" w:sz="0" w:space="0" w:color="auto"/>
            <w:left w:val="none" w:sz="0" w:space="0" w:color="auto"/>
            <w:bottom w:val="none" w:sz="0" w:space="0" w:color="auto"/>
            <w:right w:val="none" w:sz="0" w:space="0" w:color="auto"/>
          </w:divBdr>
          <w:divsChild>
            <w:div w:id="201248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386637">
      <w:bodyDiv w:val="1"/>
      <w:marLeft w:val="0"/>
      <w:marRight w:val="0"/>
      <w:marTop w:val="0"/>
      <w:marBottom w:val="0"/>
      <w:divBdr>
        <w:top w:val="none" w:sz="0" w:space="0" w:color="auto"/>
        <w:left w:val="none" w:sz="0" w:space="0" w:color="auto"/>
        <w:bottom w:val="none" w:sz="0" w:space="0" w:color="auto"/>
        <w:right w:val="none" w:sz="0" w:space="0" w:color="auto"/>
      </w:divBdr>
      <w:divsChild>
        <w:div w:id="1825855802">
          <w:marLeft w:val="0"/>
          <w:marRight w:val="0"/>
          <w:marTop w:val="0"/>
          <w:marBottom w:val="0"/>
          <w:divBdr>
            <w:top w:val="none" w:sz="0" w:space="0" w:color="auto"/>
            <w:left w:val="none" w:sz="0" w:space="0" w:color="auto"/>
            <w:bottom w:val="none" w:sz="0" w:space="0" w:color="auto"/>
            <w:right w:val="none" w:sz="0" w:space="0" w:color="auto"/>
          </w:divBdr>
          <w:divsChild>
            <w:div w:id="1481536776">
              <w:marLeft w:val="0"/>
              <w:marRight w:val="0"/>
              <w:marTop w:val="0"/>
              <w:marBottom w:val="0"/>
              <w:divBdr>
                <w:top w:val="none" w:sz="0" w:space="0" w:color="auto"/>
                <w:left w:val="none" w:sz="0" w:space="0" w:color="auto"/>
                <w:bottom w:val="none" w:sz="0" w:space="0" w:color="auto"/>
                <w:right w:val="none" w:sz="0" w:space="0" w:color="auto"/>
              </w:divBdr>
              <w:divsChild>
                <w:div w:id="461924272">
                  <w:marLeft w:val="0"/>
                  <w:marRight w:val="0"/>
                  <w:marTop w:val="0"/>
                  <w:marBottom w:val="0"/>
                  <w:divBdr>
                    <w:top w:val="none" w:sz="0" w:space="0" w:color="auto"/>
                    <w:left w:val="none" w:sz="0" w:space="0" w:color="auto"/>
                    <w:bottom w:val="none" w:sz="0" w:space="0" w:color="auto"/>
                    <w:right w:val="none" w:sz="0" w:space="0" w:color="auto"/>
                  </w:divBdr>
                </w:div>
                <w:div w:id="665745422">
                  <w:marLeft w:val="0"/>
                  <w:marRight w:val="0"/>
                  <w:marTop w:val="0"/>
                  <w:marBottom w:val="0"/>
                  <w:divBdr>
                    <w:top w:val="none" w:sz="0" w:space="0" w:color="auto"/>
                    <w:left w:val="none" w:sz="0" w:space="0" w:color="auto"/>
                    <w:bottom w:val="none" w:sz="0" w:space="0" w:color="auto"/>
                    <w:right w:val="none" w:sz="0" w:space="0" w:color="auto"/>
                  </w:divBdr>
                </w:div>
                <w:div w:id="904878495">
                  <w:marLeft w:val="0"/>
                  <w:marRight w:val="0"/>
                  <w:marTop w:val="0"/>
                  <w:marBottom w:val="0"/>
                  <w:divBdr>
                    <w:top w:val="none" w:sz="0" w:space="0" w:color="auto"/>
                    <w:left w:val="none" w:sz="0" w:space="0" w:color="auto"/>
                    <w:bottom w:val="none" w:sz="0" w:space="0" w:color="auto"/>
                    <w:right w:val="none" w:sz="0" w:space="0" w:color="auto"/>
                  </w:divBdr>
                </w:div>
                <w:div w:id="1446346595">
                  <w:marLeft w:val="0"/>
                  <w:marRight w:val="0"/>
                  <w:marTop w:val="0"/>
                  <w:marBottom w:val="0"/>
                  <w:divBdr>
                    <w:top w:val="none" w:sz="0" w:space="0" w:color="auto"/>
                    <w:left w:val="none" w:sz="0" w:space="0" w:color="auto"/>
                    <w:bottom w:val="none" w:sz="0" w:space="0" w:color="auto"/>
                    <w:right w:val="none" w:sz="0" w:space="0" w:color="auto"/>
                  </w:divBdr>
                </w:div>
                <w:div w:id="207566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562734">
      <w:bodyDiv w:val="1"/>
      <w:marLeft w:val="0"/>
      <w:marRight w:val="0"/>
      <w:marTop w:val="0"/>
      <w:marBottom w:val="0"/>
      <w:divBdr>
        <w:top w:val="none" w:sz="0" w:space="0" w:color="auto"/>
        <w:left w:val="none" w:sz="0" w:space="0" w:color="auto"/>
        <w:bottom w:val="none" w:sz="0" w:space="0" w:color="auto"/>
        <w:right w:val="none" w:sz="0" w:space="0" w:color="auto"/>
      </w:divBdr>
      <w:divsChild>
        <w:div w:id="97914489">
          <w:marLeft w:val="0"/>
          <w:marRight w:val="0"/>
          <w:marTop w:val="0"/>
          <w:marBottom w:val="0"/>
          <w:divBdr>
            <w:top w:val="none" w:sz="0" w:space="0" w:color="auto"/>
            <w:left w:val="none" w:sz="0" w:space="0" w:color="auto"/>
            <w:bottom w:val="none" w:sz="0" w:space="0" w:color="auto"/>
            <w:right w:val="none" w:sz="0" w:space="0" w:color="auto"/>
          </w:divBdr>
        </w:div>
        <w:div w:id="164830960">
          <w:marLeft w:val="0"/>
          <w:marRight w:val="0"/>
          <w:marTop w:val="0"/>
          <w:marBottom w:val="0"/>
          <w:divBdr>
            <w:top w:val="none" w:sz="0" w:space="0" w:color="auto"/>
            <w:left w:val="none" w:sz="0" w:space="0" w:color="auto"/>
            <w:bottom w:val="none" w:sz="0" w:space="0" w:color="auto"/>
            <w:right w:val="none" w:sz="0" w:space="0" w:color="auto"/>
          </w:divBdr>
          <w:divsChild>
            <w:div w:id="242377179">
              <w:marLeft w:val="0"/>
              <w:marRight w:val="0"/>
              <w:marTop w:val="0"/>
              <w:marBottom w:val="0"/>
              <w:divBdr>
                <w:top w:val="none" w:sz="0" w:space="0" w:color="auto"/>
                <w:left w:val="none" w:sz="0" w:space="0" w:color="auto"/>
                <w:bottom w:val="none" w:sz="0" w:space="0" w:color="auto"/>
                <w:right w:val="none" w:sz="0" w:space="0" w:color="auto"/>
              </w:divBdr>
            </w:div>
            <w:div w:id="783034630">
              <w:marLeft w:val="0"/>
              <w:marRight w:val="0"/>
              <w:marTop w:val="0"/>
              <w:marBottom w:val="0"/>
              <w:divBdr>
                <w:top w:val="none" w:sz="0" w:space="0" w:color="auto"/>
                <w:left w:val="none" w:sz="0" w:space="0" w:color="auto"/>
                <w:bottom w:val="none" w:sz="0" w:space="0" w:color="auto"/>
                <w:right w:val="none" w:sz="0" w:space="0" w:color="auto"/>
              </w:divBdr>
            </w:div>
            <w:div w:id="1915313055">
              <w:marLeft w:val="0"/>
              <w:marRight w:val="0"/>
              <w:marTop w:val="0"/>
              <w:marBottom w:val="0"/>
              <w:divBdr>
                <w:top w:val="none" w:sz="0" w:space="0" w:color="auto"/>
                <w:left w:val="none" w:sz="0" w:space="0" w:color="auto"/>
                <w:bottom w:val="none" w:sz="0" w:space="0" w:color="auto"/>
                <w:right w:val="none" w:sz="0" w:space="0" w:color="auto"/>
              </w:divBdr>
            </w:div>
          </w:divsChild>
        </w:div>
        <w:div w:id="179245164">
          <w:marLeft w:val="0"/>
          <w:marRight w:val="0"/>
          <w:marTop w:val="0"/>
          <w:marBottom w:val="0"/>
          <w:divBdr>
            <w:top w:val="none" w:sz="0" w:space="0" w:color="auto"/>
            <w:left w:val="none" w:sz="0" w:space="0" w:color="auto"/>
            <w:bottom w:val="none" w:sz="0" w:space="0" w:color="auto"/>
            <w:right w:val="none" w:sz="0" w:space="0" w:color="auto"/>
          </w:divBdr>
        </w:div>
        <w:div w:id="233591332">
          <w:marLeft w:val="0"/>
          <w:marRight w:val="0"/>
          <w:marTop w:val="0"/>
          <w:marBottom w:val="0"/>
          <w:divBdr>
            <w:top w:val="none" w:sz="0" w:space="0" w:color="auto"/>
            <w:left w:val="none" w:sz="0" w:space="0" w:color="auto"/>
            <w:bottom w:val="none" w:sz="0" w:space="0" w:color="auto"/>
            <w:right w:val="none" w:sz="0" w:space="0" w:color="auto"/>
          </w:divBdr>
          <w:divsChild>
            <w:div w:id="869420425">
              <w:marLeft w:val="0"/>
              <w:marRight w:val="0"/>
              <w:marTop w:val="0"/>
              <w:marBottom w:val="0"/>
              <w:divBdr>
                <w:top w:val="none" w:sz="0" w:space="0" w:color="auto"/>
                <w:left w:val="none" w:sz="0" w:space="0" w:color="auto"/>
                <w:bottom w:val="none" w:sz="0" w:space="0" w:color="auto"/>
                <w:right w:val="none" w:sz="0" w:space="0" w:color="auto"/>
              </w:divBdr>
              <w:divsChild>
                <w:div w:id="572158081">
                  <w:marLeft w:val="0"/>
                  <w:marRight w:val="0"/>
                  <w:marTop w:val="0"/>
                  <w:marBottom w:val="0"/>
                  <w:divBdr>
                    <w:top w:val="none" w:sz="0" w:space="0" w:color="auto"/>
                    <w:left w:val="none" w:sz="0" w:space="0" w:color="auto"/>
                    <w:bottom w:val="none" w:sz="0" w:space="0" w:color="auto"/>
                    <w:right w:val="none" w:sz="0" w:space="0" w:color="auto"/>
                  </w:divBdr>
                </w:div>
                <w:div w:id="168069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277466">
          <w:marLeft w:val="0"/>
          <w:marRight w:val="0"/>
          <w:marTop w:val="0"/>
          <w:marBottom w:val="0"/>
          <w:divBdr>
            <w:top w:val="none" w:sz="0" w:space="0" w:color="auto"/>
            <w:left w:val="none" w:sz="0" w:space="0" w:color="auto"/>
            <w:bottom w:val="none" w:sz="0" w:space="0" w:color="auto"/>
            <w:right w:val="none" w:sz="0" w:space="0" w:color="auto"/>
          </w:divBdr>
          <w:divsChild>
            <w:div w:id="1085804799">
              <w:marLeft w:val="0"/>
              <w:marRight w:val="0"/>
              <w:marTop w:val="0"/>
              <w:marBottom w:val="0"/>
              <w:divBdr>
                <w:top w:val="none" w:sz="0" w:space="0" w:color="auto"/>
                <w:left w:val="none" w:sz="0" w:space="0" w:color="auto"/>
                <w:bottom w:val="none" w:sz="0" w:space="0" w:color="auto"/>
                <w:right w:val="none" w:sz="0" w:space="0" w:color="auto"/>
              </w:divBdr>
              <w:divsChild>
                <w:div w:id="1487012549">
                  <w:marLeft w:val="0"/>
                  <w:marRight w:val="0"/>
                  <w:marTop w:val="0"/>
                  <w:marBottom w:val="0"/>
                  <w:divBdr>
                    <w:top w:val="none" w:sz="0" w:space="0" w:color="auto"/>
                    <w:left w:val="none" w:sz="0" w:space="0" w:color="auto"/>
                    <w:bottom w:val="none" w:sz="0" w:space="0" w:color="auto"/>
                    <w:right w:val="none" w:sz="0" w:space="0" w:color="auto"/>
                  </w:divBdr>
                  <w:divsChild>
                    <w:div w:id="953711850">
                      <w:marLeft w:val="0"/>
                      <w:marRight w:val="0"/>
                      <w:marTop w:val="0"/>
                      <w:marBottom w:val="0"/>
                      <w:divBdr>
                        <w:top w:val="none" w:sz="0" w:space="0" w:color="auto"/>
                        <w:left w:val="none" w:sz="0" w:space="0" w:color="auto"/>
                        <w:bottom w:val="none" w:sz="0" w:space="0" w:color="auto"/>
                        <w:right w:val="none" w:sz="0" w:space="0" w:color="auto"/>
                      </w:divBdr>
                      <w:divsChild>
                        <w:div w:id="742678737">
                          <w:marLeft w:val="0"/>
                          <w:marRight w:val="0"/>
                          <w:marTop w:val="0"/>
                          <w:marBottom w:val="0"/>
                          <w:divBdr>
                            <w:top w:val="none" w:sz="0" w:space="0" w:color="auto"/>
                            <w:left w:val="none" w:sz="0" w:space="0" w:color="auto"/>
                            <w:bottom w:val="none" w:sz="0" w:space="0" w:color="auto"/>
                            <w:right w:val="none" w:sz="0" w:space="0" w:color="auto"/>
                          </w:divBdr>
                        </w:div>
                        <w:div w:id="1631012016">
                          <w:marLeft w:val="0"/>
                          <w:marRight w:val="0"/>
                          <w:marTop w:val="0"/>
                          <w:marBottom w:val="0"/>
                          <w:divBdr>
                            <w:top w:val="none" w:sz="0" w:space="0" w:color="auto"/>
                            <w:left w:val="none" w:sz="0" w:space="0" w:color="auto"/>
                            <w:bottom w:val="none" w:sz="0" w:space="0" w:color="auto"/>
                            <w:right w:val="none" w:sz="0" w:space="0" w:color="auto"/>
                          </w:divBdr>
                        </w:div>
                      </w:divsChild>
                    </w:div>
                    <w:div w:id="1266617767">
                      <w:marLeft w:val="0"/>
                      <w:marRight w:val="0"/>
                      <w:marTop w:val="0"/>
                      <w:marBottom w:val="0"/>
                      <w:divBdr>
                        <w:top w:val="none" w:sz="0" w:space="0" w:color="auto"/>
                        <w:left w:val="none" w:sz="0" w:space="0" w:color="auto"/>
                        <w:bottom w:val="none" w:sz="0" w:space="0" w:color="auto"/>
                        <w:right w:val="none" w:sz="0" w:space="0" w:color="auto"/>
                      </w:divBdr>
                      <w:divsChild>
                        <w:div w:id="637105263">
                          <w:marLeft w:val="0"/>
                          <w:marRight w:val="0"/>
                          <w:marTop w:val="0"/>
                          <w:marBottom w:val="0"/>
                          <w:divBdr>
                            <w:top w:val="none" w:sz="0" w:space="0" w:color="auto"/>
                            <w:left w:val="none" w:sz="0" w:space="0" w:color="auto"/>
                            <w:bottom w:val="none" w:sz="0" w:space="0" w:color="auto"/>
                            <w:right w:val="none" w:sz="0" w:space="0" w:color="auto"/>
                          </w:divBdr>
                        </w:div>
                        <w:div w:id="1911191616">
                          <w:marLeft w:val="0"/>
                          <w:marRight w:val="0"/>
                          <w:marTop w:val="0"/>
                          <w:marBottom w:val="0"/>
                          <w:divBdr>
                            <w:top w:val="none" w:sz="0" w:space="0" w:color="auto"/>
                            <w:left w:val="none" w:sz="0" w:space="0" w:color="auto"/>
                            <w:bottom w:val="none" w:sz="0" w:space="0" w:color="auto"/>
                            <w:right w:val="none" w:sz="0" w:space="0" w:color="auto"/>
                          </w:divBdr>
                        </w:div>
                      </w:divsChild>
                    </w:div>
                    <w:div w:id="1352948180">
                      <w:marLeft w:val="0"/>
                      <w:marRight w:val="0"/>
                      <w:marTop w:val="0"/>
                      <w:marBottom w:val="0"/>
                      <w:divBdr>
                        <w:top w:val="none" w:sz="0" w:space="0" w:color="auto"/>
                        <w:left w:val="none" w:sz="0" w:space="0" w:color="auto"/>
                        <w:bottom w:val="none" w:sz="0" w:space="0" w:color="auto"/>
                        <w:right w:val="none" w:sz="0" w:space="0" w:color="auto"/>
                      </w:divBdr>
                      <w:divsChild>
                        <w:div w:id="291326850">
                          <w:marLeft w:val="0"/>
                          <w:marRight w:val="0"/>
                          <w:marTop w:val="0"/>
                          <w:marBottom w:val="0"/>
                          <w:divBdr>
                            <w:top w:val="none" w:sz="0" w:space="0" w:color="auto"/>
                            <w:left w:val="none" w:sz="0" w:space="0" w:color="auto"/>
                            <w:bottom w:val="none" w:sz="0" w:space="0" w:color="auto"/>
                            <w:right w:val="none" w:sz="0" w:space="0" w:color="auto"/>
                          </w:divBdr>
                        </w:div>
                        <w:div w:id="514878946">
                          <w:marLeft w:val="0"/>
                          <w:marRight w:val="0"/>
                          <w:marTop w:val="0"/>
                          <w:marBottom w:val="0"/>
                          <w:divBdr>
                            <w:top w:val="none" w:sz="0" w:space="0" w:color="auto"/>
                            <w:left w:val="none" w:sz="0" w:space="0" w:color="auto"/>
                            <w:bottom w:val="none" w:sz="0" w:space="0" w:color="auto"/>
                            <w:right w:val="none" w:sz="0" w:space="0" w:color="auto"/>
                          </w:divBdr>
                        </w:div>
                      </w:divsChild>
                    </w:div>
                    <w:div w:id="2113357936">
                      <w:marLeft w:val="0"/>
                      <w:marRight w:val="0"/>
                      <w:marTop w:val="0"/>
                      <w:marBottom w:val="0"/>
                      <w:divBdr>
                        <w:top w:val="none" w:sz="0" w:space="0" w:color="auto"/>
                        <w:left w:val="none" w:sz="0" w:space="0" w:color="auto"/>
                        <w:bottom w:val="none" w:sz="0" w:space="0" w:color="auto"/>
                        <w:right w:val="none" w:sz="0" w:space="0" w:color="auto"/>
                      </w:divBdr>
                      <w:divsChild>
                        <w:div w:id="990057383">
                          <w:marLeft w:val="0"/>
                          <w:marRight w:val="0"/>
                          <w:marTop w:val="0"/>
                          <w:marBottom w:val="0"/>
                          <w:divBdr>
                            <w:top w:val="none" w:sz="0" w:space="0" w:color="auto"/>
                            <w:left w:val="none" w:sz="0" w:space="0" w:color="auto"/>
                            <w:bottom w:val="none" w:sz="0" w:space="0" w:color="auto"/>
                            <w:right w:val="none" w:sz="0" w:space="0" w:color="auto"/>
                          </w:divBdr>
                        </w:div>
                        <w:div w:id="152393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866675">
          <w:marLeft w:val="0"/>
          <w:marRight w:val="0"/>
          <w:marTop w:val="0"/>
          <w:marBottom w:val="0"/>
          <w:divBdr>
            <w:top w:val="none" w:sz="0" w:space="0" w:color="auto"/>
            <w:left w:val="none" w:sz="0" w:space="0" w:color="auto"/>
            <w:bottom w:val="none" w:sz="0" w:space="0" w:color="auto"/>
            <w:right w:val="none" w:sz="0" w:space="0" w:color="auto"/>
          </w:divBdr>
          <w:divsChild>
            <w:div w:id="544024838">
              <w:marLeft w:val="0"/>
              <w:marRight w:val="0"/>
              <w:marTop w:val="0"/>
              <w:marBottom w:val="0"/>
              <w:divBdr>
                <w:top w:val="none" w:sz="0" w:space="0" w:color="auto"/>
                <w:left w:val="none" w:sz="0" w:space="0" w:color="auto"/>
                <w:bottom w:val="none" w:sz="0" w:space="0" w:color="auto"/>
                <w:right w:val="none" w:sz="0" w:space="0" w:color="auto"/>
              </w:divBdr>
            </w:div>
            <w:div w:id="1555970450">
              <w:marLeft w:val="0"/>
              <w:marRight w:val="0"/>
              <w:marTop w:val="0"/>
              <w:marBottom w:val="0"/>
              <w:divBdr>
                <w:top w:val="none" w:sz="0" w:space="0" w:color="auto"/>
                <w:left w:val="none" w:sz="0" w:space="0" w:color="auto"/>
                <w:bottom w:val="none" w:sz="0" w:space="0" w:color="auto"/>
                <w:right w:val="none" w:sz="0" w:space="0" w:color="auto"/>
              </w:divBdr>
            </w:div>
            <w:div w:id="1982923073">
              <w:marLeft w:val="0"/>
              <w:marRight w:val="0"/>
              <w:marTop w:val="0"/>
              <w:marBottom w:val="0"/>
              <w:divBdr>
                <w:top w:val="none" w:sz="0" w:space="0" w:color="auto"/>
                <w:left w:val="none" w:sz="0" w:space="0" w:color="auto"/>
                <w:bottom w:val="none" w:sz="0" w:space="0" w:color="auto"/>
                <w:right w:val="none" w:sz="0" w:space="0" w:color="auto"/>
              </w:divBdr>
            </w:div>
          </w:divsChild>
        </w:div>
        <w:div w:id="958603651">
          <w:marLeft w:val="0"/>
          <w:marRight w:val="0"/>
          <w:marTop w:val="0"/>
          <w:marBottom w:val="0"/>
          <w:divBdr>
            <w:top w:val="none" w:sz="0" w:space="0" w:color="auto"/>
            <w:left w:val="none" w:sz="0" w:space="0" w:color="auto"/>
            <w:bottom w:val="none" w:sz="0" w:space="0" w:color="auto"/>
            <w:right w:val="none" w:sz="0" w:space="0" w:color="auto"/>
          </w:divBdr>
        </w:div>
        <w:div w:id="1359115400">
          <w:marLeft w:val="0"/>
          <w:marRight w:val="0"/>
          <w:marTop w:val="0"/>
          <w:marBottom w:val="0"/>
          <w:divBdr>
            <w:top w:val="none" w:sz="0" w:space="0" w:color="auto"/>
            <w:left w:val="none" w:sz="0" w:space="0" w:color="auto"/>
            <w:bottom w:val="none" w:sz="0" w:space="0" w:color="auto"/>
            <w:right w:val="none" w:sz="0" w:space="0" w:color="auto"/>
          </w:divBdr>
        </w:div>
        <w:div w:id="1683700731">
          <w:marLeft w:val="0"/>
          <w:marRight w:val="0"/>
          <w:marTop w:val="0"/>
          <w:marBottom w:val="0"/>
          <w:divBdr>
            <w:top w:val="none" w:sz="0" w:space="0" w:color="auto"/>
            <w:left w:val="none" w:sz="0" w:space="0" w:color="auto"/>
            <w:bottom w:val="none" w:sz="0" w:space="0" w:color="auto"/>
            <w:right w:val="none" w:sz="0" w:space="0" w:color="auto"/>
          </w:divBdr>
          <w:divsChild>
            <w:div w:id="687803455">
              <w:marLeft w:val="0"/>
              <w:marRight w:val="0"/>
              <w:marTop w:val="0"/>
              <w:marBottom w:val="0"/>
              <w:divBdr>
                <w:top w:val="none" w:sz="0" w:space="0" w:color="auto"/>
                <w:left w:val="none" w:sz="0" w:space="0" w:color="auto"/>
                <w:bottom w:val="none" w:sz="0" w:space="0" w:color="auto"/>
                <w:right w:val="none" w:sz="0" w:space="0" w:color="auto"/>
              </w:divBdr>
              <w:divsChild>
                <w:div w:id="40710759">
                  <w:marLeft w:val="0"/>
                  <w:marRight w:val="0"/>
                  <w:marTop w:val="0"/>
                  <w:marBottom w:val="0"/>
                  <w:divBdr>
                    <w:top w:val="none" w:sz="0" w:space="0" w:color="auto"/>
                    <w:left w:val="none" w:sz="0" w:space="0" w:color="auto"/>
                    <w:bottom w:val="none" w:sz="0" w:space="0" w:color="auto"/>
                    <w:right w:val="none" w:sz="0" w:space="0" w:color="auto"/>
                  </w:divBdr>
                </w:div>
                <w:div w:id="1040934640">
                  <w:marLeft w:val="0"/>
                  <w:marRight w:val="0"/>
                  <w:marTop w:val="0"/>
                  <w:marBottom w:val="0"/>
                  <w:divBdr>
                    <w:top w:val="none" w:sz="0" w:space="0" w:color="auto"/>
                    <w:left w:val="none" w:sz="0" w:space="0" w:color="auto"/>
                    <w:bottom w:val="none" w:sz="0" w:space="0" w:color="auto"/>
                    <w:right w:val="none" w:sz="0" w:space="0" w:color="auto"/>
                  </w:divBdr>
                </w:div>
                <w:div w:id="148400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223606">
      <w:bodyDiv w:val="1"/>
      <w:marLeft w:val="0"/>
      <w:marRight w:val="0"/>
      <w:marTop w:val="0"/>
      <w:marBottom w:val="0"/>
      <w:divBdr>
        <w:top w:val="none" w:sz="0" w:space="0" w:color="auto"/>
        <w:left w:val="none" w:sz="0" w:space="0" w:color="auto"/>
        <w:bottom w:val="none" w:sz="0" w:space="0" w:color="auto"/>
        <w:right w:val="none" w:sz="0" w:space="0" w:color="auto"/>
      </w:divBdr>
    </w:div>
    <w:div w:id="574509270">
      <w:bodyDiv w:val="1"/>
      <w:marLeft w:val="0"/>
      <w:marRight w:val="0"/>
      <w:marTop w:val="0"/>
      <w:marBottom w:val="0"/>
      <w:divBdr>
        <w:top w:val="none" w:sz="0" w:space="0" w:color="auto"/>
        <w:left w:val="none" w:sz="0" w:space="0" w:color="auto"/>
        <w:bottom w:val="none" w:sz="0" w:space="0" w:color="auto"/>
        <w:right w:val="none" w:sz="0" w:space="0" w:color="auto"/>
      </w:divBdr>
      <w:divsChild>
        <w:div w:id="2134329336">
          <w:marLeft w:val="0"/>
          <w:marRight w:val="0"/>
          <w:marTop w:val="0"/>
          <w:marBottom w:val="0"/>
          <w:divBdr>
            <w:top w:val="none" w:sz="0" w:space="0" w:color="auto"/>
            <w:left w:val="none" w:sz="0" w:space="0" w:color="auto"/>
            <w:bottom w:val="none" w:sz="0" w:space="0" w:color="auto"/>
            <w:right w:val="none" w:sz="0" w:space="0" w:color="auto"/>
          </w:divBdr>
          <w:divsChild>
            <w:div w:id="1069183961">
              <w:marLeft w:val="0"/>
              <w:marRight w:val="0"/>
              <w:marTop w:val="0"/>
              <w:marBottom w:val="0"/>
              <w:divBdr>
                <w:top w:val="none" w:sz="0" w:space="0" w:color="auto"/>
                <w:left w:val="none" w:sz="0" w:space="0" w:color="auto"/>
                <w:bottom w:val="none" w:sz="0" w:space="0" w:color="auto"/>
                <w:right w:val="none" w:sz="0" w:space="0" w:color="auto"/>
              </w:divBdr>
              <w:divsChild>
                <w:div w:id="4240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202129">
      <w:bodyDiv w:val="1"/>
      <w:marLeft w:val="0"/>
      <w:marRight w:val="0"/>
      <w:marTop w:val="0"/>
      <w:marBottom w:val="0"/>
      <w:divBdr>
        <w:top w:val="none" w:sz="0" w:space="0" w:color="auto"/>
        <w:left w:val="none" w:sz="0" w:space="0" w:color="auto"/>
        <w:bottom w:val="none" w:sz="0" w:space="0" w:color="auto"/>
        <w:right w:val="none" w:sz="0" w:space="0" w:color="auto"/>
      </w:divBdr>
      <w:divsChild>
        <w:div w:id="844320831">
          <w:marLeft w:val="0"/>
          <w:marRight w:val="0"/>
          <w:marTop w:val="0"/>
          <w:marBottom w:val="0"/>
          <w:divBdr>
            <w:top w:val="none" w:sz="0" w:space="0" w:color="auto"/>
            <w:left w:val="none" w:sz="0" w:space="0" w:color="auto"/>
            <w:bottom w:val="none" w:sz="0" w:space="0" w:color="auto"/>
            <w:right w:val="none" w:sz="0" w:space="0" w:color="auto"/>
          </w:divBdr>
          <w:divsChild>
            <w:div w:id="12544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952254">
      <w:bodyDiv w:val="1"/>
      <w:marLeft w:val="0"/>
      <w:marRight w:val="0"/>
      <w:marTop w:val="0"/>
      <w:marBottom w:val="0"/>
      <w:divBdr>
        <w:top w:val="none" w:sz="0" w:space="0" w:color="auto"/>
        <w:left w:val="none" w:sz="0" w:space="0" w:color="auto"/>
        <w:bottom w:val="none" w:sz="0" w:space="0" w:color="auto"/>
        <w:right w:val="none" w:sz="0" w:space="0" w:color="auto"/>
      </w:divBdr>
      <w:divsChild>
        <w:div w:id="62990649">
          <w:marLeft w:val="0"/>
          <w:marRight w:val="0"/>
          <w:marTop w:val="0"/>
          <w:marBottom w:val="0"/>
          <w:divBdr>
            <w:top w:val="none" w:sz="0" w:space="0" w:color="auto"/>
            <w:left w:val="none" w:sz="0" w:space="0" w:color="auto"/>
            <w:bottom w:val="none" w:sz="0" w:space="0" w:color="auto"/>
            <w:right w:val="none" w:sz="0" w:space="0" w:color="auto"/>
          </w:divBdr>
        </w:div>
        <w:div w:id="93405567">
          <w:marLeft w:val="0"/>
          <w:marRight w:val="0"/>
          <w:marTop w:val="0"/>
          <w:marBottom w:val="0"/>
          <w:divBdr>
            <w:top w:val="none" w:sz="0" w:space="0" w:color="auto"/>
            <w:left w:val="none" w:sz="0" w:space="0" w:color="auto"/>
            <w:bottom w:val="none" w:sz="0" w:space="0" w:color="auto"/>
            <w:right w:val="none" w:sz="0" w:space="0" w:color="auto"/>
          </w:divBdr>
        </w:div>
        <w:div w:id="120467518">
          <w:marLeft w:val="0"/>
          <w:marRight w:val="0"/>
          <w:marTop w:val="0"/>
          <w:marBottom w:val="0"/>
          <w:divBdr>
            <w:top w:val="none" w:sz="0" w:space="0" w:color="auto"/>
            <w:left w:val="none" w:sz="0" w:space="0" w:color="auto"/>
            <w:bottom w:val="none" w:sz="0" w:space="0" w:color="auto"/>
            <w:right w:val="none" w:sz="0" w:space="0" w:color="auto"/>
          </w:divBdr>
        </w:div>
        <w:div w:id="121575722">
          <w:marLeft w:val="0"/>
          <w:marRight w:val="0"/>
          <w:marTop w:val="0"/>
          <w:marBottom w:val="0"/>
          <w:divBdr>
            <w:top w:val="none" w:sz="0" w:space="0" w:color="auto"/>
            <w:left w:val="none" w:sz="0" w:space="0" w:color="auto"/>
            <w:bottom w:val="none" w:sz="0" w:space="0" w:color="auto"/>
            <w:right w:val="none" w:sz="0" w:space="0" w:color="auto"/>
          </w:divBdr>
          <w:divsChild>
            <w:div w:id="2116635914">
              <w:marLeft w:val="0"/>
              <w:marRight w:val="0"/>
              <w:marTop w:val="0"/>
              <w:marBottom w:val="0"/>
              <w:divBdr>
                <w:top w:val="none" w:sz="0" w:space="0" w:color="auto"/>
                <w:left w:val="none" w:sz="0" w:space="0" w:color="auto"/>
                <w:bottom w:val="none" w:sz="0" w:space="0" w:color="auto"/>
                <w:right w:val="none" w:sz="0" w:space="0" w:color="auto"/>
              </w:divBdr>
              <w:divsChild>
                <w:div w:id="1595046717">
                  <w:marLeft w:val="0"/>
                  <w:marRight w:val="0"/>
                  <w:marTop w:val="0"/>
                  <w:marBottom w:val="0"/>
                  <w:divBdr>
                    <w:top w:val="none" w:sz="0" w:space="0" w:color="auto"/>
                    <w:left w:val="none" w:sz="0" w:space="0" w:color="auto"/>
                    <w:bottom w:val="none" w:sz="0" w:space="0" w:color="auto"/>
                    <w:right w:val="none" w:sz="0" w:space="0" w:color="auto"/>
                  </w:divBdr>
                  <w:divsChild>
                    <w:div w:id="42030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28488">
          <w:marLeft w:val="0"/>
          <w:marRight w:val="0"/>
          <w:marTop w:val="0"/>
          <w:marBottom w:val="0"/>
          <w:divBdr>
            <w:top w:val="none" w:sz="0" w:space="0" w:color="auto"/>
            <w:left w:val="none" w:sz="0" w:space="0" w:color="auto"/>
            <w:bottom w:val="none" w:sz="0" w:space="0" w:color="auto"/>
            <w:right w:val="none" w:sz="0" w:space="0" w:color="auto"/>
          </w:divBdr>
        </w:div>
        <w:div w:id="135531984">
          <w:marLeft w:val="0"/>
          <w:marRight w:val="0"/>
          <w:marTop w:val="0"/>
          <w:marBottom w:val="0"/>
          <w:divBdr>
            <w:top w:val="none" w:sz="0" w:space="0" w:color="auto"/>
            <w:left w:val="none" w:sz="0" w:space="0" w:color="auto"/>
            <w:bottom w:val="none" w:sz="0" w:space="0" w:color="auto"/>
            <w:right w:val="none" w:sz="0" w:space="0" w:color="auto"/>
          </w:divBdr>
        </w:div>
        <w:div w:id="163669524">
          <w:marLeft w:val="0"/>
          <w:marRight w:val="0"/>
          <w:marTop w:val="0"/>
          <w:marBottom w:val="0"/>
          <w:divBdr>
            <w:top w:val="none" w:sz="0" w:space="0" w:color="auto"/>
            <w:left w:val="none" w:sz="0" w:space="0" w:color="auto"/>
            <w:bottom w:val="none" w:sz="0" w:space="0" w:color="auto"/>
            <w:right w:val="none" w:sz="0" w:space="0" w:color="auto"/>
          </w:divBdr>
          <w:divsChild>
            <w:div w:id="997224519">
              <w:marLeft w:val="0"/>
              <w:marRight w:val="0"/>
              <w:marTop w:val="0"/>
              <w:marBottom w:val="0"/>
              <w:divBdr>
                <w:top w:val="none" w:sz="0" w:space="0" w:color="auto"/>
                <w:left w:val="none" w:sz="0" w:space="0" w:color="auto"/>
                <w:bottom w:val="none" w:sz="0" w:space="0" w:color="auto"/>
                <w:right w:val="none" w:sz="0" w:space="0" w:color="auto"/>
              </w:divBdr>
            </w:div>
          </w:divsChild>
        </w:div>
        <w:div w:id="181630034">
          <w:marLeft w:val="0"/>
          <w:marRight w:val="0"/>
          <w:marTop w:val="0"/>
          <w:marBottom w:val="0"/>
          <w:divBdr>
            <w:top w:val="none" w:sz="0" w:space="0" w:color="auto"/>
            <w:left w:val="none" w:sz="0" w:space="0" w:color="auto"/>
            <w:bottom w:val="none" w:sz="0" w:space="0" w:color="auto"/>
            <w:right w:val="none" w:sz="0" w:space="0" w:color="auto"/>
          </w:divBdr>
        </w:div>
        <w:div w:id="235744426">
          <w:marLeft w:val="0"/>
          <w:marRight w:val="0"/>
          <w:marTop w:val="0"/>
          <w:marBottom w:val="0"/>
          <w:divBdr>
            <w:top w:val="none" w:sz="0" w:space="0" w:color="auto"/>
            <w:left w:val="none" w:sz="0" w:space="0" w:color="auto"/>
            <w:bottom w:val="none" w:sz="0" w:space="0" w:color="auto"/>
            <w:right w:val="none" w:sz="0" w:space="0" w:color="auto"/>
          </w:divBdr>
          <w:divsChild>
            <w:div w:id="1039286107">
              <w:marLeft w:val="0"/>
              <w:marRight w:val="0"/>
              <w:marTop w:val="0"/>
              <w:marBottom w:val="0"/>
              <w:divBdr>
                <w:top w:val="none" w:sz="0" w:space="0" w:color="auto"/>
                <w:left w:val="none" w:sz="0" w:space="0" w:color="auto"/>
                <w:bottom w:val="none" w:sz="0" w:space="0" w:color="auto"/>
                <w:right w:val="none" w:sz="0" w:space="0" w:color="auto"/>
              </w:divBdr>
            </w:div>
          </w:divsChild>
        </w:div>
        <w:div w:id="249198407">
          <w:marLeft w:val="0"/>
          <w:marRight w:val="0"/>
          <w:marTop w:val="0"/>
          <w:marBottom w:val="0"/>
          <w:divBdr>
            <w:top w:val="none" w:sz="0" w:space="0" w:color="auto"/>
            <w:left w:val="none" w:sz="0" w:space="0" w:color="auto"/>
            <w:bottom w:val="none" w:sz="0" w:space="0" w:color="auto"/>
            <w:right w:val="none" w:sz="0" w:space="0" w:color="auto"/>
          </w:divBdr>
        </w:div>
        <w:div w:id="409472940">
          <w:marLeft w:val="0"/>
          <w:marRight w:val="0"/>
          <w:marTop w:val="0"/>
          <w:marBottom w:val="0"/>
          <w:divBdr>
            <w:top w:val="none" w:sz="0" w:space="0" w:color="auto"/>
            <w:left w:val="none" w:sz="0" w:space="0" w:color="auto"/>
            <w:bottom w:val="none" w:sz="0" w:space="0" w:color="auto"/>
            <w:right w:val="none" w:sz="0" w:space="0" w:color="auto"/>
          </w:divBdr>
        </w:div>
        <w:div w:id="418060674">
          <w:marLeft w:val="0"/>
          <w:marRight w:val="0"/>
          <w:marTop w:val="0"/>
          <w:marBottom w:val="0"/>
          <w:divBdr>
            <w:top w:val="none" w:sz="0" w:space="0" w:color="auto"/>
            <w:left w:val="none" w:sz="0" w:space="0" w:color="auto"/>
            <w:bottom w:val="none" w:sz="0" w:space="0" w:color="auto"/>
            <w:right w:val="none" w:sz="0" w:space="0" w:color="auto"/>
          </w:divBdr>
        </w:div>
        <w:div w:id="498036808">
          <w:marLeft w:val="0"/>
          <w:marRight w:val="0"/>
          <w:marTop w:val="0"/>
          <w:marBottom w:val="0"/>
          <w:divBdr>
            <w:top w:val="none" w:sz="0" w:space="0" w:color="auto"/>
            <w:left w:val="none" w:sz="0" w:space="0" w:color="auto"/>
            <w:bottom w:val="none" w:sz="0" w:space="0" w:color="auto"/>
            <w:right w:val="none" w:sz="0" w:space="0" w:color="auto"/>
          </w:divBdr>
        </w:div>
        <w:div w:id="557282209">
          <w:marLeft w:val="0"/>
          <w:marRight w:val="0"/>
          <w:marTop w:val="0"/>
          <w:marBottom w:val="0"/>
          <w:divBdr>
            <w:top w:val="none" w:sz="0" w:space="0" w:color="auto"/>
            <w:left w:val="none" w:sz="0" w:space="0" w:color="auto"/>
            <w:bottom w:val="none" w:sz="0" w:space="0" w:color="auto"/>
            <w:right w:val="none" w:sz="0" w:space="0" w:color="auto"/>
          </w:divBdr>
        </w:div>
        <w:div w:id="581450294">
          <w:marLeft w:val="0"/>
          <w:marRight w:val="0"/>
          <w:marTop w:val="0"/>
          <w:marBottom w:val="0"/>
          <w:divBdr>
            <w:top w:val="none" w:sz="0" w:space="0" w:color="auto"/>
            <w:left w:val="none" w:sz="0" w:space="0" w:color="auto"/>
            <w:bottom w:val="none" w:sz="0" w:space="0" w:color="auto"/>
            <w:right w:val="none" w:sz="0" w:space="0" w:color="auto"/>
          </w:divBdr>
          <w:divsChild>
            <w:div w:id="1513765960">
              <w:marLeft w:val="0"/>
              <w:marRight w:val="0"/>
              <w:marTop w:val="0"/>
              <w:marBottom w:val="0"/>
              <w:divBdr>
                <w:top w:val="none" w:sz="0" w:space="0" w:color="auto"/>
                <w:left w:val="none" w:sz="0" w:space="0" w:color="auto"/>
                <w:bottom w:val="none" w:sz="0" w:space="0" w:color="auto"/>
                <w:right w:val="none" w:sz="0" w:space="0" w:color="auto"/>
              </w:divBdr>
              <w:divsChild>
                <w:div w:id="1118261353">
                  <w:marLeft w:val="0"/>
                  <w:marRight w:val="0"/>
                  <w:marTop w:val="0"/>
                  <w:marBottom w:val="0"/>
                  <w:divBdr>
                    <w:top w:val="none" w:sz="0" w:space="0" w:color="auto"/>
                    <w:left w:val="none" w:sz="0" w:space="0" w:color="auto"/>
                    <w:bottom w:val="none" w:sz="0" w:space="0" w:color="auto"/>
                    <w:right w:val="none" w:sz="0" w:space="0" w:color="auto"/>
                  </w:divBdr>
                </w:div>
              </w:divsChild>
            </w:div>
            <w:div w:id="1925408660">
              <w:marLeft w:val="0"/>
              <w:marRight w:val="0"/>
              <w:marTop w:val="0"/>
              <w:marBottom w:val="0"/>
              <w:divBdr>
                <w:top w:val="none" w:sz="0" w:space="0" w:color="auto"/>
                <w:left w:val="none" w:sz="0" w:space="0" w:color="auto"/>
                <w:bottom w:val="none" w:sz="0" w:space="0" w:color="auto"/>
                <w:right w:val="none" w:sz="0" w:space="0" w:color="auto"/>
              </w:divBdr>
            </w:div>
          </w:divsChild>
        </w:div>
        <w:div w:id="585187742">
          <w:marLeft w:val="0"/>
          <w:marRight w:val="0"/>
          <w:marTop w:val="0"/>
          <w:marBottom w:val="0"/>
          <w:divBdr>
            <w:top w:val="none" w:sz="0" w:space="0" w:color="auto"/>
            <w:left w:val="none" w:sz="0" w:space="0" w:color="auto"/>
            <w:bottom w:val="none" w:sz="0" w:space="0" w:color="auto"/>
            <w:right w:val="none" w:sz="0" w:space="0" w:color="auto"/>
          </w:divBdr>
        </w:div>
        <w:div w:id="769743195">
          <w:marLeft w:val="0"/>
          <w:marRight w:val="0"/>
          <w:marTop w:val="0"/>
          <w:marBottom w:val="0"/>
          <w:divBdr>
            <w:top w:val="none" w:sz="0" w:space="0" w:color="auto"/>
            <w:left w:val="none" w:sz="0" w:space="0" w:color="auto"/>
            <w:bottom w:val="none" w:sz="0" w:space="0" w:color="auto"/>
            <w:right w:val="none" w:sz="0" w:space="0" w:color="auto"/>
          </w:divBdr>
        </w:div>
        <w:div w:id="911427594">
          <w:marLeft w:val="0"/>
          <w:marRight w:val="0"/>
          <w:marTop w:val="0"/>
          <w:marBottom w:val="0"/>
          <w:divBdr>
            <w:top w:val="none" w:sz="0" w:space="0" w:color="auto"/>
            <w:left w:val="none" w:sz="0" w:space="0" w:color="auto"/>
            <w:bottom w:val="none" w:sz="0" w:space="0" w:color="auto"/>
            <w:right w:val="none" w:sz="0" w:space="0" w:color="auto"/>
          </w:divBdr>
        </w:div>
        <w:div w:id="932081942">
          <w:marLeft w:val="0"/>
          <w:marRight w:val="0"/>
          <w:marTop w:val="0"/>
          <w:marBottom w:val="0"/>
          <w:divBdr>
            <w:top w:val="none" w:sz="0" w:space="0" w:color="auto"/>
            <w:left w:val="none" w:sz="0" w:space="0" w:color="auto"/>
            <w:bottom w:val="none" w:sz="0" w:space="0" w:color="auto"/>
            <w:right w:val="none" w:sz="0" w:space="0" w:color="auto"/>
          </w:divBdr>
          <w:divsChild>
            <w:div w:id="761990071">
              <w:marLeft w:val="0"/>
              <w:marRight w:val="0"/>
              <w:marTop w:val="0"/>
              <w:marBottom w:val="0"/>
              <w:divBdr>
                <w:top w:val="none" w:sz="0" w:space="0" w:color="auto"/>
                <w:left w:val="none" w:sz="0" w:space="0" w:color="auto"/>
                <w:bottom w:val="none" w:sz="0" w:space="0" w:color="auto"/>
                <w:right w:val="none" w:sz="0" w:space="0" w:color="auto"/>
              </w:divBdr>
            </w:div>
            <w:div w:id="1356811704">
              <w:marLeft w:val="0"/>
              <w:marRight w:val="0"/>
              <w:marTop w:val="0"/>
              <w:marBottom w:val="0"/>
              <w:divBdr>
                <w:top w:val="none" w:sz="0" w:space="0" w:color="auto"/>
                <w:left w:val="none" w:sz="0" w:space="0" w:color="auto"/>
                <w:bottom w:val="none" w:sz="0" w:space="0" w:color="auto"/>
                <w:right w:val="none" w:sz="0" w:space="0" w:color="auto"/>
              </w:divBdr>
              <w:divsChild>
                <w:div w:id="196013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225016">
          <w:marLeft w:val="0"/>
          <w:marRight w:val="0"/>
          <w:marTop w:val="0"/>
          <w:marBottom w:val="0"/>
          <w:divBdr>
            <w:top w:val="none" w:sz="0" w:space="0" w:color="auto"/>
            <w:left w:val="none" w:sz="0" w:space="0" w:color="auto"/>
            <w:bottom w:val="none" w:sz="0" w:space="0" w:color="auto"/>
            <w:right w:val="none" w:sz="0" w:space="0" w:color="auto"/>
          </w:divBdr>
        </w:div>
        <w:div w:id="945621820">
          <w:marLeft w:val="0"/>
          <w:marRight w:val="0"/>
          <w:marTop w:val="0"/>
          <w:marBottom w:val="0"/>
          <w:divBdr>
            <w:top w:val="none" w:sz="0" w:space="0" w:color="auto"/>
            <w:left w:val="none" w:sz="0" w:space="0" w:color="auto"/>
            <w:bottom w:val="none" w:sz="0" w:space="0" w:color="auto"/>
            <w:right w:val="none" w:sz="0" w:space="0" w:color="auto"/>
          </w:divBdr>
        </w:div>
        <w:div w:id="962419120">
          <w:marLeft w:val="0"/>
          <w:marRight w:val="0"/>
          <w:marTop w:val="0"/>
          <w:marBottom w:val="0"/>
          <w:divBdr>
            <w:top w:val="none" w:sz="0" w:space="0" w:color="auto"/>
            <w:left w:val="none" w:sz="0" w:space="0" w:color="auto"/>
            <w:bottom w:val="none" w:sz="0" w:space="0" w:color="auto"/>
            <w:right w:val="none" w:sz="0" w:space="0" w:color="auto"/>
          </w:divBdr>
        </w:div>
        <w:div w:id="1172835115">
          <w:marLeft w:val="0"/>
          <w:marRight w:val="0"/>
          <w:marTop w:val="0"/>
          <w:marBottom w:val="0"/>
          <w:divBdr>
            <w:top w:val="none" w:sz="0" w:space="0" w:color="auto"/>
            <w:left w:val="none" w:sz="0" w:space="0" w:color="auto"/>
            <w:bottom w:val="none" w:sz="0" w:space="0" w:color="auto"/>
            <w:right w:val="none" w:sz="0" w:space="0" w:color="auto"/>
          </w:divBdr>
        </w:div>
        <w:div w:id="1222213283">
          <w:marLeft w:val="0"/>
          <w:marRight w:val="0"/>
          <w:marTop w:val="0"/>
          <w:marBottom w:val="0"/>
          <w:divBdr>
            <w:top w:val="none" w:sz="0" w:space="0" w:color="auto"/>
            <w:left w:val="none" w:sz="0" w:space="0" w:color="auto"/>
            <w:bottom w:val="none" w:sz="0" w:space="0" w:color="auto"/>
            <w:right w:val="none" w:sz="0" w:space="0" w:color="auto"/>
          </w:divBdr>
          <w:divsChild>
            <w:div w:id="708140841">
              <w:marLeft w:val="0"/>
              <w:marRight w:val="0"/>
              <w:marTop w:val="0"/>
              <w:marBottom w:val="0"/>
              <w:divBdr>
                <w:top w:val="none" w:sz="0" w:space="0" w:color="auto"/>
                <w:left w:val="none" w:sz="0" w:space="0" w:color="auto"/>
                <w:bottom w:val="none" w:sz="0" w:space="0" w:color="auto"/>
                <w:right w:val="none" w:sz="0" w:space="0" w:color="auto"/>
              </w:divBdr>
            </w:div>
          </w:divsChild>
        </w:div>
        <w:div w:id="1222711923">
          <w:marLeft w:val="0"/>
          <w:marRight w:val="0"/>
          <w:marTop w:val="0"/>
          <w:marBottom w:val="0"/>
          <w:divBdr>
            <w:top w:val="none" w:sz="0" w:space="0" w:color="auto"/>
            <w:left w:val="none" w:sz="0" w:space="0" w:color="auto"/>
            <w:bottom w:val="none" w:sz="0" w:space="0" w:color="auto"/>
            <w:right w:val="none" w:sz="0" w:space="0" w:color="auto"/>
          </w:divBdr>
        </w:div>
        <w:div w:id="1397238368">
          <w:marLeft w:val="0"/>
          <w:marRight w:val="0"/>
          <w:marTop w:val="0"/>
          <w:marBottom w:val="0"/>
          <w:divBdr>
            <w:top w:val="none" w:sz="0" w:space="0" w:color="auto"/>
            <w:left w:val="none" w:sz="0" w:space="0" w:color="auto"/>
            <w:bottom w:val="none" w:sz="0" w:space="0" w:color="auto"/>
            <w:right w:val="none" w:sz="0" w:space="0" w:color="auto"/>
          </w:divBdr>
        </w:div>
        <w:div w:id="1561936822">
          <w:marLeft w:val="0"/>
          <w:marRight w:val="0"/>
          <w:marTop w:val="0"/>
          <w:marBottom w:val="0"/>
          <w:divBdr>
            <w:top w:val="none" w:sz="0" w:space="0" w:color="auto"/>
            <w:left w:val="none" w:sz="0" w:space="0" w:color="auto"/>
            <w:bottom w:val="none" w:sz="0" w:space="0" w:color="auto"/>
            <w:right w:val="none" w:sz="0" w:space="0" w:color="auto"/>
          </w:divBdr>
        </w:div>
        <w:div w:id="1592005725">
          <w:marLeft w:val="0"/>
          <w:marRight w:val="0"/>
          <w:marTop w:val="0"/>
          <w:marBottom w:val="0"/>
          <w:divBdr>
            <w:top w:val="none" w:sz="0" w:space="0" w:color="auto"/>
            <w:left w:val="none" w:sz="0" w:space="0" w:color="auto"/>
            <w:bottom w:val="none" w:sz="0" w:space="0" w:color="auto"/>
            <w:right w:val="none" w:sz="0" w:space="0" w:color="auto"/>
          </w:divBdr>
        </w:div>
        <w:div w:id="1592079647">
          <w:marLeft w:val="0"/>
          <w:marRight w:val="0"/>
          <w:marTop w:val="0"/>
          <w:marBottom w:val="0"/>
          <w:divBdr>
            <w:top w:val="none" w:sz="0" w:space="0" w:color="auto"/>
            <w:left w:val="none" w:sz="0" w:space="0" w:color="auto"/>
            <w:bottom w:val="none" w:sz="0" w:space="0" w:color="auto"/>
            <w:right w:val="none" w:sz="0" w:space="0" w:color="auto"/>
          </w:divBdr>
          <w:divsChild>
            <w:div w:id="1919096358">
              <w:marLeft w:val="0"/>
              <w:marRight w:val="0"/>
              <w:marTop w:val="0"/>
              <w:marBottom w:val="0"/>
              <w:divBdr>
                <w:top w:val="none" w:sz="0" w:space="0" w:color="auto"/>
                <w:left w:val="none" w:sz="0" w:space="0" w:color="auto"/>
                <w:bottom w:val="none" w:sz="0" w:space="0" w:color="auto"/>
                <w:right w:val="none" w:sz="0" w:space="0" w:color="auto"/>
              </w:divBdr>
            </w:div>
            <w:div w:id="1973755341">
              <w:marLeft w:val="0"/>
              <w:marRight w:val="0"/>
              <w:marTop w:val="0"/>
              <w:marBottom w:val="0"/>
              <w:divBdr>
                <w:top w:val="none" w:sz="0" w:space="0" w:color="auto"/>
                <w:left w:val="none" w:sz="0" w:space="0" w:color="auto"/>
                <w:bottom w:val="none" w:sz="0" w:space="0" w:color="auto"/>
                <w:right w:val="none" w:sz="0" w:space="0" w:color="auto"/>
              </w:divBdr>
              <w:divsChild>
                <w:div w:id="105454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116179">
          <w:marLeft w:val="0"/>
          <w:marRight w:val="0"/>
          <w:marTop w:val="0"/>
          <w:marBottom w:val="0"/>
          <w:divBdr>
            <w:top w:val="none" w:sz="0" w:space="0" w:color="auto"/>
            <w:left w:val="none" w:sz="0" w:space="0" w:color="auto"/>
            <w:bottom w:val="none" w:sz="0" w:space="0" w:color="auto"/>
            <w:right w:val="none" w:sz="0" w:space="0" w:color="auto"/>
          </w:divBdr>
        </w:div>
        <w:div w:id="1799570276">
          <w:marLeft w:val="0"/>
          <w:marRight w:val="0"/>
          <w:marTop w:val="0"/>
          <w:marBottom w:val="0"/>
          <w:divBdr>
            <w:top w:val="none" w:sz="0" w:space="0" w:color="auto"/>
            <w:left w:val="none" w:sz="0" w:space="0" w:color="auto"/>
            <w:bottom w:val="none" w:sz="0" w:space="0" w:color="auto"/>
            <w:right w:val="none" w:sz="0" w:space="0" w:color="auto"/>
          </w:divBdr>
        </w:div>
        <w:div w:id="1916084910">
          <w:marLeft w:val="0"/>
          <w:marRight w:val="0"/>
          <w:marTop w:val="0"/>
          <w:marBottom w:val="0"/>
          <w:divBdr>
            <w:top w:val="none" w:sz="0" w:space="0" w:color="auto"/>
            <w:left w:val="none" w:sz="0" w:space="0" w:color="auto"/>
            <w:bottom w:val="none" w:sz="0" w:space="0" w:color="auto"/>
            <w:right w:val="none" w:sz="0" w:space="0" w:color="auto"/>
          </w:divBdr>
        </w:div>
        <w:div w:id="1943567412">
          <w:marLeft w:val="0"/>
          <w:marRight w:val="0"/>
          <w:marTop w:val="0"/>
          <w:marBottom w:val="0"/>
          <w:divBdr>
            <w:top w:val="none" w:sz="0" w:space="0" w:color="auto"/>
            <w:left w:val="none" w:sz="0" w:space="0" w:color="auto"/>
            <w:bottom w:val="none" w:sz="0" w:space="0" w:color="auto"/>
            <w:right w:val="none" w:sz="0" w:space="0" w:color="auto"/>
          </w:divBdr>
          <w:divsChild>
            <w:div w:id="2142456043">
              <w:marLeft w:val="0"/>
              <w:marRight w:val="0"/>
              <w:marTop w:val="0"/>
              <w:marBottom w:val="0"/>
              <w:divBdr>
                <w:top w:val="none" w:sz="0" w:space="0" w:color="auto"/>
                <w:left w:val="none" w:sz="0" w:space="0" w:color="auto"/>
                <w:bottom w:val="none" w:sz="0" w:space="0" w:color="auto"/>
                <w:right w:val="none" w:sz="0" w:space="0" w:color="auto"/>
              </w:divBdr>
            </w:div>
          </w:divsChild>
        </w:div>
        <w:div w:id="2004628733">
          <w:marLeft w:val="0"/>
          <w:marRight w:val="0"/>
          <w:marTop w:val="0"/>
          <w:marBottom w:val="0"/>
          <w:divBdr>
            <w:top w:val="none" w:sz="0" w:space="0" w:color="auto"/>
            <w:left w:val="none" w:sz="0" w:space="0" w:color="auto"/>
            <w:bottom w:val="none" w:sz="0" w:space="0" w:color="auto"/>
            <w:right w:val="none" w:sz="0" w:space="0" w:color="auto"/>
          </w:divBdr>
        </w:div>
        <w:div w:id="2022656366">
          <w:marLeft w:val="0"/>
          <w:marRight w:val="0"/>
          <w:marTop w:val="0"/>
          <w:marBottom w:val="0"/>
          <w:divBdr>
            <w:top w:val="none" w:sz="0" w:space="0" w:color="auto"/>
            <w:left w:val="none" w:sz="0" w:space="0" w:color="auto"/>
            <w:bottom w:val="none" w:sz="0" w:space="0" w:color="auto"/>
            <w:right w:val="none" w:sz="0" w:space="0" w:color="auto"/>
          </w:divBdr>
        </w:div>
        <w:div w:id="2082215182">
          <w:marLeft w:val="0"/>
          <w:marRight w:val="0"/>
          <w:marTop w:val="0"/>
          <w:marBottom w:val="0"/>
          <w:divBdr>
            <w:top w:val="none" w:sz="0" w:space="0" w:color="auto"/>
            <w:left w:val="none" w:sz="0" w:space="0" w:color="auto"/>
            <w:bottom w:val="none" w:sz="0" w:space="0" w:color="auto"/>
            <w:right w:val="none" w:sz="0" w:space="0" w:color="auto"/>
          </w:divBdr>
        </w:div>
        <w:div w:id="2120224105">
          <w:marLeft w:val="0"/>
          <w:marRight w:val="0"/>
          <w:marTop w:val="0"/>
          <w:marBottom w:val="0"/>
          <w:divBdr>
            <w:top w:val="none" w:sz="0" w:space="0" w:color="auto"/>
            <w:left w:val="none" w:sz="0" w:space="0" w:color="auto"/>
            <w:bottom w:val="none" w:sz="0" w:space="0" w:color="auto"/>
            <w:right w:val="none" w:sz="0" w:space="0" w:color="auto"/>
          </w:divBdr>
        </w:div>
        <w:div w:id="2135249392">
          <w:marLeft w:val="0"/>
          <w:marRight w:val="0"/>
          <w:marTop w:val="0"/>
          <w:marBottom w:val="0"/>
          <w:divBdr>
            <w:top w:val="none" w:sz="0" w:space="0" w:color="auto"/>
            <w:left w:val="none" w:sz="0" w:space="0" w:color="auto"/>
            <w:bottom w:val="none" w:sz="0" w:space="0" w:color="auto"/>
            <w:right w:val="none" w:sz="0" w:space="0" w:color="auto"/>
          </w:divBdr>
        </w:div>
      </w:divsChild>
    </w:div>
    <w:div w:id="718096514">
      <w:bodyDiv w:val="1"/>
      <w:marLeft w:val="0"/>
      <w:marRight w:val="0"/>
      <w:marTop w:val="0"/>
      <w:marBottom w:val="0"/>
      <w:divBdr>
        <w:top w:val="none" w:sz="0" w:space="0" w:color="auto"/>
        <w:left w:val="none" w:sz="0" w:space="0" w:color="auto"/>
        <w:bottom w:val="none" w:sz="0" w:space="0" w:color="auto"/>
        <w:right w:val="none" w:sz="0" w:space="0" w:color="auto"/>
      </w:divBdr>
      <w:divsChild>
        <w:div w:id="438186873">
          <w:marLeft w:val="0"/>
          <w:marRight w:val="0"/>
          <w:marTop w:val="0"/>
          <w:marBottom w:val="0"/>
          <w:divBdr>
            <w:top w:val="none" w:sz="0" w:space="0" w:color="auto"/>
            <w:left w:val="none" w:sz="0" w:space="0" w:color="auto"/>
            <w:bottom w:val="none" w:sz="0" w:space="0" w:color="auto"/>
            <w:right w:val="none" w:sz="0" w:space="0" w:color="auto"/>
          </w:divBdr>
        </w:div>
        <w:div w:id="1140071690">
          <w:marLeft w:val="0"/>
          <w:marRight w:val="0"/>
          <w:marTop w:val="0"/>
          <w:marBottom w:val="0"/>
          <w:divBdr>
            <w:top w:val="none" w:sz="0" w:space="0" w:color="auto"/>
            <w:left w:val="none" w:sz="0" w:space="0" w:color="auto"/>
            <w:bottom w:val="none" w:sz="0" w:space="0" w:color="auto"/>
            <w:right w:val="none" w:sz="0" w:space="0" w:color="auto"/>
          </w:divBdr>
          <w:divsChild>
            <w:div w:id="912857792">
              <w:marLeft w:val="0"/>
              <w:marRight w:val="0"/>
              <w:marTop w:val="0"/>
              <w:marBottom w:val="0"/>
              <w:divBdr>
                <w:top w:val="none" w:sz="0" w:space="0" w:color="auto"/>
                <w:left w:val="none" w:sz="0" w:space="0" w:color="auto"/>
                <w:bottom w:val="none" w:sz="0" w:space="0" w:color="auto"/>
                <w:right w:val="none" w:sz="0" w:space="0" w:color="auto"/>
              </w:divBdr>
            </w:div>
          </w:divsChild>
        </w:div>
        <w:div w:id="1404063543">
          <w:marLeft w:val="0"/>
          <w:marRight w:val="0"/>
          <w:marTop w:val="0"/>
          <w:marBottom w:val="0"/>
          <w:divBdr>
            <w:top w:val="none" w:sz="0" w:space="0" w:color="auto"/>
            <w:left w:val="none" w:sz="0" w:space="0" w:color="auto"/>
            <w:bottom w:val="none" w:sz="0" w:space="0" w:color="auto"/>
            <w:right w:val="none" w:sz="0" w:space="0" w:color="auto"/>
          </w:divBdr>
        </w:div>
      </w:divsChild>
    </w:div>
    <w:div w:id="787895626">
      <w:bodyDiv w:val="1"/>
      <w:marLeft w:val="0"/>
      <w:marRight w:val="0"/>
      <w:marTop w:val="0"/>
      <w:marBottom w:val="0"/>
      <w:divBdr>
        <w:top w:val="none" w:sz="0" w:space="0" w:color="auto"/>
        <w:left w:val="none" w:sz="0" w:space="0" w:color="auto"/>
        <w:bottom w:val="none" w:sz="0" w:space="0" w:color="auto"/>
        <w:right w:val="none" w:sz="0" w:space="0" w:color="auto"/>
      </w:divBdr>
    </w:div>
    <w:div w:id="831259627">
      <w:bodyDiv w:val="1"/>
      <w:marLeft w:val="0"/>
      <w:marRight w:val="0"/>
      <w:marTop w:val="0"/>
      <w:marBottom w:val="0"/>
      <w:divBdr>
        <w:top w:val="none" w:sz="0" w:space="0" w:color="auto"/>
        <w:left w:val="none" w:sz="0" w:space="0" w:color="auto"/>
        <w:bottom w:val="none" w:sz="0" w:space="0" w:color="auto"/>
        <w:right w:val="none" w:sz="0" w:space="0" w:color="auto"/>
      </w:divBdr>
      <w:divsChild>
        <w:div w:id="7412653">
          <w:marLeft w:val="0"/>
          <w:marRight w:val="0"/>
          <w:marTop w:val="0"/>
          <w:marBottom w:val="0"/>
          <w:divBdr>
            <w:top w:val="none" w:sz="0" w:space="0" w:color="auto"/>
            <w:left w:val="none" w:sz="0" w:space="0" w:color="auto"/>
            <w:bottom w:val="none" w:sz="0" w:space="0" w:color="auto"/>
            <w:right w:val="none" w:sz="0" w:space="0" w:color="auto"/>
          </w:divBdr>
        </w:div>
        <w:div w:id="41950137">
          <w:marLeft w:val="0"/>
          <w:marRight w:val="0"/>
          <w:marTop w:val="0"/>
          <w:marBottom w:val="0"/>
          <w:divBdr>
            <w:top w:val="none" w:sz="0" w:space="0" w:color="auto"/>
            <w:left w:val="none" w:sz="0" w:space="0" w:color="auto"/>
            <w:bottom w:val="none" w:sz="0" w:space="0" w:color="auto"/>
            <w:right w:val="none" w:sz="0" w:space="0" w:color="auto"/>
          </w:divBdr>
        </w:div>
        <w:div w:id="70542359">
          <w:marLeft w:val="0"/>
          <w:marRight w:val="0"/>
          <w:marTop w:val="0"/>
          <w:marBottom w:val="0"/>
          <w:divBdr>
            <w:top w:val="none" w:sz="0" w:space="0" w:color="auto"/>
            <w:left w:val="none" w:sz="0" w:space="0" w:color="auto"/>
            <w:bottom w:val="none" w:sz="0" w:space="0" w:color="auto"/>
            <w:right w:val="none" w:sz="0" w:space="0" w:color="auto"/>
          </w:divBdr>
        </w:div>
        <w:div w:id="104808199">
          <w:marLeft w:val="0"/>
          <w:marRight w:val="0"/>
          <w:marTop w:val="0"/>
          <w:marBottom w:val="0"/>
          <w:divBdr>
            <w:top w:val="none" w:sz="0" w:space="0" w:color="auto"/>
            <w:left w:val="none" w:sz="0" w:space="0" w:color="auto"/>
            <w:bottom w:val="none" w:sz="0" w:space="0" w:color="auto"/>
            <w:right w:val="none" w:sz="0" w:space="0" w:color="auto"/>
          </w:divBdr>
          <w:divsChild>
            <w:div w:id="1601986857">
              <w:marLeft w:val="0"/>
              <w:marRight w:val="0"/>
              <w:marTop w:val="0"/>
              <w:marBottom w:val="0"/>
              <w:divBdr>
                <w:top w:val="none" w:sz="0" w:space="0" w:color="auto"/>
                <w:left w:val="none" w:sz="0" w:space="0" w:color="auto"/>
                <w:bottom w:val="none" w:sz="0" w:space="0" w:color="auto"/>
                <w:right w:val="none" w:sz="0" w:space="0" w:color="auto"/>
              </w:divBdr>
              <w:divsChild>
                <w:div w:id="1250189471">
                  <w:marLeft w:val="0"/>
                  <w:marRight w:val="0"/>
                  <w:marTop w:val="0"/>
                  <w:marBottom w:val="0"/>
                  <w:divBdr>
                    <w:top w:val="none" w:sz="0" w:space="0" w:color="auto"/>
                    <w:left w:val="none" w:sz="0" w:space="0" w:color="auto"/>
                    <w:bottom w:val="none" w:sz="0" w:space="0" w:color="auto"/>
                    <w:right w:val="none" w:sz="0" w:space="0" w:color="auto"/>
                  </w:divBdr>
                </w:div>
              </w:divsChild>
            </w:div>
            <w:div w:id="1791821539">
              <w:marLeft w:val="0"/>
              <w:marRight w:val="0"/>
              <w:marTop w:val="0"/>
              <w:marBottom w:val="0"/>
              <w:divBdr>
                <w:top w:val="none" w:sz="0" w:space="0" w:color="auto"/>
                <w:left w:val="none" w:sz="0" w:space="0" w:color="auto"/>
                <w:bottom w:val="none" w:sz="0" w:space="0" w:color="auto"/>
                <w:right w:val="none" w:sz="0" w:space="0" w:color="auto"/>
              </w:divBdr>
            </w:div>
          </w:divsChild>
        </w:div>
        <w:div w:id="153492636">
          <w:marLeft w:val="0"/>
          <w:marRight w:val="0"/>
          <w:marTop w:val="0"/>
          <w:marBottom w:val="0"/>
          <w:divBdr>
            <w:top w:val="none" w:sz="0" w:space="0" w:color="auto"/>
            <w:left w:val="none" w:sz="0" w:space="0" w:color="auto"/>
            <w:bottom w:val="none" w:sz="0" w:space="0" w:color="auto"/>
            <w:right w:val="none" w:sz="0" w:space="0" w:color="auto"/>
          </w:divBdr>
        </w:div>
        <w:div w:id="225535747">
          <w:marLeft w:val="0"/>
          <w:marRight w:val="0"/>
          <w:marTop w:val="0"/>
          <w:marBottom w:val="0"/>
          <w:divBdr>
            <w:top w:val="none" w:sz="0" w:space="0" w:color="auto"/>
            <w:left w:val="none" w:sz="0" w:space="0" w:color="auto"/>
            <w:bottom w:val="none" w:sz="0" w:space="0" w:color="auto"/>
            <w:right w:val="none" w:sz="0" w:space="0" w:color="auto"/>
          </w:divBdr>
        </w:div>
        <w:div w:id="278951843">
          <w:marLeft w:val="0"/>
          <w:marRight w:val="0"/>
          <w:marTop w:val="0"/>
          <w:marBottom w:val="0"/>
          <w:divBdr>
            <w:top w:val="none" w:sz="0" w:space="0" w:color="auto"/>
            <w:left w:val="none" w:sz="0" w:space="0" w:color="auto"/>
            <w:bottom w:val="none" w:sz="0" w:space="0" w:color="auto"/>
            <w:right w:val="none" w:sz="0" w:space="0" w:color="auto"/>
          </w:divBdr>
        </w:div>
        <w:div w:id="294021443">
          <w:marLeft w:val="0"/>
          <w:marRight w:val="0"/>
          <w:marTop w:val="0"/>
          <w:marBottom w:val="0"/>
          <w:divBdr>
            <w:top w:val="none" w:sz="0" w:space="0" w:color="auto"/>
            <w:left w:val="none" w:sz="0" w:space="0" w:color="auto"/>
            <w:bottom w:val="none" w:sz="0" w:space="0" w:color="auto"/>
            <w:right w:val="none" w:sz="0" w:space="0" w:color="auto"/>
          </w:divBdr>
        </w:div>
        <w:div w:id="330371244">
          <w:marLeft w:val="0"/>
          <w:marRight w:val="0"/>
          <w:marTop w:val="0"/>
          <w:marBottom w:val="0"/>
          <w:divBdr>
            <w:top w:val="none" w:sz="0" w:space="0" w:color="auto"/>
            <w:left w:val="none" w:sz="0" w:space="0" w:color="auto"/>
            <w:bottom w:val="none" w:sz="0" w:space="0" w:color="auto"/>
            <w:right w:val="none" w:sz="0" w:space="0" w:color="auto"/>
          </w:divBdr>
        </w:div>
        <w:div w:id="475756305">
          <w:marLeft w:val="0"/>
          <w:marRight w:val="0"/>
          <w:marTop w:val="0"/>
          <w:marBottom w:val="0"/>
          <w:divBdr>
            <w:top w:val="none" w:sz="0" w:space="0" w:color="auto"/>
            <w:left w:val="none" w:sz="0" w:space="0" w:color="auto"/>
            <w:bottom w:val="none" w:sz="0" w:space="0" w:color="auto"/>
            <w:right w:val="none" w:sz="0" w:space="0" w:color="auto"/>
          </w:divBdr>
        </w:div>
        <w:div w:id="561138208">
          <w:marLeft w:val="0"/>
          <w:marRight w:val="0"/>
          <w:marTop w:val="0"/>
          <w:marBottom w:val="0"/>
          <w:divBdr>
            <w:top w:val="none" w:sz="0" w:space="0" w:color="auto"/>
            <w:left w:val="none" w:sz="0" w:space="0" w:color="auto"/>
            <w:bottom w:val="none" w:sz="0" w:space="0" w:color="auto"/>
            <w:right w:val="none" w:sz="0" w:space="0" w:color="auto"/>
          </w:divBdr>
        </w:div>
        <w:div w:id="584146084">
          <w:marLeft w:val="0"/>
          <w:marRight w:val="0"/>
          <w:marTop w:val="0"/>
          <w:marBottom w:val="0"/>
          <w:divBdr>
            <w:top w:val="none" w:sz="0" w:space="0" w:color="auto"/>
            <w:left w:val="none" w:sz="0" w:space="0" w:color="auto"/>
            <w:bottom w:val="none" w:sz="0" w:space="0" w:color="auto"/>
            <w:right w:val="none" w:sz="0" w:space="0" w:color="auto"/>
          </w:divBdr>
        </w:div>
        <w:div w:id="652955799">
          <w:marLeft w:val="0"/>
          <w:marRight w:val="0"/>
          <w:marTop w:val="0"/>
          <w:marBottom w:val="0"/>
          <w:divBdr>
            <w:top w:val="none" w:sz="0" w:space="0" w:color="auto"/>
            <w:left w:val="none" w:sz="0" w:space="0" w:color="auto"/>
            <w:bottom w:val="none" w:sz="0" w:space="0" w:color="auto"/>
            <w:right w:val="none" w:sz="0" w:space="0" w:color="auto"/>
          </w:divBdr>
          <w:divsChild>
            <w:div w:id="375356807">
              <w:marLeft w:val="0"/>
              <w:marRight w:val="0"/>
              <w:marTop w:val="0"/>
              <w:marBottom w:val="0"/>
              <w:divBdr>
                <w:top w:val="none" w:sz="0" w:space="0" w:color="auto"/>
                <w:left w:val="none" w:sz="0" w:space="0" w:color="auto"/>
                <w:bottom w:val="none" w:sz="0" w:space="0" w:color="auto"/>
                <w:right w:val="none" w:sz="0" w:space="0" w:color="auto"/>
              </w:divBdr>
            </w:div>
            <w:div w:id="2004041703">
              <w:marLeft w:val="0"/>
              <w:marRight w:val="0"/>
              <w:marTop w:val="0"/>
              <w:marBottom w:val="0"/>
              <w:divBdr>
                <w:top w:val="none" w:sz="0" w:space="0" w:color="auto"/>
                <w:left w:val="none" w:sz="0" w:space="0" w:color="auto"/>
                <w:bottom w:val="none" w:sz="0" w:space="0" w:color="auto"/>
                <w:right w:val="none" w:sz="0" w:space="0" w:color="auto"/>
              </w:divBdr>
              <w:divsChild>
                <w:div w:id="14330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362991">
          <w:marLeft w:val="0"/>
          <w:marRight w:val="0"/>
          <w:marTop w:val="0"/>
          <w:marBottom w:val="0"/>
          <w:divBdr>
            <w:top w:val="none" w:sz="0" w:space="0" w:color="auto"/>
            <w:left w:val="none" w:sz="0" w:space="0" w:color="auto"/>
            <w:bottom w:val="none" w:sz="0" w:space="0" w:color="auto"/>
            <w:right w:val="none" w:sz="0" w:space="0" w:color="auto"/>
          </w:divBdr>
        </w:div>
        <w:div w:id="699936580">
          <w:marLeft w:val="0"/>
          <w:marRight w:val="0"/>
          <w:marTop w:val="0"/>
          <w:marBottom w:val="0"/>
          <w:divBdr>
            <w:top w:val="none" w:sz="0" w:space="0" w:color="auto"/>
            <w:left w:val="none" w:sz="0" w:space="0" w:color="auto"/>
            <w:bottom w:val="none" w:sz="0" w:space="0" w:color="auto"/>
            <w:right w:val="none" w:sz="0" w:space="0" w:color="auto"/>
          </w:divBdr>
        </w:div>
        <w:div w:id="703481279">
          <w:marLeft w:val="0"/>
          <w:marRight w:val="0"/>
          <w:marTop w:val="0"/>
          <w:marBottom w:val="0"/>
          <w:divBdr>
            <w:top w:val="none" w:sz="0" w:space="0" w:color="auto"/>
            <w:left w:val="none" w:sz="0" w:space="0" w:color="auto"/>
            <w:bottom w:val="none" w:sz="0" w:space="0" w:color="auto"/>
            <w:right w:val="none" w:sz="0" w:space="0" w:color="auto"/>
          </w:divBdr>
        </w:div>
        <w:div w:id="796723713">
          <w:marLeft w:val="0"/>
          <w:marRight w:val="0"/>
          <w:marTop w:val="0"/>
          <w:marBottom w:val="0"/>
          <w:divBdr>
            <w:top w:val="none" w:sz="0" w:space="0" w:color="auto"/>
            <w:left w:val="none" w:sz="0" w:space="0" w:color="auto"/>
            <w:bottom w:val="none" w:sz="0" w:space="0" w:color="auto"/>
            <w:right w:val="none" w:sz="0" w:space="0" w:color="auto"/>
          </w:divBdr>
        </w:div>
        <w:div w:id="846597626">
          <w:marLeft w:val="0"/>
          <w:marRight w:val="0"/>
          <w:marTop w:val="0"/>
          <w:marBottom w:val="0"/>
          <w:divBdr>
            <w:top w:val="none" w:sz="0" w:space="0" w:color="auto"/>
            <w:left w:val="none" w:sz="0" w:space="0" w:color="auto"/>
            <w:bottom w:val="none" w:sz="0" w:space="0" w:color="auto"/>
            <w:right w:val="none" w:sz="0" w:space="0" w:color="auto"/>
          </w:divBdr>
        </w:div>
        <w:div w:id="877090979">
          <w:marLeft w:val="0"/>
          <w:marRight w:val="0"/>
          <w:marTop w:val="0"/>
          <w:marBottom w:val="0"/>
          <w:divBdr>
            <w:top w:val="none" w:sz="0" w:space="0" w:color="auto"/>
            <w:left w:val="none" w:sz="0" w:space="0" w:color="auto"/>
            <w:bottom w:val="none" w:sz="0" w:space="0" w:color="auto"/>
            <w:right w:val="none" w:sz="0" w:space="0" w:color="auto"/>
          </w:divBdr>
        </w:div>
        <w:div w:id="937828141">
          <w:marLeft w:val="0"/>
          <w:marRight w:val="0"/>
          <w:marTop w:val="0"/>
          <w:marBottom w:val="0"/>
          <w:divBdr>
            <w:top w:val="none" w:sz="0" w:space="0" w:color="auto"/>
            <w:left w:val="none" w:sz="0" w:space="0" w:color="auto"/>
            <w:bottom w:val="none" w:sz="0" w:space="0" w:color="auto"/>
            <w:right w:val="none" w:sz="0" w:space="0" w:color="auto"/>
          </w:divBdr>
        </w:div>
        <w:div w:id="982395777">
          <w:marLeft w:val="0"/>
          <w:marRight w:val="0"/>
          <w:marTop w:val="0"/>
          <w:marBottom w:val="0"/>
          <w:divBdr>
            <w:top w:val="none" w:sz="0" w:space="0" w:color="auto"/>
            <w:left w:val="none" w:sz="0" w:space="0" w:color="auto"/>
            <w:bottom w:val="none" w:sz="0" w:space="0" w:color="auto"/>
            <w:right w:val="none" w:sz="0" w:space="0" w:color="auto"/>
          </w:divBdr>
          <w:divsChild>
            <w:div w:id="1362634129">
              <w:marLeft w:val="0"/>
              <w:marRight w:val="0"/>
              <w:marTop w:val="0"/>
              <w:marBottom w:val="0"/>
              <w:divBdr>
                <w:top w:val="none" w:sz="0" w:space="0" w:color="auto"/>
                <w:left w:val="none" w:sz="0" w:space="0" w:color="auto"/>
                <w:bottom w:val="none" w:sz="0" w:space="0" w:color="auto"/>
                <w:right w:val="none" w:sz="0" w:space="0" w:color="auto"/>
              </w:divBdr>
            </w:div>
          </w:divsChild>
        </w:div>
        <w:div w:id="1025135409">
          <w:marLeft w:val="0"/>
          <w:marRight w:val="0"/>
          <w:marTop w:val="0"/>
          <w:marBottom w:val="0"/>
          <w:divBdr>
            <w:top w:val="none" w:sz="0" w:space="0" w:color="auto"/>
            <w:left w:val="none" w:sz="0" w:space="0" w:color="auto"/>
            <w:bottom w:val="none" w:sz="0" w:space="0" w:color="auto"/>
            <w:right w:val="none" w:sz="0" w:space="0" w:color="auto"/>
          </w:divBdr>
          <w:divsChild>
            <w:div w:id="73750054">
              <w:marLeft w:val="0"/>
              <w:marRight w:val="0"/>
              <w:marTop w:val="0"/>
              <w:marBottom w:val="0"/>
              <w:divBdr>
                <w:top w:val="none" w:sz="0" w:space="0" w:color="auto"/>
                <w:left w:val="none" w:sz="0" w:space="0" w:color="auto"/>
                <w:bottom w:val="none" w:sz="0" w:space="0" w:color="auto"/>
                <w:right w:val="none" w:sz="0" w:space="0" w:color="auto"/>
              </w:divBdr>
            </w:div>
            <w:div w:id="1704019934">
              <w:marLeft w:val="0"/>
              <w:marRight w:val="0"/>
              <w:marTop w:val="0"/>
              <w:marBottom w:val="0"/>
              <w:divBdr>
                <w:top w:val="none" w:sz="0" w:space="0" w:color="auto"/>
                <w:left w:val="none" w:sz="0" w:space="0" w:color="auto"/>
                <w:bottom w:val="none" w:sz="0" w:space="0" w:color="auto"/>
                <w:right w:val="none" w:sz="0" w:space="0" w:color="auto"/>
              </w:divBdr>
              <w:divsChild>
                <w:div w:id="38772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52287">
          <w:marLeft w:val="0"/>
          <w:marRight w:val="0"/>
          <w:marTop w:val="0"/>
          <w:marBottom w:val="0"/>
          <w:divBdr>
            <w:top w:val="none" w:sz="0" w:space="0" w:color="auto"/>
            <w:left w:val="none" w:sz="0" w:space="0" w:color="auto"/>
            <w:bottom w:val="none" w:sz="0" w:space="0" w:color="auto"/>
            <w:right w:val="none" w:sz="0" w:space="0" w:color="auto"/>
          </w:divBdr>
        </w:div>
        <w:div w:id="1356728406">
          <w:marLeft w:val="0"/>
          <w:marRight w:val="0"/>
          <w:marTop w:val="0"/>
          <w:marBottom w:val="0"/>
          <w:divBdr>
            <w:top w:val="none" w:sz="0" w:space="0" w:color="auto"/>
            <w:left w:val="none" w:sz="0" w:space="0" w:color="auto"/>
            <w:bottom w:val="none" w:sz="0" w:space="0" w:color="auto"/>
            <w:right w:val="none" w:sz="0" w:space="0" w:color="auto"/>
          </w:divBdr>
          <w:divsChild>
            <w:div w:id="1644433081">
              <w:marLeft w:val="0"/>
              <w:marRight w:val="0"/>
              <w:marTop w:val="0"/>
              <w:marBottom w:val="0"/>
              <w:divBdr>
                <w:top w:val="none" w:sz="0" w:space="0" w:color="auto"/>
                <w:left w:val="none" w:sz="0" w:space="0" w:color="auto"/>
                <w:bottom w:val="none" w:sz="0" w:space="0" w:color="auto"/>
                <w:right w:val="none" w:sz="0" w:space="0" w:color="auto"/>
              </w:divBdr>
            </w:div>
          </w:divsChild>
        </w:div>
        <w:div w:id="1362366438">
          <w:marLeft w:val="0"/>
          <w:marRight w:val="0"/>
          <w:marTop w:val="0"/>
          <w:marBottom w:val="0"/>
          <w:divBdr>
            <w:top w:val="none" w:sz="0" w:space="0" w:color="auto"/>
            <w:left w:val="none" w:sz="0" w:space="0" w:color="auto"/>
            <w:bottom w:val="none" w:sz="0" w:space="0" w:color="auto"/>
            <w:right w:val="none" w:sz="0" w:space="0" w:color="auto"/>
          </w:divBdr>
        </w:div>
        <w:div w:id="1408915744">
          <w:marLeft w:val="0"/>
          <w:marRight w:val="0"/>
          <w:marTop w:val="0"/>
          <w:marBottom w:val="0"/>
          <w:divBdr>
            <w:top w:val="none" w:sz="0" w:space="0" w:color="auto"/>
            <w:left w:val="none" w:sz="0" w:space="0" w:color="auto"/>
            <w:bottom w:val="none" w:sz="0" w:space="0" w:color="auto"/>
            <w:right w:val="none" w:sz="0" w:space="0" w:color="auto"/>
          </w:divBdr>
          <w:divsChild>
            <w:div w:id="127626880">
              <w:marLeft w:val="0"/>
              <w:marRight w:val="0"/>
              <w:marTop w:val="0"/>
              <w:marBottom w:val="0"/>
              <w:divBdr>
                <w:top w:val="none" w:sz="0" w:space="0" w:color="auto"/>
                <w:left w:val="none" w:sz="0" w:space="0" w:color="auto"/>
                <w:bottom w:val="none" w:sz="0" w:space="0" w:color="auto"/>
                <w:right w:val="none" w:sz="0" w:space="0" w:color="auto"/>
              </w:divBdr>
              <w:divsChild>
                <w:div w:id="781730130">
                  <w:marLeft w:val="0"/>
                  <w:marRight w:val="0"/>
                  <w:marTop w:val="0"/>
                  <w:marBottom w:val="0"/>
                  <w:divBdr>
                    <w:top w:val="none" w:sz="0" w:space="0" w:color="auto"/>
                    <w:left w:val="none" w:sz="0" w:space="0" w:color="auto"/>
                    <w:bottom w:val="none" w:sz="0" w:space="0" w:color="auto"/>
                    <w:right w:val="none" w:sz="0" w:space="0" w:color="auto"/>
                  </w:divBdr>
                  <w:divsChild>
                    <w:div w:id="123222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025978">
          <w:marLeft w:val="0"/>
          <w:marRight w:val="0"/>
          <w:marTop w:val="0"/>
          <w:marBottom w:val="0"/>
          <w:divBdr>
            <w:top w:val="none" w:sz="0" w:space="0" w:color="auto"/>
            <w:left w:val="none" w:sz="0" w:space="0" w:color="auto"/>
            <w:bottom w:val="none" w:sz="0" w:space="0" w:color="auto"/>
            <w:right w:val="none" w:sz="0" w:space="0" w:color="auto"/>
          </w:divBdr>
        </w:div>
        <w:div w:id="1453205340">
          <w:marLeft w:val="0"/>
          <w:marRight w:val="0"/>
          <w:marTop w:val="0"/>
          <w:marBottom w:val="0"/>
          <w:divBdr>
            <w:top w:val="none" w:sz="0" w:space="0" w:color="auto"/>
            <w:left w:val="none" w:sz="0" w:space="0" w:color="auto"/>
            <w:bottom w:val="none" w:sz="0" w:space="0" w:color="auto"/>
            <w:right w:val="none" w:sz="0" w:space="0" w:color="auto"/>
          </w:divBdr>
        </w:div>
        <w:div w:id="1567842795">
          <w:marLeft w:val="0"/>
          <w:marRight w:val="0"/>
          <w:marTop w:val="0"/>
          <w:marBottom w:val="0"/>
          <w:divBdr>
            <w:top w:val="none" w:sz="0" w:space="0" w:color="auto"/>
            <w:left w:val="none" w:sz="0" w:space="0" w:color="auto"/>
            <w:bottom w:val="none" w:sz="0" w:space="0" w:color="auto"/>
            <w:right w:val="none" w:sz="0" w:space="0" w:color="auto"/>
          </w:divBdr>
        </w:div>
        <w:div w:id="1594046931">
          <w:marLeft w:val="0"/>
          <w:marRight w:val="0"/>
          <w:marTop w:val="0"/>
          <w:marBottom w:val="0"/>
          <w:divBdr>
            <w:top w:val="none" w:sz="0" w:space="0" w:color="auto"/>
            <w:left w:val="none" w:sz="0" w:space="0" w:color="auto"/>
            <w:bottom w:val="none" w:sz="0" w:space="0" w:color="auto"/>
            <w:right w:val="none" w:sz="0" w:space="0" w:color="auto"/>
          </w:divBdr>
        </w:div>
        <w:div w:id="1608728839">
          <w:marLeft w:val="0"/>
          <w:marRight w:val="0"/>
          <w:marTop w:val="0"/>
          <w:marBottom w:val="0"/>
          <w:divBdr>
            <w:top w:val="none" w:sz="0" w:space="0" w:color="auto"/>
            <w:left w:val="none" w:sz="0" w:space="0" w:color="auto"/>
            <w:bottom w:val="none" w:sz="0" w:space="0" w:color="auto"/>
            <w:right w:val="none" w:sz="0" w:space="0" w:color="auto"/>
          </w:divBdr>
        </w:div>
        <w:div w:id="1663311381">
          <w:marLeft w:val="0"/>
          <w:marRight w:val="0"/>
          <w:marTop w:val="0"/>
          <w:marBottom w:val="0"/>
          <w:divBdr>
            <w:top w:val="none" w:sz="0" w:space="0" w:color="auto"/>
            <w:left w:val="none" w:sz="0" w:space="0" w:color="auto"/>
            <w:bottom w:val="none" w:sz="0" w:space="0" w:color="auto"/>
            <w:right w:val="none" w:sz="0" w:space="0" w:color="auto"/>
          </w:divBdr>
        </w:div>
        <w:div w:id="1680539872">
          <w:marLeft w:val="0"/>
          <w:marRight w:val="0"/>
          <w:marTop w:val="0"/>
          <w:marBottom w:val="0"/>
          <w:divBdr>
            <w:top w:val="none" w:sz="0" w:space="0" w:color="auto"/>
            <w:left w:val="none" w:sz="0" w:space="0" w:color="auto"/>
            <w:bottom w:val="none" w:sz="0" w:space="0" w:color="auto"/>
            <w:right w:val="none" w:sz="0" w:space="0" w:color="auto"/>
          </w:divBdr>
        </w:div>
        <w:div w:id="1712805318">
          <w:marLeft w:val="0"/>
          <w:marRight w:val="0"/>
          <w:marTop w:val="0"/>
          <w:marBottom w:val="0"/>
          <w:divBdr>
            <w:top w:val="none" w:sz="0" w:space="0" w:color="auto"/>
            <w:left w:val="none" w:sz="0" w:space="0" w:color="auto"/>
            <w:bottom w:val="none" w:sz="0" w:space="0" w:color="auto"/>
            <w:right w:val="none" w:sz="0" w:space="0" w:color="auto"/>
          </w:divBdr>
          <w:divsChild>
            <w:div w:id="1503810829">
              <w:marLeft w:val="0"/>
              <w:marRight w:val="0"/>
              <w:marTop w:val="0"/>
              <w:marBottom w:val="0"/>
              <w:divBdr>
                <w:top w:val="none" w:sz="0" w:space="0" w:color="auto"/>
                <w:left w:val="none" w:sz="0" w:space="0" w:color="auto"/>
                <w:bottom w:val="none" w:sz="0" w:space="0" w:color="auto"/>
                <w:right w:val="none" w:sz="0" w:space="0" w:color="auto"/>
              </w:divBdr>
            </w:div>
          </w:divsChild>
        </w:div>
        <w:div w:id="1739985264">
          <w:marLeft w:val="0"/>
          <w:marRight w:val="0"/>
          <w:marTop w:val="0"/>
          <w:marBottom w:val="0"/>
          <w:divBdr>
            <w:top w:val="none" w:sz="0" w:space="0" w:color="auto"/>
            <w:left w:val="none" w:sz="0" w:space="0" w:color="auto"/>
            <w:bottom w:val="none" w:sz="0" w:space="0" w:color="auto"/>
            <w:right w:val="none" w:sz="0" w:space="0" w:color="auto"/>
          </w:divBdr>
        </w:div>
        <w:div w:id="1978560311">
          <w:marLeft w:val="0"/>
          <w:marRight w:val="0"/>
          <w:marTop w:val="0"/>
          <w:marBottom w:val="0"/>
          <w:divBdr>
            <w:top w:val="none" w:sz="0" w:space="0" w:color="auto"/>
            <w:left w:val="none" w:sz="0" w:space="0" w:color="auto"/>
            <w:bottom w:val="none" w:sz="0" w:space="0" w:color="auto"/>
            <w:right w:val="none" w:sz="0" w:space="0" w:color="auto"/>
          </w:divBdr>
          <w:divsChild>
            <w:div w:id="1671252086">
              <w:marLeft w:val="0"/>
              <w:marRight w:val="0"/>
              <w:marTop w:val="0"/>
              <w:marBottom w:val="0"/>
              <w:divBdr>
                <w:top w:val="none" w:sz="0" w:space="0" w:color="auto"/>
                <w:left w:val="none" w:sz="0" w:space="0" w:color="auto"/>
                <w:bottom w:val="none" w:sz="0" w:space="0" w:color="auto"/>
                <w:right w:val="none" w:sz="0" w:space="0" w:color="auto"/>
              </w:divBdr>
            </w:div>
          </w:divsChild>
        </w:div>
        <w:div w:id="2057125461">
          <w:marLeft w:val="0"/>
          <w:marRight w:val="0"/>
          <w:marTop w:val="0"/>
          <w:marBottom w:val="0"/>
          <w:divBdr>
            <w:top w:val="none" w:sz="0" w:space="0" w:color="auto"/>
            <w:left w:val="none" w:sz="0" w:space="0" w:color="auto"/>
            <w:bottom w:val="none" w:sz="0" w:space="0" w:color="auto"/>
            <w:right w:val="none" w:sz="0" w:space="0" w:color="auto"/>
          </w:divBdr>
        </w:div>
        <w:div w:id="2122870511">
          <w:marLeft w:val="0"/>
          <w:marRight w:val="0"/>
          <w:marTop w:val="0"/>
          <w:marBottom w:val="0"/>
          <w:divBdr>
            <w:top w:val="none" w:sz="0" w:space="0" w:color="auto"/>
            <w:left w:val="none" w:sz="0" w:space="0" w:color="auto"/>
            <w:bottom w:val="none" w:sz="0" w:space="0" w:color="auto"/>
            <w:right w:val="none" w:sz="0" w:space="0" w:color="auto"/>
          </w:divBdr>
        </w:div>
      </w:divsChild>
    </w:div>
    <w:div w:id="953245566">
      <w:bodyDiv w:val="1"/>
      <w:marLeft w:val="0"/>
      <w:marRight w:val="0"/>
      <w:marTop w:val="0"/>
      <w:marBottom w:val="0"/>
      <w:divBdr>
        <w:top w:val="none" w:sz="0" w:space="0" w:color="auto"/>
        <w:left w:val="none" w:sz="0" w:space="0" w:color="auto"/>
        <w:bottom w:val="none" w:sz="0" w:space="0" w:color="auto"/>
        <w:right w:val="none" w:sz="0" w:space="0" w:color="auto"/>
      </w:divBdr>
    </w:div>
    <w:div w:id="978994367">
      <w:bodyDiv w:val="1"/>
      <w:marLeft w:val="0"/>
      <w:marRight w:val="0"/>
      <w:marTop w:val="0"/>
      <w:marBottom w:val="0"/>
      <w:divBdr>
        <w:top w:val="none" w:sz="0" w:space="0" w:color="auto"/>
        <w:left w:val="none" w:sz="0" w:space="0" w:color="auto"/>
        <w:bottom w:val="none" w:sz="0" w:space="0" w:color="auto"/>
        <w:right w:val="none" w:sz="0" w:space="0" w:color="auto"/>
      </w:divBdr>
    </w:div>
    <w:div w:id="983044662">
      <w:bodyDiv w:val="1"/>
      <w:marLeft w:val="0"/>
      <w:marRight w:val="0"/>
      <w:marTop w:val="0"/>
      <w:marBottom w:val="0"/>
      <w:divBdr>
        <w:top w:val="none" w:sz="0" w:space="0" w:color="auto"/>
        <w:left w:val="none" w:sz="0" w:space="0" w:color="auto"/>
        <w:bottom w:val="none" w:sz="0" w:space="0" w:color="auto"/>
        <w:right w:val="none" w:sz="0" w:space="0" w:color="auto"/>
      </w:divBdr>
    </w:div>
    <w:div w:id="1060255066">
      <w:bodyDiv w:val="1"/>
      <w:marLeft w:val="0"/>
      <w:marRight w:val="0"/>
      <w:marTop w:val="0"/>
      <w:marBottom w:val="0"/>
      <w:divBdr>
        <w:top w:val="none" w:sz="0" w:space="0" w:color="auto"/>
        <w:left w:val="none" w:sz="0" w:space="0" w:color="auto"/>
        <w:bottom w:val="none" w:sz="0" w:space="0" w:color="auto"/>
        <w:right w:val="none" w:sz="0" w:space="0" w:color="auto"/>
      </w:divBdr>
    </w:div>
    <w:div w:id="1133669285">
      <w:bodyDiv w:val="1"/>
      <w:marLeft w:val="0"/>
      <w:marRight w:val="0"/>
      <w:marTop w:val="0"/>
      <w:marBottom w:val="0"/>
      <w:divBdr>
        <w:top w:val="none" w:sz="0" w:space="0" w:color="auto"/>
        <w:left w:val="none" w:sz="0" w:space="0" w:color="auto"/>
        <w:bottom w:val="none" w:sz="0" w:space="0" w:color="auto"/>
        <w:right w:val="none" w:sz="0" w:space="0" w:color="auto"/>
      </w:divBdr>
    </w:div>
    <w:div w:id="1184634659">
      <w:bodyDiv w:val="1"/>
      <w:marLeft w:val="0"/>
      <w:marRight w:val="0"/>
      <w:marTop w:val="0"/>
      <w:marBottom w:val="0"/>
      <w:divBdr>
        <w:top w:val="none" w:sz="0" w:space="0" w:color="auto"/>
        <w:left w:val="none" w:sz="0" w:space="0" w:color="auto"/>
        <w:bottom w:val="none" w:sz="0" w:space="0" w:color="auto"/>
        <w:right w:val="none" w:sz="0" w:space="0" w:color="auto"/>
      </w:divBdr>
    </w:div>
    <w:div w:id="1206528636">
      <w:bodyDiv w:val="1"/>
      <w:marLeft w:val="0"/>
      <w:marRight w:val="0"/>
      <w:marTop w:val="0"/>
      <w:marBottom w:val="0"/>
      <w:divBdr>
        <w:top w:val="none" w:sz="0" w:space="0" w:color="auto"/>
        <w:left w:val="none" w:sz="0" w:space="0" w:color="auto"/>
        <w:bottom w:val="none" w:sz="0" w:space="0" w:color="auto"/>
        <w:right w:val="none" w:sz="0" w:space="0" w:color="auto"/>
      </w:divBdr>
      <w:divsChild>
        <w:div w:id="2133133805">
          <w:marLeft w:val="0"/>
          <w:marRight w:val="0"/>
          <w:marTop w:val="0"/>
          <w:marBottom w:val="0"/>
          <w:divBdr>
            <w:top w:val="none" w:sz="0" w:space="0" w:color="auto"/>
            <w:left w:val="none" w:sz="0" w:space="0" w:color="auto"/>
            <w:bottom w:val="none" w:sz="0" w:space="0" w:color="auto"/>
            <w:right w:val="none" w:sz="0" w:space="0" w:color="auto"/>
          </w:divBdr>
          <w:divsChild>
            <w:div w:id="459615362">
              <w:marLeft w:val="0"/>
              <w:marRight w:val="0"/>
              <w:marTop w:val="0"/>
              <w:marBottom w:val="0"/>
              <w:divBdr>
                <w:top w:val="none" w:sz="0" w:space="0" w:color="auto"/>
                <w:left w:val="none" w:sz="0" w:space="0" w:color="auto"/>
                <w:bottom w:val="none" w:sz="0" w:space="0" w:color="auto"/>
                <w:right w:val="none" w:sz="0" w:space="0" w:color="auto"/>
              </w:divBdr>
              <w:divsChild>
                <w:div w:id="942804185">
                  <w:marLeft w:val="0"/>
                  <w:marRight w:val="0"/>
                  <w:marTop w:val="0"/>
                  <w:marBottom w:val="0"/>
                  <w:divBdr>
                    <w:top w:val="none" w:sz="0" w:space="0" w:color="auto"/>
                    <w:left w:val="none" w:sz="0" w:space="0" w:color="auto"/>
                    <w:bottom w:val="none" w:sz="0" w:space="0" w:color="auto"/>
                    <w:right w:val="none" w:sz="0" w:space="0" w:color="auto"/>
                  </w:divBdr>
                </w:div>
                <w:div w:id="1051033529">
                  <w:marLeft w:val="0"/>
                  <w:marRight w:val="0"/>
                  <w:marTop w:val="0"/>
                  <w:marBottom w:val="0"/>
                  <w:divBdr>
                    <w:top w:val="none" w:sz="0" w:space="0" w:color="auto"/>
                    <w:left w:val="none" w:sz="0" w:space="0" w:color="auto"/>
                    <w:bottom w:val="none" w:sz="0" w:space="0" w:color="auto"/>
                    <w:right w:val="none" w:sz="0" w:space="0" w:color="auto"/>
                  </w:divBdr>
                  <w:divsChild>
                    <w:div w:id="764497777">
                      <w:marLeft w:val="0"/>
                      <w:marRight w:val="0"/>
                      <w:marTop w:val="0"/>
                      <w:marBottom w:val="0"/>
                      <w:divBdr>
                        <w:top w:val="none" w:sz="0" w:space="0" w:color="auto"/>
                        <w:left w:val="none" w:sz="0" w:space="0" w:color="auto"/>
                        <w:bottom w:val="none" w:sz="0" w:space="0" w:color="auto"/>
                        <w:right w:val="none" w:sz="0" w:space="0" w:color="auto"/>
                      </w:divBdr>
                    </w:div>
                  </w:divsChild>
                </w:div>
                <w:div w:id="209546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348777">
      <w:bodyDiv w:val="1"/>
      <w:marLeft w:val="0"/>
      <w:marRight w:val="0"/>
      <w:marTop w:val="0"/>
      <w:marBottom w:val="0"/>
      <w:divBdr>
        <w:top w:val="none" w:sz="0" w:space="0" w:color="auto"/>
        <w:left w:val="none" w:sz="0" w:space="0" w:color="auto"/>
        <w:bottom w:val="none" w:sz="0" w:space="0" w:color="auto"/>
        <w:right w:val="none" w:sz="0" w:space="0" w:color="auto"/>
      </w:divBdr>
      <w:divsChild>
        <w:div w:id="730346505">
          <w:marLeft w:val="0"/>
          <w:marRight w:val="0"/>
          <w:marTop w:val="0"/>
          <w:marBottom w:val="0"/>
          <w:divBdr>
            <w:top w:val="none" w:sz="0" w:space="0" w:color="auto"/>
            <w:left w:val="none" w:sz="0" w:space="0" w:color="auto"/>
            <w:bottom w:val="none" w:sz="0" w:space="0" w:color="auto"/>
            <w:right w:val="none" w:sz="0" w:space="0" w:color="auto"/>
          </w:divBdr>
          <w:divsChild>
            <w:div w:id="1086993820">
              <w:marLeft w:val="0"/>
              <w:marRight w:val="0"/>
              <w:marTop w:val="0"/>
              <w:marBottom w:val="0"/>
              <w:divBdr>
                <w:top w:val="none" w:sz="0" w:space="0" w:color="auto"/>
                <w:left w:val="none" w:sz="0" w:space="0" w:color="auto"/>
                <w:bottom w:val="none" w:sz="0" w:space="0" w:color="auto"/>
                <w:right w:val="none" w:sz="0" w:space="0" w:color="auto"/>
              </w:divBdr>
              <w:divsChild>
                <w:div w:id="70280665">
                  <w:marLeft w:val="0"/>
                  <w:marRight w:val="0"/>
                  <w:marTop w:val="0"/>
                  <w:marBottom w:val="0"/>
                  <w:divBdr>
                    <w:top w:val="none" w:sz="0" w:space="0" w:color="auto"/>
                    <w:left w:val="none" w:sz="0" w:space="0" w:color="auto"/>
                    <w:bottom w:val="none" w:sz="0" w:space="0" w:color="auto"/>
                    <w:right w:val="none" w:sz="0" w:space="0" w:color="auto"/>
                  </w:divBdr>
                </w:div>
                <w:div w:id="679700769">
                  <w:marLeft w:val="0"/>
                  <w:marRight w:val="0"/>
                  <w:marTop w:val="0"/>
                  <w:marBottom w:val="0"/>
                  <w:divBdr>
                    <w:top w:val="none" w:sz="0" w:space="0" w:color="auto"/>
                    <w:left w:val="none" w:sz="0" w:space="0" w:color="auto"/>
                    <w:bottom w:val="none" w:sz="0" w:space="0" w:color="auto"/>
                    <w:right w:val="none" w:sz="0" w:space="0" w:color="auto"/>
                  </w:divBdr>
                  <w:divsChild>
                    <w:div w:id="345904599">
                      <w:marLeft w:val="0"/>
                      <w:marRight w:val="0"/>
                      <w:marTop w:val="0"/>
                      <w:marBottom w:val="0"/>
                      <w:divBdr>
                        <w:top w:val="none" w:sz="0" w:space="0" w:color="auto"/>
                        <w:left w:val="none" w:sz="0" w:space="0" w:color="auto"/>
                        <w:bottom w:val="none" w:sz="0" w:space="0" w:color="auto"/>
                        <w:right w:val="none" w:sz="0" w:space="0" w:color="auto"/>
                      </w:divBdr>
                    </w:div>
                    <w:div w:id="590548046">
                      <w:marLeft w:val="0"/>
                      <w:marRight w:val="0"/>
                      <w:marTop w:val="0"/>
                      <w:marBottom w:val="0"/>
                      <w:divBdr>
                        <w:top w:val="none" w:sz="0" w:space="0" w:color="auto"/>
                        <w:left w:val="none" w:sz="0" w:space="0" w:color="auto"/>
                        <w:bottom w:val="none" w:sz="0" w:space="0" w:color="auto"/>
                        <w:right w:val="none" w:sz="0" w:space="0" w:color="auto"/>
                      </w:divBdr>
                    </w:div>
                    <w:div w:id="1552423095">
                      <w:marLeft w:val="0"/>
                      <w:marRight w:val="0"/>
                      <w:marTop w:val="0"/>
                      <w:marBottom w:val="0"/>
                      <w:divBdr>
                        <w:top w:val="none" w:sz="0" w:space="0" w:color="auto"/>
                        <w:left w:val="none" w:sz="0" w:space="0" w:color="auto"/>
                        <w:bottom w:val="none" w:sz="0" w:space="0" w:color="auto"/>
                        <w:right w:val="none" w:sz="0" w:space="0" w:color="auto"/>
                      </w:divBdr>
                    </w:div>
                    <w:div w:id="1666208214">
                      <w:marLeft w:val="0"/>
                      <w:marRight w:val="0"/>
                      <w:marTop w:val="0"/>
                      <w:marBottom w:val="0"/>
                      <w:divBdr>
                        <w:top w:val="none" w:sz="0" w:space="0" w:color="auto"/>
                        <w:left w:val="none" w:sz="0" w:space="0" w:color="auto"/>
                        <w:bottom w:val="none" w:sz="0" w:space="0" w:color="auto"/>
                        <w:right w:val="none" w:sz="0" w:space="0" w:color="auto"/>
                      </w:divBdr>
                    </w:div>
                  </w:divsChild>
                </w:div>
                <w:div w:id="1642467840">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274676146">
      <w:bodyDiv w:val="1"/>
      <w:marLeft w:val="0"/>
      <w:marRight w:val="0"/>
      <w:marTop w:val="0"/>
      <w:marBottom w:val="0"/>
      <w:divBdr>
        <w:top w:val="none" w:sz="0" w:space="0" w:color="auto"/>
        <w:left w:val="none" w:sz="0" w:space="0" w:color="auto"/>
        <w:bottom w:val="none" w:sz="0" w:space="0" w:color="auto"/>
        <w:right w:val="none" w:sz="0" w:space="0" w:color="auto"/>
      </w:divBdr>
    </w:div>
    <w:div w:id="1282223295">
      <w:bodyDiv w:val="1"/>
      <w:marLeft w:val="0"/>
      <w:marRight w:val="0"/>
      <w:marTop w:val="0"/>
      <w:marBottom w:val="0"/>
      <w:divBdr>
        <w:top w:val="none" w:sz="0" w:space="0" w:color="auto"/>
        <w:left w:val="none" w:sz="0" w:space="0" w:color="auto"/>
        <w:bottom w:val="none" w:sz="0" w:space="0" w:color="auto"/>
        <w:right w:val="none" w:sz="0" w:space="0" w:color="auto"/>
      </w:divBdr>
    </w:div>
    <w:div w:id="1302267758">
      <w:bodyDiv w:val="1"/>
      <w:marLeft w:val="0"/>
      <w:marRight w:val="0"/>
      <w:marTop w:val="0"/>
      <w:marBottom w:val="0"/>
      <w:divBdr>
        <w:top w:val="none" w:sz="0" w:space="0" w:color="auto"/>
        <w:left w:val="none" w:sz="0" w:space="0" w:color="auto"/>
        <w:bottom w:val="none" w:sz="0" w:space="0" w:color="auto"/>
        <w:right w:val="none" w:sz="0" w:space="0" w:color="auto"/>
      </w:divBdr>
      <w:divsChild>
        <w:div w:id="913322536">
          <w:marLeft w:val="0"/>
          <w:marRight w:val="0"/>
          <w:marTop w:val="0"/>
          <w:marBottom w:val="0"/>
          <w:divBdr>
            <w:top w:val="none" w:sz="0" w:space="0" w:color="auto"/>
            <w:left w:val="none" w:sz="0" w:space="0" w:color="auto"/>
            <w:bottom w:val="none" w:sz="0" w:space="0" w:color="auto"/>
            <w:right w:val="none" w:sz="0" w:space="0" w:color="auto"/>
          </w:divBdr>
          <w:divsChild>
            <w:div w:id="158348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181039">
      <w:bodyDiv w:val="1"/>
      <w:marLeft w:val="0"/>
      <w:marRight w:val="0"/>
      <w:marTop w:val="0"/>
      <w:marBottom w:val="0"/>
      <w:divBdr>
        <w:top w:val="none" w:sz="0" w:space="0" w:color="auto"/>
        <w:left w:val="none" w:sz="0" w:space="0" w:color="auto"/>
        <w:bottom w:val="none" w:sz="0" w:space="0" w:color="auto"/>
        <w:right w:val="none" w:sz="0" w:space="0" w:color="auto"/>
      </w:divBdr>
      <w:divsChild>
        <w:div w:id="332226038">
          <w:marLeft w:val="0"/>
          <w:marRight w:val="0"/>
          <w:marTop w:val="0"/>
          <w:marBottom w:val="0"/>
          <w:divBdr>
            <w:top w:val="none" w:sz="0" w:space="0" w:color="auto"/>
            <w:left w:val="none" w:sz="0" w:space="0" w:color="auto"/>
            <w:bottom w:val="none" w:sz="0" w:space="0" w:color="auto"/>
            <w:right w:val="none" w:sz="0" w:space="0" w:color="auto"/>
          </w:divBdr>
        </w:div>
        <w:div w:id="427695207">
          <w:marLeft w:val="0"/>
          <w:marRight w:val="0"/>
          <w:marTop w:val="0"/>
          <w:marBottom w:val="0"/>
          <w:divBdr>
            <w:top w:val="none" w:sz="0" w:space="0" w:color="auto"/>
            <w:left w:val="none" w:sz="0" w:space="0" w:color="auto"/>
            <w:bottom w:val="none" w:sz="0" w:space="0" w:color="auto"/>
            <w:right w:val="none" w:sz="0" w:space="0" w:color="auto"/>
          </w:divBdr>
          <w:divsChild>
            <w:div w:id="577135738">
              <w:marLeft w:val="0"/>
              <w:marRight w:val="0"/>
              <w:marTop w:val="0"/>
              <w:marBottom w:val="0"/>
              <w:divBdr>
                <w:top w:val="none" w:sz="0" w:space="0" w:color="auto"/>
                <w:left w:val="none" w:sz="0" w:space="0" w:color="auto"/>
                <w:bottom w:val="none" w:sz="0" w:space="0" w:color="auto"/>
                <w:right w:val="none" w:sz="0" w:space="0" w:color="auto"/>
              </w:divBdr>
            </w:div>
            <w:div w:id="825783592">
              <w:marLeft w:val="0"/>
              <w:marRight w:val="0"/>
              <w:marTop w:val="0"/>
              <w:marBottom w:val="0"/>
              <w:divBdr>
                <w:top w:val="none" w:sz="0" w:space="0" w:color="auto"/>
                <w:left w:val="none" w:sz="0" w:space="0" w:color="auto"/>
                <w:bottom w:val="none" w:sz="0" w:space="0" w:color="auto"/>
                <w:right w:val="none" w:sz="0" w:space="0" w:color="auto"/>
              </w:divBdr>
            </w:div>
            <w:div w:id="1665860699">
              <w:marLeft w:val="0"/>
              <w:marRight w:val="0"/>
              <w:marTop w:val="0"/>
              <w:marBottom w:val="0"/>
              <w:divBdr>
                <w:top w:val="none" w:sz="0" w:space="0" w:color="auto"/>
                <w:left w:val="none" w:sz="0" w:space="0" w:color="auto"/>
                <w:bottom w:val="none" w:sz="0" w:space="0" w:color="auto"/>
                <w:right w:val="none" w:sz="0" w:space="0" w:color="auto"/>
              </w:divBdr>
            </w:div>
          </w:divsChild>
        </w:div>
        <w:div w:id="673528894">
          <w:marLeft w:val="0"/>
          <w:marRight w:val="0"/>
          <w:marTop w:val="0"/>
          <w:marBottom w:val="0"/>
          <w:divBdr>
            <w:top w:val="none" w:sz="0" w:space="0" w:color="auto"/>
            <w:left w:val="none" w:sz="0" w:space="0" w:color="auto"/>
            <w:bottom w:val="none" w:sz="0" w:space="0" w:color="auto"/>
            <w:right w:val="none" w:sz="0" w:space="0" w:color="auto"/>
          </w:divBdr>
        </w:div>
        <w:div w:id="1163544302">
          <w:marLeft w:val="0"/>
          <w:marRight w:val="0"/>
          <w:marTop w:val="0"/>
          <w:marBottom w:val="0"/>
          <w:divBdr>
            <w:top w:val="none" w:sz="0" w:space="0" w:color="auto"/>
            <w:left w:val="none" w:sz="0" w:space="0" w:color="auto"/>
            <w:bottom w:val="none" w:sz="0" w:space="0" w:color="auto"/>
            <w:right w:val="none" w:sz="0" w:space="0" w:color="auto"/>
          </w:divBdr>
        </w:div>
        <w:div w:id="1173909337">
          <w:marLeft w:val="0"/>
          <w:marRight w:val="0"/>
          <w:marTop w:val="0"/>
          <w:marBottom w:val="0"/>
          <w:divBdr>
            <w:top w:val="none" w:sz="0" w:space="0" w:color="auto"/>
            <w:left w:val="none" w:sz="0" w:space="0" w:color="auto"/>
            <w:bottom w:val="none" w:sz="0" w:space="0" w:color="auto"/>
            <w:right w:val="none" w:sz="0" w:space="0" w:color="auto"/>
          </w:divBdr>
          <w:divsChild>
            <w:div w:id="368728379">
              <w:marLeft w:val="0"/>
              <w:marRight w:val="0"/>
              <w:marTop w:val="0"/>
              <w:marBottom w:val="0"/>
              <w:divBdr>
                <w:top w:val="none" w:sz="0" w:space="0" w:color="auto"/>
                <w:left w:val="none" w:sz="0" w:space="0" w:color="auto"/>
                <w:bottom w:val="none" w:sz="0" w:space="0" w:color="auto"/>
                <w:right w:val="none" w:sz="0" w:space="0" w:color="auto"/>
              </w:divBdr>
              <w:divsChild>
                <w:div w:id="1036008264">
                  <w:marLeft w:val="0"/>
                  <w:marRight w:val="0"/>
                  <w:marTop w:val="0"/>
                  <w:marBottom w:val="0"/>
                  <w:divBdr>
                    <w:top w:val="none" w:sz="0" w:space="0" w:color="auto"/>
                    <w:left w:val="none" w:sz="0" w:space="0" w:color="auto"/>
                    <w:bottom w:val="none" w:sz="0" w:space="0" w:color="auto"/>
                    <w:right w:val="none" w:sz="0" w:space="0" w:color="auto"/>
                  </w:divBdr>
                </w:div>
                <w:div w:id="125601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77641">
          <w:marLeft w:val="0"/>
          <w:marRight w:val="0"/>
          <w:marTop w:val="0"/>
          <w:marBottom w:val="0"/>
          <w:divBdr>
            <w:top w:val="none" w:sz="0" w:space="0" w:color="auto"/>
            <w:left w:val="none" w:sz="0" w:space="0" w:color="auto"/>
            <w:bottom w:val="none" w:sz="0" w:space="0" w:color="auto"/>
            <w:right w:val="none" w:sz="0" w:space="0" w:color="auto"/>
          </w:divBdr>
          <w:divsChild>
            <w:div w:id="1562670240">
              <w:marLeft w:val="0"/>
              <w:marRight w:val="0"/>
              <w:marTop w:val="0"/>
              <w:marBottom w:val="0"/>
              <w:divBdr>
                <w:top w:val="none" w:sz="0" w:space="0" w:color="auto"/>
                <w:left w:val="none" w:sz="0" w:space="0" w:color="auto"/>
                <w:bottom w:val="none" w:sz="0" w:space="0" w:color="auto"/>
                <w:right w:val="none" w:sz="0" w:space="0" w:color="auto"/>
              </w:divBdr>
              <w:divsChild>
                <w:div w:id="350641818">
                  <w:marLeft w:val="0"/>
                  <w:marRight w:val="0"/>
                  <w:marTop w:val="0"/>
                  <w:marBottom w:val="0"/>
                  <w:divBdr>
                    <w:top w:val="none" w:sz="0" w:space="0" w:color="auto"/>
                    <w:left w:val="none" w:sz="0" w:space="0" w:color="auto"/>
                    <w:bottom w:val="none" w:sz="0" w:space="0" w:color="auto"/>
                    <w:right w:val="none" w:sz="0" w:space="0" w:color="auto"/>
                  </w:divBdr>
                </w:div>
                <w:div w:id="1170101334">
                  <w:marLeft w:val="0"/>
                  <w:marRight w:val="0"/>
                  <w:marTop w:val="0"/>
                  <w:marBottom w:val="0"/>
                  <w:divBdr>
                    <w:top w:val="none" w:sz="0" w:space="0" w:color="auto"/>
                    <w:left w:val="none" w:sz="0" w:space="0" w:color="auto"/>
                    <w:bottom w:val="none" w:sz="0" w:space="0" w:color="auto"/>
                    <w:right w:val="none" w:sz="0" w:space="0" w:color="auto"/>
                  </w:divBdr>
                </w:div>
                <w:div w:id="117303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400873">
          <w:marLeft w:val="0"/>
          <w:marRight w:val="0"/>
          <w:marTop w:val="0"/>
          <w:marBottom w:val="0"/>
          <w:divBdr>
            <w:top w:val="none" w:sz="0" w:space="0" w:color="auto"/>
            <w:left w:val="none" w:sz="0" w:space="0" w:color="auto"/>
            <w:bottom w:val="none" w:sz="0" w:space="0" w:color="auto"/>
            <w:right w:val="none" w:sz="0" w:space="0" w:color="auto"/>
          </w:divBdr>
          <w:divsChild>
            <w:div w:id="1891769085">
              <w:marLeft w:val="0"/>
              <w:marRight w:val="0"/>
              <w:marTop w:val="0"/>
              <w:marBottom w:val="0"/>
              <w:divBdr>
                <w:top w:val="none" w:sz="0" w:space="0" w:color="auto"/>
                <w:left w:val="none" w:sz="0" w:space="0" w:color="auto"/>
                <w:bottom w:val="none" w:sz="0" w:space="0" w:color="auto"/>
                <w:right w:val="none" w:sz="0" w:space="0" w:color="auto"/>
              </w:divBdr>
              <w:divsChild>
                <w:div w:id="933785164">
                  <w:marLeft w:val="0"/>
                  <w:marRight w:val="0"/>
                  <w:marTop w:val="0"/>
                  <w:marBottom w:val="0"/>
                  <w:divBdr>
                    <w:top w:val="none" w:sz="0" w:space="0" w:color="auto"/>
                    <w:left w:val="none" w:sz="0" w:space="0" w:color="auto"/>
                    <w:bottom w:val="none" w:sz="0" w:space="0" w:color="auto"/>
                    <w:right w:val="none" w:sz="0" w:space="0" w:color="auto"/>
                  </w:divBdr>
                  <w:divsChild>
                    <w:div w:id="325326280">
                      <w:marLeft w:val="0"/>
                      <w:marRight w:val="0"/>
                      <w:marTop w:val="0"/>
                      <w:marBottom w:val="0"/>
                      <w:divBdr>
                        <w:top w:val="none" w:sz="0" w:space="0" w:color="auto"/>
                        <w:left w:val="none" w:sz="0" w:space="0" w:color="auto"/>
                        <w:bottom w:val="none" w:sz="0" w:space="0" w:color="auto"/>
                        <w:right w:val="none" w:sz="0" w:space="0" w:color="auto"/>
                      </w:divBdr>
                      <w:divsChild>
                        <w:div w:id="820780243">
                          <w:marLeft w:val="0"/>
                          <w:marRight w:val="0"/>
                          <w:marTop w:val="0"/>
                          <w:marBottom w:val="0"/>
                          <w:divBdr>
                            <w:top w:val="none" w:sz="0" w:space="0" w:color="auto"/>
                            <w:left w:val="none" w:sz="0" w:space="0" w:color="auto"/>
                            <w:bottom w:val="none" w:sz="0" w:space="0" w:color="auto"/>
                            <w:right w:val="none" w:sz="0" w:space="0" w:color="auto"/>
                          </w:divBdr>
                        </w:div>
                        <w:div w:id="1230379594">
                          <w:marLeft w:val="0"/>
                          <w:marRight w:val="0"/>
                          <w:marTop w:val="0"/>
                          <w:marBottom w:val="0"/>
                          <w:divBdr>
                            <w:top w:val="none" w:sz="0" w:space="0" w:color="auto"/>
                            <w:left w:val="none" w:sz="0" w:space="0" w:color="auto"/>
                            <w:bottom w:val="none" w:sz="0" w:space="0" w:color="auto"/>
                            <w:right w:val="none" w:sz="0" w:space="0" w:color="auto"/>
                          </w:divBdr>
                        </w:div>
                      </w:divsChild>
                    </w:div>
                    <w:div w:id="338390709">
                      <w:marLeft w:val="0"/>
                      <w:marRight w:val="0"/>
                      <w:marTop w:val="0"/>
                      <w:marBottom w:val="0"/>
                      <w:divBdr>
                        <w:top w:val="none" w:sz="0" w:space="0" w:color="auto"/>
                        <w:left w:val="none" w:sz="0" w:space="0" w:color="auto"/>
                        <w:bottom w:val="none" w:sz="0" w:space="0" w:color="auto"/>
                        <w:right w:val="none" w:sz="0" w:space="0" w:color="auto"/>
                      </w:divBdr>
                      <w:divsChild>
                        <w:div w:id="230041600">
                          <w:marLeft w:val="0"/>
                          <w:marRight w:val="0"/>
                          <w:marTop w:val="0"/>
                          <w:marBottom w:val="0"/>
                          <w:divBdr>
                            <w:top w:val="none" w:sz="0" w:space="0" w:color="auto"/>
                            <w:left w:val="none" w:sz="0" w:space="0" w:color="auto"/>
                            <w:bottom w:val="none" w:sz="0" w:space="0" w:color="auto"/>
                            <w:right w:val="none" w:sz="0" w:space="0" w:color="auto"/>
                          </w:divBdr>
                        </w:div>
                        <w:div w:id="739526831">
                          <w:marLeft w:val="0"/>
                          <w:marRight w:val="0"/>
                          <w:marTop w:val="0"/>
                          <w:marBottom w:val="0"/>
                          <w:divBdr>
                            <w:top w:val="none" w:sz="0" w:space="0" w:color="auto"/>
                            <w:left w:val="none" w:sz="0" w:space="0" w:color="auto"/>
                            <w:bottom w:val="none" w:sz="0" w:space="0" w:color="auto"/>
                            <w:right w:val="none" w:sz="0" w:space="0" w:color="auto"/>
                          </w:divBdr>
                        </w:div>
                      </w:divsChild>
                    </w:div>
                    <w:div w:id="1082261899">
                      <w:marLeft w:val="0"/>
                      <w:marRight w:val="0"/>
                      <w:marTop w:val="0"/>
                      <w:marBottom w:val="0"/>
                      <w:divBdr>
                        <w:top w:val="none" w:sz="0" w:space="0" w:color="auto"/>
                        <w:left w:val="none" w:sz="0" w:space="0" w:color="auto"/>
                        <w:bottom w:val="none" w:sz="0" w:space="0" w:color="auto"/>
                        <w:right w:val="none" w:sz="0" w:space="0" w:color="auto"/>
                      </w:divBdr>
                      <w:divsChild>
                        <w:div w:id="380178248">
                          <w:marLeft w:val="0"/>
                          <w:marRight w:val="0"/>
                          <w:marTop w:val="0"/>
                          <w:marBottom w:val="0"/>
                          <w:divBdr>
                            <w:top w:val="none" w:sz="0" w:space="0" w:color="auto"/>
                            <w:left w:val="none" w:sz="0" w:space="0" w:color="auto"/>
                            <w:bottom w:val="none" w:sz="0" w:space="0" w:color="auto"/>
                            <w:right w:val="none" w:sz="0" w:space="0" w:color="auto"/>
                          </w:divBdr>
                        </w:div>
                        <w:div w:id="1987582778">
                          <w:marLeft w:val="0"/>
                          <w:marRight w:val="0"/>
                          <w:marTop w:val="0"/>
                          <w:marBottom w:val="0"/>
                          <w:divBdr>
                            <w:top w:val="none" w:sz="0" w:space="0" w:color="auto"/>
                            <w:left w:val="none" w:sz="0" w:space="0" w:color="auto"/>
                            <w:bottom w:val="none" w:sz="0" w:space="0" w:color="auto"/>
                            <w:right w:val="none" w:sz="0" w:space="0" w:color="auto"/>
                          </w:divBdr>
                        </w:div>
                      </w:divsChild>
                    </w:div>
                    <w:div w:id="1557357511">
                      <w:marLeft w:val="0"/>
                      <w:marRight w:val="0"/>
                      <w:marTop w:val="0"/>
                      <w:marBottom w:val="0"/>
                      <w:divBdr>
                        <w:top w:val="none" w:sz="0" w:space="0" w:color="auto"/>
                        <w:left w:val="none" w:sz="0" w:space="0" w:color="auto"/>
                        <w:bottom w:val="none" w:sz="0" w:space="0" w:color="auto"/>
                        <w:right w:val="none" w:sz="0" w:space="0" w:color="auto"/>
                      </w:divBdr>
                      <w:divsChild>
                        <w:div w:id="1002590790">
                          <w:marLeft w:val="0"/>
                          <w:marRight w:val="0"/>
                          <w:marTop w:val="0"/>
                          <w:marBottom w:val="0"/>
                          <w:divBdr>
                            <w:top w:val="none" w:sz="0" w:space="0" w:color="auto"/>
                            <w:left w:val="none" w:sz="0" w:space="0" w:color="auto"/>
                            <w:bottom w:val="none" w:sz="0" w:space="0" w:color="auto"/>
                            <w:right w:val="none" w:sz="0" w:space="0" w:color="auto"/>
                          </w:divBdr>
                        </w:div>
                        <w:div w:id="15878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408329">
          <w:marLeft w:val="0"/>
          <w:marRight w:val="0"/>
          <w:marTop w:val="0"/>
          <w:marBottom w:val="0"/>
          <w:divBdr>
            <w:top w:val="none" w:sz="0" w:space="0" w:color="auto"/>
            <w:left w:val="none" w:sz="0" w:space="0" w:color="auto"/>
            <w:bottom w:val="none" w:sz="0" w:space="0" w:color="auto"/>
            <w:right w:val="none" w:sz="0" w:space="0" w:color="auto"/>
          </w:divBdr>
          <w:divsChild>
            <w:div w:id="829833790">
              <w:marLeft w:val="0"/>
              <w:marRight w:val="0"/>
              <w:marTop w:val="0"/>
              <w:marBottom w:val="0"/>
              <w:divBdr>
                <w:top w:val="none" w:sz="0" w:space="0" w:color="auto"/>
                <w:left w:val="none" w:sz="0" w:space="0" w:color="auto"/>
                <w:bottom w:val="none" w:sz="0" w:space="0" w:color="auto"/>
                <w:right w:val="none" w:sz="0" w:space="0" w:color="auto"/>
              </w:divBdr>
            </w:div>
            <w:div w:id="1207792280">
              <w:marLeft w:val="0"/>
              <w:marRight w:val="0"/>
              <w:marTop w:val="0"/>
              <w:marBottom w:val="0"/>
              <w:divBdr>
                <w:top w:val="none" w:sz="0" w:space="0" w:color="auto"/>
                <w:left w:val="none" w:sz="0" w:space="0" w:color="auto"/>
                <w:bottom w:val="none" w:sz="0" w:space="0" w:color="auto"/>
                <w:right w:val="none" w:sz="0" w:space="0" w:color="auto"/>
              </w:divBdr>
            </w:div>
            <w:div w:id="182519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939563">
      <w:bodyDiv w:val="1"/>
      <w:marLeft w:val="0"/>
      <w:marRight w:val="0"/>
      <w:marTop w:val="0"/>
      <w:marBottom w:val="0"/>
      <w:divBdr>
        <w:top w:val="none" w:sz="0" w:space="0" w:color="auto"/>
        <w:left w:val="none" w:sz="0" w:space="0" w:color="auto"/>
        <w:bottom w:val="none" w:sz="0" w:space="0" w:color="auto"/>
        <w:right w:val="none" w:sz="0" w:space="0" w:color="auto"/>
      </w:divBdr>
      <w:divsChild>
        <w:div w:id="1040133105">
          <w:marLeft w:val="0"/>
          <w:marRight w:val="0"/>
          <w:marTop w:val="0"/>
          <w:marBottom w:val="0"/>
          <w:divBdr>
            <w:top w:val="none" w:sz="0" w:space="0" w:color="auto"/>
            <w:left w:val="none" w:sz="0" w:space="0" w:color="auto"/>
            <w:bottom w:val="none" w:sz="0" w:space="0" w:color="auto"/>
            <w:right w:val="none" w:sz="0" w:space="0" w:color="auto"/>
          </w:divBdr>
          <w:divsChild>
            <w:div w:id="134882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45395">
      <w:bodyDiv w:val="1"/>
      <w:marLeft w:val="0"/>
      <w:marRight w:val="0"/>
      <w:marTop w:val="0"/>
      <w:marBottom w:val="0"/>
      <w:divBdr>
        <w:top w:val="none" w:sz="0" w:space="0" w:color="auto"/>
        <w:left w:val="none" w:sz="0" w:space="0" w:color="auto"/>
        <w:bottom w:val="none" w:sz="0" w:space="0" w:color="auto"/>
        <w:right w:val="none" w:sz="0" w:space="0" w:color="auto"/>
      </w:divBdr>
    </w:div>
    <w:div w:id="1402630154">
      <w:bodyDiv w:val="1"/>
      <w:marLeft w:val="0"/>
      <w:marRight w:val="0"/>
      <w:marTop w:val="0"/>
      <w:marBottom w:val="0"/>
      <w:divBdr>
        <w:top w:val="none" w:sz="0" w:space="0" w:color="auto"/>
        <w:left w:val="none" w:sz="0" w:space="0" w:color="auto"/>
        <w:bottom w:val="none" w:sz="0" w:space="0" w:color="auto"/>
        <w:right w:val="none" w:sz="0" w:space="0" w:color="auto"/>
      </w:divBdr>
      <w:divsChild>
        <w:div w:id="1058675182">
          <w:marLeft w:val="0"/>
          <w:marRight w:val="0"/>
          <w:marTop w:val="0"/>
          <w:marBottom w:val="0"/>
          <w:divBdr>
            <w:top w:val="none" w:sz="0" w:space="0" w:color="auto"/>
            <w:left w:val="none" w:sz="0" w:space="0" w:color="auto"/>
            <w:bottom w:val="none" w:sz="0" w:space="0" w:color="auto"/>
            <w:right w:val="none" w:sz="0" w:space="0" w:color="auto"/>
          </w:divBdr>
          <w:divsChild>
            <w:div w:id="172258190">
              <w:marLeft w:val="0"/>
              <w:marRight w:val="0"/>
              <w:marTop w:val="0"/>
              <w:marBottom w:val="0"/>
              <w:divBdr>
                <w:top w:val="none" w:sz="0" w:space="0" w:color="auto"/>
                <w:left w:val="none" w:sz="0" w:space="0" w:color="auto"/>
                <w:bottom w:val="none" w:sz="0" w:space="0" w:color="auto"/>
                <w:right w:val="none" w:sz="0" w:space="0" w:color="auto"/>
              </w:divBdr>
              <w:divsChild>
                <w:div w:id="9779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148875">
      <w:bodyDiv w:val="1"/>
      <w:marLeft w:val="0"/>
      <w:marRight w:val="0"/>
      <w:marTop w:val="0"/>
      <w:marBottom w:val="0"/>
      <w:divBdr>
        <w:top w:val="none" w:sz="0" w:space="0" w:color="auto"/>
        <w:left w:val="none" w:sz="0" w:space="0" w:color="auto"/>
        <w:bottom w:val="none" w:sz="0" w:space="0" w:color="auto"/>
        <w:right w:val="none" w:sz="0" w:space="0" w:color="auto"/>
      </w:divBdr>
      <w:divsChild>
        <w:div w:id="1199664254">
          <w:marLeft w:val="0"/>
          <w:marRight w:val="0"/>
          <w:marTop w:val="0"/>
          <w:marBottom w:val="0"/>
          <w:divBdr>
            <w:top w:val="none" w:sz="0" w:space="0" w:color="auto"/>
            <w:left w:val="none" w:sz="0" w:space="0" w:color="auto"/>
            <w:bottom w:val="none" w:sz="0" w:space="0" w:color="auto"/>
            <w:right w:val="none" w:sz="0" w:space="0" w:color="auto"/>
          </w:divBdr>
        </w:div>
        <w:div w:id="1833638759">
          <w:marLeft w:val="0"/>
          <w:marRight w:val="0"/>
          <w:marTop w:val="0"/>
          <w:marBottom w:val="0"/>
          <w:divBdr>
            <w:top w:val="none" w:sz="0" w:space="0" w:color="auto"/>
            <w:left w:val="none" w:sz="0" w:space="0" w:color="auto"/>
            <w:bottom w:val="none" w:sz="0" w:space="0" w:color="auto"/>
            <w:right w:val="none" w:sz="0" w:space="0" w:color="auto"/>
          </w:divBdr>
        </w:div>
      </w:divsChild>
    </w:div>
    <w:div w:id="1441532088">
      <w:bodyDiv w:val="1"/>
      <w:marLeft w:val="0"/>
      <w:marRight w:val="0"/>
      <w:marTop w:val="0"/>
      <w:marBottom w:val="0"/>
      <w:divBdr>
        <w:top w:val="none" w:sz="0" w:space="0" w:color="auto"/>
        <w:left w:val="none" w:sz="0" w:space="0" w:color="auto"/>
        <w:bottom w:val="none" w:sz="0" w:space="0" w:color="auto"/>
        <w:right w:val="none" w:sz="0" w:space="0" w:color="auto"/>
      </w:divBdr>
      <w:divsChild>
        <w:div w:id="1501386123">
          <w:marLeft w:val="0"/>
          <w:marRight w:val="0"/>
          <w:marTop w:val="0"/>
          <w:marBottom w:val="0"/>
          <w:divBdr>
            <w:top w:val="none" w:sz="0" w:space="0" w:color="auto"/>
            <w:left w:val="none" w:sz="0" w:space="0" w:color="auto"/>
            <w:bottom w:val="none" w:sz="0" w:space="0" w:color="auto"/>
            <w:right w:val="none" w:sz="0" w:space="0" w:color="auto"/>
          </w:divBdr>
          <w:divsChild>
            <w:div w:id="172428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99783">
      <w:bodyDiv w:val="1"/>
      <w:marLeft w:val="0"/>
      <w:marRight w:val="0"/>
      <w:marTop w:val="0"/>
      <w:marBottom w:val="0"/>
      <w:divBdr>
        <w:top w:val="none" w:sz="0" w:space="0" w:color="auto"/>
        <w:left w:val="none" w:sz="0" w:space="0" w:color="auto"/>
        <w:bottom w:val="none" w:sz="0" w:space="0" w:color="auto"/>
        <w:right w:val="none" w:sz="0" w:space="0" w:color="auto"/>
      </w:divBdr>
      <w:divsChild>
        <w:div w:id="1266570422">
          <w:marLeft w:val="0"/>
          <w:marRight w:val="0"/>
          <w:marTop w:val="0"/>
          <w:marBottom w:val="0"/>
          <w:divBdr>
            <w:top w:val="none" w:sz="0" w:space="0" w:color="auto"/>
            <w:left w:val="none" w:sz="0" w:space="0" w:color="auto"/>
            <w:bottom w:val="none" w:sz="0" w:space="0" w:color="auto"/>
            <w:right w:val="none" w:sz="0" w:space="0" w:color="auto"/>
          </w:divBdr>
          <w:divsChild>
            <w:div w:id="416368710">
              <w:marLeft w:val="0"/>
              <w:marRight w:val="0"/>
              <w:marTop w:val="0"/>
              <w:marBottom w:val="0"/>
              <w:divBdr>
                <w:top w:val="none" w:sz="0" w:space="0" w:color="auto"/>
                <w:left w:val="none" w:sz="0" w:space="0" w:color="auto"/>
                <w:bottom w:val="none" w:sz="0" w:space="0" w:color="auto"/>
                <w:right w:val="none" w:sz="0" w:space="0" w:color="auto"/>
              </w:divBdr>
              <w:divsChild>
                <w:div w:id="200289921">
                  <w:marLeft w:val="0"/>
                  <w:marRight w:val="0"/>
                  <w:marTop w:val="0"/>
                  <w:marBottom w:val="0"/>
                  <w:divBdr>
                    <w:top w:val="none" w:sz="0" w:space="0" w:color="auto"/>
                    <w:left w:val="none" w:sz="0" w:space="0" w:color="auto"/>
                    <w:bottom w:val="none" w:sz="0" w:space="0" w:color="auto"/>
                    <w:right w:val="none" w:sz="0" w:space="0" w:color="auto"/>
                  </w:divBdr>
                </w:div>
                <w:div w:id="157196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022901">
      <w:bodyDiv w:val="1"/>
      <w:marLeft w:val="0"/>
      <w:marRight w:val="0"/>
      <w:marTop w:val="0"/>
      <w:marBottom w:val="0"/>
      <w:divBdr>
        <w:top w:val="none" w:sz="0" w:space="0" w:color="auto"/>
        <w:left w:val="none" w:sz="0" w:space="0" w:color="auto"/>
        <w:bottom w:val="none" w:sz="0" w:space="0" w:color="auto"/>
        <w:right w:val="none" w:sz="0" w:space="0" w:color="auto"/>
      </w:divBdr>
    </w:div>
    <w:div w:id="1550796587">
      <w:bodyDiv w:val="1"/>
      <w:marLeft w:val="0"/>
      <w:marRight w:val="0"/>
      <w:marTop w:val="0"/>
      <w:marBottom w:val="0"/>
      <w:divBdr>
        <w:top w:val="none" w:sz="0" w:space="0" w:color="auto"/>
        <w:left w:val="none" w:sz="0" w:space="0" w:color="auto"/>
        <w:bottom w:val="none" w:sz="0" w:space="0" w:color="auto"/>
        <w:right w:val="none" w:sz="0" w:space="0" w:color="auto"/>
      </w:divBdr>
    </w:div>
    <w:div w:id="1582716441">
      <w:bodyDiv w:val="1"/>
      <w:marLeft w:val="0"/>
      <w:marRight w:val="0"/>
      <w:marTop w:val="0"/>
      <w:marBottom w:val="0"/>
      <w:divBdr>
        <w:top w:val="none" w:sz="0" w:space="0" w:color="auto"/>
        <w:left w:val="none" w:sz="0" w:space="0" w:color="auto"/>
        <w:bottom w:val="none" w:sz="0" w:space="0" w:color="auto"/>
        <w:right w:val="none" w:sz="0" w:space="0" w:color="auto"/>
      </w:divBdr>
      <w:divsChild>
        <w:div w:id="349374413">
          <w:marLeft w:val="0"/>
          <w:marRight w:val="0"/>
          <w:marTop w:val="0"/>
          <w:marBottom w:val="0"/>
          <w:divBdr>
            <w:top w:val="none" w:sz="0" w:space="0" w:color="auto"/>
            <w:left w:val="none" w:sz="0" w:space="0" w:color="auto"/>
            <w:bottom w:val="none" w:sz="0" w:space="0" w:color="auto"/>
            <w:right w:val="none" w:sz="0" w:space="0" w:color="auto"/>
          </w:divBdr>
          <w:divsChild>
            <w:div w:id="127746657">
              <w:marLeft w:val="0"/>
              <w:marRight w:val="0"/>
              <w:marTop w:val="0"/>
              <w:marBottom w:val="0"/>
              <w:divBdr>
                <w:top w:val="none" w:sz="0" w:space="0" w:color="auto"/>
                <w:left w:val="none" w:sz="0" w:space="0" w:color="auto"/>
                <w:bottom w:val="none" w:sz="0" w:space="0" w:color="auto"/>
                <w:right w:val="none" w:sz="0" w:space="0" w:color="auto"/>
              </w:divBdr>
              <w:divsChild>
                <w:div w:id="133450810">
                  <w:marLeft w:val="0"/>
                  <w:marRight w:val="0"/>
                  <w:marTop w:val="0"/>
                  <w:marBottom w:val="0"/>
                  <w:divBdr>
                    <w:top w:val="none" w:sz="0" w:space="0" w:color="auto"/>
                    <w:left w:val="none" w:sz="0" w:space="0" w:color="auto"/>
                    <w:bottom w:val="none" w:sz="0" w:space="0" w:color="auto"/>
                    <w:right w:val="none" w:sz="0" w:space="0" w:color="auto"/>
                  </w:divBdr>
                </w:div>
                <w:div w:id="225069108">
                  <w:marLeft w:val="0"/>
                  <w:marRight w:val="0"/>
                  <w:marTop w:val="0"/>
                  <w:marBottom w:val="0"/>
                  <w:divBdr>
                    <w:top w:val="none" w:sz="0" w:space="0" w:color="auto"/>
                    <w:left w:val="none" w:sz="0" w:space="0" w:color="auto"/>
                    <w:bottom w:val="none" w:sz="0" w:space="0" w:color="auto"/>
                    <w:right w:val="none" w:sz="0" w:space="0" w:color="auto"/>
                  </w:divBdr>
                </w:div>
                <w:div w:id="948006756">
                  <w:marLeft w:val="0"/>
                  <w:marRight w:val="0"/>
                  <w:marTop w:val="0"/>
                  <w:marBottom w:val="0"/>
                  <w:divBdr>
                    <w:top w:val="none" w:sz="0" w:space="0" w:color="auto"/>
                    <w:left w:val="none" w:sz="0" w:space="0" w:color="auto"/>
                    <w:bottom w:val="none" w:sz="0" w:space="0" w:color="auto"/>
                    <w:right w:val="none" w:sz="0" w:space="0" w:color="auto"/>
                  </w:divBdr>
                </w:div>
                <w:div w:id="1260410940">
                  <w:marLeft w:val="0"/>
                  <w:marRight w:val="0"/>
                  <w:marTop w:val="0"/>
                  <w:marBottom w:val="0"/>
                  <w:divBdr>
                    <w:top w:val="none" w:sz="0" w:space="0" w:color="auto"/>
                    <w:left w:val="none" w:sz="0" w:space="0" w:color="auto"/>
                    <w:bottom w:val="none" w:sz="0" w:space="0" w:color="auto"/>
                    <w:right w:val="none" w:sz="0" w:space="0" w:color="auto"/>
                  </w:divBdr>
                </w:div>
                <w:div w:id="1888223794">
                  <w:marLeft w:val="0"/>
                  <w:marRight w:val="0"/>
                  <w:marTop w:val="0"/>
                  <w:marBottom w:val="0"/>
                  <w:divBdr>
                    <w:top w:val="none" w:sz="0" w:space="0" w:color="auto"/>
                    <w:left w:val="none" w:sz="0" w:space="0" w:color="auto"/>
                    <w:bottom w:val="none" w:sz="0" w:space="0" w:color="auto"/>
                    <w:right w:val="none" w:sz="0" w:space="0" w:color="auto"/>
                  </w:divBdr>
                </w:div>
                <w:div w:id="190875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609688">
      <w:bodyDiv w:val="1"/>
      <w:marLeft w:val="0"/>
      <w:marRight w:val="0"/>
      <w:marTop w:val="0"/>
      <w:marBottom w:val="0"/>
      <w:divBdr>
        <w:top w:val="none" w:sz="0" w:space="0" w:color="auto"/>
        <w:left w:val="none" w:sz="0" w:space="0" w:color="auto"/>
        <w:bottom w:val="none" w:sz="0" w:space="0" w:color="auto"/>
        <w:right w:val="none" w:sz="0" w:space="0" w:color="auto"/>
      </w:divBdr>
      <w:divsChild>
        <w:div w:id="878979401">
          <w:marLeft w:val="0"/>
          <w:marRight w:val="0"/>
          <w:marTop w:val="0"/>
          <w:marBottom w:val="0"/>
          <w:divBdr>
            <w:top w:val="none" w:sz="0" w:space="0" w:color="auto"/>
            <w:left w:val="none" w:sz="0" w:space="0" w:color="auto"/>
            <w:bottom w:val="none" w:sz="0" w:space="0" w:color="auto"/>
            <w:right w:val="none" w:sz="0" w:space="0" w:color="auto"/>
          </w:divBdr>
        </w:div>
      </w:divsChild>
    </w:div>
    <w:div w:id="1736781727">
      <w:bodyDiv w:val="1"/>
      <w:marLeft w:val="0"/>
      <w:marRight w:val="0"/>
      <w:marTop w:val="0"/>
      <w:marBottom w:val="0"/>
      <w:divBdr>
        <w:top w:val="none" w:sz="0" w:space="0" w:color="auto"/>
        <w:left w:val="none" w:sz="0" w:space="0" w:color="auto"/>
        <w:bottom w:val="none" w:sz="0" w:space="0" w:color="auto"/>
        <w:right w:val="none" w:sz="0" w:space="0" w:color="auto"/>
      </w:divBdr>
      <w:divsChild>
        <w:div w:id="1816487726">
          <w:marLeft w:val="0"/>
          <w:marRight w:val="0"/>
          <w:marTop w:val="0"/>
          <w:marBottom w:val="0"/>
          <w:divBdr>
            <w:top w:val="none" w:sz="0" w:space="0" w:color="auto"/>
            <w:left w:val="none" w:sz="0" w:space="0" w:color="auto"/>
            <w:bottom w:val="none" w:sz="0" w:space="0" w:color="auto"/>
            <w:right w:val="none" w:sz="0" w:space="0" w:color="auto"/>
          </w:divBdr>
          <w:divsChild>
            <w:div w:id="21198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07806">
      <w:bodyDiv w:val="1"/>
      <w:marLeft w:val="0"/>
      <w:marRight w:val="0"/>
      <w:marTop w:val="0"/>
      <w:marBottom w:val="0"/>
      <w:divBdr>
        <w:top w:val="none" w:sz="0" w:space="0" w:color="auto"/>
        <w:left w:val="none" w:sz="0" w:space="0" w:color="auto"/>
        <w:bottom w:val="none" w:sz="0" w:space="0" w:color="auto"/>
        <w:right w:val="none" w:sz="0" w:space="0" w:color="auto"/>
      </w:divBdr>
      <w:divsChild>
        <w:div w:id="2067600932">
          <w:marLeft w:val="0"/>
          <w:marRight w:val="0"/>
          <w:marTop w:val="0"/>
          <w:marBottom w:val="0"/>
          <w:divBdr>
            <w:top w:val="none" w:sz="0" w:space="0" w:color="auto"/>
            <w:left w:val="none" w:sz="0" w:space="0" w:color="auto"/>
            <w:bottom w:val="none" w:sz="0" w:space="0" w:color="auto"/>
            <w:right w:val="none" w:sz="0" w:space="0" w:color="auto"/>
          </w:divBdr>
          <w:divsChild>
            <w:div w:id="1863319829">
              <w:marLeft w:val="0"/>
              <w:marRight w:val="0"/>
              <w:marTop w:val="0"/>
              <w:marBottom w:val="0"/>
              <w:divBdr>
                <w:top w:val="none" w:sz="0" w:space="0" w:color="auto"/>
                <w:left w:val="none" w:sz="0" w:space="0" w:color="auto"/>
                <w:bottom w:val="none" w:sz="0" w:space="0" w:color="auto"/>
                <w:right w:val="none" w:sz="0" w:space="0" w:color="auto"/>
              </w:divBdr>
              <w:divsChild>
                <w:div w:id="436564899">
                  <w:marLeft w:val="0"/>
                  <w:marRight w:val="0"/>
                  <w:marTop w:val="0"/>
                  <w:marBottom w:val="0"/>
                  <w:divBdr>
                    <w:top w:val="none" w:sz="0" w:space="0" w:color="auto"/>
                    <w:left w:val="none" w:sz="0" w:space="0" w:color="auto"/>
                    <w:bottom w:val="none" w:sz="0" w:space="0" w:color="auto"/>
                    <w:right w:val="none" w:sz="0" w:space="0" w:color="auto"/>
                  </w:divBdr>
                  <w:divsChild>
                    <w:div w:id="7513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328651">
      <w:bodyDiv w:val="1"/>
      <w:marLeft w:val="0"/>
      <w:marRight w:val="0"/>
      <w:marTop w:val="0"/>
      <w:marBottom w:val="0"/>
      <w:divBdr>
        <w:top w:val="none" w:sz="0" w:space="0" w:color="auto"/>
        <w:left w:val="none" w:sz="0" w:space="0" w:color="auto"/>
        <w:bottom w:val="none" w:sz="0" w:space="0" w:color="auto"/>
        <w:right w:val="none" w:sz="0" w:space="0" w:color="auto"/>
      </w:divBdr>
    </w:div>
    <w:div w:id="1751384301">
      <w:bodyDiv w:val="1"/>
      <w:marLeft w:val="0"/>
      <w:marRight w:val="0"/>
      <w:marTop w:val="0"/>
      <w:marBottom w:val="0"/>
      <w:divBdr>
        <w:top w:val="none" w:sz="0" w:space="0" w:color="auto"/>
        <w:left w:val="none" w:sz="0" w:space="0" w:color="auto"/>
        <w:bottom w:val="none" w:sz="0" w:space="0" w:color="auto"/>
        <w:right w:val="none" w:sz="0" w:space="0" w:color="auto"/>
      </w:divBdr>
      <w:divsChild>
        <w:div w:id="20210334">
          <w:marLeft w:val="0"/>
          <w:marRight w:val="0"/>
          <w:marTop w:val="0"/>
          <w:marBottom w:val="0"/>
          <w:divBdr>
            <w:top w:val="none" w:sz="0" w:space="0" w:color="auto"/>
            <w:left w:val="none" w:sz="0" w:space="0" w:color="auto"/>
            <w:bottom w:val="none" w:sz="0" w:space="0" w:color="auto"/>
            <w:right w:val="none" w:sz="0" w:space="0" w:color="auto"/>
          </w:divBdr>
        </w:div>
      </w:divsChild>
    </w:div>
    <w:div w:id="1757047800">
      <w:bodyDiv w:val="1"/>
      <w:marLeft w:val="0"/>
      <w:marRight w:val="0"/>
      <w:marTop w:val="0"/>
      <w:marBottom w:val="0"/>
      <w:divBdr>
        <w:top w:val="none" w:sz="0" w:space="0" w:color="auto"/>
        <w:left w:val="none" w:sz="0" w:space="0" w:color="auto"/>
        <w:bottom w:val="none" w:sz="0" w:space="0" w:color="auto"/>
        <w:right w:val="none" w:sz="0" w:space="0" w:color="auto"/>
      </w:divBdr>
      <w:divsChild>
        <w:div w:id="925579447">
          <w:marLeft w:val="0"/>
          <w:marRight w:val="0"/>
          <w:marTop w:val="0"/>
          <w:marBottom w:val="0"/>
          <w:divBdr>
            <w:top w:val="none" w:sz="0" w:space="0" w:color="auto"/>
            <w:left w:val="none" w:sz="0" w:space="0" w:color="auto"/>
            <w:bottom w:val="none" w:sz="0" w:space="0" w:color="auto"/>
            <w:right w:val="none" w:sz="0" w:space="0" w:color="auto"/>
          </w:divBdr>
          <w:divsChild>
            <w:div w:id="153861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633033">
      <w:bodyDiv w:val="1"/>
      <w:marLeft w:val="0"/>
      <w:marRight w:val="0"/>
      <w:marTop w:val="0"/>
      <w:marBottom w:val="0"/>
      <w:divBdr>
        <w:top w:val="none" w:sz="0" w:space="0" w:color="auto"/>
        <w:left w:val="none" w:sz="0" w:space="0" w:color="auto"/>
        <w:bottom w:val="none" w:sz="0" w:space="0" w:color="auto"/>
        <w:right w:val="none" w:sz="0" w:space="0" w:color="auto"/>
      </w:divBdr>
      <w:divsChild>
        <w:div w:id="38357482">
          <w:marLeft w:val="0"/>
          <w:marRight w:val="0"/>
          <w:marTop w:val="0"/>
          <w:marBottom w:val="0"/>
          <w:divBdr>
            <w:top w:val="none" w:sz="0" w:space="0" w:color="auto"/>
            <w:left w:val="none" w:sz="0" w:space="0" w:color="auto"/>
            <w:bottom w:val="none" w:sz="0" w:space="0" w:color="auto"/>
            <w:right w:val="none" w:sz="0" w:space="0" w:color="auto"/>
          </w:divBdr>
          <w:divsChild>
            <w:div w:id="415631905">
              <w:marLeft w:val="0"/>
              <w:marRight w:val="0"/>
              <w:marTop w:val="0"/>
              <w:marBottom w:val="0"/>
              <w:divBdr>
                <w:top w:val="none" w:sz="0" w:space="0" w:color="auto"/>
                <w:left w:val="none" w:sz="0" w:space="0" w:color="auto"/>
                <w:bottom w:val="none" w:sz="0" w:space="0" w:color="auto"/>
                <w:right w:val="none" w:sz="0" w:space="0" w:color="auto"/>
              </w:divBdr>
            </w:div>
            <w:div w:id="1491408354">
              <w:marLeft w:val="0"/>
              <w:marRight w:val="0"/>
              <w:marTop w:val="0"/>
              <w:marBottom w:val="0"/>
              <w:divBdr>
                <w:top w:val="none" w:sz="0" w:space="0" w:color="auto"/>
                <w:left w:val="none" w:sz="0" w:space="0" w:color="auto"/>
                <w:bottom w:val="none" w:sz="0" w:space="0" w:color="auto"/>
                <w:right w:val="none" w:sz="0" w:space="0" w:color="auto"/>
              </w:divBdr>
              <w:divsChild>
                <w:div w:id="62227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0390">
          <w:marLeft w:val="0"/>
          <w:marRight w:val="0"/>
          <w:marTop w:val="0"/>
          <w:marBottom w:val="0"/>
          <w:divBdr>
            <w:top w:val="none" w:sz="0" w:space="0" w:color="auto"/>
            <w:left w:val="none" w:sz="0" w:space="0" w:color="auto"/>
            <w:bottom w:val="none" w:sz="0" w:space="0" w:color="auto"/>
            <w:right w:val="none" w:sz="0" w:space="0" w:color="auto"/>
          </w:divBdr>
          <w:divsChild>
            <w:div w:id="260265570">
              <w:marLeft w:val="0"/>
              <w:marRight w:val="0"/>
              <w:marTop w:val="0"/>
              <w:marBottom w:val="0"/>
              <w:divBdr>
                <w:top w:val="none" w:sz="0" w:space="0" w:color="auto"/>
                <w:left w:val="none" w:sz="0" w:space="0" w:color="auto"/>
                <w:bottom w:val="none" w:sz="0" w:space="0" w:color="auto"/>
                <w:right w:val="none" w:sz="0" w:space="0" w:color="auto"/>
              </w:divBdr>
            </w:div>
          </w:divsChild>
        </w:div>
        <w:div w:id="132479596">
          <w:marLeft w:val="0"/>
          <w:marRight w:val="0"/>
          <w:marTop w:val="0"/>
          <w:marBottom w:val="0"/>
          <w:divBdr>
            <w:top w:val="none" w:sz="0" w:space="0" w:color="auto"/>
            <w:left w:val="none" w:sz="0" w:space="0" w:color="auto"/>
            <w:bottom w:val="none" w:sz="0" w:space="0" w:color="auto"/>
            <w:right w:val="none" w:sz="0" w:space="0" w:color="auto"/>
          </w:divBdr>
        </w:div>
        <w:div w:id="165634074">
          <w:marLeft w:val="0"/>
          <w:marRight w:val="0"/>
          <w:marTop w:val="0"/>
          <w:marBottom w:val="0"/>
          <w:divBdr>
            <w:top w:val="none" w:sz="0" w:space="0" w:color="auto"/>
            <w:left w:val="none" w:sz="0" w:space="0" w:color="auto"/>
            <w:bottom w:val="none" w:sz="0" w:space="0" w:color="auto"/>
            <w:right w:val="none" w:sz="0" w:space="0" w:color="auto"/>
          </w:divBdr>
        </w:div>
        <w:div w:id="219708698">
          <w:marLeft w:val="0"/>
          <w:marRight w:val="0"/>
          <w:marTop w:val="0"/>
          <w:marBottom w:val="0"/>
          <w:divBdr>
            <w:top w:val="none" w:sz="0" w:space="0" w:color="auto"/>
            <w:left w:val="none" w:sz="0" w:space="0" w:color="auto"/>
            <w:bottom w:val="none" w:sz="0" w:space="0" w:color="auto"/>
            <w:right w:val="none" w:sz="0" w:space="0" w:color="auto"/>
          </w:divBdr>
        </w:div>
        <w:div w:id="245265581">
          <w:marLeft w:val="0"/>
          <w:marRight w:val="0"/>
          <w:marTop w:val="0"/>
          <w:marBottom w:val="0"/>
          <w:divBdr>
            <w:top w:val="none" w:sz="0" w:space="0" w:color="auto"/>
            <w:left w:val="none" w:sz="0" w:space="0" w:color="auto"/>
            <w:bottom w:val="none" w:sz="0" w:space="0" w:color="auto"/>
            <w:right w:val="none" w:sz="0" w:space="0" w:color="auto"/>
          </w:divBdr>
          <w:divsChild>
            <w:div w:id="589971946">
              <w:marLeft w:val="0"/>
              <w:marRight w:val="0"/>
              <w:marTop w:val="0"/>
              <w:marBottom w:val="0"/>
              <w:divBdr>
                <w:top w:val="none" w:sz="0" w:space="0" w:color="auto"/>
                <w:left w:val="none" w:sz="0" w:space="0" w:color="auto"/>
                <w:bottom w:val="none" w:sz="0" w:space="0" w:color="auto"/>
                <w:right w:val="none" w:sz="0" w:space="0" w:color="auto"/>
              </w:divBdr>
            </w:div>
            <w:div w:id="1206067796">
              <w:marLeft w:val="0"/>
              <w:marRight w:val="0"/>
              <w:marTop w:val="0"/>
              <w:marBottom w:val="0"/>
              <w:divBdr>
                <w:top w:val="none" w:sz="0" w:space="0" w:color="auto"/>
                <w:left w:val="none" w:sz="0" w:space="0" w:color="auto"/>
                <w:bottom w:val="none" w:sz="0" w:space="0" w:color="auto"/>
                <w:right w:val="none" w:sz="0" w:space="0" w:color="auto"/>
              </w:divBdr>
              <w:divsChild>
                <w:div w:id="120679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413134">
          <w:marLeft w:val="0"/>
          <w:marRight w:val="0"/>
          <w:marTop w:val="0"/>
          <w:marBottom w:val="0"/>
          <w:divBdr>
            <w:top w:val="none" w:sz="0" w:space="0" w:color="auto"/>
            <w:left w:val="none" w:sz="0" w:space="0" w:color="auto"/>
            <w:bottom w:val="none" w:sz="0" w:space="0" w:color="auto"/>
            <w:right w:val="none" w:sz="0" w:space="0" w:color="auto"/>
          </w:divBdr>
        </w:div>
        <w:div w:id="290013502">
          <w:marLeft w:val="0"/>
          <w:marRight w:val="0"/>
          <w:marTop w:val="0"/>
          <w:marBottom w:val="0"/>
          <w:divBdr>
            <w:top w:val="none" w:sz="0" w:space="0" w:color="auto"/>
            <w:left w:val="none" w:sz="0" w:space="0" w:color="auto"/>
            <w:bottom w:val="none" w:sz="0" w:space="0" w:color="auto"/>
            <w:right w:val="none" w:sz="0" w:space="0" w:color="auto"/>
          </w:divBdr>
        </w:div>
        <w:div w:id="299194958">
          <w:marLeft w:val="0"/>
          <w:marRight w:val="0"/>
          <w:marTop w:val="0"/>
          <w:marBottom w:val="0"/>
          <w:divBdr>
            <w:top w:val="none" w:sz="0" w:space="0" w:color="auto"/>
            <w:left w:val="none" w:sz="0" w:space="0" w:color="auto"/>
            <w:bottom w:val="none" w:sz="0" w:space="0" w:color="auto"/>
            <w:right w:val="none" w:sz="0" w:space="0" w:color="auto"/>
          </w:divBdr>
        </w:div>
        <w:div w:id="319425377">
          <w:marLeft w:val="0"/>
          <w:marRight w:val="0"/>
          <w:marTop w:val="0"/>
          <w:marBottom w:val="0"/>
          <w:divBdr>
            <w:top w:val="none" w:sz="0" w:space="0" w:color="auto"/>
            <w:left w:val="none" w:sz="0" w:space="0" w:color="auto"/>
            <w:bottom w:val="none" w:sz="0" w:space="0" w:color="auto"/>
            <w:right w:val="none" w:sz="0" w:space="0" w:color="auto"/>
          </w:divBdr>
        </w:div>
        <w:div w:id="439954752">
          <w:marLeft w:val="0"/>
          <w:marRight w:val="0"/>
          <w:marTop w:val="0"/>
          <w:marBottom w:val="0"/>
          <w:divBdr>
            <w:top w:val="none" w:sz="0" w:space="0" w:color="auto"/>
            <w:left w:val="none" w:sz="0" w:space="0" w:color="auto"/>
            <w:bottom w:val="none" w:sz="0" w:space="0" w:color="auto"/>
            <w:right w:val="none" w:sz="0" w:space="0" w:color="auto"/>
          </w:divBdr>
        </w:div>
        <w:div w:id="461340542">
          <w:marLeft w:val="0"/>
          <w:marRight w:val="0"/>
          <w:marTop w:val="0"/>
          <w:marBottom w:val="0"/>
          <w:divBdr>
            <w:top w:val="none" w:sz="0" w:space="0" w:color="auto"/>
            <w:left w:val="none" w:sz="0" w:space="0" w:color="auto"/>
            <w:bottom w:val="none" w:sz="0" w:space="0" w:color="auto"/>
            <w:right w:val="none" w:sz="0" w:space="0" w:color="auto"/>
          </w:divBdr>
          <w:divsChild>
            <w:div w:id="2012563749">
              <w:marLeft w:val="0"/>
              <w:marRight w:val="0"/>
              <w:marTop w:val="0"/>
              <w:marBottom w:val="0"/>
              <w:divBdr>
                <w:top w:val="none" w:sz="0" w:space="0" w:color="auto"/>
                <w:left w:val="none" w:sz="0" w:space="0" w:color="auto"/>
                <w:bottom w:val="none" w:sz="0" w:space="0" w:color="auto"/>
                <w:right w:val="none" w:sz="0" w:space="0" w:color="auto"/>
              </w:divBdr>
            </w:div>
          </w:divsChild>
        </w:div>
        <w:div w:id="537549079">
          <w:marLeft w:val="0"/>
          <w:marRight w:val="0"/>
          <w:marTop w:val="0"/>
          <w:marBottom w:val="0"/>
          <w:divBdr>
            <w:top w:val="none" w:sz="0" w:space="0" w:color="auto"/>
            <w:left w:val="none" w:sz="0" w:space="0" w:color="auto"/>
            <w:bottom w:val="none" w:sz="0" w:space="0" w:color="auto"/>
            <w:right w:val="none" w:sz="0" w:space="0" w:color="auto"/>
          </w:divBdr>
        </w:div>
        <w:div w:id="566493674">
          <w:marLeft w:val="0"/>
          <w:marRight w:val="0"/>
          <w:marTop w:val="0"/>
          <w:marBottom w:val="0"/>
          <w:divBdr>
            <w:top w:val="none" w:sz="0" w:space="0" w:color="auto"/>
            <w:left w:val="none" w:sz="0" w:space="0" w:color="auto"/>
            <w:bottom w:val="none" w:sz="0" w:space="0" w:color="auto"/>
            <w:right w:val="none" w:sz="0" w:space="0" w:color="auto"/>
          </w:divBdr>
          <w:divsChild>
            <w:div w:id="304816948">
              <w:marLeft w:val="0"/>
              <w:marRight w:val="0"/>
              <w:marTop w:val="0"/>
              <w:marBottom w:val="0"/>
              <w:divBdr>
                <w:top w:val="none" w:sz="0" w:space="0" w:color="auto"/>
                <w:left w:val="none" w:sz="0" w:space="0" w:color="auto"/>
                <w:bottom w:val="none" w:sz="0" w:space="0" w:color="auto"/>
                <w:right w:val="none" w:sz="0" w:space="0" w:color="auto"/>
              </w:divBdr>
            </w:div>
          </w:divsChild>
        </w:div>
        <w:div w:id="578945858">
          <w:marLeft w:val="0"/>
          <w:marRight w:val="0"/>
          <w:marTop w:val="0"/>
          <w:marBottom w:val="0"/>
          <w:divBdr>
            <w:top w:val="none" w:sz="0" w:space="0" w:color="auto"/>
            <w:left w:val="none" w:sz="0" w:space="0" w:color="auto"/>
            <w:bottom w:val="none" w:sz="0" w:space="0" w:color="auto"/>
            <w:right w:val="none" w:sz="0" w:space="0" w:color="auto"/>
          </w:divBdr>
          <w:divsChild>
            <w:div w:id="1210341603">
              <w:marLeft w:val="0"/>
              <w:marRight w:val="0"/>
              <w:marTop w:val="0"/>
              <w:marBottom w:val="0"/>
              <w:divBdr>
                <w:top w:val="none" w:sz="0" w:space="0" w:color="auto"/>
                <w:left w:val="none" w:sz="0" w:space="0" w:color="auto"/>
                <w:bottom w:val="none" w:sz="0" w:space="0" w:color="auto"/>
                <w:right w:val="none" w:sz="0" w:space="0" w:color="auto"/>
              </w:divBdr>
              <w:divsChild>
                <w:div w:id="1101606136">
                  <w:marLeft w:val="0"/>
                  <w:marRight w:val="0"/>
                  <w:marTop w:val="0"/>
                  <w:marBottom w:val="0"/>
                  <w:divBdr>
                    <w:top w:val="none" w:sz="0" w:space="0" w:color="auto"/>
                    <w:left w:val="none" w:sz="0" w:space="0" w:color="auto"/>
                    <w:bottom w:val="none" w:sz="0" w:space="0" w:color="auto"/>
                    <w:right w:val="none" w:sz="0" w:space="0" w:color="auto"/>
                  </w:divBdr>
                </w:div>
              </w:divsChild>
            </w:div>
            <w:div w:id="2048262636">
              <w:marLeft w:val="0"/>
              <w:marRight w:val="0"/>
              <w:marTop w:val="0"/>
              <w:marBottom w:val="0"/>
              <w:divBdr>
                <w:top w:val="none" w:sz="0" w:space="0" w:color="auto"/>
                <w:left w:val="none" w:sz="0" w:space="0" w:color="auto"/>
                <w:bottom w:val="none" w:sz="0" w:space="0" w:color="auto"/>
                <w:right w:val="none" w:sz="0" w:space="0" w:color="auto"/>
              </w:divBdr>
            </w:div>
          </w:divsChild>
        </w:div>
        <w:div w:id="661395060">
          <w:marLeft w:val="0"/>
          <w:marRight w:val="0"/>
          <w:marTop w:val="0"/>
          <w:marBottom w:val="0"/>
          <w:divBdr>
            <w:top w:val="none" w:sz="0" w:space="0" w:color="auto"/>
            <w:left w:val="none" w:sz="0" w:space="0" w:color="auto"/>
            <w:bottom w:val="none" w:sz="0" w:space="0" w:color="auto"/>
            <w:right w:val="none" w:sz="0" w:space="0" w:color="auto"/>
          </w:divBdr>
        </w:div>
        <w:div w:id="794568739">
          <w:marLeft w:val="0"/>
          <w:marRight w:val="0"/>
          <w:marTop w:val="0"/>
          <w:marBottom w:val="0"/>
          <w:divBdr>
            <w:top w:val="none" w:sz="0" w:space="0" w:color="auto"/>
            <w:left w:val="none" w:sz="0" w:space="0" w:color="auto"/>
            <w:bottom w:val="none" w:sz="0" w:space="0" w:color="auto"/>
            <w:right w:val="none" w:sz="0" w:space="0" w:color="auto"/>
          </w:divBdr>
        </w:div>
        <w:div w:id="807892006">
          <w:marLeft w:val="0"/>
          <w:marRight w:val="0"/>
          <w:marTop w:val="0"/>
          <w:marBottom w:val="0"/>
          <w:divBdr>
            <w:top w:val="none" w:sz="0" w:space="0" w:color="auto"/>
            <w:left w:val="none" w:sz="0" w:space="0" w:color="auto"/>
            <w:bottom w:val="none" w:sz="0" w:space="0" w:color="auto"/>
            <w:right w:val="none" w:sz="0" w:space="0" w:color="auto"/>
          </w:divBdr>
        </w:div>
        <w:div w:id="833186124">
          <w:marLeft w:val="0"/>
          <w:marRight w:val="0"/>
          <w:marTop w:val="0"/>
          <w:marBottom w:val="0"/>
          <w:divBdr>
            <w:top w:val="none" w:sz="0" w:space="0" w:color="auto"/>
            <w:left w:val="none" w:sz="0" w:space="0" w:color="auto"/>
            <w:bottom w:val="none" w:sz="0" w:space="0" w:color="auto"/>
            <w:right w:val="none" w:sz="0" w:space="0" w:color="auto"/>
          </w:divBdr>
        </w:div>
        <w:div w:id="844322166">
          <w:marLeft w:val="0"/>
          <w:marRight w:val="0"/>
          <w:marTop w:val="0"/>
          <w:marBottom w:val="0"/>
          <w:divBdr>
            <w:top w:val="none" w:sz="0" w:space="0" w:color="auto"/>
            <w:left w:val="none" w:sz="0" w:space="0" w:color="auto"/>
            <w:bottom w:val="none" w:sz="0" w:space="0" w:color="auto"/>
            <w:right w:val="none" w:sz="0" w:space="0" w:color="auto"/>
          </w:divBdr>
        </w:div>
        <w:div w:id="944462475">
          <w:marLeft w:val="0"/>
          <w:marRight w:val="0"/>
          <w:marTop w:val="0"/>
          <w:marBottom w:val="0"/>
          <w:divBdr>
            <w:top w:val="none" w:sz="0" w:space="0" w:color="auto"/>
            <w:left w:val="none" w:sz="0" w:space="0" w:color="auto"/>
            <w:bottom w:val="none" w:sz="0" w:space="0" w:color="auto"/>
            <w:right w:val="none" w:sz="0" w:space="0" w:color="auto"/>
          </w:divBdr>
        </w:div>
        <w:div w:id="948127472">
          <w:marLeft w:val="0"/>
          <w:marRight w:val="0"/>
          <w:marTop w:val="0"/>
          <w:marBottom w:val="0"/>
          <w:divBdr>
            <w:top w:val="none" w:sz="0" w:space="0" w:color="auto"/>
            <w:left w:val="none" w:sz="0" w:space="0" w:color="auto"/>
            <w:bottom w:val="none" w:sz="0" w:space="0" w:color="auto"/>
            <w:right w:val="none" w:sz="0" w:space="0" w:color="auto"/>
          </w:divBdr>
        </w:div>
        <w:div w:id="980114965">
          <w:marLeft w:val="0"/>
          <w:marRight w:val="0"/>
          <w:marTop w:val="0"/>
          <w:marBottom w:val="0"/>
          <w:divBdr>
            <w:top w:val="none" w:sz="0" w:space="0" w:color="auto"/>
            <w:left w:val="none" w:sz="0" w:space="0" w:color="auto"/>
            <w:bottom w:val="none" w:sz="0" w:space="0" w:color="auto"/>
            <w:right w:val="none" w:sz="0" w:space="0" w:color="auto"/>
          </w:divBdr>
        </w:div>
        <w:div w:id="1122840552">
          <w:marLeft w:val="0"/>
          <w:marRight w:val="0"/>
          <w:marTop w:val="0"/>
          <w:marBottom w:val="0"/>
          <w:divBdr>
            <w:top w:val="none" w:sz="0" w:space="0" w:color="auto"/>
            <w:left w:val="none" w:sz="0" w:space="0" w:color="auto"/>
            <w:bottom w:val="none" w:sz="0" w:space="0" w:color="auto"/>
            <w:right w:val="none" w:sz="0" w:space="0" w:color="auto"/>
          </w:divBdr>
          <w:divsChild>
            <w:div w:id="135034119">
              <w:marLeft w:val="0"/>
              <w:marRight w:val="0"/>
              <w:marTop w:val="0"/>
              <w:marBottom w:val="0"/>
              <w:divBdr>
                <w:top w:val="none" w:sz="0" w:space="0" w:color="auto"/>
                <w:left w:val="none" w:sz="0" w:space="0" w:color="auto"/>
                <w:bottom w:val="none" w:sz="0" w:space="0" w:color="auto"/>
                <w:right w:val="none" w:sz="0" w:space="0" w:color="auto"/>
              </w:divBdr>
            </w:div>
          </w:divsChild>
        </w:div>
        <w:div w:id="1290239683">
          <w:marLeft w:val="0"/>
          <w:marRight w:val="0"/>
          <w:marTop w:val="0"/>
          <w:marBottom w:val="0"/>
          <w:divBdr>
            <w:top w:val="none" w:sz="0" w:space="0" w:color="auto"/>
            <w:left w:val="none" w:sz="0" w:space="0" w:color="auto"/>
            <w:bottom w:val="none" w:sz="0" w:space="0" w:color="auto"/>
            <w:right w:val="none" w:sz="0" w:space="0" w:color="auto"/>
          </w:divBdr>
        </w:div>
        <w:div w:id="1511066448">
          <w:marLeft w:val="0"/>
          <w:marRight w:val="0"/>
          <w:marTop w:val="0"/>
          <w:marBottom w:val="0"/>
          <w:divBdr>
            <w:top w:val="none" w:sz="0" w:space="0" w:color="auto"/>
            <w:left w:val="none" w:sz="0" w:space="0" w:color="auto"/>
            <w:bottom w:val="none" w:sz="0" w:space="0" w:color="auto"/>
            <w:right w:val="none" w:sz="0" w:space="0" w:color="auto"/>
          </w:divBdr>
        </w:div>
        <w:div w:id="1557548178">
          <w:marLeft w:val="0"/>
          <w:marRight w:val="0"/>
          <w:marTop w:val="0"/>
          <w:marBottom w:val="0"/>
          <w:divBdr>
            <w:top w:val="none" w:sz="0" w:space="0" w:color="auto"/>
            <w:left w:val="none" w:sz="0" w:space="0" w:color="auto"/>
            <w:bottom w:val="none" w:sz="0" w:space="0" w:color="auto"/>
            <w:right w:val="none" w:sz="0" w:space="0" w:color="auto"/>
          </w:divBdr>
        </w:div>
        <w:div w:id="1628124180">
          <w:marLeft w:val="0"/>
          <w:marRight w:val="0"/>
          <w:marTop w:val="0"/>
          <w:marBottom w:val="0"/>
          <w:divBdr>
            <w:top w:val="none" w:sz="0" w:space="0" w:color="auto"/>
            <w:left w:val="none" w:sz="0" w:space="0" w:color="auto"/>
            <w:bottom w:val="none" w:sz="0" w:space="0" w:color="auto"/>
            <w:right w:val="none" w:sz="0" w:space="0" w:color="auto"/>
          </w:divBdr>
        </w:div>
        <w:div w:id="1739134333">
          <w:marLeft w:val="0"/>
          <w:marRight w:val="0"/>
          <w:marTop w:val="0"/>
          <w:marBottom w:val="0"/>
          <w:divBdr>
            <w:top w:val="none" w:sz="0" w:space="0" w:color="auto"/>
            <w:left w:val="none" w:sz="0" w:space="0" w:color="auto"/>
            <w:bottom w:val="none" w:sz="0" w:space="0" w:color="auto"/>
            <w:right w:val="none" w:sz="0" w:space="0" w:color="auto"/>
          </w:divBdr>
        </w:div>
        <w:div w:id="1764259088">
          <w:marLeft w:val="0"/>
          <w:marRight w:val="0"/>
          <w:marTop w:val="0"/>
          <w:marBottom w:val="0"/>
          <w:divBdr>
            <w:top w:val="none" w:sz="0" w:space="0" w:color="auto"/>
            <w:left w:val="none" w:sz="0" w:space="0" w:color="auto"/>
            <w:bottom w:val="none" w:sz="0" w:space="0" w:color="auto"/>
            <w:right w:val="none" w:sz="0" w:space="0" w:color="auto"/>
          </w:divBdr>
          <w:divsChild>
            <w:div w:id="769591646">
              <w:marLeft w:val="0"/>
              <w:marRight w:val="0"/>
              <w:marTop w:val="0"/>
              <w:marBottom w:val="0"/>
              <w:divBdr>
                <w:top w:val="none" w:sz="0" w:space="0" w:color="auto"/>
                <w:left w:val="none" w:sz="0" w:space="0" w:color="auto"/>
                <w:bottom w:val="none" w:sz="0" w:space="0" w:color="auto"/>
                <w:right w:val="none" w:sz="0" w:space="0" w:color="auto"/>
              </w:divBdr>
              <w:divsChild>
                <w:div w:id="1813282369">
                  <w:marLeft w:val="0"/>
                  <w:marRight w:val="0"/>
                  <w:marTop w:val="0"/>
                  <w:marBottom w:val="0"/>
                  <w:divBdr>
                    <w:top w:val="none" w:sz="0" w:space="0" w:color="auto"/>
                    <w:left w:val="none" w:sz="0" w:space="0" w:color="auto"/>
                    <w:bottom w:val="none" w:sz="0" w:space="0" w:color="auto"/>
                    <w:right w:val="none" w:sz="0" w:space="0" w:color="auto"/>
                  </w:divBdr>
                  <w:divsChild>
                    <w:div w:id="4125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643852">
          <w:marLeft w:val="0"/>
          <w:marRight w:val="0"/>
          <w:marTop w:val="0"/>
          <w:marBottom w:val="0"/>
          <w:divBdr>
            <w:top w:val="none" w:sz="0" w:space="0" w:color="auto"/>
            <w:left w:val="none" w:sz="0" w:space="0" w:color="auto"/>
            <w:bottom w:val="none" w:sz="0" w:space="0" w:color="auto"/>
            <w:right w:val="none" w:sz="0" w:space="0" w:color="auto"/>
          </w:divBdr>
        </w:div>
        <w:div w:id="1992557274">
          <w:marLeft w:val="0"/>
          <w:marRight w:val="0"/>
          <w:marTop w:val="0"/>
          <w:marBottom w:val="0"/>
          <w:divBdr>
            <w:top w:val="none" w:sz="0" w:space="0" w:color="auto"/>
            <w:left w:val="none" w:sz="0" w:space="0" w:color="auto"/>
            <w:bottom w:val="none" w:sz="0" w:space="0" w:color="auto"/>
            <w:right w:val="none" w:sz="0" w:space="0" w:color="auto"/>
          </w:divBdr>
        </w:div>
        <w:div w:id="1996302432">
          <w:marLeft w:val="0"/>
          <w:marRight w:val="0"/>
          <w:marTop w:val="0"/>
          <w:marBottom w:val="0"/>
          <w:divBdr>
            <w:top w:val="none" w:sz="0" w:space="0" w:color="auto"/>
            <w:left w:val="none" w:sz="0" w:space="0" w:color="auto"/>
            <w:bottom w:val="none" w:sz="0" w:space="0" w:color="auto"/>
            <w:right w:val="none" w:sz="0" w:space="0" w:color="auto"/>
          </w:divBdr>
        </w:div>
        <w:div w:id="1997757948">
          <w:marLeft w:val="0"/>
          <w:marRight w:val="0"/>
          <w:marTop w:val="0"/>
          <w:marBottom w:val="0"/>
          <w:divBdr>
            <w:top w:val="none" w:sz="0" w:space="0" w:color="auto"/>
            <w:left w:val="none" w:sz="0" w:space="0" w:color="auto"/>
            <w:bottom w:val="none" w:sz="0" w:space="0" w:color="auto"/>
            <w:right w:val="none" w:sz="0" w:space="0" w:color="auto"/>
          </w:divBdr>
        </w:div>
        <w:div w:id="2027831541">
          <w:marLeft w:val="0"/>
          <w:marRight w:val="0"/>
          <w:marTop w:val="0"/>
          <w:marBottom w:val="0"/>
          <w:divBdr>
            <w:top w:val="none" w:sz="0" w:space="0" w:color="auto"/>
            <w:left w:val="none" w:sz="0" w:space="0" w:color="auto"/>
            <w:bottom w:val="none" w:sz="0" w:space="0" w:color="auto"/>
            <w:right w:val="none" w:sz="0" w:space="0" w:color="auto"/>
          </w:divBdr>
        </w:div>
        <w:div w:id="2050032865">
          <w:marLeft w:val="0"/>
          <w:marRight w:val="0"/>
          <w:marTop w:val="0"/>
          <w:marBottom w:val="0"/>
          <w:divBdr>
            <w:top w:val="none" w:sz="0" w:space="0" w:color="auto"/>
            <w:left w:val="none" w:sz="0" w:space="0" w:color="auto"/>
            <w:bottom w:val="none" w:sz="0" w:space="0" w:color="auto"/>
            <w:right w:val="none" w:sz="0" w:space="0" w:color="auto"/>
          </w:divBdr>
        </w:div>
        <w:div w:id="2066559021">
          <w:marLeft w:val="0"/>
          <w:marRight w:val="0"/>
          <w:marTop w:val="0"/>
          <w:marBottom w:val="0"/>
          <w:divBdr>
            <w:top w:val="none" w:sz="0" w:space="0" w:color="auto"/>
            <w:left w:val="none" w:sz="0" w:space="0" w:color="auto"/>
            <w:bottom w:val="none" w:sz="0" w:space="0" w:color="auto"/>
            <w:right w:val="none" w:sz="0" w:space="0" w:color="auto"/>
          </w:divBdr>
        </w:div>
        <w:div w:id="2073503754">
          <w:marLeft w:val="0"/>
          <w:marRight w:val="0"/>
          <w:marTop w:val="0"/>
          <w:marBottom w:val="0"/>
          <w:divBdr>
            <w:top w:val="none" w:sz="0" w:space="0" w:color="auto"/>
            <w:left w:val="none" w:sz="0" w:space="0" w:color="auto"/>
            <w:bottom w:val="none" w:sz="0" w:space="0" w:color="auto"/>
            <w:right w:val="none" w:sz="0" w:space="0" w:color="auto"/>
          </w:divBdr>
        </w:div>
      </w:divsChild>
    </w:div>
    <w:div w:id="1837382941">
      <w:bodyDiv w:val="1"/>
      <w:marLeft w:val="0"/>
      <w:marRight w:val="0"/>
      <w:marTop w:val="0"/>
      <w:marBottom w:val="0"/>
      <w:divBdr>
        <w:top w:val="none" w:sz="0" w:space="0" w:color="auto"/>
        <w:left w:val="none" w:sz="0" w:space="0" w:color="auto"/>
        <w:bottom w:val="none" w:sz="0" w:space="0" w:color="auto"/>
        <w:right w:val="none" w:sz="0" w:space="0" w:color="auto"/>
      </w:divBdr>
    </w:div>
    <w:div w:id="1847020092">
      <w:bodyDiv w:val="1"/>
      <w:marLeft w:val="0"/>
      <w:marRight w:val="0"/>
      <w:marTop w:val="0"/>
      <w:marBottom w:val="0"/>
      <w:divBdr>
        <w:top w:val="none" w:sz="0" w:space="0" w:color="auto"/>
        <w:left w:val="none" w:sz="0" w:space="0" w:color="auto"/>
        <w:bottom w:val="none" w:sz="0" w:space="0" w:color="auto"/>
        <w:right w:val="none" w:sz="0" w:space="0" w:color="auto"/>
      </w:divBdr>
      <w:divsChild>
        <w:div w:id="652492580">
          <w:marLeft w:val="0"/>
          <w:marRight w:val="0"/>
          <w:marTop w:val="0"/>
          <w:marBottom w:val="0"/>
          <w:divBdr>
            <w:top w:val="none" w:sz="0" w:space="0" w:color="auto"/>
            <w:left w:val="none" w:sz="0" w:space="0" w:color="auto"/>
            <w:bottom w:val="none" w:sz="0" w:space="0" w:color="auto"/>
            <w:right w:val="none" w:sz="0" w:space="0" w:color="auto"/>
          </w:divBdr>
          <w:divsChild>
            <w:div w:id="195339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82291">
      <w:bodyDiv w:val="1"/>
      <w:marLeft w:val="0"/>
      <w:marRight w:val="0"/>
      <w:marTop w:val="0"/>
      <w:marBottom w:val="0"/>
      <w:divBdr>
        <w:top w:val="none" w:sz="0" w:space="0" w:color="auto"/>
        <w:left w:val="none" w:sz="0" w:space="0" w:color="auto"/>
        <w:bottom w:val="none" w:sz="0" w:space="0" w:color="auto"/>
        <w:right w:val="none" w:sz="0" w:space="0" w:color="auto"/>
      </w:divBdr>
    </w:div>
    <w:div w:id="1954559601">
      <w:bodyDiv w:val="1"/>
      <w:marLeft w:val="0"/>
      <w:marRight w:val="0"/>
      <w:marTop w:val="0"/>
      <w:marBottom w:val="0"/>
      <w:divBdr>
        <w:top w:val="none" w:sz="0" w:space="0" w:color="auto"/>
        <w:left w:val="none" w:sz="0" w:space="0" w:color="auto"/>
        <w:bottom w:val="none" w:sz="0" w:space="0" w:color="auto"/>
        <w:right w:val="none" w:sz="0" w:space="0" w:color="auto"/>
      </w:divBdr>
      <w:divsChild>
        <w:div w:id="483815190">
          <w:marLeft w:val="0"/>
          <w:marRight w:val="0"/>
          <w:marTop w:val="0"/>
          <w:marBottom w:val="0"/>
          <w:divBdr>
            <w:top w:val="none" w:sz="0" w:space="0" w:color="auto"/>
            <w:left w:val="none" w:sz="0" w:space="0" w:color="auto"/>
            <w:bottom w:val="none" w:sz="0" w:space="0" w:color="auto"/>
            <w:right w:val="none" w:sz="0" w:space="0" w:color="auto"/>
          </w:divBdr>
        </w:div>
        <w:div w:id="1042244855">
          <w:marLeft w:val="0"/>
          <w:marRight w:val="0"/>
          <w:marTop w:val="0"/>
          <w:marBottom w:val="0"/>
          <w:divBdr>
            <w:top w:val="none" w:sz="0" w:space="0" w:color="auto"/>
            <w:left w:val="none" w:sz="0" w:space="0" w:color="auto"/>
            <w:bottom w:val="none" w:sz="0" w:space="0" w:color="auto"/>
            <w:right w:val="none" w:sz="0" w:space="0" w:color="auto"/>
          </w:divBdr>
        </w:div>
        <w:div w:id="2117554589">
          <w:marLeft w:val="0"/>
          <w:marRight w:val="0"/>
          <w:marTop w:val="0"/>
          <w:marBottom w:val="0"/>
          <w:divBdr>
            <w:top w:val="none" w:sz="0" w:space="0" w:color="auto"/>
            <w:left w:val="none" w:sz="0" w:space="0" w:color="auto"/>
            <w:bottom w:val="none" w:sz="0" w:space="0" w:color="auto"/>
            <w:right w:val="none" w:sz="0" w:space="0" w:color="auto"/>
          </w:divBdr>
        </w:div>
      </w:divsChild>
    </w:div>
    <w:div w:id="1962180533">
      <w:bodyDiv w:val="1"/>
      <w:marLeft w:val="0"/>
      <w:marRight w:val="0"/>
      <w:marTop w:val="0"/>
      <w:marBottom w:val="0"/>
      <w:divBdr>
        <w:top w:val="none" w:sz="0" w:space="0" w:color="auto"/>
        <w:left w:val="none" w:sz="0" w:space="0" w:color="auto"/>
        <w:bottom w:val="none" w:sz="0" w:space="0" w:color="auto"/>
        <w:right w:val="none" w:sz="0" w:space="0" w:color="auto"/>
      </w:divBdr>
      <w:divsChild>
        <w:div w:id="476268597">
          <w:marLeft w:val="0"/>
          <w:marRight w:val="0"/>
          <w:marTop w:val="0"/>
          <w:marBottom w:val="0"/>
          <w:divBdr>
            <w:top w:val="none" w:sz="0" w:space="0" w:color="auto"/>
            <w:left w:val="none" w:sz="0" w:space="0" w:color="auto"/>
            <w:bottom w:val="none" w:sz="0" w:space="0" w:color="auto"/>
            <w:right w:val="none" w:sz="0" w:space="0" w:color="auto"/>
          </w:divBdr>
        </w:div>
        <w:div w:id="1146431596">
          <w:marLeft w:val="0"/>
          <w:marRight w:val="0"/>
          <w:marTop w:val="0"/>
          <w:marBottom w:val="0"/>
          <w:divBdr>
            <w:top w:val="none" w:sz="0" w:space="0" w:color="auto"/>
            <w:left w:val="none" w:sz="0" w:space="0" w:color="auto"/>
            <w:bottom w:val="none" w:sz="0" w:space="0" w:color="auto"/>
            <w:right w:val="none" w:sz="0" w:space="0" w:color="auto"/>
          </w:divBdr>
        </w:div>
        <w:div w:id="1266040332">
          <w:marLeft w:val="0"/>
          <w:marRight w:val="0"/>
          <w:marTop w:val="0"/>
          <w:marBottom w:val="0"/>
          <w:divBdr>
            <w:top w:val="none" w:sz="0" w:space="0" w:color="auto"/>
            <w:left w:val="none" w:sz="0" w:space="0" w:color="auto"/>
            <w:bottom w:val="none" w:sz="0" w:space="0" w:color="auto"/>
            <w:right w:val="none" w:sz="0" w:space="0" w:color="auto"/>
          </w:divBdr>
        </w:div>
        <w:div w:id="1537229294">
          <w:marLeft w:val="0"/>
          <w:marRight w:val="0"/>
          <w:marTop w:val="0"/>
          <w:marBottom w:val="0"/>
          <w:divBdr>
            <w:top w:val="none" w:sz="0" w:space="0" w:color="auto"/>
            <w:left w:val="none" w:sz="0" w:space="0" w:color="auto"/>
            <w:bottom w:val="none" w:sz="0" w:space="0" w:color="auto"/>
            <w:right w:val="none" w:sz="0" w:space="0" w:color="auto"/>
          </w:divBdr>
        </w:div>
      </w:divsChild>
    </w:div>
    <w:div w:id="1997027712">
      <w:bodyDiv w:val="1"/>
      <w:marLeft w:val="0"/>
      <w:marRight w:val="0"/>
      <w:marTop w:val="0"/>
      <w:marBottom w:val="0"/>
      <w:divBdr>
        <w:top w:val="none" w:sz="0" w:space="0" w:color="auto"/>
        <w:left w:val="none" w:sz="0" w:space="0" w:color="auto"/>
        <w:bottom w:val="none" w:sz="0" w:space="0" w:color="auto"/>
        <w:right w:val="none" w:sz="0" w:space="0" w:color="auto"/>
      </w:divBdr>
      <w:divsChild>
        <w:div w:id="91170975">
          <w:marLeft w:val="0"/>
          <w:marRight w:val="0"/>
          <w:marTop w:val="0"/>
          <w:marBottom w:val="0"/>
          <w:divBdr>
            <w:top w:val="none" w:sz="0" w:space="0" w:color="auto"/>
            <w:left w:val="none" w:sz="0" w:space="0" w:color="auto"/>
            <w:bottom w:val="none" w:sz="0" w:space="0" w:color="auto"/>
            <w:right w:val="none" w:sz="0" w:space="0" w:color="auto"/>
          </w:divBdr>
          <w:divsChild>
            <w:div w:id="206132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754114">
      <w:bodyDiv w:val="1"/>
      <w:marLeft w:val="0"/>
      <w:marRight w:val="0"/>
      <w:marTop w:val="0"/>
      <w:marBottom w:val="0"/>
      <w:divBdr>
        <w:top w:val="none" w:sz="0" w:space="0" w:color="auto"/>
        <w:left w:val="none" w:sz="0" w:space="0" w:color="auto"/>
        <w:bottom w:val="none" w:sz="0" w:space="0" w:color="auto"/>
        <w:right w:val="none" w:sz="0" w:space="0" w:color="auto"/>
      </w:divBdr>
      <w:divsChild>
        <w:div w:id="391083391">
          <w:marLeft w:val="0"/>
          <w:marRight w:val="0"/>
          <w:marTop w:val="0"/>
          <w:marBottom w:val="0"/>
          <w:divBdr>
            <w:top w:val="none" w:sz="0" w:space="0" w:color="auto"/>
            <w:left w:val="none" w:sz="0" w:space="0" w:color="auto"/>
            <w:bottom w:val="none" w:sz="0" w:space="0" w:color="auto"/>
            <w:right w:val="none" w:sz="0" w:space="0" w:color="auto"/>
          </w:divBdr>
        </w:div>
        <w:div w:id="707297003">
          <w:marLeft w:val="0"/>
          <w:marRight w:val="0"/>
          <w:marTop w:val="0"/>
          <w:marBottom w:val="0"/>
          <w:divBdr>
            <w:top w:val="none" w:sz="0" w:space="0" w:color="auto"/>
            <w:left w:val="none" w:sz="0" w:space="0" w:color="auto"/>
            <w:bottom w:val="none" w:sz="0" w:space="0" w:color="auto"/>
            <w:right w:val="none" w:sz="0" w:space="0" w:color="auto"/>
          </w:divBdr>
        </w:div>
        <w:div w:id="756903720">
          <w:marLeft w:val="0"/>
          <w:marRight w:val="0"/>
          <w:marTop w:val="0"/>
          <w:marBottom w:val="0"/>
          <w:divBdr>
            <w:top w:val="none" w:sz="0" w:space="0" w:color="auto"/>
            <w:left w:val="none" w:sz="0" w:space="0" w:color="auto"/>
            <w:bottom w:val="none" w:sz="0" w:space="0" w:color="auto"/>
            <w:right w:val="none" w:sz="0" w:space="0" w:color="auto"/>
          </w:divBdr>
        </w:div>
        <w:div w:id="1014380537">
          <w:marLeft w:val="0"/>
          <w:marRight w:val="0"/>
          <w:marTop w:val="0"/>
          <w:marBottom w:val="0"/>
          <w:divBdr>
            <w:top w:val="none" w:sz="0" w:space="0" w:color="auto"/>
            <w:left w:val="none" w:sz="0" w:space="0" w:color="auto"/>
            <w:bottom w:val="none" w:sz="0" w:space="0" w:color="auto"/>
            <w:right w:val="none" w:sz="0" w:space="0" w:color="auto"/>
          </w:divBdr>
        </w:div>
        <w:div w:id="1128205684">
          <w:marLeft w:val="0"/>
          <w:marRight w:val="0"/>
          <w:marTop w:val="0"/>
          <w:marBottom w:val="0"/>
          <w:divBdr>
            <w:top w:val="none" w:sz="0" w:space="0" w:color="auto"/>
            <w:left w:val="none" w:sz="0" w:space="0" w:color="auto"/>
            <w:bottom w:val="none" w:sz="0" w:space="0" w:color="auto"/>
            <w:right w:val="none" w:sz="0" w:space="0" w:color="auto"/>
          </w:divBdr>
        </w:div>
        <w:div w:id="1359770268">
          <w:marLeft w:val="0"/>
          <w:marRight w:val="0"/>
          <w:marTop w:val="0"/>
          <w:marBottom w:val="0"/>
          <w:divBdr>
            <w:top w:val="none" w:sz="0" w:space="0" w:color="auto"/>
            <w:left w:val="none" w:sz="0" w:space="0" w:color="auto"/>
            <w:bottom w:val="none" w:sz="0" w:space="0" w:color="auto"/>
            <w:right w:val="none" w:sz="0" w:space="0" w:color="auto"/>
          </w:divBdr>
        </w:div>
        <w:div w:id="1416048722">
          <w:marLeft w:val="0"/>
          <w:marRight w:val="0"/>
          <w:marTop w:val="0"/>
          <w:marBottom w:val="0"/>
          <w:divBdr>
            <w:top w:val="none" w:sz="0" w:space="0" w:color="auto"/>
            <w:left w:val="none" w:sz="0" w:space="0" w:color="auto"/>
            <w:bottom w:val="none" w:sz="0" w:space="0" w:color="auto"/>
            <w:right w:val="none" w:sz="0" w:space="0" w:color="auto"/>
          </w:divBdr>
        </w:div>
        <w:div w:id="1429042693">
          <w:marLeft w:val="0"/>
          <w:marRight w:val="0"/>
          <w:marTop w:val="0"/>
          <w:marBottom w:val="0"/>
          <w:divBdr>
            <w:top w:val="none" w:sz="0" w:space="0" w:color="auto"/>
            <w:left w:val="none" w:sz="0" w:space="0" w:color="auto"/>
            <w:bottom w:val="none" w:sz="0" w:space="0" w:color="auto"/>
            <w:right w:val="none" w:sz="0" w:space="0" w:color="auto"/>
          </w:divBdr>
          <w:divsChild>
            <w:div w:id="1715156020">
              <w:marLeft w:val="0"/>
              <w:marRight w:val="0"/>
              <w:marTop w:val="0"/>
              <w:marBottom w:val="0"/>
              <w:divBdr>
                <w:top w:val="none" w:sz="0" w:space="0" w:color="auto"/>
                <w:left w:val="none" w:sz="0" w:space="0" w:color="auto"/>
                <w:bottom w:val="none" w:sz="0" w:space="0" w:color="auto"/>
                <w:right w:val="none" w:sz="0" w:space="0" w:color="auto"/>
              </w:divBdr>
            </w:div>
          </w:divsChild>
        </w:div>
        <w:div w:id="1454979748">
          <w:marLeft w:val="0"/>
          <w:marRight w:val="0"/>
          <w:marTop w:val="0"/>
          <w:marBottom w:val="0"/>
          <w:divBdr>
            <w:top w:val="none" w:sz="0" w:space="0" w:color="auto"/>
            <w:left w:val="none" w:sz="0" w:space="0" w:color="auto"/>
            <w:bottom w:val="none" w:sz="0" w:space="0" w:color="auto"/>
            <w:right w:val="none" w:sz="0" w:space="0" w:color="auto"/>
          </w:divBdr>
        </w:div>
        <w:div w:id="1670137644">
          <w:marLeft w:val="0"/>
          <w:marRight w:val="0"/>
          <w:marTop w:val="0"/>
          <w:marBottom w:val="0"/>
          <w:divBdr>
            <w:top w:val="none" w:sz="0" w:space="0" w:color="auto"/>
            <w:left w:val="none" w:sz="0" w:space="0" w:color="auto"/>
            <w:bottom w:val="none" w:sz="0" w:space="0" w:color="auto"/>
            <w:right w:val="none" w:sz="0" w:space="0" w:color="auto"/>
          </w:divBdr>
        </w:div>
        <w:div w:id="1715081371">
          <w:marLeft w:val="0"/>
          <w:marRight w:val="0"/>
          <w:marTop w:val="0"/>
          <w:marBottom w:val="0"/>
          <w:divBdr>
            <w:top w:val="none" w:sz="0" w:space="0" w:color="auto"/>
            <w:left w:val="none" w:sz="0" w:space="0" w:color="auto"/>
            <w:bottom w:val="none" w:sz="0" w:space="0" w:color="auto"/>
            <w:right w:val="none" w:sz="0" w:space="0" w:color="auto"/>
          </w:divBdr>
        </w:div>
        <w:div w:id="2063671674">
          <w:marLeft w:val="0"/>
          <w:marRight w:val="0"/>
          <w:marTop w:val="0"/>
          <w:marBottom w:val="0"/>
          <w:divBdr>
            <w:top w:val="none" w:sz="0" w:space="0" w:color="auto"/>
            <w:left w:val="none" w:sz="0" w:space="0" w:color="auto"/>
            <w:bottom w:val="none" w:sz="0" w:space="0" w:color="auto"/>
            <w:right w:val="none" w:sz="0" w:space="0" w:color="auto"/>
          </w:divBdr>
        </w:div>
        <w:div w:id="2146728975">
          <w:marLeft w:val="0"/>
          <w:marRight w:val="0"/>
          <w:marTop w:val="0"/>
          <w:marBottom w:val="0"/>
          <w:divBdr>
            <w:top w:val="none" w:sz="0" w:space="0" w:color="auto"/>
            <w:left w:val="none" w:sz="0" w:space="0" w:color="auto"/>
            <w:bottom w:val="none" w:sz="0" w:space="0" w:color="auto"/>
            <w:right w:val="none" w:sz="0" w:space="0" w:color="auto"/>
          </w:divBdr>
        </w:div>
      </w:divsChild>
    </w:div>
    <w:div w:id="2033605133">
      <w:bodyDiv w:val="1"/>
      <w:marLeft w:val="0"/>
      <w:marRight w:val="0"/>
      <w:marTop w:val="0"/>
      <w:marBottom w:val="0"/>
      <w:divBdr>
        <w:top w:val="none" w:sz="0" w:space="0" w:color="auto"/>
        <w:left w:val="none" w:sz="0" w:space="0" w:color="auto"/>
        <w:bottom w:val="none" w:sz="0" w:space="0" w:color="auto"/>
        <w:right w:val="none" w:sz="0" w:space="0" w:color="auto"/>
      </w:divBdr>
      <w:divsChild>
        <w:div w:id="949556852">
          <w:marLeft w:val="0"/>
          <w:marRight w:val="0"/>
          <w:marTop w:val="0"/>
          <w:marBottom w:val="0"/>
          <w:divBdr>
            <w:top w:val="none" w:sz="0" w:space="0" w:color="auto"/>
            <w:left w:val="none" w:sz="0" w:space="0" w:color="auto"/>
            <w:bottom w:val="none" w:sz="0" w:space="0" w:color="auto"/>
            <w:right w:val="none" w:sz="0" w:space="0" w:color="auto"/>
          </w:divBdr>
          <w:divsChild>
            <w:div w:id="186431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364273">
      <w:bodyDiv w:val="1"/>
      <w:marLeft w:val="0"/>
      <w:marRight w:val="0"/>
      <w:marTop w:val="0"/>
      <w:marBottom w:val="0"/>
      <w:divBdr>
        <w:top w:val="none" w:sz="0" w:space="0" w:color="auto"/>
        <w:left w:val="none" w:sz="0" w:space="0" w:color="auto"/>
        <w:bottom w:val="none" w:sz="0" w:space="0" w:color="auto"/>
        <w:right w:val="none" w:sz="0" w:space="0" w:color="auto"/>
      </w:divBdr>
      <w:divsChild>
        <w:div w:id="571161761">
          <w:marLeft w:val="0"/>
          <w:marRight w:val="0"/>
          <w:marTop w:val="0"/>
          <w:marBottom w:val="0"/>
          <w:divBdr>
            <w:top w:val="none" w:sz="0" w:space="0" w:color="auto"/>
            <w:left w:val="none" w:sz="0" w:space="0" w:color="auto"/>
            <w:bottom w:val="none" w:sz="0" w:space="0" w:color="auto"/>
            <w:right w:val="none" w:sz="0" w:space="0" w:color="auto"/>
          </w:divBdr>
          <w:divsChild>
            <w:div w:id="40456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315515">
      <w:bodyDiv w:val="1"/>
      <w:marLeft w:val="0"/>
      <w:marRight w:val="0"/>
      <w:marTop w:val="0"/>
      <w:marBottom w:val="0"/>
      <w:divBdr>
        <w:top w:val="none" w:sz="0" w:space="0" w:color="auto"/>
        <w:left w:val="none" w:sz="0" w:space="0" w:color="auto"/>
        <w:bottom w:val="none" w:sz="0" w:space="0" w:color="auto"/>
        <w:right w:val="none" w:sz="0" w:space="0" w:color="auto"/>
      </w:divBdr>
    </w:div>
    <w:div w:id="2126652735">
      <w:bodyDiv w:val="1"/>
      <w:marLeft w:val="0"/>
      <w:marRight w:val="0"/>
      <w:marTop w:val="0"/>
      <w:marBottom w:val="0"/>
      <w:divBdr>
        <w:top w:val="none" w:sz="0" w:space="0" w:color="auto"/>
        <w:left w:val="none" w:sz="0" w:space="0" w:color="auto"/>
        <w:bottom w:val="none" w:sz="0" w:space="0" w:color="auto"/>
        <w:right w:val="none" w:sz="0" w:space="0" w:color="auto"/>
      </w:divBdr>
      <w:divsChild>
        <w:div w:id="1652521132">
          <w:marLeft w:val="0"/>
          <w:marRight w:val="0"/>
          <w:marTop w:val="0"/>
          <w:marBottom w:val="0"/>
          <w:divBdr>
            <w:top w:val="none" w:sz="0" w:space="0" w:color="auto"/>
            <w:left w:val="none" w:sz="0" w:space="0" w:color="auto"/>
            <w:bottom w:val="none" w:sz="0" w:space="0" w:color="auto"/>
            <w:right w:val="none" w:sz="0" w:space="0" w:color="auto"/>
          </w:divBdr>
          <w:divsChild>
            <w:div w:id="20768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4.xml"/><Relationship Id="rId117" Type="http://schemas.openxmlformats.org/officeDocument/2006/relationships/footer" Target="footer32.xml"/><Relationship Id="rId21" Type="http://schemas.openxmlformats.org/officeDocument/2006/relationships/header" Target="header8.xml"/><Relationship Id="rId42" Type="http://schemas.openxmlformats.org/officeDocument/2006/relationships/header" Target="header22.xml"/><Relationship Id="rId47" Type="http://schemas.openxmlformats.org/officeDocument/2006/relationships/footer" Target="footer10.xml"/><Relationship Id="rId63" Type="http://schemas.openxmlformats.org/officeDocument/2006/relationships/header" Target="header37.xml"/><Relationship Id="rId68" Type="http://schemas.openxmlformats.org/officeDocument/2006/relationships/footer" Target="footer16.xml"/><Relationship Id="rId84" Type="http://schemas.openxmlformats.org/officeDocument/2006/relationships/header" Target="header51.xml"/><Relationship Id="rId89" Type="http://schemas.openxmlformats.org/officeDocument/2006/relationships/header" Target="header54.xml"/><Relationship Id="rId112" Type="http://schemas.openxmlformats.org/officeDocument/2006/relationships/footer" Target="footer30.xml"/><Relationship Id="rId133" Type="http://schemas.openxmlformats.org/officeDocument/2006/relationships/footer" Target="footer37.xml"/><Relationship Id="rId138" Type="http://schemas.openxmlformats.org/officeDocument/2006/relationships/footer" Target="footer39.xml"/><Relationship Id="rId154" Type="http://schemas.openxmlformats.org/officeDocument/2006/relationships/footer" Target="footer43.xml"/><Relationship Id="rId159" Type="http://schemas.openxmlformats.org/officeDocument/2006/relationships/header" Target="header103.xml"/><Relationship Id="rId170" Type="http://schemas.openxmlformats.org/officeDocument/2006/relationships/theme" Target="theme/theme1.xml"/><Relationship Id="rId16" Type="http://schemas.openxmlformats.org/officeDocument/2006/relationships/header" Target="header4.xml"/><Relationship Id="rId107" Type="http://schemas.openxmlformats.org/officeDocument/2006/relationships/header" Target="header67.xml"/><Relationship Id="rId11" Type="http://schemas.openxmlformats.org/officeDocument/2006/relationships/header" Target="header1.xml"/><Relationship Id="rId32" Type="http://schemas.openxmlformats.org/officeDocument/2006/relationships/header" Target="header15.xml"/><Relationship Id="rId37" Type="http://schemas.openxmlformats.org/officeDocument/2006/relationships/header" Target="header18.xml"/><Relationship Id="rId53" Type="http://schemas.openxmlformats.org/officeDocument/2006/relationships/header" Target="header30.xml"/><Relationship Id="rId58" Type="http://schemas.openxmlformats.org/officeDocument/2006/relationships/header" Target="header34.xml"/><Relationship Id="rId74" Type="http://schemas.openxmlformats.org/officeDocument/2006/relationships/header" Target="header44.xml"/><Relationship Id="rId79" Type="http://schemas.openxmlformats.org/officeDocument/2006/relationships/header" Target="header48.xml"/><Relationship Id="rId102" Type="http://schemas.openxmlformats.org/officeDocument/2006/relationships/header" Target="header64.xml"/><Relationship Id="rId123" Type="http://schemas.openxmlformats.org/officeDocument/2006/relationships/header" Target="header78.xml"/><Relationship Id="rId128" Type="http://schemas.openxmlformats.org/officeDocument/2006/relationships/header" Target="header81.xml"/><Relationship Id="rId144" Type="http://schemas.openxmlformats.org/officeDocument/2006/relationships/header" Target="header92.xml"/><Relationship Id="rId149" Type="http://schemas.openxmlformats.org/officeDocument/2006/relationships/header" Target="header96.xml"/><Relationship Id="rId5" Type="http://schemas.openxmlformats.org/officeDocument/2006/relationships/numbering" Target="numbering.xml"/><Relationship Id="rId90" Type="http://schemas.openxmlformats.org/officeDocument/2006/relationships/header" Target="header55.xml"/><Relationship Id="rId95" Type="http://schemas.openxmlformats.org/officeDocument/2006/relationships/footer" Target="footer25.xml"/><Relationship Id="rId160" Type="http://schemas.openxmlformats.org/officeDocument/2006/relationships/header" Target="header104.xml"/><Relationship Id="rId165" Type="http://schemas.openxmlformats.org/officeDocument/2006/relationships/header" Target="header107.xml"/><Relationship Id="rId22" Type="http://schemas.openxmlformats.org/officeDocument/2006/relationships/hyperlink" Target="mailto:Amy.Bernstein@mass.gov" TargetMode="External"/><Relationship Id="rId27" Type="http://schemas.openxmlformats.org/officeDocument/2006/relationships/header" Target="header11.xml"/><Relationship Id="rId43" Type="http://schemas.openxmlformats.org/officeDocument/2006/relationships/footer" Target="footer9.xml"/><Relationship Id="rId48" Type="http://schemas.openxmlformats.org/officeDocument/2006/relationships/header" Target="header26.xml"/><Relationship Id="rId64" Type="http://schemas.openxmlformats.org/officeDocument/2006/relationships/footer" Target="footer15.xml"/><Relationship Id="rId69" Type="http://schemas.openxmlformats.org/officeDocument/2006/relationships/header" Target="header41.xml"/><Relationship Id="rId113" Type="http://schemas.openxmlformats.org/officeDocument/2006/relationships/header" Target="header71.xml"/><Relationship Id="rId118" Type="http://schemas.openxmlformats.org/officeDocument/2006/relationships/header" Target="header74.xml"/><Relationship Id="rId134" Type="http://schemas.openxmlformats.org/officeDocument/2006/relationships/footer" Target="footer38.xml"/><Relationship Id="rId139" Type="http://schemas.openxmlformats.org/officeDocument/2006/relationships/header" Target="header88.xml"/><Relationship Id="rId80" Type="http://schemas.openxmlformats.org/officeDocument/2006/relationships/header" Target="header49.xml"/><Relationship Id="rId85" Type="http://schemas.openxmlformats.org/officeDocument/2006/relationships/header" Target="header52.xml"/><Relationship Id="rId150" Type="http://schemas.openxmlformats.org/officeDocument/2006/relationships/footer" Target="footer42.xml"/><Relationship Id="rId155" Type="http://schemas.openxmlformats.org/officeDocument/2006/relationships/header" Target="header100.xml"/><Relationship Id="rId12" Type="http://schemas.openxmlformats.org/officeDocument/2006/relationships/header" Target="header2.xml"/><Relationship Id="rId17" Type="http://schemas.openxmlformats.org/officeDocument/2006/relationships/footer" Target="footer3.xml"/><Relationship Id="rId33" Type="http://schemas.openxmlformats.org/officeDocument/2006/relationships/header" Target="header16.xml"/><Relationship Id="rId38" Type="http://schemas.openxmlformats.org/officeDocument/2006/relationships/header" Target="header19.xml"/><Relationship Id="rId59" Type="http://schemas.openxmlformats.org/officeDocument/2006/relationships/footer" Target="footer13.xml"/><Relationship Id="rId103" Type="http://schemas.openxmlformats.org/officeDocument/2006/relationships/footer" Target="footer27.xml"/><Relationship Id="rId108" Type="http://schemas.openxmlformats.org/officeDocument/2006/relationships/footer" Target="footer29.xml"/><Relationship Id="rId124" Type="http://schemas.openxmlformats.org/officeDocument/2006/relationships/footer" Target="footer34.xml"/><Relationship Id="rId129" Type="http://schemas.openxmlformats.org/officeDocument/2006/relationships/footer" Target="footer36.xml"/><Relationship Id="rId54" Type="http://schemas.openxmlformats.org/officeDocument/2006/relationships/header" Target="header31.xml"/><Relationship Id="rId70" Type="http://schemas.openxmlformats.org/officeDocument/2006/relationships/header" Target="header42.xml"/><Relationship Id="rId75" Type="http://schemas.openxmlformats.org/officeDocument/2006/relationships/header" Target="header45.xml"/><Relationship Id="rId91" Type="http://schemas.openxmlformats.org/officeDocument/2006/relationships/footer" Target="footer24.xml"/><Relationship Id="rId96" Type="http://schemas.openxmlformats.org/officeDocument/2006/relationships/header" Target="header59.xml"/><Relationship Id="rId140" Type="http://schemas.openxmlformats.org/officeDocument/2006/relationships/header" Target="header89.xml"/><Relationship Id="rId145" Type="http://schemas.openxmlformats.org/officeDocument/2006/relationships/header" Target="header93.xml"/><Relationship Id="rId161" Type="http://schemas.openxmlformats.org/officeDocument/2006/relationships/header" Target="header105.xml"/><Relationship Id="rId166" Type="http://schemas.openxmlformats.org/officeDocument/2006/relationships/header" Target="header108.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www.cms.gov/apps/physician-fee-schedule/search/search-criteria.aspx" TargetMode="External"/><Relationship Id="rId28" Type="http://schemas.openxmlformats.org/officeDocument/2006/relationships/header" Target="header12.xml"/><Relationship Id="rId36" Type="http://schemas.openxmlformats.org/officeDocument/2006/relationships/header" Target="header17.xml"/><Relationship Id="rId49" Type="http://schemas.openxmlformats.org/officeDocument/2006/relationships/header" Target="header27.xml"/><Relationship Id="rId57" Type="http://schemas.openxmlformats.org/officeDocument/2006/relationships/header" Target="header33.xml"/><Relationship Id="rId106" Type="http://schemas.openxmlformats.org/officeDocument/2006/relationships/header" Target="header66.xml"/><Relationship Id="rId114" Type="http://schemas.openxmlformats.org/officeDocument/2006/relationships/header" Target="header72.xml"/><Relationship Id="rId119" Type="http://schemas.openxmlformats.org/officeDocument/2006/relationships/header" Target="header75.xml"/><Relationship Id="rId127" Type="http://schemas.openxmlformats.org/officeDocument/2006/relationships/header" Target="header80.xml"/><Relationship Id="rId10" Type="http://schemas.openxmlformats.org/officeDocument/2006/relationships/endnotes" Target="endnotes.xml"/><Relationship Id="rId31" Type="http://schemas.openxmlformats.org/officeDocument/2006/relationships/header" Target="header14.xml"/><Relationship Id="rId44" Type="http://schemas.openxmlformats.org/officeDocument/2006/relationships/header" Target="header23.xml"/><Relationship Id="rId52" Type="http://schemas.openxmlformats.org/officeDocument/2006/relationships/header" Target="header29.xml"/><Relationship Id="rId60" Type="http://schemas.openxmlformats.org/officeDocument/2006/relationships/footer" Target="footer14.xml"/><Relationship Id="rId65" Type="http://schemas.openxmlformats.org/officeDocument/2006/relationships/header" Target="header38.xml"/><Relationship Id="rId73" Type="http://schemas.openxmlformats.org/officeDocument/2006/relationships/footer" Target="footer18.xml"/><Relationship Id="rId78" Type="http://schemas.openxmlformats.org/officeDocument/2006/relationships/header" Target="header47.xml"/><Relationship Id="rId81" Type="http://schemas.openxmlformats.org/officeDocument/2006/relationships/footer" Target="footer20.xml"/><Relationship Id="rId86" Type="http://schemas.openxmlformats.org/officeDocument/2006/relationships/footer" Target="footer22.xml"/><Relationship Id="rId94" Type="http://schemas.openxmlformats.org/officeDocument/2006/relationships/header" Target="header58.xml"/><Relationship Id="rId99" Type="http://schemas.openxmlformats.org/officeDocument/2006/relationships/footer" Target="footer26.xml"/><Relationship Id="rId101" Type="http://schemas.openxmlformats.org/officeDocument/2006/relationships/header" Target="header63.xml"/><Relationship Id="rId122" Type="http://schemas.openxmlformats.org/officeDocument/2006/relationships/header" Target="header77.xml"/><Relationship Id="rId130" Type="http://schemas.openxmlformats.org/officeDocument/2006/relationships/header" Target="header82.xml"/><Relationship Id="rId135" Type="http://schemas.openxmlformats.org/officeDocument/2006/relationships/header" Target="header85.xml"/><Relationship Id="rId143" Type="http://schemas.openxmlformats.org/officeDocument/2006/relationships/header" Target="header91.xml"/><Relationship Id="rId148" Type="http://schemas.openxmlformats.org/officeDocument/2006/relationships/header" Target="header95.xml"/><Relationship Id="rId151" Type="http://schemas.openxmlformats.org/officeDocument/2006/relationships/header" Target="header97.xml"/><Relationship Id="rId156" Type="http://schemas.openxmlformats.org/officeDocument/2006/relationships/header" Target="header101.xml"/><Relationship Id="rId164" Type="http://schemas.openxmlformats.org/officeDocument/2006/relationships/header" Target="header106.xml"/><Relationship Id="rId16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9" Type="http://schemas.openxmlformats.org/officeDocument/2006/relationships/footer" Target="footer8.xml"/><Relationship Id="rId109" Type="http://schemas.openxmlformats.org/officeDocument/2006/relationships/header" Target="header68.xml"/><Relationship Id="rId34" Type="http://schemas.openxmlformats.org/officeDocument/2006/relationships/footer" Target="footer6.xml"/><Relationship Id="rId50" Type="http://schemas.openxmlformats.org/officeDocument/2006/relationships/header" Target="header28.xml"/><Relationship Id="rId55" Type="http://schemas.openxmlformats.org/officeDocument/2006/relationships/footer" Target="footer12.xml"/><Relationship Id="rId76" Type="http://schemas.openxmlformats.org/officeDocument/2006/relationships/header" Target="header46.xml"/><Relationship Id="rId97" Type="http://schemas.openxmlformats.org/officeDocument/2006/relationships/header" Target="header60.xml"/><Relationship Id="rId104" Type="http://schemas.openxmlformats.org/officeDocument/2006/relationships/footer" Target="footer28.xml"/><Relationship Id="rId120" Type="http://schemas.openxmlformats.org/officeDocument/2006/relationships/footer" Target="footer33.xml"/><Relationship Id="rId125" Type="http://schemas.openxmlformats.org/officeDocument/2006/relationships/footer" Target="footer35.xml"/><Relationship Id="rId141" Type="http://schemas.openxmlformats.org/officeDocument/2006/relationships/header" Target="header90.xml"/><Relationship Id="rId146" Type="http://schemas.openxmlformats.org/officeDocument/2006/relationships/footer" Target="footer41.xml"/><Relationship Id="rId167" Type="http://schemas.openxmlformats.org/officeDocument/2006/relationships/footer" Target="footer47.xml"/><Relationship Id="rId7" Type="http://schemas.openxmlformats.org/officeDocument/2006/relationships/settings" Target="settings.xml"/><Relationship Id="rId71" Type="http://schemas.openxmlformats.org/officeDocument/2006/relationships/header" Target="header43.xml"/><Relationship Id="rId92" Type="http://schemas.openxmlformats.org/officeDocument/2006/relationships/header" Target="header56.xml"/><Relationship Id="rId162" Type="http://schemas.openxmlformats.org/officeDocument/2006/relationships/footer" Target="footer45.xml"/><Relationship Id="rId2" Type="http://schemas.openxmlformats.org/officeDocument/2006/relationships/customXml" Target="../customXml/item2.xml"/><Relationship Id="rId29" Type="http://schemas.openxmlformats.org/officeDocument/2006/relationships/header" Target="header13.xml"/><Relationship Id="rId24" Type="http://schemas.openxmlformats.org/officeDocument/2006/relationships/header" Target="header9.xml"/><Relationship Id="rId40" Type="http://schemas.openxmlformats.org/officeDocument/2006/relationships/header" Target="header20.xml"/><Relationship Id="rId45" Type="http://schemas.openxmlformats.org/officeDocument/2006/relationships/header" Target="header24.xml"/><Relationship Id="rId66" Type="http://schemas.openxmlformats.org/officeDocument/2006/relationships/header" Target="header39.xml"/><Relationship Id="rId87" Type="http://schemas.openxmlformats.org/officeDocument/2006/relationships/footer" Target="footer23.xml"/><Relationship Id="rId110" Type="http://schemas.openxmlformats.org/officeDocument/2006/relationships/header" Target="header69.xml"/><Relationship Id="rId115" Type="http://schemas.openxmlformats.org/officeDocument/2006/relationships/header" Target="header73.xml"/><Relationship Id="rId131" Type="http://schemas.openxmlformats.org/officeDocument/2006/relationships/header" Target="header83.xml"/><Relationship Id="rId136" Type="http://schemas.openxmlformats.org/officeDocument/2006/relationships/header" Target="header86.xml"/><Relationship Id="rId157" Type="http://schemas.openxmlformats.org/officeDocument/2006/relationships/header" Target="header102.xml"/><Relationship Id="rId61" Type="http://schemas.openxmlformats.org/officeDocument/2006/relationships/header" Target="header35.xml"/><Relationship Id="rId82" Type="http://schemas.openxmlformats.org/officeDocument/2006/relationships/header" Target="header50.xml"/><Relationship Id="rId152" Type="http://schemas.openxmlformats.org/officeDocument/2006/relationships/header" Target="header98.xml"/><Relationship Id="rId19" Type="http://schemas.openxmlformats.org/officeDocument/2006/relationships/header" Target="header6.xml"/><Relationship Id="rId14" Type="http://schemas.openxmlformats.org/officeDocument/2006/relationships/footer" Target="footer2.xml"/><Relationship Id="rId30" Type="http://schemas.openxmlformats.org/officeDocument/2006/relationships/footer" Target="footer5.xml"/><Relationship Id="rId35" Type="http://schemas.openxmlformats.org/officeDocument/2006/relationships/footer" Target="footer7.xml"/><Relationship Id="rId56" Type="http://schemas.openxmlformats.org/officeDocument/2006/relationships/header" Target="header32.xml"/><Relationship Id="rId77" Type="http://schemas.openxmlformats.org/officeDocument/2006/relationships/footer" Target="footer19.xml"/><Relationship Id="rId100" Type="http://schemas.openxmlformats.org/officeDocument/2006/relationships/header" Target="header62.xml"/><Relationship Id="rId105" Type="http://schemas.openxmlformats.org/officeDocument/2006/relationships/header" Target="header65.xml"/><Relationship Id="rId126" Type="http://schemas.openxmlformats.org/officeDocument/2006/relationships/header" Target="header79.xml"/><Relationship Id="rId147" Type="http://schemas.openxmlformats.org/officeDocument/2006/relationships/header" Target="header94.xml"/><Relationship Id="rId168" Type="http://schemas.openxmlformats.org/officeDocument/2006/relationships/header" Target="header109.xml"/><Relationship Id="rId8" Type="http://schemas.openxmlformats.org/officeDocument/2006/relationships/webSettings" Target="webSettings.xml"/><Relationship Id="rId51" Type="http://schemas.openxmlformats.org/officeDocument/2006/relationships/footer" Target="footer11.xml"/><Relationship Id="rId72" Type="http://schemas.openxmlformats.org/officeDocument/2006/relationships/footer" Target="footer17.xml"/><Relationship Id="rId93" Type="http://schemas.openxmlformats.org/officeDocument/2006/relationships/header" Target="header57.xml"/><Relationship Id="rId98" Type="http://schemas.openxmlformats.org/officeDocument/2006/relationships/header" Target="header61.xml"/><Relationship Id="rId121" Type="http://schemas.openxmlformats.org/officeDocument/2006/relationships/header" Target="header76.xml"/><Relationship Id="rId142" Type="http://schemas.openxmlformats.org/officeDocument/2006/relationships/footer" Target="footer40.xml"/><Relationship Id="rId163" Type="http://schemas.openxmlformats.org/officeDocument/2006/relationships/footer" Target="footer46.xml"/><Relationship Id="rId3" Type="http://schemas.openxmlformats.org/officeDocument/2006/relationships/customXml" Target="../customXml/item3.xml"/><Relationship Id="rId25" Type="http://schemas.openxmlformats.org/officeDocument/2006/relationships/header" Target="header10.xml"/><Relationship Id="rId46" Type="http://schemas.openxmlformats.org/officeDocument/2006/relationships/header" Target="header25.xml"/><Relationship Id="rId67" Type="http://schemas.openxmlformats.org/officeDocument/2006/relationships/header" Target="header40.xml"/><Relationship Id="rId116" Type="http://schemas.openxmlformats.org/officeDocument/2006/relationships/footer" Target="footer31.xml"/><Relationship Id="rId137" Type="http://schemas.openxmlformats.org/officeDocument/2006/relationships/header" Target="header87.xml"/><Relationship Id="rId158" Type="http://schemas.openxmlformats.org/officeDocument/2006/relationships/footer" Target="footer44.xml"/><Relationship Id="rId20" Type="http://schemas.openxmlformats.org/officeDocument/2006/relationships/header" Target="header7.xml"/><Relationship Id="rId41" Type="http://schemas.openxmlformats.org/officeDocument/2006/relationships/header" Target="header21.xml"/><Relationship Id="rId62" Type="http://schemas.openxmlformats.org/officeDocument/2006/relationships/header" Target="header36.xml"/><Relationship Id="rId83" Type="http://schemas.openxmlformats.org/officeDocument/2006/relationships/footer" Target="footer21.xml"/><Relationship Id="rId88" Type="http://schemas.openxmlformats.org/officeDocument/2006/relationships/header" Target="header53.xml"/><Relationship Id="rId111" Type="http://schemas.openxmlformats.org/officeDocument/2006/relationships/header" Target="header70.xml"/><Relationship Id="rId132" Type="http://schemas.openxmlformats.org/officeDocument/2006/relationships/header" Target="header84.xml"/><Relationship Id="rId153" Type="http://schemas.openxmlformats.org/officeDocument/2006/relationships/header" Target="header9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51E79CFCC21E4BB8F8B3EBDDCB45F6" ma:contentTypeVersion="4" ma:contentTypeDescription="Create a new document." ma:contentTypeScope="" ma:versionID="71438e9b4f308010e0cab050b2e649e7">
  <xsd:schema xmlns:xsd="http://www.w3.org/2001/XMLSchema" xmlns:xs="http://www.w3.org/2001/XMLSchema" xmlns:p="http://schemas.microsoft.com/office/2006/metadata/properties" xmlns:ns2="02a64acd-37b4-4213-adcf-69e7bb6f99b3" xmlns:ns3="bfbac546-a2fc-4229-9ece-d0acbd3b42bf" targetNamespace="http://schemas.microsoft.com/office/2006/metadata/properties" ma:root="true" ma:fieldsID="ce760d65b5ae12c03192d9e7a49590ad" ns2:_="" ns3:_="">
    <xsd:import namespace="02a64acd-37b4-4213-adcf-69e7bb6f99b3"/>
    <xsd:import namespace="bfbac546-a2fc-4229-9ece-d0acbd3b42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a64acd-37b4-4213-adcf-69e7bb6f9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bac546-a2fc-4229-9ece-d0acbd3b42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4CE01A-4A9A-4A2A-BE07-2D943C9A09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a64acd-37b4-4213-adcf-69e7bb6f99b3"/>
    <ds:schemaRef ds:uri="bfbac546-a2fc-4229-9ece-d0acbd3b4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2777BC-20E3-4BCD-9857-21195F2EE267}">
  <ds:schemaRefs>
    <ds:schemaRef ds:uri="http://schemas.openxmlformats.org/officeDocument/2006/bibliography"/>
  </ds:schemaRefs>
</ds:datastoreItem>
</file>

<file path=customXml/itemProps3.xml><?xml version="1.0" encoding="utf-8"?>
<ds:datastoreItem xmlns:ds="http://schemas.openxmlformats.org/officeDocument/2006/customXml" ds:itemID="{54DC4BD0-2FC3-451C-9E37-7302DF0DAA43}">
  <ds:schemaRefs>
    <ds:schemaRef ds:uri="http://schemas.microsoft.com/sharepoint/v3/contenttype/forms"/>
  </ds:schemaRefs>
</ds:datastoreItem>
</file>

<file path=customXml/itemProps4.xml><?xml version="1.0" encoding="utf-8"?>
<ds:datastoreItem xmlns:ds="http://schemas.openxmlformats.org/officeDocument/2006/customXml" ds:itemID="{C70F07E2-4965-40DC-A79E-F4EFE1A01B7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118</Pages>
  <Words>89178</Words>
  <Characters>508319</Characters>
  <Application>Microsoft Office Word</Application>
  <DocSecurity>0</DocSecurity>
  <Lines>4235</Lines>
  <Paragraphs>1192</Paragraphs>
  <ScaleCrop>false</ScaleCrop>
  <HeadingPairs>
    <vt:vector size="2" baseType="variant">
      <vt:variant>
        <vt:lpstr>Title</vt:lpstr>
      </vt:variant>
      <vt:variant>
        <vt:i4>1</vt:i4>
      </vt:variant>
    </vt:vector>
  </HeadingPairs>
  <TitlesOfParts>
    <vt:vector size="1" baseType="lpstr">
      <vt:lpstr>Application for a §1915 (c) HCBS Waiver</vt:lpstr>
    </vt:vector>
  </TitlesOfParts>
  <LinksUpToDate>false</LinksUpToDate>
  <CharactersWithSpaces>596305</CharactersWithSpaces>
  <SharedDoc>false</SharedDoc>
  <HLinks>
    <vt:vector size="12" baseType="variant">
      <vt:variant>
        <vt:i4>3604591</vt:i4>
      </vt:variant>
      <vt:variant>
        <vt:i4>3</vt:i4>
      </vt:variant>
      <vt:variant>
        <vt:i4>0</vt:i4>
      </vt:variant>
      <vt:variant>
        <vt:i4>5</vt:i4>
      </vt:variant>
      <vt:variant>
        <vt:lpwstr>https://www.cms.gov/apps/physician-fee-schedule/search/search-criteria.aspx</vt:lpwstr>
      </vt:variant>
      <vt:variant>
        <vt:lpwstr/>
      </vt:variant>
      <vt:variant>
        <vt:i4>5046314</vt:i4>
      </vt:variant>
      <vt:variant>
        <vt:i4>0</vt:i4>
      </vt:variant>
      <vt:variant>
        <vt:i4>0</vt:i4>
      </vt:variant>
      <vt:variant>
        <vt:i4>5</vt:i4>
      </vt:variant>
      <vt:variant>
        <vt:lpwstr>mailto:Amy.Bernstein@mass.gov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§1915 (c) HCBS Waiver</dc:title>
  <dc:subject/>
  <dc:creator/>
  <cp:keywords/>
  <cp:lastModifiedBy/>
  <cp:revision>1</cp:revision>
  <cp:lastPrinted>2007-10-12T13:25:00Z</cp:lastPrinted>
  <dcterms:created xsi:type="dcterms:W3CDTF">2022-09-12T17:23:00Z</dcterms:created>
  <dcterms:modified xsi:type="dcterms:W3CDTF">2022-09-12T17:27:00Z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0x0101000551E79CFCC21E4BB8F8B3EBDDCB45F6</vt:lpwstr>
  </property>
  <property fmtid="{D5CDD505-2E9C-101B-9397-08002B2CF9AE}" pid="3" name="_NewReviewCycle">
    <vt:lpwstr/>
  </property>
</Properties>
</file>