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71B34"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8C1D78">
        <w:rPr>
          <w:rFonts w:cs="Times New Roman"/>
          <w:b/>
          <w:smallCaps/>
          <w:sz w:val="28"/>
          <w:szCs w:val="28"/>
        </w:rPr>
        <w:t>APR</w:t>
      </w:r>
    </w:p>
    <w:p w14:paraId="170B65DF" w14:textId="77777777" w:rsidR="00595BD4" w:rsidRDefault="00595BD4" w:rsidP="00EA42C3">
      <w:pPr>
        <w:spacing w:after="120"/>
        <w:contextualSpacing/>
        <w:jc w:val="center"/>
        <w:rPr>
          <w:rFonts w:cs="Times New Roman"/>
          <w:b/>
          <w:smallCaps/>
          <w:sz w:val="28"/>
          <w:szCs w:val="28"/>
        </w:rPr>
      </w:pPr>
    </w:p>
    <w:p w14:paraId="2B4FD688"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30E5F3ED" w14:textId="4E8DAFF1" w:rsidR="009654D7" w:rsidRDefault="009654D7" w:rsidP="00EA42C3">
      <w:pPr>
        <w:contextualSpacing/>
        <w:jc w:val="center"/>
        <w:rPr>
          <w:rFonts w:cs="Times New Roman"/>
          <w:b/>
          <w:smallCaps/>
          <w:sz w:val="28"/>
          <w:szCs w:val="28"/>
        </w:rPr>
      </w:pPr>
      <w:r w:rsidRPr="00915703">
        <w:rPr>
          <w:rFonts w:cs="Times New Roman"/>
          <w:b/>
          <w:smallCaps/>
          <w:sz w:val="28"/>
          <w:szCs w:val="28"/>
        </w:rPr>
        <w:t xml:space="preserve">Accountable Care Organization (ACO) </w:t>
      </w:r>
      <w:r w:rsidR="00E1159A">
        <w:rPr>
          <w:rFonts w:cs="Times New Roman"/>
          <w:b/>
          <w:smallCaps/>
          <w:sz w:val="28"/>
          <w:szCs w:val="28"/>
        </w:rPr>
        <w:t>PY</w:t>
      </w:r>
      <w:r w:rsidR="008945AB">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Progress Report Response Form</w:t>
      </w:r>
    </w:p>
    <w:p w14:paraId="00CBA0BF" w14:textId="77777777" w:rsidR="00595BD4" w:rsidRDefault="00595BD4" w:rsidP="00EA42C3">
      <w:pPr>
        <w:contextualSpacing/>
        <w:jc w:val="center"/>
        <w:rPr>
          <w:rFonts w:cs="Times New Roman"/>
          <w:b/>
          <w:smallCaps/>
          <w:sz w:val="28"/>
          <w:szCs w:val="28"/>
        </w:rPr>
      </w:pPr>
    </w:p>
    <w:p w14:paraId="1EE2641B" w14:textId="745A9526"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E1159A">
        <w:rPr>
          <w:rFonts w:cs="Times New Roman"/>
          <w:b/>
          <w:smallCaps/>
          <w:sz w:val="28"/>
          <w:szCs w:val="28"/>
        </w:rPr>
        <w:t>PY</w:t>
      </w:r>
      <w:r w:rsidR="00955516">
        <w:rPr>
          <w:rFonts w:cs="Times New Roman"/>
          <w:b/>
          <w:smallCaps/>
          <w:sz w:val="28"/>
          <w:szCs w:val="28"/>
        </w:rPr>
        <w:t>3</w:t>
      </w:r>
      <w:r w:rsidR="00E1159A">
        <w:rPr>
          <w:rFonts w:cs="Times New Roman"/>
          <w:b/>
          <w:smallCaps/>
          <w:sz w:val="28"/>
          <w:szCs w:val="28"/>
        </w:rPr>
        <w:t xml:space="preserve"> Progress Report Executive Summary</w:t>
      </w:r>
    </w:p>
    <w:p w14:paraId="2B4746FA"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3209A78E" w14:textId="77777777" w:rsidTr="00012F27">
        <w:trPr>
          <w:trHeight w:val="375"/>
        </w:trPr>
        <w:tc>
          <w:tcPr>
            <w:tcW w:w="3400" w:type="dxa"/>
            <w:hideMark/>
          </w:tcPr>
          <w:p w14:paraId="687AA6AE" w14:textId="77777777" w:rsidR="009654D7" w:rsidRPr="009D4FC2" w:rsidRDefault="009654D7" w:rsidP="00EA42C3">
            <w:pPr>
              <w:spacing w:after="0"/>
              <w:contextualSpacing/>
              <w:rPr>
                <w:rFonts w:eastAsia="Times New Roman" w:cs="Times New Roman"/>
                <w:b/>
                <w:bCs/>
                <w:color w:val="000000"/>
              </w:rPr>
            </w:pPr>
            <w:r>
              <w:rPr>
                <w:rFonts w:eastAsia="Times New Roman" w:cs="Times New Roman"/>
                <w:b/>
                <w:bCs/>
                <w:color w:val="000000"/>
              </w:rPr>
              <w:t>Full ACO</w:t>
            </w:r>
            <w:r w:rsidRPr="009D4FC2">
              <w:rPr>
                <w:rFonts w:eastAsia="Times New Roman" w:cs="Times New Roman"/>
                <w:b/>
                <w:bCs/>
                <w:color w:val="000000"/>
              </w:rPr>
              <w:t xml:space="preserve"> Name:</w:t>
            </w:r>
          </w:p>
        </w:tc>
        <w:tc>
          <w:tcPr>
            <w:tcW w:w="6160" w:type="dxa"/>
            <w:hideMark/>
          </w:tcPr>
          <w:p w14:paraId="44595473" w14:textId="47321A0D"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41390D">
              <w:rPr>
                <w:rFonts w:eastAsia="Times New Roman" w:cs="Times New Roman"/>
                <w:color w:val="000000"/>
              </w:rPr>
              <w:t>Mass General Brigham ACO</w:t>
            </w:r>
          </w:p>
        </w:tc>
      </w:tr>
      <w:tr w:rsidR="009654D7" w:rsidRPr="009D4FC2" w14:paraId="3B0CF167" w14:textId="77777777" w:rsidTr="00012F27">
        <w:trPr>
          <w:trHeight w:val="375"/>
        </w:trPr>
        <w:tc>
          <w:tcPr>
            <w:tcW w:w="3400" w:type="dxa"/>
            <w:hideMark/>
          </w:tcPr>
          <w:p w14:paraId="376DBC04" w14:textId="77777777" w:rsidR="009654D7" w:rsidRPr="009D4FC2" w:rsidRDefault="009654D7" w:rsidP="00EA42C3">
            <w:pPr>
              <w:spacing w:after="0"/>
              <w:contextualSpacing/>
              <w:rPr>
                <w:rFonts w:eastAsia="Times New Roman" w:cs="Times New Roman"/>
                <w:b/>
                <w:bCs/>
                <w:color w:val="000000"/>
              </w:rPr>
            </w:pPr>
            <w:r>
              <w:rPr>
                <w:rFonts w:eastAsia="Times New Roman" w:cs="Times New Roman"/>
                <w:b/>
                <w:bCs/>
                <w:color w:val="000000"/>
              </w:rPr>
              <w:t xml:space="preserve">ACO </w:t>
            </w:r>
            <w:r w:rsidRPr="009D4FC2">
              <w:rPr>
                <w:rFonts w:eastAsia="Times New Roman" w:cs="Times New Roman"/>
                <w:b/>
                <w:bCs/>
                <w:color w:val="000000"/>
              </w:rPr>
              <w:t>Address:</w:t>
            </w:r>
          </w:p>
        </w:tc>
        <w:tc>
          <w:tcPr>
            <w:tcW w:w="6160" w:type="dxa"/>
            <w:hideMark/>
          </w:tcPr>
          <w:p w14:paraId="07D2BF98" w14:textId="393308C4"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CE2B41">
              <w:rPr>
                <w:rFonts w:eastAsia="Times New Roman" w:cs="Times New Roman"/>
                <w:color w:val="000000"/>
              </w:rPr>
              <w:t>399 Revolution Drive, Somerville, MA 02145</w:t>
            </w:r>
          </w:p>
        </w:tc>
      </w:tr>
    </w:tbl>
    <w:p w14:paraId="0B91D768" w14:textId="4E23C623" w:rsidR="009654D7" w:rsidRPr="009654D7" w:rsidRDefault="009654D7" w:rsidP="00EA42C3">
      <w:pPr>
        <w:contextualSpacing/>
        <w:rPr>
          <w:rFonts w:cs="Times New Roman"/>
        </w:rPr>
      </w:pPr>
    </w:p>
    <w:p w14:paraId="7501606F" w14:textId="311138B7" w:rsidR="009654D7" w:rsidRPr="00662194" w:rsidRDefault="00595BD4" w:rsidP="00662194">
      <w:pPr>
        <w:pStyle w:val="Heading1"/>
      </w:pPr>
      <w:r w:rsidRPr="00662194">
        <w:t xml:space="preserve"> </w:t>
      </w:r>
      <w:r w:rsidR="00D204A7">
        <w:t>PY</w:t>
      </w:r>
      <w:r w:rsidR="00955516">
        <w:t>3</w:t>
      </w:r>
      <w:r w:rsidR="00D204A7">
        <w:t xml:space="preserve"> Progress Report Executive Summary</w:t>
      </w:r>
    </w:p>
    <w:p w14:paraId="66F69492" w14:textId="5B41CAA0" w:rsidR="009654D7" w:rsidRDefault="00C14C85" w:rsidP="007C2F88">
      <w:pPr>
        <w:pStyle w:val="Heading2"/>
        <w:spacing w:after="0"/>
      </w:pPr>
      <w:r>
        <w:t xml:space="preserve">ACO Goals from </w:t>
      </w:r>
      <w:r w:rsidR="003A582B">
        <w:t xml:space="preserve">its </w:t>
      </w:r>
      <w:r w:rsidR="008C1D78">
        <w:t>Full</w:t>
      </w:r>
      <w:r>
        <w:t xml:space="preserve"> </w:t>
      </w:r>
      <w:r w:rsidR="00461D55">
        <w:t>Participation Plan</w:t>
      </w:r>
    </w:p>
    <w:p w14:paraId="1CAE84BA" w14:textId="77777777" w:rsidR="004C741A" w:rsidRDefault="004C741A" w:rsidP="004C741A"/>
    <w:p w14:paraId="6FC47648" w14:textId="2C8A5C15" w:rsidR="00CE2B41" w:rsidRDefault="00CE2B41" w:rsidP="00CE2B41">
      <w:r>
        <w:rPr>
          <w:rFonts w:cs="Times New Roman"/>
          <w:color w:val="000000" w:themeColor="text1"/>
        </w:rPr>
        <w:t>Mass General Brigham’s participation in the MassHealth ACO program was inspired by the desire to reduce total cost of care while at the same time improving quality and access to care.  Our aim is to increase care coordination so that unnecessary utilization and admissions may decrease.  Our leading indicator</w:t>
      </w:r>
      <w:r w:rsidR="00612E0B">
        <w:rPr>
          <w:rFonts w:cs="Times New Roman"/>
          <w:color w:val="000000" w:themeColor="text1"/>
        </w:rPr>
        <w:t>s</w:t>
      </w:r>
      <w:r>
        <w:rPr>
          <w:rFonts w:cs="Times New Roman"/>
          <w:color w:val="000000" w:themeColor="text1"/>
        </w:rPr>
        <w:t>, and program goals were designed with our overarching aims in mind.</w:t>
      </w:r>
    </w:p>
    <w:p w14:paraId="694B0EB1" w14:textId="6829BD7F" w:rsidR="00012F27" w:rsidRPr="00012F27" w:rsidRDefault="00CE2B41" w:rsidP="004C741A">
      <w:r>
        <w:t>For the third year of the program, MGB</w:t>
      </w:r>
      <w:r w:rsidR="008E5FD1">
        <w:t xml:space="preserve"> </w:t>
      </w:r>
      <w:r w:rsidRPr="003C1E0D">
        <w:t>ACO</w:t>
      </w:r>
      <w:r>
        <w:t>’</w:t>
      </w:r>
      <w:r w:rsidRPr="003C1E0D">
        <w:t xml:space="preserve">s high level goals </w:t>
      </w:r>
      <w:r w:rsidRPr="00066911">
        <w:t xml:space="preserve">include </w:t>
      </w:r>
      <w:r w:rsidR="00A34FCF" w:rsidRPr="00066911">
        <w:t xml:space="preserve">reducing overall PMPM to 1% below market, </w:t>
      </w:r>
      <w:r w:rsidR="00066911" w:rsidRPr="00066911">
        <w:t>improving</w:t>
      </w:r>
      <w:r w:rsidR="003677C6">
        <w:t xml:space="preserve"> quality</w:t>
      </w:r>
      <w:r w:rsidR="00066911" w:rsidRPr="00066911">
        <w:t xml:space="preserve"> performance, improving member experience scoring on the MassHealth annual survey</w:t>
      </w:r>
      <w:r w:rsidRPr="00066911">
        <w:t xml:space="preserve"> and </w:t>
      </w:r>
      <w:r w:rsidR="00066911" w:rsidRPr="00066911">
        <w:t>integration of health-related social needs</w:t>
      </w:r>
      <w:r w:rsidR="003677C6">
        <w:t xml:space="preserve"> resources</w:t>
      </w:r>
      <w:r w:rsidR="00066911" w:rsidRPr="00066911">
        <w:t xml:space="preserve"> via the Aunt Bertha platform</w:t>
      </w:r>
      <w:r w:rsidRPr="00066911">
        <w:t>.</w:t>
      </w:r>
      <w:r w:rsidRPr="003C1E0D">
        <w:t xml:space="preserve">  </w:t>
      </w:r>
      <w:r>
        <w:t xml:space="preserve">We strive to achieve </w:t>
      </w:r>
      <w:r w:rsidRPr="003C1E0D">
        <w:t xml:space="preserve">these goals by </w:t>
      </w:r>
      <w:r>
        <w:t xml:space="preserve">reducing utilization, increasing integration and engagement, and continually working to improve quality.  Our program specific metrics are designed to enable analysis on the impacts on the Medicaid ACO population and inform future programmatic development. </w:t>
      </w:r>
    </w:p>
    <w:tbl>
      <w:tblPr>
        <w:tblStyle w:val="TableGridLight"/>
        <w:tblW w:w="9740" w:type="dxa"/>
        <w:tblLook w:val="04A0" w:firstRow="1" w:lastRow="0" w:firstColumn="1" w:lastColumn="0" w:noHBand="0" w:noVBand="1"/>
      </w:tblPr>
      <w:tblGrid>
        <w:gridCol w:w="1162"/>
        <w:gridCol w:w="8578"/>
      </w:tblGrid>
      <w:tr w:rsidR="00012F27" w:rsidRPr="00B31D2F" w14:paraId="551655E9" w14:textId="77777777" w:rsidTr="00012F27">
        <w:trPr>
          <w:trHeight w:val="300"/>
          <w:tblHeader/>
        </w:trPr>
        <w:tc>
          <w:tcPr>
            <w:tcW w:w="1162" w:type="dxa"/>
            <w:shd w:val="clear" w:color="auto" w:fill="D9D9D9" w:themeFill="background1" w:themeFillShade="D9"/>
            <w:hideMark/>
          </w:tcPr>
          <w:p w14:paraId="050F066E" w14:textId="77777777" w:rsidR="00012F27" w:rsidRPr="00B31D2F" w:rsidRDefault="00012F27" w:rsidP="00216943">
            <w:pPr>
              <w:spacing w:after="0"/>
              <w:jc w:val="center"/>
              <w:rPr>
                <w:rFonts w:asciiTheme="minorHAnsi" w:eastAsia="Times New Roman" w:hAnsiTheme="minorHAnsi" w:cstheme="minorHAnsi"/>
                <w:b/>
                <w:bCs/>
                <w:sz w:val="20"/>
                <w:szCs w:val="20"/>
              </w:rPr>
            </w:pPr>
            <w:r w:rsidRPr="00B31D2F">
              <w:rPr>
                <w:rFonts w:asciiTheme="minorHAnsi" w:eastAsia="Times New Roman" w:hAnsiTheme="minorHAnsi" w:cstheme="minorHAnsi"/>
                <w:b/>
                <w:bCs/>
                <w:sz w:val="20"/>
                <w:szCs w:val="20"/>
              </w:rPr>
              <w:t>Goal #</w:t>
            </w:r>
          </w:p>
        </w:tc>
        <w:tc>
          <w:tcPr>
            <w:tcW w:w="8578" w:type="dxa"/>
            <w:shd w:val="clear" w:color="auto" w:fill="D9D9D9" w:themeFill="background1" w:themeFillShade="D9"/>
            <w:hideMark/>
          </w:tcPr>
          <w:p w14:paraId="2C76653B" w14:textId="77777777" w:rsidR="00012F27" w:rsidRPr="00B31D2F" w:rsidRDefault="00012F27" w:rsidP="00216943">
            <w:pPr>
              <w:spacing w:after="0"/>
              <w:jc w:val="center"/>
              <w:rPr>
                <w:rFonts w:asciiTheme="minorHAnsi" w:eastAsia="Times New Roman" w:hAnsiTheme="minorHAnsi" w:cstheme="minorHAnsi"/>
                <w:b/>
                <w:bCs/>
                <w:sz w:val="20"/>
                <w:szCs w:val="20"/>
              </w:rPr>
            </w:pPr>
            <w:r w:rsidRPr="00B31D2F">
              <w:rPr>
                <w:rFonts w:asciiTheme="minorHAnsi" w:eastAsia="Times New Roman" w:hAnsiTheme="minorHAnsi" w:cstheme="minorHAnsi"/>
                <w:b/>
                <w:bCs/>
                <w:sz w:val="20"/>
                <w:szCs w:val="20"/>
              </w:rPr>
              <w:t>Goal Category &amp; Description</w:t>
            </w:r>
          </w:p>
        </w:tc>
      </w:tr>
      <w:tr w:rsidR="00012F27" w:rsidRPr="00B31D2F" w14:paraId="23E62583" w14:textId="77777777" w:rsidTr="00012F27">
        <w:trPr>
          <w:trHeight w:val="289"/>
        </w:trPr>
        <w:tc>
          <w:tcPr>
            <w:tcW w:w="1162" w:type="dxa"/>
            <w:hideMark/>
          </w:tcPr>
          <w:p w14:paraId="54EA9E70"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1</w:t>
            </w:r>
          </w:p>
        </w:tc>
        <w:tc>
          <w:tcPr>
            <w:tcW w:w="8578" w:type="dxa"/>
            <w:hideMark/>
          </w:tcPr>
          <w:p w14:paraId="47CD23E0" w14:textId="77777777" w:rsidR="00012F27" w:rsidRPr="00B31D2F" w:rsidRDefault="00012F27" w:rsidP="00216943">
            <w:pPr>
              <w:spacing w:after="0"/>
              <w:rPr>
                <w:rFonts w:asciiTheme="minorHAnsi" w:eastAsia="Times New Roman" w:hAnsiTheme="minorHAnsi" w:cstheme="minorHAnsi"/>
                <w:bCs/>
                <w:sz w:val="20"/>
                <w:szCs w:val="20"/>
              </w:rPr>
            </w:pPr>
            <w:r w:rsidRPr="00B31D2F">
              <w:rPr>
                <w:rFonts w:asciiTheme="minorHAnsi" w:eastAsia="Times New Roman" w:hAnsiTheme="minorHAnsi" w:cstheme="minorHAnsi"/>
                <w:b/>
                <w:bCs/>
                <w:sz w:val="20"/>
                <w:szCs w:val="20"/>
              </w:rPr>
              <w:t xml:space="preserve">Cost and Utilization </w:t>
            </w:r>
            <w:proofErr w:type="spellStart"/>
            <w:r w:rsidRPr="00B31D2F">
              <w:rPr>
                <w:rFonts w:asciiTheme="minorHAnsi" w:eastAsia="Times New Roman" w:hAnsiTheme="minorHAnsi" w:cstheme="minorHAnsi"/>
                <w:b/>
                <w:bCs/>
                <w:sz w:val="20"/>
                <w:szCs w:val="20"/>
              </w:rPr>
              <w:t>Mgmt</w:t>
            </w:r>
            <w:proofErr w:type="spellEnd"/>
            <w:r w:rsidRPr="00B31D2F">
              <w:rPr>
                <w:rFonts w:asciiTheme="minorHAnsi" w:eastAsia="Times New Roman" w:hAnsiTheme="minorHAnsi" w:cstheme="minorHAnsi"/>
                <w:b/>
                <w:bCs/>
                <w:sz w:val="20"/>
                <w:szCs w:val="20"/>
              </w:rPr>
              <w:t xml:space="preserve"> (Medical Trend): </w:t>
            </w:r>
            <w:r w:rsidRPr="00B31D2F">
              <w:rPr>
                <w:rFonts w:asciiTheme="minorHAnsi" w:eastAsia="Times New Roman" w:hAnsiTheme="minorHAnsi" w:cstheme="minorHAnsi"/>
                <w:bCs/>
                <w:sz w:val="20"/>
                <w:szCs w:val="20"/>
              </w:rPr>
              <w:t>Reduce overall PMPM trend for 2020 to 1% below market.</w:t>
            </w:r>
          </w:p>
        </w:tc>
      </w:tr>
      <w:tr w:rsidR="00012F27" w:rsidRPr="00B31D2F" w14:paraId="2CD9A799" w14:textId="77777777" w:rsidTr="00012F27">
        <w:trPr>
          <w:trHeight w:val="289"/>
        </w:trPr>
        <w:tc>
          <w:tcPr>
            <w:tcW w:w="1162" w:type="dxa"/>
            <w:hideMark/>
          </w:tcPr>
          <w:p w14:paraId="4F39E3F6"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1.a</w:t>
            </w:r>
          </w:p>
        </w:tc>
        <w:tc>
          <w:tcPr>
            <w:tcW w:w="8578" w:type="dxa"/>
            <w:hideMark/>
          </w:tcPr>
          <w:p w14:paraId="7AEB383E" w14:textId="77777777" w:rsidR="00012F27" w:rsidRPr="00B31D2F" w:rsidRDefault="00012F27" w:rsidP="00216943">
            <w:pPr>
              <w:spacing w:after="0"/>
              <w:rPr>
                <w:rFonts w:asciiTheme="minorHAnsi" w:eastAsia="Times New Roman" w:hAnsiTheme="minorHAnsi" w:cstheme="minorHAnsi"/>
                <w:i/>
                <w:iCs/>
                <w:sz w:val="20"/>
                <w:szCs w:val="20"/>
              </w:rPr>
            </w:pPr>
            <w:r w:rsidRPr="00B31D2F">
              <w:rPr>
                <w:rFonts w:asciiTheme="minorHAnsi" w:eastAsia="Times New Roman" w:hAnsiTheme="minorHAnsi" w:cstheme="minorHAnsi"/>
                <w:i/>
                <w:iCs/>
                <w:sz w:val="20"/>
                <w:szCs w:val="20"/>
                <w:u w:val="single"/>
              </w:rPr>
              <w:t xml:space="preserve">Sub goal #1: </w:t>
            </w:r>
            <w:r w:rsidRPr="00B31D2F">
              <w:rPr>
                <w:rFonts w:asciiTheme="minorHAnsi" w:eastAsia="Times New Roman" w:hAnsiTheme="minorHAnsi" w:cstheme="minorHAnsi"/>
                <w:i/>
                <w:iCs/>
                <w:sz w:val="20"/>
                <w:szCs w:val="20"/>
              </w:rPr>
              <w:t>Reduce 2020 rate of Non-SUD related BH IP Admissions for Adults by 5% compared to 2018 performance</w:t>
            </w:r>
          </w:p>
        </w:tc>
      </w:tr>
      <w:tr w:rsidR="00012F27" w:rsidRPr="00B31D2F" w14:paraId="6B3D1669" w14:textId="77777777" w:rsidTr="00012F27">
        <w:trPr>
          <w:trHeight w:val="289"/>
        </w:trPr>
        <w:tc>
          <w:tcPr>
            <w:tcW w:w="1162" w:type="dxa"/>
            <w:hideMark/>
          </w:tcPr>
          <w:p w14:paraId="34FF62D6"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1.b</w:t>
            </w:r>
          </w:p>
        </w:tc>
        <w:tc>
          <w:tcPr>
            <w:tcW w:w="8578" w:type="dxa"/>
            <w:hideMark/>
          </w:tcPr>
          <w:p w14:paraId="447F85CE" w14:textId="77777777" w:rsidR="00012F27" w:rsidRPr="00B31D2F" w:rsidRDefault="00012F27" w:rsidP="00216943">
            <w:pPr>
              <w:spacing w:after="0"/>
              <w:rPr>
                <w:rFonts w:asciiTheme="minorHAnsi" w:eastAsia="Times New Roman" w:hAnsiTheme="minorHAnsi" w:cstheme="minorHAnsi"/>
                <w:i/>
                <w:iCs/>
                <w:sz w:val="20"/>
                <w:szCs w:val="20"/>
                <w:u w:val="single"/>
              </w:rPr>
            </w:pPr>
            <w:r w:rsidRPr="00B31D2F">
              <w:rPr>
                <w:rFonts w:asciiTheme="minorHAnsi" w:eastAsia="Times New Roman" w:hAnsiTheme="minorHAnsi" w:cstheme="minorHAnsi"/>
                <w:i/>
                <w:iCs/>
                <w:sz w:val="20"/>
                <w:szCs w:val="20"/>
                <w:u w:val="single"/>
              </w:rPr>
              <w:t xml:space="preserve">Sub goal #2: </w:t>
            </w:r>
            <w:r w:rsidRPr="00B31D2F">
              <w:rPr>
                <w:rFonts w:asciiTheme="minorHAnsi" w:eastAsia="Times New Roman" w:hAnsiTheme="minorHAnsi" w:cstheme="minorHAnsi"/>
                <w:i/>
                <w:iCs/>
                <w:sz w:val="20"/>
                <w:szCs w:val="20"/>
              </w:rPr>
              <w:t>Reduce 2020 rate of Non-SUD related BH Ip Admissions for Children by 5% compared to 2018 performance</w:t>
            </w:r>
          </w:p>
        </w:tc>
      </w:tr>
      <w:tr w:rsidR="00012F27" w:rsidRPr="00B31D2F" w14:paraId="6431D673" w14:textId="77777777" w:rsidTr="00012F27">
        <w:trPr>
          <w:trHeight w:val="289"/>
        </w:trPr>
        <w:tc>
          <w:tcPr>
            <w:tcW w:w="1162" w:type="dxa"/>
            <w:hideMark/>
          </w:tcPr>
          <w:p w14:paraId="2191AD89"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1.c</w:t>
            </w:r>
          </w:p>
        </w:tc>
        <w:tc>
          <w:tcPr>
            <w:tcW w:w="8578" w:type="dxa"/>
            <w:hideMark/>
          </w:tcPr>
          <w:p w14:paraId="6CBB301E" w14:textId="77777777" w:rsidR="00012F27" w:rsidRPr="00B31D2F" w:rsidRDefault="00012F27" w:rsidP="00216943">
            <w:pPr>
              <w:spacing w:after="0"/>
              <w:rPr>
                <w:rFonts w:asciiTheme="minorHAnsi" w:eastAsia="Times New Roman" w:hAnsiTheme="minorHAnsi" w:cstheme="minorHAnsi"/>
                <w:i/>
                <w:iCs/>
                <w:sz w:val="20"/>
                <w:szCs w:val="20"/>
                <w:u w:val="single"/>
              </w:rPr>
            </w:pPr>
            <w:r w:rsidRPr="00B31D2F">
              <w:rPr>
                <w:rFonts w:asciiTheme="minorHAnsi" w:eastAsia="Times New Roman" w:hAnsiTheme="minorHAnsi" w:cstheme="minorHAnsi"/>
                <w:i/>
                <w:iCs/>
                <w:sz w:val="20"/>
                <w:szCs w:val="20"/>
                <w:u w:val="single"/>
              </w:rPr>
              <w:t xml:space="preserve">Sub goal #3: </w:t>
            </w:r>
            <w:r w:rsidRPr="00B31D2F">
              <w:rPr>
                <w:rFonts w:asciiTheme="minorHAnsi" w:eastAsia="Times New Roman" w:hAnsiTheme="minorHAnsi" w:cstheme="minorHAnsi"/>
                <w:i/>
                <w:iCs/>
                <w:sz w:val="20"/>
                <w:szCs w:val="20"/>
              </w:rPr>
              <w:t>Reduce utilization trend for Facility Outpatient Emergency Department in 2020 to 2.5%</w:t>
            </w:r>
          </w:p>
        </w:tc>
      </w:tr>
      <w:tr w:rsidR="00012F27" w:rsidRPr="00B31D2F" w14:paraId="37DAF82E" w14:textId="77777777" w:rsidTr="00012F27">
        <w:trPr>
          <w:trHeight w:val="289"/>
        </w:trPr>
        <w:tc>
          <w:tcPr>
            <w:tcW w:w="1162" w:type="dxa"/>
            <w:hideMark/>
          </w:tcPr>
          <w:p w14:paraId="66FCD4D0"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2</w:t>
            </w:r>
          </w:p>
        </w:tc>
        <w:tc>
          <w:tcPr>
            <w:tcW w:w="8578" w:type="dxa"/>
            <w:hideMark/>
          </w:tcPr>
          <w:p w14:paraId="0C7D2401" w14:textId="77777777" w:rsidR="00012F27" w:rsidRPr="00B31D2F" w:rsidRDefault="00012F27" w:rsidP="00216943">
            <w:pPr>
              <w:spacing w:after="0"/>
              <w:rPr>
                <w:rFonts w:asciiTheme="minorHAnsi" w:eastAsia="Times New Roman" w:hAnsiTheme="minorHAnsi" w:cstheme="minorHAnsi"/>
                <w:b/>
                <w:bCs/>
                <w:i/>
                <w:iCs/>
                <w:sz w:val="20"/>
                <w:szCs w:val="20"/>
              </w:rPr>
            </w:pPr>
            <w:r w:rsidRPr="00B31D2F">
              <w:rPr>
                <w:rFonts w:asciiTheme="minorHAnsi" w:eastAsia="Times New Roman" w:hAnsiTheme="minorHAnsi" w:cstheme="minorHAnsi"/>
                <w:b/>
                <w:bCs/>
                <w:i/>
                <w:iCs/>
                <w:sz w:val="20"/>
                <w:szCs w:val="20"/>
              </w:rPr>
              <w:t xml:space="preserve">Cost and Utilization </w:t>
            </w:r>
            <w:proofErr w:type="spellStart"/>
            <w:r w:rsidRPr="00B31D2F">
              <w:rPr>
                <w:rFonts w:asciiTheme="minorHAnsi" w:eastAsia="Times New Roman" w:hAnsiTheme="minorHAnsi" w:cstheme="minorHAnsi"/>
                <w:b/>
                <w:bCs/>
                <w:i/>
                <w:iCs/>
                <w:sz w:val="20"/>
                <w:szCs w:val="20"/>
              </w:rPr>
              <w:t>Mgmt</w:t>
            </w:r>
            <w:proofErr w:type="spellEnd"/>
            <w:r w:rsidRPr="00B31D2F">
              <w:rPr>
                <w:rFonts w:asciiTheme="minorHAnsi" w:eastAsia="Times New Roman" w:hAnsiTheme="minorHAnsi" w:cstheme="minorHAnsi"/>
                <w:b/>
                <w:bCs/>
                <w:i/>
                <w:iCs/>
                <w:sz w:val="20"/>
                <w:szCs w:val="20"/>
              </w:rPr>
              <w:t xml:space="preserve"> (Operational efficiency): </w:t>
            </w:r>
            <w:r w:rsidRPr="00B31D2F">
              <w:rPr>
                <w:rFonts w:asciiTheme="minorHAnsi" w:eastAsia="Times New Roman" w:hAnsiTheme="minorHAnsi" w:cstheme="minorHAnsi"/>
                <w:bCs/>
                <w:i/>
                <w:iCs/>
                <w:sz w:val="20"/>
                <w:szCs w:val="20"/>
              </w:rPr>
              <w:t>N/A</w:t>
            </w:r>
          </w:p>
        </w:tc>
      </w:tr>
      <w:tr w:rsidR="00012F27" w:rsidRPr="00B31D2F" w14:paraId="5A9C14C8" w14:textId="77777777" w:rsidTr="00012F27">
        <w:trPr>
          <w:trHeight w:val="289"/>
        </w:trPr>
        <w:tc>
          <w:tcPr>
            <w:tcW w:w="1162" w:type="dxa"/>
            <w:hideMark/>
          </w:tcPr>
          <w:p w14:paraId="666FD0EE"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3</w:t>
            </w:r>
          </w:p>
        </w:tc>
        <w:tc>
          <w:tcPr>
            <w:tcW w:w="8578" w:type="dxa"/>
            <w:hideMark/>
          </w:tcPr>
          <w:p w14:paraId="6AAF1A97" w14:textId="77777777" w:rsidR="00012F27" w:rsidRPr="00B31D2F" w:rsidRDefault="00012F27" w:rsidP="00216943">
            <w:pPr>
              <w:spacing w:after="0"/>
              <w:rPr>
                <w:rFonts w:asciiTheme="minorHAnsi" w:eastAsia="Times New Roman" w:hAnsiTheme="minorHAnsi" w:cstheme="minorHAnsi"/>
                <w:b/>
                <w:bCs/>
                <w:i/>
                <w:iCs/>
                <w:sz w:val="20"/>
                <w:szCs w:val="20"/>
              </w:rPr>
            </w:pPr>
            <w:r w:rsidRPr="00B31D2F">
              <w:rPr>
                <w:rFonts w:asciiTheme="minorHAnsi" w:eastAsia="Times New Roman" w:hAnsiTheme="minorHAnsi" w:cstheme="minorHAnsi"/>
                <w:b/>
                <w:bCs/>
                <w:i/>
                <w:iCs/>
                <w:sz w:val="20"/>
                <w:szCs w:val="20"/>
              </w:rPr>
              <w:t xml:space="preserve">Quality: </w:t>
            </w:r>
            <w:r w:rsidRPr="00B31D2F">
              <w:rPr>
                <w:rFonts w:asciiTheme="minorHAnsi" w:eastAsia="Times New Roman" w:hAnsiTheme="minorHAnsi" w:cstheme="minorHAnsi"/>
                <w:bCs/>
                <w:i/>
                <w:iCs/>
                <w:sz w:val="20"/>
                <w:szCs w:val="20"/>
              </w:rPr>
              <w:t>Improve performance on Childhood Immunization Measure in 2020 by 2% over 2018 performance*.</w:t>
            </w:r>
            <w:r w:rsidRPr="00B31D2F">
              <w:rPr>
                <w:rFonts w:asciiTheme="minorHAnsi" w:eastAsia="Times New Roman" w:hAnsiTheme="minorHAnsi" w:cstheme="minorHAnsi"/>
                <w:b/>
                <w:bCs/>
                <w:i/>
                <w:iCs/>
                <w:sz w:val="20"/>
                <w:szCs w:val="20"/>
              </w:rPr>
              <w:t xml:space="preserve"> </w:t>
            </w:r>
          </w:p>
        </w:tc>
      </w:tr>
      <w:tr w:rsidR="00012F27" w:rsidRPr="00B31D2F" w14:paraId="3F55878F" w14:textId="77777777" w:rsidTr="00012F27">
        <w:trPr>
          <w:trHeight w:val="289"/>
        </w:trPr>
        <w:tc>
          <w:tcPr>
            <w:tcW w:w="1162" w:type="dxa"/>
            <w:hideMark/>
          </w:tcPr>
          <w:p w14:paraId="30D61526"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4</w:t>
            </w:r>
          </w:p>
        </w:tc>
        <w:tc>
          <w:tcPr>
            <w:tcW w:w="8578" w:type="dxa"/>
            <w:hideMark/>
          </w:tcPr>
          <w:p w14:paraId="1FF61A24" w14:textId="77777777" w:rsidR="00012F27" w:rsidRPr="00B31D2F" w:rsidRDefault="00012F27" w:rsidP="00216943">
            <w:pPr>
              <w:spacing w:after="0"/>
              <w:rPr>
                <w:rFonts w:asciiTheme="minorHAnsi" w:eastAsia="Times New Roman" w:hAnsiTheme="minorHAnsi" w:cstheme="minorHAnsi"/>
                <w:b/>
                <w:bCs/>
                <w:i/>
                <w:iCs/>
                <w:sz w:val="20"/>
                <w:szCs w:val="20"/>
              </w:rPr>
            </w:pPr>
            <w:r w:rsidRPr="00B31D2F">
              <w:rPr>
                <w:rFonts w:asciiTheme="minorHAnsi" w:eastAsia="Times New Roman" w:hAnsiTheme="minorHAnsi" w:cstheme="minorHAnsi"/>
                <w:b/>
                <w:bCs/>
                <w:i/>
                <w:iCs/>
                <w:sz w:val="20"/>
                <w:szCs w:val="20"/>
              </w:rPr>
              <w:t xml:space="preserve">Quality: </w:t>
            </w:r>
            <w:r w:rsidRPr="00B31D2F">
              <w:rPr>
                <w:rFonts w:asciiTheme="minorHAnsi" w:eastAsia="Times New Roman" w:hAnsiTheme="minorHAnsi" w:cstheme="minorHAnsi"/>
                <w:bCs/>
                <w:i/>
                <w:iCs/>
                <w:sz w:val="20"/>
                <w:szCs w:val="20"/>
              </w:rPr>
              <w:t>Improve performance on Immunization for Adolescents in 2020 by 2% over 2018 performance*.</w:t>
            </w:r>
          </w:p>
        </w:tc>
      </w:tr>
      <w:tr w:rsidR="00012F27" w:rsidRPr="00B31D2F" w14:paraId="3E355843" w14:textId="77777777" w:rsidTr="00012F27">
        <w:trPr>
          <w:trHeight w:val="289"/>
        </w:trPr>
        <w:tc>
          <w:tcPr>
            <w:tcW w:w="1162" w:type="dxa"/>
            <w:hideMark/>
          </w:tcPr>
          <w:p w14:paraId="4F3E406E"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lastRenderedPageBreak/>
              <w:t>5</w:t>
            </w:r>
          </w:p>
        </w:tc>
        <w:tc>
          <w:tcPr>
            <w:tcW w:w="8578" w:type="dxa"/>
            <w:hideMark/>
          </w:tcPr>
          <w:p w14:paraId="223AA0BE" w14:textId="77777777" w:rsidR="00012F27" w:rsidRPr="00B31D2F" w:rsidRDefault="00012F27" w:rsidP="00216943">
            <w:pPr>
              <w:spacing w:after="0"/>
              <w:rPr>
                <w:rFonts w:asciiTheme="minorHAnsi" w:eastAsia="Times New Roman" w:hAnsiTheme="minorHAnsi" w:cstheme="minorHAnsi"/>
                <w:b/>
                <w:bCs/>
                <w:i/>
                <w:iCs/>
                <w:sz w:val="20"/>
                <w:szCs w:val="20"/>
              </w:rPr>
            </w:pPr>
            <w:r w:rsidRPr="00B31D2F">
              <w:rPr>
                <w:rFonts w:asciiTheme="minorHAnsi" w:eastAsia="Times New Roman" w:hAnsiTheme="minorHAnsi" w:cstheme="minorHAnsi"/>
                <w:b/>
                <w:bCs/>
                <w:i/>
                <w:iCs/>
                <w:sz w:val="20"/>
                <w:szCs w:val="20"/>
              </w:rPr>
              <w:t xml:space="preserve">Quality: </w:t>
            </w:r>
            <w:r w:rsidRPr="00B31D2F">
              <w:rPr>
                <w:rFonts w:asciiTheme="minorHAnsi" w:eastAsia="Times New Roman" w:hAnsiTheme="minorHAnsi" w:cstheme="minorHAnsi"/>
                <w:bCs/>
                <w:i/>
                <w:iCs/>
                <w:sz w:val="20"/>
                <w:szCs w:val="20"/>
              </w:rPr>
              <w:t>Improve performance on Controlling High Blood Pressure in 2020 by 1% over 2018 performance*.</w:t>
            </w:r>
          </w:p>
        </w:tc>
      </w:tr>
      <w:tr w:rsidR="00012F27" w:rsidRPr="00B31D2F" w14:paraId="4448E9EF" w14:textId="77777777" w:rsidTr="00012F27">
        <w:trPr>
          <w:trHeight w:val="289"/>
        </w:trPr>
        <w:tc>
          <w:tcPr>
            <w:tcW w:w="1162" w:type="dxa"/>
          </w:tcPr>
          <w:p w14:paraId="1F87E7DF"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6</w:t>
            </w:r>
          </w:p>
        </w:tc>
        <w:tc>
          <w:tcPr>
            <w:tcW w:w="8578" w:type="dxa"/>
          </w:tcPr>
          <w:p w14:paraId="3BD70E35" w14:textId="77777777" w:rsidR="00012F27" w:rsidRPr="00B31D2F" w:rsidRDefault="00012F27" w:rsidP="00216943">
            <w:pPr>
              <w:spacing w:after="0"/>
              <w:rPr>
                <w:rFonts w:asciiTheme="minorHAnsi" w:eastAsia="Times New Roman" w:hAnsiTheme="minorHAnsi" w:cstheme="minorHAnsi"/>
                <w:b/>
                <w:bCs/>
                <w:i/>
                <w:iCs/>
                <w:sz w:val="20"/>
                <w:szCs w:val="20"/>
              </w:rPr>
            </w:pPr>
            <w:r w:rsidRPr="00B31D2F">
              <w:rPr>
                <w:rFonts w:asciiTheme="minorHAnsi" w:eastAsia="Times New Roman" w:hAnsiTheme="minorHAnsi" w:cstheme="minorHAnsi"/>
                <w:b/>
                <w:bCs/>
                <w:i/>
                <w:iCs/>
                <w:sz w:val="20"/>
                <w:szCs w:val="20"/>
              </w:rPr>
              <w:t xml:space="preserve">Quality: </w:t>
            </w:r>
            <w:r w:rsidRPr="00B31D2F">
              <w:rPr>
                <w:rFonts w:asciiTheme="minorHAnsi" w:eastAsia="Times New Roman" w:hAnsiTheme="minorHAnsi" w:cstheme="minorHAnsi"/>
                <w:bCs/>
                <w:i/>
                <w:iCs/>
                <w:sz w:val="20"/>
                <w:szCs w:val="20"/>
              </w:rPr>
              <w:t>Improve performance of A1C Poor Control by 1% over 2018 performance*.</w:t>
            </w:r>
          </w:p>
        </w:tc>
      </w:tr>
      <w:tr w:rsidR="00012F27" w:rsidRPr="00B31D2F" w14:paraId="476958FF" w14:textId="77777777" w:rsidTr="00012F27">
        <w:trPr>
          <w:trHeight w:val="475"/>
        </w:trPr>
        <w:tc>
          <w:tcPr>
            <w:tcW w:w="1162" w:type="dxa"/>
            <w:hideMark/>
          </w:tcPr>
          <w:p w14:paraId="3C435821"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7</w:t>
            </w:r>
          </w:p>
        </w:tc>
        <w:tc>
          <w:tcPr>
            <w:tcW w:w="8578" w:type="dxa"/>
            <w:hideMark/>
          </w:tcPr>
          <w:p w14:paraId="7E98CFD0" w14:textId="77777777" w:rsidR="00012F27" w:rsidRPr="00B31D2F" w:rsidRDefault="00012F27" w:rsidP="00216943">
            <w:pPr>
              <w:spacing w:after="0"/>
              <w:rPr>
                <w:rFonts w:asciiTheme="minorHAnsi" w:eastAsia="Times New Roman" w:hAnsiTheme="minorHAnsi" w:cstheme="minorHAnsi"/>
                <w:b/>
                <w:bCs/>
                <w:i/>
                <w:iCs/>
                <w:sz w:val="20"/>
                <w:szCs w:val="20"/>
              </w:rPr>
            </w:pPr>
            <w:r w:rsidRPr="00B31D2F">
              <w:rPr>
                <w:rFonts w:asciiTheme="minorHAnsi" w:eastAsia="Times New Roman" w:hAnsiTheme="minorHAnsi" w:cstheme="minorHAnsi"/>
                <w:b/>
                <w:bCs/>
                <w:i/>
                <w:iCs/>
                <w:sz w:val="20"/>
                <w:szCs w:val="20"/>
              </w:rPr>
              <w:t xml:space="preserve">Member experience: </w:t>
            </w:r>
            <w:r w:rsidRPr="00B31D2F">
              <w:rPr>
                <w:rFonts w:asciiTheme="minorHAnsi" w:eastAsia="Times New Roman" w:hAnsiTheme="minorHAnsi" w:cstheme="minorHAnsi"/>
                <w:bCs/>
                <w:i/>
                <w:iCs/>
                <w:sz w:val="20"/>
                <w:szCs w:val="20"/>
              </w:rPr>
              <w:t>Increase Knowledge of Patient score for both Pedi and Adult by 1% as measured by MassHealth.</w:t>
            </w:r>
          </w:p>
        </w:tc>
      </w:tr>
      <w:tr w:rsidR="00012F27" w:rsidRPr="00B31D2F" w14:paraId="3769E999" w14:textId="77777777" w:rsidTr="00012F27">
        <w:trPr>
          <w:trHeight w:val="289"/>
        </w:trPr>
        <w:tc>
          <w:tcPr>
            <w:tcW w:w="1162" w:type="dxa"/>
            <w:hideMark/>
          </w:tcPr>
          <w:p w14:paraId="2F8800FC"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8</w:t>
            </w:r>
          </w:p>
        </w:tc>
        <w:tc>
          <w:tcPr>
            <w:tcW w:w="8578" w:type="dxa"/>
            <w:hideMark/>
          </w:tcPr>
          <w:p w14:paraId="0F9A8EEE" w14:textId="77777777" w:rsidR="00012F27" w:rsidRPr="00B31D2F" w:rsidRDefault="00012F27" w:rsidP="00216943">
            <w:pPr>
              <w:spacing w:after="0"/>
              <w:rPr>
                <w:rFonts w:asciiTheme="minorHAnsi" w:eastAsia="Times New Roman" w:hAnsiTheme="minorHAnsi" w:cstheme="minorHAnsi"/>
                <w:b/>
                <w:bCs/>
                <w:i/>
                <w:iCs/>
                <w:sz w:val="20"/>
                <w:szCs w:val="20"/>
              </w:rPr>
            </w:pPr>
            <w:r w:rsidRPr="00B31D2F">
              <w:rPr>
                <w:rFonts w:asciiTheme="minorHAnsi" w:eastAsia="Times New Roman" w:hAnsiTheme="minorHAnsi" w:cstheme="minorHAnsi"/>
                <w:b/>
                <w:bCs/>
                <w:i/>
                <w:iCs/>
                <w:sz w:val="20"/>
                <w:szCs w:val="20"/>
              </w:rPr>
              <w:t xml:space="preserve">Integration of physical health, BH, LTSS, and health related social needs: </w:t>
            </w:r>
            <w:r w:rsidRPr="00B31D2F">
              <w:rPr>
                <w:rFonts w:asciiTheme="minorHAnsi" w:eastAsia="Times New Roman" w:hAnsiTheme="minorHAnsi" w:cstheme="minorHAnsi"/>
                <w:bCs/>
                <w:i/>
                <w:iCs/>
                <w:sz w:val="20"/>
                <w:szCs w:val="20"/>
              </w:rPr>
              <w:t xml:space="preserve">Successful implementation of Aunt Bertha in 100% of RSOs for Flexible Services and consideration for expansion completed by end of PY3. </w:t>
            </w:r>
          </w:p>
        </w:tc>
      </w:tr>
    </w:tbl>
    <w:p w14:paraId="753361B4" w14:textId="77777777" w:rsidR="00012F27" w:rsidRPr="00B31D2F" w:rsidRDefault="00012F27" w:rsidP="00012F27">
      <w:pPr>
        <w:spacing w:after="0" w:line="240" w:lineRule="auto"/>
        <w:rPr>
          <w:rFonts w:asciiTheme="minorHAnsi" w:eastAsia="Times New Roman" w:hAnsiTheme="minorHAnsi" w:cstheme="minorHAnsi"/>
          <w:i/>
          <w:sz w:val="20"/>
          <w:szCs w:val="20"/>
        </w:rPr>
      </w:pPr>
    </w:p>
    <w:p w14:paraId="4F382F66" w14:textId="77777777" w:rsidR="00012F27" w:rsidRPr="00B31D2F" w:rsidRDefault="00012F27" w:rsidP="00012F27">
      <w:pPr>
        <w:spacing w:after="0" w:line="240" w:lineRule="auto"/>
        <w:rPr>
          <w:rFonts w:asciiTheme="minorHAnsi" w:eastAsia="Times New Roman" w:hAnsiTheme="minorHAnsi" w:cstheme="minorHAnsi"/>
          <w:i/>
          <w:sz w:val="20"/>
          <w:szCs w:val="20"/>
        </w:rPr>
      </w:pPr>
      <w:r w:rsidRPr="00B31D2F">
        <w:rPr>
          <w:rFonts w:asciiTheme="minorHAnsi" w:eastAsia="Times New Roman" w:hAnsiTheme="minorHAnsi" w:cstheme="minorHAnsi"/>
          <w:i/>
          <w:sz w:val="20"/>
          <w:szCs w:val="20"/>
        </w:rPr>
        <w:t>*Determine 2021 and 2022 targets based on updated annual performance </w:t>
      </w:r>
    </w:p>
    <w:p w14:paraId="397F4362" w14:textId="77777777" w:rsidR="00012F27" w:rsidRPr="00B31D2F" w:rsidRDefault="00012F27" w:rsidP="00012F27">
      <w:pPr>
        <w:rPr>
          <w:rFonts w:asciiTheme="minorHAnsi" w:hAnsiTheme="minorHAnsi" w:cstheme="minorHAnsi"/>
          <w:sz w:val="20"/>
          <w:szCs w:val="20"/>
        </w:rPr>
      </w:pPr>
    </w:p>
    <w:p w14:paraId="6248CC95" w14:textId="77777777" w:rsidR="00012F27" w:rsidRPr="00320003" w:rsidRDefault="00012F27" w:rsidP="00012F27">
      <w:pPr>
        <w:rPr>
          <w:rFonts w:asciiTheme="minorHAnsi" w:hAnsiTheme="minorHAnsi" w:cstheme="minorHAnsi"/>
          <w:b/>
          <w:bCs/>
        </w:rPr>
      </w:pPr>
      <w:r w:rsidRPr="00320003">
        <w:rPr>
          <w:rFonts w:asciiTheme="minorHAnsi" w:hAnsiTheme="minorHAnsi" w:cstheme="minorHAnsi"/>
          <w:b/>
          <w:bCs/>
        </w:rPr>
        <w:t>Leading Indicators</w:t>
      </w:r>
    </w:p>
    <w:tbl>
      <w:tblPr>
        <w:tblStyle w:val="TableGridLight"/>
        <w:tblW w:w="9740" w:type="dxa"/>
        <w:tblLook w:val="04A0" w:firstRow="1" w:lastRow="0" w:firstColumn="1" w:lastColumn="0" w:noHBand="0" w:noVBand="1"/>
      </w:tblPr>
      <w:tblGrid>
        <w:gridCol w:w="1162"/>
        <w:gridCol w:w="8578"/>
      </w:tblGrid>
      <w:tr w:rsidR="00012F27" w:rsidRPr="00B31D2F" w14:paraId="1015E014" w14:textId="77777777" w:rsidTr="00012F27">
        <w:trPr>
          <w:trHeight w:val="300"/>
          <w:tblHeader/>
        </w:trPr>
        <w:tc>
          <w:tcPr>
            <w:tcW w:w="1162" w:type="dxa"/>
            <w:shd w:val="clear" w:color="auto" w:fill="D9D9D9" w:themeFill="background1" w:themeFillShade="D9"/>
            <w:hideMark/>
          </w:tcPr>
          <w:p w14:paraId="1DDD62FF" w14:textId="77777777" w:rsidR="00012F27" w:rsidRPr="00B31D2F" w:rsidRDefault="00012F27" w:rsidP="00216943">
            <w:pPr>
              <w:spacing w:after="0"/>
              <w:jc w:val="center"/>
              <w:rPr>
                <w:rFonts w:asciiTheme="minorHAnsi" w:eastAsia="Times New Roman" w:hAnsiTheme="minorHAnsi" w:cstheme="minorHAnsi"/>
                <w:b/>
                <w:bCs/>
                <w:sz w:val="20"/>
                <w:szCs w:val="20"/>
              </w:rPr>
            </w:pPr>
            <w:r w:rsidRPr="00B31D2F">
              <w:rPr>
                <w:rFonts w:asciiTheme="minorHAnsi" w:eastAsia="Times New Roman" w:hAnsiTheme="minorHAnsi" w:cstheme="minorHAnsi"/>
                <w:b/>
                <w:bCs/>
                <w:sz w:val="20"/>
                <w:szCs w:val="20"/>
              </w:rPr>
              <w:t>Goal #</w:t>
            </w:r>
          </w:p>
        </w:tc>
        <w:tc>
          <w:tcPr>
            <w:tcW w:w="8578" w:type="dxa"/>
            <w:shd w:val="clear" w:color="auto" w:fill="D9D9D9" w:themeFill="background1" w:themeFillShade="D9"/>
            <w:hideMark/>
          </w:tcPr>
          <w:p w14:paraId="512B9592" w14:textId="77777777" w:rsidR="00012F27" w:rsidRPr="00B31D2F" w:rsidRDefault="00012F27" w:rsidP="00216943">
            <w:pPr>
              <w:spacing w:after="0"/>
              <w:jc w:val="center"/>
              <w:rPr>
                <w:rFonts w:asciiTheme="minorHAnsi" w:eastAsia="Times New Roman" w:hAnsiTheme="minorHAnsi" w:cstheme="minorHAnsi"/>
                <w:b/>
                <w:bCs/>
                <w:sz w:val="20"/>
                <w:szCs w:val="20"/>
              </w:rPr>
            </w:pPr>
            <w:r w:rsidRPr="00B31D2F">
              <w:rPr>
                <w:rFonts w:asciiTheme="minorHAnsi" w:eastAsia="Times New Roman" w:hAnsiTheme="minorHAnsi" w:cstheme="minorHAnsi"/>
                <w:b/>
                <w:bCs/>
                <w:sz w:val="20"/>
                <w:szCs w:val="20"/>
              </w:rPr>
              <w:t>Indicator</w:t>
            </w:r>
          </w:p>
        </w:tc>
      </w:tr>
      <w:tr w:rsidR="00012F27" w:rsidRPr="00B31D2F" w14:paraId="3986DA5A" w14:textId="77777777" w:rsidTr="00216943">
        <w:trPr>
          <w:trHeight w:val="315"/>
        </w:trPr>
        <w:tc>
          <w:tcPr>
            <w:tcW w:w="1162" w:type="dxa"/>
            <w:hideMark/>
          </w:tcPr>
          <w:p w14:paraId="3242112B"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1</w:t>
            </w:r>
          </w:p>
        </w:tc>
        <w:tc>
          <w:tcPr>
            <w:tcW w:w="8578" w:type="dxa"/>
            <w:hideMark/>
          </w:tcPr>
          <w:p w14:paraId="2B99776A"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 xml:space="preserve">Decrease medical trend as measured in the internal quarterly ACO Efficiency Report </w:t>
            </w:r>
          </w:p>
        </w:tc>
      </w:tr>
      <w:tr w:rsidR="00012F27" w:rsidRPr="00B31D2F" w14:paraId="750B59DD" w14:textId="77777777" w:rsidTr="00216943">
        <w:trPr>
          <w:trHeight w:val="315"/>
        </w:trPr>
        <w:tc>
          <w:tcPr>
            <w:tcW w:w="1162" w:type="dxa"/>
          </w:tcPr>
          <w:p w14:paraId="0573750F"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3-6</w:t>
            </w:r>
          </w:p>
        </w:tc>
        <w:tc>
          <w:tcPr>
            <w:tcW w:w="8578" w:type="dxa"/>
          </w:tcPr>
          <w:p w14:paraId="395E6311"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Improve quality metrics as measured in quarterly IPF report</w:t>
            </w:r>
          </w:p>
        </w:tc>
      </w:tr>
      <w:tr w:rsidR="00012F27" w:rsidRPr="00B31D2F" w14:paraId="4FD80429" w14:textId="77777777" w:rsidTr="00216943">
        <w:trPr>
          <w:trHeight w:val="315"/>
        </w:trPr>
        <w:tc>
          <w:tcPr>
            <w:tcW w:w="1162" w:type="dxa"/>
          </w:tcPr>
          <w:p w14:paraId="4F83798E"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7</w:t>
            </w:r>
          </w:p>
        </w:tc>
        <w:tc>
          <w:tcPr>
            <w:tcW w:w="8578" w:type="dxa"/>
          </w:tcPr>
          <w:p w14:paraId="01DB299C"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Improvement on member experience on our internal Member Experience Report as of July 2020</w:t>
            </w:r>
          </w:p>
        </w:tc>
      </w:tr>
      <w:tr w:rsidR="00012F27" w:rsidRPr="00B31D2F" w14:paraId="2AA14F73" w14:textId="77777777" w:rsidTr="00216943">
        <w:trPr>
          <w:trHeight w:val="315"/>
        </w:trPr>
        <w:tc>
          <w:tcPr>
            <w:tcW w:w="1162" w:type="dxa"/>
          </w:tcPr>
          <w:p w14:paraId="2D248578"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8</w:t>
            </w:r>
          </w:p>
        </w:tc>
        <w:tc>
          <w:tcPr>
            <w:tcW w:w="8578" w:type="dxa"/>
          </w:tcPr>
          <w:p w14:paraId="6D211EA3"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On-time completion of tasks from Aunt Bertha Integration project plan</w:t>
            </w:r>
          </w:p>
        </w:tc>
      </w:tr>
    </w:tbl>
    <w:p w14:paraId="0971A88D" w14:textId="77777777" w:rsidR="00012F27" w:rsidRPr="00B31D2F" w:rsidRDefault="00012F27" w:rsidP="00012F27">
      <w:pPr>
        <w:rPr>
          <w:rFonts w:asciiTheme="minorHAnsi" w:hAnsiTheme="minorHAnsi" w:cstheme="minorHAnsi"/>
          <w:sz w:val="20"/>
          <w:szCs w:val="20"/>
        </w:rPr>
      </w:pPr>
    </w:p>
    <w:p w14:paraId="685BDE6B" w14:textId="77777777" w:rsidR="00012F27" w:rsidRPr="00320003" w:rsidRDefault="00012F27" w:rsidP="00012F27">
      <w:pPr>
        <w:rPr>
          <w:rFonts w:asciiTheme="minorHAnsi" w:hAnsiTheme="minorHAnsi" w:cstheme="minorHAnsi"/>
          <w:b/>
          <w:bCs/>
        </w:rPr>
      </w:pPr>
      <w:r w:rsidRPr="00320003">
        <w:rPr>
          <w:rFonts w:asciiTheme="minorHAnsi" w:hAnsiTheme="minorHAnsi" w:cstheme="minorHAnsi"/>
          <w:b/>
          <w:bCs/>
        </w:rPr>
        <w:t>Program specific metrics</w:t>
      </w:r>
    </w:p>
    <w:p w14:paraId="2770ADBA" w14:textId="77777777" w:rsidR="00012F27" w:rsidRPr="00B31D2F" w:rsidRDefault="00012F27" w:rsidP="00012F27">
      <w:pPr>
        <w:rPr>
          <w:rFonts w:asciiTheme="minorHAnsi" w:hAnsiTheme="minorHAnsi" w:cstheme="minorHAnsi"/>
          <w:sz w:val="20"/>
          <w:szCs w:val="20"/>
        </w:rPr>
      </w:pPr>
      <w:r w:rsidRPr="00B31D2F">
        <w:rPr>
          <w:rFonts w:asciiTheme="minorHAnsi" w:hAnsiTheme="minorHAnsi" w:cstheme="minorHAnsi"/>
          <w:b/>
          <w:bCs/>
          <w:sz w:val="20"/>
          <w:szCs w:val="20"/>
        </w:rPr>
        <w:t>Program 1 name:</w:t>
      </w:r>
      <w:r>
        <w:rPr>
          <w:rFonts w:asciiTheme="minorHAnsi" w:hAnsiTheme="minorHAnsi" w:cstheme="minorHAnsi"/>
          <w:sz w:val="20"/>
          <w:szCs w:val="20"/>
        </w:rPr>
        <w:t xml:space="preserve"> </w:t>
      </w:r>
      <w:proofErr w:type="spellStart"/>
      <w:r>
        <w:rPr>
          <w:rFonts w:asciiTheme="minorHAnsi" w:hAnsiTheme="minorHAnsi" w:cstheme="minorHAnsi"/>
          <w:sz w:val="20"/>
          <w:szCs w:val="20"/>
        </w:rPr>
        <w:t>iCMP</w:t>
      </w:r>
      <w:proofErr w:type="spellEnd"/>
      <w:r>
        <w:rPr>
          <w:rFonts w:asciiTheme="minorHAnsi" w:hAnsiTheme="minorHAnsi" w:cstheme="minorHAnsi"/>
          <w:sz w:val="20"/>
          <w:szCs w:val="20"/>
        </w:rPr>
        <w:br/>
      </w:r>
      <w:r w:rsidRPr="00B31D2F">
        <w:rPr>
          <w:rFonts w:asciiTheme="minorHAnsi" w:hAnsiTheme="minorHAnsi" w:cstheme="minorHAnsi"/>
          <w:b/>
          <w:bCs/>
          <w:sz w:val="20"/>
          <w:szCs w:val="20"/>
        </w:rPr>
        <w:t>Applicable DSRIP Investments:</w:t>
      </w:r>
      <w:r>
        <w:rPr>
          <w:rFonts w:asciiTheme="minorHAnsi" w:hAnsiTheme="minorHAnsi" w:cstheme="minorHAnsi"/>
          <w:sz w:val="20"/>
          <w:szCs w:val="20"/>
        </w:rPr>
        <w:t xml:space="preserve"> S/O P/D:1</w:t>
      </w:r>
    </w:p>
    <w:tbl>
      <w:tblPr>
        <w:tblStyle w:val="TableGridLight"/>
        <w:tblW w:w="9740" w:type="dxa"/>
        <w:tblLook w:val="04A0" w:firstRow="1" w:lastRow="0" w:firstColumn="1" w:lastColumn="0" w:noHBand="0" w:noVBand="1"/>
      </w:tblPr>
      <w:tblGrid>
        <w:gridCol w:w="1972"/>
        <w:gridCol w:w="7768"/>
      </w:tblGrid>
      <w:tr w:rsidR="00012F27" w:rsidRPr="00B31D2F" w14:paraId="1972DB53" w14:textId="77777777" w:rsidTr="00012F27">
        <w:trPr>
          <w:trHeight w:val="80"/>
          <w:tblHeader/>
        </w:trPr>
        <w:tc>
          <w:tcPr>
            <w:tcW w:w="1972" w:type="dxa"/>
            <w:shd w:val="clear" w:color="auto" w:fill="D9D9D9" w:themeFill="background1" w:themeFillShade="D9"/>
            <w:hideMark/>
          </w:tcPr>
          <w:p w14:paraId="28C57FE7" w14:textId="77777777" w:rsidR="00012F27" w:rsidRPr="00B31D2F" w:rsidRDefault="00012F27" w:rsidP="00216943">
            <w:pPr>
              <w:spacing w:after="0"/>
              <w:jc w:val="center"/>
              <w:rPr>
                <w:rFonts w:asciiTheme="minorHAnsi" w:eastAsia="Times New Roman" w:hAnsiTheme="minorHAnsi" w:cstheme="minorHAnsi"/>
                <w:b/>
                <w:bCs/>
                <w:sz w:val="20"/>
                <w:szCs w:val="20"/>
              </w:rPr>
            </w:pPr>
            <w:r w:rsidRPr="00B31D2F">
              <w:rPr>
                <w:rFonts w:asciiTheme="minorHAnsi" w:eastAsia="Times New Roman" w:hAnsiTheme="minorHAnsi" w:cstheme="minorHAnsi"/>
                <w:b/>
                <w:bCs/>
                <w:sz w:val="20"/>
                <w:szCs w:val="20"/>
              </w:rPr>
              <w:t>Measure #</w:t>
            </w:r>
          </w:p>
        </w:tc>
        <w:tc>
          <w:tcPr>
            <w:tcW w:w="7768" w:type="dxa"/>
            <w:shd w:val="clear" w:color="auto" w:fill="D9D9D9" w:themeFill="background1" w:themeFillShade="D9"/>
            <w:hideMark/>
          </w:tcPr>
          <w:p w14:paraId="3BC897C3" w14:textId="77777777" w:rsidR="00012F27" w:rsidRPr="00B31D2F" w:rsidRDefault="00012F27" w:rsidP="00216943">
            <w:pPr>
              <w:spacing w:after="0"/>
              <w:jc w:val="center"/>
              <w:rPr>
                <w:rFonts w:asciiTheme="minorHAnsi" w:eastAsia="Times New Roman" w:hAnsiTheme="minorHAnsi" w:cstheme="minorHAnsi"/>
                <w:b/>
                <w:bCs/>
                <w:sz w:val="20"/>
                <w:szCs w:val="20"/>
              </w:rPr>
            </w:pPr>
            <w:r w:rsidRPr="00B31D2F">
              <w:rPr>
                <w:rFonts w:asciiTheme="minorHAnsi" w:eastAsia="Times New Roman" w:hAnsiTheme="minorHAnsi" w:cstheme="minorHAnsi"/>
                <w:b/>
                <w:bCs/>
                <w:sz w:val="20"/>
                <w:szCs w:val="20"/>
              </w:rPr>
              <w:t>Measure</w:t>
            </w:r>
          </w:p>
        </w:tc>
      </w:tr>
      <w:tr w:rsidR="00012F27" w:rsidRPr="00B31D2F" w14:paraId="057D0E53" w14:textId="77777777" w:rsidTr="00216943">
        <w:trPr>
          <w:trHeight w:val="300"/>
        </w:trPr>
        <w:tc>
          <w:tcPr>
            <w:tcW w:w="1972" w:type="dxa"/>
            <w:hideMark/>
          </w:tcPr>
          <w:p w14:paraId="6654BD91"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 xml:space="preserve">1 </w:t>
            </w:r>
          </w:p>
        </w:tc>
        <w:tc>
          <w:tcPr>
            <w:tcW w:w="7768" w:type="dxa"/>
            <w:hideMark/>
          </w:tcPr>
          <w:p w14:paraId="5BF94947" w14:textId="77777777" w:rsidR="00012F27" w:rsidRPr="00B31D2F" w:rsidRDefault="00012F27" w:rsidP="00216943">
            <w:pPr>
              <w:spacing w:after="0"/>
              <w:rPr>
                <w:rFonts w:asciiTheme="minorHAnsi" w:eastAsia="Times New Roman" w:hAnsiTheme="minorHAnsi" w:cstheme="minorHAnsi"/>
                <w:i/>
                <w:iCs/>
                <w:sz w:val="20"/>
                <w:szCs w:val="20"/>
              </w:rPr>
            </w:pPr>
            <w:r w:rsidRPr="00B31D2F">
              <w:rPr>
                <w:rFonts w:asciiTheme="minorHAnsi" w:eastAsia="Times New Roman" w:hAnsiTheme="minorHAnsi" w:cstheme="minorHAnsi"/>
                <w:i/>
                <w:iCs/>
                <w:sz w:val="20"/>
                <w:szCs w:val="20"/>
              </w:rPr>
              <w:t>Enrollment - target # of patients enrolled is 3%-5% of Medicaid ACO population (adult)</w:t>
            </w:r>
          </w:p>
        </w:tc>
      </w:tr>
      <w:tr w:rsidR="00012F27" w:rsidRPr="00B31D2F" w14:paraId="61B3B865" w14:textId="77777777" w:rsidTr="00216943">
        <w:trPr>
          <w:trHeight w:val="300"/>
        </w:trPr>
        <w:tc>
          <w:tcPr>
            <w:tcW w:w="1972" w:type="dxa"/>
            <w:hideMark/>
          </w:tcPr>
          <w:p w14:paraId="299B3E5A"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 xml:space="preserve">2 </w:t>
            </w:r>
          </w:p>
        </w:tc>
        <w:tc>
          <w:tcPr>
            <w:tcW w:w="7768" w:type="dxa"/>
            <w:hideMark/>
          </w:tcPr>
          <w:p w14:paraId="43B3BF03" w14:textId="77777777" w:rsidR="00012F27" w:rsidRPr="00B31D2F" w:rsidRDefault="00012F27" w:rsidP="00216943">
            <w:pPr>
              <w:spacing w:after="0"/>
              <w:rPr>
                <w:rFonts w:asciiTheme="minorHAnsi" w:eastAsia="Times New Roman" w:hAnsiTheme="minorHAnsi" w:cstheme="minorHAnsi"/>
                <w:i/>
                <w:iCs/>
                <w:sz w:val="20"/>
                <w:szCs w:val="20"/>
              </w:rPr>
            </w:pPr>
            <w:r w:rsidRPr="00B31D2F">
              <w:rPr>
                <w:rFonts w:asciiTheme="minorHAnsi" w:eastAsia="Times New Roman" w:hAnsiTheme="minorHAnsi" w:cstheme="minorHAnsi"/>
                <w:i/>
                <w:iCs/>
                <w:sz w:val="20"/>
                <w:szCs w:val="20"/>
              </w:rPr>
              <w:t>Care Plan – increase % of completed Care Plans to 95%</w:t>
            </w:r>
          </w:p>
        </w:tc>
      </w:tr>
      <w:tr w:rsidR="00012F27" w:rsidRPr="00B31D2F" w14:paraId="3DFB0229" w14:textId="77777777" w:rsidTr="00216943">
        <w:trPr>
          <w:trHeight w:val="315"/>
        </w:trPr>
        <w:tc>
          <w:tcPr>
            <w:tcW w:w="1972" w:type="dxa"/>
            <w:hideMark/>
          </w:tcPr>
          <w:p w14:paraId="46B5E085"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3</w:t>
            </w:r>
          </w:p>
        </w:tc>
        <w:tc>
          <w:tcPr>
            <w:tcW w:w="7768" w:type="dxa"/>
            <w:hideMark/>
          </w:tcPr>
          <w:p w14:paraId="4A732263" w14:textId="77777777" w:rsidR="00012F27" w:rsidRPr="00B31D2F" w:rsidRDefault="00012F27" w:rsidP="00216943">
            <w:pPr>
              <w:spacing w:after="0"/>
              <w:rPr>
                <w:rFonts w:asciiTheme="minorHAnsi" w:eastAsia="Times New Roman" w:hAnsiTheme="minorHAnsi" w:cstheme="minorHAnsi"/>
                <w:i/>
                <w:iCs/>
                <w:sz w:val="20"/>
                <w:szCs w:val="20"/>
              </w:rPr>
            </w:pPr>
            <w:r w:rsidRPr="00B31D2F">
              <w:rPr>
                <w:rFonts w:asciiTheme="minorHAnsi" w:eastAsia="Times New Roman" w:hAnsiTheme="minorHAnsi" w:cstheme="minorHAnsi"/>
                <w:i/>
                <w:iCs/>
                <w:sz w:val="20"/>
                <w:szCs w:val="20"/>
              </w:rPr>
              <w:t>Post Discharge – increase % of post-discharge follow-up calls for ED and medical in-patients to 75%</w:t>
            </w:r>
          </w:p>
        </w:tc>
      </w:tr>
      <w:tr w:rsidR="00012F27" w:rsidRPr="00B31D2F" w14:paraId="181F67F2" w14:textId="77777777" w:rsidTr="00216943">
        <w:trPr>
          <w:trHeight w:val="315"/>
        </w:trPr>
        <w:tc>
          <w:tcPr>
            <w:tcW w:w="1972" w:type="dxa"/>
          </w:tcPr>
          <w:p w14:paraId="618EC2B3"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4</w:t>
            </w:r>
          </w:p>
        </w:tc>
        <w:tc>
          <w:tcPr>
            <w:tcW w:w="7768" w:type="dxa"/>
          </w:tcPr>
          <w:p w14:paraId="3CD024C5" w14:textId="77777777" w:rsidR="00012F27" w:rsidRPr="00B31D2F" w:rsidRDefault="00012F27" w:rsidP="00216943">
            <w:pPr>
              <w:spacing w:after="0"/>
              <w:rPr>
                <w:rFonts w:asciiTheme="minorHAnsi" w:eastAsia="Times New Roman" w:hAnsiTheme="minorHAnsi" w:cstheme="minorHAnsi"/>
                <w:i/>
                <w:iCs/>
                <w:sz w:val="20"/>
                <w:szCs w:val="20"/>
              </w:rPr>
            </w:pPr>
            <w:r w:rsidRPr="00B31D2F">
              <w:rPr>
                <w:rFonts w:asciiTheme="minorHAnsi" w:eastAsia="Times New Roman" w:hAnsiTheme="minorHAnsi" w:cstheme="minorHAnsi"/>
                <w:i/>
                <w:iCs/>
                <w:sz w:val="20"/>
                <w:szCs w:val="20"/>
              </w:rPr>
              <w:t>Inpatient Admissions - Decrease in monthly inpatient admissions</w:t>
            </w:r>
          </w:p>
        </w:tc>
      </w:tr>
      <w:tr w:rsidR="00012F27" w:rsidRPr="00B31D2F" w14:paraId="670FCD9B" w14:textId="77777777" w:rsidTr="00216943">
        <w:trPr>
          <w:trHeight w:val="315"/>
        </w:trPr>
        <w:tc>
          <w:tcPr>
            <w:tcW w:w="1972" w:type="dxa"/>
          </w:tcPr>
          <w:p w14:paraId="07E3623E"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5</w:t>
            </w:r>
          </w:p>
        </w:tc>
        <w:tc>
          <w:tcPr>
            <w:tcW w:w="7768" w:type="dxa"/>
          </w:tcPr>
          <w:p w14:paraId="393CA842" w14:textId="77777777" w:rsidR="00012F27" w:rsidRPr="00B31D2F" w:rsidRDefault="00012F27" w:rsidP="00216943">
            <w:pPr>
              <w:spacing w:after="0"/>
              <w:rPr>
                <w:rFonts w:asciiTheme="minorHAnsi" w:eastAsia="Times New Roman" w:hAnsiTheme="minorHAnsi" w:cstheme="minorHAnsi"/>
                <w:i/>
                <w:iCs/>
                <w:sz w:val="20"/>
                <w:szCs w:val="20"/>
              </w:rPr>
            </w:pPr>
            <w:r w:rsidRPr="00B31D2F">
              <w:rPr>
                <w:rFonts w:asciiTheme="minorHAnsi" w:eastAsia="Times New Roman" w:hAnsiTheme="minorHAnsi" w:cstheme="minorHAnsi"/>
                <w:i/>
                <w:iCs/>
                <w:sz w:val="20"/>
                <w:szCs w:val="20"/>
              </w:rPr>
              <w:t>Time to enrollment - Decrease # of days from identification to enrollment/engagement to 45 days</w:t>
            </w:r>
          </w:p>
        </w:tc>
      </w:tr>
    </w:tbl>
    <w:p w14:paraId="644FA725" w14:textId="77777777" w:rsidR="00012F27" w:rsidRPr="00B31D2F" w:rsidRDefault="00012F27" w:rsidP="00012F27">
      <w:pPr>
        <w:rPr>
          <w:rFonts w:asciiTheme="minorHAnsi" w:hAnsiTheme="minorHAnsi" w:cstheme="minorHAnsi"/>
          <w:sz w:val="20"/>
          <w:szCs w:val="20"/>
        </w:rPr>
      </w:pPr>
    </w:p>
    <w:p w14:paraId="5ECC2F99" w14:textId="77777777" w:rsidR="00012F27" w:rsidRPr="00B31D2F" w:rsidRDefault="00012F27" w:rsidP="00012F27">
      <w:pPr>
        <w:rPr>
          <w:rFonts w:asciiTheme="minorHAnsi" w:hAnsiTheme="minorHAnsi" w:cstheme="minorHAnsi"/>
          <w:sz w:val="20"/>
          <w:szCs w:val="20"/>
        </w:rPr>
      </w:pPr>
      <w:r w:rsidRPr="00B31D2F">
        <w:rPr>
          <w:rFonts w:asciiTheme="minorHAnsi" w:hAnsiTheme="minorHAnsi" w:cstheme="minorHAnsi"/>
          <w:b/>
          <w:bCs/>
          <w:sz w:val="20"/>
          <w:szCs w:val="20"/>
        </w:rPr>
        <w:t>Program 2 name:</w:t>
      </w:r>
      <w:r>
        <w:rPr>
          <w:rFonts w:asciiTheme="minorHAnsi" w:hAnsiTheme="minorHAnsi" w:cstheme="minorHAnsi"/>
          <w:sz w:val="20"/>
          <w:szCs w:val="20"/>
        </w:rPr>
        <w:t xml:space="preserve"> </w:t>
      </w:r>
      <w:proofErr w:type="spellStart"/>
      <w:r>
        <w:rPr>
          <w:rFonts w:asciiTheme="minorHAnsi" w:hAnsiTheme="minorHAnsi" w:cstheme="minorHAnsi"/>
          <w:sz w:val="20"/>
          <w:szCs w:val="20"/>
        </w:rPr>
        <w:t>iCMP</w:t>
      </w:r>
      <w:proofErr w:type="spellEnd"/>
      <w:r>
        <w:rPr>
          <w:rFonts w:asciiTheme="minorHAnsi" w:hAnsiTheme="minorHAnsi" w:cstheme="minorHAnsi"/>
          <w:sz w:val="20"/>
          <w:szCs w:val="20"/>
        </w:rPr>
        <w:t xml:space="preserve"> PLUS</w:t>
      </w:r>
      <w:r>
        <w:rPr>
          <w:rFonts w:asciiTheme="minorHAnsi" w:hAnsiTheme="minorHAnsi" w:cstheme="minorHAnsi"/>
          <w:sz w:val="20"/>
          <w:szCs w:val="20"/>
        </w:rPr>
        <w:br/>
      </w:r>
      <w:r w:rsidRPr="00B31D2F">
        <w:rPr>
          <w:rFonts w:asciiTheme="minorHAnsi" w:hAnsiTheme="minorHAnsi" w:cstheme="minorHAnsi"/>
          <w:b/>
          <w:bCs/>
          <w:sz w:val="20"/>
          <w:szCs w:val="20"/>
        </w:rPr>
        <w:t>Applicable DSRIP Investments:</w:t>
      </w:r>
      <w:r>
        <w:rPr>
          <w:rFonts w:asciiTheme="minorHAnsi" w:hAnsiTheme="minorHAnsi" w:cstheme="minorHAnsi"/>
          <w:sz w:val="20"/>
          <w:szCs w:val="20"/>
        </w:rPr>
        <w:t xml:space="preserve"> S/O P/D: 4</w:t>
      </w:r>
    </w:p>
    <w:tbl>
      <w:tblPr>
        <w:tblStyle w:val="TableGridLight"/>
        <w:tblW w:w="9740" w:type="dxa"/>
        <w:tblLook w:val="04A0" w:firstRow="1" w:lastRow="0" w:firstColumn="1" w:lastColumn="0" w:noHBand="0" w:noVBand="1"/>
      </w:tblPr>
      <w:tblGrid>
        <w:gridCol w:w="1972"/>
        <w:gridCol w:w="7768"/>
      </w:tblGrid>
      <w:tr w:rsidR="00012F27" w:rsidRPr="00B31D2F" w14:paraId="4AD4C1C3" w14:textId="77777777" w:rsidTr="00012F27">
        <w:trPr>
          <w:trHeight w:val="215"/>
          <w:tblHeader/>
        </w:trPr>
        <w:tc>
          <w:tcPr>
            <w:tcW w:w="1972" w:type="dxa"/>
            <w:shd w:val="clear" w:color="auto" w:fill="D9D9D9" w:themeFill="background1" w:themeFillShade="D9"/>
            <w:hideMark/>
          </w:tcPr>
          <w:p w14:paraId="5A4AF5C5" w14:textId="77777777" w:rsidR="00012F27" w:rsidRPr="00B31D2F" w:rsidRDefault="00012F27" w:rsidP="00216943">
            <w:pPr>
              <w:spacing w:after="0"/>
              <w:jc w:val="center"/>
              <w:rPr>
                <w:rFonts w:asciiTheme="minorHAnsi" w:eastAsia="Times New Roman" w:hAnsiTheme="minorHAnsi" w:cstheme="minorHAnsi"/>
                <w:b/>
                <w:bCs/>
                <w:sz w:val="20"/>
                <w:szCs w:val="20"/>
              </w:rPr>
            </w:pPr>
            <w:r w:rsidRPr="00B31D2F">
              <w:rPr>
                <w:rFonts w:asciiTheme="minorHAnsi" w:eastAsia="Times New Roman" w:hAnsiTheme="minorHAnsi" w:cstheme="minorHAnsi"/>
                <w:b/>
                <w:bCs/>
                <w:sz w:val="20"/>
                <w:szCs w:val="20"/>
              </w:rPr>
              <w:t>Measure #</w:t>
            </w:r>
          </w:p>
        </w:tc>
        <w:tc>
          <w:tcPr>
            <w:tcW w:w="7768" w:type="dxa"/>
            <w:shd w:val="clear" w:color="auto" w:fill="D9D9D9" w:themeFill="background1" w:themeFillShade="D9"/>
            <w:hideMark/>
          </w:tcPr>
          <w:p w14:paraId="08C363B5" w14:textId="77777777" w:rsidR="00012F27" w:rsidRPr="00B31D2F" w:rsidRDefault="00012F27" w:rsidP="00216943">
            <w:pPr>
              <w:spacing w:after="0"/>
              <w:jc w:val="center"/>
              <w:rPr>
                <w:rFonts w:asciiTheme="minorHAnsi" w:eastAsia="Times New Roman" w:hAnsiTheme="minorHAnsi" w:cstheme="minorHAnsi"/>
                <w:b/>
                <w:bCs/>
                <w:sz w:val="20"/>
                <w:szCs w:val="20"/>
              </w:rPr>
            </w:pPr>
            <w:r w:rsidRPr="00B31D2F">
              <w:rPr>
                <w:rFonts w:asciiTheme="minorHAnsi" w:eastAsia="Times New Roman" w:hAnsiTheme="minorHAnsi" w:cstheme="minorHAnsi"/>
                <w:b/>
                <w:bCs/>
                <w:sz w:val="20"/>
                <w:szCs w:val="20"/>
              </w:rPr>
              <w:t>Measure</w:t>
            </w:r>
          </w:p>
        </w:tc>
      </w:tr>
      <w:tr w:rsidR="00012F27" w:rsidRPr="00B31D2F" w14:paraId="0844DFD8" w14:textId="77777777" w:rsidTr="00216943">
        <w:trPr>
          <w:trHeight w:val="300"/>
        </w:trPr>
        <w:tc>
          <w:tcPr>
            <w:tcW w:w="1972" w:type="dxa"/>
            <w:hideMark/>
          </w:tcPr>
          <w:p w14:paraId="5F1A39B8"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 xml:space="preserve">1 </w:t>
            </w:r>
          </w:p>
        </w:tc>
        <w:tc>
          <w:tcPr>
            <w:tcW w:w="7768" w:type="dxa"/>
            <w:hideMark/>
          </w:tcPr>
          <w:p w14:paraId="0C25268E" w14:textId="77777777" w:rsidR="00012F27" w:rsidRPr="00B31D2F" w:rsidRDefault="00012F27" w:rsidP="00216943">
            <w:pPr>
              <w:spacing w:after="0"/>
              <w:rPr>
                <w:rFonts w:asciiTheme="minorHAnsi" w:eastAsia="Times New Roman" w:hAnsiTheme="minorHAnsi" w:cstheme="minorHAnsi"/>
                <w:i/>
                <w:iCs/>
                <w:sz w:val="20"/>
                <w:szCs w:val="20"/>
              </w:rPr>
            </w:pPr>
            <w:r w:rsidRPr="00B31D2F">
              <w:rPr>
                <w:rFonts w:asciiTheme="minorHAnsi" w:eastAsia="Times New Roman" w:hAnsiTheme="minorHAnsi" w:cstheme="minorHAnsi"/>
                <w:i/>
                <w:iCs/>
                <w:sz w:val="20"/>
                <w:szCs w:val="20"/>
              </w:rPr>
              <w:t>Enrollment - # of patients enrolled (not engaged) through 12/31/2020: 325 patients</w:t>
            </w:r>
          </w:p>
        </w:tc>
      </w:tr>
      <w:tr w:rsidR="00012F27" w:rsidRPr="00B31D2F" w14:paraId="1F68E68E" w14:textId="77777777" w:rsidTr="00216943">
        <w:trPr>
          <w:trHeight w:val="300"/>
        </w:trPr>
        <w:tc>
          <w:tcPr>
            <w:tcW w:w="1972" w:type="dxa"/>
            <w:hideMark/>
          </w:tcPr>
          <w:p w14:paraId="554C152B"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 xml:space="preserve">2 </w:t>
            </w:r>
          </w:p>
        </w:tc>
        <w:tc>
          <w:tcPr>
            <w:tcW w:w="7768" w:type="dxa"/>
            <w:hideMark/>
          </w:tcPr>
          <w:p w14:paraId="62D4F932" w14:textId="77777777" w:rsidR="00012F27" w:rsidRPr="00B31D2F" w:rsidRDefault="00012F27" w:rsidP="00216943">
            <w:pPr>
              <w:spacing w:after="0"/>
              <w:rPr>
                <w:rFonts w:asciiTheme="minorHAnsi" w:eastAsia="Times New Roman" w:hAnsiTheme="minorHAnsi" w:cstheme="minorHAnsi"/>
                <w:i/>
                <w:iCs/>
                <w:sz w:val="20"/>
                <w:szCs w:val="20"/>
              </w:rPr>
            </w:pPr>
            <w:r w:rsidRPr="00B31D2F">
              <w:rPr>
                <w:rFonts w:asciiTheme="minorHAnsi" w:eastAsia="Times New Roman" w:hAnsiTheme="minorHAnsi" w:cstheme="minorHAnsi"/>
                <w:i/>
                <w:iCs/>
                <w:sz w:val="20"/>
                <w:szCs w:val="20"/>
              </w:rPr>
              <w:t>Inpatient admissions – decrease in monthly inpatient admissions</w:t>
            </w:r>
          </w:p>
        </w:tc>
      </w:tr>
      <w:tr w:rsidR="00012F27" w:rsidRPr="00B31D2F" w14:paraId="3BDBD9C3" w14:textId="77777777" w:rsidTr="00216943">
        <w:trPr>
          <w:trHeight w:val="315"/>
        </w:trPr>
        <w:tc>
          <w:tcPr>
            <w:tcW w:w="1972" w:type="dxa"/>
            <w:hideMark/>
          </w:tcPr>
          <w:p w14:paraId="1661A4F0"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3</w:t>
            </w:r>
          </w:p>
        </w:tc>
        <w:tc>
          <w:tcPr>
            <w:tcW w:w="7768" w:type="dxa"/>
            <w:hideMark/>
          </w:tcPr>
          <w:p w14:paraId="3B014C60" w14:textId="77777777" w:rsidR="00012F27" w:rsidRPr="00B31D2F" w:rsidRDefault="00012F27" w:rsidP="00216943">
            <w:pPr>
              <w:spacing w:after="0"/>
              <w:rPr>
                <w:rFonts w:asciiTheme="minorHAnsi" w:eastAsia="Times New Roman" w:hAnsiTheme="minorHAnsi" w:cstheme="minorHAnsi"/>
                <w:i/>
                <w:iCs/>
                <w:sz w:val="20"/>
                <w:szCs w:val="20"/>
              </w:rPr>
            </w:pPr>
            <w:r w:rsidRPr="00B31D2F">
              <w:rPr>
                <w:rFonts w:asciiTheme="minorHAnsi" w:eastAsia="Times New Roman" w:hAnsiTheme="minorHAnsi" w:cstheme="minorHAnsi"/>
                <w:i/>
                <w:iCs/>
                <w:sz w:val="20"/>
                <w:szCs w:val="20"/>
              </w:rPr>
              <w:t>ED visits – decrease in monthly ED visits</w:t>
            </w:r>
          </w:p>
        </w:tc>
      </w:tr>
      <w:tr w:rsidR="00012F27" w:rsidRPr="00B31D2F" w14:paraId="23C8D217" w14:textId="77777777" w:rsidTr="00216943">
        <w:trPr>
          <w:trHeight w:val="315"/>
        </w:trPr>
        <w:tc>
          <w:tcPr>
            <w:tcW w:w="1972" w:type="dxa"/>
          </w:tcPr>
          <w:p w14:paraId="7C3DF457"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4</w:t>
            </w:r>
          </w:p>
        </w:tc>
        <w:tc>
          <w:tcPr>
            <w:tcW w:w="7768" w:type="dxa"/>
          </w:tcPr>
          <w:p w14:paraId="6FD39A06" w14:textId="77777777" w:rsidR="00012F27" w:rsidRPr="00B31D2F" w:rsidRDefault="00012F27" w:rsidP="00216943">
            <w:pPr>
              <w:spacing w:after="0"/>
              <w:rPr>
                <w:rFonts w:asciiTheme="minorHAnsi" w:eastAsia="Times New Roman" w:hAnsiTheme="minorHAnsi" w:cstheme="minorHAnsi"/>
                <w:i/>
                <w:iCs/>
                <w:sz w:val="20"/>
                <w:szCs w:val="20"/>
              </w:rPr>
            </w:pPr>
            <w:r w:rsidRPr="00B31D2F">
              <w:rPr>
                <w:rFonts w:asciiTheme="minorHAnsi" w:eastAsia="Times New Roman" w:hAnsiTheme="minorHAnsi" w:cstheme="minorHAnsi"/>
                <w:i/>
                <w:iCs/>
                <w:sz w:val="20"/>
                <w:szCs w:val="20"/>
              </w:rPr>
              <w:t>Post Discharge – increase % of post-discharge follow up calls for ED and medical inpatient to 95%</w:t>
            </w:r>
          </w:p>
        </w:tc>
      </w:tr>
      <w:tr w:rsidR="00012F27" w:rsidRPr="00B31D2F" w14:paraId="3C281E5F" w14:textId="77777777" w:rsidTr="00216943">
        <w:trPr>
          <w:trHeight w:val="315"/>
        </w:trPr>
        <w:tc>
          <w:tcPr>
            <w:tcW w:w="1972" w:type="dxa"/>
          </w:tcPr>
          <w:p w14:paraId="6A308436"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5</w:t>
            </w:r>
          </w:p>
        </w:tc>
        <w:tc>
          <w:tcPr>
            <w:tcW w:w="7768" w:type="dxa"/>
          </w:tcPr>
          <w:p w14:paraId="624CECDF" w14:textId="77777777" w:rsidR="00012F27" w:rsidRPr="00B31D2F" w:rsidRDefault="00012F27" w:rsidP="00216943">
            <w:pPr>
              <w:spacing w:after="0"/>
              <w:rPr>
                <w:rFonts w:asciiTheme="minorHAnsi" w:eastAsia="Times New Roman" w:hAnsiTheme="minorHAnsi" w:cstheme="minorHAnsi"/>
                <w:i/>
                <w:iCs/>
                <w:sz w:val="20"/>
                <w:szCs w:val="20"/>
              </w:rPr>
            </w:pPr>
            <w:r w:rsidRPr="00B31D2F">
              <w:rPr>
                <w:rFonts w:asciiTheme="minorHAnsi" w:eastAsia="Times New Roman" w:hAnsiTheme="minorHAnsi" w:cstheme="minorHAnsi"/>
                <w:i/>
                <w:iCs/>
                <w:sz w:val="20"/>
                <w:szCs w:val="20"/>
              </w:rPr>
              <w:t>Care Plans – increase % of completed care plans to 90%</w:t>
            </w:r>
          </w:p>
        </w:tc>
      </w:tr>
      <w:tr w:rsidR="00012F27" w:rsidRPr="00B31D2F" w14:paraId="42C0FFC0" w14:textId="77777777" w:rsidTr="00216943">
        <w:trPr>
          <w:trHeight w:val="315"/>
        </w:trPr>
        <w:tc>
          <w:tcPr>
            <w:tcW w:w="1972" w:type="dxa"/>
          </w:tcPr>
          <w:p w14:paraId="6A2209E9"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lastRenderedPageBreak/>
              <w:t>6</w:t>
            </w:r>
          </w:p>
        </w:tc>
        <w:tc>
          <w:tcPr>
            <w:tcW w:w="7768" w:type="dxa"/>
          </w:tcPr>
          <w:p w14:paraId="36E322F6" w14:textId="77777777" w:rsidR="00012F27" w:rsidRPr="00B31D2F" w:rsidRDefault="00012F27" w:rsidP="00216943">
            <w:pPr>
              <w:spacing w:after="0"/>
              <w:rPr>
                <w:rFonts w:asciiTheme="minorHAnsi" w:eastAsia="Times New Roman" w:hAnsiTheme="minorHAnsi" w:cstheme="minorHAnsi"/>
                <w:i/>
                <w:iCs/>
                <w:sz w:val="20"/>
                <w:szCs w:val="20"/>
              </w:rPr>
            </w:pPr>
            <w:r w:rsidRPr="00B31D2F">
              <w:rPr>
                <w:rFonts w:asciiTheme="minorHAnsi" w:eastAsia="Times New Roman" w:hAnsiTheme="minorHAnsi" w:cstheme="minorHAnsi"/>
                <w:i/>
                <w:iCs/>
                <w:sz w:val="20"/>
                <w:szCs w:val="20"/>
              </w:rPr>
              <w:t>Time to enrollment – decrease # of days from identification to enrollment/engagement (goal: &lt;90 days)</w:t>
            </w:r>
          </w:p>
        </w:tc>
      </w:tr>
    </w:tbl>
    <w:p w14:paraId="01202E10" w14:textId="77777777" w:rsidR="00012F27" w:rsidRDefault="00012F27" w:rsidP="00012F27">
      <w:pPr>
        <w:rPr>
          <w:rFonts w:asciiTheme="minorHAnsi" w:hAnsiTheme="minorHAnsi" w:cstheme="minorHAnsi"/>
          <w:sz w:val="20"/>
          <w:szCs w:val="20"/>
        </w:rPr>
      </w:pPr>
    </w:p>
    <w:p w14:paraId="4A93CFF6" w14:textId="77777777" w:rsidR="00012F27" w:rsidRPr="00B31D2F" w:rsidRDefault="00012F27" w:rsidP="00012F27">
      <w:pPr>
        <w:rPr>
          <w:rFonts w:asciiTheme="minorHAnsi" w:hAnsiTheme="minorHAnsi" w:cstheme="minorHAnsi"/>
          <w:sz w:val="20"/>
          <w:szCs w:val="20"/>
        </w:rPr>
      </w:pPr>
      <w:r w:rsidRPr="006A5F28">
        <w:rPr>
          <w:rFonts w:asciiTheme="minorHAnsi" w:hAnsiTheme="minorHAnsi" w:cstheme="minorHAnsi"/>
          <w:b/>
          <w:bCs/>
          <w:sz w:val="20"/>
          <w:szCs w:val="20"/>
        </w:rPr>
        <w:t>Program 3 name:</w:t>
      </w:r>
      <w:r>
        <w:rPr>
          <w:rFonts w:asciiTheme="minorHAnsi" w:hAnsiTheme="minorHAnsi" w:cstheme="minorHAnsi"/>
          <w:sz w:val="20"/>
          <w:szCs w:val="20"/>
        </w:rPr>
        <w:t xml:space="preserve"> Collaborative Care</w:t>
      </w:r>
      <w:r>
        <w:rPr>
          <w:rFonts w:asciiTheme="minorHAnsi" w:hAnsiTheme="minorHAnsi" w:cstheme="minorHAnsi"/>
          <w:sz w:val="20"/>
          <w:szCs w:val="20"/>
        </w:rPr>
        <w:br/>
      </w:r>
      <w:r w:rsidRPr="006A5F28">
        <w:rPr>
          <w:rFonts w:asciiTheme="minorHAnsi" w:hAnsiTheme="minorHAnsi" w:cstheme="minorHAnsi"/>
          <w:b/>
          <w:bCs/>
          <w:sz w:val="20"/>
          <w:szCs w:val="20"/>
        </w:rPr>
        <w:t>Applicable DSRIP Investments</w:t>
      </w:r>
      <w:r>
        <w:rPr>
          <w:rFonts w:asciiTheme="minorHAnsi" w:hAnsiTheme="minorHAnsi" w:cstheme="minorHAnsi"/>
          <w:sz w:val="20"/>
          <w:szCs w:val="20"/>
        </w:rPr>
        <w:t>: S/O P/D: 2,3</w:t>
      </w:r>
    </w:p>
    <w:tbl>
      <w:tblPr>
        <w:tblStyle w:val="TableGridLight"/>
        <w:tblW w:w="9740" w:type="dxa"/>
        <w:tblLook w:val="04A0" w:firstRow="1" w:lastRow="0" w:firstColumn="1" w:lastColumn="0" w:noHBand="0" w:noVBand="1"/>
      </w:tblPr>
      <w:tblGrid>
        <w:gridCol w:w="1972"/>
        <w:gridCol w:w="7768"/>
      </w:tblGrid>
      <w:tr w:rsidR="00012F27" w:rsidRPr="00B31D2F" w14:paraId="3666B616" w14:textId="77777777" w:rsidTr="00012F27">
        <w:trPr>
          <w:trHeight w:val="70"/>
          <w:tblHeader/>
        </w:trPr>
        <w:tc>
          <w:tcPr>
            <w:tcW w:w="1972" w:type="dxa"/>
            <w:shd w:val="clear" w:color="auto" w:fill="D9D9D9" w:themeFill="background1" w:themeFillShade="D9"/>
            <w:hideMark/>
          </w:tcPr>
          <w:p w14:paraId="239DFA65" w14:textId="77777777" w:rsidR="00012F27" w:rsidRPr="00B31D2F" w:rsidRDefault="00012F27" w:rsidP="00216943">
            <w:pPr>
              <w:spacing w:after="0"/>
              <w:jc w:val="center"/>
              <w:rPr>
                <w:rFonts w:asciiTheme="minorHAnsi" w:eastAsia="Times New Roman" w:hAnsiTheme="minorHAnsi" w:cstheme="minorHAnsi"/>
                <w:b/>
                <w:bCs/>
                <w:sz w:val="20"/>
                <w:szCs w:val="20"/>
              </w:rPr>
            </w:pPr>
            <w:r w:rsidRPr="00B31D2F">
              <w:rPr>
                <w:rFonts w:asciiTheme="minorHAnsi" w:eastAsia="Times New Roman" w:hAnsiTheme="minorHAnsi" w:cstheme="minorHAnsi"/>
                <w:b/>
                <w:bCs/>
                <w:sz w:val="20"/>
                <w:szCs w:val="20"/>
              </w:rPr>
              <w:t>Measure #</w:t>
            </w:r>
          </w:p>
        </w:tc>
        <w:tc>
          <w:tcPr>
            <w:tcW w:w="7768" w:type="dxa"/>
            <w:shd w:val="clear" w:color="auto" w:fill="D9D9D9" w:themeFill="background1" w:themeFillShade="D9"/>
            <w:hideMark/>
          </w:tcPr>
          <w:p w14:paraId="7E9BB474" w14:textId="77777777" w:rsidR="00012F27" w:rsidRPr="00B31D2F" w:rsidRDefault="00012F27" w:rsidP="00216943">
            <w:pPr>
              <w:spacing w:after="0"/>
              <w:jc w:val="center"/>
              <w:rPr>
                <w:rFonts w:asciiTheme="minorHAnsi" w:eastAsia="Times New Roman" w:hAnsiTheme="minorHAnsi" w:cstheme="minorHAnsi"/>
                <w:b/>
                <w:bCs/>
                <w:sz w:val="20"/>
                <w:szCs w:val="20"/>
              </w:rPr>
            </w:pPr>
            <w:r w:rsidRPr="00B31D2F">
              <w:rPr>
                <w:rFonts w:asciiTheme="minorHAnsi" w:eastAsia="Times New Roman" w:hAnsiTheme="minorHAnsi" w:cstheme="minorHAnsi"/>
                <w:b/>
                <w:bCs/>
                <w:sz w:val="20"/>
                <w:szCs w:val="20"/>
              </w:rPr>
              <w:t>Measure</w:t>
            </w:r>
          </w:p>
        </w:tc>
      </w:tr>
      <w:tr w:rsidR="00012F27" w:rsidRPr="00B31D2F" w14:paraId="5C88B319" w14:textId="77777777" w:rsidTr="00216943">
        <w:trPr>
          <w:trHeight w:val="300"/>
        </w:trPr>
        <w:tc>
          <w:tcPr>
            <w:tcW w:w="1972" w:type="dxa"/>
            <w:hideMark/>
          </w:tcPr>
          <w:p w14:paraId="1D642BDB"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 xml:space="preserve">1 </w:t>
            </w:r>
          </w:p>
        </w:tc>
        <w:tc>
          <w:tcPr>
            <w:tcW w:w="7768" w:type="dxa"/>
            <w:hideMark/>
          </w:tcPr>
          <w:p w14:paraId="26F33D70" w14:textId="77777777" w:rsidR="00012F27" w:rsidRPr="00B31D2F" w:rsidRDefault="00012F27" w:rsidP="00216943">
            <w:pPr>
              <w:spacing w:after="0"/>
              <w:rPr>
                <w:rFonts w:asciiTheme="minorHAnsi" w:eastAsia="Times New Roman" w:hAnsiTheme="minorHAnsi" w:cstheme="minorHAnsi"/>
                <w:i/>
                <w:iCs/>
                <w:sz w:val="20"/>
                <w:szCs w:val="20"/>
              </w:rPr>
            </w:pPr>
            <w:r w:rsidRPr="00B31D2F">
              <w:rPr>
                <w:rFonts w:asciiTheme="minorHAnsi" w:eastAsia="Times New Roman" w:hAnsiTheme="minorHAnsi" w:cstheme="minorHAnsi"/>
                <w:i/>
                <w:iCs/>
                <w:sz w:val="20"/>
                <w:szCs w:val="20"/>
              </w:rPr>
              <w:t>Enrollment - # of patients enrolled through 12/31/2020: 15% increase</w:t>
            </w:r>
          </w:p>
        </w:tc>
      </w:tr>
      <w:tr w:rsidR="00012F27" w:rsidRPr="00B31D2F" w14:paraId="64F18B23" w14:textId="77777777" w:rsidTr="00216943">
        <w:trPr>
          <w:trHeight w:val="315"/>
        </w:trPr>
        <w:tc>
          <w:tcPr>
            <w:tcW w:w="1972" w:type="dxa"/>
            <w:hideMark/>
          </w:tcPr>
          <w:p w14:paraId="034BB5E1"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2</w:t>
            </w:r>
          </w:p>
        </w:tc>
        <w:tc>
          <w:tcPr>
            <w:tcW w:w="7768" w:type="dxa"/>
            <w:hideMark/>
          </w:tcPr>
          <w:p w14:paraId="0A8D2C84" w14:textId="77777777" w:rsidR="00012F27" w:rsidRPr="00B31D2F" w:rsidRDefault="00012F27" w:rsidP="00216943">
            <w:pPr>
              <w:spacing w:after="0"/>
              <w:rPr>
                <w:rFonts w:asciiTheme="minorHAnsi" w:eastAsia="Times New Roman" w:hAnsiTheme="minorHAnsi" w:cstheme="minorHAnsi"/>
                <w:i/>
                <w:iCs/>
                <w:sz w:val="20"/>
                <w:szCs w:val="20"/>
              </w:rPr>
            </w:pPr>
            <w:r w:rsidRPr="00B31D2F">
              <w:rPr>
                <w:rFonts w:asciiTheme="minorHAnsi" w:eastAsia="Times New Roman" w:hAnsiTheme="minorHAnsi" w:cstheme="minorHAnsi"/>
                <w:i/>
                <w:iCs/>
                <w:sz w:val="20"/>
                <w:szCs w:val="20"/>
              </w:rPr>
              <w:t>PHQ-9 score - avg point change of 3.5 for IMPACT completers in 2019</w:t>
            </w:r>
          </w:p>
        </w:tc>
      </w:tr>
      <w:tr w:rsidR="00012F27" w:rsidRPr="00B31D2F" w14:paraId="1FEA0153" w14:textId="77777777" w:rsidTr="00216943">
        <w:trPr>
          <w:trHeight w:val="315"/>
        </w:trPr>
        <w:tc>
          <w:tcPr>
            <w:tcW w:w="1972" w:type="dxa"/>
          </w:tcPr>
          <w:p w14:paraId="21739D9E"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3</w:t>
            </w:r>
          </w:p>
        </w:tc>
        <w:tc>
          <w:tcPr>
            <w:tcW w:w="7768" w:type="dxa"/>
          </w:tcPr>
          <w:p w14:paraId="6B726DC5" w14:textId="77777777" w:rsidR="00012F27" w:rsidRPr="00B31D2F" w:rsidRDefault="00012F27" w:rsidP="00216943">
            <w:pPr>
              <w:spacing w:after="0"/>
              <w:rPr>
                <w:rFonts w:asciiTheme="minorHAnsi" w:eastAsia="Times New Roman" w:hAnsiTheme="minorHAnsi" w:cstheme="minorHAnsi"/>
                <w:i/>
                <w:iCs/>
                <w:sz w:val="20"/>
                <w:szCs w:val="20"/>
              </w:rPr>
            </w:pPr>
            <w:r w:rsidRPr="00B31D2F">
              <w:rPr>
                <w:rFonts w:asciiTheme="minorHAnsi" w:eastAsia="Times New Roman" w:hAnsiTheme="minorHAnsi" w:cstheme="minorHAnsi"/>
                <w:i/>
                <w:iCs/>
                <w:sz w:val="20"/>
                <w:szCs w:val="20"/>
              </w:rPr>
              <w:t>GAD-7 score - avg point change of 4 for IMPACT completers in 2019</w:t>
            </w:r>
          </w:p>
        </w:tc>
      </w:tr>
    </w:tbl>
    <w:p w14:paraId="6F419036" w14:textId="77777777" w:rsidR="00012F27" w:rsidRDefault="00012F27" w:rsidP="00012F27">
      <w:pPr>
        <w:rPr>
          <w:rFonts w:asciiTheme="minorHAnsi" w:hAnsiTheme="minorHAnsi" w:cstheme="minorHAnsi"/>
          <w:sz w:val="20"/>
          <w:szCs w:val="20"/>
        </w:rPr>
      </w:pPr>
    </w:p>
    <w:p w14:paraId="41465743" w14:textId="77777777" w:rsidR="00012F27" w:rsidRPr="00B31D2F" w:rsidRDefault="00012F27" w:rsidP="00012F27">
      <w:pPr>
        <w:rPr>
          <w:rFonts w:asciiTheme="minorHAnsi" w:hAnsiTheme="minorHAnsi" w:cstheme="minorHAnsi"/>
          <w:sz w:val="20"/>
          <w:szCs w:val="20"/>
        </w:rPr>
      </w:pPr>
      <w:r w:rsidRPr="006A5F28">
        <w:rPr>
          <w:rFonts w:asciiTheme="minorHAnsi" w:hAnsiTheme="minorHAnsi" w:cstheme="minorHAnsi"/>
          <w:b/>
          <w:bCs/>
          <w:sz w:val="20"/>
          <w:szCs w:val="20"/>
        </w:rPr>
        <w:t>Program 4 name:</w:t>
      </w:r>
      <w:r>
        <w:rPr>
          <w:rFonts w:asciiTheme="minorHAnsi" w:hAnsiTheme="minorHAnsi" w:cstheme="minorHAnsi"/>
          <w:sz w:val="20"/>
          <w:szCs w:val="20"/>
        </w:rPr>
        <w:t xml:space="preserve"> Community Partners</w:t>
      </w:r>
      <w:r>
        <w:rPr>
          <w:rFonts w:asciiTheme="minorHAnsi" w:hAnsiTheme="minorHAnsi" w:cstheme="minorHAnsi"/>
          <w:sz w:val="20"/>
          <w:szCs w:val="20"/>
        </w:rPr>
        <w:br/>
      </w:r>
      <w:r w:rsidRPr="006A5F28">
        <w:rPr>
          <w:rFonts w:asciiTheme="minorHAnsi" w:hAnsiTheme="minorHAnsi" w:cstheme="minorHAnsi"/>
          <w:b/>
          <w:bCs/>
          <w:sz w:val="20"/>
          <w:szCs w:val="20"/>
        </w:rPr>
        <w:t>Applicable DSRIP Investments</w:t>
      </w:r>
      <w:r>
        <w:rPr>
          <w:rFonts w:asciiTheme="minorHAnsi" w:hAnsiTheme="minorHAnsi" w:cstheme="minorHAnsi"/>
          <w:sz w:val="20"/>
          <w:szCs w:val="20"/>
        </w:rPr>
        <w:t>: S/O D: 10</w:t>
      </w:r>
    </w:p>
    <w:tbl>
      <w:tblPr>
        <w:tblStyle w:val="TableGridLight"/>
        <w:tblW w:w="9740" w:type="dxa"/>
        <w:tblLook w:val="04A0" w:firstRow="1" w:lastRow="0" w:firstColumn="1" w:lastColumn="0" w:noHBand="0" w:noVBand="1"/>
      </w:tblPr>
      <w:tblGrid>
        <w:gridCol w:w="1972"/>
        <w:gridCol w:w="7768"/>
      </w:tblGrid>
      <w:tr w:rsidR="00012F27" w:rsidRPr="00B31D2F" w14:paraId="0B6AE9AD" w14:textId="77777777" w:rsidTr="00012F27">
        <w:trPr>
          <w:trHeight w:val="70"/>
          <w:tblHeader/>
        </w:trPr>
        <w:tc>
          <w:tcPr>
            <w:tcW w:w="1972" w:type="dxa"/>
            <w:shd w:val="clear" w:color="auto" w:fill="D9D9D9" w:themeFill="background1" w:themeFillShade="D9"/>
            <w:hideMark/>
          </w:tcPr>
          <w:p w14:paraId="428E71B1" w14:textId="77777777" w:rsidR="00012F27" w:rsidRPr="00B31D2F" w:rsidRDefault="00012F27" w:rsidP="00216943">
            <w:pPr>
              <w:spacing w:after="0"/>
              <w:jc w:val="center"/>
              <w:rPr>
                <w:rFonts w:asciiTheme="minorHAnsi" w:eastAsia="Times New Roman" w:hAnsiTheme="minorHAnsi" w:cstheme="minorHAnsi"/>
                <w:b/>
                <w:bCs/>
                <w:sz w:val="20"/>
                <w:szCs w:val="20"/>
              </w:rPr>
            </w:pPr>
            <w:r w:rsidRPr="00B31D2F">
              <w:rPr>
                <w:rFonts w:asciiTheme="minorHAnsi" w:eastAsia="Times New Roman" w:hAnsiTheme="minorHAnsi" w:cstheme="minorHAnsi"/>
                <w:b/>
                <w:bCs/>
                <w:sz w:val="20"/>
                <w:szCs w:val="20"/>
              </w:rPr>
              <w:t>Measure #</w:t>
            </w:r>
          </w:p>
        </w:tc>
        <w:tc>
          <w:tcPr>
            <w:tcW w:w="7768" w:type="dxa"/>
            <w:shd w:val="clear" w:color="auto" w:fill="D9D9D9" w:themeFill="background1" w:themeFillShade="D9"/>
            <w:hideMark/>
          </w:tcPr>
          <w:p w14:paraId="6DAC70A9" w14:textId="77777777" w:rsidR="00012F27" w:rsidRPr="00B31D2F" w:rsidRDefault="00012F27" w:rsidP="00216943">
            <w:pPr>
              <w:spacing w:after="0"/>
              <w:jc w:val="center"/>
              <w:rPr>
                <w:rFonts w:asciiTheme="minorHAnsi" w:eastAsia="Times New Roman" w:hAnsiTheme="minorHAnsi" w:cstheme="minorHAnsi"/>
                <w:b/>
                <w:bCs/>
                <w:sz w:val="20"/>
                <w:szCs w:val="20"/>
              </w:rPr>
            </w:pPr>
            <w:r w:rsidRPr="00B31D2F">
              <w:rPr>
                <w:rFonts w:asciiTheme="minorHAnsi" w:eastAsia="Times New Roman" w:hAnsiTheme="minorHAnsi" w:cstheme="minorHAnsi"/>
                <w:b/>
                <w:bCs/>
                <w:sz w:val="20"/>
                <w:szCs w:val="20"/>
              </w:rPr>
              <w:t>Measure</w:t>
            </w:r>
          </w:p>
        </w:tc>
      </w:tr>
      <w:tr w:rsidR="00012F27" w:rsidRPr="00B31D2F" w14:paraId="4650D952" w14:textId="77777777" w:rsidTr="00216943">
        <w:trPr>
          <w:trHeight w:val="300"/>
        </w:trPr>
        <w:tc>
          <w:tcPr>
            <w:tcW w:w="1972" w:type="dxa"/>
            <w:hideMark/>
          </w:tcPr>
          <w:p w14:paraId="1F934314"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 xml:space="preserve">1 </w:t>
            </w:r>
          </w:p>
        </w:tc>
        <w:tc>
          <w:tcPr>
            <w:tcW w:w="7768" w:type="dxa"/>
            <w:hideMark/>
          </w:tcPr>
          <w:p w14:paraId="6F8116B4" w14:textId="77777777" w:rsidR="00012F27" w:rsidRPr="00B31D2F" w:rsidRDefault="00012F27" w:rsidP="00216943">
            <w:pPr>
              <w:spacing w:after="0"/>
              <w:rPr>
                <w:rFonts w:asciiTheme="minorHAnsi" w:eastAsia="Times New Roman" w:hAnsiTheme="minorHAnsi" w:cstheme="minorHAnsi"/>
                <w:i/>
                <w:iCs/>
                <w:sz w:val="20"/>
                <w:szCs w:val="20"/>
              </w:rPr>
            </w:pPr>
            <w:r w:rsidRPr="00B31D2F">
              <w:rPr>
                <w:rFonts w:asciiTheme="minorHAnsi" w:eastAsia="Times New Roman" w:hAnsiTheme="minorHAnsi" w:cstheme="minorHAnsi"/>
                <w:i/>
                <w:iCs/>
                <w:sz w:val="20"/>
                <w:szCs w:val="20"/>
              </w:rPr>
              <w:t>Assessments - Increase # assessments completed for LTSS patients who are active, benchmark: 50% completion rate</w:t>
            </w:r>
          </w:p>
        </w:tc>
      </w:tr>
      <w:tr w:rsidR="00012F27" w:rsidRPr="00B31D2F" w14:paraId="6350A98A" w14:textId="77777777" w:rsidTr="00216943">
        <w:trPr>
          <w:trHeight w:val="300"/>
        </w:trPr>
        <w:tc>
          <w:tcPr>
            <w:tcW w:w="1972" w:type="dxa"/>
            <w:hideMark/>
          </w:tcPr>
          <w:p w14:paraId="26AE0837"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 xml:space="preserve">2 </w:t>
            </w:r>
          </w:p>
        </w:tc>
        <w:tc>
          <w:tcPr>
            <w:tcW w:w="7768" w:type="dxa"/>
            <w:hideMark/>
          </w:tcPr>
          <w:p w14:paraId="7D7DEF42" w14:textId="77777777" w:rsidR="00012F27" w:rsidRPr="00B31D2F" w:rsidRDefault="00012F27" w:rsidP="00216943">
            <w:pPr>
              <w:spacing w:after="0"/>
              <w:rPr>
                <w:rFonts w:asciiTheme="minorHAnsi" w:eastAsia="Times New Roman" w:hAnsiTheme="minorHAnsi" w:cstheme="minorHAnsi"/>
                <w:i/>
                <w:iCs/>
                <w:sz w:val="20"/>
                <w:szCs w:val="20"/>
              </w:rPr>
            </w:pPr>
            <w:r w:rsidRPr="00B31D2F">
              <w:rPr>
                <w:rFonts w:asciiTheme="minorHAnsi" w:eastAsia="Times New Roman" w:hAnsiTheme="minorHAnsi" w:cstheme="minorHAnsi"/>
                <w:i/>
                <w:iCs/>
                <w:sz w:val="20"/>
                <w:szCs w:val="20"/>
              </w:rPr>
              <w:t>Signed Care Plans - Increase in # of care plans signed for LTSS and BH patients who are active, benchmark: 45% completion rate</w:t>
            </w:r>
          </w:p>
        </w:tc>
      </w:tr>
      <w:tr w:rsidR="00012F27" w:rsidRPr="00B31D2F" w14:paraId="0ECC247D" w14:textId="77777777" w:rsidTr="00216943">
        <w:trPr>
          <w:trHeight w:val="315"/>
        </w:trPr>
        <w:tc>
          <w:tcPr>
            <w:tcW w:w="1972" w:type="dxa"/>
            <w:hideMark/>
          </w:tcPr>
          <w:p w14:paraId="288508FF"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3</w:t>
            </w:r>
          </w:p>
        </w:tc>
        <w:tc>
          <w:tcPr>
            <w:tcW w:w="7768" w:type="dxa"/>
            <w:hideMark/>
          </w:tcPr>
          <w:p w14:paraId="12B6EDC4" w14:textId="77777777" w:rsidR="00012F27" w:rsidRPr="00B31D2F" w:rsidRDefault="00012F27" w:rsidP="00216943">
            <w:pPr>
              <w:spacing w:after="0"/>
              <w:rPr>
                <w:rFonts w:asciiTheme="minorHAnsi" w:eastAsia="Times New Roman" w:hAnsiTheme="minorHAnsi" w:cstheme="minorHAnsi"/>
                <w:i/>
                <w:iCs/>
                <w:sz w:val="20"/>
                <w:szCs w:val="20"/>
              </w:rPr>
            </w:pPr>
            <w:r w:rsidRPr="00B31D2F">
              <w:rPr>
                <w:rFonts w:asciiTheme="minorHAnsi" w:eastAsia="Times New Roman" w:hAnsiTheme="minorHAnsi" w:cstheme="minorHAnsi"/>
                <w:i/>
                <w:iCs/>
                <w:sz w:val="20"/>
                <w:szCs w:val="20"/>
              </w:rPr>
              <w:t>Engagement - Increase in # of patients engaged for LTSS and BH support who have been identified or referred, Benchmark: 45%</w:t>
            </w:r>
          </w:p>
        </w:tc>
      </w:tr>
    </w:tbl>
    <w:p w14:paraId="48A0904C" w14:textId="77777777" w:rsidR="00012F27" w:rsidRPr="00B31D2F" w:rsidRDefault="00012F27" w:rsidP="00012F27">
      <w:pPr>
        <w:rPr>
          <w:rFonts w:asciiTheme="minorHAnsi" w:hAnsiTheme="minorHAnsi" w:cstheme="minorHAnsi"/>
          <w:sz w:val="20"/>
          <w:szCs w:val="20"/>
        </w:rPr>
      </w:pPr>
    </w:p>
    <w:p w14:paraId="52CC98FD" w14:textId="77777777" w:rsidR="00012F27" w:rsidRPr="00B31D2F" w:rsidRDefault="00012F27" w:rsidP="00012F27">
      <w:pPr>
        <w:rPr>
          <w:rFonts w:asciiTheme="minorHAnsi" w:hAnsiTheme="minorHAnsi" w:cstheme="minorHAnsi"/>
          <w:sz w:val="20"/>
          <w:szCs w:val="20"/>
        </w:rPr>
      </w:pPr>
      <w:r w:rsidRPr="006A5F28">
        <w:rPr>
          <w:rFonts w:asciiTheme="minorHAnsi" w:hAnsiTheme="minorHAnsi" w:cstheme="minorHAnsi"/>
          <w:b/>
          <w:bCs/>
          <w:sz w:val="20"/>
          <w:szCs w:val="20"/>
        </w:rPr>
        <w:t>Program 5 name:</w:t>
      </w:r>
      <w:r>
        <w:rPr>
          <w:rFonts w:asciiTheme="minorHAnsi" w:hAnsiTheme="minorHAnsi" w:cstheme="minorHAnsi"/>
          <w:sz w:val="20"/>
          <w:szCs w:val="20"/>
        </w:rPr>
        <w:t xml:space="preserve"> Recovery Coaches</w:t>
      </w:r>
      <w:r>
        <w:rPr>
          <w:rFonts w:asciiTheme="minorHAnsi" w:hAnsiTheme="minorHAnsi" w:cstheme="minorHAnsi"/>
          <w:sz w:val="20"/>
          <w:szCs w:val="20"/>
        </w:rPr>
        <w:br/>
      </w:r>
      <w:r w:rsidRPr="006A5F28">
        <w:rPr>
          <w:rFonts w:asciiTheme="minorHAnsi" w:hAnsiTheme="minorHAnsi" w:cstheme="minorHAnsi"/>
          <w:b/>
          <w:bCs/>
          <w:sz w:val="20"/>
          <w:szCs w:val="20"/>
        </w:rPr>
        <w:t>Applicable DSRIP Investments:</w:t>
      </w:r>
      <w:r>
        <w:rPr>
          <w:rFonts w:asciiTheme="minorHAnsi" w:hAnsiTheme="minorHAnsi" w:cstheme="minorHAnsi"/>
          <w:sz w:val="20"/>
          <w:szCs w:val="20"/>
        </w:rPr>
        <w:t xml:space="preserve"> S/O P/D: 2, 3</w:t>
      </w:r>
    </w:p>
    <w:tbl>
      <w:tblPr>
        <w:tblStyle w:val="TableGridLight"/>
        <w:tblW w:w="9740" w:type="dxa"/>
        <w:tblLook w:val="04A0" w:firstRow="1" w:lastRow="0" w:firstColumn="1" w:lastColumn="0" w:noHBand="0" w:noVBand="1"/>
      </w:tblPr>
      <w:tblGrid>
        <w:gridCol w:w="1972"/>
        <w:gridCol w:w="7768"/>
      </w:tblGrid>
      <w:tr w:rsidR="00012F27" w:rsidRPr="00B31D2F" w14:paraId="385F1613" w14:textId="77777777" w:rsidTr="00012F27">
        <w:trPr>
          <w:trHeight w:val="80"/>
          <w:tblHeader/>
        </w:trPr>
        <w:tc>
          <w:tcPr>
            <w:tcW w:w="1972" w:type="dxa"/>
            <w:shd w:val="clear" w:color="auto" w:fill="D9D9D9" w:themeFill="background1" w:themeFillShade="D9"/>
            <w:hideMark/>
          </w:tcPr>
          <w:p w14:paraId="0E15F289" w14:textId="77777777" w:rsidR="00012F27" w:rsidRPr="00B31D2F" w:rsidRDefault="00012F27" w:rsidP="00216943">
            <w:pPr>
              <w:spacing w:after="0"/>
              <w:jc w:val="center"/>
              <w:rPr>
                <w:rFonts w:asciiTheme="minorHAnsi" w:eastAsia="Times New Roman" w:hAnsiTheme="minorHAnsi" w:cstheme="minorHAnsi"/>
                <w:b/>
                <w:bCs/>
                <w:sz w:val="20"/>
                <w:szCs w:val="20"/>
              </w:rPr>
            </w:pPr>
            <w:r w:rsidRPr="00B31D2F">
              <w:rPr>
                <w:rFonts w:asciiTheme="minorHAnsi" w:eastAsia="Times New Roman" w:hAnsiTheme="minorHAnsi" w:cstheme="minorHAnsi"/>
                <w:b/>
                <w:bCs/>
                <w:sz w:val="20"/>
                <w:szCs w:val="20"/>
              </w:rPr>
              <w:t>Measure #</w:t>
            </w:r>
          </w:p>
        </w:tc>
        <w:tc>
          <w:tcPr>
            <w:tcW w:w="7768" w:type="dxa"/>
            <w:shd w:val="clear" w:color="auto" w:fill="D9D9D9" w:themeFill="background1" w:themeFillShade="D9"/>
            <w:hideMark/>
          </w:tcPr>
          <w:p w14:paraId="7B063653" w14:textId="77777777" w:rsidR="00012F27" w:rsidRPr="00B31D2F" w:rsidRDefault="00012F27" w:rsidP="00216943">
            <w:pPr>
              <w:spacing w:after="0"/>
              <w:jc w:val="center"/>
              <w:rPr>
                <w:rFonts w:asciiTheme="minorHAnsi" w:eastAsia="Times New Roman" w:hAnsiTheme="minorHAnsi" w:cstheme="minorHAnsi"/>
                <w:b/>
                <w:bCs/>
                <w:sz w:val="20"/>
                <w:szCs w:val="20"/>
              </w:rPr>
            </w:pPr>
            <w:r w:rsidRPr="00B31D2F">
              <w:rPr>
                <w:rFonts w:asciiTheme="minorHAnsi" w:eastAsia="Times New Roman" w:hAnsiTheme="minorHAnsi" w:cstheme="minorHAnsi"/>
                <w:b/>
                <w:bCs/>
                <w:sz w:val="20"/>
                <w:szCs w:val="20"/>
              </w:rPr>
              <w:t>Measure</w:t>
            </w:r>
          </w:p>
        </w:tc>
      </w:tr>
      <w:tr w:rsidR="00012F27" w:rsidRPr="00B31D2F" w14:paraId="7C81B40A" w14:textId="77777777" w:rsidTr="00216943">
        <w:trPr>
          <w:trHeight w:val="300"/>
        </w:trPr>
        <w:tc>
          <w:tcPr>
            <w:tcW w:w="1972" w:type="dxa"/>
            <w:hideMark/>
          </w:tcPr>
          <w:p w14:paraId="32DE9D90"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 xml:space="preserve">1 </w:t>
            </w:r>
          </w:p>
        </w:tc>
        <w:tc>
          <w:tcPr>
            <w:tcW w:w="7768" w:type="dxa"/>
            <w:hideMark/>
          </w:tcPr>
          <w:p w14:paraId="214F5BCE" w14:textId="77777777" w:rsidR="00012F27" w:rsidRPr="00B31D2F" w:rsidRDefault="00012F27" w:rsidP="00216943">
            <w:pPr>
              <w:spacing w:after="0"/>
              <w:rPr>
                <w:rFonts w:asciiTheme="minorHAnsi" w:eastAsia="Times New Roman" w:hAnsiTheme="minorHAnsi" w:cstheme="minorHAnsi"/>
                <w:i/>
                <w:iCs/>
                <w:sz w:val="20"/>
                <w:szCs w:val="20"/>
              </w:rPr>
            </w:pPr>
            <w:r w:rsidRPr="00B31D2F">
              <w:rPr>
                <w:rFonts w:asciiTheme="minorHAnsi" w:eastAsia="Times New Roman" w:hAnsiTheme="minorHAnsi" w:cstheme="minorHAnsi"/>
                <w:i/>
                <w:iCs/>
                <w:sz w:val="20"/>
                <w:szCs w:val="20"/>
              </w:rPr>
              <w:t>Referrals - # of patients referred through 12/31/2020: 10% increase</w:t>
            </w:r>
          </w:p>
        </w:tc>
      </w:tr>
      <w:tr w:rsidR="00012F27" w:rsidRPr="00B31D2F" w14:paraId="783234DA" w14:textId="77777777" w:rsidTr="00216943">
        <w:trPr>
          <w:trHeight w:val="300"/>
        </w:trPr>
        <w:tc>
          <w:tcPr>
            <w:tcW w:w="1972" w:type="dxa"/>
            <w:hideMark/>
          </w:tcPr>
          <w:p w14:paraId="16E4EB68"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 xml:space="preserve">2 </w:t>
            </w:r>
          </w:p>
        </w:tc>
        <w:tc>
          <w:tcPr>
            <w:tcW w:w="7768" w:type="dxa"/>
            <w:hideMark/>
          </w:tcPr>
          <w:p w14:paraId="6727AD5A" w14:textId="77777777" w:rsidR="00012F27" w:rsidRPr="00B31D2F" w:rsidRDefault="00012F27" w:rsidP="00216943">
            <w:pPr>
              <w:spacing w:after="0"/>
              <w:rPr>
                <w:rFonts w:asciiTheme="minorHAnsi" w:eastAsia="Times New Roman" w:hAnsiTheme="minorHAnsi" w:cstheme="minorHAnsi"/>
                <w:i/>
                <w:iCs/>
                <w:sz w:val="20"/>
                <w:szCs w:val="20"/>
              </w:rPr>
            </w:pPr>
            <w:r w:rsidRPr="00B31D2F">
              <w:rPr>
                <w:rFonts w:asciiTheme="minorHAnsi" w:eastAsia="Times New Roman" w:hAnsiTheme="minorHAnsi" w:cstheme="minorHAnsi"/>
                <w:i/>
                <w:iCs/>
                <w:sz w:val="20"/>
                <w:szCs w:val="20"/>
              </w:rPr>
              <w:t>Enrollment - # of patients enrolled through 12/31/2020:10% increase</w:t>
            </w:r>
          </w:p>
        </w:tc>
      </w:tr>
      <w:tr w:rsidR="00012F27" w:rsidRPr="00B31D2F" w14:paraId="68634F8A" w14:textId="77777777" w:rsidTr="00216943">
        <w:trPr>
          <w:trHeight w:val="315"/>
        </w:trPr>
        <w:tc>
          <w:tcPr>
            <w:tcW w:w="1972" w:type="dxa"/>
            <w:hideMark/>
          </w:tcPr>
          <w:p w14:paraId="39228343"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3</w:t>
            </w:r>
          </w:p>
        </w:tc>
        <w:tc>
          <w:tcPr>
            <w:tcW w:w="7768" w:type="dxa"/>
            <w:hideMark/>
          </w:tcPr>
          <w:p w14:paraId="7C1262C0" w14:textId="77777777" w:rsidR="00012F27" w:rsidRPr="00B31D2F" w:rsidRDefault="00012F27" w:rsidP="00216943">
            <w:pPr>
              <w:spacing w:after="0"/>
              <w:rPr>
                <w:rFonts w:asciiTheme="minorHAnsi" w:eastAsia="Times New Roman" w:hAnsiTheme="minorHAnsi" w:cstheme="minorHAnsi"/>
                <w:i/>
                <w:iCs/>
                <w:sz w:val="20"/>
                <w:szCs w:val="20"/>
              </w:rPr>
            </w:pPr>
            <w:r w:rsidRPr="00B31D2F">
              <w:rPr>
                <w:rFonts w:asciiTheme="minorHAnsi" w:eastAsia="Times New Roman" w:hAnsiTheme="minorHAnsi" w:cstheme="minorHAnsi"/>
                <w:i/>
                <w:iCs/>
                <w:sz w:val="20"/>
                <w:szCs w:val="20"/>
              </w:rPr>
              <w:t>Outreach - # of patient outreach completed by recovery coaches 12/31/2020: 10% increase</w:t>
            </w:r>
          </w:p>
        </w:tc>
      </w:tr>
    </w:tbl>
    <w:p w14:paraId="44EF61A3" w14:textId="77777777" w:rsidR="00012F27" w:rsidRDefault="00012F27" w:rsidP="00012F27">
      <w:pPr>
        <w:rPr>
          <w:rFonts w:asciiTheme="minorHAnsi" w:hAnsiTheme="minorHAnsi" w:cstheme="minorHAnsi"/>
          <w:sz w:val="20"/>
          <w:szCs w:val="20"/>
        </w:rPr>
      </w:pPr>
    </w:p>
    <w:p w14:paraId="2E817166" w14:textId="77777777" w:rsidR="00012F27" w:rsidRPr="00B31D2F" w:rsidRDefault="00012F27" w:rsidP="00012F27">
      <w:pPr>
        <w:rPr>
          <w:rFonts w:asciiTheme="minorHAnsi" w:hAnsiTheme="minorHAnsi" w:cstheme="minorHAnsi"/>
          <w:sz w:val="20"/>
          <w:szCs w:val="20"/>
        </w:rPr>
      </w:pPr>
      <w:r w:rsidRPr="006A5F28">
        <w:rPr>
          <w:rFonts w:asciiTheme="minorHAnsi" w:hAnsiTheme="minorHAnsi" w:cstheme="minorHAnsi"/>
          <w:b/>
          <w:bCs/>
          <w:sz w:val="20"/>
          <w:szCs w:val="20"/>
        </w:rPr>
        <w:t>Program 6 name:</w:t>
      </w:r>
      <w:r>
        <w:rPr>
          <w:rFonts w:asciiTheme="minorHAnsi" w:hAnsiTheme="minorHAnsi" w:cstheme="minorHAnsi"/>
          <w:sz w:val="20"/>
          <w:szCs w:val="20"/>
        </w:rPr>
        <w:t xml:space="preserve"> ED Navigator</w:t>
      </w:r>
      <w:r>
        <w:rPr>
          <w:rFonts w:asciiTheme="minorHAnsi" w:hAnsiTheme="minorHAnsi" w:cstheme="minorHAnsi"/>
          <w:sz w:val="20"/>
          <w:szCs w:val="20"/>
        </w:rPr>
        <w:br/>
      </w:r>
      <w:r w:rsidRPr="006A5F28">
        <w:rPr>
          <w:rFonts w:asciiTheme="minorHAnsi" w:hAnsiTheme="minorHAnsi" w:cstheme="minorHAnsi"/>
          <w:b/>
          <w:bCs/>
          <w:sz w:val="20"/>
          <w:szCs w:val="20"/>
        </w:rPr>
        <w:t>Applicable DSRIP Investments:</w:t>
      </w:r>
      <w:r>
        <w:rPr>
          <w:rFonts w:asciiTheme="minorHAnsi" w:hAnsiTheme="minorHAnsi" w:cstheme="minorHAnsi"/>
          <w:sz w:val="20"/>
          <w:szCs w:val="20"/>
        </w:rPr>
        <w:t xml:space="preserve"> S/O D: 5</w:t>
      </w:r>
    </w:p>
    <w:tbl>
      <w:tblPr>
        <w:tblStyle w:val="TableGridLight"/>
        <w:tblW w:w="9740" w:type="dxa"/>
        <w:tblLook w:val="04A0" w:firstRow="1" w:lastRow="0" w:firstColumn="1" w:lastColumn="0" w:noHBand="0" w:noVBand="1"/>
      </w:tblPr>
      <w:tblGrid>
        <w:gridCol w:w="1972"/>
        <w:gridCol w:w="7768"/>
      </w:tblGrid>
      <w:tr w:rsidR="00012F27" w:rsidRPr="00B31D2F" w14:paraId="382FBD63" w14:textId="77777777" w:rsidTr="00012F27">
        <w:trPr>
          <w:trHeight w:val="70"/>
          <w:tblHeader/>
        </w:trPr>
        <w:tc>
          <w:tcPr>
            <w:tcW w:w="1972" w:type="dxa"/>
            <w:shd w:val="clear" w:color="auto" w:fill="D9D9D9" w:themeFill="background1" w:themeFillShade="D9"/>
            <w:hideMark/>
          </w:tcPr>
          <w:p w14:paraId="36E81EF6" w14:textId="77777777" w:rsidR="00012F27" w:rsidRPr="00B31D2F" w:rsidRDefault="00012F27" w:rsidP="00216943">
            <w:pPr>
              <w:spacing w:after="0"/>
              <w:jc w:val="center"/>
              <w:rPr>
                <w:rFonts w:asciiTheme="minorHAnsi" w:eastAsia="Times New Roman" w:hAnsiTheme="minorHAnsi" w:cstheme="minorHAnsi"/>
                <w:b/>
                <w:bCs/>
                <w:sz w:val="20"/>
                <w:szCs w:val="20"/>
              </w:rPr>
            </w:pPr>
            <w:r w:rsidRPr="00B31D2F">
              <w:rPr>
                <w:rFonts w:asciiTheme="minorHAnsi" w:eastAsia="Times New Roman" w:hAnsiTheme="minorHAnsi" w:cstheme="minorHAnsi"/>
                <w:b/>
                <w:bCs/>
                <w:sz w:val="20"/>
                <w:szCs w:val="20"/>
              </w:rPr>
              <w:t>Measure #</w:t>
            </w:r>
          </w:p>
        </w:tc>
        <w:tc>
          <w:tcPr>
            <w:tcW w:w="7768" w:type="dxa"/>
            <w:shd w:val="clear" w:color="auto" w:fill="D9D9D9" w:themeFill="background1" w:themeFillShade="D9"/>
            <w:hideMark/>
          </w:tcPr>
          <w:p w14:paraId="01F89318" w14:textId="77777777" w:rsidR="00012F27" w:rsidRPr="00B31D2F" w:rsidRDefault="00012F27" w:rsidP="00216943">
            <w:pPr>
              <w:spacing w:after="0"/>
              <w:jc w:val="center"/>
              <w:rPr>
                <w:rFonts w:asciiTheme="minorHAnsi" w:eastAsia="Times New Roman" w:hAnsiTheme="minorHAnsi" w:cstheme="minorHAnsi"/>
                <w:b/>
                <w:bCs/>
                <w:sz w:val="20"/>
                <w:szCs w:val="20"/>
              </w:rPr>
            </w:pPr>
            <w:r w:rsidRPr="00B31D2F">
              <w:rPr>
                <w:rFonts w:asciiTheme="minorHAnsi" w:eastAsia="Times New Roman" w:hAnsiTheme="minorHAnsi" w:cstheme="minorHAnsi"/>
                <w:b/>
                <w:bCs/>
                <w:sz w:val="20"/>
                <w:szCs w:val="20"/>
              </w:rPr>
              <w:t>Measure</w:t>
            </w:r>
          </w:p>
        </w:tc>
      </w:tr>
      <w:tr w:rsidR="00012F27" w:rsidRPr="00B31D2F" w14:paraId="014DDF74" w14:textId="77777777" w:rsidTr="00216943">
        <w:trPr>
          <w:trHeight w:val="300"/>
        </w:trPr>
        <w:tc>
          <w:tcPr>
            <w:tcW w:w="1972" w:type="dxa"/>
            <w:hideMark/>
          </w:tcPr>
          <w:p w14:paraId="1A814541"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 xml:space="preserve">1 </w:t>
            </w:r>
          </w:p>
        </w:tc>
        <w:tc>
          <w:tcPr>
            <w:tcW w:w="7768" w:type="dxa"/>
            <w:hideMark/>
          </w:tcPr>
          <w:p w14:paraId="6C4A8143" w14:textId="77777777" w:rsidR="00012F27" w:rsidRPr="00B31D2F" w:rsidRDefault="00012F27" w:rsidP="00216943">
            <w:pPr>
              <w:spacing w:after="0"/>
              <w:rPr>
                <w:rFonts w:asciiTheme="minorHAnsi" w:eastAsia="Times New Roman" w:hAnsiTheme="minorHAnsi" w:cstheme="minorHAnsi"/>
                <w:i/>
                <w:iCs/>
                <w:sz w:val="20"/>
                <w:szCs w:val="20"/>
              </w:rPr>
            </w:pPr>
            <w:r w:rsidRPr="00B31D2F">
              <w:rPr>
                <w:rFonts w:asciiTheme="minorHAnsi" w:eastAsia="Times New Roman" w:hAnsiTheme="minorHAnsi" w:cstheme="minorHAnsi"/>
                <w:i/>
                <w:iCs/>
                <w:sz w:val="20"/>
                <w:szCs w:val="20"/>
              </w:rPr>
              <w:t>Enrollment – 20 initial patient outreach encounters per week</w:t>
            </w:r>
          </w:p>
        </w:tc>
      </w:tr>
      <w:tr w:rsidR="00012F27" w:rsidRPr="00B31D2F" w14:paraId="1F3CF8D0" w14:textId="77777777" w:rsidTr="00216943">
        <w:trPr>
          <w:trHeight w:val="300"/>
        </w:trPr>
        <w:tc>
          <w:tcPr>
            <w:tcW w:w="1972" w:type="dxa"/>
            <w:hideMark/>
          </w:tcPr>
          <w:p w14:paraId="23821F36"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 xml:space="preserve">2 </w:t>
            </w:r>
          </w:p>
        </w:tc>
        <w:tc>
          <w:tcPr>
            <w:tcW w:w="7768" w:type="dxa"/>
            <w:hideMark/>
          </w:tcPr>
          <w:p w14:paraId="51F42BB1" w14:textId="77777777" w:rsidR="00012F27" w:rsidRPr="00B31D2F" w:rsidRDefault="00012F27" w:rsidP="00216943">
            <w:pPr>
              <w:spacing w:after="0"/>
              <w:rPr>
                <w:rFonts w:asciiTheme="minorHAnsi" w:eastAsia="Times New Roman" w:hAnsiTheme="minorHAnsi" w:cstheme="minorHAnsi"/>
                <w:i/>
                <w:iCs/>
                <w:sz w:val="20"/>
                <w:szCs w:val="20"/>
              </w:rPr>
            </w:pPr>
            <w:r w:rsidRPr="00B31D2F">
              <w:rPr>
                <w:rFonts w:asciiTheme="minorHAnsi" w:eastAsia="Times New Roman" w:hAnsiTheme="minorHAnsi" w:cstheme="minorHAnsi"/>
                <w:i/>
                <w:iCs/>
                <w:sz w:val="20"/>
                <w:szCs w:val="20"/>
              </w:rPr>
              <w:t>Referrals –1.5 referrals made per patient to PCP sites, PHM programs, community-based resources to address unmet health-related social needs, and other existing resources</w:t>
            </w:r>
          </w:p>
        </w:tc>
      </w:tr>
      <w:tr w:rsidR="00012F27" w:rsidRPr="00B31D2F" w14:paraId="74D1131D" w14:textId="77777777" w:rsidTr="00216943">
        <w:trPr>
          <w:trHeight w:val="315"/>
        </w:trPr>
        <w:tc>
          <w:tcPr>
            <w:tcW w:w="1972" w:type="dxa"/>
            <w:hideMark/>
          </w:tcPr>
          <w:p w14:paraId="0121F4B8"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3</w:t>
            </w:r>
          </w:p>
        </w:tc>
        <w:tc>
          <w:tcPr>
            <w:tcW w:w="7768" w:type="dxa"/>
            <w:hideMark/>
          </w:tcPr>
          <w:p w14:paraId="0EB5F051" w14:textId="77777777" w:rsidR="00012F27" w:rsidRPr="00B31D2F" w:rsidRDefault="00012F27" w:rsidP="00216943">
            <w:pPr>
              <w:spacing w:after="0"/>
              <w:rPr>
                <w:rFonts w:asciiTheme="minorHAnsi" w:eastAsia="Times New Roman" w:hAnsiTheme="minorHAnsi" w:cstheme="minorHAnsi"/>
                <w:i/>
                <w:iCs/>
                <w:sz w:val="20"/>
                <w:szCs w:val="20"/>
              </w:rPr>
            </w:pPr>
            <w:r w:rsidRPr="00B31D2F">
              <w:rPr>
                <w:rFonts w:asciiTheme="minorHAnsi" w:eastAsia="Times New Roman" w:hAnsiTheme="minorHAnsi" w:cstheme="minorHAnsi"/>
                <w:i/>
                <w:iCs/>
                <w:sz w:val="20"/>
                <w:szCs w:val="20"/>
              </w:rPr>
              <w:t> ED Visits – decrease in re-presentation at ED within 12 months</w:t>
            </w:r>
          </w:p>
        </w:tc>
      </w:tr>
      <w:tr w:rsidR="00012F27" w:rsidRPr="00B31D2F" w14:paraId="28DFB530" w14:textId="77777777" w:rsidTr="00216943">
        <w:trPr>
          <w:trHeight w:val="315"/>
        </w:trPr>
        <w:tc>
          <w:tcPr>
            <w:tcW w:w="1972" w:type="dxa"/>
          </w:tcPr>
          <w:p w14:paraId="13D73404" w14:textId="77777777" w:rsidR="00012F27" w:rsidRPr="00B31D2F" w:rsidRDefault="00012F27" w:rsidP="00216943">
            <w:pPr>
              <w:spacing w:after="0"/>
              <w:jc w:val="center"/>
              <w:rPr>
                <w:rFonts w:asciiTheme="minorHAnsi" w:eastAsia="Times New Roman" w:hAnsiTheme="minorHAnsi" w:cstheme="minorHAnsi"/>
                <w:sz w:val="20"/>
                <w:szCs w:val="20"/>
              </w:rPr>
            </w:pPr>
            <w:r w:rsidRPr="00B31D2F">
              <w:rPr>
                <w:rFonts w:asciiTheme="minorHAnsi" w:eastAsia="Times New Roman" w:hAnsiTheme="minorHAnsi" w:cstheme="minorHAnsi"/>
                <w:sz w:val="20"/>
                <w:szCs w:val="20"/>
              </w:rPr>
              <w:t>4</w:t>
            </w:r>
          </w:p>
        </w:tc>
        <w:tc>
          <w:tcPr>
            <w:tcW w:w="7768" w:type="dxa"/>
          </w:tcPr>
          <w:p w14:paraId="41F32BAF" w14:textId="77777777" w:rsidR="00012F27" w:rsidRPr="00B31D2F" w:rsidRDefault="00012F27" w:rsidP="00216943">
            <w:pPr>
              <w:spacing w:after="0"/>
              <w:rPr>
                <w:rFonts w:asciiTheme="minorHAnsi" w:eastAsia="Times New Roman" w:hAnsiTheme="minorHAnsi" w:cstheme="minorHAnsi"/>
                <w:i/>
                <w:iCs/>
                <w:sz w:val="20"/>
                <w:szCs w:val="20"/>
              </w:rPr>
            </w:pPr>
            <w:r w:rsidRPr="00B31D2F">
              <w:rPr>
                <w:rFonts w:asciiTheme="minorHAnsi" w:eastAsia="Times New Roman" w:hAnsiTheme="minorHAnsi" w:cstheme="minorHAnsi"/>
                <w:i/>
                <w:iCs/>
                <w:sz w:val="20"/>
                <w:szCs w:val="20"/>
              </w:rPr>
              <w:t>IP admission - decrease in re-presentation at ED within 12 months</w:t>
            </w:r>
          </w:p>
        </w:tc>
      </w:tr>
    </w:tbl>
    <w:p w14:paraId="2936B965" w14:textId="77777777" w:rsidR="00012F27" w:rsidRPr="00B31D2F" w:rsidRDefault="00012F27" w:rsidP="00012F27">
      <w:pPr>
        <w:rPr>
          <w:rFonts w:asciiTheme="minorHAnsi" w:hAnsiTheme="minorHAnsi" w:cstheme="minorHAnsi"/>
          <w:sz w:val="20"/>
          <w:szCs w:val="20"/>
        </w:rPr>
      </w:pPr>
    </w:p>
    <w:p w14:paraId="3373320E" w14:textId="77777777" w:rsidR="00012F27" w:rsidRPr="00B31D2F" w:rsidRDefault="00012F27" w:rsidP="00012F27">
      <w:pPr>
        <w:rPr>
          <w:rFonts w:asciiTheme="minorHAnsi" w:hAnsiTheme="minorHAnsi" w:cstheme="minorHAnsi"/>
          <w:sz w:val="20"/>
          <w:szCs w:val="20"/>
        </w:rPr>
      </w:pPr>
      <w:r w:rsidRPr="006A5F28">
        <w:rPr>
          <w:rFonts w:asciiTheme="minorHAnsi" w:hAnsiTheme="minorHAnsi" w:cstheme="minorHAnsi"/>
          <w:b/>
          <w:bCs/>
          <w:sz w:val="20"/>
          <w:szCs w:val="20"/>
        </w:rPr>
        <w:t>Program 7 name:</w:t>
      </w:r>
      <w:r>
        <w:rPr>
          <w:rFonts w:asciiTheme="minorHAnsi" w:hAnsiTheme="minorHAnsi" w:cstheme="minorHAnsi"/>
          <w:sz w:val="20"/>
          <w:szCs w:val="20"/>
        </w:rPr>
        <w:t xml:space="preserve"> SDOH Screening and Referral</w:t>
      </w:r>
      <w:r>
        <w:rPr>
          <w:rFonts w:asciiTheme="minorHAnsi" w:hAnsiTheme="minorHAnsi" w:cstheme="minorHAnsi"/>
          <w:sz w:val="20"/>
          <w:szCs w:val="20"/>
        </w:rPr>
        <w:br/>
      </w:r>
      <w:r w:rsidRPr="006A5F28">
        <w:rPr>
          <w:rFonts w:asciiTheme="minorHAnsi" w:hAnsiTheme="minorHAnsi" w:cstheme="minorHAnsi"/>
          <w:b/>
          <w:bCs/>
          <w:sz w:val="20"/>
          <w:szCs w:val="20"/>
        </w:rPr>
        <w:t>Applicable DSRIP Investments:</w:t>
      </w:r>
      <w:r>
        <w:rPr>
          <w:rFonts w:asciiTheme="minorHAnsi" w:hAnsiTheme="minorHAnsi" w:cstheme="minorHAnsi"/>
          <w:sz w:val="20"/>
          <w:szCs w:val="20"/>
        </w:rPr>
        <w:t xml:space="preserve"> S/O D: 10</w:t>
      </w:r>
    </w:p>
    <w:tbl>
      <w:tblPr>
        <w:tblStyle w:val="TableGridLight"/>
        <w:tblW w:w="9740" w:type="dxa"/>
        <w:tblLook w:val="04A0" w:firstRow="1" w:lastRow="0" w:firstColumn="1" w:lastColumn="0" w:noHBand="0" w:noVBand="1"/>
      </w:tblPr>
      <w:tblGrid>
        <w:gridCol w:w="1972"/>
        <w:gridCol w:w="7768"/>
      </w:tblGrid>
      <w:tr w:rsidR="00012F27" w:rsidRPr="00B31D2F" w14:paraId="204DA4AE" w14:textId="77777777" w:rsidTr="00012F27">
        <w:trPr>
          <w:trHeight w:val="70"/>
          <w:tblHeader/>
        </w:trPr>
        <w:tc>
          <w:tcPr>
            <w:tcW w:w="1972" w:type="dxa"/>
            <w:shd w:val="clear" w:color="auto" w:fill="D9D9D9" w:themeFill="background1" w:themeFillShade="D9"/>
            <w:hideMark/>
          </w:tcPr>
          <w:p w14:paraId="65541F2C" w14:textId="77777777" w:rsidR="00012F27" w:rsidRPr="00B31D2F" w:rsidRDefault="00012F27" w:rsidP="00216943">
            <w:pPr>
              <w:spacing w:after="0"/>
              <w:jc w:val="center"/>
              <w:rPr>
                <w:rFonts w:asciiTheme="minorHAnsi" w:eastAsia="Times New Roman" w:hAnsiTheme="minorHAnsi" w:cstheme="minorHAnsi"/>
                <w:b/>
                <w:bCs/>
                <w:sz w:val="20"/>
                <w:szCs w:val="20"/>
              </w:rPr>
            </w:pPr>
            <w:r w:rsidRPr="00B31D2F">
              <w:rPr>
                <w:rFonts w:asciiTheme="minorHAnsi" w:eastAsia="Times New Roman" w:hAnsiTheme="minorHAnsi" w:cstheme="minorHAnsi"/>
                <w:b/>
                <w:bCs/>
                <w:sz w:val="20"/>
                <w:szCs w:val="20"/>
              </w:rPr>
              <w:lastRenderedPageBreak/>
              <w:t>Measure #</w:t>
            </w:r>
          </w:p>
        </w:tc>
        <w:tc>
          <w:tcPr>
            <w:tcW w:w="7768" w:type="dxa"/>
            <w:shd w:val="clear" w:color="auto" w:fill="D9D9D9" w:themeFill="background1" w:themeFillShade="D9"/>
            <w:hideMark/>
          </w:tcPr>
          <w:p w14:paraId="673CBDE3" w14:textId="77777777" w:rsidR="00012F27" w:rsidRPr="00B31D2F" w:rsidRDefault="00012F27" w:rsidP="00216943">
            <w:pPr>
              <w:spacing w:after="0"/>
              <w:jc w:val="center"/>
              <w:rPr>
                <w:rFonts w:asciiTheme="minorHAnsi" w:eastAsia="Times New Roman" w:hAnsiTheme="minorHAnsi" w:cstheme="minorHAnsi"/>
                <w:b/>
                <w:bCs/>
                <w:sz w:val="20"/>
                <w:szCs w:val="20"/>
              </w:rPr>
            </w:pPr>
            <w:r w:rsidRPr="00B31D2F">
              <w:rPr>
                <w:rFonts w:asciiTheme="minorHAnsi" w:eastAsia="Times New Roman" w:hAnsiTheme="minorHAnsi" w:cstheme="minorHAnsi"/>
                <w:b/>
                <w:bCs/>
                <w:sz w:val="20"/>
                <w:szCs w:val="20"/>
              </w:rPr>
              <w:t>Measure</w:t>
            </w:r>
          </w:p>
        </w:tc>
      </w:tr>
      <w:tr w:rsidR="00012F27" w:rsidRPr="00B31D2F" w14:paraId="438A9F9C" w14:textId="77777777" w:rsidTr="00216943">
        <w:trPr>
          <w:trHeight w:val="300"/>
        </w:trPr>
        <w:tc>
          <w:tcPr>
            <w:tcW w:w="1972" w:type="dxa"/>
            <w:hideMark/>
          </w:tcPr>
          <w:p w14:paraId="5DB35A50" w14:textId="77777777" w:rsidR="00012F27" w:rsidRPr="00B31D2F" w:rsidRDefault="00012F27" w:rsidP="00216943">
            <w:pPr>
              <w:spacing w:after="0"/>
              <w:jc w:val="center"/>
              <w:rPr>
                <w:rFonts w:asciiTheme="minorHAnsi" w:eastAsia="Times New Roman" w:hAnsiTheme="minorHAnsi" w:cstheme="minorHAnsi"/>
                <w:b/>
                <w:bCs/>
                <w:sz w:val="20"/>
                <w:szCs w:val="20"/>
              </w:rPr>
            </w:pPr>
            <w:r w:rsidRPr="00B31D2F">
              <w:rPr>
                <w:rFonts w:asciiTheme="minorHAnsi" w:eastAsia="Times New Roman" w:hAnsiTheme="minorHAnsi" w:cstheme="minorHAnsi"/>
                <w:b/>
                <w:bCs/>
                <w:sz w:val="20"/>
                <w:szCs w:val="20"/>
              </w:rPr>
              <w:t xml:space="preserve">1 </w:t>
            </w:r>
          </w:p>
        </w:tc>
        <w:tc>
          <w:tcPr>
            <w:tcW w:w="7768" w:type="dxa"/>
            <w:hideMark/>
          </w:tcPr>
          <w:p w14:paraId="449C8442" w14:textId="77777777" w:rsidR="00012F27" w:rsidRPr="00B31D2F" w:rsidRDefault="00012F27" w:rsidP="00216943">
            <w:pPr>
              <w:spacing w:after="0"/>
              <w:rPr>
                <w:rFonts w:asciiTheme="minorHAnsi" w:eastAsia="Times New Roman" w:hAnsiTheme="minorHAnsi" w:cstheme="minorHAnsi"/>
                <w:i/>
                <w:iCs/>
                <w:sz w:val="20"/>
                <w:szCs w:val="20"/>
              </w:rPr>
            </w:pPr>
            <w:r w:rsidRPr="00B31D2F">
              <w:rPr>
                <w:rFonts w:asciiTheme="minorHAnsi" w:eastAsia="Times New Roman" w:hAnsiTheme="minorHAnsi" w:cstheme="minorHAnsi"/>
                <w:i/>
                <w:iCs/>
                <w:sz w:val="20"/>
                <w:szCs w:val="20"/>
              </w:rPr>
              <w:t>Increase # of primary care sites screening for SDOH to 133</w:t>
            </w:r>
          </w:p>
        </w:tc>
      </w:tr>
      <w:tr w:rsidR="00012F27" w:rsidRPr="00B31D2F" w14:paraId="3CA0DB69" w14:textId="77777777" w:rsidTr="00216943">
        <w:trPr>
          <w:trHeight w:val="300"/>
        </w:trPr>
        <w:tc>
          <w:tcPr>
            <w:tcW w:w="1972" w:type="dxa"/>
            <w:hideMark/>
          </w:tcPr>
          <w:p w14:paraId="3819F006" w14:textId="77777777" w:rsidR="00012F27" w:rsidRPr="00B31D2F" w:rsidRDefault="00012F27" w:rsidP="00216943">
            <w:pPr>
              <w:spacing w:after="0"/>
              <w:jc w:val="center"/>
              <w:rPr>
                <w:rFonts w:asciiTheme="minorHAnsi" w:eastAsia="Times New Roman" w:hAnsiTheme="minorHAnsi" w:cstheme="minorHAnsi"/>
                <w:b/>
                <w:bCs/>
                <w:sz w:val="20"/>
                <w:szCs w:val="20"/>
              </w:rPr>
            </w:pPr>
            <w:r w:rsidRPr="00B31D2F">
              <w:rPr>
                <w:rFonts w:asciiTheme="minorHAnsi" w:eastAsia="Times New Roman" w:hAnsiTheme="minorHAnsi" w:cstheme="minorHAnsi"/>
                <w:b/>
                <w:bCs/>
                <w:sz w:val="20"/>
                <w:szCs w:val="20"/>
              </w:rPr>
              <w:t xml:space="preserve">2 </w:t>
            </w:r>
          </w:p>
        </w:tc>
        <w:tc>
          <w:tcPr>
            <w:tcW w:w="7768" w:type="dxa"/>
            <w:hideMark/>
          </w:tcPr>
          <w:p w14:paraId="5619F38A" w14:textId="77777777" w:rsidR="00012F27" w:rsidRPr="00B31D2F" w:rsidRDefault="00012F27" w:rsidP="00216943">
            <w:pPr>
              <w:spacing w:after="0"/>
              <w:rPr>
                <w:rFonts w:asciiTheme="minorHAnsi" w:eastAsia="Times New Roman" w:hAnsiTheme="minorHAnsi" w:cstheme="minorHAnsi"/>
                <w:i/>
                <w:iCs/>
                <w:sz w:val="20"/>
                <w:szCs w:val="20"/>
              </w:rPr>
            </w:pPr>
            <w:r w:rsidRPr="00B31D2F">
              <w:rPr>
                <w:rFonts w:asciiTheme="minorHAnsi" w:eastAsia="Times New Roman" w:hAnsiTheme="minorHAnsi" w:cstheme="minorHAnsi"/>
                <w:i/>
                <w:iCs/>
                <w:sz w:val="20"/>
                <w:szCs w:val="20"/>
              </w:rPr>
              <w:t>Increase # of patients screened to 113,000</w:t>
            </w:r>
          </w:p>
        </w:tc>
      </w:tr>
    </w:tbl>
    <w:p w14:paraId="020E22AA" w14:textId="77777777" w:rsidR="00012F27" w:rsidRPr="00B31D2F" w:rsidRDefault="00012F27" w:rsidP="00012F27">
      <w:pPr>
        <w:rPr>
          <w:rFonts w:asciiTheme="minorHAnsi" w:hAnsiTheme="minorHAnsi" w:cstheme="minorHAnsi"/>
          <w:sz w:val="20"/>
          <w:szCs w:val="20"/>
        </w:rPr>
      </w:pPr>
    </w:p>
    <w:p w14:paraId="5968EDE2" w14:textId="0BEC99D8" w:rsidR="009654D7" w:rsidRDefault="005A1337" w:rsidP="00C14C85">
      <w:pPr>
        <w:pStyle w:val="Heading2"/>
      </w:pPr>
      <w:r>
        <w:t>PY</w:t>
      </w:r>
      <w:r w:rsidR="00955516">
        <w:t>3</w:t>
      </w:r>
      <w:r>
        <w:t xml:space="preserve"> </w:t>
      </w:r>
      <w:r w:rsidR="00C14C85">
        <w:t xml:space="preserve">Investments </w:t>
      </w:r>
      <w:r w:rsidR="003A582B">
        <w:t>Overview</w:t>
      </w:r>
      <w:r w:rsidR="002C271C">
        <w:t xml:space="preserve"> and Progress </w:t>
      </w:r>
      <w:r w:rsidR="00226D41">
        <w:t>toward</w:t>
      </w:r>
      <w:r w:rsidR="002C271C">
        <w:t xml:space="preserve"> Goals</w:t>
      </w:r>
    </w:p>
    <w:p w14:paraId="1780ABAA" w14:textId="6A6555B0" w:rsidR="00066911" w:rsidRDefault="00066911" w:rsidP="00CE2B41">
      <w:pPr>
        <w:rPr>
          <w:rFonts w:cs="Times New Roman"/>
        </w:rPr>
      </w:pPr>
      <w:r>
        <w:rPr>
          <w:rFonts w:cs="Times New Roman"/>
        </w:rPr>
        <w:t xml:space="preserve">MGB </w:t>
      </w:r>
      <w:r w:rsidR="00CE2B41" w:rsidRPr="00D90965">
        <w:rPr>
          <w:rFonts w:cs="Times New Roman"/>
        </w:rPr>
        <w:t xml:space="preserve">ACO’s investment strategy has been to expand our existing Population Health Management </w:t>
      </w:r>
      <w:r w:rsidR="008E5FD1">
        <w:rPr>
          <w:rFonts w:cs="Times New Roman"/>
        </w:rPr>
        <w:t>infrastructure</w:t>
      </w:r>
      <w:r w:rsidR="00CE2B41" w:rsidRPr="00D90965">
        <w:rPr>
          <w:rFonts w:cs="Times New Roman"/>
        </w:rPr>
        <w:t xml:space="preserve"> in addition to incorporating new elements that are specifically designed for the MassHealth population.  </w:t>
      </w:r>
      <w:r>
        <w:rPr>
          <w:rFonts w:cs="Times New Roman"/>
        </w:rPr>
        <w:t xml:space="preserve">In PY3, we were able to have all </w:t>
      </w:r>
      <w:r w:rsidR="004E6920">
        <w:rPr>
          <w:rFonts w:cs="Times New Roman"/>
        </w:rPr>
        <w:t xml:space="preserve">DSRIP funded programs operational and implemented. However, due to COVID, many programs pivoted to support our most </w:t>
      </w:r>
      <w:r w:rsidR="00FC3290">
        <w:rPr>
          <w:rFonts w:cs="Times New Roman"/>
        </w:rPr>
        <w:t>at-risk</w:t>
      </w:r>
      <w:r w:rsidR="004E6920">
        <w:rPr>
          <w:rFonts w:cs="Times New Roman"/>
        </w:rPr>
        <w:t xml:space="preserve"> members. This involved educational materials and phone calls, as well as assisting with accessing COVID testing and </w:t>
      </w:r>
      <w:r w:rsidR="003677C6">
        <w:rPr>
          <w:rFonts w:cs="Times New Roman"/>
        </w:rPr>
        <w:t>planning</w:t>
      </w:r>
      <w:r w:rsidR="004E6920">
        <w:rPr>
          <w:rFonts w:cs="Times New Roman"/>
        </w:rPr>
        <w:t xml:space="preserve"> the roll out of the COVID vaccine. </w:t>
      </w:r>
      <w:r w:rsidR="004E6920" w:rsidRPr="00D90965">
        <w:rPr>
          <w:rFonts w:cs="Times New Roman"/>
        </w:rPr>
        <w:t>Despite</w:t>
      </w:r>
      <w:r w:rsidR="004E6920">
        <w:rPr>
          <w:rFonts w:cs="Times New Roman"/>
        </w:rPr>
        <w:t xml:space="preserve"> these</w:t>
      </w:r>
      <w:r w:rsidR="004E6920" w:rsidRPr="00D90965">
        <w:rPr>
          <w:rFonts w:cs="Times New Roman"/>
        </w:rPr>
        <w:t xml:space="preserve"> challenges, we were able to progress towards our overarching goals of reducing cost and utilization while increasing member engagement and quality.</w:t>
      </w:r>
    </w:p>
    <w:p w14:paraId="0B9E4547" w14:textId="1E7CB848" w:rsidR="00AC6A86" w:rsidRDefault="00AC6A86" w:rsidP="00CE2B41">
      <w:pPr>
        <w:rPr>
          <w:rFonts w:cs="Times New Roman"/>
        </w:rPr>
      </w:pPr>
      <w:r>
        <w:rPr>
          <w:rFonts w:cs="Times New Roman"/>
        </w:rPr>
        <w:t xml:space="preserve">In PY3, a signification portion of funding went towards </w:t>
      </w:r>
      <w:r w:rsidR="0031707E">
        <w:rPr>
          <w:rFonts w:cs="Times New Roman"/>
        </w:rPr>
        <w:t xml:space="preserve">the </w:t>
      </w:r>
      <w:proofErr w:type="spellStart"/>
      <w:r>
        <w:rPr>
          <w:rFonts w:cs="Times New Roman"/>
        </w:rPr>
        <w:t>iCMP</w:t>
      </w:r>
      <w:proofErr w:type="spellEnd"/>
      <w:r>
        <w:rPr>
          <w:rFonts w:cs="Times New Roman"/>
        </w:rPr>
        <w:t xml:space="preserve"> Plus program, a program created for the Medicaid ACO in partnership with Commonwealth Care Alliance (CCA). </w:t>
      </w:r>
      <w:r w:rsidRPr="00D90965">
        <w:rPr>
          <w:rFonts w:cs="Times New Roman"/>
        </w:rPr>
        <w:t xml:space="preserve">This program provides specialized, intensive home or community-based care management for our most complex Medicaid ACO members. </w:t>
      </w:r>
      <w:r>
        <w:rPr>
          <w:rFonts w:cs="Times New Roman"/>
        </w:rPr>
        <w:t xml:space="preserve">While conducting a formal evaluation in PY3, </w:t>
      </w:r>
      <w:r w:rsidR="0031707E">
        <w:rPr>
          <w:rFonts w:cs="Times New Roman"/>
        </w:rPr>
        <w:t xml:space="preserve">Medicaid ACO members in our </w:t>
      </w:r>
      <w:proofErr w:type="spellStart"/>
      <w:r>
        <w:rPr>
          <w:rFonts w:cs="Times New Roman"/>
        </w:rPr>
        <w:t>iCMP</w:t>
      </w:r>
      <w:proofErr w:type="spellEnd"/>
      <w:r>
        <w:rPr>
          <w:rFonts w:cs="Times New Roman"/>
        </w:rPr>
        <w:t xml:space="preserve"> Plus program showed positive outcomes that directly tied back to our ACO overall goal of reducing </w:t>
      </w:r>
      <w:r w:rsidR="008E5FD1">
        <w:rPr>
          <w:rFonts w:cs="Times New Roman"/>
        </w:rPr>
        <w:t>cost</w:t>
      </w:r>
      <w:r>
        <w:rPr>
          <w:rFonts w:cs="Times New Roman"/>
        </w:rPr>
        <w:t xml:space="preserve"> and providing high quality care. </w:t>
      </w:r>
    </w:p>
    <w:p w14:paraId="68C2ABCB" w14:textId="789A5121" w:rsidR="00AC6A86" w:rsidRDefault="00AC6A86" w:rsidP="00CE2B41">
      <w:pPr>
        <w:rPr>
          <w:rFonts w:cs="Times New Roman"/>
        </w:rPr>
      </w:pPr>
      <w:r>
        <w:rPr>
          <w:rFonts w:cs="Times New Roman"/>
        </w:rPr>
        <w:t xml:space="preserve">Another investment that has demonstrated progress towards </w:t>
      </w:r>
      <w:r w:rsidR="00DF51CE">
        <w:rPr>
          <w:rFonts w:cs="Times New Roman"/>
        </w:rPr>
        <w:t>our</w:t>
      </w:r>
      <w:r>
        <w:rPr>
          <w:rFonts w:cs="Times New Roman"/>
        </w:rPr>
        <w:t xml:space="preserve"> goals was the </w:t>
      </w:r>
      <w:r w:rsidR="00DF51CE">
        <w:rPr>
          <w:rFonts w:cs="Times New Roman"/>
        </w:rPr>
        <w:t>ED Navigator program. In the</w:t>
      </w:r>
      <w:r w:rsidR="0031707E">
        <w:rPr>
          <w:rFonts w:cs="Times New Roman"/>
        </w:rPr>
        <w:t xml:space="preserve"> PY3</w:t>
      </w:r>
      <w:r w:rsidR="00DF51CE">
        <w:rPr>
          <w:rFonts w:cs="Times New Roman"/>
        </w:rPr>
        <w:t xml:space="preserve"> evaluation, the ED Navigator program showed </w:t>
      </w:r>
      <w:r w:rsidR="0031707E">
        <w:rPr>
          <w:rFonts w:cs="Times New Roman"/>
        </w:rPr>
        <w:t>positive outcomes when</w:t>
      </w:r>
      <w:r w:rsidR="00DF51CE">
        <w:rPr>
          <w:rFonts w:cs="Times New Roman"/>
        </w:rPr>
        <w:t xml:space="preserve"> connecting patients back to primary care, as well as less utilization of the Emergency Department. Furthermore, during COVID, the ED Navigator program was able to successfully pivot to a virtual model</w:t>
      </w:r>
      <w:r w:rsidR="008E5FD1">
        <w:rPr>
          <w:rFonts w:cs="Times New Roman"/>
        </w:rPr>
        <w:t>, while also increas</w:t>
      </w:r>
      <w:r w:rsidR="0031707E">
        <w:rPr>
          <w:rFonts w:cs="Times New Roman"/>
        </w:rPr>
        <w:t>ing</w:t>
      </w:r>
      <w:r w:rsidR="008E5FD1">
        <w:rPr>
          <w:rFonts w:cs="Times New Roman"/>
        </w:rPr>
        <w:t xml:space="preserve"> the </w:t>
      </w:r>
      <w:r w:rsidR="0031707E">
        <w:rPr>
          <w:rFonts w:cs="Times New Roman"/>
        </w:rPr>
        <w:t>number</w:t>
      </w:r>
      <w:r w:rsidR="008E5FD1">
        <w:rPr>
          <w:rFonts w:cs="Times New Roman"/>
        </w:rPr>
        <w:t xml:space="preserve"> of </w:t>
      </w:r>
      <w:r w:rsidR="00DF51CE">
        <w:rPr>
          <w:rFonts w:cs="Times New Roman"/>
        </w:rPr>
        <w:t>patients</w:t>
      </w:r>
      <w:r w:rsidR="008E5FD1">
        <w:rPr>
          <w:rFonts w:cs="Times New Roman"/>
        </w:rPr>
        <w:t xml:space="preserve"> they were able to connect to primary care and social service organization</w:t>
      </w:r>
      <w:r w:rsidR="0031707E">
        <w:rPr>
          <w:rFonts w:cs="Times New Roman"/>
        </w:rPr>
        <w:t>.</w:t>
      </w:r>
    </w:p>
    <w:p w14:paraId="0C632071" w14:textId="39E54721" w:rsidR="006121A8" w:rsidRDefault="006121A8" w:rsidP="00CE2B41">
      <w:pPr>
        <w:rPr>
          <w:rFonts w:cs="Times New Roman"/>
        </w:rPr>
      </w:pPr>
      <w:r>
        <w:rPr>
          <w:rFonts w:cs="Times New Roman"/>
        </w:rPr>
        <w:t>Additionally, a significant portion of our funding went towards</w:t>
      </w:r>
      <w:r w:rsidR="00D70D56">
        <w:rPr>
          <w:rFonts w:cs="Times New Roman"/>
        </w:rPr>
        <w:t xml:space="preserve"> </w:t>
      </w:r>
      <w:r w:rsidR="0031707E">
        <w:rPr>
          <w:rFonts w:cs="Times New Roman"/>
        </w:rPr>
        <w:t>p</w:t>
      </w:r>
      <w:r w:rsidR="00D70D56">
        <w:rPr>
          <w:rFonts w:cs="Times New Roman"/>
        </w:rPr>
        <w:t xml:space="preserve">rogram </w:t>
      </w:r>
      <w:r w:rsidR="0031707E">
        <w:rPr>
          <w:rFonts w:cs="Times New Roman"/>
        </w:rPr>
        <w:t>m</w:t>
      </w:r>
      <w:r w:rsidR="00D70D56">
        <w:rPr>
          <w:rFonts w:cs="Times New Roman"/>
        </w:rPr>
        <w:t xml:space="preserve">anagement. This investment is for the staff that </w:t>
      </w:r>
      <w:r w:rsidR="0031707E">
        <w:rPr>
          <w:rFonts w:cs="Times New Roman"/>
        </w:rPr>
        <w:t xml:space="preserve">run the Medicaid ACO program at a </w:t>
      </w:r>
      <w:r w:rsidR="00D70D56">
        <w:rPr>
          <w:rFonts w:cs="Times New Roman"/>
        </w:rPr>
        <w:t>central</w:t>
      </w:r>
      <w:r w:rsidR="0031707E">
        <w:rPr>
          <w:rFonts w:cs="Times New Roman"/>
        </w:rPr>
        <w:t xml:space="preserve"> level</w:t>
      </w:r>
      <w:r w:rsidR="00D70D56">
        <w:rPr>
          <w:rFonts w:cs="Times New Roman"/>
        </w:rPr>
        <w:t xml:space="preserve"> and at the RSOs. Although there was some turnover and reorganization at the beginning of PY3, staffing has now </w:t>
      </w:r>
      <w:r w:rsidR="0031707E">
        <w:rPr>
          <w:rFonts w:cs="Times New Roman"/>
        </w:rPr>
        <w:t>stabilized,</w:t>
      </w:r>
      <w:r w:rsidR="00D70D56">
        <w:rPr>
          <w:rFonts w:cs="Times New Roman"/>
        </w:rPr>
        <w:t xml:space="preserve"> and we are fully staff</w:t>
      </w:r>
      <w:r w:rsidR="0031707E">
        <w:rPr>
          <w:rFonts w:cs="Times New Roman"/>
        </w:rPr>
        <w:t>ed</w:t>
      </w:r>
      <w:r w:rsidR="00D70D56">
        <w:rPr>
          <w:rFonts w:cs="Times New Roman"/>
        </w:rPr>
        <w:t xml:space="preserve"> for our program management</w:t>
      </w:r>
      <w:r w:rsidR="0031707E">
        <w:rPr>
          <w:rFonts w:cs="Times New Roman"/>
        </w:rPr>
        <w:t xml:space="preserve"> investment</w:t>
      </w:r>
      <w:r w:rsidR="00D70D56">
        <w:rPr>
          <w:rFonts w:cs="Times New Roman"/>
        </w:rPr>
        <w:t xml:space="preserve">. The </w:t>
      </w:r>
      <w:r w:rsidR="0031707E">
        <w:rPr>
          <w:rFonts w:cs="Times New Roman"/>
        </w:rPr>
        <w:t>p</w:t>
      </w:r>
      <w:r w:rsidR="00D70D56">
        <w:rPr>
          <w:rFonts w:cs="Times New Roman"/>
        </w:rPr>
        <w:t xml:space="preserve">rogram </w:t>
      </w:r>
      <w:r w:rsidR="0031707E">
        <w:rPr>
          <w:rFonts w:cs="Times New Roman"/>
        </w:rPr>
        <w:t>m</w:t>
      </w:r>
      <w:r w:rsidR="00D70D56">
        <w:rPr>
          <w:rFonts w:cs="Times New Roman"/>
        </w:rPr>
        <w:t xml:space="preserve">anagement investment ties to all ACO goals, as the funding </w:t>
      </w:r>
      <w:r w:rsidR="0031707E">
        <w:rPr>
          <w:rFonts w:cs="Times New Roman"/>
        </w:rPr>
        <w:t>ensures we are able to accurately staff for the individuals</w:t>
      </w:r>
      <w:r w:rsidR="00D70D56">
        <w:rPr>
          <w:rFonts w:cs="Times New Roman"/>
        </w:rPr>
        <w:t xml:space="preserve"> running DSRIP </w:t>
      </w:r>
      <w:r w:rsidR="0031707E">
        <w:rPr>
          <w:rFonts w:cs="Times New Roman"/>
        </w:rPr>
        <w:t>funded</w:t>
      </w:r>
      <w:r w:rsidR="00D70D56">
        <w:rPr>
          <w:rFonts w:cs="Times New Roman"/>
        </w:rPr>
        <w:t xml:space="preserve"> programs</w:t>
      </w:r>
      <w:r w:rsidR="000C4229">
        <w:rPr>
          <w:rFonts w:cs="Times New Roman"/>
        </w:rPr>
        <w:t xml:space="preserve">, </w:t>
      </w:r>
      <w:r w:rsidR="00D70D56">
        <w:rPr>
          <w:rFonts w:cs="Times New Roman"/>
        </w:rPr>
        <w:t>ensure our Medicaid ACO members are receiving the best care</w:t>
      </w:r>
      <w:r w:rsidR="000C4229">
        <w:rPr>
          <w:rFonts w:cs="Times New Roman"/>
        </w:rPr>
        <w:t xml:space="preserve">, and be able to </w:t>
      </w:r>
      <w:r w:rsidR="003677C6">
        <w:rPr>
          <w:rFonts w:cs="Times New Roman"/>
        </w:rPr>
        <w:t>achieve</w:t>
      </w:r>
      <w:r w:rsidR="000C4229">
        <w:rPr>
          <w:rFonts w:cs="Times New Roman"/>
        </w:rPr>
        <w:t xml:space="preserve"> our program enrollment goals. </w:t>
      </w:r>
    </w:p>
    <w:p w14:paraId="7C2C53D0" w14:textId="73BD301C" w:rsidR="006121A8" w:rsidRPr="00AC6A86" w:rsidRDefault="006121A8" w:rsidP="00CE2B41">
      <w:pPr>
        <w:rPr>
          <w:rFonts w:cs="Times New Roman"/>
        </w:rPr>
      </w:pPr>
      <w:r>
        <w:rPr>
          <w:rFonts w:cs="Times New Roman"/>
        </w:rPr>
        <w:t>Lastly, another signification investment that helped the ACO move towards our overarching goals was our Collaborative Care Program. In PY3, the Collaborative Care Program completed an evaluation that showed the programs efficacy for patients with depression and anxiety</w:t>
      </w:r>
      <w:r w:rsidR="00DF51CE">
        <w:rPr>
          <w:rFonts w:cs="Times New Roman"/>
        </w:rPr>
        <w:t>, tying to our increased member satisfaction and member’s quality of life</w:t>
      </w:r>
      <w:r>
        <w:rPr>
          <w:rFonts w:cs="Times New Roman"/>
        </w:rPr>
        <w:t xml:space="preserve">. </w:t>
      </w:r>
      <w:r w:rsidR="0031707E">
        <w:rPr>
          <w:rFonts w:cs="Times New Roman"/>
        </w:rPr>
        <w:t>In PY4, t</w:t>
      </w:r>
      <w:r>
        <w:rPr>
          <w:rFonts w:cs="Times New Roman"/>
        </w:rPr>
        <w:t xml:space="preserve">he program is </w:t>
      </w:r>
      <w:r w:rsidR="003677C6">
        <w:rPr>
          <w:rFonts w:cs="Times New Roman"/>
        </w:rPr>
        <w:t>working internally to improve</w:t>
      </w:r>
      <w:r>
        <w:rPr>
          <w:rFonts w:cs="Times New Roman"/>
        </w:rPr>
        <w:t xml:space="preserve"> ED boarding for our members with a behavioral health diagnosis. </w:t>
      </w:r>
    </w:p>
    <w:p w14:paraId="7A781877" w14:textId="77777777" w:rsidR="0029710B" w:rsidRPr="00C14C85" w:rsidRDefault="0029710B" w:rsidP="00C14C85"/>
    <w:p w14:paraId="6C4F8C3B" w14:textId="59F518EC" w:rsidR="00C14C85" w:rsidRDefault="00C14C85" w:rsidP="00C14C85">
      <w:pPr>
        <w:pStyle w:val="Heading2"/>
      </w:pPr>
      <w:r>
        <w:t>Success and Challenges of PY</w:t>
      </w:r>
      <w:r w:rsidR="00955516">
        <w:t>3</w:t>
      </w:r>
    </w:p>
    <w:p w14:paraId="02701A6B" w14:textId="77777777" w:rsidR="00CE2B41" w:rsidRPr="00D90965" w:rsidRDefault="00CE2B41" w:rsidP="00CE2B41">
      <w:pPr>
        <w:rPr>
          <w:rFonts w:cs="Times New Roman"/>
        </w:rPr>
      </w:pPr>
      <w:r w:rsidRPr="00D90965">
        <w:rPr>
          <w:rFonts w:cs="Times New Roman"/>
          <w:b/>
        </w:rPr>
        <w:t>Success</w:t>
      </w:r>
      <w:r>
        <w:rPr>
          <w:rFonts w:cs="Times New Roman"/>
          <w:b/>
        </w:rPr>
        <w:t>es</w:t>
      </w:r>
      <w:r w:rsidRPr="00D90965">
        <w:rPr>
          <w:rFonts w:cs="Times New Roman"/>
        </w:rPr>
        <w:t>:</w:t>
      </w:r>
    </w:p>
    <w:p w14:paraId="45B95D82" w14:textId="7811E404" w:rsidR="00D70D56" w:rsidRDefault="00D70D56" w:rsidP="00834DA6">
      <w:pPr>
        <w:rPr>
          <w:rFonts w:cs="Times New Roman"/>
        </w:rPr>
      </w:pPr>
      <w:r>
        <w:rPr>
          <w:rFonts w:cs="Times New Roman"/>
        </w:rPr>
        <w:lastRenderedPageBreak/>
        <w:t>In PY3, the ACO was able to ensure Aunt Bertha</w:t>
      </w:r>
      <w:r w:rsidR="00824ECA">
        <w:rPr>
          <w:rFonts w:cs="Times New Roman"/>
        </w:rPr>
        <w:t>, our resource navigation platform,</w:t>
      </w:r>
      <w:r>
        <w:rPr>
          <w:rFonts w:cs="Times New Roman"/>
        </w:rPr>
        <w:t xml:space="preserve"> was accessible to 100% of the primary care practices in the ACO. Aunt Bertha was integrated into Epic</w:t>
      </w:r>
      <w:r w:rsidR="00075E34">
        <w:rPr>
          <w:rFonts w:cs="Times New Roman"/>
        </w:rPr>
        <w:t xml:space="preserve">, as well as </w:t>
      </w:r>
      <w:r w:rsidR="00C21A8D">
        <w:rPr>
          <w:rFonts w:cs="Times New Roman"/>
        </w:rPr>
        <w:t>through a</w:t>
      </w:r>
      <w:r w:rsidR="000C4229">
        <w:rPr>
          <w:rFonts w:cs="Times New Roman"/>
        </w:rPr>
        <w:t xml:space="preserve"> </w:t>
      </w:r>
      <w:r>
        <w:rPr>
          <w:rFonts w:cs="Times New Roman"/>
        </w:rPr>
        <w:t xml:space="preserve">web portal version for sites that </w:t>
      </w:r>
      <w:r w:rsidR="000C4229">
        <w:rPr>
          <w:rFonts w:cs="Times New Roman"/>
        </w:rPr>
        <w:t>are</w:t>
      </w:r>
      <w:r>
        <w:rPr>
          <w:rFonts w:cs="Times New Roman"/>
        </w:rPr>
        <w:t xml:space="preserve"> on other</w:t>
      </w:r>
      <w:r w:rsidR="00FC4497">
        <w:rPr>
          <w:rFonts w:cs="Times New Roman"/>
        </w:rPr>
        <w:t xml:space="preserve"> </w:t>
      </w:r>
      <w:r w:rsidR="008719E7">
        <w:rPr>
          <w:rFonts w:cs="Times New Roman"/>
        </w:rPr>
        <w:t>electronic health record</w:t>
      </w:r>
      <w:r w:rsidR="00FC4497">
        <w:rPr>
          <w:rFonts w:cs="Times New Roman"/>
        </w:rPr>
        <w:t xml:space="preserve"> systems</w:t>
      </w:r>
      <w:r>
        <w:rPr>
          <w:rFonts w:cs="Times New Roman"/>
        </w:rPr>
        <w:t>. Aunt Bertha</w:t>
      </w:r>
      <w:r w:rsidR="00FC4497">
        <w:rPr>
          <w:rFonts w:cs="Times New Roman"/>
        </w:rPr>
        <w:t>’s accessibility for our primary care practices</w:t>
      </w:r>
      <w:r>
        <w:rPr>
          <w:rFonts w:cs="Times New Roman"/>
        </w:rPr>
        <w:t xml:space="preserve"> </w:t>
      </w:r>
      <w:r w:rsidR="00824ECA">
        <w:rPr>
          <w:rFonts w:cs="Times New Roman"/>
        </w:rPr>
        <w:t>aligns directly with our ACO</w:t>
      </w:r>
      <w:r w:rsidR="00075E34">
        <w:rPr>
          <w:rFonts w:cs="Times New Roman"/>
        </w:rPr>
        <w:t xml:space="preserve">’s </w:t>
      </w:r>
      <w:r w:rsidR="00824ECA">
        <w:rPr>
          <w:rFonts w:cs="Times New Roman"/>
        </w:rPr>
        <w:t>goal of integration of physical health, BH, LTSS and health related social needs. Furthermore, Aunt Bertha integration is one of our leading indicators.</w:t>
      </w:r>
      <w:r>
        <w:rPr>
          <w:rFonts w:cs="Times New Roman"/>
        </w:rPr>
        <w:t xml:space="preserve"> </w:t>
      </w:r>
      <w:r w:rsidR="00824ECA">
        <w:rPr>
          <w:rFonts w:cs="Times New Roman"/>
        </w:rPr>
        <w:t xml:space="preserve">In PY4, we will look to further </w:t>
      </w:r>
      <w:r w:rsidR="00FC4497">
        <w:rPr>
          <w:rFonts w:cs="Times New Roman"/>
        </w:rPr>
        <w:t>utilize</w:t>
      </w:r>
      <w:r w:rsidR="00824ECA">
        <w:rPr>
          <w:rFonts w:cs="Times New Roman"/>
        </w:rPr>
        <w:t xml:space="preserve"> Aunt Bertha in</w:t>
      </w:r>
      <w:r w:rsidR="00FC4497">
        <w:rPr>
          <w:rFonts w:cs="Times New Roman"/>
        </w:rPr>
        <w:t xml:space="preserve"> our day to day</w:t>
      </w:r>
      <w:r w:rsidR="00824ECA">
        <w:rPr>
          <w:rFonts w:cs="Times New Roman"/>
        </w:rPr>
        <w:t xml:space="preserve"> workflows</w:t>
      </w:r>
      <w:r w:rsidR="00C21A8D">
        <w:rPr>
          <w:rFonts w:cs="Times New Roman"/>
        </w:rPr>
        <w:t>.</w:t>
      </w:r>
    </w:p>
    <w:p w14:paraId="109BE95F" w14:textId="4D030F30" w:rsidR="00824ECA" w:rsidRDefault="008719E7" w:rsidP="00834DA6">
      <w:pPr>
        <w:rPr>
          <w:rFonts w:cs="Times New Roman"/>
        </w:rPr>
      </w:pPr>
      <w:r>
        <w:rPr>
          <w:rFonts w:cs="Times New Roman"/>
        </w:rPr>
        <w:t xml:space="preserve">A major </w:t>
      </w:r>
      <w:r w:rsidR="00824ECA">
        <w:rPr>
          <w:rFonts w:cs="Times New Roman"/>
        </w:rPr>
        <w:t xml:space="preserve">success </w:t>
      </w:r>
      <w:r w:rsidR="00FC4497">
        <w:rPr>
          <w:rFonts w:cs="Times New Roman"/>
        </w:rPr>
        <w:t>in PY3</w:t>
      </w:r>
      <w:r>
        <w:rPr>
          <w:rFonts w:cs="Times New Roman"/>
        </w:rPr>
        <w:t xml:space="preserve"> </w:t>
      </w:r>
      <w:r w:rsidR="00FC4497">
        <w:rPr>
          <w:rFonts w:cs="Times New Roman"/>
        </w:rPr>
        <w:t>has</w:t>
      </w:r>
      <w:r w:rsidR="00824ECA">
        <w:rPr>
          <w:rFonts w:cs="Times New Roman"/>
        </w:rPr>
        <w:t xml:space="preserve"> been the process improvement</w:t>
      </w:r>
      <w:r w:rsidR="00075E34">
        <w:rPr>
          <w:rFonts w:cs="Times New Roman"/>
        </w:rPr>
        <w:t xml:space="preserve"> work f</w:t>
      </w:r>
      <w:r w:rsidR="00824ECA">
        <w:rPr>
          <w:rFonts w:cs="Times New Roman"/>
        </w:rPr>
        <w:t xml:space="preserve">or the Community Partners </w:t>
      </w:r>
      <w:r>
        <w:rPr>
          <w:rFonts w:cs="Times New Roman"/>
        </w:rPr>
        <w:t>p</w:t>
      </w:r>
      <w:r w:rsidR="00824ECA">
        <w:rPr>
          <w:rFonts w:cs="Times New Roman"/>
        </w:rPr>
        <w:t xml:space="preserve">rogram. </w:t>
      </w:r>
      <w:r w:rsidR="00FC4497">
        <w:rPr>
          <w:rFonts w:cs="Times New Roman"/>
        </w:rPr>
        <w:t>In PY2 and PY3, the CP team utilized Technical Assistance (TA) funding to assess current state of the CP program, as well as complete a preliminary evaluation of the BH CP program. In PY4, the CP program will once again engage with the TA vendor, Health Management Associates, to facilitate patient focus groups</w:t>
      </w:r>
      <w:r w:rsidR="00075E34">
        <w:rPr>
          <w:rFonts w:cs="Times New Roman"/>
        </w:rPr>
        <w:t xml:space="preserve"> to learn more about the patient journey and experience</w:t>
      </w:r>
      <w:r w:rsidR="00FC4497">
        <w:rPr>
          <w:rFonts w:cs="Times New Roman"/>
        </w:rPr>
        <w:t xml:space="preserve">. Furthermore, the central CP team has worked on processes to decrease the time a care plan takes to get signed, </w:t>
      </w:r>
      <w:r>
        <w:rPr>
          <w:rFonts w:cs="Times New Roman"/>
        </w:rPr>
        <w:t xml:space="preserve">fine tuning identification of members who will benefit the most from the CP program, as well as </w:t>
      </w:r>
      <w:r w:rsidR="00C21A8D">
        <w:rPr>
          <w:rFonts w:cs="Times New Roman"/>
        </w:rPr>
        <w:t>beginning to</w:t>
      </w:r>
      <w:r>
        <w:rPr>
          <w:rFonts w:cs="Times New Roman"/>
        </w:rPr>
        <w:t xml:space="preserve"> provid</w:t>
      </w:r>
      <w:r w:rsidR="00C21A8D">
        <w:rPr>
          <w:rFonts w:cs="Times New Roman"/>
        </w:rPr>
        <w:t>e</w:t>
      </w:r>
      <w:r>
        <w:rPr>
          <w:rFonts w:cs="Times New Roman"/>
        </w:rPr>
        <w:t xml:space="preserve"> select CPs with read-only access </w:t>
      </w:r>
      <w:r w:rsidR="00075E34">
        <w:rPr>
          <w:rFonts w:cs="Times New Roman"/>
        </w:rPr>
        <w:t>of</w:t>
      </w:r>
      <w:r>
        <w:rPr>
          <w:rFonts w:cs="Times New Roman"/>
        </w:rPr>
        <w:t xml:space="preserve"> our electronic health record</w:t>
      </w:r>
      <w:r w:rsidR="00C21A8D">
        <w:rPr>
          <w:rFonts w:cs="Times New Roman"/>
        </w:rPr>
        <w:t xml:space="preserve">, thus </w:t>
      </w:r>
      <w:r>
        <w:rPr>
          <w:rFonts w:cs="Times New Roman"/>
        </w:rPr>
        <w:t xml:space="preserve">further integrating them into the patient’s care team. </w:t>
      </w:r>
    </w:p>
    <w:p w14:paraId="788F6DDD" w14:textId="2BF0C501" w:rsidR="008719E7" w:rsidRDefault="008719E7" w:rsidP="00834DA6">
      <w:pPr>
        <w:rPr>
          <w:rFonts w:cs="Times New Roman"/>
        </w:rPr>
      </w:pPr>
      <w:r>
        <w:rPr>
          <w:rFonts w:cs="Times New Roman"/>
        </w:rPr>
        <w:t xml:space="preserve">Overall, the ACO is very pleased with the results of their DSRIP funded program evaluations. </w:t>
      </w:r>
      <w:r w:rsidR="00C21A8D">
        <w:rPr>
          <w:rFonts w:cs="Times New Roman"/>
        </w:rPr>
        <w:t>With the exception of the CP program, all programs studied</w:t>
      </w:r>
      <w:r>
        <w:rPr>
          <w:rFonts w:cs="Times New Roman"/>
        </w:rPr>
        <w:t xml:space="preserve"> showed positive outcomes that tied to reduction in total cost of care, quality of life, </w:t>
      </w:r>
      <w:r w:rsidR="00C21A8D">
        <w:rPr>
          <w:rFonts w:cs="Times New Roman"/>
        </w:rPr>
        <w:t>or</w:t>
      </w:r>
      <w:r>
        <w:rPr>
          <w:rFonts w:cs="Times New Roman"/>
        </w:rPr>
        <w:t xml:space="preserve"> better connectivity to their primary care doctors. </w:t>
      </w:r>
      <w:r w:rsidR="00C21A8D">
        <w:rPr>
          <w:rFonts w:cs="Times New Roman"/>
        </w:rPr>
        <w:t>As noted above, we have been working on process improvements for the CP program.</w:t>
      </w:r>
    </w:p>
    <w:p w14:paraId="25BDD048" w14:textId="77777777" w:rsidR="00CE2B41" w:rsidRPr="00D90965" w:rsidRDefault="00CE2B41" w:rsidP="00CE2B41">
      <w:pPr>
        <w:rPr>
          <w:rFonts w:cs="Times New Roman"/>
        </w:rPr>
      </w:pPr>
      <w:r w:rsidRPr="00D90965">
        <w:rPr>
          <w:rFonts w:cs="Times New Roman"/>
          <w:b/>
        </w:rPr>
        <w:t>Challenges</w:t>
      </w:r>
      <w:r w:rsidRPr="00D90965">
        <w:rPr>
          <w:rFonts w:cs="Times New Roman"/>
        </w:rPr>
        <w:t>:</w:t>
      </w:r>
    </w:p>
    <w:p w14:paraId="6745D363" w14:textId="56B0D8D4" w:rsidR="00C21A8D" w:rsidRDefault="00C21A8D" w:rsidP="00C21A8D">
      <w:pPr>
        <w:rPr>
          <w:rFonts w:cs="Times New Roman"/>
        </w:rPr>
      </w:pPr>
      <w:r>
        <w:rPr>
          <w:rFonts w:cs="Times New Roman"/>
        </w:rPr>
        <w:t xml:space="preserve">As with most ACOs, COVID presented us with unique challenges in PY3. This included; how to continue to connect with patients who might not have access to the internet, educating members on the importance of mask wearing and social distancing, and maintaining needed care. Our care teams have been able to ensure that patients can connect virtually, and we were able to develop and disseminate the tools needed to do so. Some programs were not able to scale as once was planned given the pandemic. The ED Navigator program was slated to expand to a community site in PY3. However, due to COVID and the redeployment of many of the existing ED navigators, expansion plans were paused until PY4. </w:t>
      </w:r>
    </w:p>
    <w:p w14:paraId="1A3AFD4A" w14:textId="51A0307F" w:rsidR="00C14C85" w:rsidRDefault="00C171C9" w:rsidP="00C14C85">
      <w:r>
        <w:t xml:space="preserve">An additional challenge for the MGB ACO was the </w:t>
      </w:r>
      <w:r w:rsidR="0025489F">
        <w:t>number</w:t>
      </w:r>
      <w:r>
        <w:t xml:space="preserve"> of </w:t>
      </w:r>
      <w:r w:rsidR="00AA5B4E">
        <w:t>initial partners</w:t>
      </w:r>
      <w:r>
        <w:t xml:space="preserve"> for the Community Partners program. At the start of the program, the MGB ACO was partner</w:t>
      </w:r>
      <w:r w:rsidR="0025489F">
        <w:t>ed</w:t>
      </w:r>
      <w:r>
        <w:t xml:space="preserve"> with all CPs</w:t>
      </w:r>
      <w:r w:rsidR="00AA5B4E">
        <w:t>, as we are a statewide ACO</w:t>
      </w:r>
      <w:r>
        <w:t xml:space="preserve">. The ACO found that </w:t>
      </w:r>
      <w:r w:rsidR="0025489F">
        <w:t xml:space="preserve">the </w:t>
      </w:r>
      <w:r>
        <w:t xml:space="preserve">quantity of partnerships </w:t>
      </w:r>
      <w:r w:rsidR="0025489F">
        <w:t xml:space="preserve">made it difficult to streamline services, as well as work on specific process improvements that could be applied to multiple CPs. </w:t>
      </w:r>
      <w:r>
        <w:t xml:space="preserve">The MGB ACO </w:t>
      </w:r>
      <w:r w:rsidR="0025489F">
        <w:t>is</w:t>
      </w:r>
      <w:r>
        <w:t xml:space="preserve"> thankful that MassHealth implemented preferred CP relationships. </w:t>
      </w:r>
      <w:r w:rsidR="005710B7">
        <w:t xml:space="preserve">Preferred CP </w:t>
      </w:r>
      <w:r w:rsidR="0025489F">
        <w:t>relationships have</w:t>
      </w:r>
      <w:r w:rsidR="005710B7">
        <w:t xml:space="preserve"> allowed the ACO to better assess their current partners </w:t>
      </w:r>
      <w:r w:rsidR="0025489F">
        <w:t>and work on specific aspects of care to improve patients</w:t>
      </w:r>
      <w:r w:rsidR="00AB4533">
        <w:t>’</w:t>
      </w:r>
      <w:r w:rsidR="0025489F">
        <w:t xml:space="preserve"> experience and outcomes</w:t>
      </w:r>
      <w:r w:rsidR="005710B7">
        <w:t xml:space="preserve">. </w:t>
      </w:r>
      <w:r w:rsidR="0025489F">
        <w:t xml:space="preserve">Furthermore, it has allowed the ACO to begin identifying the best </w:t>
      </w:r>
      <w:r w:rsidR="00AA5B4E">
        <w:t xml:space="preserve">patient </w:t>
      </w:r>
      <w:r w:rsidR="0025489F">
        <w:t xml:space="preserve">fit for each CP’s unique </w:t>
      </w:r>
      <w:r w:rsidR="00AB4533">
        <w:t>strengths</w:t>
      </w:r>
      <w:r w:rsidR="0025489F">
        <w:t xml:space="preserve">. In PY4, the MGB CP program </w:t>
      </w:r>
      <w:r w:rsidR="0025489F">
        <w:rPr>
          <w:rFonts w:cs="Times New Roman"/>
        </w:rPr>
        <w:t xml:space="preserve">will continue their </w:t>
      </w:r>
      <w:r w:rsidR="00AA5B4E">
        <w:rPr>
          <w:rFonts w:cs="Times New Roman"/>
        </w:rPr>
        <w:t xml:space="preserve">process improvement </w:t>
      </w:r>
      <w:r w:rsidR="0025489F">
        <w:rPr>
          <w:rFonts w:cs="Times New Roman"/>
        </w:rPr>
        <w:t>work from PY3.</w:t>
      </w:r>
    </w:p>
    <w:p w14:paraId="6413B382" w14:textId="77777777" w:rsidR="00C14C85" w:rsidRPr="00C14C85" w:rsidRDefault="00C14C85" w:rsidP="00C14C85"/>
    <w:sectPr w:rsidR="00C14C85" w:rsidRPr="00C14C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C886C" w14:textId="77777777" w:rsidR="00163E3A" w:rsidRDefault="00163E3A" w:rsidP="00D5729E">
      <w:pPr>
        <w:spacing w:after="0" w:line="240" w:lineRule="auto"/>
      </w:pPr>
      <w:r>
        <w:separator/>
      </w:r>
    </w:p>
  </w:endnote>
  <w:endnote w:type="continuationSeparator" w:id="0">
    <w:p w14:paraId="7366A2D3" w14:textId="77777777" w:rsidR="00163E3A" w:rsidRDefault="00163E3A" w:rsidP="00D57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337F2" w14:textId="77777777" w:rsidR="00163E3A" w:rsidRDefault="00163E3A" w:rsidP="00D5729E">
      <w:pPr>
        <w:spacing w:after="0" w:line="240" w:lineRule="auto"/>
      </w:pPr>
      <w:r>
        <w:separator/>
      </w:r>
    </w:p>
  </w:footnote>
  <w:footnote w:type="continuationSeparator" w:id="0">
    <w:p w14:paraId="32348894" w14:textId="77777777" w:rsidR="00163E3A" w:rsidRDefault="00163E3A" w:rsidP="00D572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4"/>
  </w:num>
  <w:num w:numId="3">
    <w:abstractNumId w:val="4"/>
  </w:num>
  <w:num w:numId="4">
    <w:abstractNumId w:val="4"/>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7"/>
  </w:num>
  <w:num w:numId="9">
    <w:abstractNumId w:val="17"/>
  </w:num>
  <w:num w:numId="10">
    <w:abstractNumId w:val="2"/>
  </w:num>
  <w:num w:numId="11">
    <w:abstractNumId w:val="14"/>
  </w:num>
  <w:num w:numId="12">
    <w:abstractNumId w:val="8"/>
  </w:num>
  <w:num w:numId="13">
    <w:abstractNumId w:val="16"/>
  </w:num>
  <w:num w:numId="14">
    <w:abstractNumId w:val="3"/>
  </w:num>
  <w:num w:numId="15">
    <w:abstractNumId w:val="4"/>
  </w:num>
  <w:num w:numId="16">
    <w:abstractNumId w:val="11"/>
    <w:lvlOverride w:ilvl="0">
      <w:startOverride w:val="1"/>
    </w:lvlOverride>
  </w:num>
  <w:num w:numId="17">
    <w:abstractNumId w:val="13"/>
  </w:num>
  <w:num w:numId="18">
    <w:abstractNumId w:val="0"/>
  </w:num>
  <w:num w:numId="19">
    <w:abstractNumId w:val="9"/>
  </w:num>
  <w:num w:numId="20">
    <w:abstractNumId w:val="12"/>
  </w:num>
  <w:num w:numId="21">
    <w:abstractNumId w:val="10"/>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12F27"/>
    <w:rsid w:val="0002722F"/>
    <w:rsid w:val="00066911"/>
    <w:rsid w:val="00075E34"/>
    <w:rsid w:val="000822CF"/>
    <w:rsid w:val="000839C1"/>
    <w:rsid w:val="0009566E"/>
    <w:rsid w:val="000B54F1"/>
    <w:rsid w:val="000C4229"/>
    <w:rsid w:val="000E5F21"/>
    <w:rsid w:val="000E7920"/>
    <w:rsid w:val="00130C22"/>
    <w:rsid w:val="001510B5"/>
    <w:rsid w:val="00163E3A"/>
    <w:rsid w:val="001E6009"/>
    <w:rsid w:val="002055CF"/>
    <w:rsid w:val="00226D41"/>
    <w:rsid w:val="0025489F"/>
    <w:rsid w:val="00275549"/>
    <w:rsid w:val="00276DFD"/>
    <w:rsid w:val="0029710B"/>
    <w:rsid w:val="002B7E92"/>
    <w:rsid w:val="002C14E3"/>
    <w:rsid w:val="002C271C"/>
    <w:rsid w:val="002D35F7"/>
    <w:rsid w:val="0031110C"/>
    <w:rsid w:val="0031707E"/>
    <w:rsid w:val="003248CB"/>
    <w:rsid w:val="00333FD5"/>
    <w:rsid w:val="00335DE2"/>
    <w:rsid w:val="003677C6"/>
    <w:rsid w:val="003A582B"/>
    <w:rsid w:val="003D2D28"/>
    <w:rsid w:val="003E3591"/>
    <w:rsid w:val="003E41A2"/>
    <w:rsid w:val="0040316A"/>
    <w:rsid w:val="0041390D"/>
    <w:rsid w:val="00415921"/>
    <w:rsid w:val="0042205E"/>
    <w:rsid w:val="0044466E"/>
    <w:rsid w:val="00461D55"/>
    <w:rsid w:val="004659A7"/>
    <w:rsid w:val="0047487E"/>
    <w:rsid w:val="00495D78"/>
    <w:rsid w:val="004B595B"/>
    <w:rsid w:val="004C741A"/>
    <w:rsid w:val="004E6920"/>
    <w:rsid w:val="005057ED"/>
    <w:rsid w:val="00522EEE"/>
    <w:rsid w:val="00535ADB"/>
    <w:rsid w:val="005556F2"/>
    <w:rsid w:val="005710B7"/>
    <w:rsid w:val="0058719D"/>
    <w:rsid w:val="00595BD4"/>
    <w:rsid w:val="005A1337"/>
    <w:rsid w:val="005C393B"/>
    <w:rsid w:val="005E4BC8"/>
    <w:rsid w:val="006121A8"/>
    <w:rsid w:val="00612E0B"/>
    <w:rsid w:val="00615BBA"/>
    <w:rsid w:val="0065041F"/>
    <w:rsid w:val="00662194"/>
    <w:rsid w:val="00676D3D"/>
    <w:rsid w:val="00691F3B"/>
    <w:rsid w:val="006A2543"/>
    <w:rsid w:val="006B392A"/>
    <w:rsid w:val="006B6EC7"/>
    <w:rsid w:val="006E7057"/>
    <w:rsid w:val="00703FF2"/>
    <w:rsid w:val="00727D4C"/>
    <w:rsid w:val="00765D40"/>
    <w:rsid w:val="00766846"/>
    <w:rsid w:val="007923D1"/>
    <w:rsid w:val="007B2797"/>
    <w:rsid w:val="007C2F88"/>
    <w:rsid w:val="007D474A"/>
    <w:rsid w:val="007D6D8A"/>
    <w:rsid w:val="00800E8A"/>
    <w:rsid w:val="00801050"/>
    <w:rsid w:val="008041FA"/>
    <w:rsid w:val="00824ECA"/>
    <w:rsid w:val="00834DA6"/>
    <w:rsid w:val="008719E7"/>
    <w:rsid w:val="008945AB"/>
    <w:rsid w:val="008B26A1"/>
    <w:rsid w:val="008C1D78"/>
    <w:rsid w:val="008E4C58"/>
    <w:rsid w:val="008E5FD1"/>
    <w:rsid w:val="009017F0"/>
    <w:rsid w:val="00930223"/>
    <w:rsid w:val="00955516"/>
    <w:rsid w:val="009633E3"/>
    <w:rsid w:val="009654D7"/>
    <w:rsid w:val="009A1FB7"/>
    <w:rsid w:val="009D1085"/>
    <w:rsid w:val="009D3717"/>
    <w:rsid w:val="009E619B"/>
    <w:rsid w:val="009F45AE"/>
    <w:rsid w:val="00A2620D"/>
    <w:rsid w:val="00A32E2E"/>
    <w:rsid w:val="00A34FCF"/>
    <w:rsid w:val="00A350DD"/>
    <w:rsid w:val="00A415B8"/>
    <w:rsid w:val="00A419FA"/>
    <w:rsid w:val="00A549F6"/>
    <w:rsid w:val="00A81721"/>
    <w:rsid w:val="00A905C4"/>
    <w:rsid w:val="00AA3039"/>
    <w:rsid w:val="00AA5B4E"/>
    <w:rsid w:val="00AB4533"/>
    <w:rsid w:val="00AC0329"/>
    <w:rsid w:val="00AC6A86"/>
    <w:rsid w:val="00AD330B"/>
    <w:rsid w:val="00B26DE1"/>
    <w:rsid w:val="00B377AF"/>
    <w:rsid w:val="00B522E7"/>
    <w:rsid w:val="00B62006"/>
    <w:rsid w:val="00B70116"/>
    <w:rsid w:val="00BC0125"/>
    <w:rsid w:val="00BD434D"/>
    <w:rsid w:val="00C14C85"/>
    <w:rsid w:val="00C171C9"/>
    <w:rsid w:val="00C179B5"/>
    <w:rsid w:val="00C21A8D"/>
    <w:rsid w:val="00C7469C"/>
    <w:rsid w:val="00C75F19"/>
    <w:rsid w:val="00CE2B41"/>
    <w:rsid w:val="00CF5B71"/>
    <w:rsid w:val="00D00A11"/>
    <w:rsid w:val="00D204A7"/>
    <w:rsid w:val="00D46D22"/>
    <w:rsid w:val="00D5729E"/>
    <w:rsid w:val="00D70D56"/>
    <w:rsid w:val="00D801E2"/>
    <w:rsid w:val="00DA665E"/>
    <w:rsid w:val="00DF51CE"/>
    <w:rsid w:val="00E1159A"/>
    <w:rsid w:val="00E12516"/>
    <w:rsid w:val="00E16780"/>
    <w:rsid w:val="00E3162D"/>
    <w:rsid w:val="00E425A1"/>
    <w:rsid w:val="00E45427"/>
    <w:rsid w:val="00E46A0B"/>
    <w:rsid w:val="00E55A0D"/>
    <w:rsid w:val="00E62CAF"/>
    <w:rsid w:val="00EA42C3"/>
    <w:rsid w:val="00EB4A8C"/>
    <w:rsid w:val="00ED1CB3"/>
    <w:rsid w:val="00EE1D75"/>
    <w:rsid w:val="00EF501B"/>
    <w:rsid w:val="00F05939"/>
    <w:rsid w:val="00F21088"/>
    <w:rsid w:val="00F243A4"/>
    <w:rsid w:val="00F4300A"/>
    <w:rsid w:val="00F45B86"/>
    <w:rsid w:val="00F5193A"/>
    <w:rsid w:val="00F635E2"/>
    <w:rsid w:val="00F7764A"/>
    <w:rsid w:val="00F932A4"/>
    <w:rsid w:val="00FA54A4"/>
    <w:rsid w:val="00FB06E1"/>
    <w:rsid w:val="00FB65F8"/>
    <w:rsid w:val="00FC3290"/>
    <w:rsid w:val="00FC4497"/>
    <w:rsid w:val="00FE6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8C48"/>
  <w15:docId w15:val="{B7D4E7A7-1D4F-47E5-8CB8-4A4E3B2D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2B41"/>
    <w:rPr>
      <w:color w:val="0000FF" w:themeColor="hyperlink"/>
      <w:u w:val="single"/>
    </w:rPr>
  </w:style>
  <w:style w:type="character" w:styleId="UnresolvedMention">
    <w:name w:val="Unresolved Mention"/>
    <w:basedOn w:val="DefaultParagraphFont"/>
    <w:uiPriority w:val="99"/>
    <w:semiHidden/>
    <w:unhideWhenUsed/>
    <w:rsid w:val="00CE2B41"/>
    <w:rPr>
      <w:color w:val="605E5C"/>
      <w:shd w:val="clear" w:color="auto" w:fill="E1DFDD"/>
    </w:rPr>
  </w:style>
  <w:style w:type="paragraph" w:styleId="Header">
    <w:name w:val="header"/>
    <w:basedOn w:val="Normal"/>
    <w:link w:val="HeaderChar"/>
    <w:uiPriority w:val="99"/>
    <w:unhideWhenUsed/>
    <w:rsid w:val="00D57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29E"/>
    <w:rPr>
      <w:rFonts w:ascii="Times New Roman" w:hAnsi="Times New Roman"/>
    </w:rPr>
  </w:style>
  <w:style w:type="paragraph" w:styleId="Footer">
    <w:name w:val="footer"/>
    <w:basedOn w:val="Normal"/>
    <w:link w:val="FooterChar"/>
    <w:uiPriority w:val="99"/>
    <w:unhideWhenUsed/>
    <w:rsid w:val="00D57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29E"/>
    <w:rPr>
      <w:rFonts w:ascii="Times New Roman" w:hAnsi="Times New Roman"/>
    </w:rPr>
  </w:style>
  <w:style w:type="table" w:styleId="TableGridLight">
    <w:name w:val="Grid Table Light"/>
    <w:basedOn w:val="TableNormal"/>
    <w:uiPriority w:val="40"/>
    <w:rsid w:val="00012F2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4" ma:contentTypeDescription="Create a new document." ma:contentTypeScope="" ma:versionID="21066ade4bbd8536c6dedf0e65fa7c20">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60aa8d9d04bd2264e56dc24c7e8c0d1"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F7E701-2675-4291-80B6-BDF2D07E9A6A}">
  <ds:schemaRefs>
    <ds:schemaRef ds:uri="http://schemas.microsoft.com/sharepoint/v3/contenttype/forms"/>
  </ds:schemaRefs>
</ds:datastoreItem>
</file>

<file path=customXml/itemProps2.xml><?xml version="1.0" encoding="utf-8"?>
<ds:datastoreItem xmlns:ds="http://schemas.openxmlformats.org/officeDocument/2006/customXml" ds:itemID="{165B917B-C1E0-4A33-8B70-C4BD0954ACC1}">
  <ds:schemaRefs>
    <ds:schemaRef ds:uri="http://schemas.openxmlformats.org/officeDocument/2006/bibliography"/>
  </ds:schemaRefs>
</ds:datastoreItem>
</file>

<file path=customXml/itemProps3.xml><?xml version="1.0" encoding="utf-8"?>
<ds:datastoreItem xmlns:ds="http://schemas.openxmlformats.org/officeDocument/2006/customXml" ds:itemID="{9445C2BE-AAAB-48BC-9C5E-234610A4B8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387DE9-5D3D-4C4C-A7B7-71CB86B9B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1814</Words>
  <Characters>10345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 (EHS)</cp:lastModifiedBy>
  <cp:revision>2</cp:revision>
  <dcterms:created xsi:type="dcterms:W3CDTF">2022-09-01T14:48:00Z</dcterms:created>
  <dcterms:modified xsi:type="dcterms:W3CDTF">2022-09-01T14:48:00Z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ies>
</file>