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601F" w14:textId="6B2842DF" w:rsidR="00D223EB" w:rsidRPr="00054FF4" w:rsidRDefault="00D223EB" w:rsidP="00D223EB">
      <w:pPr>
        <w:jc w:val="center"/>
        <w:rPr>
          <w:rFonts w:cstheme="minorHAnsi"/>
          <w:b/>
          <w:bCs/>
        </w:rPr>
      </w:pPr>
      <w:r w:rsidRPr="00054FF4">
        <w:rPr>
          <w:rFonts w:cstheme="minorHAnsi"/>
          <w:b/>
          <w:bCs/>
        </w:rPr>
        <w:t xml:space="preserve">APPLICANT </w:t>
      </w:r>
      <w:r w:rsidR="00433A46">
        <w:rPr>
          <w:rFonts w:cstheme="minorHAnsi"/>
          <w:b/>
          <w:bCs/>
        </w:rPr>
        <w:t>RESPONSES</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223EB" w:rsidRPr="00054FF4" w14:paraId="57106F2B" w14:textId="77777777" w:rsidTr="001A3EE0">
        <w:trPr>
          <w:trHeight w:val="2330"/>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77AFC609" w14:textId="1F813011" w:rsidR="00D223EB"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2D4D3A49" w14:textId="4708E25B" w:rsidR="00D223EB" w:rsidRPr="001E0B94" w:rsidRDefault="001E0B94" w:rsidP="00A1062E">
            <w:pPr>
              <w:pStyle w:val="ListParagraph"/>
              <w:numPr>
                <w:ilvl w:val="0"/>
                <w:numId w:val="4"/>
              </w:numPr>
              <w:rPr>
                <w:rFonts w:cstheme="minorHAnsi"/>
                <w:bCs/>
              </w:rPr>
            </w:pPr>
            <w:r w:rsidRPr="001E0B94">
              <w:rPr>
                <w:rFonts w:cstheme="minorHAnsi"/>
                <w:bCs/>
              </w:rPr>
              <w:t xml:space="preserve">We accept answers on a rolling basis however, </w:t>
            </w:r>
            <w:r>
              <w:rPr>
                <w:rFonts w:cstheme="minorHAnsi"/>
                <w:bCs/>
              </w:rPr>
              <w:t>w</w:t>
            </w:r>
            <w:r w:rsidR="00D223EB" w:rsidRPr="001E0B94">
              <w:rPr>
                <w:rFonts w:cstheme="minorHAnsi"/>
                <w:bCs/>
              </w:rPr>
              <w:t xml:space="preserve">hen providing the final </w:t>
            </w:r>
            <w:r w:rsidR="00E23C81">
              <w:rPr>
                <w:rFonts w:cstheme="minorHAnsi"/>
                <w:bCs/>
              </w:rPr>
              <w:t>answers,</w:t>
            </w:r>
            <w:r w:rsidR="00D223EB" w:rsidRPr="001E0B94">
              <w:rPr>
                <w:rFonts w:cstheme="minorHAnsi"/>
                <w:bCs/>
              </w:rPr>
              <w:t xml:space="preserve"> submit all questions and answers in</w:t>
            </w:r>
            <w:r>
              <w:rPr>
                <w:rFonts w:cstheme="minorHAnsi"/>
                <w:bCs/>
              </w:rPr>
              <w:t xml:space="preserve"> order in</w:t>
            </w:r>
            <w:r w:rsidR="00D223EB" w:rsidRPr="001E0B94">
              <w:rPr>
                <w:rFonts w:cstheme="minorHAnsi"/>
                <w:bCs/>
              </w:rPr>
              <w:t xml:space="preserve"> one final document</w:t>
            </w:r>
            <w:r>
              <w:rPr>
                <w:rFonts w:cstheme="minorHAnsi"/>
                <w:bCs/>
              </w:rPr>
              <w:t>.</w:t>
            </w:r>
          </w:p>
          <w:p w14:paraId="50DA8B28" w14:textId="77777777" w:rsidR="001A3EE0" w:rsidRPr="001A3EE0" w:rsidRDefault="00D223EB" w:rsidP="001E0B94">
            <w:pPr>
              <w:pStyle w:val="ListParagraph"/>
              <w:numPr>
                <w:ilvl w:val="0"/>
                <w:numId w:val="4"/>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w:t>
            </w:r>
          </w:p>
          <w:p w14:paraId="552712FE" w14:textId="2202B544" w:rsidR="00D223EB" w:rsidRPr="00E23C81" w:rsidRDefault="00E23C81" w:rsidP="001E0B94">
            <w:pPr>
              <w:pStyle w:val="ListParagraph"/>
              <w:numPr>
                <w:ilvl w:val="0"/>
                <w:numId w:val="4"/>
              </w:numPr>
              <w:rPr>
                <w:rFonts w:cstheme="minorHAnsi"/>
                <w:bCs/>
              </w:rPr>
            </w:pPr>
            <w:r w:rsidRPr="00E23C81">
              <w:rPr>
                <w:rFonts w:cstheme="minorHAnsi"/>
                <w:bCs/>
              </w:rPr>
              <w:t>I</w:t>
            </w:r>
            <w:r w:rsidR="00D223EB" w:rsidRPr="00E23C81">
              <w:rPr>
                <w:rFonts w:cstheme="minorHAnsi"/>
                <w:bCs/>
              </w:rPr>
              <w:t>nclude a</w:t>
            </w:r>
            <w:r w:rsidR="001E0B94" w:rsidRPr="00E23C81">
              <w:rPr>
                <w:rFonts w:cstheme="minorHAnsi"/>
                <w:bCs/>
              </w:rPr>
              <w:t xml:space="preserve"> </w:t>
            </w:r>
            <w:r w:rsidR="00D223EB" w:rsidRPr="00E23C81">
              <w:rPr>
                <w:rFonts w:cstheme="minorHAnsi"/>
                <w:bCs/>
              </w:rPr>
              <w:t>table</w:t>
            </w:r>
            <w:r w:rsidR="001E0B94" w:rsidRPr="00E23C81">
              <w:rPr>
                <w:rFonts w:cstheme="minorHAnsi"/>
                <w:bCs/>
              </w:rPr>
              <w:t xml:space="preserve"> in</w:t>
            </w:r>
            <w:r w:rsidR="00D223EB" w:rsidRPr="00E23C81">
              <w:rPr>
                <w:rFonts w:cstheme="minorHAnsi"/>
                <w:bCs/>
              </w:rPr>
              <w:t xml:space="preserve"> </w:t>
            </w:r>
            <w:r w:rsidR="001E0B94" w:rsidRPr="00E23C81">
              <w:rPr>
                <w:rFonts w:cstheme="minorHAnsi"/>
                <w:bCs/>
              </w:rPr>
              <w:t xml:space="preserve">data format (NOT pdf or picture) </w:t>
            </w:r>
            <w:r w:rsidR="00D223EB" w:rsidRPr="00E23C81">
              <w:rPr>
                <w:rFonts w:cstheme="minorHAnsi"/>
                <w:bCs/>
              </w:rPr>
              <w:t>with the response</w:t>
            </w:r>
            <w:r w:rsidR="001E0B94" w:rsidRPr="00E23C81">
              <w:rPr>
                <w:rFonts w:cstheme="minorHAnsi"/>
                <w:bCs/>
              </w:rPr>
              <w:t>.</w:t>
            </w:r>
          </w:p>
        </w:tc>
      </w:tr>
    </w:tbl>
    <w:p w14:paraId="2758094D" w14:textId="1C1631B9" w:rsidR="00032FF5" w:rsidRDefault="00032FF5"/>
    <w:p w14:paraId="1DFC146A" w14:textId="0FE091AC" w:rsidR="00380E08" w:rsidRPr="00C74AB2" w:rsidRDefault="00380E08" w:rsidP="00C410FF">
      <w:pPr>
        <w:rPr>
          <w:b/>
          <w:bCs/>
        </w:rPr>
      </w:pPr>
      <w:proofErr w:type="gramStart"/>
      <w:r w:rsidRPr="00C74AB2">
        <w:rPr>
          <w:b/>
          <w:bCs/>
        </w:rPr>
        <w:t>In order for</w:t>
      </w:r>
      <w:proofErr w:type="gramEnd"/>
      <w:r w:rsidRPr="00C74AB2">
        <w:rPr>
          <w:b/>
          <w:bCs/>
        </w:rPr>
        <w:t xml:space="preserve"> us to review this project in a timely manner, pleas</w:t>
      </w:r>
      <w:r w:rsidR="009C238D" w:rsidRPr="00C74AB2">
        <w:rPr>
          <w:b/>
          <w:bCs/>
        </w:rPr>
        <w:t>e</w:t>
      </w:r>
      <w:r w:rsidRPr="00C74AB2">
        <w:rPr>
          <w:b/>
          <w:bCs/>
        </w:rPr>
        <w:t xml:space="preserve"> provide the responses by</w:t>
      </w:r>
      <w:r w:rsidR="001A3EE0" w:rsidRPr="00C74AB2">
        <w:rPr>
          <w:b/>
          <w:bCs/>
        </w:rPr>
        <w:t xml:space="preserve"> Ju</w:t>
      </w:r>
      <w:r w:rsidR="007D4136" w:rsidRPr="00C74AB2">
        <w:rPr>
          <w:b/>
          <w:bCs/>
        </w:rPr>
        <w:t>ly</w:t>
      </w:r>
      <w:r w:rsidR="00124151" w:rsidRPr="00C74AB2">
        <w:rPr>
          <w:b/>
          <w:bCs/>
        </w:rPr>
        <w:t xml:space="preserve"> 20</w:t>
      </w:r>
      <w:r w:rsidR="001A3EE0" w:rsidRPr="00C74AB2">
        <w:rPr>
          <w:b/>
          <w:bCs/>
        </w:rPr>
        <w:t>, 2023</w:t>
      </w:r>
      <w:r w:rsidRPr="00C74AB2">
        <w:rPr>
          <w:b/>
          <w:bCs/>
        </w:rPr>
        <w:t>.</w:t>
      </w:r>
    </w:p>
    <w:p w14:paraId="0ED13E5B" w14:textId="0BFD8B00" w:rsidR="00BE30DE" w:rsidRPr="00C74AB2" w:rsidRDefault="00C20CC4" w:rsidP="00C20CC4">
      <w:pPr>
        <w:spacing w:line="229" w:lineRule="exact"/>
        <w:rPr>
          <w:rFonts w:cstheme="minorHAnsi"/>
          <w:b/>
          <w:bCs/>
        </w:rPr>
      </w:pPr>
      <w:r w:rsidRPr="00C74AB2">
        <w:rPr>
          <w:rFonts w:cstheme="minorHAnsi"/>
          <w:b/>
          <w:bCs/>
        </w:rPr>
        <w:t xml:space="preserve">Factor 1(a) </w:t>
      </w:r>
      <w:r w:rsidR="00715918" w:rsidRPr="00C74AB2">
        <w:rPr>
          <w:rFonts w:cstheme="minorHAnsi"/>
          <w:b/>
          <w:bCs/>
        </w:rPr>
        <w:t>Patient Panel</w:t>
      </w:r>
      <w:r w:rsidR="001A3EE0" w:rsidRPr="00C74AB2">
        <w:rPr>
          <w:rFonts w:cstheme="minorHAnsi"/>
          <w:b/>
          <w:bCs/>
        </w:rPr>
        <w:t xml:space="preserve"> NEED</w:t>
      </w:r>
    </w:p>
    <w:p w14:paraId="1A33D814" w14:textId="3C3D07B7" w:rsidR="00462651" w:rsidRPr="00C97B32" w:rsidRDefault="00391451" w:rsidP="00C97B32">
      <w:pPr>
        <w:pStyle w:val="ListParagraph"/>
        <w:numPr>
          <w:ilvl w:val="0"/>
          <w:numId w:val="36"/>
        </w:numPr>
        <w:rPr>
          <w:rFonts w:cstheme="minorHAnsi"/>
          <w:bCs/>
        </w:rPr>
      </w:pPr>
      <w:bookmarkStart w:id="0" w:name="_Hlk112255239"/>
      <w:r w:rsidRPr="00C74AB2">
        <w:rPr>
          <w:rFonts w:cstheme="minorHAnsi"/>
          <w:b/>
          <w:bCs/>
        </w:rPr>
        <w:t xml:space="preserve">To what do you attribute the large growth (63.6%) in </w:t>
      </w:r>
      <w:r w:rsidR="007D4136" w:rsidRPr="00C74AB2">
        <w:rPr>
          <w:rFonts w:cstheme="minorHAnsi"/>
          <w:b/>
          <w:bCs/>
        </w:rPr>
        <w:t xml:space="preserve">the overall </w:t>
      </w:r>
      <w:r w:rsidRPr="00C74AB2">
        <w:rPr>
          <w:rFonts w:cstheme="minorHAnsi"/>
          <w:b/>
          <w:bCs/>
        </w:rPr>
        <w:t>scan volume from 2020-2022?</w:t>
      </w:r>
      <w:r w:rsidR="00882DD6" w:rsidRPr="00C97B32">
        <w:rPr>
          <w:rFonts w:cstheme="minorHAnsi"/>
          <w:bCs/>
        </w:rPr>
        <w:br/>
      </w:r>
      <w:r w:rsidR="00C97B32" w:rsidRPr="00C74AB2">
        <w:rPr>
          <w:rFonts w:cstheme="minorHAnsi"/>
          <w:bCs/>
          <w:color w:val="000000" w:themeColor="text1"/>
        </w:rPr>
        <w:t xml:space="preserve">The large growth (63.6%) in overall scan volume from 2020-2022 is attributable to a number of factors including an underlying 24% growth in Emergency Department visit volume, an increase in protocol driven CT utilization related to Cooley Dickinson Hospital's Stroke Designation, growth in orthopedic related ED visits driving an increase in spine CTs and </w:t>
      </w:r>
      <w:bookmarkStart w:id="1" w:name="_Hlk140502484"/>
      <w:r w:rsidR="00C97B32" w:rsidRPr="00C74AB2">
        <w:rPr>
          <w:rFonts w:cstheme="minorHAnsi"/>
          <w:bCs/>
          <w:color w:val="000000" w:themeColor="text1"/>
        </w:rPr>
        <w:t>community primary care/urgent care access issues driving growth in abdominal CT scans utilization.</w:t>
      </w:r>
    </w:p>
    <w:bookmarkEnd w:id="1"/>
    <w:p w14:paraId="59F024A9" w14:textId="77777777" w:rsidR="00882DD6" w:rsidRPr="00731D60" w:rsidRDefault="00882DD6" w:rsidP="00882DD6">
      <w:pPr>
        <w:pStyle w:val="ListParagraph"/>
        <w:spacing w:line="229" w:lineRule="exact"/>
        <w:ind w:left="360"/>
        <w:rPr>
          <w:rFonts w:cstheme="minorHAnsi"/>
          <w:bCs/>
          <w:highlight w:val="yellow"/>
        </w:rPr>
      </w:pPr>
    </w:p>
    <w:p w14:paraId="49C830A8" w14:textId="69F1B510" w:rsidR="007D4136" w:rsidRPr="00C74AB2" w:rsidRDefault="007D4136" w:rsidP="00462651">
      <w:pPr>
        <w:pStyle w:val="ListParagraph"/>
        <w:numPr>
          <w:ilvl w:val="0"/>
          <w:numId w:val="36"/>
        </w:numPr>
        <w:spacing w:line="229" w:lineRule="exact"/>
        <w:rPr>
          <w:rFonts w:cstheme="minorHAnsi"/>
          <w:b/>
        </w:rPr>
      </w:pPr>
      <w:r w:rsidRPr="00C74AB2">
        <w:rPr>
          <w:rFonts w:cstheme="minorHAnsi"/>
          <w:b/>
        </w:rPr>
        <w:t>The Applicant states that this additional CT is dedicated to the ED. Please provide the following data f</w:t>
      </w:r>
      <w:r w:rsidR="00391451" w:rsidRPr="00C74AB2">
        <w:rPr>
          <w:rFonts w:cstheme="minorHAnsi"/>
          <w:b/>
        </w:rPr>
        <w:t>or each of the last three years</w:t>
      </w:r>
      <w:r w:rsidR="00C74AB2">
        <w:rPr>
          <w:rFonts w:cstheme="minorHAnsi"/>
          <w:b/>
        </w:rPr>
        <w:t>.</w:t>
      </w:r>
    </w:p>
    <w:p w14:paraId="7D9A1A93" w14:textId="77777777" w:rsidR="00BF507C" w:rsidRDefault="007D4136" w:rsidP="007D4136">
      <w:pPr>
        <w:pStyle w:val="ListParagraph"/>
        <w:numPr>
          <w:ilvl w:val="0"/>
          <w:numId w:val="32"/>
        </w:numPr>
        <w:rPr>
          <w:rFonts w:cstheme="minorHAnsi"/>
          <w:bCs/>
        </w:rPr>
      </w:pPr>
      <w:r w:rsidRPr="00C74AB2">
        <w:rPr>
          <w:rFonts w:cstheme="minorHAnsi"/>
          <w:b/>
        </w:rPr>
        <w:t>Please provide YTD scan volume for 2023.</w:t>
      </w:r>
      <w:r w:rsidR="00C97B32" w:rsidRPr="00C97B32">
        <w:rPr>
          <w:rFonts w:cstheme="minorHAnsi"/>
          <w:bCs/>
        </w:rPr>
        <w:t xml:space="preserve">  </w:t>
      </w:r>
    </w:p>
    <w:p w14:paraId="672D0334" w14:textId="44E0C2B3" w:rsidR="00BF507C" w:rsidRPr="00BF507C" w:rsidRDefault="00C74AB2" w:rsidP="00BF507C">
      <w:pPr>
        <w:pStyle w:val="ListParagraph"/>
        <w:rPr>
          <w:rFonts w:cstheme="minorHAnsi"/>
          <w:bCs/>
        </w:rPr>
      </w:pPr>
      <w:r w:rsidRPr="00C74AB2">
        <w:rPr>
          <w:rFonts w:cstheme="minorHAnsi"/>
          <w:bCs/>
          <w:color w:val="000000" w:themeColor="text1"/>
        </w:rPr>
        <w:t xml:space="preserve">Total </w:t>
      </w:r>
      <w:r w:rsidR="00C97B32" w:rsidRPr="00C74AB2">
        <w:rPr>
          <w:rFonts w:cstheme="minorHAnsi"/>
          <w:bCs/>
          <w:color w:val="000000" w:themeColor="text1"/>
        </w:rPr>
        <w:t>CT scan volume</w:t>
      </w:r>
      <w:r w:rsidRPr="00C74AB2">
        <w:rPr>
          <w:rFonts w:cstheme="minorHAnsi"/>
          <w:bCs/>
          <w:color w:val="000000" w:themeColor="text1"/>
        </w:rPr>
        <w:t xml:space="preserve"> </w:t>
      </w:r>
      <w:r w:rsidR="00EF7DEC">
        <w:rPr>
          <w:rFonts w:cstheme="minorHAnsi"/>
          <w:bCs/>
          <w:color w:val="000000" w:themeColor="text1"/>
        </w:rPr>
        <w:t xml:space="preserve">for FY2023 </w:t>
      </w:r>
      <w:r w:rsidRPr="00C74AB2">
        <w:rPr>
          <w:rFonts w:cstheme="minorHAnsi"/>
          <w:bCs/>
          <w:color w:val="000000" w:themeColor="text1"/>
        </w:rPr>
        <w:t>YTD</w:t>
      </w:r>
      <w:r w:rsidR="00630DB9">
        <w:rPr>
          <w:rStyle w:val="FootnoteReference"/>
          <w:rFonts w:cstheme="minorHAnsi"/>
          <w:bCs/>
          <w:color w:val="000000" w:themeColor="text1"/>
        </w:rPr>
        <w:footnoteReference w:id="2"/>
      </w:r>
      <w:r w:rsidR="00C97B32" w:rsidRPr="00C74AB2">
        <w:rPr>
          <w:rFonts w:cstheme="minorHAnsi"/>
          <w:bCs/>
          <w:color w:val="000000" w:themeColor="text1"/>
        </w:rPr>
        <w:t xml:space="preserve"> is 17,933</w:t>
      </w:r>
      <w:r w:rsidR="00BF507C">
        <w:rPr>
          <w:rFonts w:cstheme="minorHAnsi"/>
          <w:bCs/>
          <w:color w:val="000000" w:themeColor="text1"/>
        </w:rPr>
        <w:t>.</w:t>
      </w:r>
      <w:r w:rsidRPr="00C74AB2">
        <w:rPr>
          <w:rFonts w:cstheme="minorHAnsi"/>
          <w:bCs/>
          <w:color w:val="000000" w:themeColor="text1"/>
        </w:rPr>
        <w:t xml:space="preserve"> </w:t>
      </w:r>
    </w:p>
    <w:p w14:paraId="0D7A5296" w14:textId="49DE7E3F" w:rsidR="007D4136" w:rsidRPr="00BF507C" w:rsidRDefault="00C97B32" w:rsidP="00BF507C">
      <w:pPr>
        <w:pStyle w:val="ListParagraph"/>
        <w:numPr>
          <w:ilvl w:val="0"/>
          <w:numId w:val="39"/>
        </w:numPr>
        <w:ind w:firstLine="0"/>
        <w:rPr>
          <w:rFonts w:cstheme="minorHAnsi"/>
          <w:bCs/>
        </w:rPr>
      </w:pPr>
      <w:r w:rsidRPr="00BF507C">
        <w:rPr>
          <w:rFonts w:cstheme="minorHAnsi"/>
          <w:bCs/>
          <w:color w:val="000000" w:themeColor="text1"/>
        </w:rPr>
        <w:t>7,309 Emergency</w:t>
      </w:r>
      <w:r w:rsidR="00C74AB2" w:rsidRPr="00BF507C">
        <w:rPr>
          <w:rFonts w:cstheme="minorHAnsi"/>
          <w:bCs/>
          <w:color w:val="000000" w:themeColor="text1"/>
        </w:rPr>
        <w:t>;</w:t>
      </w:r>
      <w:r w:rsidRPr="00BF507C">
        <w:rPr>
          <w:rFonts w:cstheme="minorHAnsi"/>
          <w:bCs/>
          <w:color w:val="000000" w:themeColor="text1"/>
        </w:rPr>
        <w:t xml:space="preserve"> 3,509 Inpatient</w:t>
      </w:r>
      <w:r w:rsidR="00C74AB2" w:rsidRPr="00BF507C">
        <w:rPr>
          <w:rFonts w:cstheme="minorHAnsi"/>
          <w:bCs/>
          <w:color w:val="000000" w:themeColor="text1"/>
        </w:rPr>
        <w:t xml:space="preserve">; </w:t>
      </w:r>
      <w:r w:rsidRPr="00BF507C">
        <w:rPr>
          <w:rFonts w:cstheme="minorHAnsi"/>
          <w:bCs/>
          <w:color w:val="000000" w:themeColor="text1"/>
        </w:rPr>
        <w:t>and 7,115 Outpatient</w:t>
      </w:r>
      <w:r w:rsidR="00C74AB2" w:rsidRPr="00BF507C">
        <w:rPr>
          <w:rFonts w:cstheme="minorHAnsi"/>
          <w:bCs/>
          <w:color w:val="000000" w:themeColor="text1"/>
        </w:rPr>
        <w:t xml:space="preserve">. </w:t>
      </w:r>
    </w:p>
    <w:p w14:paraId="2D9974DB" w14:textId="77777777" w:rsidR="00630DB9" w:rsidRPr="00C97B32" w:rsidRDefault="00630DB9" w:rsidP="00630DB9">
      <w:pPr>
        <w:pStyle w:val="ListParagraph"/>
        <w:rPr>
          <w:rFonts w:cstheme="minorHAnsi"/>
          <w:bCs/>
        </w:rPr>
      </w:pPr>
    </w:p>
    <w:p w14:paraId="034C2706" w14:textId="666BA72B" w:rsidR="00391451" w:rsidRPr="00C74AB2" w:rsidRDefault="00391451" w:rsidP="00C410FF">
      <w:pPr>
        <w:pStyle w:val="ListParagraph"/>
        <w:numPr>
          <w:ilvl w:val="0"/>
          <w:numId w:val="32"/>
        </w:numPr>
        <w:spacing w:line="229" w:lineRule="exact"/>
        <w:rPr>
          <w:rFonts w:cstheme="minorHAnsi"/>
          <w:b/>
        </w:rPr>
      </w:pPr>
      <w:r w:rsidRPr="00C74AB2">
        <w:rPr>
          <w:rFonts w:cstheme="minorHAnsi"/>
          <w:b/>
        </w:rPr>
        <w:t>What is the volume of ED stroke patients who received a CT?</w:t>
      </w:r>
    </w:p>
    <w:p w14:paraId="4AF91BB3" w14:textId="07209AA7" w:rsidR="00A2498A" w:rsidRPr="00C74AB2" w:rsidRDefault="00A2498A" w:rsidP="00A2498A">
      <w:pPr>
        <w:pStyle w:val="ListParagraph"/>
        <w:numPr>
          <w:ilvl w:val="1"/>
          <w:numId w:val="32"/>
        </w:numPr>
        <w:spacing w:line="229" w:lineRule="exact"/>
        <w:rPr>
          <w:rFonts w:cstheme="minorHAnsi"/>
          <w:bCs/>
          <w:color w:val="000000" w:themeColor="text1"/>
        </w:rPr>
      </w:pPr>
      <w:r w:rsidRPr="00C74AB2">
        <w:rPr>
          <w:rFonts w:cstheme="minorHAnsi"/>
          <w:bCs/>
          <w:color w:val="000000" w:themeColor="text1"/>
        </w:rPr>
        <w:t>All Stroke Diagnoses (Ischemic, TIA, Hemorrhagic, Subarachnoid)</w:t>
      </w:r>
    </w:p>
    <w:p w14:paraId="08D9A1A8" w14:textId="455B5E84" w:rsidR="00A2498A" w:rsidRPr="00C74AB2"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2020 – 213 patients with CT scans out of 215 patients (99%)</w:t>
      </w:r>
    </w:p>
    <w:p w14:paraId="0245B8EA" w14:textId="77777777" w:rsidR="00A2498A" w:rsidRPr="00C74AB2"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2021 – 287 patients with CT scans out of 298 (96%)</w:t>
      </w:r>
    </w:p>
    <w:p w14:paraId="427E11B2" w14:textId="7979A809" w:rsidR="00A2498A" w:rsidRPr="00C74AB2"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2022 – 285 patients with CT scans out of 294 (97%)</w:t>
      </w:r>
    </w:p>
    <w:p w14:paraId="79DCA24D" w14:textId="5A193C7D" w:rsidR="00A2498A"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2023 YTD – 109 patients with CT scans out of 115 patients (95%)</w:t>
      </w:r>
    </w:p>
    <w:p w14:paraId="153276AE" w14:textId="77777777" w:rsidR="00630DB9" w:rsidRPr="00C74AB2" w:rsidRDefault="00630DB9" w:rsidP="00630DB9">
      <w:pPr>
        <w:pStyle w:val="ListParagraph"/>
        <w:spacing w:line="229" w:lineRule="exact"/>
        <w:ind w:left="2160"/>
        <w:rPr>
          <w:rFonts w:cstheme="minorHAnsi"/>
          <w:bCs/>
          <w:color w:val="000000" w:themeColor="text1"/>
        </w:rPr>
      </w:pPr>
    </w:p>
    <w:p w14:paraId="424BABF0" w14:textId="77777777" w:rsidR="00A2498A" w:rsidRPr="00C74AB2" w:rsidRDefault="00A2498A" w:rsidP="00A2498A">
      <w:pPr>
        <w:pStyle w:val="ListParagraph"/>
        <w:numPr>
          <w:ilvl w:val="1"/>
          <w:numId w:val="32"/>
        </w:numPr>
        <w:spacing w:line="229" w:lineRule="exact"/>
        <w:rPr>
          <w:rFonts w:cstheme="minorHAnsi"/>
          <w:bCs/>
          <w:color w:val="000000" w:themeColor="text1"/>
        </w:rPr>
      </w:pPr>
      <w:r w:rsidRPr="00C74AB2">
        <w:rPr>
          <w:rFonts w:cstheme="minorHAnsi"/>
          <w:bCs/>
          <w:color w:val="000000" w:themeColor="text1"/>
        </w:rPr>
        <w:t xml:space="preserve">Ischemic Stroke Only Patients </w:t>
      </w:r>
    </w:p>
    <w:p w14:paraId="7D662C2A" w14:textId="77777777" w:rsidR="00A2498A" w:rsidRPr="00C74AB2"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2020 – 136 patients with CT scans out of 137 (99%)</w:t>
      </w:r>
    </w:p>
    <w:p w14:paraId="0445B1BE" w14:textId="77777777" w:rsidR="00A2498A" w:rsidRPr="00C74AB2"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2021 – 156 patients with CT scans out of 162 (96%)</w:t>
      </w:r>
    </w:p>
    <w:p w14:paraId="77C85755" w14:textId="77777777" w:rsidR="00A2498A" w:rsidRPr="00C74AB2"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2022 – 176 patients with CT scans out of 182 (97%)</w:t>
      </w:r>
    </w:p>
    <w:p w14:paraId="6E54C88A" w14:textId="3ACC6DE3" w:rsidR="00A2498A" w:rsidRDefault="00A2498A" w:rsidP="00A2498A">
      <w:pPr>
        <w:pStyle w:val="ListParagraph"/>
        <w:numPr>
          <w:ilvl w:val="2"/>
          <w:numId w:val="32"/>
        </w:numPr>
        <w:spacing w:line="229" w:lineRule="exact"/>
        <w:rPr>
          <w:rFonts w:cstheme="minorHAnsi"/>
          <w:bCs/>
          <w:color w:val="000000" w:themeColor="text1"/>
        </w:rPr>
      </w:pPr>
      <w:r w:rsidRPr="00C74AB2">
        <w:rPr>
          <w:rFonts w:cstheme="minorHAnsi"/>
          <w:bCs/>
          <w:color w:val="000000" w:themeColor="text1"/>
        </w:rPr>
        <w:t xml:space="preserve">2023 YTD – 66 patients with CT scans out of 69 (96%) </w:t>
      </w:r>
    </w:p>
    <w:p w14:paraId="4FA0779A" w14:textId="77777777" w:rsidR="00630DB9" w:rsidRPr="00C74AB2" w:rsidRDefault="00630DB9" w:rsidP="00630DB9">
      <w:pPr>
        <w:pStyle w:val="ListParagraph"/>
        <w:spacing w:line="229" w:lineRule="exact"/>
        <w:ind w:left="2160"/>
        <w:rPr>
          <w:rFonts w:cstheme="minorHAnsi"/>
          <w:bCs/>
          <w:color w:val="000000" w:themeColor="text1"/>
        </w:rPr>
      </w:pPr>
    </w:p>
    <w:p w14:paraId="08AADF7B" w14:textId="096470DA" w:rsidR="006836B2" w:rsidRPr="00C74AB2" w:rsidRDefault="006836B2" w:rsidP="00C410FF">
      <w:pPr>
        <w:pStyle w:val="ListParagraph"/>
        <w:numPr>
          <w:ilvl w:val="0"/>
          <w:numId w:val="32"/>
        </w:numPr>
        <w:spacing w:line="229" w:lineRule="exact"/>
        <w:rPr>
          <w:rFonts w:cstheme="minorHAnsi"/>
          <w:b/>
        </w:rPr>
      </w:pPr>
      <w:r w:rsidRPr="00C74AB2">
        <w:rPr>
          <w:rFonts w:cstheme="minorHAnsi"/>
          <w:b/>
        </w:rPr>
        <w:t>What is the average wait time from MD order to scan time in the ED?</w:t>
      </w:r>
    </w:p>
    <w:p w14:paraId="61C344FF" w14:textId="77777777" w:rsidR="00C74AB2" w:rsidRPr="00C74AB2" w:rsidRDefault="00C74AB2" w:rsidP="00C74AB2">
      <w:pPr>
        <w:pStyle w:val="ListParagraph"/>
        <w:numPr>
          <w:ilvl w:val="1"/>
          <w:numId w:val="32"/>
        </w:numPr>
        <w:spacing w:after="0" w:line="229" w:lineRule="exact"/>
        <w:rPr>
          <w:rFonts w:eastAsia="Times New Roman"/>
          <w:color w:val="000000" w:themeColor="text1"/>
        </w:rPr>
      </w:pPr>
      <w:r w:rsidRPr="00C74AB2">
        <w:rPr>
          <w:rFonts w:eastAsia="Times New Roman"/>
          <w:color w:val="000000" w:themeColor="text1"/>
        </w:rPr>
        <w:t xml:space="preserve">FY20 – 69 minutes </w:t>
      </w:r>
    </w:p>
    <w:p w14:paraId="1B3AD4D0" w14:textId="77777777" w:rsidR="00C74AB2" w:rsidRPr="00C74AB2" w:rsidRDefault="00C74AB2" w:rsidP="00C74AB2">
      <w:pPr>
        <w:pStyle w:val="ListParagraph"/>
        <w:numPr>
          <w:ilvl w:val="1"/>
          <w:numId w:val="32"/>
        </w:numPr>
        <w:spacing w:after="0" w:line="229" w:lineRule="exact"/>
        <w:rPr>
          <w:rFonts w:eastAsia="Times New Roman"/>
          <w:color w:val="000000" w:themeColor="text1"/>
        </w:rPr>
      </w:pPr>
      <w:r w:rsidRPr="00C74AB2">
        <w:rPr>
          <w:rFonts w:eastAsia="Times New Roman"/>
          <w:color w:val="000000" w:themeColor="text1"/>
        </w:rPr>
        <w:t>FY21 – 54 minutes</w:t>
      </w:r>
    </w:p>
    <w:p w14:paraId="3B02F1CD" w14:textId="77777777" w:rsidR="00C74AB2" w:rsidRPr="00C74AB2" w:rsidRDefault="00C74AB2" w:rsidP="00C74AB2">
      <w:pPr>
        <w:pStyle w:val="ListParagraph"/>
        <w:numPr>
          <w:ilvl w:val="1"/>
          <w:numId w:val="32"/>
        </w:numPr>
        <w:spacing w:after="0" w:line="229" w:lineRule="exact"/>
        <w:rPr>
          <w:rFonts w:eastAsia="Times New Roman"/>
          <w:color w:val="000000" w:themeColor="text1"/>
        </w:rPr>
      </w:pPr>
      <w:r w:rsidRPr="00C74AB2">
        <w:rPr>
          <w:rFonts w:eastAsia="Times New Roman"/>
          <w:color w:val="000000" w:themeColor="text1"/>
        </w:rPr>
        <w:t>FY22 – 53 minutes</w:t>
      </w:r>
    </w:p>
    <w:p w14:paraId="7B030ED3" w14:textId="11BAFADB" w:rsidR="00C74AB2" w:rsidRDefault="00C74AB2" w:rsidP="00C74AB2">
      <w:pPr>
        <w:pStyle w:val="ListParagraph"/>
        <w:numPr>
          <w:ilvl w:val="1"/>
          <w:numId w:val="32"/>
        </w:numPr>
        <w:spacing w:after="0" w:line="229" w:lineRule="exact"/>
        <w:rPr>
          <w:rFonts w:eastAsia="Times New Roman"/>
          <w:color w:val="000000" w:themeColor="text1"/>
        </w:rPr>
      </w:pPr>
      <w:r w:rsidRPr="00C74AB2">
        <w:rPr>
          <w:rFonts w:eastAsia="Times New Roman"/>
          <w:color w:val="000000" w:themeColor="text1"/>
        </w:rPr>
        <w:t xml:space="preserve">FY23 YTD – 46 minutes </w:t>
      </w:r>
    </w:p>
    <w:p w14:paraId="4D3664F8" w14:textId="77777777" w:rsidR="00630DB9" w:rsidRPr="00C74AB2" w:rsidRDefault="00630DB9" w:rsidP="00630DB9">
      <w:pPr>
        <w:pStyle w:val="ListParagraph"/>
        <w:spacing w:after="0" w:line="229" w:lineRule="exact"/>
        <w:ind w:left="1440"/>
        <w:rPr>
          <w:rFonts w:eastAsia="Times New Roman"/>
          <w:color w:val="000000" w:themeColor="text1"/>
        </w:rPr>
      </w:pPr>
    </w:p>
    <w:p w14:paraId="1238217C" w14:textId="1F3D4AA7" w:rsidR="00391451" w:rsidRPr="00C74AB2" w:rsidRDefault="00391451" w:rsidP="00C410FF">
      <w:pPr>
        <w:pStyle w:val="ListParagraph"/>
        <w:numPr>
          <w:ilvl w:val="0"/>
          <w:numId w:val="32"/>
        </w:numPr>
        <w:spacing w:line="229" w:lineRule="exact"/>
        <w:rPr>
          <w:rFonts w:cstheme="minorHAnsi"/>
          <w:b/>
        </w:rPr>
      </w:pPr>
      <w:r w:rsidRPr="00C74AB2">
        <w:rPr>
          <w:rFonts w:cstheme="minorHAnsi"/>
          <w:b/>
        </w:rPr>
        <w:t xml:space="preserve">What is the volume of </w:t>
      </w:r>
      <w:r w:rsidR="000A0ED1" w:rsidRPr="00C74AB2">
        <w:rPr>
          <w:rFonts w:cstheme="minorHAnsi"/>
          <w:b/>
        </w:rPr>
        <w:t>p</w:t>
      </w:r>
      <w:r w:rsidRPr="00C74AB2">
        <w:rPr>
          <w:rFonts w:cstheme="minorHAnsi"/>
          <w:b/>
        </w:rPr>
        <w:t>atients whose scans were rescheduled due to ED emergent scan delays.</w:t>
      </w:r>
    </w:p>
    <w:p w14:paraId="0D659CD2" w14:textId="0ACC5D6C" w:rsidR="002C4C02" w:rsidRDefault="00A65439" w:rsidP="002C4C02">
      <w:pPr>
        <w:pStyle w:val="ListParagraph"/>
        <w:numPr>
          <w:ilvl w:val="1"/>
          <w:numId w:val="32"/>
        </w:numPr>
        <w:spacing w:line="229" w:lineRule="exact"/>
        <w:rPr>
          <w:rFonts w:cstheme="minorHAnsi"/>
          <w:bCs/>
          <w:color w:val="000000" w:themeColor="text1"/>
        </w:rPr>
      </w:pPr>
      <w:r>
        <w:rPr>
          <w:rFonts w:cstheme="minorHAnsi"/>
          <w:bCs/>
          <w:color w:val="000000" w:themeColor="text1"/>
        </w:rPr>
        <w:t>CDH does</w:t>
      </w:r>
      <w:r w:rsidR="002C4C02" w:rsidRPr="00D0123F">
        <w:rPr>
          <w:rFonts w:cstheme="minorHAnsi"/>
          <w:bCs/>
          <w:color w:val="000000" w:themeColor="text1"/>
        </w:rPr>
        <w:t xml:space="preserve"> not reschedule patients when </w:t>
      </w:r>
      <w:r w:rsidR="00CA2F72">
        <w:rPr>
          <w:rFonts w:cstheme="minorHAnsi"/>
          <w:bCs/>
          <w:color w:val="000000" w:themeColor="text1"/>
        </w:rPr>
        <w:t>there is a delay due to</w:t>
      </w:r>
      <w:r w:rsidR="002C4C02" w:rsidRPr="00D0123F">
        <w:rPr>
          <w:rFonts w:cstheme="minorHAnsi"/>
          <w:bCs/>
          <w:color w:val="000000" w:themeColor="text1"/>
        </w:rPr>
        <w:t xml:space="preserve"> ED emergent scan</w:t>
      </w:r>
      <w:r w:rsidR="00CA2F72">
        <w:rPr>
          <w:rFonts w:cstheme="minorHAnsi"/>
          <w:bCs/>
          <w:color w:val="000000" w:themeColor="text1"/>
        </w:rPr>
        <w:t>s</w:t>
      </w:r>
      <w:r w:rsidR="009C238D" w:rsidRPr="00D0123F">
        <w:rPr>
          <w:rFonts w:cstheme="minorHAnsi"/>
          <w:bCs/>
          <w:color w:val="000000" w:themeColor="text1"/>
        </w:rPr>
        <w:t xml:space="preserve">. </w:t>
      </w:r>
      <w:r w:rsidR="00CA2F72">
        <w:rPr>
          <w:rFonts w:cstheme="minorHAnsi"/>
          <w:bCs/>
          <w:color w:val="000000" w:themeColor="text1"/>
        </w:rPr>
        <w:t>CDH</w:t>
      </w:r>
      <w:r w:rsidR="002C4C02" w:rsidRPr="00D0123F">
        <w:rPr>
          <w:rFonts w:cstheme="minorHAnsi"/>
          <w:bCs/>
          <w:color w:val="000000" w:themeColor="text1"/>
        </w:rPr>
        <w:t xml:space="preserve"> inform</w:t>
      </w:r>
      <w:r w:rsidR="00CA2F72">
        <w:rPr>
          <w:rFonts w:cstheme="minorHAnsi"/>
          <w:bCs/>
          <w:color w:val="000000" w:themeColor="text1"/>
        </w:rPr>
        <w:t xml:space="preserve">s </w:t>
      </w:r>
      <w:r w:rsidR="002C4C02" w:rsidRPr="00D0123F">
        <w:rPr>
          <w:rFonts w:cstheme="minorHAnsi"/>
          <w:bCs/>
          <w:color w:val="000000" w:themeColor="text1"/>
        </w:rPr>
        <w:t xml:space="preserve">the patient of </w:t>
      </w:r>
      <w:r w:rsidR="00CA2F72">
        <w:rPr>
          <w:rFonts w:cstheme="minorHAnsi"/>
          <w:bCs/>
          <w:color w:val="000000" w:themeColor="text1"/>
        </w:rPr>
        <w:t xml:space="preserve">the </w:t>
      </w:r>
      <w:r w:rsidR="002C4C02" w:rsidRPr="00D0123F">
        <w:rPr>
          <w:rFonts w:cstheme="minorHAnsi"/>
          <w:bCs/>
          <w:color w:val="000000" w:themeColor="text1"/>
        </w:rPr>
        <w:t xml:space="preserve">delay and </w:t>
      </w:r>
      <w:r w:rsidR="00CA2F72">
        <w:rPr>
          <w:rFonts w:cstheme="minorHAnsi"/>
          <w:bCs/>
          <w:color w:val="000000" w:themeColor="text1"/>
        </w:rPr>
        <w:t xml:space="preserve">will complete </w:t>
      </w:r>
      <w:r w:rsidR="00EF7DEC">
        <w:rPr>
          <w:rFonts w:cstheme="minorHAnsi"/>
          <w:bCs/>
          <w:color w:val="000000" w:themeColor="text1"/>
        </w:rPr>
        <w:t xml:space="preserve">scheduled </w:t>
      </w:r>
      <w:r w:rsidR="00CA2F72">
        <w:rPr>
          <w:rFonts w:cstheme="minorHAnsi"/>
          <w:bCs/>
          <w:color w:val="000000" w:themeColor="text1"/>
        </w:rPr>
        <w:t xml:space="preserve">scans </w:t>
      </w:r>
      <w:r w:rsidR="00EF7DEC">
        <w:rPr>
          <w:rFonts w:cstheme="minorHAnsi"/>
          <w:bCs/>
          <w:color w:val="000000" w:themeColor="text1"/>
        </w:rPr>
        <w:t>in between emergency cases</w:t>
      </w:r>
      <w:r w:rsidR="002C4C02" w:rsidRPr="00D0123F">
        <w:rPr>
          <w:rFonts w:cstheme="minorHAnsi"/>
          <w:bCs/>
          <w:color w:val="000000" w:themeColor="text1"/>
        </w:rPr>
        <w:t>.  The only time a patient would be reschedule</w:t>
      </w:r>
      <w:r w:rsidR="00D0123F" w:rsidRPr="00D0123F">
        <w:rPr>
          <w:rFonts w:cstheme="minorHAnsi"/>
          <w:bCs/>
          <w:color w:val="000000" w:themeColor="text1"/>
        </w:rPr>
        <w:t>d</w:t>
      </w:r>
      <w:r w:rsidR="002C4C02" w:rsidRPr="00D0123F">
        <w:rPr>
          <w:rFonts w:cstheme="minorHAnsi"/>
          <w:bCs/>
          <w:color w:val="000000" w:themeColor="text1"/>
        </w:rPr>
        <w:t xml:space="preserve"> was at the request of the patient who did not want to wait for their test.  </w:t>
      </w:r>
      <w:r w:rsidR="00CA2F72">
        <w:rPr>
          <w:rFonts w:cstheme="minorHAnsi"/>
          <w:bCs/>
          <w:color w:val="000000" w:themeColor="text1"/>
        </w:rPr>
        <w:t>CDH does</w:t>
      </w:r>
      <w:r w:rsidR="002C4C02" w:rsidRPr="00D0123F">
        <w:rPr>
          <w:rFonts w:cstheme="minorHAnsi"/>
          <w:bCs/>
          <w:color w:val="000000" w:themeColor="text1"/>
        </w:rPr>
        <w:t xml:space="preserve"> not </w:t>
      </w:r>
      <w:r w:rsidR="00CA2F72">
        <w:rPr>
          <w:rFonts w:cstheme="minorHAnsi"/>
          <w:bCs/>
          <w:color w:val="000000" w:themeColor="text1"/>
        </w:rPr>
        <w:t xml:space="preserve">currently </w:t>
      </w:r>
      <w:r w:rsidR="002C4C02" w:rsidRPr="00D0123F">
        <w:rPr>
          <w:rFonts w:cstheme="minorHAnsi"/>
          <w:bCs/>
          <w:color w:val="000000" w:themeColor="text1"/>
        </w:rPr>
        <w:t xml:space="preserve">capture this information in </w:t>
      </w:r>
      <w:r w:rsidR="00CA2F72">
        <w:rPr>
          <w:rFonts w:cstheme="minorHAnsi"/>
          <w:bCs/>
          <w:color w:val="000000" w:themeColor="text1"/>
        </w:rPr>
        <w:t>its</w:t>
      </w:r>
      <w:r w:rsidR="009C238D" w:rsidRPr="00D0123F">
        <w:rPr>
          <w:rFonts w:cstheme="minorHAnsi"/>
          <w:bCs/>
          <w:color w:val="000000" w:themeColor="text1"/>
        </w:rPr>
        <w:t xml:space="preserve"> electronic health record</w:t>
      </w:r>
      <w:r w:rsidR="002C4C02" w:rsidRPr="00D0123F">
        <w:rPr>
          <w:rFonts w:cstheme="minorHAnsi"/>
          <w:bCs/>
          <w:color w:val="000000" w:themeColor="text1"/>
        </w:rPr>
        <w:t xml:space="preserve">.  </w:t>
      </w:r>
    </w:p>
    <w:p w14:paraId="63541EE1" w14:textId="77777777" w:rsidR="00A65439" w:rsidRPr="00D0123F" w:rsidRDefault="00A65439" w:rsidP="00BF507C">
      <w:pPr>
        <w:pStyle w:val="ListParagraph"/>
        <w:spacing w:line="229" w:lineRule="exact"/>
        <w:ind w:left="1440"/>
        <w:rPr>
          <w:rFonts w:cstheme="minorHAnsi"/>
          <w:bCs/>
          <w:color w:val="000000" w:themeColor="text1"/>
        </w:rPr>
      </w:pPr>
    </w:p>
    <w:p w14:paraId="23684182" w14:textId="0C092BF2" w:rsidR="00C410FF" w:rsidRPr="00D0123F" w:rsidRDefault="00391451" w:rsidP="00C410FF">
      <w:pPr>
        <w:pStyle w:val="ListParagraph"/>
        <w:numPr>
          <w:ilvl w:val="0"/>
          <w:numId w:val="32"/>
        </w:numPr>
        <w:spacing w:line="229" w:lineRule="exact"/>
        <w:rPr>
          <w:rFonts w:cstheme="minorHAnsi"/>
          <w:b/>
        </w:rPr>
      </w:pPr>
      <w:r w:rsidRPr="00D0123F">
        <w:rPr>
          <w:rFonts w:cstheme="minorHAnsi"/>
          <w:b/>
        </w:rPr>
        <w:t>What is your current volume of Low Dose CT and what is your project</w:t>
      </w:r>
      <w:r w:rsidR="000A0ED1" w:rsidRPr="00D0123F">
        <w:rPr>
          <w:rFonts w:cstheme="minorHAnsi"/>
          <w:b/>
        </w:rPr>
        <w:t>ed</w:t>
      </w:r>
      <w:r w:rsidRPr="00D0123F">
        <w:rPr>
          <w:rFonts w:cstheme="minorHAnsi"/>
          <w:b/>
        </w:rPr>
        <w:t xml:space="preserve"> growth rate due to recent changes in the screening protocols you described. </w:t>
      </w:r>
    </w:p>
    <w:p w14:paraId="0BCC85E8" w14:textId="77777777" w:rsidR="00C97B32" w:rsidRPr="00630DB9" w:rsidRDefault="00C97B32" w:rsidP="00C97B32">
      <w:pPr>
        <w:pStyle w:val="ListParagraph"/>
        <w:numPr>
          <w:ilvl w:val="1"/>
          <w:numId w:val="32"/>
        </w:numPr>
        <w:spacing w:line="229" w:lineRule="exact"/>
        <w:rPr>
          <w:rFonts w:cstheme="minorHAnsi"/>
          <w:bCs/>
          <w:color w:val="000000" w:themeColor="text1"/>
        </w:rPr>
      </w:pPr>
      <w:r w:rsidRPr="00630DB9">
        <w:rPr>
          <w:rFonts w:cstheme="minorHAnsi"/>
          <w:bCs/>
          <w:color w:val="000000" w:themeColor="text1"/>
        </w:rPr>
        <w:t>FY 2020 – 131</w:t>
      </w:r>
    </w:p>
    <w:p w14:paraId="4039C4A3" w14:textId="77777777" w:rsidR="00C97B32" w:rsidRPr="00630DB9" w:rsidRDefault="00C97B32" w:rsidP="00C97B32">
      <w:pPr>
        <w:pStyle w:val="ListParagraph"/>
        <w:numPr>
          <w:ilvl w:val="1"/>
          <w:numId w:val="32"/>
        </w:numPr>
        <w:spacing w:line="229" w:lineRule="exact"/>
        <w:rPr>
          <w:rFonts w:cstheme="minorHAnsi"/>
          <w:bCs/>
          <w:color w:val="000000" w:themeColor="text1"/>
        </w:rPr>
      </w:pPr>
      <w:r w:rsidRPr="00630DB9">
        <w:rPr>
          <w:rFonts w:cstheme="minorHAnsi"/>
          <w:bCs/>
          <w:color w:val="000000" w:themeColor="text1"/>
        </w:rPr>
        <w:t>FY 2021 – 184</w:t>
      </w:r>
    </w:p>
    <w:p w14:paraId="03397344" w14:textId="77777777" w:rsidR="00C97B32" w:rsidRPr="00630DB9" w:rsidRDefault="00C97B32" w:rsidP="00C97B32">
      <w:pPr>
        <w:pStyle w:val="ListParagraph"/>
        <w:numPr>
          <w:ilvl w:val="1"/>
          <w:numId w:val="32"/>
        </w:numPr>
        <w:spacing w:line="229" w:lineRule="exact"/>
        <w:rPr>
          <w:rFonts w:cstheme="minorHAnsi"/>
          <w:bCs/>
          <w:color w:val="000000" w:themeColor="text1"/>
        </w:rPr>
      </w:pPr>
      <w:r w:rsidRPr="00630DB9">
        <w:rPr>
          <w:rFonts w:cstheme="minorHAnsi"/>
          <w:bCs/>
          <w:color w:val="000000" w:themeColor="text1"/>
        </w:rPr>
        <w:t xml:space="preserve">FY 2022 – 428 </w:t>
      </w:r>
    </w:p>
    <w:p w14:paraId="4E07A735" w14:textId="37D08211" w:rsidR="00C97B32" w:rsidRPr="00630DB9" w:rsidRDefault="00C97B32" w:rsidP="00C97B32">
      <w:pPr>
        <w:pStyle w:val="ListParagraph"/>
        <w:numPr>
          <w:ilvl w:val="1"/>
          <w:numId w:val="32"/>
        </w:numPr>
        <w:spacing w:line="229" w:lineRule="exact"/>
        <w:rPr>
          <w:rFonts w:cstheme="minorHAnsi"/>
          <w:bCs/>
          <w:color w:val="000000" w:themeColor="text1"/>
        </w:rPr>
      </w:pPr>
      <w:r w:rsidRPr="00630DB9">
        <w:rPr>
          <w:rFonts w:cstheme="minorHAnsi"/>
          <w:bCs/>
          <w:color w:val="000000" w:themeColor="text1"/>
        </w:rPr>
        <w:t>FY 2023</w:t>
      </w:r>
      <w:r w:rsidR="00D0123F" w:rsidRPr="00630DB9">
        <w:rPr>
          <w:rFonts w:cstheme="minorHAnsi"/>
          <w:bCs/>
          <w:color w:val="000000" w:themeColor="text1"/>
        </w:rPr>
        <w:t xml:space="preserve"> YTD </w:t>
      </w:r>
      <w:r w:rsidRPr="00630DB9">
        <w:rPr>
          <w:rFonts w:cstheme="minorHAnsi"/>
          <w:bCs/>
          <w:color w:val="000000" w:themeColor="text1"/>
        </w:rPr>
        <w:t>– 395</w:t>
      </w:r>
    </w:p>
    <w:p w14:paraId="5D8DBE64" w14:textId="691CD241" w:rsidR="00C97B32" w:rsidRDefault="00C97B32" w:rsidP="00C97B32">
      <w:pPr>
        <w:pStyle w:val="ListParagraph"/>
        <w:numPr>
          <w:ilvl w:val="1"/>
          <w:numId w:val="32"/>
        </w:numPr>
        <w:spacing w:line="229" w:lineRule="exact"/>
        <w:rPr>
          <w:rFonts w:cstheme="minorHAnsi"/>
          <w:bCs/>
          <w:color w:val="000000" w:themeColor="text1"/>
        </w:rPr>
      </w:pPr>
      <w:r w:rsidRPr="00630DB9">
        <w:rPr>
          <w:rFonts w:cstheme="minorHAnsi"/>
          <w:bCs/>
          <w:color w:val="000000" w:themeColor="text1"/>
        </w:rPr>
        <w:t xml:space="preserve">FY2023 Projection </w:t>
      </w:r>
      <w:r w:rsidR="00630DB9">
        <w:rPr>
          <w:rFonts w:cstheme="minorHAnsi"/>
          <w:bCs/>
          <w:color w:val="000000" w:themeColor="text1"/>
        </w:rPr>
        <w:t>–</w:t>
      </w:r>
      <w:r w:rsidRPr="00630DB9">
        <w:rPr>
          <w:rFonts w:cstheme="minorHAnsi"/>
          <w:bCs/>
          <w:color w:val="000000" w:themeColor="text1"/>
        </w:rPr>
        <w:t xml:space="preserve"> 561</w:t>
      </w:r>
    </w:p>
    <w:p w14:paraId="40133102" w14:textId="77777777" w:rsidR="00630DB9" w:rsidRPr="00630DB9" w:rsidRDefault="00630DB9" w:rsidP="00630DB9">
      <w:pPr>
        <w:pStyle w:val="ListParagraph"/>
        <w:spacing w:line="229" w:lineRule="exact"/>
        <w:ind w:left="1440"/>
        <w:rPr>
          <w:rFonts w:cstheme="minorHAnsi"/>
          <w:bCs/>
          <w:color w:val="000000" w:themeColor="text1"/>
        </w:rPr>
      </w:pPr>
    </w:p>
    <w:p w14:paraId="78E79EA3" w14:textId="77777777" w:rsidR="00630DB9" w:rsidRPr="00630DB9" w:rsidRDefault="00C410FF" w:rsidP="00C410FF">
      <w:pPr>
        <w:pStyle w:val="ListParagraph"/>
        <w:numPr>
          <w:ilvl w:val="2"/>
          <w:numId w:val="33"/>
        </w:numPr>
        <w:spacing w:line="229" w:lineRule="exact"/>
        <w:rPr>
          <w:rFonts w:cstheme="minorHAnsi"/>
          <w:bCs/>
          <w:color w:val="000000" w:themeColor="text1"/>
        </w:rPr>
      </w:pPr>
      <w:r w:rsidRPr="00630DB9">
        <w:rPr>
          <w:rFonts w:cstheme="minorHAnsi"/>
          <w:b/>
        </w:rPr>
        <w:t>Will you be doing outreach to underserved communities to ensure that the screenings reach the maximum possible individuals?</w:t>
      </w:r>
      <w:r>
        <w:rPr>
          <w:rFonts w:cstheme="minorHAnsi"/>
          <w:bCs/>
        </w:rPr>
        <w:t xml:space="preserve"> </w:t>
      </w:r>
      <w:r w:rsidR="00731D60">
        <w:rPr>
          <w:rFonts w:cstheme="minorHAnsi"/>
          <w:bCs/>
        </w:rPr>
        <w:t xml:space="preserve"> </w:t>
      </w:r>
    </w:p>
    <w:p w14:paraId="03BD84F3" w14:textId="5D289E99" w:rsidR="00C410FF" w:rsidRDefault="00731D60" w:rsidP="00630DB9">
      <w:pPr>
        <w:pStyle w:val="ListParagraph"/>
        <w:spacing w:line="229" w:lineRule="exact"/>
        <w:ind w:left="1080"/>
        <w:rPr>
          <w:rFonts w:cstheme="minorHAnsi"/>
          <w:bCs/>
          <w:color w:val="000000" w:themeColor="text1"/>
        </w:rPr>
      </w:pPr>
      <w:r w:rsidRPr="00630DB9">
        <w:rPr>
          <w:rFonts w:cstheme="minorHAnsi"/>
          <w:bCs/>
          <w:color w:val="000000" w:themeColor="text1"/>
        </w:rPr>
        <w:t xml:space="preserve">Yes, </w:t>
      </w:r>
      <w:r w:rsidR="00CA2F72">
        <w:rPr>
          <w:rFonts w:cstheme="minorHAnsi"/>
          <w:bCs/>
          <w:color w:val="000000" w:themeColor="text1"/>
        </w:rPr>
        <w:t xml:space="preserve">CDH </w:t>
      </w:r>
      <w:r w:rsidRPr="00630DB9">
        <w:rPr>
          <w:rFonts w:cstheme="minorHAnsi"/>
          <w:bCs/>
          <w:color w:val="000000" w:themeColor="text1"/>
        </w:rPr>
        <w:t>will conduct outreach to underserve</w:t>
      </w:r>
      <w:r w:rsidR="002C1C82">
        <w:rPr>
          <w:rFonts w:cstheme="minorHAnsi"/>
          <w:bCs/>
          <w:color w:val="000000" w:themeColor="text1"/>
        </w:rPr>
        <w:t>d</w:t>
      </w:r>
      <w:r w:rsidRPr="00630DB9">
        <w:rPr>
          <w:rFonts w:cstheme="minorHAnsi"/>
          <w:bCs/>
          <w:color w:val="000000" w:themeColor="text1"/>
        </w:rPr>
        <w:t xml:space="preserve"> communities.</w:t>
      </w:r>
    </w:p>
    <w:p w14:paraId="53DD9335" w14:textId="77777777" w:rsidR="00630DB9" w:rsidRPr="00630DB9" w:rsidRDefault="00630DB9" w:rsidP="00630DB9">
      <w:pPr>
        <w:pStyle w:val="ListParagraph"/>
        <w:spacing w:line="229" w:lineRule="exact"/>
        <w:ind w:left="1080"/>
        <w:rPr>
          <w:rFonts w:cstheme="minorHAnsi"/>
          <w:bCs/>
          <w:color w:val="000000" w:themeColor="text1"/>
        </w:rPr>
      </w:pPr>
    </w:p>
    <w:p w14:paraId="6A342079" w14:textId="77777777" w:rsidR="00630DB9" w:rsidRDefault="007D4136" w:rsidP="00630DB9">
      <w:pPr>
        <w:pStyle w:val="ListParagraph"/>
        <w:numPr>
          <w:ilvl w:val="2"/>
          <w:numId w:val="33"/>
        </w:numPr>
        <w:spacing w:line="229" w:lineRule="exact"/>
        <w:rPr>
          <w:rFonts w:cstheme="minorHAnsi"/>
          <w:b/>
          <w:color w:val="000000" w:themeColor="text1"/>
        </w:rPr>
      </w:pPr>
      <w:r w:rsidRPr="00630DB9">
        <w:rPr>
          <w:rFonts w:cstheme="minorHAnsi"/>
          <w:b/>
          <w:color w:val="000000" w:themeColor="text1"/>
        </w:rPr>
        <w:t xml:space="preserve">How will you </w:t>
      </w:r>
      <w:r w:rsidR="00C410FF" w:rsidRPr="00630DB9">
        <w:rPr>
          <w:rFonts w:cstheme="minorHAnsi"/>
          <w:b/>
          <w:color w:val="000000" w:themeColor="text1"/>
        </w:rPr>
        <w:t>ensure that those who screen positive receive</w:t>
      </w:r>
      <w:r w:rsidRPr="00630DB9">
        <w:rPr>
          <w:rFonts w:cstheme="minorHAnsi"/>
          <w:b/>
          <w:color w:val="000000" w:themeColor="text1"/>
        </w:rPr>
        <w:t xml:space="preserve"> the necessary follow-up</w:t>
      </w:r>
      <w:r w:rsidR="00C410FF" w:rsidRPr="00630DB9">
        <w:rPr>
          <w:rFonts w:cstheme="minorHAnsi"/>
          <w:b/>
          <w:color w:val="000000" w:themeColor="text1"/>
        </w:rPr>
        <w:t xml:space="preserve"> treatment?</w:t>
      </w:r>
    </w:p>
    <w:p w14:paraId="7674DEF0" w14:textId="65713E73" w:rsidR="002F04C3" w:rsidRDefault="00CA2F72" w:rsidP="00630DB9">
      <w:pPr>
        <w:pStyle w:val="ListParagraph"/>
        <w:spacing w:line="229" w:lineRule="exact"/>
        <w:ind w:left="1080"/>
        <w:rPr>
          <w:rFonts w:cstheme="minorHAnsi"/>
          <w:bCs/>
          <w:color w:val="000000" w:themeColor="text1"/>
        </w:rPr>
      </w:pPr>
      <w:r>
        <w:rPr>
          <w:rFonts w:cstheme="minorHAnsi"/>
          <w:bCs/>
          <w:color w:val="000000" w:themeColor="text1"/>
        </w:rPr>
        <w:t>CDH is</w:t>
      </w:r>
      <w:r w:rsidR="00B7771E" w:rsidRPr="00630DB9">
        <w:rPr>
          <w:rFonts w:cstheme="minorHAnsi"/>
          <w:bCs/>
          <w:color w:val="000000" w:themeColor="text1"/>
        </w:rPr>
        <w:t xml:space="preserve"> partnering with Mass General Brigham Lung Navigator team to help track patients using the enterprise software platform </w:t>
      </w:r>
      <w:r w:rsidR="009C238D" w:rsidRPr="00630DB9">
        <w:rPr>
          <w:rFonts w:cstheme="minorHAnsi"/>
          <w:bCs/>
          <w:color w:val="000000" w:themeColor="text1"/>
        </w:rPr>
        <w:t xml:space="preserve">called </w:t>
      </w:r>
      <w:r w:rsidR="00B7771E" w:rsidRPr="00630DB9">
        <w:rPr>
          <w:rFonts w:cstheme="minorHAnsi"/>
          <w:bCs/>
          <w:color w:val="000000" w:themeColor="text1"/>
        </w:rPr>
        <w:t xml:space="preserve">Primordial. Primordial creates </w:t>
      </w:r>
      <w:r w:rsidR="00630DB9" w:rsidRPr="00630DB9">
        <w:rPr>
          <w:rFonts w:cstheme="minorHAnsi"/>
          <w:bCs/>
          <w:color w:val="000000" w:themeColor="text1"/>
        </w:rPr>
        <w:t xml:space="preserve">a </w:t>
      </w:r>
      <w:r w:rsidR="00B7771E" w:rsidRPr="00630DB9">
        <w:rPr>
          <w:rFonts w:cstheme="minorHAnsi"/>
          <w:bCs/>
          <w:color w:val="000000" w:themeColor="text1"/>
        </w:rPr>
        <w:t xml:space="preserve">worklist indicating what type of follow-up is necessary and by what date.  </w:t>
      </w:r>
      <w:r>
        <w:rPr>
          <w:rFonts w:cstheme="minorHAnsi"/>
          <w:bCs/>
          <w:color w:val="000000" w:themeColor="text1"/>
        </w:rPr>
        <w:t>CDH</w:t>
      </w:r>
      <w:r w:rsidRPr="00630DB9">
        <w:rPr>
          <w:rFonts w:cstheme="minorHAnsi"/>
          <w:bCs/>
          <w:color w:val="000000" w:themeColor="text1"/>
        </w:rPr>
        <w:t xml:space="preserve"> </w:t>
      </w:r>
      <w:r w:rsidR="00B7771E" w:rsidRPr="00630DB9">
        <w:rPr>
          <w:rFonts w:cstheme="minorHAnsi"/>
          <w:bCs/>
          <w:color w:val="000000" w:themeColor="text1"/>
        </w:rPr>
        <w:t xml:space="preserve">will call the ordering providers and make sure orders are placed and follow-up is completed by the dates indicated based on their CT findings.  </w:t>
      </w:r>
      <w:r>
        <w:rPr>
          <w:rFonts w:cstheme="minorHAnsi"/>
          <w:bCs/>
          <w:color w:val="000000" w:themeColor="text1"/>
        </w:rPr>
        <w:t xml:space="preserve">CDH </w:t>
      </w:r>
      <w:r w:rsidR="00B7771E" w:rsidRPr="00630DB9">
        <w:rPr>
          <w:rFonts w:cstheme="minorHAnsi"/>
          <w:bCs/>
          <w:color w:val="000000" w:themeColor="text1"/>
        </w:rPr>
        <w:t xml:space="preserve">will also use this system to make sure patient’s annual imaging is completed on time.  </w:t>
      </w:r>
      <w:r w:rsidR="002F04C3" w:rsidRPr="00630DB9">
        <w:rPr>
          <w:rFonts w:cstheme="minorHAnsi"/>
          <w:bCs/>
          <w:color w:val="000000" w:themeColor="text1"/>
        </w:rPr>
        <w:t xml:space="preserve"> </w:t>
      </w:r>
    </w:p>
    <w:p w14:paraId="52CD72A3" w14:textId="77777777" w:rsidR="00630DB9" w:rsidRPr="00630DB9" w:rsidRDefault="00630DB9" w:rsidP="00630DB9">
      <w:pPr>
        <w:pStyle w:val="ListParagraph"/>
        <w:spacing w:line="229" w:lineRule="exact"/>
        <w:ind w:left="1080"/>
        <w:rPr>
          <w:rFonts w:cstheme="minorHAnsi"/>
          <w:b/>
          <w:color w:val="000000" w:themeColor="text1"/>
        </w:rPr>
      </w:pPr>
    </w:p>
    <w:p w14:paraId="6C8A9056" w14:textId="77777777" w:rsidR="00630DB9" w:rsidRDefault="00941926" w:rsidP="00630DB9">
      <w:pPr>
        <w:pStyle w:val="ListParagraph"/>
        <w:numPr>
          <w:ilvl w:val="2"/>
          <w:numId w:val="33"/>
        </w:numPr>
        <w:rPr>
          <w:rFonts w:cstheme="minorHAnsi"/>
          <w:b/>
        </w:rPr>
      </w:pPr>
      <w:bookmarkStart w:id="2" w:name="_Hlk140505256"/>
      <w:r w:rsidRPr="00630DB9">
        <w:rPr>
          <w:rFonts w:cstheme="minorHAnsi"/>
          <w:b/>
        </w:rPr>
        <w:t xml:space="preserve">Is CDH prepared to offer </w:t>
      </w:r>
      <w:proofErr w:type="gramStart"/>
      <w:r w:rsidRPr="00630DB9">
        <w:rPr>
          <w:rFonts w:cstheme="minorHAnsi"/>
          <w:b/>
        </w:rPr>
        <w:t>treatment</w:t>
      </w:r>
      <w:proofErr w:type="gramEnd"/>
      <w:r w:rsidRPr="00630DB9">
        <w:rPr>
          <w:rFonts w:cstheme="minorHAnsi"/>
          <w:b/>
        </w:rPr>
        <w:t xml:space="preserve"> or will patients be referred to an AMC?</w:t>
      </w:r>
    </w:p>
    <w:p w14:paraId="36CE08A3" w14:textId="01E6CC03" w:rsidR="00627628" w:rsidRDefault="00B7771E" w:rsidP="00BF507C">
      <w:pPr>
        <w:pStyle w:val="ListParagraph"/>
        <w:spacing w:after="0" w:line="240" w:lineRule="auto"/>
        <w:ind w:left="1080"/>
        <w:contextualSpacing w:val="0"/>
        <w:rPr>
          <w:rFonts w:cstheme="minorHAnsi"/>
          <w:bCs/>
          <w:color w:val="000000" w:themeColor="text1"/>
        </w:rPr>
      </w:pPr>
      <w:r w:rsidRPr="00630DB9">
        <w:rPr>
          <w:rFonts w:cstheme="minorHAnsi"/>
          <w:bCs/>
          <w:color w:val="000000" w:themeColor="text1"/>
        </w:rPr>
        <w:t>Yes</w:t>
      </w:r>
      <w:r w:rsidR="00CA2F72">
        <w:rPr>
          <w:rFonts w:cstheme="minorHAnsi"/>
          <w:bCs/>
          <w:color w:val="000000" w:themeColor="text1"/>
        </w:rPr>
        <w:t>, CDH has</w:t>
      </w:r>
      <w:r w:rsidR="001E1C33" w:rsidRPr="00630DB9">
        <w:rPr>
          <w:rFonts w:cstheme="minorHAnsi"/>
          <w:bCs/>
          <w:color w:val="000000" w:themeColor="text1"/>
        </w:rPr>
        <w:t xml:space="preserve"> a Pulmonary Nodule Conference every other week to discuss cases and what follow-up is necessary.  It is a multi-disciplinary group (Radiology, Pulmonology, Surgery)</w:t>
      </w:r>
      <w:r w:rsidR="00731D60" w:rsidRPr="00630DB9">
        <w:rPr>
          <w:rFonts w:cstheme="minorHAnsi"/>
          <w:bCs/>
          <w:color w:val="000000" w:themeColor="text1"/>
        </w:rPr>
        <w:t xml:space="preserve">. </w:t>
      </w:r>
      <w:r w:rsidR="00CA2F72">
        <w:rPr>
          <w:rFonts w:cstheme="minorHAnsi"/>
          <w:bCs/>
          <w:color w:val="000000" w:themeColor="text1"/>
        </w:rPr>
        <w:t xml:space="preserve">CDH </w:t>
      </w:r>
      <w:proofErr w:type="gramStart"/>
      <w:r w:rsidR="00CA2F72">
        <w:rPr>
          <w:rFonts w:cstheme="minorHAnsi"/>
          <w:bCs/>
          <w:color w:val="000000" w:themeColor="text1"/>
        </w:rPr>
        <w:t>is able to</w:t>
      </w:r>
      <w:proofErr w:type="gramEnd"/>
      <w:r w:rsidR="001E1C33" w:rsidRPr="00630DB9">
        <w:rPr>
          <w:rFonts w:cstheme="minorHAnsi"/>
          <w:bCs/>
          <w:color w:val="000000" w:themeColor="text1"/>
        </w:rPr>
        <w:t xml:space="preserve"> perform PET imaging if needed</w:t>
      </w:r>
      <w:r w:rsidR="00731D60" w:rsidRPr="00630DB9">
        <w:rPr>
          <w:rFonts w:cstheme="minorHAnsi"/>
          <w:bCs/>
          <w:color w:val="000000" w:themeColor="text1"/>
        </w:rPr>
        <w:t xml:space="preserve">. </w:t>
      </w:r>
      <w:r w:rsidR="00CA2F72">
        <w:rPr>
          <w:rFonts w:cstheme="minorHAnsi"/>
          <w:bCs/>
          <w:color w:val="000000" w:themeColor="text1"/>
        </w:rPr>
        <w:t>An</w:t>
      </w:r>
      <w:r w:rsidR="001E1C33" w:rsidRPr="00630DB9">
        <w:rPr>
          <w:rFonts w:cstheme="minorHAnsi"/>
          <w:bCs/>
          <w:color w:val="000000" w:themeColor="text1"/>
        </w:rPr>
        <w:t xml:space="preserve"> MGH Thoracic surgeon </w:t>
      </w:r>
      <w:r w:rsidR="00CA2F72">
        <w:rPr>
          <w:rFonts w:cstheme="minorHAnsi"/>
          <w:bCs/>
          <w:color w:val="000000" w:themeColor="text1"/>
        </w:rPr>
        <w:t xml:space="preserve">is </w:t>
      </w:r>
      <w:r w:rsidR="001E1C33" w:rsidRPr="00630DB9">
        <w:rPr>
          <w:rFonts w:cstheme="minorHAnsi"/>
          <w:bCs/>
          <w:color w:val="000000" w:themeColor="text1"/>
        </w:rPr>
        <w:t xml:space="preserve">onsite </w:t>
      </w:r>
      <w:r w:rsidR="00CA2F72">
        <w:rPr>
          <w:rFonts w:cstheme="minorHAnsi"/>
          <w:bCs/>
          <w:color w:val="000000" w:themeColor="text1"/>
        </w:rPr>
        <w:t xml:space="preserve">at CDH </w:t>
      </w:r>
      <w:r w:rsidR="00630DB9" w:rsidRPr="00630DB9">
        <w:rPr>
          <w:rFonts w:cstheme="minorHAnsi"/>
          <w:bCs/>
          <w:color w:val="000000" w:themeColor="text1"/>
        </w:rPr>
        <w:t>several days</w:t>
      </w:r>
      <w:r w:rsidR="001E1C33" w:rsidRPr="00630DB9">
        <w:rPr>
          <w:rFonts w:cstheme="minorHAnsi"/>
          <w:bCs/>
          <w:color w:val="000000" w:themeColor="text1"/>
        </w:rPr>
        <w:t xml:space="preserve"> a month to perform surgical intervention</w:t>
      </w:r>
      <w:r w:rsidR="00731D60" w:rsidRPr="00630DB9">
        <w:rPr>
          <w:rFonts w:cstheme="minorHAnsi"/>
          <w:bCs/>
          <w:color w:val="000000" w:themeColor="text1"/>
        </w:rPr>
        <w:t xml:space="preserve">. </w:t>
      </w:r>
      <w:r w:rsidR="00627628" w:rsidRPr="00630DB9">
        <w:rPr>
          <w:rFonts w:cstheme="minorHAnsi"/>
          <w:bCs/>
          <w:color w:val="000000" w:themeColor="text1"/>
        </w:rPr>
        <w:t xml:space="preserve">If cancer is detected and oncology is needed, </w:t>
      </w:r>
      <w:r w:rsidR="00CA2F72">
        <w:rPr>
          <w:rFonts w:cstheme="minorHAnsi"/>
          <w:bCs/>
          <w:color w:val="000000" w:themeColor="text1"/>
        </w:rPr>
        <w:t>CDH</w:t>
      </w:r>
      <w:r w:rsidR="00627628" w:rsidRPr="00630DB9">
        <w:rPr>
          <w:rFonts w:cstheme="minorHAnsi"/>
          <w:bCs/>
          <w:color w:val="000000" w:themeColor="text1"/>
        </w:rPr>
        <w:t xml:space="preserve"> </w:t>
      </w:r>
      <w:r w:rsidR="009C238D" w:rsidRPr="00630DB9">
        <w:rPr>
          <w:rFonts w:cstheme="minorHAnsi"/>
          <w:bCs/>
          <w:color w:val="000000" w:themeColor="text1"/>
        </w:rPr>
        <w:t>can refer</w:t>
      </w:r>
      <w:r w:rsidR="0010762D">
        <w:rPr>
          <w:rFonts w:cstheme="minorHAnsi"/>
          <w:bCs/>
          <w:color w:val="000000" w:themeColor="text1"/>
        </w:rPr>
        <w:t>s</w:t>
      </w:r>
      <w:r w:rsidR="009C238D" w:rsidRPr="00630DB9">
        <w:rPr>
          <w:rFonts w:cstheme="minorHAnsi"/>
          <w:bCs/>
          <w:color w:val="000000" w:themeColor="text1"/>
        </w:rPr>
        <w:t xml:space="preserve"> the patient to the Mass General Brigham </w:t>
      </w:r>
      <w:r w:rsidR="00627628" w:rsidRPr="00630DB9">
        <w:rPr>
          <w:rFonts w:cstheme="minorHAnsi"/>
          <w:bCs/>
          <w:color w:val="000000" w:themeColor="text1"/>
        </w:rPr>
        <w:t>Cancer Center</w:t>
      </w:r>
      <w:r w:rsidR="009C238D" w:rsidRPr="00630DB9">
        <w:rPr>
          <w:rFonts w:cstheme="minorHAnsi"/>
          <w:bCs/>
          <w:color w:val="000000" w:themeColor="text1"/>
        </w:rPr>
        <w:t xml:space="preserve"> at Cooley.</w:t>
      </w:r>
    </w:p>
    <w:bookmarkEnd w:id="2"/>
    <w:p w14:paraId="4F7FF7E9" w14:textId="77777777" w:rsidR="00630DB9" w:rsidRPr="00630DB9" w:rsidRDefault="00630DB9" w:rsidP="00630DB9">
      <w:pPr>
        <w:pStyle w:val="ListParagraph"/>
        <w:ind w:left="1080"/>
        <w:rPr>
          <w:rFonts w:cstheme="minorHAnsi"/>
          <w:b/>
        </w:rPr>
      </w:pPr>
    </w:p>
    <w:p w14:paraId="7E5A569C" w14:textId="77777777" w:rsidR="00375338" w:rsidRPr="00375338" w:rsidRDefault="00391451" w:rsidP="00C97B32">
      <w:pPr>
        <w:pStyle w:val="ListParagraph"/>
        <w:numPr>
          <w:ilvl w:val="0"/>
          <w:numId w:val="32"/>
        </w:numPr>
        <w:spacing w:line="229" w:lineRule="exact"/>
        <w:rPr>
          <w:rFonts w:cstheme="minorHAnsi"/>
          <w:bCs/>
          <w:color w:val="0000FF"/>
        </w:rPr>
      </w:pPr>
      <w:bookmarkStart w:id="3" w:name="_Hlk140505405"/>
      <w:r w:rsidRPr="00630DB9">
        <w:rPr>
          <w:rFonts w:cstheme="minorHAnsi"/>
          <w:b/>
        </w:rPr>
        <w:t xml:space="preserve">What is your current volume of </w:t>
      </w:r>
      <w:r w:rsidR="007D4136" w:rsidRPr="00630DB9">
        <w:rPr>
          <w:rFonts w:cstheme="minorHAnsi"/>
          <w:b/>
        </w:rPr>
        <w:t>i</w:t>
      </w:r>
      <w:r w:rsidRPr="00630DB9">
        <w:rPr>
          <w:rFonts w:cstheme="minorHAnsi"/>
          <w:b/>
        </w:rPr>
        <w:t xml:space="preserve">nterventional radiology </w:t>
      </w:r>
      <w:r w:rsidR="00321AFE" w:rsidRPr="00630DB9">
        <w:rPr>
          <w:rFonts w:cstheme="minorHAnsi"/>
          <w:b/>
        </w:rPr>
        <w:t xml:space="preserve">and CTA </w:t>
      </w:r>
      <w:r w:rsidRPr="00630DB9">
        <w:rPr>
          <w:rFonts w:cstheme="minorHAnsi"/>
          <w:b/>
        </w:rPr>
        <w:t xml:space="preserve">scans? How many were referred to other facilities? </w:t>
      </w:r>
      <w:r w:rsidR="00222AE4" w:rsidRPr="00630DB9">
        <w:rPr>
          <w:rFonts w:cstheme="minorHAnsi"/>
          <w:b/>
        </w:rPr>
        <w:t xml:space="preserve">What is your projected volume </w:t>
      </w:r>
      <w:r w:rsidR="00321AFE" w:rsidRPr="00630DB9">
        <w:rPr>
          <w:rFonts w:cstheme="minorHAnsi"/>
          <w:b/>
        </w:rPr>
        <w:t>of interventional radiology and CTA scans.</w:t>
      </w:r>
    </w:p>
    <w:p w14:paraId="7E36A207" w14:textId="4D0BC052" w:rsidR="00EF7DEC" w:rsidRPr="00BF507C" w:rsidRDefault="00EF7DEC" w:rsidP="00375338">
      <w:pPr>
        <w:pStyle w:val="ListParagraph"/>
        <w:spacing w:line="229" w:lineRule="exact"/>
        <w:rPr>
          <w:rFonts w:cstheme="minorHAnsi"/>
          <w:bCs/>
        </w:rPr>
      </w:pPr>
      <w:r w:rsidRPr="00EF7DEC">
        <w:rPr>
          <w:rFonts w:cstheme="minorHAnsi"/>
          <w:bCs/>
        </w:rPr>
        <w:t>CDH has</w:t>
      </w:r>
      <w:r w:rsidR="00C97B32" w:rsidRPr="00BF507C">
        <w:rPr>
          <w:rFonts w:cstheme="minorHAnsi"/>
          <w:bCs/>
        </w:rPr>
        <w:t xml:space="preserve"> performed 184 CT guided interventional radiology cases</w:t>
      </w:r>
      <w:r w:rsidRPr="00BF507C">
        <w:rPr>
          <w:rFonts w:cstheme="minorHAnsi"/>
          <w:bCs/>
        </w:rPr>
        <w:t xml:space="preserve"> in </w:t>
      </w:r>
      <w:r>
        <w:rPr>
          <w:rFonts w:cstheme="minorHAnsi"/>
          <w:bCs/>
        </w:rPr>
        <w:t>FY</w:t>
      </w:r>
      <w:r w:rsidRPr="00BF507C">
        <w:rPr>
          <w:rFonts w:cstheme="minorHAnsi"/>
          <w:bCs/>
        </w:rPr>
        <w:t>2023 YTD</w:t>
      </w:r>
      <w:r w:rsidR="00C97B32" w:rsidRPr="00BF507C">
        <w:rPr>
          <w:rFonts w:cstheme="minorHAnsi"/>
          <w:bCs/>
        </w:rPr>
        <w:t xml:space="preserve"> (42 Inpatient, 1 Emergency and 141 Outpatient). </w:t>
      </w:r>
      <w:r w:rsidRPr="00BF507C">
        <w:rPr>
          <w:rFonts w:cstheme="minorHAnsi"/>
          <w:bCs/>
        </w:rPr>
        <w:t xml:space="preserve">During the same </w:t>
      </w:r>
      <w:proofErr w:type="gramStart"/>
      <w:r w:rsidRPr="00BF507C">
        <w:rPr>
          <w:rFonts w:cstheme="minorHAnsi"/>
          <w:bCs/>
        </w:rPr>
        <w:t>time</w:t>
      </w:r>
      <w:r w:rsidR="00C97B32" w:rsidRPr="00BF507C">
        <w:rPr>
          <w:rFonts w:cstheme="minorHAnsi"/>
          <w:bCs/>
        </w:rPr>
        <w:t xml:space="preserve"> period</w:t>
      </w:r>
      <w:proofErr w:type="gramEnd"/>
      <w:r w:rsidR="00CA2F72" w:rsidRPr="00BF507C">
        <w:rPr>
          <w:rFonts w:cstheme="minorHAnsi"/>
          <w:bCs/>
        </w:rPr>
        <w:t>, CDH</w:t>
      </w:r>
      <w:r w:rsidR="00C97B32" w:rsidRPr="00BF507C">
        <w:rPr>
          <w:rFonts w:cstheme="minorHAnsi"/>
          <w:bCs/>
        </w:rPr>
        <w:t xml:space="preserve"> performed 2,712 CT</w:t>
      </w:r>
      <w:r w:rsidR="0010762D" w:rsidRPr="00BF507C">
        <w:rPr>
          <w:rFonts w:cstheme="minorHAnsi"/>
          <w:bCs/>
        </w:rPr>
        <w:t>A</w:t>
      </w:r>
      <w:r w:rsidR="00C97B32" w:rsidRPr="00BF507C">
        <w:rPr>
          <w:rFonts w:cstheme="minorHAnsi"/>
          <w:bCs/>
        </w:rPr>
        <w:t xml:space="preserve"> scans (823 Inpatient, 1,093 Emergency and 796 Outpatient). </w:t>
      </w:r>
      <w:r w:rsidR="0010762D" w:rsidRPr="00BF507C">
        <w:rPr>
          <w:rFonts w:cstheme="minorHAnsi"/>
          <w:bCs/>
        </w:rPr>
        <w:t xml:space="preserve">CDH’s </w:t>
      </w:r>
      <w:r w:rsidR="00C97B32" w:rsidRPr="00BF507C">
        <w:rPr>
          <w:rFonts w:cstheme="minorHAnsi"/>
          <w:bCs/>
        </w:rPr>
        <w:t xml:space="preserve">projected </w:t>
      </w:r>
      <w:r w:rsidR="0010762D" w:rsidRPr="00BF507C">
        <w:rPr>
          <w:rFonts w:cstheme="minorHAnsi"/>
          <w:bCs/>
        </w:rPr>
        <w:t>FY</w:t>
      </w:r>
      <w:r w:rsidR="00C97B32" w:rsidRPr="00BF507C">
        <w:rPr>
          <w:rFonts w:cstheme="minorHAnsi"/>
          <w:bCs/>
        </w:rPr>
        <w:t xml:space="preserve">2023 </w:t>
      </w:r>
      <w:r w:rsidR="0010762D" w:rsidRPr="00BF507C">
        <w:rPr>
          <w:rFonts w:cstheme="minorHAnsi"/>
          <w:bCs/>
        </w:rPr>
        <w:t xml:space="preserve">and FY2024 </w:t>
      </w:r>
      <w:r w:rsidR="00C97B32" w:rsidRPr="00BF507C">
        <w:rPr>
          <w:rFonts w:cstheme="minorHAnsi"/>
          <w:bCs/>
        </w:rPr>
        <w:t xml:space="preserve">volume for CT guided interventional radiology cases is 282 cases. For CTA </w:t>
      </w:r>
      <w:r w:rsidR="00BF507C" w:rsidRPr="00BF507C">
        <w:rPr>
          <w:rFonts w:cstheme="minorHAnsi"/>
          <w:bCs/>
        </w:rPr>
        <w:t>scans, projected</w:t>
      </w:r>
      <w:r w:rsidR="00C97B32" w:rsidRPr="00BF507C">
        <w:rPr>
          <w:rFonts w:cstheme="minorHAnsi"/>
          <w:bCs/>
        </w:rPr>
        <w:t xml:space="preserve"> </w:t>
      </w:r>
      <w:r w:rsidR="0010762D" w:rsidRPr="00BF507C">
        <w:rPr>
          <w:rFonts w:cstheme="minorHAnsi"/>
          <w:bCs/>
        </w:rPr>
        <w:t>FY</w:t>
      </w:r>
      <w:r w:rsidR="00C97B32" w:rsidRPr="00BF507C">
        <w:rPr>
          <w:rFonts w:cstheme="minorHAnsi"/>
          <w:bCs/>
        </w:rPr>
        <w:t>2023 volume is 3,616</w:t>
      </w:r>
      <w:r w:rsidR="0010762D" w:rsidRPr="00BF507C">
        <w:rPr>
          <w:rFonts w:cstheme="minorHAnsi"/>
          <w:bCs/>
        </w:rPr>
        <w:t>;</w:t>
      </w:r>
      <w:r w:rsidRPr="00BF507C">
        <w:rPr>
          <w:rFonts w:cstheme="minorHAnsi"/>
          <w:bCs/>
        </w:rPr>
        <w:t xml:space="preserve"> </w:t>
      </w:r>
      <w:r w:rsidR="00C97B32" w:rsidRPr="00BF507C">
        <w:rPr>
          <w:rFonts w:cstheme="minorHAnsi"/>
          <w:bCs/>
        </w:rPr>
        <w:t xml:space="preserve">projected </w:t>
      </w:r>
      <w:r w:rsidR="0010762D" w:rsidRPr="00BF507C">
        <w:rPr>
          <w:rFonts w:cstheme="minorHAnsi"/>
          <w:bCs/>
        </w:rPr>
        <w:t>FY</w:t>
      </w:r>
      <w:r w:rsidR="00C97B32" w:rsidRPr="00BF507C">
        <w:rPr>
          <w:rFonts w:cstheme="minorHAnsi"/>
          <w:bCs/>
        </w:rPr>
        <w:t xml:space="preserve">2024 volume is 3,833. </w:t>
      </w:r>
    </w:p>
    <w:p w14:paraId="6E5D81EC" w14:textId="77777777" w:rsidR="00EF7DEC" w:rsidRPr="00BF507C" w:rsidRDefault="00EF7DEC" w:rsidP="00375338">
      <w:pPr>
        <w:pStyle w:val="ListParagraph"/>
        <w:spacing w:line="229" w:lineRule="exact"/>
        <w:rPr>
          <w:rFonts w:cstheme="minorHAnsi"/>
          <w:bCs/>
        </w:rPr>
      </w:pPr>
    </w:p>
    <w:p w14:paraId="600B13CF" w14:textId="0E92325D" w:rsidR="00C97B32" w:rsidRPr="00375338" w:rsidRDefault="00C97B32" w:rsidP="00375338">
      <w:pPr>
        <w:pStyle w:val="ListParagraph"/>
        <w:spacing w:line="229" w:lineRule="exact"/>
        <w:rPr>
          <w:rFonts w:cstheme="minorHAnsi"/>
          <w:bCs/>
          <w:color w:val="0000FF"/>
        </w:rPr>
      </w:pPr>
      <w:r w:rsidRPr="00BF507C">
        <w:rPr>
          <w:rFonts w:cstheme="minorHAnsi"/>
          <w:bCs/>
        </w:rPr>
        <w:t>During calendar 2022</w:t>
      </w:r>
      <w:r w:rsidR="0010762D" w:rsidRPr="00BF507C">
        <w:rPr>
          <w:rFonts w:cstheme="minorHAnsi"/>
          <w:bCs/>
        </w:rPr>
        <w:t>,</w:t>
      </w:r>
      <w:r w:rsidRPr="00BF507C">
        <w:rPr>
          <w:rFonts w:cstheme="minorHAnsi"/>
          <w:bCs/>
        </w:rPr>
        <w:t xml:space="preserve"> 21 patients were transferred from </w:t>
      </w:r>
      <w:r w:rsidR="0010762D" w:rsidRPr="00BF507C">
        <w:rPr>
          <w:rFonts w:cstheme="minorHAnsi"/>
          <w:bCs/>
        </w:rPr>
        <w:t>CDH’s</w:t>
      </w:r>
      <w:r w:rsidRPr="00BF507C">
        <w:rPr>
          <w:rFonts w:cstheme="minorHAnsi"/>
          <w:bCs/>
        </w:rPr>
        <w:t xml:space="preserve"> emergency department to other hospitals for interventional radiology care. </w:t>
      </w:r>
    </w:p>
    <w:p w14:paraId="2893F472" w14:textId="77777777" w:rsidR="00375338" w:rsidRPr="00C97B32" w:rsidRDefault="00375338" w:rsidP="00375338">
      <w:pPr>
        <w:pStyle w:val="ListParagraph"/>
        <w:spacing w:line="229" w:lineRule="exact"/>
        <w:rPr>
          <w:rFonts w:cstheme="minorHAnsi"/>
          <w:bCs/>
          <w:color w:val="0000FF"/>
        </w:rPr>
      </w:pPr>
    </w:p>
    <w:bookmarkEnd w:id="3"/>
    <w:p w14:paraId="23CA799E" w14:textId="77777777" w:rsidR="00375338" w:rsidRDefault="00321AFE" w:rsidP="00375338">
      <w:pPr>
        <w:pStyle w:val="ListParagraph"/>
        <w:numPr>
          <w:ilvl w:val="0"/>
          <w:numId w:val="32"/>
        </w:numPr>
        <w:spacing w:line="229" w:lineRule="exact"/>
        <w:rPr>
          <w:rFonts w:cstheme="minorHAnsi"/>
          <w:b/>
        </w:rPr>
      </w:pPr>
      <w:r w:rsidRPr="00630DB9">
        <w:rPr>
          <w:rFonts w:cstheme="minorHAnsi"/>
          <w:b/>
        </w:rPr>
        <w:t>I</w:t>
      </w:r>
      <w:r w:rsidR="00F33B00" w:rsidRPr="00630DB9">
        <w:rPr>
          <w:rFonts w:cstheme="minorHAnsi"/>
          <w:b/>
        </w:rPr>
        <w:t xml:space="preserve">f an abnormality identified, is CDH prepared to offer </w:t>
      </w:r>
      <w:proofErr w:type="gramStart"/>
      <w:r w:rsidR="00F33B00" w:rsidRPr="00630DB9">
        <w:rPr>
          <w:rFonts w:cstheme="minorHAnsi"/>
          <w:b/>
        </w:rPr>
        <w:t>treatment</w:t>
      </w:r>
      <w:proofErr w:type="gramEnd"/>
      <w:r w:rsidR="00F33B00" w:rsidRPr="00630DB9">
        <w:rPr>
          <w:rFonts w:cstheme="minorHAnsi"/>
          <w:b/>
        </w:rPr>
        <w:t xml:space="preserve"> or will patients be referred</w:t>
      </w:r>
      <w:r w:rsidR="002F04C3" w:rsidRPr="00630DB9">
        <w:rPr>
          <w:rFonts w:cstheme="minorHAnsi"/>
          <w:b/>
        </w:rPr>
        <w:t xml:space="preserve"> to an AMC?</w:t>
      </w:r>
    </w:p>
    <w:p w14:paraId="5854DDFC" w14:textId="1AEFA087" w:rsidR="00417D99" w:rsidRPr="00375338" w:rsidRDefault="00731D60" w:rsidP="00375338">
      <w:pPr>
        <w:pStyle w:val="ListParagraph"/>
        <w:spacing w:line="229" w:lineRule="exact"/>
        <w:rPr>
          <w:rFonts w:cstheme="minorHAnsi"/>
          <w:bCs/>
          <w:color w:val="000000" w:themeColor="text1"/>
        </w:rPr>
      </w:pPr>
      <w:r w:rsidRPr="00375338">
        <w:rPr>
          <w:rFonts w:cstheme="minorHAnsi"/>
          <w:bCs/>
          <w:color w:val="000000" w:themeColor="text1"/>
        </w:rPr>
        <w:t>I</w:t>
      </w:r>
      <w:r w:rsidR="00417D99" w:rsidRPr="00375338">
        <w:rPr>
          <w:rFonts w:cstheme="minorHAnsi"/>
          <w:bCs/>
          <w:color w:val="000000" w:themeColor="text1"/>
        </w:rPr>
        <w:t>n general</w:t>
      </w:r>
      <w:r w:rsidRPr="00375338">
        <w:rPr>
          <w:rFonts w:cstheme="minorHAnsi"/>
          <w:bCs/>
          <w:color w:val="000000" w:themeColor="text1"/>
        </w:rPr>
        <w:t xml:space="preserve">, </w:t>
      </w:r>
      <w:r w:rsidR="00375338" w:rsidRPr="00375338">
        <w:rPr>
          <w:rFonts w:cstheme="minorHAnsi"/>
          <w:bCs/>
          <w:color w:val="000000" w:themeColor="text1"/>
        </w:rPr>
        <w:t>CDH is</w:t>
      </w:r>
      <w:r w:rsidR="00417D99" w:rsidRPr="00375338">
        <w:rPr>
          <w:rFonts w:cstheme="minorHAnsi"/>
          <w:bCs/>
          <w:color w:val="000000" w:themeColor="text1"/>
        </w:rPr>
        <w:t xml:space="preserve"> prepared for most interventions if abnormalities are found, but for more acute cases (i.e.</w:t>
      </w:r>
      <w:r w:rsidR="002C1C82">
        <w:rPr>
          <w:rFonts w:cstheme="minorHAnsi"/>
          <w:bCs/>
          <w:color w:val="000000" w:themeColor="text1"/>
        </w:rPr>
        <w:t xml:space="preserve">, </w:t>
      </w:r>
      <w:r w:rsidR="00417D99" w:rsidRPr="00375338">
        <w:rPr>
          <w:rFonts w:cstheme="minorHAnsi"/>
          <w:bCs/>
          <w:color w:val="000000" w:themeColor="text1"/>
        </w:rPr>
        <w:t xml:space="preserve">cardiac surgery or stroke mechanical interventions) </w:t>
      </w:r>
      <w:r w:rsidRPr="00375338">
        <w:rPr>
          <w:rFonts w:cstheme="minorHAnsi"/>
          <w:bCs/>
          <w:color w:val="000000" w:themeColor="text1"/>
        </w:rPr>
        <w:t xml:space="preserve">the patient </w:t>
      </w:r>
      <w:r w:rsidR="00A65439">
        <w:rPr>
          <w:rFonts w:cstheme="minorHAnsi"/>
          <w:bCs/>
          <w:color w:val="000000" w:themeColor="text1"/>
        </w:rPr>
        <w:t xml:space="preserve">will </w:t>
      </w:r>
      <w:r w:rsidR="00417D99" w:rsidRPr="00375338">
        <w:rPr>
          <w:rFonts w:cstheme="minorHAnsi"/>
          <w:bCs/>
          <w:color w:val="000000" w:themeColor="text1"/>
        </w:rPr>
        <w:t xml:space="preserve">be transferred to an AMC.  </w:t>
      </w:r>
    </w:p>
    <w:p w14:paraId="3E151475" w14:textId="77777777" w:rsidR="00375338" w:rsidRPr="00375338" w:rsidRDefault="00375338" w:rsidP="00375338">
      <w:pPr>
        <w:pStyle w:val="ListParagraph"/>
        <w:spacing w:line="229" w:lineRule="exact"/>
        <w:rPr>
          <w:rFonts w:cstheme="minorHAnsi"/>
          <w:b/>
        </w:rPr>
      </w:pPr>
    </w:p>
    <w:p w14:paraId="4AD2C09E" w14:textId="7181420F" w:rsidR="00C410FF" w:rsidRPr="00630DB9" w:rsidRDefault="00C410FF" w:rsidP="00C410FF">
      <w:pPr>
        <w:pStyle w:val="ListParagraph"/>
        <w:numPr>
          <w:ilvl w:val="0"/>
          <w:numId w:val="32"/>
        </w:numPr>
        <w:spacing w:line="229" w:lineRule="exact"/>
        <w:rPr>
          <w:rFonts w:cstheme="minorHAnsi"/>
          <w:b/>
        </w:rPr>
      </w:pPr>
      <w:r w:rsidRPr="00630DB9">
        <w:rPr>
          <w:rFonts w:cstheme="minorHAnsi"/>
          <w:b/>
        </w:rPr>
        <w:t>For outpatient non-emergent (elective) scans</w:t>
      </w:r>
      <w:r w:rsidR="000A0ED1" w:rsidRPr="00630DB9">
        <w:rPr>
          <w:rFonts w:cstheme="minorHAnsi"/>
          <w:b/>
        </w:rPr>
        <w:t xml:space="preserve"> do your hours </w:t>
      </w:r>
      <w:r w:rsidR="00436640" w:rsidRPr="00630DB9">
        <w:rPr>
          <w:rFonts w:cstheme="minorHAnsi"/>
          <w:b/>
        </w:rPr>
        <w:t>accommodate those who work?</w:t>
      </w:r>
      <w:r w:rsidR="000A0ED1" w:rsidRPr="00630DB9">
        <w:rPr>
          <w:rFonts w:cstheme="minorHAnsi"/>
          <w:b/>
        </w:rPr>
        <w:t xml:space="preserve"> For </w:t>
      </w:r>
      <w:proofErr w:type="spellStart"/>
      <w:r w:rsidR="000A0ED1" w:rsidRPr="00630DB9">
        <w:rPr>
          <w:rFonts w:cstheme="minorHAnsi"/>
          <w:b/>
        </w:rPr>
        <w:t>e.g</w:t>
      </w:r>
      <w:proofErr w:type="spellEnd"/>
      <w:r w:rsidR="000A0ED1" w:rsidRPr="00630DB9">
        <w:rPr>
          <w:rFonts w:cstheme="minorHAnsi"/>
          <w:b/>
        </w:rPr>
        <w:t>:</w:t>
      </w:r>
      <w:r w:rsidR="00436640" w:rsidRPr="00630DB9">
        <w:rPr>
          <w:rFonts w:cstheme="minorHAnsi"/>
          <w:b/>
        </w:rPr>
        <w:t xml:space="preserve"> </w:t>
      </w:r>
      <w:r w:rsidR="000A0ED1" w:rsidRPr="00630DB9">
        <w:rPr>
          <w:rFonts w:cstheme="minorHAnsi"/>
          <w:b/>
        </w:rPr>
        <w:t>Do you have weekend or evening hours? What are your hours of operation?</w:t>
      </w:r>
    </w:p>
    <w:p w14:paraId="494B4370" w14:textId="2210AD13" w:rsidR="00242FCF" w:rsidRPr="00375338" w:rsidRDefault="00A65439" w:rsidP="00242FCF">
      <w:pPr>
        <w:pStyle w:val="ListParagraph"/>
        <w:numPr>
          <w:ilvl w:val="1"/>
          <w:numId w:val="32"/>
        </w:numPr>
        <w:spacing w:line="229" w:lineRule="exact"/>
        <w:rPr>
          <w:rFonts w:cstheme="minorHAnsi"/>
          <w:bCs/>
          <w:color w:val="000000" w:themeColor="text1"/>
        </w:rPr>
      </w:pPr>
      <w:r>
        <w:rPr>
          <w:rFonts w:cstheme="minorHAnsi"/>
          <w:bCs/>
          <w:color w:val="000000" w:themeColor="text1"/>
        </w:rPr>
        <w:t xml:space="preserve">CDH </w:t>
      </w:r>
      <w:r w:rsidR="00965304">
        <w:rPr>
          <w:rFonts w:cstheme="minorHAnsi"/>
          <w:bCs/>
          <w:color w:val="000000" w:themeColor="text1"/>
        </w:rPr>
        <w:t>offers</w:t>
      </w:r>
      <w:r w:rsidR="00242FCF" w:rsidRPr="00375338">
        <w:rPr>
          <w:rFonts w:cstheme="minorHAnsi"/>
          <w:bCs/>
          <w:color w:val="000000" w:themeColor="text1"/>
        </w:rPr>
        <w:t xml:space="preserve"> evening </w:t>
      </w:r>
      <w:proofErr w:type="gramStart"/>
      <w:r w:rsidR="00242FCF" w:rsidRPr="00375338">
        <w:rPr>
          <w:rFonts w:cstheme="minorHAnsi"/>
          <w:bCs/>
          <w:color w:val="000000" w:themeColor="text1"/>
        </w:rPr>
        <w:t>hours</w:t>
      </w:r>
      <w:proofErr w:type="gramEnd"/>
      <w:r w:rsidR="00242FCF" w:rsidRPr="00375338">
        <w:rPr>
          <w:rFonts w:cstheme="minorHAnsi"/>
          <w:bCs/>
          <w:color w:val="000000" w:themeColor="text1"/>
        </w:rPr>
        <w:t xml:space="preserve"> and </w:t>
      </w:r>
      <w:r>
        <w:rPr>
          <w:rFonts w:cstheme="minorHAnsi"/>
          <w:bCs/>
          <w:color w:val="000000" w:themeColor="text1"/>
        </w:rPr>
        <w:t>the</w:t>
      </w:r>
      <w:r w:rsidRPr="00375338">
        <w:rPr>
          <w:rFonts w:cstheme="minorHAnsi"/>
          <w:bCs/>
          <w:color w:val="000000" w:themeColor="text1"/>
        </w:rPr>
        <w:t xml:space="preserve"> </w:t>
      </w:r>
      <w:r w:rsidR="00242FCF" w:rsidRPr="00375338">
        <w:rPr>
          <w:rFonts w:cstheme="minorHAnsi"/>
          <w:bCs/>
          <w:color w:val="000000" w:themeColor="text1"/>
        </w:rPr>
        <w:t xml:space="preserve">last outpatient can be scheduled at 630pm Monday-Friday.  </w:t>
      </w:r>
      <w:r>
        <w:rPr>
          <w:rFonts w:cstheme="minorHAnsi"/>
          <w:bCs/>
          <w:color w:val="000000" w:themeColor="text1"/>
        </w:rPr>
        <w:t>CDH does not currently</w:t>
      </w:r>
      <w:r w:rsidR="00C95F6B" w:rsidRPr="00375338">
        <w:rPr>
          <w:rFonts w:cstheme="minorHAnsi"/>
          <w:bCs/>
          <w:color w:val="000000" w:themeColor="text1"/>
        </w:rPr>
        <w:t xml:space="preserve"> offer weekend hours.</w:t>
      </w:r>
    </w:p>
    <w:p w14:paraId="31611057" w14:textId="54F23B8C" w:rsidR="00627628" w:rsidRPr="00375338" w:rsidRDefault="00942854" w:rsidP="00242FCF">
      <w:pPr>
        <w:pStyle w:val="ListParagraph"/>
        <w:numPr>
          <w:ilvl w:val="1"/>
          <w:numId w:val="32"/>
        </w:numPr>
        <w:spacing w:line="229" w:lineRule="exact"/>
        <w:rPr>
          <w:rFonts w:cstheme="minorHAnsi"/>
          <w:bCs/>
          <w:color w:val="000000" w:themeColor="text1"/>
        </w:rPr>
      </w:pPr>
      <w:r w:rsidRPr="00375338">
        <w:rPr>
          <w:rFonts w:cstheme="minorHAnsi"/>
          <w:bCs/>
          <w:color w:val="000000" w:themeColor="text1"/>
        </w:rPr>
        <w:t>Outpatient hours:  M-F 8am-7pm</w:t>
      </w:r>
    </w:p>
    <w:p w14:paraId="6BE34C03" w14:textId="50A59874" w:rsidR="00942854" w:rsidRPr="00375338" w:rsidRDefault="00942854" w:rsidP="00242FCF">
      <w:pPr>
        <w:pStyle w:val="ListParagraph"/>
        <w:numPr>
          <w:ilvl w:val="1"/>
          <w:numId w:val="32"/>
        </w:numPr>
        <w:spacing w:line="229" w:lineRule="exact"/>
        <w:rPr>
          <w:rFonts w:cstheme="minorHAnsi"/>
          <w:bCs/>
          <w:color w:val="000000" w:themeColor="text1"/>
        </w:rPr>
      </w:pPr>
      <w:r w:rsidRPr="00375338">
        <w:rPr>
          <w:rFonts w:cstheme="minorHAnsi"/>
          <w:bCs/>
          <w:color w:val="000000" w:themeColor="text1"/>
        </w:rPr>
        <w:lastRenderedPageBreak/>
        <w:t>Emergency patients and Inpatients are 24/7</w:t>
      </w:r>
    </w:p>
    <w:p w14:paraId="5AF634EE" w14:textId="376DF021" w:rsidR="006836B2" w:rsidRDefault="006836B2" w:rsidP="00C410FF">
      <w:pPr>
        <w:pStyle w:val="ListParagraph"/>
        <w:spacing w:line="229" w:lineRule="exact"/>
        <w:rPr>
          <w:rFonts w:cstheme="minorHAnsi"/>
          <w:bCs/>
        </w:rPr>
      </w:pPr>
    </w:p>
    <w:bookmarkEnd w:id="0"/>
    <w:p w14:paraId="58171542" w14:textId="2F35C168" w:rsidR="00430679" w:rsidRPr="00630DB9" w:rsidRDefault="00430679" w:rsidP="00462651">
      <w:pPr>
        <w:pStyle w:val="ListParagraph"/>
        <w:numPr>
          <w:ilvl w:val="0"/>
          <w:numId w:val="36"/>
        </w:numPr>
        <w:spacing w:line="229" w:lineRule="exact"/>
        <w:rPr>
          <w:rFonts w:cstheme="minorHAnsi"/>
          <w:b/>
          <w:i/>
          <w:iCs/>
        </w:rPr>
      </w:pPr>
      <w:r w:rsidRPr="00630DB9">
        <w:rPr>
          <w:rFonts w:cstheme="minorHAnsi"/>
          <w:b/>
        </w:rPr>
        <w:t xml:space="preserve">Under Factor 1(b) you state the following: </w:t>
      </w:r>
    </w:p>
    <w:p w14:paraId="31A7E118" w14:textId="0C51192C" w:rsidR="00430679" w:rsidRPr="00BF507C" w:rsidRDefault="00430679" w:rsidP="00430679">
      <w:pPr>
        <w:pStyle w:val="ListParagraph"/>
        <w:spacing w:line="229" w:lineRule="exact"/>
        <w:rPr>
          <w:rFonts w:cstheme="minorHAnsi"/>
          <w:b/>
          <w:i/>
          <w:iCs/>
        </w:rPr>
      </w:pPr>
      <w:r w:rsidRPr="00BF507C">
        <w:rPr>
          <w:rFonts w:cstheme="minorHAnsi"/>
          <w:b/>
          <w:i/>
          <w:iCs/>
        </w:rPr>
        <w:t>The Applicant addresses health inequities in a variety of ways. As part of this mission, CDH collects patient demographic data including race, ethnicity, language, disability, sexual orientation, and gender identity, and plans to add veteran status in 2023. The Applicant and CDH then analyze data to identify areas of disparity.</w:t>
      </w:r>
    </w:p>
    <w:p w14:paraId="1E3F7777" w14:textId="77777777" w:rsidR="00724E6E" w:rsidRDefault="00724E6E" w:rsidP="00430679">
      <w:pPr>
        <w:pStyle w:val="ListParagraph"/>
        <w:spacing w:line="229" w:lineRule="exact"/>
        <w:rPr>
          <w:rFonts w:cstheme="minorHAnsi"/>
          <w:bCs/>
          <w:i/>
          <w:iCs/>
        </w:rPr>
      </w:pPr>
    </w:p>
    <w:p w14:paraId="42077948" w14:textId="4625FDF9" w:rsidR="008A75C9" w:rsidRPr="00630DB9" w:rsidRDefault="008A75C9" w:rsidP="00724E6E">
      <w:pPr>
        <w:pStyle w:val="ListParagraph"/>
        <w:spacing w:line="229" w:lineRule="exact"/>
        <w:ind w:left="360"/>
        <w:rPr>
          <w:rFonts w:cstheme="minorHAnsi"/>
          <w:b/>
        </w:rPr>
      </w:pPr>
      <w:bookmarkStart w:id="4" w:name="_Hlk140505912"/>
      <w:r w:rsidRPr="00630DB9">
        <w:rPr>
          <w:rFonts w:cstheme="minorHAnsi"/>
          <w:b/>
        </w:rPr>
        <w:t xml:space="preserve">What is your </w:t>
      </w:r>
      <w:r w:rsidR="00C615BE" w:rsidRPr="00630DB9">
        <w:rPr>
          <w:rFonts w:cstheme="minorHAnsi"/>
          <w:b/>
        </w:rPr>
        <w:t xml:space="preserve">process for addressing identified health disparities? </w:t>
      </w:r>
      <w:r w:rsidR="004922EE" w:rsidRPr="00630DB9">
        <w:rPr>
          <w:rFonts w:cstheme="minorHAnsi"/>
          <w:b/>
        </w:rPr>
        <w:t>Provide a few examples.</w:t>
      </w:r>
    </w:p>
    <w:p w14:paraId="504FA61C" w14:textId="2BC93FF6" w:rsidR="00731D60" w:rsidRPr="00375338" w:rsidRDefault="00731D60" w:rsidP="00731D60">
      <w:pPr>
        <w:spacing w:line="240" w:lineRule="auto"/>
        <w:rPr>
          <w:rFonts w:cstheme="minorHAnsi"/>
          <w:bCs/>
          <w:color w:val="000000" w:themeColor="text1"/>
        </w:rPr>
      </w:pPr>
      <w:r w:rsidRPr="00375338">
        <w:rPr>
          <w:rFonts w:cstheme="minorHAnsi"/>
          <w:bCs/>
          <w:color w:val="000000" w:themeColor="text1"/>
        </w:rPr>
        <w:t>Identified disparities are reviewed by the Diversity, Equity, and Inclusion</w:t>
      </w:r>
      <w:r w:rsidR="00375338">
        <w:rPr>
          <w:rFonts w:cstheme="minorHAnsi"/>
          <w:bCs/>
          <w:color w:val="000000" w:themeColor="text1"/>
        </w:rPr>
        <w:t xml:space="preserve"> </w:t>
      </w:r>
      <w:r w:rsidRPr="00375338">
        <w:rPr>
          <w:rFonts w:cstheme="minorHAnsi"/>
          <w:bCs/>
          <w:color w:val="000000" w:themeColor="text1"/>
        </w:rPr>
        <w:t>Council</w:t>
      </w:r>
      <w:r w:rsidR="00375338">
        <w:rPr>
          <w:rFonts w:cstheme="minorHAnsi"/>
          <w:bCs/>
          <w:color w:val="000000" w:themeColor="text1"/>
        </w:rPr>
        <w:t xml:space="preserve"> (“Council”)</w:t>
      </w:r>
      <w:r w:rsidRPr="00375338">
        <w:rPr>
          <w:rFonts w:cstheme="minorHAnsi"/>
          <w:bCs/>
          <w:color w:val="000000" w:themeColor="text1"/>
        </w:rPr>
        <w:t>. The Council recommends topics/projects to the Executive Sponsor, who discusses with the senior leadership team. Once a project is prioritized a project leader is selected, and a team is former to develop and implement an action plan and measure results. Progress is reporter quarterly to the senior team.</w:t>
      </w:r>
    </w:p>
    <w:p w14:paraId="1AA45FDC" w14:textId="77777777" w:rsidR="00731D60" w:rsidRPr="00375338" w:rsidRDefault="00731D60" w:rsidP="00731D60">
      <w:pPr>
        <w:spacing w:line="240" w:lineRule="auto"/>
        <w:rPr>
          <w:rFonts w:cstheme="minorHAnsi"/>
          <w:bCs/>
          <w:color w:val="000000" w:themeColor="text1"/>
        </w:rPr>
      </w:pPr>
      <w:r w:rsidRPr="00375338">
        <w:rPr>
          <w:rFonts w:cstheme="minorHAnsi"/>
          <w:bCs/>
          <w:color w:val="000000" w:themeColor="text1"/>
        </w:rPr>
        <w:t>Examples of projects include:</w:t>
      </w:r>
    </w:p>
    <w:p w14:paraId="2EFE2CAD" w14:textId="77777777" w:rsidR="00731D60" w:rsidRPr="00375338" w:rsidRDefault="00731D60" w:rsidP="00375338">
      <w:pPr>
        <w:pStyle w:val="ListParagraph"/>
        <w:numPr>
          <w:ilvl w:val="0"/>
          <w:numId w:val="37"/>
        </w:numPr>
        <w:spacing w:line="240" w:lineRule="auto"/>
        <w:rPr>
          <w:rFonts w:cstheme="minorHAnsi"/>
          <w:bCs/>
          <w:color w:val="000000" w:themeColor="text1"/>
        </w:rPr>
      </w:pPr>
      <w:r w:rsidRPr="00375338">
        <w:rPr>
          <w:rFonts w:cstheme="minorHAnsi"/>
          <w:bCs/>
          <w:color w:val="000000" w:themeColor="text1"/>
        </w:rPr>
        <w:t>Gender neutral restrooms – restroom signage was changed to reflect that the room is available for all genders. All restrooms are single occupancy.</w:t>
      </w:r>
    </w:p>
    <w:p w14:paraId="6804B3B3" w14:textId="77777777" w:rsidR="00731D60" w:rsidRPr="00375338" w:rsidRDefault="00731D60" w:rsidP="00375338">
      <w:pPr>
        <w:pStyle w:val="ListParagraph"/>
        <w:numPr>
          <w:ilvl w:val="0"/>
          <w:numId w:val="37"/>
        </w:numPr>
        <w:spacing w:line="240" w:lineRule="auto"/>
        <w:rPr>
          <w:rFonts w:cstheme="minorHAnsi"/>
          <w:bCs/>
          <w:color w:val="000000" w:themeColor="text1"/>
        </w:rPr>
      </w:pPr>
      <w:r w:rsidRPr="00375338">
        <w:rPr>
          <w:rFonts w:cstheme="minorHAnsi"/>
          <w:bCs/>
          <w:color w:val="000000" w:themeColor="text1"/>
        </w:rPr>
        <w:t>Qualified Bilingual Support – staff members who speak a language in addition to English can apply to speak to patients directly in the patient’s language. Staff are required to demonstrate competency in the language. The QBS program is believed to decrease wait times for patients and increase satisfaction.</w:t>
      </w:r>
    </w:p>
    <w:p w14:paraId="3A8D0D9A" w14:textId="49F7F7BE" w:rsidR="00731D60" w:rsidRPr="00375338" w:rsidRDefault="00731D60" w:rsidP="00375338">
      <w:pPr>
        <w:spacing w:line="240" w:lineRule="auto"/>
        <w:rPr>
          <w:rFonts w:cstheme="minorHAnsi"/>
          <w:bCs/>
          <w:color w:val="000000" w:themeColor="text1"/>
        </w:rPr>
      </w:pPr>
      <w:r w:rsidRPr="00375338">
        <w:rPr>
          <w:rFonts w:cstheme="minorHAnsi"/>
          <w:bCs/>
          <w:color w:val="000000" w:themeColor="text1"/>
        </w:rPr>
        <w:t xml:space="preserve">In response to new health equity standards from The Joint Commission, MassHealth, and the Centers for Medicaid and Medicare Services, </w:t>
      </w:r>
      <w:r w:rsidR="0010762D">
        <w:rPr>
          <w:rFonts w:cstheme="minorHAnsi"/>
          <w:bCs/>
          <w:color w:val="000000" w:themeColor="text1"/>
        </w:rPr>
        <w:t>CDH</w:t>
      </w:r>
      <w:r w:rsidRPr="00375338">
        <w:rPr>
          <w:rFonts w:cstheme="minorHAnsi"/>
          <w:bCs/>
          <w:color w:val="000000" w:themeColor="text1"/>
        </w:rPr>
        <w:t xml:space="preserve"> formed a new health equity committee to </w:t>
      </w:r>
      <w:r w:rsidR="0010762D">
        <w:rPr>
          <w:rFonts w:cstheme="minorHAnsi"/>
          <w:bCs/>
          <w:color w:val="000000" w:themeColor="text1"/>
        </w:rPr>
        <w:t>identify and address disparities specific to The Joint Commission health equity standards</w:t>
      </w:r>
      <w:r w:rsidRPr="00375338">
        <w:rPr>
          <w:rFonts w:cstheme="minorHAnsi"/>
          <w:bCs/>
          <w:color w:val="000000" w:themeColor="text1"/>
        </w:rPr>
        <w:t>.</w:t>
      </w:r>
    </w:p>
    <w:bookmarkEnd w:id="4"/>
    <w:p w14:paraId="0C42386C" w14:textId="77777777" w:rsidR="00446AEF" w:rsidRPr="008A75C9" w:rsidRDefault="00446AEF" w:rsidP="00430679">
      <w:pPr>
        <w:pStyle w:val="ListParagraph"/>
        <w:spacing w:line="229" w:lineRule="exact"/>
        <w:rPr>
          <w:rFonts w:cstheme="minorHAnsi"/>
          <w:bCs/>
        </w:rPr>
      </w:pPr>
    </w:p>
    <w:p w14:paraId="6A1AD0F4" w14:textId="6E3BE115" w:rsidR="00BA2A49" w:rsidRPr="00375338" w:rsidRDefault="00BA2A49" w:rsidP="00462651">
      <w:pPr>
        <w:pStyle w:val="ListParagraph"/>
        <w:numPr>
          <w:ilvl w:val="0"/>
          <w:numId w:val="36"/>
        </w:numPr>
        <w:rPr>
          <w:rFonts w:cstheme="minorHAnsi"/>
          <w:b/>
        </w:rPr>
      </w:pPr>
      <w:r w:rsidRPr="00375338">
        <w:rPr>
          <w:rFonts w:cstheme="minorHAnsi"/>
          <w:b/>
        </w:rPr>
        <w:t xml:space="preserve">Under Factor 1(b) you state the following: </w:t>
      </w:r>
    </w:p>
    <w:p w14:paraId="12632848" w14:textId="227ABED5" w:rsidR="00BA2A49" w:rsidRPr="00375338" w:rsidRDefault="00BA2A49" w:rsidP="009F19E7">
      <w:pPr>
        <w:pStyle w:val="ListParagraph"/>
        <w:spacing w:line="229" w:lineRule="exact"/>
        <w:rPr>
          <w:rFonts w:cstheme="minorHAnsi"/>
          <w:b/>
          <w:i/>
          <w:iCs/>
        </w:rPr>
      </w:pPr>
      <w:r w:rsidRPr="00375338">
        <w:rPr>
          <w:rFonts w:cstheme="minorHAnsi"/>
          <w:b/>
          <w:i/>
          <w:iCs/>
        </w:rPr>
        <w:t>Bilingual staff are available to provide direct services to Spanish-speaking patients, and outside vendors are retained for other languages. CDH also offers video remote interpreter services.</w:t>
      </w:r>
    </w:p>
    <w:p w14:paraId="59F7A3BB" w14:textId="77777777" w:rsidR="00724E6E" w:rsidRPr="00375338" w:rsidRDefault="00724E6E" w:rsidP="009F19E7">
      <w:pPr>
        <w:pStyle w:val="ListParagraph"/>
        <w:spacing w:line="229" w:lineRule="exact"/>
        <w:rPr>
          <w:rFonts w:cstheme="minorHAnsi"/>
          <w:b/>
        </w:rPr>
      </w:pPr>
    </w:p>
    <w:p w14:paraId="1B2130CD" w14:textId="62FFFBFC" w:rsidR="00731D60" w:rsidRPr="00731D60" w:rsidRDefault="009F19E7" w:rsidP="00731D60">
      <w:pPr>
        <w:pStyle w:val="ListParagraph"/>
        <w:spacing w:line="229" w:lineRule="exact"/>
        <w:ind w:left="360"/>
        <w:rPr>
          <w:rFonts w:cstheme="minorHAnsi"/>
          <w:bCs/>
          <w:color w:val="FF0000"/>
        </w:rPr>
      </w:pPr>
      <w:r w:rsidRPr="00375338">
        <w:rPr>
          <w:rFonts w:cstheme="minorHAnsi"/>
          <w:b/>
        </w:rPr>
        <w:t xml:space="preserve">Is </w:t>
      </w:r>
      <w:r w:rsidR="00672BEB" w:rsidRPr="00375338">
        <w:rPr>
          <w:rFonts w:cstheme="minorHAnsi"/>
          <w:b/>
        </w:rPr>
        <w:t>Spanish the language most in demand</w:t>
      </w:r>
      <w:r w:rsidR="00B529AA" w:rsidRPr="00375338">
        <w:rPr>
          <w:rFonts w:cstheme="minorHAnsi"/>
          <w:b/>
        </w:rPr>
        <w:t xml:space="preserve"> at the </w:t>
      </w:r>
      <w:r w:rsidR="00B529AA" w:rsidRPr="00451085">
        <w:rPr>
          <w:rFonts w:cstheme="minorHAnsi"/>
          <w:b/>
          <w:color w:val="000000" w:themeColor="text1"/>
        </w:rPr>
        <w:t>Hospital</w:t>
      </w:r>
      <w:r w:rsidR="00672BEB" w:rsidRPr="00451085">
        <w:rPr>
          <w:rFonts w:cstheme="minorHAnsi"/>
          <w:b/>
          <w:color w:val="000000" w:themeColor="text1"/>
        </w:rPr>
        <w:t>?</w:t>
      </w:r>
      <w:r w:rsidR="00672BEB" w:rsidRPr="00451085">
        <w:rPr>
          <w:rFonts w:cstheme="minorHAnsi"/>
          <w:bCs/>
          <w:color w:val="000000" w:themeColor="text1"/>
        </w:rPr>
        <w:t xml:space="preserve"> </w:t>
      </w:r>
      <w:r w:rsidR="00731D60" w:rsidRPr="00451085">
        <w:rPr>
          <w:rFonts w:cstheme="minorHAnsi"/>
          <w:bCs/>
          <w:color w:val="000000" w:themeColor="text1"/>
        </w:rPr>
        <w:t xml:space="preserve">Yes, Spanish is the language in most in demand for interpretations. </w:t>
      </w:r>
      <w:r w:rsidR="00672BEB" w:rsidRPr="00451085">
        <w:rPr>
          <w:rFonts w:cstheme="minorHAnsi"/>
          <w:b/>
          <w:color w:val="000000" w:themeColor="text1"/>
        </w:rPr>
        <w:t xml:space="preserve">What </w:t>
      </w:r>
      <w:r w:rsidR="00DC2EA7" w:rsidRPr="00451085">
        <w:rPr>
          <w:rFonts w:cstheme="minorHAnsi"/>
          <w:b/>
          <w:color w:val="000000" w:themeColor="text1"/>
        </w:rPr>
        <w:t>are the most requested languages needing interpretation?</w:t>
      </w:r>
      <w:r w:rsidR="00731D60" w:rsidRPr="00451085">
        <w:rPr>
          <w:rFonts w:cstheme="minorHAnsi"/>
          <w:bCs/>
          <w:color w:val="000000" w:themeColor="text1"/>
        </w:rPr>
        <w:t xml:space="preserve">  </w:t>
      </w:r>
      <w:r w:rsidR="00791846" w:rsidRPr="00451085">
        <w:rPr>
          <w:rFonts w:cstheme="minorHAnsi"/>
          <w:bCs/>
          <w:color w:val="000000" w:themeColor="text1"/>
        </w:rPr>
        <w:t>The most requested languages are</w:t>
      </w:r>
      <w:r w:rsidR="00731D60" w:rsidRPr="00451085">
        <w:rPr>
          <w:rFonts w:cstheme="minorHAnsi"/>
          <w:bCs/>
          <w:color w:val="000000" w:themeColor="text1"/>
        </w:rPr>
        <w:t xml:space="preserve"> Spanish, American Sign Language, Chinese-Mandarin, Vietnamese, Khmer/Cambodian</w:t>
      </w:r>
      <w:r w:rsidR="00451085">
        <w:rPr>
          <w:rFonts w:cstheme="minorHAnsi"/>
          <w:bCs/>
          <w:color w:val="000000" w:themeColor="text1"/>
        </w:rPr>
        <w:t xml:space="preserve">. </w:t>
      </w:r>
      <w:r w:rsidR="00731D60" w:rsidRPr="00451085">
        <w:rPr>
          <w:rFonts w:cstheme="minorHAnsi"/>
          <w:bCs/>
          <w:color w:val="000000" w:themeColor="text1"/>
        </w:rPr>
        <w:t xml:space="preserve"> </w:t>
      </w:r>
    </w:p>
    <w:p w14:paraId="3EACE7CF" w14:textId="6359E6A9" w:rsidR="00B529AA" w:rsidRPr="00B529AA" w:rsidRDefault="00B529AA" w:rsidP="00724E6E">
      <w:pPr>
        <w:pStyle w:val="ListParagraph"/>
        <w:spacing w:line="229" w:lineRule="exact"/>
        <w:ind w:left="360"/>
        <w:rPr>
          <w:rFonts w:cstheme="minorHAnsi"/>
          <w:bCs/>
        </w:rPr>
      </w:pPr>
    </w:p>
    <w:p w14:paraId="74431897" w14:textId="77777777" w:rsidR="00DF1FB1" w:rsidRPr="00DF1FB1" w:rsidRDefault="00DF1FB1" w:rsidP="00DF1FB1">
      <w:pPr>
        <w:pStyle w:val="ListParagraph"/>
        <w:spacing w:line="229" w:lineRule="exact"/>
        <w:rPr>
          <w:rFonts w:cstheme="minorHAnsi"/>
          <w:bCs/>
        </w:rPr>
      </w:pPr>
    </w:p>
    <w:p w14:paraId="38208EFD" w14:textId="4AE6C838" w:rsidR="00B413AC" w:rsidRPr="00451085" w:rsidRDefault="00B413AC" w:rsidP="00462651">
      <w:pPr>
        <w:pStyle w:val="ListParagraph"/>
        <w:numPr>
          <w:ilvl w:val="0"/>
          <w:numId w:val="36"/>
        </w:numPr>
        <w:spacing w:line="229" w:lineRule="exact"/>
        <w:rPr>
          <w:rFonts w:cstheme="minorHAnsi"/>
          <w:b/>
        </w:rPr>
      </w:pPr>
      <w:r w:rsidRPr="00451085">
        <w:rPr>
          <w:rFonts w:cstheme="minorHAnsi"/>
          <w:b/>
        </w:rPr>
        <w:t xml:space="preserve">Under </w:t>
      </w:r>
      <w:r w:rsidR="00B61956" w:rsidRPr="00451085">
        <w:rPr>
          <w:rFonts w:cstheme="minorHAnsi"/>
          <w:b/>
        </w:rPr>
        <w:t xml:space="preserve">Factor 1(b) you state the following: </w:t>
      </w:r>
    </w:p>
    <w:p w14:paraId="46FACC6F" w14:textId="3F95990B" w:rsidR="000738B7" w:rsidRPr="00451085" w:rsidRDefault="000738B7" w:rsidP="00340D84">
      <w:pPr>
        <w:pStyle w:val="ListParagraph"/>
        <w:spacing w:line="229" w:lineRule="exact"/>
        <w:rPr>
          <w:rFonts w:cstheme="minorHAnsi"/>
          <w:b/>
          <w:i/>
          <w:iCs/>
        </w:rPr>
      </w:pPr>
      <w:r w:rsidRPr="00451085">
        <w:rPr>
          <w:rFonts w:cstheme="minorHAnsi"/>
          <w:b/>
          <w:i/>
          <w:iCs/>
        </w:rPr>
        <w:t xml:space="preserve">MGB launched United Against Racism, a statewide initiative for becoming an anti-racist organization. In doing so, MGB committed to a series of specific timelines and metrics of success based on input from staff, leadership, and the Board. </w:t>
      </w:r>
      <w:r w:rsidR="00340D84" w:rsidRPr="00451085">
        <w:rPr>
          <w:rFonts w:cstheme="minorHAnsi"/>
          <w:b/>
          <w:i/>
          <w:iCs/>
        </w:rPr>
        <w:t>…</w:t>
      </w:r>
    </w:p>
    <w:p w14:paraId="6A6A0F70" w14:textId="77777777" w:rsidR="000738B7" w:rsidRPr="00451085" w:rsidRDefault="000738B7" w:rsidP="000738B7">
      <w:pPr>
        <w:pStyle w:val="ListParagraph"/>
        <w:spacing w:line="229" w:lineRule="exact"/>
        <w:ind w:left="360"/>
        <w:rPr>
          <w:rFonts w:cstheme="minorHAnsi"/>
          <w:b/>
        </w:rPr>
      </w:pPr>
    </w:p>
    <w:p w14:paraId="53266878" w14:textId="60DFB1D8" w:rsidR="00731D60" w:rsidRPr="009F4A66" w:rsidRDefault="000738B7" w:rsidP="009F4A66">
      <w:pPr>
        <w:pStyle w:val="ListParagraph"/>
        <w:spacing w:line="229" w:lineRule="exact"/>
        <w:ind w:left="360"/>
        <w:rPr>
          <w:rFonts w:cstheme="minorHAnsi"/>
          <w:b/>
        </w:rPr>
      </w:pPr>
      <w:bookmarkStart w:id="5" w:name="_Hlk140564338"/>
      <w:r w:rsidRPr="00451085">
        <w:rPr>
          <w:rFonts w:cstheme="minorHAnsi"/>
          <w:b/>
        </w:rPr>
        <w:t>Please highlight of those efforts as they</w:t>
      </w:r>
      <w:r w:rsidR="00340D84" w:rsidRPr="00451085">
        <w:rPr>
          <w:rFonts w:cstheme="minorHAnsi"/>
          <w:b/>
        </w:rPr>
        <w:t xml:space="preserve"> relate to the Hospital, including specific </w:t>
      </w:r>
      <w:r w:rsidR="00773D66" w:rsidRPr="00451085">
        <w:rPr>
          <w:rFonts w:cstheme="minorHAnsi"/>
          <w:b/>
        </w:rPr>
        <w:t>timeline</w:t>
      </w:r>
      <w:r w:rsidR="00340D84" w:rsidRPr="00451085">
        <w:rPr>
          <w:rFonts w:cstheme="minorHAnsi"/>
          <w:b/>
        </w:rPr>
        <w:t>s</w:t>
      </w:r>
      <w:r w:rsidR="00773D66" w:rsidRPr="00451085">
        <w:rPr>
          <w:rFonts w:cstheme="minorHAnsi"/>
          <w:b/>
        </w:rPr>
        <w:t xml:space="preserve"> and benchmarks identified.</w:t>
      </w:r>
    </w:p>
    <w:p w14:paraId="6BE77D0F" w14:textId="77777777" w:rsidR="00451085" w:rsidRPr="00BF507C" w:rsidRDefault="00451085" w:rsidP="00451085">
      <w:pPr>
        <w:pStyle w:val="ListParagraph"/>
        <w:numPr>
          <w:ilvl w:val="0"/>
          <w:numId w:val="38"/>
        </w:numPr>
        <w:spacing w:line="229" w:lineRule="exact"/>
        <w:rPr>
          <w:rFonts w:cstheme="minorHAnsi"/>
        </w:rPr>
      </w:pPr>
      <w:r w:rsidRPr="00BF507C">
        <w:rPr>
          <w:rFonts w:cstheme="minorHAnsi"/>
        </w:rPr>
        <w:t xml:space="preserve">FY ’23 Q1: Identify goals for increasing diversity among leadership. </w:t>
      </w:r>
    </w:p>
    <w:p w14:paraId="137EF293" w14:textId="0D454863" w:rsidR="00451085" w:rsidRPr="00EF7DEC" w:rsidRDefault="00451085" w:rsidP="00BF507C">
      <w:pPr>
        <w:pStyle w:val="ListParagraph"/>
        <w:numPr>
          <w:ilvl w:val="1"/>
          <w:numId w:val="38"/>
        </w:numPr>
        <w:spacing w:line="229" w:lineRule="exact"/>
        <w:rPr>
          <w:rFonts w:cstheme="minorHAnsi"/>
        </w:rPr>
      </w:pPr>
      <w:bookmarkStart w:id="6" w:name="_Hlk140564546"/>
      <w:r w:rsidRPr="00BF507C">
        <w:rPr>
          <w:rFonts w:cstheme="minorHAnsi"/>
        </w:rPr>
        <w:t>Benchmark: 4 tactics developed</w:t>
      </w:r>
      <w:bookmarkEnd w:id="6"/>
    </w:p>
    <w:p w14:paraId="499454B6" w14:textId="60B82561" w:rsidR="00451085" w:rsidRPr="00BF507C" w:rsidRDefault="00731D60" w:rsidP="00451085">
      <w:pPr>
        <w:pStyle w:val="ListParagraph"/>
        <w:numPr>
          <w:ilvl w:val="0"/>
          <w:numId w:val="38"/>
        </w:numPr>
        <w:spacing w:line="229" w:lineRule="exact"/>
        <w:rPr>
          <w:rFonts w:cstheme="minorHAnsi"/>
        </w:rPr>
      </w:pPr>
      <w:r w:rsidRPr="00BF507C">
        <w:rPr>
          <w:rFonts w:cstheme="minorHAnsi"/>
        </w:rPr>
        <w:t>FY ’23 Q3</w:t>
      </w:r>
      <w:r w:rsidR="00451085" w:rsidRPr="00BF507C">
        <w:rPr>
          <w:rFonts w:cstheme="minorHAnsi"/>
        </w:rPr>
        <w:t xml:space="preserve">: </w:t>
      </w:r>
      <w:r w:rsidRPr="00BF507C">
        <w:rPr>
          <w:rFonts w:cstheme="minorHAnsi"/>
        </w:rPr>
        <w:t>Assess current level of diversity among leadership</w:t>
      </w:r>
      <w:r w:rsidR="00451085" w:rsidRPr="00BF507C">
        <w:rPr>
          <w:rFonts w:cstheme="minorHAnsi"/>
        </w:rPr>
        <w:t xml:space="preserve">. </w:t>
      </w:r>
    </w:p>
    <w:p w14:paraId="3AC79AE5" w14:textId="2DCD813D" w:rsidR="00451085" w:rsidRPr="00BF507C" w:rsidRDefault="00731D60" w:rsidP="00451085">
      <w:pPr>
        <w:pStyle w:val="ListParagraph"/>
        <w:numPr>
          <w:ilvl w:val="1"/>
          <w:numId w:val="38"/>
        </w:numPr>
        <w:spacing w:line="229" w:lineRule="exact"/>
        <w:rPr>
          <w:rFonts w:cstheme="minorHAnsi"/>
        </w:rPr>
      </w:pPr>
      <w:r w:rsidRPr="00BF507C">
        <w:rPr>
          <w:rFonts w:cstheme="minorHAnsi"/>
        </w:rPr>
        <w:t xml:space="preserve">Benchmark: </w:t>
      </w:r>
      <w:r w:rsidR="00451085" w:rsidRPr="00BF507C">
        <w:rPr>
          <w:rFonts w:cstheme="minorHAnsi"/>
        </w:rPr>
        <w:t>Increase diversity</w:t>
      </w:r>
      <w:r w:rsidRPr="00BF507C">
        <w:rPr>
          <w:rFonts w:cstheme="minorHAnsi"/>
        </w:rPr>
        <w:t xml:space="preserve"> by 10%</w:t>
      </w:r>
    </w:p>
    <w:p w14:paraId="32ED6820" w14:textId="35F6A90D" w:rsidR="00451085" w:rsidRPr="00BF507C" w:rsidRDefault="00731D60" w:rsidP="00451085">
      <w:pPr>
        <w:pStyle w:val="ListParagraph"/>
        <w:numPr>
          <w:ilvl w:val="0"/>
          <w:numId w:val="38"/>
        </w:numPr>
        <w:spacing w:line="229" w:lineRule="exact"/>
        <w:rPr>
          <w:rFonts w:cstheme="minorHAnsi"/>
        </w:rPr>
      </w:pPr>
      <w:r w:rsidRPr="00BF507C">
        <w:rPr>
          <w:rFonts w:cstheme="minorHAnsi"/>
        </w:rPr>
        <w:t>FY ’23 Q3</w:t>
      </w:r>
      <w:r w:rsidR="00451085" w:rsidRPr="00BF507C">
        <w:rPr>
          <w:rFonts w:cstheme="minorHAnsi"/>
        </w:rPr>
        <w:t xml:space="preserve">: </w:t>
      </w:r>
      <w:r w:rsidRPr="00BF507C">
        <w:rPr>
          <w:rFonts w:cstheme="minorHAnsi"/>
        </w:rPr>
        <w:t>Develop tactics: 1. Establish perf</w:t>
      </w:r>
      <w:r w:rsidR="00451085" w:rsidRPr="00BF507C">
        <w:rPr>
          <w:rFonts w:cstheme="minorHAnsi"/>
        </w:rPr>
        <w:t xml:space="preserve">ormance </w:t>
      </w:r>
      <w:r w:rsidRPr="00BF507C">
        <w:rPr>
          <w:rFonts w:cstheme="minorHAnsi"/>
        </w:rPr>
        <w:t>measures for senior leadership to hire BIPOC</w:t>
      </w:r>
      <w:r w:rsidR="00451085" w:rsidRPr="00BF507C">
        <w:rPr>
          <w:rFonts w:cstheme="minorHAnsi"/>
        </w:rPr>
        <w:t xml:space="preserve"> </w:t>
      </w:r>
      <w:r w:rsidRPr="00BF507C">
        <w:rPr>
          <w:rFonts w:cstheme="minorHAnsi"/>
        </w:rPr>
        <w:t>supervisors/directors and above for all vacancies/new positions 2. Encourage hiring managers to participate in DEI Council member facilitated conversations on interrupting racism. 3. Invite MGB facilitators of “Leading with DEI in Healthcare”” to Leadership Forum retreat 4. Require all hiring managers to participate in at least 2 DEI trainings per year (highlight disabilities, LGBTQ+, unconscious and conscious bias) strengthening skills in inclusive hiring and team practices.</w:t>
      </w:r>
    </w:p>
    <w:p w14:paraId="5158EE66" w14:textId="2904A9A8" w:rsidR="00731D60" w:rsidRPr="00BF507C" w:rsidRDefault="00731D60" w:rsidP="00451085">
      <w:pPr>
        <w:pStyle w:val="ListParagraph"/>
        <w:numPr>
          <w:ilvl w:val="1"/>
          <w:numId w:val="38"/>
        </w:numPr>
        <w:spacing w:line="229" w:lineRule="exact"/>
        <w:rPr>
          <w:rFonts w:cstheme="minorHAnsi"/>
        </w:rPr>
      </w:pPr>
      <w:r w:rsidRPr="00BF507C">
        <w:rPr>
          <w:rFonts w:cstheme="minorHAnsi"/>
        </w:rPr>
        <w:lastRenderedPageBreak/>
        <w:t>Benchmark: 4 tactics implemented</w:t>
      </w:r>
    </w:p>
    <w:bookmarkEnd w:id="5"/>
    <w:p w14:paraId="484E156C" w14:textId="77777777" w:rsidR="00731D60" w:rsidRDefault="00731D60" w:rsidP="00773D66">
      <w:pPr>
        <w:pStyle w:val="ListParagraph"/>
        <w:spacing w:line="229" w:lineRule="exact"/>
        <w:ind w:left="360"/>
        <w:rPr>
          <w:rFonts w:cstheme="minorHAnsi"/>
          <w:bCs/>
        </w:rPr>
      </w:pPr>
    </w:p>
    <w:p w14:paraId="416350A6" w14:textId="77777777" w:rsidR="00773D66" w:rsidRPr="00B61956" w:rsidRDefault="00773D66" w:rsidP="00773D66">
      <w:pPr>
        <w:pStyle w:val="ListParagraph"/>
        <w:spacing w:line="229" w:lineRule="exact"/>
        <w:ind w:left="360"/>
        <w:rPr>
          <w:rFonts w:cstheme="minorHAnsi"/>
          <w:bCs/>
        </w:rPr>
      </w:pPr>
    </w:p>
    <w:p w14:paraId="541C4FF2" w14:textId="0F5DA684" w:rsidR="00715918" w:rsidRPr="00BF507C" w:rsidRDefault="00293147" w:rsidP="00462651">
      <w:pPr>
        <w:pStyle w:val="ListParagraph"/>
        <w:numPr>
          <w:ilvl w:val="0"/>
          <w:numId w:val="36"/>
        </w:numPr>
        <w:spacing w:line="229" w:lineRule="exact"/>
        <w:rPr>
          <w:rFonts w:cstheme="minorHAnsi"/>
          <w:b/>
        </w:rPr>
      </w:pPr>
      <w:r w:rsidRPr="00BF507C">
        <w:rPr>
          <w:rFonts w:cstheme="minorHAnsi"/>
          <w:b/>
        </w:rPr>
        <w:t xml:space="preserve">The Applicant states that </w:t>
      </w:r>
      <w:r w:rsidR="001D1813" w:rsidRPr="00BF507C">
        <w:rPr>
          <w:rFonts w:cstheme="minorHAnsi"/>
          <w:b/>
        </w:rPr>
        <w:t>the Proposed Project will</w:t>
      </w:r>
      <w:r w:rsidR="00722F8A" w:rsidRPr="00BF507C">
        <w:rPr>
          <w:rFonts w:cstheme="minorHAnsi"/>
          <w:b/>
        </w:rPr>
        <w:t xml:space="preserve"> address</w:t>
      </w:r>
      <w:r w:rsidR="001D1813" w:rsidRPr="00BF507C">
        <w:rPr>
          <w:rFonts w:cstheme="minorHAnsi"/>
          <w:b/>
        </w:rPr>
        <w:t xml:space="preserve"> the demands of an aging population</w:t>
      </w:r>
      <w:r w:rsidR="00DE53D8" w:rsidRPr="00BF507C">
        <w:rPr>
          <w:rFonts w:cstheme="minorHAnsi"/>
          <w:b/>
        </w:rPr>
        <w:t xml:space="preserve">, </w:t>
      </w:r>
    </w:p>
    <w:p w14:paraId="664C8DC5" w14:textId="452DDDAA" w:rsidR="00715918" w:rsidRPr="00BF507C" w:rsidRDefault="00715918" w:rsidP="00C410FF">
      <w:pPr>
        <w:pStyle w:val="ListParagraph"/>
        <w:numPr>
          <w:ilvl w:val="1"/>
          <w:numId w:val="29"/>
        </w:numPr>
        <w:spacing w:line="229" w:lineRule="exact"/>
        <w:rPr>
          <w:rFonts w:cstheme="minorHAnsi"/>
          <w:b/>
        </w:rPr>
      </w:pPr>
      <w:r w:rsidRPr="00BF507C">
        <w:rPr>
          <w:rFonts w:cstheme="minorHAnsi"/>
          <w:b/>
        </w:rPr>
        <w:t xml:space="preserve">What age-friendly measures will be incorporated into the design of the </w:t>
      </w:r>
      <w:r w:rsidR="001A3EE0" w:rsidRPr="00BF507C">
        <w:rPr>
          <w:rFonts w:cstheme="minorHAnsi"/>
          <w:b/>
        </w:rPr>
        <w:t>space</w:t>
      </w:r>
      <w:r w:rsidR="000368D8" w:rsidRPr="00BF507C">
        <w:rPr>
          <w:rFonts w:cstheme="minorHAnsi"/>
          <w:b/>
        </w:rPr>
        <w:t xml:space="preserve"> at the Hospit</w:t>
      </w:r>
      <w:r w:rsidR="00B529AA" w:rsidRPr="00BF507C">
        <w:rPr>
          <w:rFonts w:cstheme="minorHAnsi"/>
          <w:b/>
        </w:rPr>
        <w:t>al</w:t>
      </w:r>
      <w:r w:rsidRPr="00BF507C">
        <w:rPr>
          <w:rFonts w:cstheme="minorHAnsi"/>
          <w:b/>
        </w:rPr>
        <w:t>?</w:t>
      </w:r>
      <w:r w:rsidR="008051A9" w:rsidRPr="00BF507C">
        <w:rPr>
          <w:rFonts w:cstheme="minorHAnsi"/>
          <w:b/>
        </w:rPr>
        <w:t xml:space="preserve"> </w:t>
      </w:r>
    </w:p>
    <w:p w14:paraId="0B9DAEE2" w14:textId="3AC3CA43" w:rsidR="00731D60" w:rsidRPr="00BF507C" w:rsidRDefault="00731D60" w:rsidP="00731D60">
      <w:pPr>
        <w:pStyle w:val="ListParagraph"/>
        <w:spacing w:line="229" w:lineRule="exact"/>
        <w:ind w:left="1080"/>
        <w:rPr>
          <w:color w:val="000000" w:themeColor="text1"/>
        </w:rPr>
      </w:pPr>
      <w:r w:rsidRPr="00BF507C">
        <w:rPr>
          <w:rFonts w:cstheme="minorHAnsi"/>
          <w:bCs/>
          <w:color w:val="000000" w:themeColor="text1"/>
        </w:rPr>
        <w:t xml:space="preserve">In addition to the CT scanner machine table being able to </w:t>
      </w:r>
      <w:r w:rsidR="009C238D" w:rsidRPr="00BF507C">
        <w:rPr>
          <w:rFonts w:cstheme="minorHAnsi"/>
          <w:bCs/>
          <w:color w:val="000000" w:themeColor="text1"/>
        </w:rPr>
        <w:t xml:space="preserve">be </w:t>
      </w:r>
      <w:r w:rsidRPr="00BF507C">
        <w:rPr>
          <w:rFonts w:cstheme="minorHAnsi"/>
          <w:bCs/>
          <w:color w:val="000000" w:themeColor="text1"/>
        </w:rPr>
        <w:t xml:space="preserve">lowered to accommodate older patients, the new design will incorporate age friendly features including installing </w:t>
      </w:r>
      <w:r w:rsidRPr="00BF507C">
        <w:rPr>
          <w:color w:val="000000" w:themeColor="text1"/>
        </w:rPr>
        <w:t xml:space="preserve">flooring with texture, to make slip resistant, a lighter colored flooring so patients can acclimate themselves to stepping onto the floor from a </w:t>
      </w:r>
      <w:r w:rsidR="002C1C82" w:rsidRPr="002C1C82">
        <w:rPr>
          <w:color w:val="000000" w:themeColor="text1"/>
        </w:rPr>
        <w:t>stretcher and</w:t>
      </w:r>
      <w:r w:rsidRPr="00BF507C">
        <w:rPr>
          <w:color w:val="000000" w:themeColor="text1"/>
        </w:rPr>
        <w:t xml:space="preserve"> using color transitions that are easier for someone with weaker </w:t>
      </w:r>
      <w:r w:rsidR="00451085" w:rsidRPr="00BF507C">
        <w:rPr>
          <w:color w:val="000000" w:themeColor="text1"/>
        </w:rPr>
        <w:t>eyesight</w:t>
      </w:r>
      <w:r w:rsidR="009C238D" w:rsidRPr="00BF507C">
        <w:rPr>
          <w:color w:val="000000" w:themeColor="text1"/>
        </w:rPr>
        <w:t>.</w:t>
      </w:r>
    </w:p>
    <w:p w14:paraId="71527E8A" w14:textId="77777777" w:rsidR="00451085" w:rsidRPr="00731D60" w:rsidRDefault="00451085" w:rsidP="00731D60">
      <w:pPr>
        <w:pStyle w:val="ListParagraph"/>
        <w:spacing w:line="229" w:lineRule="exact"/>
        <w:ind w:left="1080"/>
        <w:rPr>
          <w:rFonts w:cstheme="minorHAnsi"/>
          <w:bCs/>
          <w:color w:val="FF0000"/>
        </w:rPr>
      </w:pPr>
    </w:p>
    <w:p w14:paraId="499FD7A6" w14:textId="2FB41B70" w:rsidR="009E461E" w:rsidRPr="00BF507C" w:rsidRDefault="008051A9" w:rsidP="00724E6E">
      <w:pPr>
        <w:pStyle w:val="ListParagraph"/>
        <w:numPr>
          <w:ilvl w:val="1"/>
          <w:numId w:val="29"/>
        </w:numPr>
        <w:spacing w:line="229" w:lineRule="exact"/>
        <w:rPr>
          <w:rFonts w:cstheme="minorHAnsi"/>
          <w:b/>
        </w:rPr>
      </w:pPr>
      <w:r w:rsidRPr="00BF507C">
        <w:rPr>
          <w:rFonts w:cstheme="minorHAnsi"/>
          <w:b/>
        </w:rPr>
        <w:t>What is the current capacity of your two units?</w:t>
      </w:r>
      <w:r w:rsidR="0003201F" w:rsidRPr="00BF507C">
        <w:rPr>
          <w:rFonts w:cstheme="minorHAnsi"/>
          <w:b/>
        </w:rPr>
        <w:t xml:space="preserve"> </w:t>
      </w:r>
    </w:p>
    <w:p w14:paraId="2B8D5D99" w14:textId="552277D5" w:rsidR="0016343D" w:rsidRPr="00BF507C" w:rsidRDefault="0016343D" w:rsidP="0016343D">
      <w:pPr>
        <w:pStyle w:val="ListParagraph"/>
        <w:numPr>
          <w:ilvl w:val="2"/>
          <w:numId w:val="29"/>
        </w:numPr>
        <w:spacing w:line="229" w:lineRule="exact"/>
        <w:rPr>
          <w:rFonts w:cstheme="minorHAnsi"/>
          <w:bCs/>
          <w:color w:val="000000" w:themeColor="text1"/>
        </w:rPr>
      </w:pPr>
      <w:r w:rsidRPr="00BF507C">
        <w:rPr>
          <w:rFonts w:cstheme="minorHAnsi"/>
          <w:bCs/>
          <w:color w:val="000000" w:themeColor="text1"/>
        </w:rPr>
        <w:t xml:space="preserve">We </w:t>
      </w:r>
      <w:proofErr w:type="gramStart"/>
      <w:r w:rsidRPr="00BF507C">
        <w:rPr>
          <w:rFonts w:cstheme="minorHAnsi"/>
          <w:bCs/>
          <w:color w:val="000000" w:themeColor="text1"/>
        </w:rPr>
        <w:t>have the ability to</w:t>
      </w:r>
      <w:proofErr w:type="gramEnd"/>
      <w:r w:rsidRPr="00BF507C">
        <w:rPr>
          <w:rFonts w:cstheme="minorHAnsi"/>
          <w:bCs/>
          <w:color w:val="000000" w:themeColor="text1"/>
        </w:rPr>
        <w:t xml:space="preserve"> care for our aging population because we have conveniences available for our patients</w:t>
      </w:r>
      <w:r w:rsidR="00451085" w:rsidRPr="00BF507C">
        <w:rPr>
          <w:rFonts w:cstheme="minorHAnsi"/>
          <w:bCs/>
          <w:color w:val="000000" w:themeColor="text1"/>
        </w:rPr>
        <w:t xml:space="preserve">. </w:t>
      </w:r>
    </w:p>
    <w:p w14:paraId="5F33064A" w14:textId="20D46F59" w:rsidR="0016343D" w:rsidRPr="00BF507C" w:rsidRDefault="0016343D" w:rsidP="0016343D">
      <w:pPr>
        <w:pStyle w:val="ListParagraph"/>
        <w:numPr>
          <w:ilvl w:val="3"/>
          <w:numId w:val="29"/>
        </w:numPr>
        <w:spacing w:line="229" w:lineRule="exact"/>
        <w:rPr>
          <w:rFonts w:cstheme="minorHAnsi"/>
          <w:bCs/>
          <w:color w:val="000000" w:themeColor="text1"/>
        </w:rPr>
      </w:pPr>
      <w:r w:rsidRPr="00BF507C">
        <w:rPr>
          <w:rFonts w:cstheme="minorHAnsi"/>
          <w:bCs/>
          <w:color w:val="000000" w:themeColor="text1"/>
        </w:rPr>
        <w:t xml:space="preserve">Our table </w:t>
      </w:r>
      <w:r w:rsidR="009C238D" w:rsidRPr="00BF507C">
        <w:rPr>
          <w:rFonts w:cstheme="minorHAnsi"/>
          <w:bCs/>
          <w:color w:val="000000" w:themeColor="text1"/>
        </w:rPr>
        <w:t xml:space="preserve">can be </w:t>
      </w:r>
      <w:r w:rsidRPr="00BF507C">
        <w:rPr>
          <w:rFonts w:cstheme="minorHAnsi"/>
          <w:bCs/>
          <w:color w:val="000000" w:themeColor="text1"/>
        </w:rPr>
        <w:t>lower</w:t>
      </w:r>
      <w:r w:rsidR="009C238D" w:rsidRPr="00BF507C">
        <w:rPr>
          <w:rFonts w:cstheme="minorHAnsi"/>
          <w:bCs/>
          <w:color w:val="000000" w:themeColor="text1"/>
        </w:rPr>
        <w:t>ed</w:t>
      </w:r>
      <w:r w:rsidRPr="00BF507C">
        <w:rPr>
          <w:rFonts w:cstheme="minorHAnsi"/>
          <w:bCs/>
          <w:color w:val="000000" w:themeColor="text1"/>
        </w:rPr>
        <w:t xml:space="preserve"> to 20 inches to the ground making it easier for patients to get onto our CT table and lay down. </w:t>
      </w:r>
    </w:p>
    <w:p w14:paraId="5BC0D706" w14:textId="04A812E8" w:rsidR="0016343D" w:rsidRPr="00BF507C" w:rsidRDefault="0016343D" w:rsidP="0016343D">
      <w:pPr>
        <w:pStyle w:val="ListParagraph"/>
        <w:numPr>
          <w:ilvl w:val="3"/>
          <w:numId w:val="29"/>
        </w:numPr>
        <w:spacing w:line="229" w:lineRule="exact"/>
        <w:rPr>
          <w:rFonts w:cstheme="minorHAnsi"/>
          <w:bCs/>
          <w:color w:val="000000" w:themeColor="text1"/>
        </w:rPr>
      </w:pPr>
      <w:r w:rsidRPr="00BF507C">
        <w:rPr>
          <w:rFonts w:cstheme="minorHAnsi"/>
          <w:bCs/>
          <w:color w:val="000000" w:themeColor="text1"/>
        </w:rPr>
        <w:t>We have microphones with volumes that can increase for better hearing.</w:t>
      </w:r>
    </w:p>
    <w:p w14:paraId="3EEA00A2" w14:textId="7E260DD9" w:rsidR="0016343D" w:rsidRPr="00BF507C" w:rsidRDefault="0016343D" w:rsidP="0016343D">
      <w:pPr>
        <w:pStyle w:val="ListParagraph"/>
        <w:numPr>
          <w:ilvl w:val="3"/>
          <w:numId w:val="29"/>
        </w:numPr>
        <w:spacing w:line="229" w:lineRule="exact"/>
        <w:rPr>
          <w:rFonts w:cstheme="minorHAnsi"/>
          <w:bCs/>
          <w:color w:val="000000" w:themeColor="text1"/>
        </w:rPr>
      </w:pPr>
      <w:r w:rsidRPr="00BF507C">
        <w:rPr>
          <w:rFonts w:cstheme="minorHAnsi"/>
          <w:bCs/>
          <w:color w:val="000000" w:themeColor="text1"/>
        </w:rPr>
        <w:t xml:space="preserve">We have visual </w:t>
      </w:r>
      <w:r w:rsidR="00451085" w:rsidRPr="00BF507C">
        <w:rPr>
          <w:rFonts w:cstheme="minorHAnsi"/>
          <w:bCs/>
          <w:color w:val="000000" w:themeColor="text1"/>
        </w:rPr>
        <w:t>aids</w:t>
      </w:r>
      <w:r w:rsidRPr="00BF507C">
        <w:rPr>
          <w:rFonts w:cstheme="minorHAnsi"/>
          <w:bCs/>
          <w:color w:val="000000" w:themeColor="text1"/>
        </w:rPr>
        <w:t xml:space="preserve"> for our patients </w:t>
      </w:r>
      <w:r w:rsidR="00747126" w:rsidRPr="00BF507C">
        <w:rPr>
          <w:rFonts w:cstheme="minorHAnsi"/>
          <w:bCs/>
          <w:color w:val="000000" w:themeColor="text1"/>
        </w:rPr>
        <w:t>with</w:t>
      </w:r>
      <w:r w:rsidRPr="00BF507C">
        <w:rPr>
          <w:rFonts w:cstheme="minorHAnsi"/>
          <w:bCs/>
          <w:color w:val="000000" w:themeColor="text1"/>
        </w:rPr>
        <w:t xml:space="preserve"> hearing </w:t>
      </w:r>
      <w:r w:rsidR="00747126" w:rsidRPr="00BF507C">
        <w:rPr>
          <w:rFonts w:cstheme="minorHAnsi"/>
          <w:bCs/>
          <w:color w:val="000000" w:themeColor="text1"/>
        </w:rPr>
        <w:t>limitations</w:t>
      </w:r>
      <w:r w:rsidRPr="00BF507C">
        <w:rPr>
          <w:rFonts w:cstheme="minorHAnsi"/>
          <w:bCs/>
          <w:color w:val="000000" w:themeColor="text1"/>
        </w:rPr>
        <w:t xml:space="preserve"> for breathing instructions.</w:t>
      </w:r>
    </w:p>
    <w:p w14:paraId="2D05193A" w14:textId="62D5F3E3" w:rsidR="007D4136" w:rsidRDefault="0016343D" w:rsidP="00BF507C">
      <w:pPr>
        <w:pStyle w:val="ListParagraph"/>
        <w:numPr>
          <w:ilvl w:val="3"/>
          <w:numId w:val="29"/>
        </w:numPr>
        <w:spacing w:line="229" w:lineRule="exact"/>
      </w:pPr>
      <w:r w:rsidRPr="00BF507C">
        <w:rPr>
          <w:rFonts w:cstheme="minorHAnsi"/>
          <w:bCs/>
          <w:color w:val="000000" w:themeColor="text1"/>
        </w:rPr>
        <w:t>We have walkers available to patients</w:t>
      </w:r>
      <w:r w:rsidR="00747126" w:rsidRPr="00BF507C">
        <w:rPr>
          <w:rFonts w:cstheme="minorHAnsi"/>
          <w:bCs/>
          <w:color w:val="000000" w:themeColor="text1"/>
        </w:rPr>
        <w:t xml:space="preserve"> as well as wheelchairs and stretchers. </w:t>
      </w:r>
    </w:p>
    <w:p w14:paraId="3A768435" w14:textId="38E374AB" w:rsidR="00B51C55" w:rsidRPr="00BF507C" w:rsidRDefault="00462651" w:rsidP="00462651">
      <w:pPr>
        <w:spacing w:line="229" w:lineRule="exact"/>
        <w:rPr>
          <w:rFonts w:cstheme="minorHAnsi"/>
          <w:b/>
        </w:rPr>
      </w:pPr>
      <w:r w:rsidRPr="00BF507C">
        <w:rPr>
          <w:rFonts w:cstheme="minorHAnsi"/>
          <w:b/>
        </w:rPr>
        <w:t xml:space="preserve">7. </w:t>
      </w:r>
      <w:r w:rsidR="009E461E" w:rsidRPr="00BF507C">
        <w:rPr>
          <w:rFonts w:cstheme="minorHAnsi"/>
          <w:b/>
        </w:rPr>
        <w:t>Under Factor 2</w:t>
      </w:r>
      <w:r w:rsidR="00B51C55" w:rsidRPr="00BF507C">
        <w:rPr>
          <w:rFonts w:cstheme="minorHAnsi"/>
          <w:b/>
        </w:rPr>
        <w:t xml:space="preserve"> Delivery System Transformation you state the following: </w:t>
      </w:r>
    </w:p>
    <w:p w14:paraId="6694B3D0" w14:textId="270BBD2C" w:rsidR="009E461E" w:rsidRPr="00BF507C" w:rsidRDefault="00B51C55" w:rsidP="00B51C55">
      <w:pPr>
        <w:pStyle w:val="ListParagraph"/>
        <w:spacing w:line="229" w:lineRule="exact"/>
        <w:rPr>
          <w:rFonts w:cstheme="minorHAnsi"/>
          <w:b/>
        </w:rPr>
      </w:pPr>
      <w:r w:rsidRPr="00BF507C">
        <w:rPr>
          <w:rFonts w:cstheme="minorHAnsi"/>
          <w:b/>
          <w:i/>
          <w:iCs/>
        </w:rPr>
        <w:t xml:space="preserve">The Applicant and CDH have numerous programs in place to ensure linkages to social service organizations. For instance, patients of Cooley Hospital Physicians’ Organization, the Hospital’s affiliated medical group, are screened for </w:t>
      </w:r>
      <w:proofErr w:type="spellStart"/>
      <w:r w:rsidRPr="00BF507C">
        <w:rPr>
          <w:rFonts w:cstheme="minorHAnsi"/>
          <w:b/>
          <w:i/>
          <w:iCs/>
        </w:rPr>
        <w:t>SDoH</w:t>
      </w:r>
      <w:proofErr w:type="spellEnd"/>
      <w:r w:rsidRPr="00BF507C">
        <w:rPr>
          <w:rFonts w:cstheme="minorHAnsi"/>
          <w:b/>
          <w:i/>
          <w:iCs/>
        </w:rPr>
        <w:t xml:space="preserve"> including housing, access to food, transportation, and education. Patients complete the screening using an iPad and are offered staff assistance as needed. Patients who screen positively are offered referrals to community-based programs.</w:t>
      </w:r>
    </w:p>
    <w:p w14:paraId="0188DC9A" w14:textId="5A7AA2D8" w:rsidR="00B51C55" w:rsidRPr="00747126" w:rsidRDefault="00E158DD" w:rsidP="00BF507C">
      <w:pPr>
        <w:spacing w:line="229" w:lineRule="exact"/>
        <w:ind w:left="360"/>
        <w:rPr>
          <w:rFonts w:cstheme="minorHAnsi"/>
          <w:bCs/>
        </w:rPr>
      </w:pPr>
      <w:r w:rsidRPr="00BF507C">
        <w:rPr>
          <w:rFonts w:cstheme="minorHAnsi"/>
          <w:b/>
        </w:rPr>
        <w:t xml:space="preserve">Are patients screened for </w:t>
      </w:r>
      <w:proofErr w:type="spellStart"/>
      <w:r w:rsidRPr="00BF507C">
        <w:rPr>
          <w:rFonts w:cstheme="minorHAnsi"/>
          <w:b/>
        </w:rPr>
        <w:t>SDoH</w:t>
      </w:r>
      <w:proofErr w:type="spellEnd"/>
      <w:r w:rsidRPr="00BF507C">
        <w:rPr>
          <w:rFonts w:cstheme="minorHAnsi"/>
          <w:b/>
        </w:rPr>
        <w:t xml:space="preserve"> in the ED </w:t>
      </w:r>
      <w:r w:rsidR="00F01F45" w:rsidRPr="00BF507C">
        <w:rPr>
          <w:rFonts w:cstheme="minorHAnsi"/>
          <w:b/>
        </w:rPr>
        <w:t>as well as in the Physicians’ Organization?</w:t>
      </w:r>
      <w:r w:rsidR="00731D60">
        <w:rPr>
          <w:rFonts w:cstheme="minorHAnsi"/>
          <w:bCs/>
        </w:rPr>
        <w:t xml:space="preserve"> </w:t>
      </w:r>
      <w:r w:rsidR="00731D60" w:rsidRPr="00BF507C">
        <w:rPr>
          <w:rFonts w:cstheme="minorHAnsi"/>
          <w:bCs/>
          <w:color w:val="000000" w:themeColor="text1"/>
        </w:rPr>
        <w:t xml:space="preserve">Currently patients are not screened in the ED but </w:t>
      </w:r>
      <w:r w:rsidR="00EF7DEC">
        <w:rPr>
          <w:rFonts w:cstheme="minorHAnsi"/>
          <w:bCs/>
          <w:color w:val="000000" w:themeColor="text1"/>
        </w:rPr>
        <w:t>there is</w:t>
      </w:r>
      <w:r w:rsidR="00CA2F72">
        <w:rPr>
          <w:rFonts w:cstheme="minorHAnsi"/>
          <w:bCs/>
          <w:color w:val="000000" w:themeColor="text1"/>
        </w:rPr>
        <w:t xml:space="preserve"> a plan to</w:t>
      </w:r>
      <w:r w:rsidR="00731D60" w:rsidRPr="00BF507C">
        <w:rPr>
          <w:rFonts w:cstheme="minorHAnsi"/>
          <w:bCs/>
          <w:color w:val="000000" w:themeColor="text1"/>
        </w:rPr>
        <w:t xml:space="preserve"> begin screening soon.  </w:t>
      </w:r>
      <w:r w:rsidR="008A5487" w:rsidRPr="00BF507C">
        <w:rPr>
          <w:rFonts w:cstheme="minorHAnsi"/>
          <w:b/>
        </w:rPr>
        <w:t>Do you ensure that patients are connected to needed resources when needed?</w:t>
      </w:r>
      <w:r w:rsidR="00731D60">
        <w:rPr>
          <w:rFonts w:cstheme="minorHAnsi"/>
          <w:bCs/>
        </w:rPr>
        <w:t xml:space="preserve"> </w:t>
      </w:r>
      <w:r w:rsidR="00731D60" w:rsidRPr="00BF507C">
        <w:rPr>
          <w:rFonts w:cstheme="minorHAnsi"/>
          <w:bCs/>
          <w:color w:val="000000" w:themeColor="text1"/>
        </w:rPr>
        <w:t>Yes, patients that need resources are referred to a social worker</w:t>
      </w:r>
      <w:r w:rsidR="00747126" w:rsidRPr="00BF507C">
        <w:rPr>
          <w:rFonts w:cstheme="minorHAnsi"/>
          <w:bCs/>
          <w:color w:val="000000" w:themeColor="text1"/>
        </w:rPr>
        <w:t>.</w:t>
      </w:r>
      <w:r w:rsidR="00CA2F72">
        <w:rPr>
          <w:rFonts w:cstheme="minorHAnsi"/>
          <w:bCs/>
          <w:color w:val="000000" w:themeColor="text1"/>
        </w:rPr>
        <w:t xml:space="preserve"> CDH</w:t>
      </w:r>
      <w:r w:rsidR="00731D60" w:rsidRPr="00BF507C">
        <w:rPr>
          <w:rFonts w:cstheme="minorHAnsi"/>
          <w:bCs/>
          <w:color w:val="000000" w:themeColor="text1"/>
        </w:rPr>
        <w:t xml:space="preserve"> social workers complete a survey with the patient and then are referred to outside resources.</w:t>
      </w:r>
    </w:p>
    <w:p w14:paraId="5100EA9D" w14:textId="77777777" w:rsidR="0047605F" w:rsidRDefault="00191B8A" w:rsidP="0047605F">
      <w:pPr>
        <w:pStyle w:val="ListParagraph"/>
        <w:numPr>
          <w:ilvl w:val="0"/>
          <w:numId w:val="36"/>
        </w:numPr>
        <w:spacing w:line="229" w:lineRule="exact"/>
        <w:rPr>
          <w:rFonts w:cstheme="minorHAnsi"/>
          <w:bCs/>
        </w:rPr>
      </w:pPr>
      <w:r w:rsidRPr="0047605F">
        <w:rPr>
          <w:rFonts w:cstheme="minorHAnsi"/>
          <w:b/>
        </w:rPr>
        <w:t xml:space="preserve">As </w:t>
      </w:r>
      <w:r w:rsidR="00D216A7" w:rsidRPr="0047605F">
        <w:rPr>
          <w:rFonts w:cstheme="minorHAnsi"/>
          <w:b/>
        </w:rPr>
        <w:t xml:space="preserve">confirmed </w:t>
      </w:r>
      <w:r w:rsidR="00CC40A9" w:rsidRPr="0047605F">
        <w:rPr>
          <w:rFonts w:cstheme="minorHAnsi"/>
          <w:b/>
        </w:rPr>
        <w:t>o</w:t>
      </w:r>
      <w:r w:rsidR="00D216A7" w:rsidRPr="0047605F">
        <w:rPr>
          <w:rFonts w:cstheme="minorHAnsi"/>
          <w:b/>
        </w:rPr>
        <w:t xml:space="preserve">n </w:t>
      </w:r>
      <w:r w:rsidR="00CC40A9" w:rsidRPr="0047605F">
        <w:rPr>
          <w:rFonts w:cstheme="minorHAnsi"/>
          <w:b/>
        </w:rPr>
        <w:t>6/21</w:t>
      </w:r>
      <w:r w:rsidR="007A34B5" w:rsidRPr="0047605F">
        <w:rPr>
          <w:rFonts w:cstheme="minorHAnsi"/>
          <w:b/>
        </w:rPr>
        <w:t xml:space="preserve">/23, you will </w:t>
      </w:r>
      <w:r w:rsidR="007D4136" w:rsidRPr="0047605F">
        <w:rPr>
          <w:rFonts w:cstheme="minorHAnsi"/>
          <w:b/>
        </w:rPr>
        <w:t xml:space="preserve">add </w:t>
      </w:r>
      <w:r w:rsidR="00422A76" w:rsidRPr="0047605F">
        <w:rPr>
          <w:rFonts w:cstheme="minorHAnsi"/>
          <w:b/>
        </w:rPr>
        <w:t xml:space="preserve">an additional year, </w:t>
      </w:r>
      <w:r w:rsidR="007D4136" w:rsidRPr="0047605F">
        <w:rPr>
          <w:rFonts w:cstheme="minorHAnsi"/>
          <w:b/>
        </w:rPr>
        <w:t>FY 2028</w:t>
      </w:r>
      <w:r w:rsidR="007A34B5" w:rsidRPr="0047605F">
        <w:rPr>
          <w:rFonts w:cstheme="minorHAnsi"/>
          <w:b/>
        </w:rPr>
        <w:t>,</w:t>
      </w:r>
      <w:r w:rsidR="007D4136" w:rsidRPr="0047605F">
        <w:rPr>
          <w:rFonts w:cstheme="minorHAnsi"/>
          <w:b/>
        </w:rPr>
        <w:t xml:space="preserve"> to the CPA report.</w:t>
      </w:r>
      <w:r w:rsidR="00D258F5" w:rsidRPr="0047605F">
        <w:rPr>
          <w:rFonts w:cstheme="minorHAnsi"/>
          <w:bCs/>
        </w:rPr>
        <w:t xml:space="preserve"> </w:t>
      </w:r>
    </w:p>
    <w:p w14:paraId="20AB0C22" w14:textId="1B325FFE" w:rsidR="007D4136" w:rsidRPr="0047605F" w:rsidRDefault="0047605F" w:rsidP="0047605F">
      <w:pPr>
        <w:pStyle w:val="ListParagraph"/>
        <w:spacing w:line="229" w:lineRule="exact"/>
        <w:ind w:left="360"/>
        <w:rPr>
          <w:rFonts w:cstheme="minorHAnsi"/>
          <w:bCs/>
        </w:rPr>
      </w:pPr>
      <w:r w:rsidRPr="0047605F">
        <w:rPr>
          <w:rFonts w:cstheme="minorHAnsi"/>
          <w:bCs/>
        </w:rPr>
        <w:t xml:space="preserve">A revised CPA report was submitted </w:t>
      </w:r>
      <w:r w:rsidR="00965304">
        <w:rPr>
          <w:rFonts w:cstheme="minorHAnsi"/>
          <w:bCs/>
        </w:rPr>
        <w:t xml:space="preserve">to the Department </w:t>
      </w:r>
      <w:r w:rsidRPr="0047605F">
        <w:rPr>
          <w:rFonts w:cstheme="minorHAnsi"/>
          <w:bCs/>
        </w:rPr>
        <w:t xml:space="preserve">on 7/11/2023. </w:t>
      </w:r>
    </w:p>
    <w:p w14:paraId="61AA7BC5" w14:textId="66970CA7" w:rsidR="0047605F" w:rsidRDefault="0047605F" w:rsidP="0047605F">
      <w:pPr>
        <w:pStyle w:val="ListParagraph"/>
        <w:spacing w:line="229" w:lineRule="exact"/>
        <w:ind w:left="360"/>
        <w:rPr>
          <w:rFonts w:cstheme="minorHAnsi"/>
          <w:b/>
        </w:rPr>
      </w:pPr>
    </w:p>
    <w:p w14:paraId="4BCD5409" w14:textId="77777777" w:rsidR="0047605F" w:rsidRPr="0047605F" w:rsidRDefault="0047605F" w:rsidP="0047605F">
      <w:pPr>
        <w:pStyle w:val="ListParagraph"/>
        <w:spacing w:line="229" w:lineRule="exact"/>
        <w:ind w:left="360"/>
        <w:rPr>
          <w:rFonts w:cstheme="minorHAnsi"/>
          <w:bCs/>
          <w:color w:val="FF0000"/>
        </w:rPr>
      </w:pPr>
    </w:p>
    <w:p w14:paraId="7AE83478" w14:textId="46AC695B" w:rsidR="008955B8" w:rsidRDefault="008955B8" w:rsidP="00715918">
      <w:pPr>
        <w:pStyle w:val="ListParagraph"/>
        <w:spacing w:line="229" w:lineRule="exact"/>
        <w:ind w:left="360"/>
        <w:rPr>
          <w:rFonts w:cstheme="minorHAnsi"/>
          <w:bCs/>
        </w:rPr>
      </w:pPr>
    </w:p>
    <w:p w14:paraId="5F52B4EE" w14:textId="77777777" w:rsidR="001A3EE0" w:rsidRDefault="001A3EE0" w:rsidP="00715918">
      <w:pPr>
        <w:pStyle w:val="ListParagraph"/>
        <w:spacing w:line="229" w:lineRule="exact"/>
        <w:ind w:left="360"/>
        <w:rPr>
          <w:rFonts w:cstheme="minorHAnsi"/>
          <w:bCs/>
        </w:rPr>
      </w:pPr>
    </w:p>
    <w:p w14:paraId="076D3F91" w14:textId="77777777" w:rsidR="00380E08" w:rsidRDefault="00380E08" w:rsidP="00380E08">
      <w:pPr>
        <w:pStyle w:val="ListParagraph"/>
        <w:spacing w:line="229" w:lineRule="exact"/>
        <w:rPr>
          <w:rFonts w:cstheme="minorHAnsi"/>
          <w:bCs/>
        </w:rPr>
      </w:pPr>
    </w:p>
    <w:sectPr w:rsidR="00380E08" w:rsidSect="004B678F">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069A" w14:textId="77777777" w:rsidR="00BA5DC1" w:rsidRDefault="00BA5DC1" w:rsidP="00231103">
      <w:pPr>
        <w:spacing w:after="0" w:line="240" w:lineRule="auto"/>
      </w:pPr>
      <w:r>
        <w:separator/>
      </w:r>
    </w:p>
  </w:endnote>
  <w:endnote w:type="continuationSeparator" w:id="0">
    <w:p w14:paraId="1CF5C4DE" w14:textId="77777777" w:rsidR="00BA5DC1" w:rsidRDefault="00BA5DC1" w:rsidP="00231103">
      <w:pPr>
        <w:spacing w:after="0" w:line="240" w:lineRule="auto"/>
      </w:pPr>
      <w:r>
        <w:continuationSeparator/>
      </w:r>
    </w:p>
  </w:endnote>
  <w:endnote w:type="continuationNotice" w:id="1">
    <w:p w14:paraId="39E90628" w14:textId="77777777" w:rsidR="00BA5DC1" w:rsidRDefault="00BA5D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21251"/>
      <w:docPartObj>
        <w:docPartGallery w:val="Page Numbers (Bottom of Page)"/>
        <w:docPartUnique/>
      </w:docPartObj>
    </w:sdtPr>
    <w:sdtEndPr>
      <w:rPr>
        <w:noProof/>
      </w:rPr>
    </w:sdtEndPr>
    <w:sdtContent>
      <w:p w14:paraId="7CEE7189" w14:textId="69DA804A" w:rsidR="009F4A66" w:rsidRDefault="009F4A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A7BA" w14:textId="77777777" w:rsidR="00BA5DC1" w:rsidRDefault="00BA5DC1" w:rsidP="00231103">
      <w:pPr>
        <w:spacing w:after="0" w:line="240" w:lineRule="auto"/>
      </w:pPr>
      <w:r>
        <w:separator/>
      </w:r>
    </w:p>
  </w:footnote>
  <w:footnote w:type="continuationSeparator" w:id="0">
    <w:p w14:paraId="219CBAB6" w14:textId="77777777" w:rsidR="00BA5DC1" w:rsidRDefault="00BA5DC1" w:rsidP="00231103">
      <w:pPr>
        <w:spacing w:after="0" w:line="240" w:lineRule="auto"/>
      </w:pPr>
      <w:r>
        <w:continuationSeparator/>
      </w:r>
    </w:p>
  </w:footnote>
  <w:footnote w:type="continuationNotice" w:id="1">
    <w:p w14:paraId="47F08D07" w14:textId="77777777" w:rsidR="00BA5DC1" w:rsidRDefault="00BA5DC1">
      <w:pPr>
        <w:spacing w:after="0" w:line="240" w:lineRule="auto"/>
      </w:pPr>
    </w:p>
  </w:footnote>
  <w:footnote w:id="2">
    <w:p w14:paraId="492B9EBC" w14:textId="1AD7474D" w:rsidR="00630DB9" w:rsidRDefault="00630DB9">
      <w:pPr>
        <w:pStyle w:val="FootnoteText"/>
      </w:pPr>
      <w:r>
        <w:rPr>
          <w:rStyle w:val="FootnoteReference"/>
        </w:rPr>
        <w:footnoteRef/>
      </w:r>
      <w:r>
        <w:t xml:space="preserve"> </w:t>
      </w:r>
      <w:r w:rsidR="00A65439">
        <w:t xml:space="preserve">For purposes of these responses, YTD includes </w:t>
      </w:r>
      <w:r>
        <w:t>October 1, 2022 – June 30, 2023</w:t>
      </w:r>
      <w:r w:rsidR="00A6543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49A4" w14:textId="1B484303" w:rsidR="009F4A66" w:rsidRDefault="009F4A66">
    <w:pPr>
      <w:pStyle w:val="Header"/>
    </w:pPr>
    <w:r w:rsidRPr="009F4A66">
      <w:t>Mass General Brigham Incorporated - DoN Application #MGB-23012310-RE</w:t>
    </w:r>
  </w:p>
  <w:p w14:paraId="78DC6D8E" w14:textId="28A405D3" w:rsidR="00D223EB" w:rsidRPr="00D223EB" w:rsidRDefault="00D223EB" w:rsidP="00D223EB">
    <w:pPr>
      <w:pStyle w:val="Header"/>
      <w:pBdr>
        <w:bottom w:val="single" w:sz="4" w:space="1" w:color="auto"/>
      </w:pBd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A4095"/>
    <w:multiLevelType w:val="hybridMultilevel"/>
    <w:tmpl w:val="B882C9B4"/>
    <w:lvl w:ilvl="0" w:tplc="AB5EB6FC">
      <w:start w:val="1"/>
      <w:numFmt w:val="lowerLetter"/>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6E4"/>
    <w:multiLevelType w:val="hybridMultilevel"/>
    <w:tmpl w:val="98A46E94"/>
    <w:lvl w:ilvl="0" w:tplc="FC947A5C">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284C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C42DB"/>
    <w:multiLevelType w:val="hybridMultilevel"/>
    <w:tmpl w:val="46B2AC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AD483E"/>
    <w:multiLevelType w:val="hybridMultilevel"/>
    <w:tmpl w:val="7C9E1CA0"/>
    <w:lvl w:ilvl="0" w:tplc="212CFEF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1003C6"/>
    <w:multiLevelType w:val="hybridMultilevel"/>
    <w:tmpl w:val="2F4E1FA4"/>
    <w:lvl w:ilvl="0" w:tplc="1B1E911C">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17CEF"/>
    <w:multiLevelType w:val="hybridMultilevel"/>
    <w:tmpl w:val="327E965A"/>
    <w:lvl w:ilvl="0" w:tplc="CA1E9DCC">
      <w:start w:val="10"/>
      <w:numFmt w:val="bullet"/>
      <w:lvlText w:val="-"/>
      <w:lvlJc w:val="left"/>
      <w:pPr>
        <w:ind w:left="720" w:hanging="36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773916"/>
    <w:multiLevelType w:val="hybridMultilevel"/>
    <w:tmpl w:val="6D04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960996">
    <w:abstractNumId w:val="21"/>
  </w:num>
  <w:num w:numId="2" w16cid:durableId="1597864038">
    <w:abstractNumId w:val="37"/>
  </w:num>
  <w:num w:numId="3" w16cid:durableId="143352684">
    <w:abstractNumId w:val="31"/>
  </w:num>
  <w:num w:numId="4" w16cid:durableId="1576279038">
    <w:abstractNumId w:val="9"/>
  </w:num>
  <w:num w:numId="5" w16cid:durableId="1517189085">
    <w:abstractNumId w:val="25"/>
  </w:num>
  <w:num w:numId="6" w16cid:durableId="1828595971">
    <w:abstractNumId w:val="17"/>
  </w:num>
  <w:num w:numId="7" w16cid:durableId="1574582530">
    <w:abstractNumId w:val="11"/>
  </w:num>
  <w:num w:numId="8" w16cid:durableId="2060550028">
    <w:abstractNumId w:val="7"/>
  </w:num>
  <w:num w:numId="9" w16cid:durableId="595597515">
    <w:abstractNumId w:val="15"/>
  </w:num>
  <w:num w:numId="10" w16cid:durableId="1541356252">
    <w:abstractNumId w:val="23"/>
  </w:num>
  <w:num w:numId="11" w16cid:durableId="14308801">
    <w:abstractNumId w:val="16"/>
  </w:num>
  <w:num w:numId="12" w16cid:durableId="1959412821">
    <w:abstractNumId w:val="22"/>
  </w:num>
  <w:num w:numId="13" w16cid:durableId="153961554">
    <w:abstractNumId w:val="8"/>
  </w:num>
  <w:num w:numId="14" w16cid:durableId="686175168">
    <w:abstractNumId w:val="13"/>
  </w:num>
  <w:num w:numId="15" w16cid:durableId="509805141">
    <w:abstractNumId w:val="30"/>
  </w:num>
  <w:num w:numId="16" w16cid:durableId="692611744">
    <w:abstractNumId w:val="6"/>
  </w:num>
  <w:num w:numId="17" w16cid:durableId="48038292">
    <w:abstractNumId w:val="14"/>
  </w:num>
  <w:num w:numId="18" w16cid:durableId="273557492">
    <w:abstractNumId w:val="4"/>
  </w:num>
  <w:num w:numId="19" w16cid:durableId="1835102807">
    <w:abstractNumId w:val="3"/>
  </w:num>
  <w:num w:numId="20" w16cid:durableId="1498571293">
    <w:abstractNumId w:val="35"/>
  </w:num>
  <w:num w:numId="21" w16cid:durableId="157691494">
    <w:abstractNumId w:val="26"/>
  </w:num>
  <w:num w:numId="22" w16cid:durableId="130681122">
    <w:abstractNumId w:val="34"/>
  </w:num>
  <w:num w:numId="23" w16cid:durableId="1001473627">
    <w:abstractNumId w:val="36"/>
  </w:num>
  <w:num w:numId="24" w16cid:durableId="1446273869">
    <w:abstractNumId w:val="18"/>
  </w:num>
  <w:num w:numId="25" w16cid:durableId="1822504404">
    <w:abstractNumId w:val="20"/>
  </w:num>
  <w:num w:numId="26" w16cid:durableId="1332416694">
    <w:abstractNumId w:val="19"/>
  </w:num>
  <w:num w:numId="27" w16cid:durableId="198250967">
    <w:abstractNumId w:val="0"/>
  </w:num>
  <w:num w:numId="28" w16cid:durableId="30808073">
    <w:abstractNumId w:val="1"/>
  </w:num>
  <w:num w:numId="29" w16cid:durableId="523248819">
    <w:abstractNumId w:val="24"/>
  </w:num>
  <w:num w:numId="30" w16cid:durableId="837577809">
    <w:abstractNumId w:val="2"/>
  </w:num>
  <w:num w:numId="31" w16cid:durableId="1511026241">
    <w:abstractNumId w:val="28"/>
  </w:num>
  <w:num w:numId="32" w16cid:durableId="1155759528">
    <w:abstractNumId w:val="5"/>
  </w:num>
  <w:num w:numId="33" w16cid:durableId="973171412">
    <w:abstractNumId w:val="12"/>
  </w:num>
  <w:num w:numId="34" w16cid:durableId="84034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90715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73500252">
    <w:abstractNumId w:val="10"/>
  </w:num>
  <w:num w:numId="37" w16cid:durableId="1867283230">
    <w:abstractNumId w:val="33"/>
  </w:num>
  <w:num w:numId="38" w16cid:durableId="1509175939">
    <w:abstractNumId w:val="27"/>
  </w:num>
  <w:num w:numId="39" w16cid:durableId="9571818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12264"/>
    <w:rsid w:val="00012279"/>
    <w:rsid w:val="00021A01"/>
    <w:rsid w:val="00025521"/>
    <w:rsid w:val="0003012E"/>
    <w:rsid w:val="0003201F"/>
    <w:rsid w:val="00032FF5"/>
    <w:rsid w:val="000368D8"/>
    <w:rsid w:val="00040965"/>
    <w:rsid w:val="000413D6"/>
    <w:rsid w:val="0004645C"/>
    <w:rsid w:val="00054FF4"/>
    <w:rsid w:val="00055942"/>
    <w:rsid w:val="00055F9E"/>
    <w:rsid w:val="00063414"/>
    <w:rsid w:val="00064206"/>
    <w:rsid w:val="0006445F"/>
    <w:rsid w:val="00070701"/>
    <w:rsid w:val="00071162"/>
    <w:rsid w:val="000738B7"/>
    <w:rsid w:val="00073DC9"/>
    <w:rsid w:val="00074092"/>
    <w:rsid w:val="000766DC"/>
    <w:rsid w:val="00076CB2"/>
    <w:rsid w:val="00080AC6"/>
    <w:rsid w:val="000826CB"/>
    <w:rsid w:val="0008493D"/>
    <w:rsid w:val="000862E1"/>
    <w:rsid w:val="00091C4C"/>
    <w:rsid w:val="00095621"/>
    <w:rsid w:val="000A0ED1"/>
    <w:rsid w:val="000A691D"/>
    <w:rsid w:val="000A7A45"/>
    <w:rsid w:val="000B1D01"/>
    <w:rsid w:val="000C4405"/>
    <w:rsid w:val="000C7F71"/>
    <w:rsid w:val="000E2F30"/>
    <w:rsid w:val="000E3622"/>
    <w:rsid w:val="000F5CC4"/>
    <w:rsid w:val="001017F6"/>
    <w:rsid w:val="00104288"/>
    <w:rsid w:val="00106D23"/>
    <w:rsid w:val="0010762D"/>
    <w:rsid w:val="00112E92"/>
    <w:rsid w:val="00122099"/>
    <w:rsid w:val="0012232D"/>
    <w:rsid w:val="00123EE2"/>
    <w:rsid w:val="00124151"/>
    <w:rsid w:val="00125F6B"/>
    <w:rsid w:val="00137A46"/>
    <w:rsid w:val="001459CB"/>
    <w:rsid w:val="00152CFB"/>
    <w:rsid w:val="00154A10"/>
    <w:rsid w:val="0016343D"/>
    <w:rsid w:val="00166158"/>
    <w:rsid w:val="001701AE"/>
    <w:rsid w:val="00174CFB"/>
    <w:rsid w:val="00176547"/>
    <w:rsid w:val="00176C56"/>
    <w:rsid w:val="00180580"/>
    <w:rsid w:val="00182533"/>
    <w:rsid w:val="00185A10"/>
    <w:rsid w:val="00190646"/>
    <w:rsid w:val="00190C39"/>
    <w:rsid w:val="0019184A"/>
    <w:rsid w:val="00191B78"/>
    <w:rsid w:val="00191B8A"/>
    <w:rsid w:val="00191DAC"/>
    <w:rsid w:val="00192CFC"/>
    <w:rsid w:val="00193CD7"/>
    <w:rsid w:val="001A11D0"/>
    <w:rsid w:val="001A3EE0"/>
    <w:rsid w:val="001A511B"/>
    <w:rsid w:val="001A66A9"/>
    <w:rsid w:val="001B3A91"/>
    <w:rsid w:val="001B517F"/>
    <w:rsid w:val="001B7F98"/>
    <w:rsid w:val="001C2783"/>
    <w:rsid w:val="001C5BF3"/>
    <w:rsid w:val="001D0111"/>
    <w:rsid w:val="001D01BF"/>
    <w:rsid w:val="001D1521"/>
    <w:rsid w:val="001D1813"/>
    <w:rsid w:val="001D7C2C"/>
    <w:rsid w:val="001E0B94"/>
    <w:rsid w:val="001E19D7"/>
    <w:rsid w:val="001E1C33"/>
    <w:rsid w:val="001E21D7"/>
    <w:rsid w:val="001E2EA3"/>
    <w:rsid w:val="001E5807"/>
    <w:rsid w:val="001F02F3"/>
    <w:rsid w:val="001F27B7"/>
    <w:rsid w:val="001F667D"/>
    <w:rsid w:val="00202AD7"/>
    <w:rsid w:val="002037DF"/>
    <w:rsid w:val="002050B9"/>
    <w:rsid w:val="002102EF"/>
    <w:rsid w:val="00212619"/>
    <w:rsid w:val="002155ED"/>
    <w:rsid w:val="00216777"/>
    <w:rsid w:val="00222AE4"/>
    <w:rsid w:val="00224770"/>
    <w:rsid w:val="00225B1E"/>
    <w:rsid w:val="00226A63"/>
    <w:rsid w:val="00227005"/>
    <w:rsid w:val="00227BD5"/>
    <w:rsid w:val="00230C3B"/>
    <w:rsid w:val="00231103"/>
    <w:rsid w:val="002314FF"/>
    <w:rsid w:val="00231E3B"/>
    <w:rsid w:val="002364A1"/>
    <w:rsid w:val="00241F52"/>
    <w:rsid w:val="00242FCF"/>
    <w:rsid w:val="00251BEF"/>
    <w:rsid w:val="002533DB"/>
    <w:rsid w:val="0025349C"/>
    <w:rsid w:val="00253AF3"/>
    <w:rsid w:val="002542A0"/>
    <w:rsid w:val="0025780A"/>
    <w:rsid w:val="00262131"/>
    <w:rsid w:val="00262E53"/>
    <w:rsid w:val="002643AF"/>
    <w:rsid w:val="00264588"/>
    <w:rsid w:val="0026558B"/>
    <w:rsid w:val="00267859"/>
    <w:rsid w:val="00270B47"/>
    <w:rsid w:val="002750A6"/>
    <w:rsid w:val="0027783A"/>
    <w:rsid w:val="002912FB"/>
    <w:rsid w:val="00292310"/>
    <w:rsid w:val="00292B13"/>
    <w:rsid w:val="00293147"/>
    <w:rsid w:val="00294D49"/>
    <w:rsid w:val="002A36DF"/>
    <w:rsid w:val="002A47FE"/>
    <w:rsid w:val="002A5E73"/>
    <w:rsid w:val="002B3476"/>
    <w:rsid w:val="002C0C55"/>
    <w:rsid w:val="002C1C82"/>
    <w:rsid w:val="002C4C02"/>
    <w:rsid w:val="002C568C"/>
    <w:rsid w:val="002C5E88"/>
    <w:rsid w:val="002D012B"/>
    <w:rsid w:val="002D1CC3"/>
    <w:rsid w:val="002D39AC"/>
    <w:rsid w:val="002D3F2E"/>
    <w:rsid w:val="002E3CEF"/>
    <w:rsid w:val="002F04C3"/>
    <w:rsid w:val="002F3CDD"/>
    <w:rsid w:val="002F5878"/>
    <w:rsid w:val="002F7B99"/>
    <w:rsid w:val="003030AA"/>
    <w:rsid w:val="00303EE3"/>
    <w:rsid w:val="00306307"/>
    <w:rsid w:val="003079EC"/>
    <w:rsid w:val="003103B0"/>
    <w:rsid w:val="00312A19"/>
    <w:rsid w:val="00317580"/>
    <w:rsid w:val="003202A0"/>
    <w:rsid w:val="00321AFE"/>
    <w:rsid w:val="00327EAC"/>
    <w:rsid w:val="00340D84"/>
    <w:rsid w:val="00342240"/>
    <w:rsid w:val="003533CA"/>
    <w:rsid w:val="0035653B"/>
    <w:rsid w:val="00357BA6"/>
    <w:rsid w:val="003602C2"/>
    <w:rsid w:val="003620FB"/>
    <w:rsid w:val="00366918"/>
    <w:rsid w:val="00366DCC"/>
    <w:rsid w:val="00375338"/>
    <w:rsid w:val="003764DE"/>
    <w:rsid w:val="00380361"/>
    <w:rsid w:val="00380B28"/>
    <w:rsid w:val="00380E08"/>
    <w:rsid w:val="003813A0"/>
    <w:rsid w:val="00381CBF"/>
    <w:rsid w:val="00382217"/>
    <w:rsid w:val="00387527"/>
    <w:rsid w:val="00391451"/>
    <w:rsid w:val="0039698B"/>
    <w:rsid w:val="003A1793"/>
    <w:rsid w:val="003A2B5B"/>
    <w:rsid w:val="003A36B2"/>
    <w:rsid w:val="003A4882"/>
    <w:rsid w:val="003A7217"/>
    <w:rsid w:val="003B0D30"/>
    <w:rsid w:val="003B575F"/>
    <w:rsid w:val="003B5953"/>
    <w:rsid w:val="003C1787"/>
    <w:rsid w:val="003C3117"/>
    <w:rsid w:val="003C38F5"/>
    <w:rsid w:val="003C3B18"/>
    <w:rsid w:val="003C6F58"/>
    <w:rsid w:val="003C7C67"/>
    <w:rsid w:val="003D14BA"/>
    <w:rsid w:val="003D2A24"/>
    <w:rsid w:val="003D3D7D"/>
    <w:rsid w:val="003D50D2"/>
    <w:rsid w:val="003D7315"/>
    <w:rsid w:val="003D7942"/>
    <w:rsid w:val="003E0045"/>
    <w:rsid w:val="003E5576"/>
    <w:rsid w:val="003E5688"/>
    <w:rsid w:val="003F1211"/>
    <w:rsid w:val="003F159E"/>
    <w:rsid w:val="00402AC2"/>
    <w:rsid w:val="00417D99"/>
    <w:rsid w:val="0042031C"/>
    <w:rsid w:val="00421B81"/>
    <w:rsid w:val="00421C21"/>
    <w:rsid w:val="00422A76"/>
    <w:rsid w:val="00430679"/>
    <w:rsid w:val="00432D19"/>
    <w:rsid w:val="00433A46"/>
    <w:rsid w:val="00436640"/>
    <w:rsid w:val="00444A21"/>
    <w:rsid w:val="00446AEF"/>
    <w:rsid w:val="00451085"/>
    <w:rsid w:val="0045317B"/>
    <w:rsid w:val="00455504"/>
    <w:rsid w:val="00456B10"/>
    <w:rsid w:val="00462651"/>
    <w:rsid w:val="00464ACB"/>
    <w:rsid w:val="0047605F"/>
    <w:rsid w:val="00481ADC"/>
    <w:rsid w:val="004821A3"/>
    <w:rsid w:val="00484231"/>
    <w:rsid w:val="00484A85"/>
    <w:rsid w:val="004901A5"/>
    <w:rsid w:val="004922EE"/>
    <w:rsid w:val="00497513"/>
    <w:rsid w:val="004A1BB1"/>
    <w:rsid w:val="004A1D25"/>
    <w:rsid w:val="004A5502"/>
    <w:rsid w:val="004A7A25"/>
    <w:rsid w:val="004B1CE6"/>
    <w:rsid w:val="004B46F4"/>
    <w:rsid w:val="004B582E"/>
    <w:rsid w:val="004B5EF9"/>
    <w:rsid w:val="004B678F"/>
    <w:rsid w:val="004C0998"/>
    <w:rsid w:val="004C2AE3"/>
    <w:rsid w:val="004C3AB7"/>
    <w:rsid w:val="004D0BF9"/>
    <w:rsid w:val="004D293C"/>
    <w:rsid w:val="004D7C5C"/>
    <w:rsid w:val="004E166A"/>
    <w:rsid w:val="004E6482"/>
    <w:rsid w:val="004F432A"/>
    <w:rsid w:val="004F590F"/>
    <w:rsid w:val="004F6BB4"/>
    <w:rsid w:val="00510EC8"/>
    <w:rsid w:val="00512FDF"/>
    <w:rsid w:val="005145C3"/>
    <w:rsid w:val="00514ECB"/>
    <w:rsid w:val="00520CE7"/>
    <w:rsid w:val="00522F5F"/>
    <w:rsid w:val="00524144"/>
    <w:rsid w:val="005257D0"/>
    <w:rsid w:val="00527788"/>
    <w:rsid w:val="005301FC"/>
    <w:rsid w:val="00530477"/>
    <w:rsid w:val="00535A15"/>
    <w:rsid w:val="00536B22"/>
    <w:rsid w:val="005430C8"/>
    <w:rsid w:val="0054339D"/>
    <w:rsid w:val="00546917"/>
    <w:rsid w:val="00547324"/>
    <w:rsid w:val="005506E6"/>
    <w:rsid w:val="00554544"/>
    <w:rsid w:val="00554CF4"/>
    <w:rsid w:val="00555A05"/>
    <w:rsid w:val="00561790"/>
    <w:rsid w:val="00561BCC"/>
    <w:rsid w:val="00567A48"/>
    <w:rsid w:val="00573656"/>
    <w:rsid w:val="005768C9"/>
    <w:rsid w:val="00577B19"/>
    <w:rsid w:val="00580E2B"/>
    <w:rsid w:val="0058155B"/>
    <w:rsid w:val="00587600"/>
    <w:rsid w:val="005921B2"/>
    <w:rsid w:val="005941A3"/>
    <w:rsid w:val="005946AB"/>
    <w:rsid w:val="00595A74"/>
    <w:rsid w:val="00596309"/>
    <w:rsid w:val="00596F2D"/>
    <w:rsid w:val="00597369"/>
    <w:rsid w:val="005977E8"/>
    <w:rsid w:val="005A081D"/>
    <w:rsid w:val="005A11D8"/>
    <w:rsid w:val="005A2505"/>
    <w:rsid w:val="005A2F6B"/>
    <w:rsid w:val="005A390D"/>
    <w:rsid w:val="005A3A68"/>
    <w:rsid w:val="005A5F29"/>
    <w:rsid w:val="005A71F5"/>
    <w:rsid w:val="005C3394"/>
    <w:rsid w:val="005C4433"/>
    <w:rsid w:val="005C7D0C"/>
    <w:rsid w:val="005D4244"/>
    <w:rsid w:val="005E1AEF"/>
    <w:rsid w:val="005F62ED"/>
    <w:rsid w:val="00605067"/>
    <w:rsid w:val="00607E0F"/>
    <w:rsid w:val="00610F50"/>
    <w:rsid w:val="006269A1"/>
    <w:rsid w:val="00627628"/>
    <w:rsid w:val="006303FF"/>
    <w:rsid w:val="00630DB9"/>
    <w:rsid w:val="006325B1"/>
    <w:rsid w:val="00632AEC"/>
    <w:rsid w:val="00636A3D"/>
    <w:rsid w:val="006403D2"/>
    <w:rsid w:val="00643D57"/>
    <w:rsid w:val="0064499E"/>
    <w:rsid w:val="0065372D"/>
    <w:rsid w:val="006560F8"/>
    <w:rsid w:val="00672BEB"/>
    <w:rsid w:val="006733D5"/>
    <w:rsid w:val="006814E7"/>
    <w:rsid w:val="006836B2"/>
    <w:rsid w:val="00687E3F"/>
    <w:rsid w:val="00693E98"/>
    <w:rsid w:val="006A25D2"/>
    <w:rsid w:val="006B0549"/>
    <w:rsid w:val="006B5BEF"/>
    <w:rsid w:val="006B7171"/>
    <w:rsid w:val="006C3ED5"/>
    <w:rsid w:val="006C552B"/>
    <w:rsid w:val="006D01D3"/>
    <w:rsid w:val="006D6315"/>
    <w:rsid w:val="006D650D"/>
    <w:rsid w:val="006D6994"/>
    <w:rsid w:val="006E112C"/>
    <w:rsid w:val="006E1D4C"/>
    <w:rsid w:val="006E279C"/>
    <w:rsid w:val="006E29DE"/>
    <w:rsid w:val="006E4E00"/>
    <w:rsid w:val="006E5304"/>
    <w:rsid w:val="006F0472"/>
    <w:rsid w:val="006F4EF5"/>
    <w:rsid w:val="006F7519"/>
    <w:rsid w:val="007113DC"/>
    <w:rsid w:val="0071402E"/>
    <w:rsid w:val="00715918"/>
    <w:rsid w:val="00722F8A"/>
    <w:rsid w:val="007230BC"/>
    <w:rsid w:val="00723E74"/>
    <w:rsid w:val="007242B4"/>
    <w:rsid w:val="00724E6E"/>
    <w:rsid w:val="00730E81"/>
    <w:rsid w:val="00731D60"/>
    <w:rsid w:val="0073404F"/>
    <w:rsid w:val="00734A0C"/>
    <w:rsid w:val="00740B16"/>
    <w:rsid w:val="00742E67"/>
    <w:rsid w:val="00743F50"/>
    <w:rsid w:val="00747126"/>
    <w:rsid w:val="007508EF"/>
    <w:rsid w:val="00750B62"/>
    <w:rsid w:val="0075159B"/>
    <w:rsid w:val="0075373D"/>
    <w:rsid w:val="00753F14"/>
    <w:rsid w:val="00757106"/>
    <w:rsid w:val="00771621"/>
    <w:rsid w:val="00773D66"/>
    <w:rsid w:val="00774FA6"/>
    <w:rsid w:val="00791846"/>
    <w:rsid w:val="00795B9D"/>
    <w:rsid w:val="00795E61"/>
    <w:rsid w:val="007A34B5"/>
    <w:rsid w:val="007A3717"/>
    <w:rsid w:val="007B2949"/>
    <w:rsid w:val="007B3A5E"/>
    <w:rsid w:val="007B529A"/>
    <w:rsid w:val="007B57B1"/>
    <w:rsid w:val="007B5C83"/>
    <w:rsid w:val="007C0038"/>
    <w:rsid w:val="007C02F9"/>
    <w:rsid w:val="007C2DF7"/>
    <w:rsid w:val="007D023F"/>
    <w:rsid w:val="007D127A"/>
    <w:rsid w:val="007D1376"/>
    <w:rsid w:val="007D4136"/>
    <w:rsid w:val="007E0AC9"/>
    <w:rsid w:val="007E5FE7"/>
    <w:rsid w:val="007E6854"/>
    <w:rsid w:val="007F5301"/>
    <w:rsid w:val="007F5C97"/>
    <w:rsid w:val="007F6742"/>
    <w:rsid w:val="008006D1"/>
    <w:rsid w:val="008051A9"/>
    <w:rsid w:val="008124F5"/>
    <w:rsid w:val="00815464"/>
    <w:rsid w:val="00820C2B"/>
    <w:rsid w:val="008217B2"/>
    <w:rsid w:val="008218EF"/>
    <w:rsid w:val="008222C5"/>
    <w:rsid w:val="00826574"/>
    <w:rsid w:val="00830723"/>
    <w:rsid w:val="0083116D"/>
    <w:rsid w:val="00835493"/>
    <w:rsid w:val="00843356"/>
    <w:rsid w:val="008443E7"/>
    <w:rsid w:val="008449E3"/>
    <w:rsid w:val="008464B2"/>
    <w:rsid w:val="00847665"/>
    <w:rsid w:val="00847BE1"/>
    <w:rsid w:val="00851136"/>
    <w:rsid w:val="00851EBF"/>
    <w:rsid w:val="0086021D"/>
    <w:rsid w:val="00862AF4"/>
    <w:rsid w:val="008634B7"/>
    <w:rsid w:val="00863F89"/>
    <w:rsid w:val="008643F3"/>
    <w:rsid w:val="00876CE8"/>
    <w:rsid w:val="00881DF6"/>
    <w:rsid w:val="00882DD6"/>
    <w:rsid w:val="00886E11"/>
    <w:rsid w:val="00890231"/>
    <w:rsid w:val="008955B8"/>
    <w:rsid w:val="00897A92"/>
    <w:rsid w:val="008A5487"/>
    <w:rsid w:val="008A75C9"/>
    <w:rsid w:val="008A7920"/>
    <w:rsid w:val="008A7D64"/>
    <w:rsid w:val="008B18BD"/>
    <w:rsid w:val="008B7668"/>
    <w:rsid w:val="008C121E"/>
    <w:rsid w:val="008C1253"/>
    <w:rsid w:val="008C5D7E"/>
    <w:rsid w:val="008C698B"/>
    <w:rsid w:val="008D0B54"/>
    <w:rsid w:val="008D2D7E"/>
    <w:rsid w:val="008D5182"/>
    <w:rsid w:val="008D5359"/>
    <w:rsid w:val="008E0484"/>
    <w:rsid w:val="008E234D"/>
    <w:rsid w:val="008E3C7A"/>
    <w:rsid w:val="008E455C"/>
    <w:rsid w:val="008E6DF2"/>
    <w:rsid w:val="008E7355"/>
    <w:rsid w:val="008E7E5A"/>
    <w:rsid w:val="008F1860"/>
    <w:rsid w:val="008F4E1B"/>
    <w:rsid w:val="008F5981"/>
    <w:rsid w:val="00900ED6"/>
    <w:rsid w:val="0090264F"/>
    <w:rsid w:val="009032E4"/>
    <w:rsid w:val="00906CCD"/>
    <w:rsid w:val="00911747"/>
    <w:rsid w:val="009119D6"/>
    <w:rsid w:val="00914855"/>
    <w:rsid w:val="00915C11"/>
    <w:rsid w:val="00915F05"/>
    <w:rsid w:val="009171CE"/>
    <w:rsid w:val="009178DF"/>
    <w:rsid w:val="009250A0"/>
    <w:rsid w:val="00931374"/>
    <w:rsid w:val="009317D3"/>
    <w:rsid w:val="00934706"/>
    <w:rsid w:val="0093616A"/>
    <w:rsid w:val="0093644B"/>
    <w:rsid w:val="009366A5"/>
    <w:rsid w:val="009376A5"/>
    <w:rsid w:val="00937C51"/>
    <w:rsid w:val="00937DF4"/>
    <w:rsid w:val="00940929"/>
    <w:rsid w:val="00941926"/>
    <w:rsid w:val="00942854"/>
    <w:rsid w:val="0094528E"/>
    <w:rsid w:val="00951254"/>
    <w:rsid w:val="00951485"/>
    <w:rsid w:val="009528C0"/>
    <w:rsid w:val="00955D10"/>
    <w:rsid w:val="009637E5"/>
    <w:rsid w:val="00963B87"/>
    <w:rsid w:val="00965304"/>
    <w:rsid w:val="00965AEA"/>
    <w:rsid w:val="00970D87"/>
    <w:rsid w:val="00974468"/>
    <w:rsid w:val="0097656A"/>
    <w:rsid w:val="00982829"/>
    <w:rsid w:val="00985A22"/>
    <w:rsid w:val="009865DB"/>
    <w:rsid w:val="00986A89"/>
    <w:rsid w:val="009910CE"/>
    <w:rsid w:val="009B122A"/>
    <w:rsid w:val="009B1C56"/>
    <w:rsid w:val="009B62C3"/>
    <w:rsid w:val="009B74DA"/>
    <w:rsid w:val="009B7881"/>
    <w:rsid w:val="009B7A81"/>
    <w:rsid w:val="009C1D85"/>
    <w:rsid w:val="009C238D"/>
    <w:rsid w:val="009C2396"/>
    <w:rsid w:val="009C271D"/>
    <w:rsid w:val="009D301F"/>
    <w:rsid w:val="009D46AB"/>
    <w:rsid w:val="009E2663"/>
    <w:rsid w:val="009E2754"/>
    <w:rsid w:val="009E3746"/>
    <w:rsid w:val="009E461E"/>
    <w:rsid w:val="009E7795"/>
    <w:rsid w:val="009F10DE"/>
    <w:rsid w:val="009F19E7"/>
    <w:rsid w:val="009F3886"/>
    <w:rsid w:val="009F4A66"/>
    <w:rsid w:val="00A05AE5"/>
    <w:rsid w:val="00A0730F"/>
    <w:rsid w:val="00A144A7"/>
    <w:rsid w:val="00A15C5C"/>
    <w:rsid w:val="00A1708E"/>
    <w:rsid w:val="00A21480"/>
    <w:rsid w:val="00A2498A"/>
    <w:rsid w:val="00A27237"/>
    <w:rsid w:val="00A27C1B"/>
    <w:rsid w:val="00A350ED"/>
    <w:rsid w:val="00A44911"/>
    <w:rsid w:val="00A52BF6"/>
    <w:rsid w:val="00A52D05"/>
    <w:rsid w:val="00A530E9"/>
    <w:rsid w:val="00A550CF"/>
    <w:rsid w:val="00A628AF"/>
    <w:rsid w:val="00A63B34"/>
    <w:rsid w:val="00A65439"/>
    <w:rsid w:val="00A7342F"/>
    <w:rsid w:val="00A74634"/>
    <w:rsid w:val="00A7645F"/>
    <w:rsid w:val="00A82823"/>
    <w:rsid w:val="00A83C91"/>
    <w:rsid w:val="00A84E87"/>
    <w:rsid w:val="00A9164D"/>
    <w:rsid w:val="00A9351D"/>
    <w:rsid w:val="00A941F2"/>
    <w:rsid w:val="00A94C41"/>
    <w:rsid w:val="00A94DFA"/>
    <w:rsid w:val="00A97218"/>
    <w:rsid w:val="00A979E2"/>
    <w:rsid w:val="00AA12C8"/>
    <w:rsid w:val="00AA35A1"/>
    <w:rsid w:val="00AA5AD2"/>
    <w:rsid w:val="00AB1643"/>
    <w:rsid w:val="00AB56AA"/>
    <w:rsid w:val="00AC08F8"/>
    <w:rsid w:val="00AC3823"/>
    <w:rsid w:val="00AD2C45"/>
    <w:rsid w:val="00AD7A33"/>
    <w:rsid w:val="00AE0C95"/>
    <w:rsid w:val="00AE1F14"/>
    <w:rsid w:val="00AE2E70"/>
    <w:rsid w:val="00AE72CC"/>
    <w:rsid w:val="00AE7CBF"/>
    <w:rsid w:val="00AF01F5"/>
    <w:rsid w:val="00AF1414"/>
    <w:rsid w:val="00AF3336"/>
    <w:rsid w:val="00AF4579"/>
    <w:rsid w:val="00B00949"/>
    <w:rsid w:val="00B0197E"/>
    <w:rsid w:val="00B01E81"/>
    <w:rsid w:val="00B0435F"/>
    <w:rsid w:val="00B04766"/>
    <w:rsid w:val="00B06DF0"/>
    <w:rsid w:val="00B10DB9"/>
    <w:rsid w:val="00B11DF8"/>
    <w:rsid w:val="00B15D82"/>
    <w:rsid w:val="00B23AE4"/>
    <w:rsid w:val="00B271C5"/>
    <w:rsid w:val="00B34854"/>
    <w:rsid w:val="00B34BE7"/>
    <w:rsid w:val="00B3678C"/>
    <w:rsid w:val="00B37E4B"/>
    <w:rsid w:val="00B413AC"/>
    <w:rsid w:val="00B42880"/>
    <w:rsid w:val="00B440D9"/>
    <w:rsid w:val="00B45447"/>
    <w:rsid w:val="00B47B6B"/>
    <w:rsid w:val="00B47C7E"/>
    <w:rsid w:val="00B512E6"/>
    <w:rsid w:val="00B51C55"/>
    <w:rsid w:val="00B529AA"/>
    <w:rsid w:val="00B605C6"/>
    <w:rsid w:val="00B61956"/>
    <w:rsid w:val="00B715B4"/>
    <w:rsid w:val="00B75AFF"/>
    <w:rsid w:val="00B765CA"/>
    <w:rsid w:val="00B7771E"/>
    <w:rsid w:val="00B851A8"/>
    <w:rsid w:val="00B856DA"/>
    <w:rsid w:val="00BA1F76"/>
    <w:rsid w:val="00BA2559"/>
    <w:rsid w:val="00BA2A49"/>
    <w:rsid w:val="00BA5DC1"/>
    <w:rsid w:val="00BB0119"/>
    <w:rsid w:val="00BB0F4E"/>
    <w:rsid w:val="00BB2D8B"/>
    <w:rsid w:val="00BB758B"/>
    <w:rsid w:val="00BC5676"/>
    <w:rsid w:val="00BD2346"/>
    <w:rsid w:val="00BD2FF4"/>
    <w:rsid w:val="00BD3B34"/>
    <w:rsid w:val="00BD5D70"/>
    <w:rsid w:val="00BD66E6"/>
    <w:rsid w:val="00BD782E"/>
    <w:rsid w:val="00BD7DDC"/>
    <w:rsid w:val="00BE30DE"/>
    <w:rsid w:val="00BE67C3"/>
    <w:rsid w:val="00BF0682"/>
    <w:rsid w:val="00BF1147"/>
    <w:rsid w:val="00BF23D2"/>
    <w:rsid w:val="00BF349C"/>
    <w:rsid w:val="00BF4BB3"/>
    <w:rsid w:val="00BF507C"/>
    <w:rsid w:val="00BF57F0"/>
    <w:rsid w:val="00C048DB"/>
    <w:rsid w:val="00C143F4"/>
    <w:rsid w:val="00C176D2"/>
    <w:rsid w:val="00C20168"/>
    <w:rsid w:val="00C20CC4"/>
    <w:rsid w:val="00C27682"/>
    <w:rsid w:val="00C410FF"/>
    <w:rsid w:val="00C41902"/>
    <w:rsid w:val="00C42388"/>
    <w:rsid w:val="00C46BCC"/>
    <w:rsid w:val="00C5224B"/>
    <w:rsid w:val="00C52979"/>
    <w:rsid w:val="00C562BF"/>
    <w:rsid w:val="00C56FD7"/>
    <w:rsid w:val="00C615BE"/>
    <w:rsid w:val="00C625DD"/>
    <w:rsid w:val="00C629A0"/>
    <w:rsid w:val="00C70920"/>
    <w:rsid w:val="00C74AB2"/>
    <w:rsid w:val="00C75012"/>
    <w:rsid w:val="00C843B2"/>
    <w:rsid w:val="00C8665D"/>
    <w:rsid w:val="00C86A46"/>
    <w:rsid w:val="00C90FB6"/>
    <w:rsid w:val="00C921DF"/>
    <w:rsid w:val="00C95555"/>
    <w:rsid w:val="00C95F6B"/>
    <w:rsid w:val="00C97B32"/>
    <w:rsid w:val="00CA2F72"/>
    <w:rsid w:val="00CA3412"/>
    <w:rsid w:val="00CA691E"/>
    <w:rsid w:val="00CA7E20"/>
    <w:rsid w:val="00CB139E"/>
    <w:rsid w:val="00CB4136"/>
    <w:rsid w:val="00CC2555"/>
    <w:rsid w:val="00CC40A9"/>
    <w:rsid w:val="00CC4C68"/>
    <w:rsid w:val="00CC576D"/>
    <w:rsid w:val="00CC61A0"/>
    <w:rsid w:val="00CC71D1"/>
    <w:rsid w:val="00CD48D5"/>
    <w:rsid w:val="00CE2263"/>
    <w:rsid w:val="00CE6956"/>
    <w:rsid w:val="00CF0F40"/>
    <w:rsid w:val="00CF1A54"/>
    <w:rsid w:val="00CF2AD9"/>
    <w:rsid w:val="00CF3097"/>
    <w:rsid w:val="00CF5DDA"/>
    <w:rsid w:val="00D0123F"/>
    <w:rsid w:val="00D02802"/>
    <w:rsid w:val="00D054A2"/>
    <w:rsid w:val="00D11BF8"/>
    <w:rsid w:val="00D12AEB"/>
    <w:rsid w:val="00D13800"/>
    <w:rsid w:val="00D142B2"/>
    <w:rsid w:val="00D1440E"/>
    <w:rsid w:val="00D15494"/>
    <w:rsid w:val="00D1799E"/>
    <w:rsid w:val="00D216A7"/>
    <w:rsid w:val="00D223EB"/>
    <w:rsid w:val="00D23E55"/>
    <w:rsid w:val="00D24403"/>
    <w:rsid w:val="00D24AF2"/>
    <w:rsid w:val="00D258F5"/>
    <w:rsid w:val="00D27182"/>
    <w:rsid w:val="00D279F2"/>
    <w:rsid w:val="00D33210"/>
    <w:rsid w:val="00D37D26"/>
    <w:rsid w:val="00D422E3"/>
    <w:rsid w:val="00D436C9"/>
    <w:rsid w:val="00D506CF"/>
    <w:rsid w:val="00D60585"/>
    <w:rsid w:val="00D6142C"/>
    <w:rsid w:val="00D6254B"/>
    <w:rsid w:val="00D63B4A"/>
    <w:rsid w:val="00D753F8"/>
    <w:rsid w:val="00D75C50"/>
    <w:rsid w:val="00D76F97"/>
    <w:rsid w:val="00D849A9"/>
    <w:rsid w:val="00D851C5"/>
    <w:rsid w:val="00D85B70"/>
    <w:rsid w:val="00D866CA"/>
    <w:rsid w:val="00D90FA4"/>
    <w:rsid w:val="00D93BBE"/>
    <w:rsid w:val="00DA30C7"/>
    <w:rsid w:val="00DA6574"/>
    <w:rsid w:val="00DA6F3F"/>
    <w:rsid w:val="00DB6498"/>
    <w:rsid w:val="00DB685D"/>
    <w:rsid w:val="00DB6A78"/>
    <w:rsid w:val="00DC2EA7"/>
    <w:rsid w:val="00DC3F91"/>
    <w:rsid w:val="00DD0C1E"/>
    <w:rsid w:val="00DD1419"/>
    <w:rsid w:val="00DD15B6"/>
    <w:rsid w:val="00DD74BE"/>
    <w:rsid w:val="00DE53D8"/>
    <w:rsid w:val="00DE7675"/>
    <w:rsid w:val="00DF07AB"/>
    <w:rsid w:val="00DF1FB1"/>
    <w:rsid w:val="00DF2366"/>
    <w:rsid w:val="00DF7DD6"/>
    <w:rsid w:val="00E0011C"/>
    <w:rsid w:val="00E001B4"/>
    <w:rsid w:val="00E0057B"/>
    <w:rsid w:val="00E016A6"/>
    <w:rsid w:val="00E0173C"/>
    <w:rsid w:val="00E0307B"/>
    <w:rsid w:val="00E06845"/>
    <w:rsid w:val="00E0696A"/>
    <w:rsid w:val="00E07F7B"/>
    <w:rsid w:val="00E10890"/>
    <w:rsid w:val="00E158DD"/>
    <w:rsid w:val="00E15C5B"/>
    <w:rsid w:val="00E20E96"/>
    <w:rsid w:val="00E23C81"/>
    <w:rsid w:val="00E25B24"/>
    <w:rsid w:val="00E27352"/>
    <w:rsid w:val="00E33041"/>
    <w:rsid w:val="00E34127"/>
    <w:rsid w:val="00E34361"/>
    <w:rsid w:val="00E375B1"/>
    <w:rsid w:val="00E44060"/>
    <w:rsid w:val="00E46C03"/>
    <w:rsid w:val="00E54D9E"/>
    <w:rsid w:val="00E5594A"/>
    <w:rsid w:val="00E56B19"/>
    <w:rsid w:val="00E61DF7"/>
    <w:rsid w:val="00E71F1D"/>
    <w:rsid w:val="00E73075"/>
    <w:rsid w:val="00E75369"/>
    <w:rsid w:val="00E84BDB"/>
    <w:rsid w:val="00E85FDE"/>
    <w:rsid w:val="00E86ACC"/>
    <w:rsid w:val="00E8740C"/>
    <w:rsid w:val="00E92D51"/>
    <w:rsid w:val="00E932CC"/>
    <w:rsid w:val="00E94723"/>
    <w:rsid w:val="00E951C0"/>
    <w:rsid w:val="00E973AC"/>
    <w:rsid w:val="00EA0562"/>
    <w:rsid w:val="00EB63FE"/>
    <w:rsid w:val="00EC102F"/>
    <w:rsid w:val="00EC7F18"/>
    <w:rsid w:val="00ED4A6A"/>
    <w:rsid w:val="00ED55BC"/>
    <w:rsid w:val="00EF1AF6"/>
    <w:rsid w:val="00EF43C6"/>
    <w:rsid w:val="00EF7DEC"/>
    <w:rsid w:val="00F01F45"/>
    <w:rsid w:val="00F055F8"/>
    <w:rsid w:val="00F065A1"/>
    <w:rsid w:val="00F06B13"/>
    <w:rsid w:val="00F12B4F"/>
    <w:rsid w:val="00F23FE9"/>
    <w:rsid w:val="00F2425E"/>
    <w:rsid w:val="00F2668C"/>
    <w:rsid w:val="00F273E5"/>
    <w:rsid w:val="00F327BD"/>
    <w:rsid w:val="00F33B00"/>
    <w:rsid w:val="00F358C6"/>
    <w:rsid w:val="00F35DC5"/>
    <w:rsid w:val="00F37114"/>
    <w:rsid w:val="00F442EE"/>
    <w:rsid w:val="00F50CED"/>
    <w:rsid w:val="00F51EAF"/>
    <w:rsid w:val="00F5589B"/>
    <w:rsid w:val="00F5646B"/>
    <w:rsid w:val="00F564AF"/>
    <w:rsid w:val="00F648BC"/>
    <w:rsid w:val="00F65C63"/>
    <w:rsid w:val="00F76C99"/>
    <w:rsid w:val="00F805AF"/>
    <w:rsid w:val="00F8212F"/>
    <w:rsid w:val="00F84D44"/>
    <w:rsid w:val="00F9073C"/>
    <w:rsid w:val="00F956B0"/>
    <w:rsid w:val="00FA2790"/>
    <w:rsid w:val="00FA59CA"/>
    <w:rsid w:val="00FA5F90"/>
    <w:rsid w:val="00FA7C14"/>
    <w:rsid w:val="00FB3938"/>
    <w:rsid w:val="00FB5624"/>
    <w:rsid w:val="00FB6B1B"/>
    <w:rsid w:val="00FC3E50"/>
    <w:rsid w:val="00FC6EEA"/>
    <w:rsid w:val="00FD1088"/>
    <w:rsid w:val="00FD1CC4"/>
    <w:rsid w:val="00FE0B49"/>
    <w:rsid w:val="00FE3604"/>
    <w:rsid w:val="00FF03A3"/>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paragraph" w:styleId="Revision">
    <w:name w:val="Revision"/>
    <w:hidden/>
    <w:uiPriority w:val="99"/>
    <w:semiHidden/>
    <w:rsid w:val="004510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83823993">
      <w:bodyDiv w:val="1"/>
      <w:marLeft w:val="0"/>
      <w:marRight w:val="0"/>
      <w:marTop w:val="0"/>
      <w:marBottom w:val="0"/>
      <w:divBdr>
        <w:top w:val="none" w:sz="0" w:space="0" w:color="auto"/>
        <w:left w:val="none" w:sz="0" w:space="0" w:color="auto"/>
        <w:bottom w:val="none" w:sz="0" w:space="0" w:color="auto"/>
        <w:right w:val="none" w:sz="0" w:space="0" w:color="auto"/>
      </w:divBdr>
    </w:div>
    <w:div w:id="860316138">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397627444">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56125128">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34298933">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2023-07-20T13:43:00Z</dcterms:created>
  <dcterms:modified xsi:type="dcterms:W3CDTF">2023-07-20T13:43:00Z</dcterms:modified>
</cp:coreProperties>
</file>