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5"/>
        <w:gridCol w:w="7915"/>
      </w:tblGrid>
      <w:tr w:rsidR="007422F5" w14:paraId="15B4A810" w14:textId="77777777" w:rsidTr="007422F5">
        <w:tc>
          <w:tcPr>
            <w:tcW w:w="2875" w:type="dxa"/>
          </w:tcPr>
          <w:p w14:paraId="6842339F" w14:textId="77777777" w:rsidR="007422F5" w:rsidRPr="007422F5" w:rsidRDefault="007422F5" w:rsidP="00944DAB">
            <w:pPr>
              <w:rPr>
                <w:rFonts w:ascii="CloisterBlack BT" w:hAnsi="CloisterBlack BT"/>
                <w:color w:val="1E2F69"/>
                <w:sz w:val="48"/>
              </w:rPr>
            </w:pPr>
            <w:r w:rsidRPr="007422F5">
              <w:rPr>
                <w:noProof/>
                <w:color w:val="1A2154"/>
                <w:sz w:val="18"/>
                <w:szCs w:val="20"/>
              </w:rPr>
              <w:drawing>
                <wp:inline distT="0" distB="0" distL="0" distR="0" wp14:anchorId="4EA0252F" wp14:editId="70BF5ED4">
                  <wp:extent cx="1232067" cy="1253469"/>
                  <wp:effectExtent l="0" t="0" r="6350" b="4445"/>
                  <wp:docPr id="6" name="Picture 6" descr="The Middlesex Sheriff's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e Middlesex Sheriff's Office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067" cy="1253469"/>
                          </a:xfrm>
                          <a:prstGeom prst="rect">
                            <a:avLst/>
                          </a:prstGeom>
                          <a:noFill/>
                          <a:ln>
                            <a:noFill/>
                          </a:ln>
                        </pic:spPr>
                      </pic:pic>
                    </a:graphicData>
                  </a:graphic>
                </wp:inline>
              </w:drawing>
            </w:r>
          </w:p>
        </w:tc>
        <w:tc>
          <w:tcPr>
            <w:tcW w:w="7915" w:type="dxa"/>
          </w:tcPr>
          <w:p w14:paraId="4EC33FB1" w14:textId="77777777" w:rsidR="007422F5" w:rsidRPr="00F93072" w:rsidRDefault="007422F5" w:rsidP="00944DAB">
            <w:pPr>
              <w:jc w:val="center"/>
              <w:rPr>
                <w:rFonts w:ascii="CloisterBlack BT" w:hAnsi="CloisterBlack BT"/>
                <w:color w:val="1E2F69"/>
                <w:sz w:val="48"/>
              </w:rPr>
            </w:pPr>
            <w:r w:rsidRPr="00A7346B">
              <w:rPr>
                <w:rFonts w:ascii="CloisterBlack BT" w:hAnsi="CloisterBlack BT"/>
                <w:color w:val="1E2F69"/>
                <w:sz w:val="48"/>
              </w:rPr>
              <w:t>The Commonwealth of Massachusetts</w:t>
            </w:r>
            <w:r>
              <w:rPr>
                <w:rFonts w:ascii="CloisterBlack BT" w:hAnsi="CloisterBlack BT"/>
                <w:color w:val="1E2F69"/>
                <w:sz w:val="48"/>
              </w:rPr>
              <w:br/>
            </w:r>
            <w:r w:rsidRPr="00A7346B">
              <w:rPr>
                <w:rFonts w:ascii="CloisterBlack BT" w:hAnsi="CloisterBlack BT"/>
                <w:color w:val="1E2F69"/>
                <w:sz w:val="48"/>
              </w:rPr>
              <w:t>Middlesex Sheriff’s Office</w:t>
            </w:r>
          </w:p>
          <w:p w14:paraId="336F41F1" w14:textId="77777777" w:rsidR="007422F5" w:rsidRPr="00826A71" w:rsidRDefault="007422F5" w:rsidP="00944DAB">
            <w:pPr>
              <w:jc w:val="center"/>
              <w:rPr>
                <w:b/>
                <w:color w:val="1E2F69"/>
                <w:sz w:val="36"/>
              </w:rPr>
            </w:pPr>
            <w:r w:rsidRPr="00826A71">
              <w:rPr>
                <w:b/>
                <w:color w:val="1E2F69"/>
                <w:sz w:val="36"/>
              </w:rPr>
              <w:t>Peter J. Koutoujian</w:t>
            </w:r>
          </w:p>
          <w:p w14:paraId="4E418FD2" w14:textId="77777777" w:rsidR="007422F5" w:rsidRPr="00826A71" w:rsidRDefault="007422F5" w:rsidP="00944DAB">
            <w:pPr>
              <w:jc w:val="center"/>
              <w:rPr>
                <w:color w:val="1E2F69"/>
                <w:sz w:val="36"/>
              </w:rPr>
            </w:pPr>
            <w:r w:rsidRPr="00826A71">
              <w:rPr>
                <w:color w:val="1E2F69"/>
                <w:sz w:val="36"/>
              </w:rPr>
              <w:t>Sheriff</w:t>
            </w:r>
          </w:p>
          <w:p w14:paraId="443739E4" w14:textId="77777777" w:rsidR="007422F5" w:rsidRDefault="007422F5" w:rsidP="00944DAB">
            <w:pPr>
              <w:rPr>
                <w:rFonts w:ascii="CloisterBlack BT" w:hAnsi="CloisterBlack BT"/>
                <w:color w:val="1E2F69"/>
                <w:sz w:val="48"/>
              </w:rPr>
            </w:pPr>
          </w:p>
        </w:tc>
      </w:tr>
    </w:tbl>
    <w:p w14:paraId="2C7E69FA" w14:textId="77777777" w:rsidR="007A6188" w:rsidRPr="00826A71" w:rsidRDefault="007A6188" w:rsidP="007A6188">
      <w:pPr>
        <w:jc w:val="center"/>
        <w:rPr>
          <w:color w:val="1E2F69"/>
          <w:sz w:val="28"/>
        </w:rPr>
      </w:pPr>
    </w:p>
    <w:p w14:paraId="08B45FC9" w14:textId="77777777" w:rsidR="007A6188" w:rsidRPr="00AE2DC1" w:rsidRDefault="007A6188" w:rsidP="007A6188">
      <w:pPr>
        <w:rPr>
          <w:color w:val="1E2F69"/>
          <w:sz w:val="22"/>
        </w:rPr>
      </w:pPr>
      <w:r w:rsidRPr="00AE2DC1">
        <w:rPr>
          <w:color w:val="1E2F69"/>
          <w:sz w:val="22"/>
        </w:rPr>
        <w:t>400 Mystic Avenue, 4</w:t>
      </w:r>
      <w:r w:rsidRPr="00AE2DC1">
        <w:rPr>
          <w:color w:val="1E2F69"/>
          <w:sz w:val="22"/>
          <w:vertAlign w:val="superscript"/>
        </w:rPr>
        <w:t>th</w:t>
      </w:r>
      <w:r w:rsidRPr="00AE2DC1">
        <w:rPr>
          <w:color w:val="1E2F69"/>
          <w:sz w:val="22"/>
        </w:rPr>
        <w:t xml:space="preserve"> Floor </w:t>
      </w:r>
      <w:r w:rsidRPr="00AE2DC1">
        <w:rPr>
          <w:b/>
          <w:color w:val="1E2F69"/>
          <w:sz w:val="32"/>
        </w:rPr>
        <w:t xml:space="preserve">                                                               </w:t>
      </w:r>
      <w:r>
        <w:rPr>
          <w:b/>
          <w:color w:val="1E2F69"/>
          <w:sz w:val="32"/>
        </w:rPr>
        <w:t xml:space="preserve">              </w:t>
      </w:r>
      <w:r w:rsidRPr="00AE2DC1">
        <w:rPr>
          <w:color w:val="1E2F69"/>
          <w:sz w:val="22"/>
        </w:rPr>
        <w:t>Phone (781) 960-2800</w:t>
      </w:r>
    </w:p>
    <w:p w14:paraId="0ACB4BD5" w14:textId="77777777" w:rsidR="007A6188" w:rsidRPr="00826A71" w:rsidRDefault="007A6188" w:rsidP="007A6188">
      <w:pPr>
        <w:rPr>
          <w:color w:val="1E2F69"/>
        </w:rPr>
      </w:pPr>
      <w:r w:rsidRPr="00AE2DC1">
        <w:rPr>
          <w:color w:val="1E2F69"/>
          <w:sz w:val="22"/>
        </w:rPr>
        <w:t>Medford, Massachusetts 02155</w:t>
      </w:r>
      <w:r w:rsidRPr="00AE2DC1">
        <w:rPr>
          <w:color w:val="1E2F69"/>
          <w:sz w:val="22"/>
        </w:rPr>
        <w:tab/>
      </w:r>
      <w:r w:rsidRPr="00AE2DC1">
        <w:rPr>
          <w:color w:val="1E2F69"/>
          <w:sz w:val="22"/>
        </w:rPr>
        <w:tab/>
      </w:r>
      <w:r w:rsidRPr="00AE2DC1">
        <w:rPr>
          <w:color w:val="1E2F69"/>
          <w:sz w:val="22"/>
        </w:rPr>
        <w:tab/>
      </w:r>
      <w:r w:rsidRPr="00AE2DC1">
        <w:rPr>
          <w:color w:val="1E2F69"/>
          <w:sz w:val="22"/>
        </w:rPr>
        <w:tab/>
      </w:r>
      <w:r w:rsidRPr="00AE2DC1">
        <w:rPr>
          <w:color w:val="1E2F69"/>
          <w:sz w:val="22"/>
        </w:rPr>
        <w:tab/>
      </w:r>
      <w:r w:rsidRPr="00AE2DC1">
        <w:rPr>
          <w:color w:val="1E2F69"/>
          <w:sz w:val="22"/>
        </w:rPr>
        <w:tab/>
      </w:r>
      <w:r w:rsidRPr="00AE2DC1">
        <w:rPr>
          <w:color w:val="1E2F69"/>
          <w:sz w:val="22"/>
        </w:rPr>
        <w:tab/>
      </w:r>
      <w:r w:rsidRPr="00AE2DC1">
        <w:rPr>
          <w:color w:val="1E2F69"/>
          <w:sz w:val="22"/>
        </w:rPr>
        <w:tab/>
        <w:t xml:space="preserve">   </w:t>
      </w:r>
      <w:r>
        <w:rPr>
          <w:color w:val="1E2F69"/>
          <w:sz w:val="22"/>
        </w:rPr>
        <w:t xml:space="preserve">                 </w:t>
      </w:r>
      <w:r w:rsidRPr="00AE2DC1">
        <w:rPr>
          <w:color w:val="1E2F69"/>
          <w:sz w:val="22"/>
        </w:rPr>
        <w:t>Fax (781) 960-2902</w:t>
      </w:r>
    </w:p>
    <w:p w14:paraId="3428EB7E" w14:textId="77777777" w:rsidR="007A6188" w:rsidRDefault="007A6188" w:rsidP="007A6188">
      <w:pPr>
        <w:rPr>
          <w:color w:val="1E2F69"/>
          <w:sz w:val="16"/>
          <w:szCs w:val="20"/>
        </w:rPr>
      </w:pPr>
    </w:p>
    <w:p w14:paraId="20DF14B2" w14:textId="77777777" w:rsidR="007A6188" w:rsidRDefault="007A6188" w:rsidP="007A6188">
      <w:pPr>
        <w:rPr>
          <w:color w:val="1E2F69"/>
          <w:sz w:val="16"/>
          <w:szCs w:val="20"/>
        </w:rPr>
      </w:pPr>
    </w:p>
    <w:p w14:paraId="2929B4ED" w14:textId="6C459753" w:rsidR="0069152E" w:rsidRPr="0069152E" w:rsidRDefault="005C1353" w:rsidP="00992DED">
      <w:pPr>
        <w:spacing w:after="200" w:line="276" w:lineRule="auto"/>
        <w:rPr>
          <w:rFonts w:ascii="Cambria" w:eastAsia="Calibri" w:hAnsi="Cambria" w:cs="Calibri"/>
          <w:bCs/>
          <w:iCs/>
        </w:rPr>
      </w:pPr>
      <w:r>
        <w:rPr>
          <w:rFonts w:ascii="Cambria" w:eastAsia="Calibri" w:hAnsi="Cambria" w:cs="Calibri"/>
          <w:b/>
          <w:iCs/>
        </w:rPr>
        <w:t>For Immediate Release</w:t>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Pr>
          <w:rFonts w:ascii="Cambria" w:eastAsia="Calibri" w:hAnsi="Cambria" w:cs="Calibri"/>
          <w:b/>
          <w:iCs/>
        </w:rPr>
        <w:tab/>
      </w:r>
      <w:r w:rsidR="0069152E" w:rsidRPr="0069152E">
        <w:rPr>
          <w:rFonts w:ascii="Cambria" w:eastAsia="Calibri" w:hAnsi="Cambria" w:cs="Calibri"/>
          <w:b/>
          <w:iCs/>
        </w:rPr>
        <w:t>Contact</w:t>
      </w:r>
      <w:r w:rsidR="0069152E" w:rsidRPr="0069152E">
        <w:rPr>
          <w:rFonts w:ascii="Cambria" w:eastAsia="Calibri" w:hAnsi="Cambria" w:cs="Calibri"/>
          <w:b/>
          <w:iCs/>
        </w:rPr>
        <w:br/>
      </w:r>
      <w:r w:rsidR="00083AC4">
        <w:rPr>
          <w:rFonts w:ascii="Cambria" w:eastAsia="Calibri" w:hAnsi="Cambria" w:cs="Calibri"/>
          <w:bCs/>
          <w:iCs/>
        </w:rPr>
        <w:t>March 15, 2022</w:t>
      </w:r>
      <w:r w:rsidR="00012145">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t xml:space="preserve">Kevin </w:t>
      </w:r>
      <w:proofErr w:type="spellStart"/>
      <w:r>
        <w:rPr>
          <w:rFonts w:ascii="Cambria" w:eastAsia="Calibri" w:hAnsi="Cambria" w:cs="Calibri"/>
          <w:bCs/>
          <w:iCs/>
        </w:rPr>
        <w:t>Maccioli</w:t>
      </w:r>
      <w:proofErr w:type="spellEnd"/>
      <w:r>
        <w:rPr>
          <w:rFonts w:ascii="Cambria" w:eastAsia="Calibri" w:hAnsi="Cambria" w:cs="Calibri"/>
          <w:bCs/>
          <w:iCs/>
        </w:rPr>
        <w:br/>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sidR="00F43386">
        <w:rPr>
          <w:rFonts w:ascii="Cambria" w:eastAsia="Calibri" w:hAnsi="Cambria" w:cs="Calibri"/>
          <w:bCs/>
          <w:iCs/>
        </w:rPr>
        <w:t>Dir. of Media Relations</w:t>
      </w:r>
      <w:r>
        <w:rPr>
          <w:rFonts w:ascii="Cambria" w:eastAsia="Calibri" w:hAnsi="Cambria" w:cs="Calibri"/>
          <w:bCs/>
          <w:iCs/>
        </w:rPr>
        <w:t xml:space="preserve"> (MSO)</w:t>
      </w:r>
      <w:r>
        <w:rPr>
          <w:rFonts w:ascii="Cambria" w:eastAsia="Calibri" w:hAnsi="Cambria" w:cs="Calibri"/>
          <w:bCs/>
          <w:iCs/>
        </w:rPr>
        <w:br/>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Pr>
          <w:rFonts w:ascii="Cambria" w:eastAsia="Calibri" w:hAnsi="Cambria" w:cs="Calibri"/>
          <w:bCs/>
          <w:iCs/>
        </w:rPr>
        <w:tab/>
      </w:r>
      <w:r w:rsidR="0069152E" w:rsidRPr="0069152E">
        <w:rPr>
          <w:rFonts w:ascii="Cambria" w:eastAsia="Calibri" w:hAnsi="Cambria" w:cs="Calibri"/>
          <w:bCs/>
          <w:iCs/>
        </w:rPr>
        <w:t>781-960-2805</w:t>
      </w:r>
      <w:r w:rsidR="0069152E" w:rsidRPr="0069152E">
        <w:rPr>
          <w:rFonts w:ascii="Cambria" w:eastAsia="Calibri" w:hAnsi="Cambria" w:cs="Calibri"/>
          <w:bCs/>
          <w:iCs/>
        </w:rPr>
        <w:br/>
      </w:r>
    </w:p>
    <w:p w14:paraId="68EBF926" w14:textId="77777777" w:rsidR="00083AC4" w:rsidRDefault="00083AC4" w:rsidP="00083AC4">
      <w:pPr>
        <w:jc w:val="center"/>
        <w:textAlignment w:val="baseline"/>
        <w:outlineLvl w:val="0"/>
        <w:rPr>
          <w:rFonts w:ascii="Helvetica" w:hAnsi="Helvetica"/>
          <w:b/>
          <w:bCs/>
          <w:kern w:val="36"/>
          <w:sz w:val="32"/>
          <w:szCs w:val="32"/>
        </w:rPr>
      </w:pPr>
      <w:r w:rsidRPr="00083AC4">
        <w:rPr>
          <w:rFonts w:ascii="Helvetica" w:hAnsi="Helvetica"/>
          <w:b/>
          <w:bCs/>
          <w:kern w:val="36"/>
          <w:sz w:val="32"/>
          <w:szCs w:val="32"/>
        </w:rPr>
        <w:t>$1.65 Million in Congressionally-Directed Funding Announced</w:t>
      </w:r>
    </w:p>
    <w:p w14:paraId="60EA1710" w14:textId="43C01A2C" w:rsidR="00083AC4" w:rsidRDefault="00083AC4" w:rsidP="00083AC4">
      <w:pPr>
        <w:jc w:val="center"/>
        <w:textAlignment w:val="baseline"/>
        <w:outlineLvl w:val="0"/>
        <w:rPr>
          <w:rFonts w:ascii="Helvetica" w:hAnsi="Helvetica"/>
          <w:b/>
          <w:bCs/>
          <w:kern w:val="36"/>
          <w:sz w:val="32"/>
          <w:szCs w:val="32"/>
        </w:rPr>
      </w:pPr>
      <w:r w:rsidRPr="00083AC4">
        <w:rPr>
          <w:rFonts w:ascii="Helvetica" w:hAnsi="Helvetica"/>
          <w:b/>
          <w:bCs/>
          <w:kern w:val="36"/>
          <w:sz w:val="32"/>
          <w:szCs w:val="32"/>
        </w:rPr>
        <w:t>for the Middlesex County Restoration Center Commission</w:t>
      </w:r>
    </w:p>
    <w:p w14:paraId="29ADCCC5" w14:textId="77777777" w:rsidR="001541A9" w:rsidRPr="001541A9" w:rsidRDefault="001541A9" w:rsidP="001541A9">
      <w:pPr>
        <w:jc w:val="center"/>
        <w:rPr>
          <w:rFonts w:ascii="Helvetica" w:hAnsi="Helvetica"/>
          <w:i/>
          <w:iCs/>
        </w:rPr>
      </w:pPr>
      <w:r w:rsidRPr="001541A9">
        <w:rPr>
          <w:rFonts w:ascii="Helvetica" w:hAnsi="Helvetica"/>
          <w:i/>
          <w:iCs/>
          <w:shd w:val="clear" w:color="auto" w:fill="FFFFFF"/>
        </w:rPr>
        <w:t>Funding secured by Representative Lori Trahan, Senators Elizabeth Warren and Ed Markey</w:t>
      </w:r>
    </w:p>
    <w:p w14:paraId="32D164C5" w14:textId="03E558D4" w:rsidR="00083AC4" w:rsidRPr="00083AC4" w:rsidRDefault="00083AC4" w:rsidP="00083AC4">
      <w:pPr>
        <w:spacing w:before="100" w:beforeAutospacing="1" w:after="100" w:afterAutospacing="1"/>
        <w:textAlignment w:val="baseline"/>
        <w:rPr>
          <w:rFonts w:ascii="Cambria" w:hAnsi="Cambria"/>
        </w:rPr>
      </w:pPr>
      <w:r w:rsidRPr="00083AC4">
        <w:rPr>
          <w:rFonts w:ascii="Cambria" w:hAnsi="Cambria"/>
        </w:rPr>
        <w:t xml:space="preserve">The Middlesex County Restoration Center Commission has secured $1.65 million in congressionally-directed funding to establish a crisis diversion facility in the county, Massachusetts Association for Mental Health CEO &amp; President Danna </w:t>
      </w:r>
      <w:proofErr w:type="spellStart"/>
      <w:r w:rsidRPr="00083AC4">
        <w:rPr>
          <w:rFonts w:ascii="Cambria" w:hAnsi="Cambria"/>
        </w:rPr>
        <w:t>Mauch</w:t>
      </w:r>
      <w:proofErr w:type="spellEnd"/>
      <w:r w:rsidRPr="00083AC4">
        <w:rPr>
          <w:rFonts w:ascii="Cambria" w:hAnsi="Cambria"/>
        </w:rPr>
        <w:t xml:space="preserve"> and Middlesex Sheriff Peter J. Koutoujian announced today. </w:t>
      </w:r>
    </w:p>
    <w:p w14:paraId="2613B3EF" w14:textId="77777777" w:rsidR="00083AC4" w:rsidRPr="00083AC4" w:rsidRDefault="00083AC4" w:rsidP="00083AC4">
      <w:pPr>
        <w:spacing w:before="100" w:beforeAutospacing="1" w:after="100" w:afterAutospacing="1"/>
        <w:textAlignment w:val="baseline"/>
        <w:rPr>
          <w:rFonts w:ascii="Cambria" w:hAnsi="Cambria"/>
        </w:rPr>
      </w:pPr>
      <w:r w:rsidRPr="00083AC4">
        <w:rPr>
          <w:rFonts w:ascii="Cambria" w:hAnsi="Cambria"/>
        </w:rPr>
        <w:t>The funding was included in the recently approved federal omnibus spending package signed by President Biden on March 15, 2022.</w:t>
      </w:r>
    </w:p>
    <w:p w14:paraId="5CEA8D8C" w14:textId="77777777" w:rsidR="00083AC4" w:rsidRPr="00083AC4" w:rsidRDefault="00083AC4" w:rsidP="00083AC4">
      <w:pPr>
        <w:spacing w:before="100" w:beforeAutospacing="1" w:after="100" w:afterAutospacing="1"/>
        <w:textAlignment w:val="baseline"/>
        <w:rPr>
          <w:rFonts w:ascii="Cambria" w:hAnsi="Cambria"/>
        </w:rPr>
      </w:pPr>
      <w:r w:rsidRPr="00083AC4">
        <w:rPr>
          <w:rFonts w:ascii="Cambria" w:hAnsi="Cambria"/>
        </w:rPr>
        <w:t xml:space="preserve">“We are extremely grateful to Congresswoman Lori Trahan (MA-03) and Senators Elizabeth (D-MA) Warren and Ed Markey (D-MA) for their leadership in marshaling the resources needed to improve the delivery of behavioral healthcare in the Commonwealth,” said Restoration Center Commission Co-Chairs </w:t>
      </w:r>
      <w:proofErr w:type="spellStart"/>
      <w:r w:rsidRPr="00083AC4">
        <w:rPr>
          <w:rFonts w:ascii="Cambria" w:hAnsi="Cambria"/>
        </w:rPr>
        <w:t>Mauch</w:t>
      </w:r>
      <w:proofErr w:type="spellEnd"/>
      <w:r w:rsidRPr="00083AC4">
        <w:rPr>
          <w:rFonts w:ascii="Cambria" w:hAnsi="Cambria"/>
        </w:rPr>
        <w:t xml:space="preserve"> and Koutoujian. “This marks a major milestone for the efforts we have undertaken over the last four years as it represents the first direct federal investment in the project. As we move from the study and planning phases and into the implementation phase, this funding will play a critical role in allowing us to begin providing expanded mental health and substance use services to members of our community in crisis.”</w:t>
      </w:r>
    </w:p>
    <w:p w14:paraId="2D4516C4" w14:textId="77777777" w:rsidR="00083AC4" w:rsidRPr="00083AC4" w:rsidRDefault="00083AC4" w:rsidP="00083AC4">
      <w:pPr>
        <w:spacing w:before="100" w:beforeAutospacing="1" w:after="100" w:afterAutospacing="1"/>
        <w:textAlignment w:val="baseline"/>
        <w:rPr>
          <w:rFonts w:ascii="Cambria" w:hAnsi="Cambria"/>
        </w:rPr>
      </w:pPr>
      <w:r w:rsidRPr="00083AC4">
        <w:rPr>
          <w:rFonts w:ascii="Cambria" w:hAnsi="Cambria"/>
        </w:rPr>
        <w:t>The Restoration Center Commission was established under 2018’s Act Relative to Criminal Justice Reform and was tasked with studying and making recommendations for the creation of a crisis diversion facility in Middlesex County. The new center would provide an alternative to arrest or emergency room transport for individuals in need of behavioral health services. Through a no wrong door policy, both walk-in services as well as police drop-off would be available at the center.</w:t>
      </w:r>
    </w:p>
    <w:p w14:paraId="4E872E0D" w14:textId="77777777" w:rsidR="00083AC4" w:rsidRPr="00083AC4" w:rsidRDefault="00083AC4" w:rsidP="00083AC4">
      <w:pPr>
        <w:spacing w:before="100" w:beforeAutospacing="1" w:after="100" w:afterAutospacing="1"/>
        <w:textAlignment w:val="baseline"/>
        <w:rPr>
          <w:rFonts w:ascii="Cambria" w:hAnsi="Cambria"/>
        </w:rPr>
      </w:pPr>
      <w:r w:rsidRPr="00083AC4">
        <w:rPr>
          <w:rFonts w:ascii="Cambria" w:hAnsi="Cambria"/>
        </w:rPr>
        <w:t xml:space="preserve">“Once established, the Middlesex County Restoration Center will serve as a shining model for what behavioral health crisis services and wrap-around support can look like across the Commonwealth,” said </w:t>
      </w:r>
      <w:r w:rsidRPr="00083AC4">
        <w:rPr>
          <w:rFonts w:ascii="Cambria" w:hAnsi="Cambria"/>
        </w:rPr>
        <w:lastRenderedPageBreak/>
        <w:t xml:space="preserve">Congresswoman Trahan. “I’m proud to have secured over $1.6 million in federal funding for this critical project — bringing the Center one step closer to becoming reality. I look forward to working with Sheriff Koutoujian, Dr. </w:t>
      </w:r>
      <w:proofErr w:type="spellStart"/>
      <w:r w:rsidRPr="00083AC4">
        <w:rPr>
          <w:rFonts w:ascii="Cambria" w:hAnsi="Cambria"/>
        </w:rPr>
        <w:t>Mauch</w:t>
      </w:r>
      <w:proofErr w:type="spellEnd"/>
      <w:r w:rsidRPr="00083AC4">
        <w:rPr>
          <w:rFonts w:ascii="Cambria" w:hAnsi="Cambria"/>
        </w:rPr>
        <w:t xml:space="preserve"> and our local partners to get this project across the finish line.”</w:t>
      </w:r>
    </w:p>
    <w:p w14:paraId="32FE8230" w14:textId="77777777" w:rsidR="00083AC4" w:rsidRPr="00083AC4" w:rsidRDefault="00083AC4" w:rsidP="00083AC4">
      <w:pPr>
        <w:spacing w:before="100" w:beforeAutospacing="1" w:after="100" w:afterAutospacing="1"/>
        <w:textAlignment w:val="baseline"/>
        <w:rPr>
          <w:rFonts w:ascii="Cambria" w:hAnsi="Cambria"/>
        </w:rPr>
      </w:pPr>
      <w:r w:rsidRPr="00083AC4">
        <w:rPr>
          <w:rFonts w:ascii="Cambria" w:hAnsi="Cambria"/>
        </w:rPr>
        <w:t xml:space="preserve">“I fought hard alongside Congresswoman Lori Trahan and Senator Ed Markey for federal funding to establish a crisis diversion facility in Middlesex County, and I'm glad we secured $1.65 million for those efforts,” said Senator Warren. “These funds will be critical to expanding mental health and substance use services for members of our community. I’m grateful for the continued partnership with Sheriff Koutoujian and Dr. Danna </w:t>
      </w:r>
      <w:proofErr w:type="spellStart"/>
      <w:r w:rsidRPr="00083AC4">
        <w:rPr>
          <w:rFonts w:ascii="Cambria" w:hAnsi="Cambria"/>
        </w:rPr>
        <w:t>Mauch</w:t>
      </w:r>
      <w:proofErr w:type="spellEnd"/>
      <w:r w:rsidRPr="00083AC4">
        <w:rPr>
          <w:rFonts w:ascii="Cambria" w:hAnsi="Cambria"/>
        </w:rPr>
        <w:t xml:space="preserve"> to combat the substance use disorder crisis.”</w:t>
      </w:r>
    </w:p>
    <w:p w14:paraId="68D540A1" w14:textId="77777777" w:rsidR="00083AC4" w:rsidRPr="00083AC4" w:rsidRDefault="00083AC4" w:rsidP="00083AC4">
      <w:pPr>
        <w:spacing w:before="100" w:beforeAutospacing="1" w:after="100" w:afterAutospacing="1"/>
        <w:textAlignment w:val="baseline"/>
        <w:rPr>
          <w:rFonts w:ascii="Cambria" w:hAnsi="Cambria"/>
        </w:rPr>
      </w:pPr>
      <w:r w:rsidRPr="00083AC4">
        <w:rPr>
          <w:rFonts w:ascii="Cambria" w:hAnsi="Cambria"/>
        </w:rPr>
        <w:t xml:space="preserve">“We do better by Bay Staters when we focus our resources on connecting people in crisis with mental health and substance use services, instead of putting them in the back of a police cruiser,” said Senator Markey. “With this investment, we can bring </w:t>
      </w:r>
      <w:proofErr w:type="spellStart"/>
      <w:r w:rsidRPr="00083AC4">
        <w:rPr>
          <w:rFonts w:ascii="Cambria" w:hAnsi="Cambria"/>
        </w:rPr>
        <w:t>behaviorial</w:t>
      </w:r>
      <w:proofErr w:type="spellEnd"/>
      <w:r w:rsidRPr="00083AC4">
        <w:rPr>
          <w:rFonts w:ascii="Cambria" w:hAnsi="Cambria"/>
        </w:rPr>
        <w:t xml:space="preserve"> healthcare to the Commonwealth and get people the help that they need in a more supportive setting.”</w:t>
      </w:r>
    </w:p>
    <w:p w14:paraId="581D4E7B" w14:textId="77777777" w:rsidR="00083AC4" w:rsidRPr="00083AC4" w:rsidRDefault="00083AC4" w:rsidP="00083AC4">
      <w:pPr>
        <w:spacing w:before="100" w:beforeAutospacing="1" w:after="100" w:afterAutospacing="1"/>
        <w:textAlignment w:val="baseline"/>
        <w:rPr>
          <w:rFonts w:ascii="Cambria" w:hAnsi="Cambria"/>
        </w:rPr>
      </w:pPr>
      <w:r w:rsidRPr="00083AC4">
        <w:rPr>
          <w:rFonts w:ascii="Cambria" w:hAnsi="Cambria"/>
        </w:rPr>
        <w:t>The commission also recently announced it had secured $5 million in ARPA funding through the state legislature funding thanks to the work of State Senator Cindy Friedman (D-Arlington) and State Representative Ken Gordon (D-Bedford). Additionally, Governor Charlie Baker included $1 million in his proposed Fiscal Year 2023 budget for the project.</w:t>
      </w:r>
    </w:p>
    <w:p w14:paraId="7758B765" w14:textId="77777777" w:rsidR="00083AC4" w:rsidRPr="00083AC4" w:rsidRDefault="00083AC4" w:rsidP="00083AC4">
      <w:pPr>
        <w:spacing w:before="100" w:beforeAutospacing="1" w:after="100" w:afterAutospacing="1"/>
        <w:textAlignment w:val="baseline"/>
        <w:rPr>
          <w:rFonts w:ascii="Cambria" w:hAnsi="Cambria"/>
        </w:rPr>
      </w:pPr>
      <w:r w:rsidRPr="00083AC4">
        <w:rPr>
          <w:rFonts w:ascii="Cambria" w:hAnsi="Cambria"/>
        </w:rPr>
        <w:t>“It is very exciting to see federal money appropriated that will make a direct impact on the Middlesex County community,” said Senator Friedman. “An enormous thank you to our federal delegation and to my colleagues on the Middlesex County Restoration Center Commission for bringing a mix of federal and state funding to the table to help make the Middlesex County Restoration Center a reality.”</w:t>
      </w:r>
    </w:p>
    <w:p w14:paraId="2180A16B" w14:textId="77777777" w:rsidR="00083AC4" w:rsidRPr="00083AC4" w:rsidRDefault="00083AC4" w:rsidP="00083AC4">
      <w:pPr>
        <w:spacing w:before="100" w:beforeAutospacing="1" w:after="100" w:afterAutospacing="1"/>
        <w:textAlignment w:val="baseline"/>
        <w:rPr>
          <w:rFonts w:ascii="Cambria" w:hAnsi="Cambria"/>
        </w:rPr>
      </w:pPr>
      <w:r w:rsidRPr="00083AC4">
        <w:rPr>
          <w:rFonts w:ascii="Cambria" w:hAnsi="Cambria"/>
        </w:rPr>
        <w:t>“I’m deeply grateful to our partners in Congress for prioritizing the Middlesex County Restoration Center,” said Representative Gordon. “This additional funding will be crucial as the Commission continues its work to transform behavioral health services in our communities. The investment underscores the importance of the goal we share with our federal, state, and local partners.”</w:t>
      </w:r>
    </w:p>
    <w:p w14:paraId="2A531FA0" w14:textId="5B99CE7E" w:rsidR="00A625D3" w:rsidRPr="00083AC4" w:rsidRDefault="00083AC4" w:rsidP="00083AC4">
      <w:pPr>
        <w:jc w:val="center"/>
        <w:textAlignment w:val="baseline"/>
        <w:rPr>
          <w:rFonts w:ascii="Cambria" w:hAnsi="Cambria"/>
        </w:rPr>
      </w:pPr>
      <w:r w:rsidRPr="00083AC4">
        <w:rPr>
          <w:rFonts w:ascii="Cambria" w:hAnsi="Cambria"/>
          <w:b/>
          <w:bCs/>
          <w:i/>
          <w:iCs/>
          <w:bdr w:val="none" w:sz="0" w:space="0" w:color="auto" w:frame="1"/>
        </w:rPr>
        <w:t>###</w:t>
      </w:r>
    </w:p>
    <w:sectPr w:rsidR="00A625D3" w:rsidRPr="00083AC4" w:rsidSect="007A6188">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AC177" w14:textId="77777777" w:rsidR="00C25851" w:rsidRDefault="00C25851" w:rsidP="0053372A">
      <w:r>
        <w:separator/>
      </w:r>
    </w:p>
  </w:endnote>
  <w:endnote w:type="continuationSeparator" w:id="0">
    <w:p w14:paraId="61EC54C2" w14:textId="77777777" w:rsidR="00C25851" w:rsidRDefault="00C25851" w:rsidP="005337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loisterBlack BT">
    <w:altName w:val="Times New Roman"/>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5705D" w14:textId="77777777" w:rsidR="00793994" w:rsidRDefault="007939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BDAAA" w14:textId="77777777" w:rsidR="00793994" w:rsidRDefault="007939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6693F" w14:textId="77777777" w:rsidR="00793994" w:rsidRDefault="00793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23045E" w14:textId="77777777" w:rsidR="00C25851" w:rsidRDefault="00C25851" w:rsidP="0053372A">
      <w:r>
        <w:separator/>
      </w:r>
    </w:p>
  </w:footnote>
  <w:footnote w:type="continuationSeparator" w:id="0">
    <w:p w14:paraId="1FADDE3A" w14:textId="77777777" w:rsidR="00C25851" w:rsidRDefault="00C25851" w:rsidP="005337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A2AA" w14:textId="77777777" w:rsidR="00793994" w:rsidRDefault="007939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4E44D" w14:textId="2BED9C45" w:rsidR="00793994" w:rsidRDefault="007939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8FB2EA" w14:textId="77777777" w:rsidR="00793994" w:rsidRDefault="007939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C6CFA"/>
    <w:multiLevelType w:val="hybridMultilevel"/>
    <w:tmpl w:val="22768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182B0B"/>
    <w:multiLevelType w:val="hybridMultilevel"/>
    <w:tmpl w:val="E63AF27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3931200"/>
    <w:multiLevelType w:val="hybridMultilevel"/>
    <w:tmpl w:val="83523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993E99"/>
    <w:multiLevelType w:val="hybridMultilevel"/>
    <w:tmpl w:val="77B4C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AE415A"/>
    <w:multiLevelType w:val="hybridMultilevel"/>
    <w:tmpl w:val="D7BE0D9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20687A"/>
    <w:multiLevelType w:val="hybridMultilevel"/>
    <w:tmpl w:val="A18C2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D76C4F"/>
    <w:multiLevelType w:val="hybridMultilevel"/>
    <w:tmpl w:val="E61C7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530C12"/>
    <w:multiLevelType w:val="hybridMultilevel"/>
    <w:tmpl w:val="9C6693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8FC01A6"/>
    <w:multiLevelType w:val="hybridMultilevel"/>
    <w:tmpl w:val="F5B23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572EE7"/>
    <w:multiLevelType w:val="hybridMultilevel"/>
    <w:tmpl w:val="48C4E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C65290"/>
    <w:multiLevelType w:val="multilevel"/>
    <w:tmpl w:val="4AE6A8F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C366F"/>
    <w:multiLevelType w:val="hybridMultilevel"/>
    <w:tmpl w:val="83FCD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7F3B14"/>
    <w:multiLevelType w:val="hybridMultilevel"/>
    <w:tmpl w:val="7C8C6B6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6820681">
    <w:abstractNumId w:val="8"/>
  </w:num>
  <w:num w:numId="2" w16cid:durableId="438110295">
    <w:abstractNumId w:val="6"/>
  </w:num>
  <w:num w:numId="3" w16cid:durableId="1434789979">
    <w:abstractNumId w:val="0"/>
  </w:num>
  <w:num w:numId="4" w16cid:durableId="657802157">
    <w:abstractNumId w:val="3"/>
  </w:num>
  <w:num w:numId="5" w16cid:durableId="207765368">
    <w:abstractNumId w:val="11"/>
  </w:num>
  <w:num w:numId="6" w16cid:durableId="856046978">
    <w:abstractNumId w:val="4"/>
  </w:num>
  <w:num w:numId="7" w16cid:durableId="2000500242">
    <w:abstractNumId w:val="12"/>
  </w:num>
  <w:num w:numId="8" w16cid:durableId="525753241">
    <w:abstractNumId w:val="7"/>
  </w:num>
  <w:num w:numId="9" w16cid:durableId="511530405">
    <w:abstractNumId w:val="1"/>
  </w:num>
  <w:num w:numId="10" w16cid:durableId="1344816773">
    <w:abstractNumId w:val="9"/>
  </w:num>
  <w:num w:numId="11" w16cid:durableId="821001008">
    <w:abstractNumId w:val="5"/>
  </w:num>
  <w:num w:numId="12" w16cid:durableId="691810414">
    <w:abstractNumId w:val="2"/>
  </w:num>
  <w:num w:numId="13" w16cid:durableId="19490006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72A"/>
    <w:rsid w:val="00012145"/>
    <w:rsid w:val="00023042"/>
    <w:rsid w:val="00070684"/>
    <w:rsid w:val="00083AC4"/>
    <w:rsid w:val="000862F6"/>
    <w:rsid w:val="000C149A"/>
    <w:rsid w:val="000C43AD"/>
    <w:rsid w:val="000C7F19"/>
    <w:rsid w:val="00101D66"/>
    <w:rsid w:val="001541A9"/>
    <w:rsid w:val="00156138"/>
    <w:rsid w:val="001611B9"/>
    <w:rsid w:val="00162D7F"/>
    <w:rsid w:val="001E6B90"/>
    <w:rsid w:val="002149FD"/>
    <w:rsid w:val="00221E27"/>
    <w:rsid w:val="00224B52"/>
    <w:rsid w:val="00227061"/>
    <w:rsid w:val="00246992"/>
    <w:rsid w:val="00256D6D"/>
    <w:rsid w:val="002A7F8A"/>
    <w:rsid w:val="00354B97"/>
    <w:rsid w:val="003B6C47"/>
    <w:rsid w:val="00440250"/>
    <w:rsid w:val="004B0866"/>
    <w:rsid w:val="004B1A07"/>
    <w:rsid w:val="004B2D4F"/>
    <w:rsid w:val="004E6B19"/>
    <w:rsid w:val="0053372A"/>
    <w:rsid w:val="005450B5"/>
    <w:rsid w:val="005507D0"/>
    <w:rsid w:val="0057661B"/>
    <w:rsid w:val="005A273F"/>
    <w:rsid w:val="005C1353"/>
    <w:rsid w:val="006209BA"/>
    <w:rsid w:val="00620EBE"/>
    <w:rsid w:val="006317A4"/>
    <w:rsid w:val="006678A7"/>
    <w:rsid w:val="006905CE"/>
    <w:rsid w:val="0069152E"/>
    <w:rsid w:val="006A39FB"/>
    <w:rsid w:val="006B73C3"/>
    <w:rsid w:val="006C7854"/>
    <w:rsid w:val="00706C78"/>
    <w:rsid w:val="00723321"/>
    <w:rsid w:val="007422F5"/>
    <w:rsid w:val="0074621C"/>
    <w:rsid w:val="0075053B"/>
    <w:rsid w:val="00751BAC"/>
    <w:rsid w:val="00793994"/>
    <w:rsid w:val="007A6188"/>
    <w:rsid w:val="007C29F0"/>
    <w:rsid w:val="008010EB"/>
    <w:rsid w:val="008242E6"/>
    <w:rsid w:val="008363B3"/>
    <w:rsid w:val="00861FA8"/>
    <w:rsid w:val="00884665"/>
    <w:rsid w:val="008D2896"/>
    <w:rsid w:val="0092441A"/>
    <w:rsid w:val="00983E65"/>
    <w:rsid w:val="00992DED"/>
    <w:rsid w:val="009A578A"/>
    <w:rsid w:val="009A6AE5"/>
    <w:rsid w:val="009C78DB"/>
    <w:rsid w:val="00A02AD7"/>
    <w:rsid w:val="00A625D3"/>
    <w:rsid w:val="00AB43FD"/>
    <w:rsid w:val="00AB4E8B"/>
    <w:rsid w:val="00AC2451"/>
    <w:rsid w:val="00AD08F3"/>
    <w:rsid w:val="00AD2099"/>
    <w:rsid w:val="00B242F2"/>
    <w:rsid w:val="00B40ED3"/>
    <w:rsid w:val="00BA4614"/>
    <w:rsid w:val="00BB4BCC"/>
    <w:rsid w:val="00BD2B3F"/>
    <w:rsid w:val="00C25851"/>
    <w:rsid w:val="00C411EB"/>
    <w:rsid w:val="00C52699"/>
    <w:rsid w:val="00C65FC7"/>
    <w:rsid w:val="00C671C1"/>
    <w:rsid w:val="00C71C56"/>
    <w:rsid w:val="00C73F81"/>
    <w:rsid w:val="00CB0BCB"/>
    <w:rsid w:val="00CF0250"/>
    <w:rsid w:val="00D07026"/>
    <w:rsid w:val="00D315B2"/>
    <w:rsid w:val="00D318EE"/>
    <w:rsid w:val="00D50AA4"/>
    <w:rsid w:val="00D7202E"/>
    <w:rsid w:val="00D81651"/>
    <w:rsid w:val="00D82777"/>
    <w:rsid w:val="00D90B2F"/>
    <w:rsid w:val="00DD3667"/>
    <w:rsid w:val="00DD7B69"/>
    <w:rsid w:val="00E40725"/>
    <w:rsid w:val="00E53C7B"/>
    <w:rsid w:val="00E7321D"/>
    <w:rsid w:val="00F32659"/>
    <w:rsid w:val="00F34500"/>
    <w:rsid w:val="00F43386"/>
    <w:rsid w:val="00F84775"/>
    <w:rsid w:val="00FA2959"/>
    <w:rsid w:val="00FB2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883ED"/>
  <w15:docId w15:val="{A5A4DEAC-7332-48D8-9430-B51395A4F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1A9"/>
    <w:rPr>
      <w:rFonts w:ascii="Times New Roman" w:eastAsia="Times New Roman" w:hAnsi="Times New Roman" w:cs="Times New Roman"/>
    </w:rPr>
  </w:style>
  <w:style w:type="paragraph" w:styleId="Heading1">
    <w:name w:val="heading 1"/>
    <w:basedOn w:val="Normal"/>
    <w:link w:val="Heading1Char"/>
    <w:uiPriority w:val="9"/>
    <w:qFormat/>
    <w:rsid w:val="0001214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72A"/>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53372A"/>
  </w:style>
  <w:style w:type="paragraph" w:styleId="Footer">
    <w:name w:val="footer"/>
    <w:basedOn w:val="Normal"/>
    <w:link w:val="FooterChar"/>
    <w:uiPriority w:val="99"/>
    <w:unhideWhenUsed/>
    <w:rsid w:val="0053372A"/>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53372A"/>
  </w:style>
  <w:style w:type="paragraph" w:styleId="BalloonText">
    <w:name w:val="Balloon Text"/>
    <w:basedOn w:val="Normal"/>
    <w:link w:val="BalloonTextChar"/>
    <w:uiPriority w:val="99"/>
    <w:semiHidden/>
    <w:unhideWhenUsed/>
    <w:rsid w:val="00620EBE"/>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20EBE"/>
    <w:rPr>
      <w:rFonts w:ascii="Tahoma" w:eastAsiaTheme="minorEastAsia" w:hAnsi="Tahoma" w:cs="Tahoma"/>
      <w:sz w:val="16"/>
      <w:szCs w:val="16"/>
    </w:rPr>
  </w:style>
  <w:style w:type="character" w:styleId="CommentReference">
    <w:name w:val="annotation reference"/>
    <w:basedOn w:val="DefaultParagraphFont"/>
    <w:uiPriority w:val="99"/>
    <w:semiHidden/>
    <w:unhideWhenUsed/>
    <w:rsid w:val="00FA2959"/>
    <w:rPr>
      <w:sz w:val="16"/>
      <w:szCs w:val="16"/>
    </w:rPr>
  </w:style>
  <w:style w:type="paragraph" w:customStyle="1" w:styleId="CommentText1">
    <w:name w:val="Comment Text1"/>
    <w:basedOn w:val="Normal"/>
    <w:next w:val="CommentText"/>
    <w:link w:val="CommentTextChar"/>
    <w:uiPriority w:val="99"/>
    <w:semiHidden/>
    <w:unhideWhenUsed/>
    <w:rsid w:val="00FA295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1"/>
    <w:uiPriority w:val="99"/>
    <w:semiHidden/>
    <w:rsid w:val="00FA2959"/>
    <w:rPr>
      <w:sz w:val="20"/>
      <w:szCs w:val="20"/>
    </w:rPr>
  </w:style>
  <w:style w:type="paragraph" w:styleId="CommentText">
    <w:name w:val="annotation text"/>
    <w:basedOn w:val="Normal"/>
    <w:link w:val="CommentTextChar1"/>
    <w:uiPriority w:val="99"/>
    <w:semiHidden/>
    <w:unhideWhenUsed/>
    <w:rsid w:val="00FA2959"/>
    <w:rPr>
      <w:rFonts w:asciiTheme="minorHAnsi" w:eastAsiaTheme="minorEastAsia" w:hAnsiTheme="minorHAnsi" w:cstheme="minorBidi"/>
      <w:sz w:val="20"/>
      <w:szCs w:val="20"/>
    </w:rPr>
  </w:style>
  <w:style w:type="character" w:customStyle="1" w:styleId="CommentTextChar1">
    <w:name w:val="Comment Text Char1"/>
    <w:basedOn w:val="DefaultParagraphFont"/>
    <w:link w:val="CommentText"/>
    <w:uiPriority w:val="99"/>
    <w:semiHidden/>
    <w:rsid w:val="00FA295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56138"/>
    <w:rPr>
      <w:b/>
      <w:bCs/>
    </w:rPr>
  </w:style>
  <w:style w:type="character" w:customStyle="1" w:styleId="CommentSubjectChar">
    <w:name w:val="Comment Subject Char"/>
    <w:basedOn w:val="CommentTextChar1"/>
    <w:link w:val="CommentSubject"/>
    <w:uiPriority w:val="99"/>
    <w:semiHidden/>
    <w:rsid w:val="00156138"/>
    <w:rPr>
      <w:rFonts w:eastAsiaTheme="minorEastAsia"/>
      <w:b/>
      <w:bCs/>
      <w:sz w:val="20"/>
      <w:szCs w:val="20"/>
    </w:rPr>
  </w:style>
  <w:style w:type="paragraph" w:styleId="ListParagraph">
    <w:name w:val="List Paragraph"/>
    <w:basedOn w:val="Normal"/>
    <w:uiPriority w:val="34"/>
    <w:qFormat/>
    <w:rsid w:val="00227061"/>
    <w:pPr>
      <w:ind w:left="720"/>
      <w:contextualSpacing/>
    </w:pPr>
    <w:rPr>
      <w:rFonts w:asciiTheme="minorHAnsi" w:eastAsiaTheme="minorEastAsia" w:hAnsiTheme="minorHAnsi" w:cstheme="minorBidi"/>
    </w:rPr>
  </w:style>
  <w:style w:type="character" w:styleId="Hyperlink">
    <w:name w:val="Hyperlink"/>
    <w:basedOn w:val="DefaultParagraphFont"/>
    <w:uiPriority w:val="99"/>
    <w:unhideWhenUsed/>
    <w:rsid w:val="0069152E"/>
    <w:rPr>
      <w:color w:val="0563C1" w:themeColor="hyperlink"/>
      <w:u w:val="single"/>
    </w:rPr>
  </w:style>
  <w:style w:type="paragraph" w:styleId="Revision">
    <w:name w:val="Revision"/>
    <w:hidden/>
    <w:uiPriority w:val="99"/>
    <w:semiHidden/>
    <w:rsid w:val="00CB0BCB"/>
    <w:rPr>
      <w:rFonts w:eastAsiaTheme="minorEastAsia"/>
    </w:rPr>
  </w:style>
  <w:style w:type="paragraph" w:styleId="NormalWeb">
    <w:name w:val="Normal (Web)"/>
    <w:basedOn w:val="Normal"/>
    <w:uiPriority w:val="99"/>
    <w:unhideWhenUsed/>
    <w:rsid w:val="00012145"/>
    <w:pPr>
      <w:spacing w:before="100" w:beforeAutospacing="1" w:after="100" w:afterAutospacing="1"/>
    </w:pPr>
  </w:style>
  <w:style w:type="character" w:customStyle="1" w:styleId="Heading1Char">
    <w:name w:val="Heading 1 Char"/>
    <w:basedOn w:val="DefaultParagraphFont"/>
    <w:link w:val="Heading1"/>
    <w:uiPriority w:val="9"/>
    <w:rsid w:val="00012145"/>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F43386"/>
  </w:style>
  <w:style w:type="character" w:styleId="Strong">
    <w:name w:val="Strong"/>
    <w:basedOn w:val="DefaultParagraphFont"/>
    <w:uiPriority w:val="22"/>
    <w:qFormat/>
    <w:rsid w:val="00F43386"/>
    <w:rPr>
      <w:b/>
      <w:bCs/>
    </w:rPr>
  </w:style>
  <w:style w:type="paragraph" w:customStyle="1" w:styleId="first">
    <w:name w:val="first"/>
    <w:basedOn w:val="Normal"/>
    <w:rsid w:val="00AC2451"/>
    <w:pPr>
      <w:spacing w:before="100" w:beforeAutospacing="1" w:after="100" w:afterAutospacing="1"/>
    </w:pPr>
  </w:style>
  <w:style w:type="table" w:styleId="TableGrid">
    <w:name w:val="Table Grid"/>
    <w:basedOn w:val="TableNormal"/>
    <w:uiPriority w:val="39"/>
    <w:rsid w:val="007422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456751">
      <w:bodyDiv w:val="1"/>
      <w:marLeft w:val="0"/>
      <w:marRight w:val="0"/>
      <w:marTop w:val="0"/>
      <w:marBottom w:val="0"/>
      <w:divBdr>
        <w:top w:val="none" w:sz="0" w:space="0" w:color="auto"/>
        <w:left w:val="none" w:sz="0" w:space="0" w:color="auto"/>
        <w:bottom w:val="none" w:sz="0" w:space="0" w:color="auto"/>
        <w:right w:val="none" w:sz="0" w:space="0" w:color="auto"/>
      </w:divBdr>
    </w:div>
    <w:div w:id="867452997">
      <w:bodyDiv w:val="1"/>
      <w:marLeft w:val="0"/>
      <w:marRight w:val="0"/>
      <w:marTop w:val="0"/>
      <w:marBottom w:val="0"/>
      <w:divBdr>
        <w:top w:val="none" w:sz="0" w:space="0" w:color="auto"/>
        <w:left w:val="none" w:sz="0" w:space="0" w:color="auto"/>
        <w:bottom w:val="none" w:sz="0" w:space="0" w:color="auto"/>
        <w:right w:val="none" w:sz="0" w:space="0" w:color="auto"/>
      </w:divBdr>
    </w:div>
    <w:div w:id="904993880">
      <w:bodyDiv w:val="1"/>
      <w:marLeft w:val="0"/>
      <w:marRight w:val="0"/>
      <w:marTop w:val="0"/>
      <w:marBottom w:val="0"/>
      <w:divBdr>
        <w:top w:val="none" w:sz="0" w:space="0" w:color="auto"/>
        <w:left w:val="none" w:sz="0" w:space="0" w:color="auto"/>
        <w:bottom w:val="none" w:sz="0" w:space="0" w:color="auto"/>
        <w:right w:val="none" w:sz="0" w:space="0" w:color="auto"/>
      </w:divBdr>
    </w:div>
    <w:div w:id="999456692">
      <w:bodyDiv w:val="1"/>
      <w:marLeft w:val="0"/>
      <w:marRight w:val="0"/>
      <w:marTop w:val="0"/>
      <w:marBottom w:val="0"/>
      <w:divBdr>
        <w:top w:val="none" w:sz="0" w:space="0" w:color="auto"/>
        <w:left w:val="none" w:sz="0" w:space="0" w:color="auto"/>
        <w:bottom w:val="none" w:sz="0" w:space="0" w:color="auto"/>
        <w:right w:val="none" w:sz="0" w:space="0" w:color="auto"/>
      </w:divBdr>
    </w:div>
    <w:div w:id="1009066001">
      <w:bodyDiv w:val="1"/>
      <w:marLeft w:val="0"/>
      <w:marRight w:val="0"/>
      <w:marTop w:val="0"/>
      <w:marBottom w:val="0"/>
      <w:divBdr>
        <w:top w:val="none" w:sz="0" w:space="0" w:color="auto"/>
        <w:left w:val="none" w:sz="0" w:space="0" w:color="auto"/>
        <w:bottom w:val="none" w:sz="0" w:space="0" w:color="auto"/>
        <w:right w:val="none" w:sz="0" w:space="0" w:color="auto"/>
      </w:divBdr>
    </w:div>
    <w:div w:id="1092314716">
      <w:bodyDiv w:val="1"/>
      <w:marLeft w:val="0"/>
      <w:marRight w:val="0"/>
      <w:marTop w:val="0"/>
      <w:marBottom w:val="0"/>
      <w:divBdr>
        <w:top w:val="none" w:sz="0" w:space="0" w:color="auto"/>
        <w:left w:val="none" w:sz="0" w:space="0" w:color="auto"/>
        <w:bottom w:val="none" w:sz="0" w:space="0" w:color="auto"/>
        <w:right w:val="none" w:sz="0" w:space="0" w:color="auto"/>
      </w:divBdr>
    </w:div>
    <w:div w:id="1141925575">
      <w:bodyDiv w:val="1"/>
      <w:marLeft w:val="0"/>
      <w:marRight w:val="0"/>
      <w:marTop w:val="0"/>
      <w:marBottom w:val="0"/>
      <w:divBdr>
        <w:top w:val="none" w:sz="0" w:space="0" w:color="auto"/>
        <w:left w:val="none" w:sz="0" w:space="0" w:color="auto"/>
        <w:bottom w:val="none" w:sz="0" w:space="0" w:color="auto"/>
        <w:right w:val="none" w:sz="0" w:space="0" w:color="auto"/>
      </w:divBdr>
    </w:div>
    <w:div w:id="1260719788">
      <w:bodyDiv w:val="1"/>
      <w:marLeft w:val="0"/>
      <w:marRight w:val="0"/>
      <w:marTop w:val="0"/>
      <w:marBottom w:val="0"/>
      <w:divBdr>
        <w:top w:val="none" w:sz="0" w:space="0" w:color="auto"/>
        <w:left w:val="none" w:sz="0" w:space="0" w:color="auto"/>
        <w:bottom w:val="none" w:sz="0" w:space="0" w:color="auto"/>
        <w:right w:val="none" w:sz="0" w:space="0" w:color="auto"/>
      </w:divBdr>
      <w:divsChild>
        <w:div w:id="1172332494">
          <w:marLeft w:val="0"/>
          <w:marRight w:val="0"/>
          <w:marTop w:val="0"/>
          <w:marBottom w:val="0"/>
          <w:divBdr>
            <w:top w:val="none" w:sz="0" w:space="0" w:color="auto"/>
            <w:left w:val="none" w:sz="0" w:space="0" w:color="auto"/>
            <w:bottom w:val="none" w:sz="0" w:space="0" w:color="auto"/>
            <w:right w:val="none" w:sz="0" w:space="0" w:color="auto"/>
          </w:divBdr>
          <w:divsChild>
            <w:div w:id="1429350121">
              <w:marLeft w:val="0"/>
              <w:marRight w:val="0"/>
              <w:marTop w:val="0"/>
              <w:marBottom w:val="0"/>
              <w:divBdr>
                <w:top w:val="none" w:sz="0" w:space="0" w:color="auto"/>
                <w:left w:val="none" w:sz="0" w:space="0" w:color="auto"/>
                <w:bottom w:val="none" w:sz="0" w:space="0" w:color="auto"/>
                <w:right w:val="none" w:sz="0" w:space="0" w:color="auto"/>
              </w:divBdr>
              <w:divsChild>
                <w:div w:id="1568564430">
                  <w:marLeft w:val="0"/>
                  <w:marRight w:val="0"/>
                  <w:marTop w:val="0"/>
                  <w:marBottom w:val="0"/>
                  <w:divBdr>
                    <w:top w:val="none" w:sz="0" w:space="0" w:color="auto"/>
                    <w:left w:val="none" w:sz="0" w:space="0" w:color="auto"/>
                    <w:bottom w:val="none" w:sz="0" w:space="0" w:color="auto"/>
                    <w:right w:val="none" w:sz="0" w:space="0" w:color="auto"/>
                  </w:divBdr>
                  <w:divsChild>
                    <w:div w:id="876356539">
                      <w:marLeft w:val="0"/>
                      <w:marRight w:val="0"/>
                      <w:marTop w:val="0"/>
                      <w:marBottom w:val="0"/>
                      <w:divBdr>
                        <w:top w:val="none" w:sz="0" w:space="0" w:color="auto"/>
                        <w:left w:val="none" w:sz="0" w:space="0" w:color="auto"/>
                        <w:bottom w:val="none" w:sz="0" w:space="0" w:color="auto"/>
                        <w:right w:val="none" w:sz="0" w:space="0" w:color="auto"/>
                      </w:divBdr>
                      <w:divsChild>
                        <w:div w:id="1477604932">
                          <w:marLeft w:val="0"/>
                          <w:marRight w:val="0"/>
                          <w:marTop w:val="0"/>
                          <w:marBottom w:val="0"/>
                          <w:divBdr>
                            <w:top w:val="none" w:sz="0" w:space="0" w:color="auto"/>
                            <w:left w:val="none" w:sz="0" w:space="0" w:color="auto"/>
                            <w:bottom w:val="none" w:sz="0" w:space="0" w:color="auto"/>
                            <w:right w:val="none" w:sz="0" w:space="0" w:color="auto"/>
                          </w:divBdr>
                          <w:divsChild>
                            <w:div w:id="493181323">
                              <w:marLeft w:val="0"/>
                              <w:marRight w:val="0"/>
                              <w:marTop w:val="0"/>
                              <w:marBottom w:val="0"/>
                              <w:divBdr>
                                <w:top w:val="none" w:sz="0" w:space="0" w:color="auto"/>
                                <w:left w:val="none" w:sz="0" w:space="0" w:color="auto"/>
                                <w:bottom w:val="none" w:sz="0" w:space="0" w:color="auto"/>
                                <w:right w:val="none" w:sz="0" w:space="0" w:color="auto"/>
                              </w:divBdr>
                              <w:divsChild>
                                <w:div w:id="49218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9660576">
          <w:marLeft w:val="0"/>
          <w:marRight w:val="-18000"/>
          <w:marTop w:val="0"/>
          <w:marBottom w:val="0"/>
          <w:divBdr>
            <w:top w:val="none" w:sz="0" w:space="0" w:color="auto"/>
            <w:left w:val="none" w:sz="0" w:space="0" w:color="auto"/>
            <w:bottom w:val="none" w:sz="0" w:space="0" w:color="auto"/>
            <w:right w:val="none" w:sz="0" w:space="0" w:color="auto"/>
          </w:divBdr>
          <w:divsChild>
            <w:div w:id="62417049">
              <w:marLeft w:val="0"/>
              <w:marRight w:val="0"/>
              <w:marTop w:val="0"/>
              <w:marBottom w:val="0"/>
              <w:divBdr>
                <w:top w:val="none" w:sz="0" w:space="0" w:color="auto"/>
                <w:left w:val="none" w:sz="0" w:space="0" w:color="auto"/>
                <w:bottom w:val="none" w:sz="0" w:space="0" w:color="auto"/>
                <w:right w:val="none" w:sz="0" w:space="0" w:color="auto"/>
              </w:divBdr>
              <w:divsChild>
                <w:div w:id="18418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988928">
      <w:bodyDiv w:val="1"/>
      <w:marLeft w:val="0"/>
      <w:marRight w:val="0"/>
      <w:marTop w:val="0"/>
      <w:marBottom w:val="0"/>
      <w:divBdr>
        <w:top w:val="none" w:sz="0" w:space="0" w:color="auto"/>
        <w:left w:val="none" w:sz="0" w:space="0" w:color="auto"/>
        <w:bottom w:val="none" w:sz="0" w:space="0" w:color="auto"/>
        <w:right w:val="none" w:sz="0" w:space="0" w:color="auto"/>
      </w:divBdr>
    </w:div>
    <w:div w:id="1408310041">
      <w:bodyDiv w:val="1"/>
      <w:marLeft w:val="0"/>
      <w:marRight w:val="0"/>
      <w:marTop w:val="0"/>
      <w:marBottom w:val="0"/>
      <w:divBdr>
        <w:top w:val="none" w:sz="0" w:space="0" w:color="auto"/>
        <w:left w:val="none" w:sz="0" w:space="0" w:color="auto"/>
        <w:bottom w:val="none" w:sz="0" w:space="0" w:color="auto"/>
        <w:right w:val="none" w:sz="0" w:space="0" w:color="auto"/>
      </w:divBdr>
    </w:div>
    <w:div w:id="1435638058">
      <w:bodyDiv w:val="1"/>
      <w:marLeft w:val="0"/>
      <w:marRight w:val="0"/>
      <w:marTop w:val="0"/>
      <w:marBottom w:val="0"/>
      <w:divBdr>
        <w:top w:val="none" w:sz="0" w:space="0" w:color="auto"/>
        <w:left w:val="none" w:sz="0" w:space="0" w:color="auto"/>
        <w:bottom w:val="none" w:sz="0" w:space="0" w:color="auto"/>
        <w:right w:val="none" w:sz="0" w:space="0" w:color="auto"/>
      </w:divBdr>
    </w:div>
    <w:div w:id="1761414923">
      <w:bodyDiv w:val="1"/>
      <w:marLeft w:val="0"/>
      <w:marRight w:val="0"/>
      <w:marTop w:val="0"/>
      <w:marBottom w:val="0"/>
      <w:divBdr>
        <w:top w:val="none" w:sz="0" w:space="0" w:color="auto"/>
        <w:left w:val="none" w:sz="0" w:space="0" w:color="auto"/>
        <w:bottom w:val="none" w:sz="0" w:space="0" w:color="auto"/>
        <w:right w:val="none" w:sz="0" w:space="0" w:color="auto"/>
      </w:divBdr>
    </w:div>
    <w:div w:id="1959021018">
      <w:bodyDiv w:val="1"/>
      <w:marLeft w:val="0"/>
      <w:marRight w:val="0"/>
      <w:marTop w:val="0"/>
      <w:marBottom w:val="0"/>
      <w:divBdr>
        <w:top w:val="none" w:sz="0" w:space="0" w:color="auto"/>
        <w:left w:val="none" w:sz="0" w:space="0" w:color="auto"/>
        <w:bottom w:val="none" w:sz="0" w:space="0" w:color="auto"/>
        <w:right w:val="none" w:sz="0" w:space="0" w:color="auto"/>
      </w:divBdr>
    </w:div>
    <w:div w:id="2102603340">
      <w:bodyDiv w:val="1"/>
      <w:marLeft w:val="0"/>
      <w:marRight w:val="0"/>
      <w:marTop w:val="0"/>
      <w:marBottom w:val="0"/>
      <w:divBdr>
        <w:top w:val="none" w:sz="0" w:space="0" w:color="auto"/>
        <w:left w:val="none" w:sz="0" w:space="0" w:color="auto"/>
        <w:bottom w:val="none" w:sz="0" w:space="0" w:color="auto"/>
        <w:right w:val="none" w:sz="0" w:space="0" w:color="auto"/>
      </w:divBdr>
    </w:div>
    <w:div w:id="2123648871">
      <w:bodyDiv w:val="1"/>
      <w:marLeft w:val="0"/>
      <w:marRight w:val="0"/>
      <w:marTop w:val="0"/>
      <w:marBottom w:val="0"/>
      <w:divBdr>
        <w:top w:val="none" w:sz="0" w:space="0" w:color="auto"/>
        <w:left w:val="none" w:sz="0" w:space="0" w:color="auto"/>
        <w:bottom w:val="none" w:sz="0" w:space="0" w:color="auto"/>
        <w:right w:val="none" w:sz="0" w:space="0" w:color="auto"/>
      </w:divBdr>
    </w:div>
    <w:div w:id="213162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EA71784206884B8D9A2147CE80C0D6" ma:contentTypeVersion="2" ma:contentTypeDescription="Create a new document." ma:contentTypeScope="" ma:versionID="78328722fddcdf93d20b107a82febd83">
  <xsd:schema xmlns:xsd="http://www.w3.org/2001/XMLSchema" xmlns:xs="http://www.w3.org/2001/XMLSchema" xmlns:p="http://schemas.microsoft.com/office/2006/metadata/properties" xmlns:ns2="f286715a-d272-4fa3-bcdc-06197fe95883" targetNamespace="http://schemas.microsoft.com/office/2006/metadata/properties" ma:root="true" ma:fieldsID="b50011a0da1888d4495dc327f95b31c4" ns2:_="">
    <xsd:import namespace="f286715a-d272-4fa3-bcdc-06197fe9588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86715a-d272-4fa3-bcdc-06197fe958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F197D5-B5D5-49F9-9007-C2F4C1566B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86715a-d272-4fa3-bcdc-06197fe958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38B1B7-67D7-4643-B522-6A1631DDB80A}">
  <ds:schemaRefs>
    <ds:schemaRef ds:uri="http://schemas.openxmlformats.org/officeDocument/2006/bibliography"/>
  </ds:schemaRefs>
</ds:datastoreItem>
</file>

<file path=customXml/itemProps3.xml><?xml version="1.0" encoding="utf-8"?>
<ds:datastoreItem xmlns:ds="http://schemas.openxmlformats.org/officeDocument/2006/customXml" ds:itemID="{4A76BDAF-58BA-4F82-8F00-A52CB06DD2D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7283C0-9E12-46BD-B9CA-A540512D23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710</Words>
  <Characters>4029</Characters>
  <Application>Microsoft Office Word</Application>
  <DocSecurity>0</DocSecurity>
  <Lines>87</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MacLachlan, Jamison B (EHS)</cp:lastModifiedBy>
  <cp:revision>4</cp:revision>
  <dcterms:created xsi:type="dcterms:W3CDTF">2022-04-22T20:36:00Z</dcterms:created>
  <dcterms:modified xsi:type="dcterms:W3CDTF">2023-06-22T15:56:00Z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0x0101009AEA71784206884B8D9A2147CE80C0D6</vt:lpwstr>
  </property>
</Properties>
</file>