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5"/>
        <w:gridCol w:w="7915"/>
      </w:tblGrid>
      <w:tr w:rsidR="00932831" w14:paraId="0BC6F29B" w14:textId="77777777" w:rsidTr="00932831">
        <w:tc>
          <w:tcPr>
            <w:tcW w:w="2875" w:type="dxa"/>
          </w:tcPr>
          <w:p w14:paraId="59780A55" w14:textId="77777777" w:rsidR="00932831" w:rsidRPr="00932831" w:rsidRDefault="00932831" w:rsidP="00944DAB">
            <w:pPr>
              <w:rPr>
                <w:rFonts w:ascii="CloisterBlack BT" w:hAnsi="CloisterBlack BT"/>
                <w:color w:val="1E2F69"/>
                <w:sz w:val="48"/>
              </w:rPr>
            </w:pPr>
            <w:r w:rsidRPr="00932831">
              <w:rPr>
                <w:noProof/>
                <w:color w:val="1A2154"/>
                <w:sz w:val="18"/>
                <w:szCs w:val="20"/>
              </w:rPr>
              <w:drawing>
                <wp:inline distT="0" distB="0" distL="0" distR="0" wp14:anchorId="6A55E9FD" wp14:editId="7CFE8C43">
                  <wp:extent cx="1232067" cy="1253469"/>
                  <wp:effectExtent l="0" t="0" r="6350" b="4445"/>
                  <wp:docPr id="6" name="Picture 6" descr="The Middlesex Sheriff'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e Middlesex Sheriff's Office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2067" cy="1253469"/>
                          </a:xfrm>
                          <a:prstGeom prst="rect">
                            <a:avLst/>
                          </a:prstGeom>
                          <a:noFill/>
                          <a:ln>
                            <a:noFill/>
                          </a:ln>
                        </pic:spPr>
                      </pic:pic>
                    </a:graphicData>
                  </a:graphic>
                </wp:inline>
              </w:drawing>
            </w:r>
          </w:p>
        </w:tc>
        <w:tc>
          <w:tcPr>
            <w:tcW w:w="7915" w:type="dxa"/>
          </w:tcPr>
          <w:p w14:paraId="6D314B26" w14:textId="77777777" w:rsidR="00932831" w:rsidRPr="00F93072" w:rsidRDefault="00932831" w:rsidP="00944DAB">
            <w:pPr>
              <w:jc w:val="center"/>
              <w:rPr>
                <w:rFonts w:ascii="CloisterBlack BT" w:hAnsi="CloisterBlack BT"/>
                <w:color w:val="1E2F69"/>
                <w:sz w:val="48"/>
              </w:rPr>
            </w:pPr>
            <w:r w:rsidRPr="00A7346B">
              <w:rPr>
                <w:rFonts w:ascii="CloisterBlack BT" w:hAnsi="CloisterBlack BT"/>
                <w:color w:val="1E2F69"/>
                <w:sz w:val="48"/>
              </w:rPr>
              <w:t>The Commonwealth of Massachusetts</w:t>
            </w:r>
            <w:r>
              <w:rPr>
                <w:rFonts w:ascii="CloisterBlack BT" w:hAnsi="CloisterBlack BT"/>
                <w:color w:val="1E2F69"/>
                <w:sz w:val="48"/>
              </w:rPr>
              <w:br/>
            </w:r>
            <w:r w:rsidRPr="00A7346B">
              <w:rPr>
                <w:rFonts w:ascii="CloisterBlack BT" w:hAnsi="CloisterBlack BT"/>
                <w:color w:val="1E2F69"/>
                <w:sz w:val="48"/>
              </w:rPr>
              <w:t>Middlesex Sheriff’s Office</w:t>
            </w:r>
          </w:p>
          <w:p w14:paraId="171CE82B" w14:textId="77777777" w:rsidR="00932831" w:rsidRPr="00826A71" w:rsidRDefault="00932831" w:rsidP="00944DAB">
            <w:pPr>
              <w:jc w:val="center"/>
              <w:rPr>
                <w:rFonts w:ascii="Times New Roman" w:hAnsi="Times New Roman" w:cs="Times New Roman"/>
                <w:b/>
                <w:color w:val="1E2F69"/>
                <w:sz w:val="36"/>
              </w:rPr>
            </w:pPr>
            <w:r w:rsidRPr="00826A71">
              <w:rPr>
                <w:rFonts w:ascii="Times New Roman" w:hAnsi="Times New Roman" w:cs="Times New Roman"/>
                <w:b/>
                <w:color w:val="1E2F69"/>
                <w:sz w:val="36"/>
              </w:rPr>
              <w:t>Peter J. Koutoujian</w:t>
            </w:r>
          </w:p>
          <w:p w14:paraId="4B037ABC" w14:textId="77777777" w:rsidR="00932831" w:rsidRPr="00826A71" w:rsidRDefault="00932831" w:rsidP="00944DAB">
            <w:pPr>
              <w:jc w:val="center"/>
              <w:rPr>
                <w:rFonts w:ascii="Times New Roman" w:hAnsi="Times New Roman" w:cs="Times New Roman"/>
                <w:color w:val="1E2F69"/>
                <w:sz w:val="36"/>
              </w:rPr>
            </w:pPr>
            <w:r w:rsidRPr="00826A71">
              <w:rPr>
                <w:rFonts w:ascii="Times New Roman" w:hAnsi="Times New Roman" w:cs="Times New Roman"/>
                <w:color w:val="1E2F69"/>
                <w:sz w:val="36"/>
              </w:rPr>
              <w:t>Sheriff</w:t>
            </w:r>
          </w:p>
          <w:p w14:paraId="5F885237" w14:textId="77777777" w:rsidR="00932831" w:rsidRDefault="00932831" w:rsidP="00944DAB">
            <w:pPr>
              <w:rPr>
                <w:rFonts w:ascii="CloisterBlack BT" w:hAnsi="CloisterBlack BT"/>
                <w:color w:val="1E2F69"/>
                <w:sz w:val="48"/>
              </w:rPr>
            </w:pPr>
          </w:p>
        </w:tc>
      </w:tr>
    </w:tbl>
    <w:p w14:paraId="2C7E69FA" w14:textId="77777777" w:rsidR="007A6188" w:rsidRPr="00826A71" w:rsidRDefault="007A6188" w:rsidP="007A6188">
      <w:pPr>
        <w:jc w:val="center"/>
        <w:rPr>
          <w:color w:val="1E2F69"/>
          <w:sz w:val="28"/>
        </w:rPr>
      </w:pPr>
    </w:p>
    <w:p w14:paraId="08B45FC9" w14:textId="77777777" w:rsidR="007A6188" w:rsidRPr="00AE2DC1" w:rsidRDefault="007A6188" w:rsidP="007A6188">
      <w:pPr>
        <w:rPr>
          <w:rFonts w:ascii="Times New Roman" w:hAnsi="Times New Roman" w:cs="Times New Roman"/>
          <w:color w:val="1E2F69"/>
          <w:sz w:val="22"/>
        </w:rPr>
      </w:pPr>
      <w:r w:rsidRPr="00AE2DC1">
        <w:rPr>
          <w:rFonts w:ascii="Times New Roman" w:hAnsi="Times New Roman" w:cs="Times New Roman"/>
          <w:color w:val="1E2F69"/>
          <w:sz w:val="22"/>
        </w:rPr>
        <w:t>400 Mystic Avenue, 4</w:t>
      </w:r>
      <w:r w:rsidRPr="00AE2DC1">
        <w:rPr>
          <w:rFonts w:ascii="Times New Roman" w:hAnsi="Times New Roman" w:cs="Times New Roman"/>
          <w:color w:val="1E2F69"/>
          <w:sz w:val="22"/>
          <w:vertAlign w:val="superscript"/>
        </w:rPr>
        <w:t>th</w:t>
      </w:r>
      <w:r w:rsidRPr="00AE2DC1">
        <w:rPr>
          <w:rFonts w:ascii="Times New Roman" w:hAnsi="Times New Roman" w:cs="Times New Roman"/>
          <w:color w:val="1E2F69"/>
          <w:sz w:val="22"/>
        </w:rPr>
        <w:t xml:space="preserve"> Floor </w:t>
      </w:r>
      <w:r w:rsidRPr="00AE2DC1">
        <w:rPr>
          <w:rFonts w:ascii="Times New Roman" w:hAnsi="Times New Roman" w:cs="Times New Roman"/>
          <w:b/>
          <w:color w:val="1E2F69"/>
          <w:sz w:val="32"/>
        </w:rPr>
        <w:t xml:space="preserve">                                                               </w:t>
      </w:r>
      <w:r>
        <w:rPr>
          <w:rFonts w:ascii="Times New Roman" w:hAnsi="Times New Roman" w:cs="Times New Roman"/>
          <w:b/>
          <w:color w:val="1E2F69"/>
          <w:sz w:val="32"/>
        </w:rPr>
        <w:t xml:space="preserve">              </w:t>
      </w:r>
      <w:r w:rsidRPr="00AE2DC1">
        <w:rPr>
          <w:rFonts w:ascii="Times New Roman" w:hAnsi="Times New Roman" w:cs="Times New Roman"/>
          <w:color w:val="1E2F69"/>
          <w:sz w:val="22"/>
        </w:rPr>
        <w:t>Phone (781) 960-2800</w:t>
      </w:r>
    </w:p>
    <w:p w14:paraId="0ACB4BD5" w14:textId="77777777" w:rsidR="007A6188" w:rsidRPr="00826A71" w:rsidRDefault="007A6188" w:rsidP="007A6188">
      <w:pPr>
        <w:rPr>
          <w:rFonts w:ascii="Times New Roman" w:hAnsi="Times New Roman" w:cs="Times New Roman"/>
          <w:color w:val="1E2F69"/>
        </w:rPr>
      </w:pPr>
      <w:r w:rsidRPr="00AE2DC1">
        <w:rPr>
          <w:rFonts w:ascii="Times New Roman" w:hAnsi="Times New Roman" w:cs="Times New Roman"/>
          <w:color w:val="1E2F69"/>
          <w:sz w:val="22"/>
        </w:rPr>
        <w:t>Medford, Massachusetts 02155</w:t>
      </w:r>
      <w:r w:rsidRPr="00AE2DC1">
        <w:rPr>
          <w:rFonts w:ascii="Times New Roman" w:hAnsi="Times New Roman" w:cs="Times New Roman"/>
          <w:color w:val="1E2F69"/>
          <w:sz w:val="22"/>
        </w:rPr>
        <w:tab/>
      </w:r>
      <w:r w:rsidRPr="00AE2DC1">
        <w:rPr>
          <w:rFonts w:ascii="Times New Roman" w:hAnsi="Times New Roman" w:cs="Times New Roman"/>
          <w:color w:val="1E2F69"/>
          <w:sz w:val="22"/>
        </w:rPr>
        <w:tab/>
      </w:r>
      <w:r w:rsidRPr="00AE2DC1">
        <w:rPr>
          <w:rFonts w:ascii="Times New Roman" w:hAnsi="Times New Roman" w:cs="Times New Roman"/>
          <w:color w:val="1E2F69"/>
          <w:sz w:val="22"/>
        </w:rPr>
        <w:tab/>
      </w:r>
      <w:r w:rsidRPr="00AE2DC1">
        <w:rPr>
          <w:rFonts w:ascii="Times New Roman" w:hAnsi="Times New Roman" w:cs="Times New Roman"/>
          <w:color w:val="1E2F69"/>
          <w:sz w:val="22"/>
        </w:rPr>
        <w:tab/>
      </w:r>
      <w:r w:rsidRPr="00AE2DC1">
        <w:rPr>
          <w:rFonts w:ascii="Times New Roman" w:hAnsi="Times New Roman" w:cs="Times New Roman"/>
          <w:color w:val="1E2F69"/>
          <w:sz w:val="22"/>
        </w:rPr>
        <w:tab/>
      </w:r>
      <w:r w:rsidRPr="00AE2DC1">
        <w:rPr>
          <w:rFonts w:ascii="Times New Roman" w:hAnsi="Times New Roman" w:cs="Times New Roman"/>
          <w:color w:val="1E2F69"/>
          <w:sz w:val="22"/>
        </w:rPr>
        <w:tab/>
      </w:r>
      <w:r w:rsidRPr="00AE2DC1">
        <w:rPr>
          <w:rFonts w:ascii="Times New Roman" w:hAnsi="Times New Roman" w:cs="Times New Roman"/>
          <w:color w:val="1E2F69"/>
          <w:sz w:val="22"/>
        </w:rPr>
        <w:tab/>
      </w:r>
      <w:r w:rsidRPr="00AE2DC1">
        <w:rPr>
          <w:rFonts w:ascii="Times New Roman" w:hAnsi="Times New Roman" w:cs="Times New Roman"/>
          <w:color w:val="1E2F69"/>
          <w:sz w:val="22"/>
        </w:rPr>
        <w:tab/>
        <w:t xml:space="preserve">   </w:t>
      </w:r>
      <w:r>
        <w:rPr>
          <w:rFonts w:ascii="Times New Roman" w:hAnsi="Times New Roman" w:cs="Times New Roman"/>
          <w:color w:val="1E2F69"/>
          <w:sz w:val="22"/>
        </w:rPr>
        <w:t xml:space="preserve">                 </w:t>
      </w:r>
      <w:r w:rsidRPr="00AE2DC1">
        <w:rPr>
          <w:rFonts w:ascii="Times New Roman" w:hAnsi="Times New Roman" w:cs="Times New Roman"/>
          <w:color w:val="1E2F69"/>
          <w:sz w:val="22"/>
        </w:rPr>
        <w:t>Fax (781) 960-2902</w:t>
      </w:r>
    </w:p>
    <w:p w14:paraId="3428EB7E" w14:textId="77777777" w:rsidR="007A6188" w:rsidRDefault="007A6188" w:rsidP="007A6188">
      <w:pPr>
        <w:rPr>
          <w:color w:val="1E2F69"/>
          <w:sz w:val="16"/>
          <w:szCs w:val="20"/>
        </w:rPr>
      </w:pPr>
    </w:p>
    <w:p w14:paraId="20DF14B2" w14:textId="77777777" w:rsidR="007A6188" w:rsidRDefault="007A6188" w:rsidP="007A6188">
      <w:pPr>
        <w:rPr>
          <w:color w:val="1E2F69"/>
          <w:sz w:val="16"/>
          <w:szCs w:val="20"/>
        </w:rPr>
      </w:pPr>
    </w:p>
    <w:p w14:paraId="2929B4ED" w14:textId="3054011A" w:rsidR="0069152E" w:rsidRPr="0069152E" w:rsidRDefault="005C1353" w:rsidP="00992DED">
      <w:pPr>
        <w:spacing w:after="200" w:line="276" w:lineRule="auto"/>
        <w:rPr>
          <w:rFonts w:ascii="Cambria" w:eastAsia="Calibri" w:hAnsi="Cambria" w:cs="Calibri"/>
          <w:bCs/>
          <w:iCs/>
        </w:rPr>
      </w:pPr>
      <w:r>
        <w:rPr>
          <w:rFonts w:ascii="Cambria" w:eastAsia="Calibri" w:hAnsi="Cambria" w:cs="Calibri"/>
          <w:b/>
          <w:iCs/>
        </w:rPr>
        <w:t>For Immediate Release</w:t>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Pr>
          <w:rFonts w:ascii="Cambria" w:eastAsia="Calibri" w:hAnsi="Cambria" w:cs="Calibri"/>
          <w:b/>
          <w:iCs/>
        </w:rPr>
        <w:tab/>
      </w:r>
      <w:r w:rsidR="0069152E" w:rsidRPr="0069152E">
        <w:rPr>
          <w:rFonts w:ascii="Cambria" w:eastAsia="Calibri" w:hAnsi="Cambria" w:cs="Calibri"/>
          <w:b/>
          <w:iCs/>
        </w:rPr>
        <w:t>Contact</w:t>
      </w:r>
      <w:r w:rsidR="0069152E" w:rsidRPr="0069152E">
        <w:rPr>
          <w:rFonts w:ascii="Cambria" w:eastAsia="Calibri" w:hAnsi="Cambria" w:cs="Calibri"/>
          <w:b/>
          <w:iCs/>
        </w:rPr>
        <w:br/>
      </w:r>
      <w:r w:rsidR="003B6C47">
        <w:rPr>
          <w:rFonts w:ascii="Cambria" w:eastAsia="Calibri" w:hAnsi="Cambria" w:cs="Calibri"/>
          <w:bCs/>
          <w:iCs/>
        </w:rPr>
        <w:t>March 22, 2019</w:t>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t xml:space="preserve">Kevin </w:t>
      </w:r>
      <w:proofErr w:type="spellStart"/>
      <w:r>
        <w:rPr>
          <w:rFonts w:ascii="Cambria" w:eastAsia="Calibri" w:hAnsi="Cambria" w:cs="Calibri"/>
          <w:bCs/>
          <w:iCs/>
        </w:rPr>
        <w:t>Maccioli</w:t>
      </w:r>
      <w:proofErr w:type="spellEnd"/>
      <w:r>
        <w:rPr>
          <w:rFonts w:ascii="Cambria" w:eastAsia="Calibri" w:hAnsi="Cambria" w:cs="Calibri"/>
          <w:bCs/>
          <w:iCs/>
        </w:rPr>
        <w:br/>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sidR="003B6C47">
        <w:rPr>
          <w:rFonts w:ascii="Cambria" w:eastAsia="Calibri" w:hAnsi="Cambria" w:cs="Calibri"/>
          <w:bCs/>
          <w:iCs/>
        </w:rPr>
        <w:t>Public Information Officer</w:t>
      </w:r>
      <w:r>
        <w:rPr>
          <w:rFonts w:ascii="Cambria" w:eastAsia="Calibri" w:hAnsi="Cambria" w:cs="Calibri"/>
          <w:bCs/>
          <w:iCs/>
        </w:rPr>
        <w:t xml:space="preserve"> (MSO)</w:t>
      </w:r>
      <w:r>
        <w:rPr>
          <w:rFonts w:ascii="Cambria" w:eastAsia="Calibri" w:hAnsi="Cambria" w:cs="Calibri"/>
          <w:bCs/>
          <w:iCs/>
        </w:rPr>
        <w:br/>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Pr>
          <w:rFonts w:ascii="Cambria" w:eastAsia="Calibri" w:hAnsi="Cambria" w:cs="Calibri"/>
          <w:bCs/>
          <w:iCs/>
        </w:rPr>
        <w:tab/>
      </w:r>
      <w:r w:rsidR="0069152E" w:rsidRPr="0069152E">
        <w:rPr>
          <w:rFonts w:ascii="Cambria" w:eastAsia="Calibri" w:hAnsi="Cambria" w:cs="Calibri"/>
          <w:bCs/>
          <w:iCs/>
        </w:rPr>
        <w:t>781-960-2805</w:t>
      </w:r>
      <w:r w:rsidR="0069152E" w:rsidRPr="0069152E">
        <w:rPr>
          <w:rFonts w:ascii="Cambria" w:eastAsia="Calibri" w:hAnsi="Cambria" w:cs="Calibri"/>
          <w:bCs/>
          <w:iCs/>
        </w:rPr>
        <w:br/>
      </w:r>
    </w:p>
    <w:p w14:paraId="54094796" w14:textId="77777777" w:rsidR="003B6C47" w:rsidRDefault="003B6C47" w:rsidP="003B6C47">
      <w:pPr>
        <w:jc w:val="center"/>
        <w:rPr>
          <w:rFonts w:ascii="Helvetica" w:hAnsi="Helvetica"/>
          <w:b/>
          <w:bCs/>
          <w:sz w:val="36"/>
          <w:szCs w:val="36"/>
        </w:rPr>
      </w:pPr>
      <w:r w:rsidRPr="003B6C47">
        <w:rPr>
          <w:rFonts w:ascii="Helvetica" w:hAnsi="Helvetica"/>
          <w:b/>
          <w:bCs/>
          <w:sz w:val="36"/>
          <w:szCs w:val="36"/>
        </w:rPr>
        <w:t xml:space="preserve">Representative Gordon, Chief </w:t>
      </w:r>
      <w:proofErr w:type="spellStart"/>
      <w:r w:rsidRPr="003B6C47">
        <w:rPr>
          <w:rFonts w:ascii="Helvetica" w:hAnsi="Helvetica"/>
          <w:b/>
          <w:bCs/>
          <w:sz w:val="36"/>
          <w:szCs w:val="36"/>
        </w:rPr>
        <w:t>Bongiorno</w:t>
      </w:r>
      <w:proofErr w:type="spellEnd"/>
      <w:r w:rsidRPr="003B6C47">
        <w:rPr>
          <w:rFonts w:ascii="Helvetica" w:hAnsi="Helvetica"/>
          <w:b/>
          <w:bCs/>
          <w:sz w:val="36"/>
          <w:szCs w:val="36"/>
        </w:rPr>
        <w:t xml:space="preserve"> join</w:t>
      </w:r>
    </w:p>
    <w:p w14:paraId="43D3AAFA" w14:textId="09CE8D24" w:rsidR="005C1353" w:rsidRPr="003B6C47" w:rsidRDefault="003B6C47" w:rsidP="003B6C47">
      <w:pPr>
        <w:jc w:val="center"/>
        <w:rPr>
          <w:rFonts w:ascii="Helvetica" w:hAnsi="Helvetica"/>
          <w:b/>
          <w:bCs/>
          <w:sz w:val="36"/>
          <w:szCs w:val="36"/>
        </w:rPr>
      </w:pPr>
      <w:r w:rsidRPr="003B6C47">
        <w:rPr>
          <w:rFonts w:ascii="Helvetica" w:hAnsi="Helvetica"/>
          <w:b/>
          <w:bCs/>
          <w:sz w:val="36"/>
          <w:szCs w:val="36"/>
        </w:rPr>
        <w:t>Middlesex County Restoration Center Commission</w:t>
      </w:r>
    </w:p>
    <w:p w14:paraId="3CE2F430" w14:textId="69BEAB3A" w:rsidR="003B6C47" w:rsidRDefault="003B6C47" w:rsidP="005C1353">
      <w:pPr>
        <w:rPr>
          <w:rFonts w:ascii="Times" w:hAnsi="Times"/>
        </w:rPr>
      </w:pPr>
    </w:p>
    <w:p w14:paraId="160191C2" w14:textId="77777777" w:rsidR="003B6C47" w:rsidRPr="003B6C47" w:rsidRDefault="003B6C47" w:rsidP="003B6C47">
      <w:pPr>
        <w:rPr>
          <w:rFonts w:ascii="Cambria" w:hAnsi="Cambria"/>
        </w:rPr>
      </w:pPr>
      <w:r w:rsidRPr="003B6C47">
        <w:rPr>
          <w:rFonts w:ascii="Cambria" w:hAnsi="Cambria"/>
        </w:rPr>
        <w:t xml:space="preserve">State Representative Kenneth I Gordon (D – 21st Middlesex) and Bedford Police Chief Robert </w:t>
      </w:r>
      <w:proofErr w:type="spellStart"/>
      <w:r w:rsidRPr="003B6C47">
        <w:rPr>
          <w:rFonts w:ascii="Cambria" w:hAnsi="Cambria"/>
        </w:rPr>
        <w:t>Bongiorno</w:t>
      </w:r>
      <w:proofErr w:type="spellEnd"/>
      <w:r w:rsidRPr="003B6C47">
        <w:rPr>
          <w:rFonts w:ascii="Cambria" w:hAnsi="Cambria"/>
        </w:rPr>
        <w:t>, Jr. have officially been named to a commission tasked in part with breaking the cycle of arrest and incarceration for those with mental health and/or substance use disorders in Middlesex County.</w:t>
      </w:r>
    </w:p>
    <w:p w14:paraId="554183F6" w14:textId="77777777" w:rsidR="003B6C47" w:rsidRPr="003B6C47" w:rsidRDefault="003B6C47" w:rsidP="003B6C47">
      <w:pPr>
        <w:rPr>
          <w:rFonts w:ascii="Cambria" w:hAnsi="Cambria"/>
        </w:rPr>
      </w:pPr>
    </w:p>
    <w:p w14:paraId="4D704EF4" w14:textId="77777777" w:rsidR="003B6C47" w:rsidRPr="003B6C47" w:rsidRDefault="003B6C47" w:rsidP="003B6C47">
      <w:pPr>
        <w:rPr>
          <w:rFonts w:ascii="Cambria" w:hAnsi="Cambria"/>
        </w:rPr>
      </w:pPr>
      <w:r w:rsidRPr="003B6C47">
        <w:rPr>
          <w:rFonts w:ascii="Cambria" w:hAnsi="Cambria"/>
        </w:rPr>
        <w:t>The Massachusetts Legislature established the 11-member Middlesex County Restoration Center Commission in 2018 to develop a plan for creating a restoration center in Middlesex County. The center would help expand community capacity for treatment while supporting law enforcement diversionary efforts.</w:t>
      </w:r>
    </w:p>
    <w:p w14:paraId="6891D7A1" w14:textId="77777777" w:rsidR="003B6C47" w:rsidRPr="003B6C47" w:rsidRDefault="003B6C47" w:rsidP="003B6C47">
      <w:pPr>
        <w:rPr>
          <w:rFonts w:ascii="Cambria" w:hAnsi="Cambria"/>
        </w:rPr>
      </w:pPr>
    </w:p>
    <w:p w14:paraId="3E0A3865" w14:textId="77777777" w:rsidR="003B6C47" w:rsidRPr="003B6C47" w:rsidRDefault="003B6C47" w:rsidP="003B6C47">
      <w:pPr>
        <w:rPr>
          <w:rFonts w:ascii="Cambria" w:hAnsi="Cambria"/>
        </w:rPr>
      </w:pPr>
      <w:r w:rsidRPr="003B6C47">
        <w:rPr>
          <w:rFonts w:ascii="Cambria" w:hAnsi="Cambria"/>
        </w:rPr>
        <w:t xml:space="preserve">Co-chaired by Middlesex Sheriff Peter J. Koutoujian and President and CEO of the Massachusetts Association for Mental Health Dr. Danna </w:t>
      </w:r>
      <w:proofErr w:type="spellStart"/>
      <w:r w:rsidRPr="003B6C47">
        <w:rPr>
          <w:rFonts w:ascii="Cambria" w:hAnsi="Cambria"/>
        </w:rPr>
        <w:t>Mauch</w:t>
      </w:r>
      <w:proofErr w:type="spellEnd"/>
      <w:r w:rsidRPr="003B6C47">
        <w:rPr>
          <w:rFonts w:ascii="Cambria" w:hAnsi="Cambria"/>
        </w:rPr>
        <w:t>, the commission includes State Senator Cindy Friedman (D – Fourth Middlesex), and representatives of the judiciary, as well as public and behavioral health stakeholders.</w:t>
      </w:r>
    </w:p>
    <w:p w14:paraId="29224CAA" w14:textId="77777777" w:rsidR="003B6C47" w:rsidRPr="003B6C47" w:rsidRDefault="003B6C47" w:rsidP="003B6C47">
      <w:pPr>
        <w:rPr>
          <w:rFonts w:ascii="Cambria" w:hAnsi="Cambria"/>
        </w:rPr>
      </w:pPr>
    </w:p>
    <w:p w14:paraId="23E3E4A9" w14:textId="77777777" w:rsidR="003B6C47" w:rsidRPr="003B6C47" w:rsidRDefault="003B6C47" w:rsidP="003B6C47">
      <w:pPr>
        <w:rPr>
          <w:rFonts w:ascii="Cambria" w:hAnsi="Cambria"/>
        </w:rPr>
      </w:pPr>
      <w:r w:rsidRPr="003B6C47">
        <w:rPr>
          <w:rFonts w:ascii="Cambria" w:hAnsi="Cambria"/>
        </w:rPr>
        <w:t xml:space="preserve">“Rep. Gordon and Chief </w:t>
      </w:r>
      <w:proofErr w:type="spellStart"/>
      <w:r w:rsidRPr="003B6C47">
        <w:rPr>
          <w:rFonts w:ascii="Cambria" w:hAnsi="Cambria"/>
        </w:rPr>
        <w:t>Bongiorno</w:t>
      </w:r>
      <w:proofErr w:type="spellEnd"/>
      <w:r w:rsidRPr="003B6C47">
        <w:rPr>
          <w:rFonts w:ascii="Cambria" w:hAnsi="Cambria"/>
        </w:rPr>
        <w:t xml:space="preserve"> bring valuable insight and experience to this process,” said Sheriff Koutoujian.  “Their voices will be critical as we seek to break the cycle of incarceration and produce better outcomes for those in our communities with mental health and substance use disorders.”</w:t>
      </w:r>
    </w:p>
    <w:p w14:paraId="78C7E522" w14:textId="77777777" w:rsidR="003B6C47" w:rsidRPr="003B6C47" w:rsidRDefault="003B6C47" w:rsidP="003B6C47">
      <w:pPr>
        <w:rPr>
          <w:rFonts w:ascii="Cambria" w:hAnsi="Cambria"/>
        </w:rPr>
      </w:pPr>
    </w:p>
    <w:p w14:paraId="27AE3CF8" w14:textId="77777777" w:rsidR="003B6C47" w:rsidRPr="003B6C47" w:rsidRDefault="003B6C47" w:rsidP="003B6C47">
      <w:pPr>
        <w:rPr>
          <w:rFonts w:ascii="Cambria" w:hAnsi="Cambria"/>
        </w:rPr>
      </w:pPr>
      <w:r w:rsidRPr="003B6C47">
        <w:rPr>
          <w:rFonts w:ascii="Cambria" w:hAnsi="Cambria"/>
        </w:rPr>
        <w:t xml:space="preserve">“Representative Gordon and Chief </w:t>
      </w:r>
      <w:proofErr w:type="spellStart"/>
      <w:r w:rsidRPr="003B6C47">
        <w:rPr>
          <w:rFonts w:ascii="Cambria" w:hAnsi="Cambria"/>
        </w:rPr>
        <w:t>Bongiorno</w:t>
      </w:r>
      <w:proofErr w:type="spellEnd"/>
      <w:r w:rsidRPr="003B6C47">
        <w:rPr>
          <w:rFonts w:ascii="Cambria" w:hAnsi="Cambria"/>
        </w:rPr>
        <w:t xml:space="preserve"> share a leadership track record in addressing the special needs of persons with behavioral health conditions through community stakeholder engagement and targeted program initiatives,” said Dr. </w:t>
      </w:r>
      <w:proofErr w:type="spellStart"/>
      <w:r w:rsidRPr="003B6C47">
        <w:rPr>
          <w:rFonts w:ascii="Cambria" w:hAnsi="Cambria"/>
        </w:rPr>
        <w:t>Mauch</w:t>
      </w:r>
      <w:proofErr w:type="spellEnd"/>
      <w:r w:rsidRPr="003B6C47">
        <w:rPr>
          <w:rFonts w:ascii="Cambria" w:hAnsi="Cambria"/>
        </w:rPr>
        <w:t>.  “Their contributions will be instrumental in crafting feasible solutions to the problem of overrepresentation of people with these conditions in our jails.”</w:t>
      </w:r>
    </w:p>
    <w:p w14:paraId="6265B40F" w14:textId="77777777" w:rsidR="003B6C47" w:rsidRPr="003B6C47" w:rsidRDefault="003B6C47" w:rsidP="003B6C47">
      <w:pPr>
        <w:rPr>
          <w:rFonts w:ascii="Cambria" w:hAnsi="Cambria"/>
        </w:rPr>
      </w:pPr>
    </w:p>
    <w:p w14:paraId="72B9859A" w14:textId="77777777" w:rsidR="003B6C47" w:rsidRPr="003B6C47" w:rsidRDefault="003B6C47" w:rsidP="003B6C47">
      <w:pPr>
        <w:rPr>
          <w:rFonts w:ascii="Cambria" w:hAnsi="Cambria"/>
        </w:rPr>
      </w:pPr>
      <w:r w:rsidRPr="003B6C47">
        <w:rPr>
          <w:rFonts w:ascii="Cambria" w:hAnsi="Cambria"/>
        </w:rPr>
        <w:t xml:space="preserve">Rep. </w:t>
      </w:r>
      <w:proofErr w:type="spellStart"/>
      <w:proofErr w:type="gramStart"/>
      <w:r w:rsidRPr="003B6C47">
        <w:rPr>
          <w:rFonts w:ascii="Cambria" w:hAnsi="Cambria"/>
        </w:rPr>
        <w:t>Gordon“</w:t>
      </w:r>
      <w:proofErr w:type="gramEnd"/>
      <w:r w:rsidRPr="003B6C47">
        <w:rPr>
          <w:rFonts w:ascii="Cambria" w:hAnsi="Cambria"/>
        </w:rPr>
        <w:t>I’m</w:t>
      </w:r>
      <w:proofErr w:type="spellEnd"/>
      <w:r w:rsidRPr="003B6C47">
        <w:rPr>
          <w:rFonts w:ascii="Cambria" w:hAnsi="Cambria"/>
        </w:rPr>
        <w:t xml:space="preserve"> thrilled that Chief </w:t>
      </w:r>
      <w:proofErr w:type="spellStart"/>
      <w:r w:rsidRPr="003B6C47">
        <w:rPr>
          <w:rFonts w:ascii="Cambria" w:hAnsi="Cambria"/>
        </w:rPr>
        <w:t>Bongiorno</w:t>
      </w:r>
      <w:proofErr w:type="spellEnd"/>
      <w:r w:rsidRPr="003B6C47">
        <w:rPr>
          <w:rFonts w:ascii="Cambria" w:hAnsi="Cambria"/>
        </w:rPr>
        <w:t xml:space="preserve"> and Rep. Gordon have joined the Middlesex County Restoration Center Commission,” said Senator Friedman.  “Their background and experience will provide </w:t>
      </w:r>
      <w:r w:rsidRPr="003B6C47">
        <w:rPr>
          <w:rFonts w:ascii="Cambria" w:hAnsi="Cambria"/>
        </w:rPr>
        <w:lastRenderedPageBreak/>
        <w:t>valuable insight to our commission and will help us in our continued effort to establish a restoration center to improve the lives of those with behavioral health needs and reduce unnecessary incarceration throughout the county.”</w:t>
      </w:r>
    </w:p>
    <w:p w14:paraId="52476333" w14:textId="77777777" w:rsidR="003B6C47" w:rsidRPr="003B6C47" w:rsidRDefault="003B6C47" w:rsidP="003B6C47">
      <w:pPr>
        <w:rPr>
          <w:rFonts w:ascii="Cambria" w:hAnsi="Cambria"/>
        </w:rPr>
      </w:pPr>
    </w:p>
    <w:p w14:paraId="17B577EB" w14:textId="77777777" w:rsidR="003B6C47" w:rsidRPr="003B6C47" w:rsidRDefault="003B6C47" w:rsidP="003B6C47">
      <w:pPr>
        <w:rPr>
          <w:rFonts w:ascii="Cambria" w:hAnsi="Cambria"/>
        </w:rPr>
      </w:pPr>
      <w:r w:rsidRPr="003B6C47">
        <w:rPr>
          <w:rFonts w:ascii="Cambria" w:hAnsi="Cambria"/>
        </w:rPr>
        <w:t xml:space="preserve">“It is an honor and a tremendously valuable experience to contribute to this worthy commission and to work with Chief </w:t>
      </w:r>
      <w:proofErr w:type="spellStart"/>
      <w:r w:rsidRPr="003B6C47">
        <w:rPr>
          <w:rFonts w:ascii="Cambria" w:hAnsi="Cambria"/>
        </w:rPr>
        <w:t>Bongiorno</w:t>
      </w:r>
      <w:proofErr w:type="spellEnd"/>
      <w:r w:rsidRPr="003B6C47">
        <w:rPr>
          <w:rFonts w:ascii="Cambria" w:hAnsi="Cambria"/>
        </w:rPr>
        <w:t xml:space="preserve"> who adds an important voice in representing the law enforcement community,” said Rep. Gordon.</w:t>
      </w:r>
    </w:p>
    <w:p w14:paraId="27C6246D" w14:textId="77777777" w:rsidR="003B6C47" w:rsidRPr="003B6C47" w:rsidRDefault="003B6C47" w:rsidP="003B6C47">
      <w:pPr>
        <w:rPr>
          <w:rFonts w:ascii="Cambria" w:hAnsi="Cambria"/>
        </w:rPr>
      </w:pPr>
    </w:p>
    <w:p w14:paraId="777029F5" w14:textId="77777777" w:rsidR="003B6C47" w:rsidRPr="003B6C47" w:rsidRDefault="003B6C47" w:rsidP="003B6C47">
      <w:pPr>
        <w:rPr>
          <w:rFonts w:ascii="Cambria" w:hAnsi="Cambria"/>
        </w:rPr>
      </w:pPr>
      <w:r w:rsidRPr="003B6C47">
        <w:rPr>
          <w:rFonts w:ascii="Cambria" w:hAnsi="Cambria"/>
        </w:rPr>
        <w:t xml:space="preserve">“I am proud to stand with Rep. Gordon, Sheriff Koutoujian, Dr. </w:t>
      </w:r>
      <w:proofErr w:type="spellStart"/>
      <w:r w:rsidRPr="003B6C47">
        <w:rPr>
          <w:rFonts w:ascii="Cambria" w:hAnsi="Cambria"/>
        </w:rPr>
        <w:t>Mauch</w:t>
      </w:r>
      <w:proofErr w:type="spellEnd"/>
      <w:r w:rsidRPr="003B6C47">
        <w:rPr>
          <w:rFonts w:ascii="Cambria" w:hAnsi="Cambria"/>
        </w:rPr>
        <w:t xml:space="preserve">, Sen. Friedman and all the Commission members as we come together to break the cycle of arrest and incarceration for those with mental health and substance use disorders,” said Chief </w:t>
      </w:r>
      <w:proofErr w:type="spellStart"/>
      <w:r w:rsidRPr="003B6C47">
        <w:rPr>
          <w:rFonts w:ascii="Cambria" w:hAnsi="Cambria"/>
        </w:rPr>
        <w:t>Bongiorno</w:t>
      </w:r>
      <w:proofErr w:type="spellEnd"/>
      <w:r w:rsidRPr="003B6C47">
        <w:rPr>
          <w:rFonts w:ascii="Cambria" w:hAnsi="Cambria"/>
        </w:rPr>
        <w:t>.  “Middlesex County has long been at the forefront of restorative justice and progressive policies that have helped repair the breach to the community caused by crime while doing more with offenders than locking them up and throwing away the keys.  I am excited to be part of the Middlesex County Restoration Center Commission and look forward to seeing the fruits of our labor.”</w:t>
      </w:r>
    </w:p>
    <w:p w14:paraId="52BBCF73" w14:textId="77777777" w:rsidR="003B6C47" w:rsidRPr="003B6C47" w:rsidRDefault="003B6C47" w:rsidP="005C1353">
      <w:pPr>
        <w:rPr>
          <w:rFonts w:ascii="Cambria" w:hAnsi="Cambria"/>
        </w:rPr>
      </w:pPr>
    </w:p>
    <w:p w14:paraId="2A531FA0" w14:textId="77777777" w:rsidR="00A625D3" w:rsidRPr="003B6C47" w:rsidRDefault="005C1353" w:rsidP="00101D66">
      <w:pPr>
        <w:jc w:val="center"/>
        <w:rPr>
          <w:rFonts w:ascii="Cambria" w:hAnsi="Cambria"/>
          <w:b/>
          <w:bCs/>
          <w:i/>
          <w:iCs/>
        </w:rPr>
      </w:pPr>
      <w:r w:rsidRPr="003B6C47">
        <w:rPr>
          <w:rFonts w:ascii="Cambria" w:hAnsi="Cambria"/>
          <w:b/>
          <w:bCs/>
          <w:i/>
          <w:iCs/>
        </w:rPr>
        <w:t>###</w:t>
      </w:r>
    </w:p>
    <w:sectPr w:rsidR="00A625D3" w:rsidRPr="003B6C47" w:rsidSect="007A6188">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676F7" w14:textId="77777777" w:rsidR="0090038D" w:rsidRDefault="0090038D" w:rsidP="0053372A">
      <w:r>
        <w:separator/>
      </w:r>
    </w:p>
  </w:endnote>
  <w:endnote w:type="continuationSeparator" w:id="0">
    <w:p w14:paraId="2E7D30D4" w14:textId="77777777" w:rsidR="0090038D" w:rsidRDefault="0090038D" w:rsidP="00533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loisterBlack BT">
    <w:altName w:val="Times New Roman"/>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5705D" w14:textId="77777777" w:rsidR="00793994" w:rsidRDefault="00793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DAAA" w14:textId="77777777" w:rsidR="00793994" w:rsidRDefault="007939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693F" w14:textId="77777777" w:rsidR="00793994" w:rsidRDefault="00793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CD155" w14:textId="77777777" w:rsidR="0090038D" w:rsidRDefault="0090038D" w:rsidP="0053372A">
      <w:r>
        <w:separator/>
      </w:r>
    </w:p>
  </w:footnote>
  <w:footnote w:type="continuationSeparator" w:id="0">
    <w:p w14:paraId="6700600A" w14:textId="77777777" w:rsidR="0090038D" w:rsidRDefault="0090038D" w:rsidP="00533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4A2AA" w14:textId="77777777" w:rsidR="00793994" w:rsidRDefault="00793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4E44D" w14:textId="2BED9C45" w:rsidR="00793994" w:rsidRDefault="007939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B2EA" w14:textId="77777777" w:rsidR="00793994" w:rsidRDefault="00793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6CFA"/>
    <w:multiLevelType w:val="hybridMultilevel"/>
    <w:tmpl w:val="22768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82B0B"/>
    <w:multiLevelType w:val="hybridMultilevel"/>
    <w:tmpl w:val="E63AF2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931200"/>
    <w:multiLevelType w:val="hybridMultilevel"/>
    <w:tmpl w:val="8352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93E99"/>
    <w:multiLevelType w:val="hybridMultilevel"/>
    <w:tmpl w:val="77B4C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E415A"/>
    <w:multiLevelType w:val="hybridMultilevel"/>
    <w:tmpl w:val="D7BE0D9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20687A"/>
    <w:multiLevelType w:val="hybridMultilevel"/>
    <w:tmpl w:val="A18C2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76C4F"/>
    <w:multiLevelType w:val="hybridMultilevel"/>
    <w:tmpl w:val="E61C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30C12"/>
    <w:multiLevelType w:val="hybridMultilevel"/>
    <w:tmpl w:val="9C6693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8FC01A6"/>
    <w:multiLevelType w:val="hybridMultilevel"/>
    <w:tmpl w:val="F5B2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72EE7"/>
    <w:multiLevelType w:val="hybridMultilevel"/>
    <w:tmpl w:val="48C4E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3C366F"/>
    <w:multiLevelType w:val="hybridMultilevel"/>
    <w:tmpl w:val="83FCD8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7F3B14"/>
    <w:multiLevelType w:val="hybridMultilevel"/>
    <w:tmpl w:val="7C8C6B6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820681">
    <w:abstractNumId w:val="8"/>
  </w:num>
  <w:num w:numId="2" w16cid:durableId="438110295">
    <w:abstractNumId w:val="6"/>
  </w:num>
  <w:num w:numId="3" w16cid:durableId="1434789979">
    <w:abstractNumId w:val="0"/>
  </w:num>
  <w:num w:numId="4" w16cid:durableId="657802157">
    <w:abstractNumId w:val="3"/>
  </w:num>
  <w:num w:numId="5" w16cid:durableId="207765368">
    <w:abstractNumId w:val="10"/>
  </w:num>
  <w:num w:numId="6" w16cid:durableId="856046978">
    <w:abstractNumId w:val="4"/>
  </w:num>
  <w:num w:numId="7" w16cid:durableId="2000500242">
    <w:abstractNumId w:val="11"/>
  </w:num>
  <w:num w:numId="8" w16cid:durableId="525753241">
    <w:abstractNumId w:val="7"/>
  </w:num>
  <w:num w:numId="9" w16cid:durableId="511530405">
    <w:abstractNumId w:val="1"/>
  </w:num>
  <w:num w:numId="10" w16cid:durableId="1344816773">
    <w:abstractNumId w:val="9"/>
  </w:num>
  <w:num w:numId="11" w16cid:durableId="821001008">
    <w:abstractNumId w:val="5"/>
  </w:num>
  <w:num w:numId="12" w16cid:durableId="691810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72A"/>
    <w:rsid w:val="00023042"/>
    <w:rsid w:val="00070684"/>
    <w:rsid w:val="000862F6"/>
    <w:rsid w:val="000C149A"/>
    <w:rsid w:val="000C43AD"/>
    <w:rsid w:val="000C7F19"/>
    <w:rsid w:val="00101D66"/>
    <w:rsid w:val="00156138"/>
    <w:rsid w:val="00162D7F"/>
    <w:rsid w:val="001E6B90"/>
    <w:rsid w:val="002149FD"/>
    <w:rsid w:val="00221E27"/>
    <w:rsid w:val="00224B52"/>
    <w:rsid w:val="00227061"/>
    <w:rsid w:val="00246992"/>
    <w:rsid w:val="00256D6D"/>
    <w:rsid w:val="002A7F8A"/>
    <w:rsid w:val="00354B97"/>
    <w:rsid w:val="003B6C47"/>
    <w:rsid w:val="00440250"/>
    <w:rsid w:val="004B0866"/>
    <w:rsid w:val="004B1A07"/>
    <w:rsid w:val="004B2D4F"/>
    <w:rsid w:val="004E6B19"/>
    <w:rsid w:val="0053372A"/>
    <w:rsid w:val="005450B5"/>
    <w:rsid w:val="005507D0"/>
    <w:rsid w:val="0057661B"/>
    <w:rsid w:val="005A273F"/>
    <w:rsid w:val="005C1353"/>
    <w:rsid w:val="006209BA"/>
    <w:rsid w:val="00620EBE"/>
    <w:rsid w:val="006317A4"/>
    <w:rsid w:val="006678A7"/>
    <w:rsid w:val="006905CE"/>
    <w:rsid w:val="0069152E"/>
    <w:rsid w:val="006A39FB"/>
    <w:rsid w:val="006B73C3"/>
    <w:rsid w:val="006C7854"/>
    <w:rsid w:val="00706C78"/>
    <w:rsid w:val="00723321"/>
    <w:rsid w:val="0074621C"/>
    <w:rsid w:val="0075053B"/>
    <w:rsid w:val="00751BAC"/>
    <w:rsid w:val="00793994"/>
    <w:rsid w:val="007A6188"/>
    <w:rsid w:val="007C29F0"/>
    <w:rsid w:val="008010EB"/>
    <w:rsid w:val="008242E6"/>
    <w:rsid w:val="008363B3"/>
    <w:rsid w:val="00861FA8"/>
    <w:rsid w:val="00884665"/>
    <w:rsid w:val="008D2896"/>
    <w:rsid w:val="0090038D"/>
    <w:rsid w:val="0092441A"/>
    <w:rsid w:val="00932831"/>
    <w:rsid w:val="00954098"/>
    <w:rsid w:val="00983E65"/>
    <w:rsid w:val="00992DED"/>
    <w:rsid w:val="009A578A"/>
    <w:rsid w:val="009A6AE5"/>
    <w:rsid w:val="009C78DB"/>
    <w:rsid w:val="00A02AD7"/>
    <w:rsid w:val="00A625D3"/>
    <w:rsid w:val="00AB43FD"/>
    <w:rsid w:val="00AB4E8B"/>
    <w:rsid w:val="00AD08F3"/>
    <w:rsid w:val="00AD2099"/>
    <w:rsid w:val="00B242F2"/>
    <w:rsid w:val="00B40ED3"/>
    <w:rsid w:val="00BA4614"/>
    <w:rsid w:val="00BB4BCC"/>
    <w:rsid w:val="00BD2B3F"/>
    <w:rsid w:val="00C411EB"/>
    <w:rsid w:val="00C52699"/>
    <w:rsid w:val="00C65FC7"/>
    <w:rsid w:val="00C671C1"/>
    <w:rsid w:val="00C71C56"/>
    <w:rsid w:val="00C73F81"/>
    <w:rsid w:val="00CB0BCB"/>
    <w:rsid w:val="00CF0250"/>
    <w:rsid w:val="00D07026"/>
    <w:rsid w:val="00D315B2"/>
    <w:rsid w:val="00D318EE"/>
    <w:rsid w:val="00D50AA4"/>
    <w:rsid w:val="00D7202E"/>
    <w:rsid w:val="00D81651"/>
    <w:rsid w:val="00D82777"/>
    <w:rsid w:val="00D90B2F"/>
    <w:rsid w:val="00DD3667"/>
    <w:rsid w:val="00DD7B69"/>
    <w:rsid w:val="00E40725"/>
    <w:rsid w:val="00E53C7B"/>
    <w:rsid w:val="00E7321D"/>
    <w:rsid w:val="00F32659"/>
    <w:rsid w:val="00F34500"/>
    <w:rsid w:val="00F84775"/>
    <w:rsid w:val="00FA2959"/>
    <w:rsid w:val="00FB2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883ED"/>
  <w15:docId w15:val="{A5A4DEAC-7332-48D8-9430-B51395A4F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18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72A"/>
    <w:pPr>
      <w:tabs>
        <w:tab w:val="center" w:pos="4680"/>
        <w:tab w:val="right" w:pos="9360"/>
      </w:tabs>
    </w:pPr>
  </w:style>
  <w:style w:type="character" w:customStyle="1" w:styleId="HeaderChar">
    <w:name w:val="Header Char"/>
    <w:basedOn w:val="DefaultParagraphFont"/>
    <w:link w:val="Header"/>
    <w:uiPriority w:val="99"/>
    <w:rsid w:val="0053372A"/>
  </w:style>
  <w:style w:type="paragraph" w:styleId="Footer">
    <w:name w:val="footer"/>
    <w:basedOn w:val="Normal"/>
    <w:link w:val="FooterChar"/>
    <w:uiPriority w:val="99"/>
    <w:unhideWhenUsed/>
    <w:rsid w:val="0053372A"/>
    <w:pPr>
      <w:tabs>
        <w:tab w:val="center" w:pos="4680"/>
        <w:tab w:val="right" w:pos="9360"/>
      </w:tabs>
    </w:pPr>
  </w:style>
  <w:style w:type="character" w:customStyle="1" w:styleId="FooterChar">
    <w:name w:val="Footer Char"/>
    <w:basedOn w:val="DefaultParagraphFont"/>
    <w:link w:val="Footer"/>
    <w:uiPriority w:val="99"/>
    <w:rsid w:val="0053372A"/>
  </w:style>
  <w:style w:type="paragraph" w:styleId="BalloonText">
    <w:name w:val="Balloon Text"/>
    <w:basedOn w:val="Normal"/>
    <w:link w:val="BalloonTextChar"/>
    <w:uiPriority w:val="99"/>
    <w:semiHidden/>
    <w:unhideWhenUsed/>
    <w:rsid w:val="00620EBE"/>
    <w:rPr>
      <w:rFonts w:ascii="Tahoma" w:hAnsi="Tahoma" w:cs="Tahoma"/>
      <w:sz w:val="16"/>
      <w:szCs w:val="16"/>
    </w:rPr>
  </w:style>
  <w:style w:type="character" w:customStyle="1" w:styleId="BalloonTextChar">
    <w:name w:val="Balloon Text Char"/>
    <w:basedOn w:val="DefaultParagraphFont"/>
    <w:link w:val="BalloonText"/>
    <w:uiPriority w:val="99"/>
    <w:semiHidden/>
    <w:rsid w:val="00620EBE"/>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FA2959"/>
    <w:rPr>
      <w:sz w:val="16"/>
      <w:szCs w:val="16"/>
    </w:rPr>
  </w:style>
  <w:style w:type="paragraph" w:customStyle="1" w:styleId="CommentText1">
    <w:name w:val="Comment Text1"/>
    <w:basedOn w:val="Normal"/>
    <w:next w:val="CommentText"/>
    <w:link w:val="CommentTextChar"/>
    <w:uiPriority w:val="99"/>
    <w:semiHidden/>
    <w:unhideWhenUsed/>
    <w:rsid w:val="00FA2959"/>
    <w:pPr>
      <w:spacing w:after="200"/>
    </w:pPr>
    <w:rPr>
      <w:rFonts w:eastAsiaTheme="minorHAnsi"/>
      <w:sz w:val="20"/>
      <w:szCs w:val="20"/>
    </w:rPr>
  </w:style>
  <w:style w:type="character" w:customStyle="1" w:styleId="CommentTextChar">
    <w:name w:val="Comment Text Char"/>
    <w:basedOn w:val="DefaultParagraphFont"/>
    <w:link w:val="CommentText1"/>
    <w:uiPriority w:val="99"/>
    <w:semiHidden/>
    <w:rsid w:val="00FA2959"/>
    <w:rPr>
      <w:sz w:val="20"/>
      <w:szCs w:val="20"/>
    </w:rPr>
  </w:style>
  <w:style w:type="paragraph" w:styleId="CommentText">
    <w:name w:val="annotation text"/>
    <w:basedOn w:val="Normal"/>
    <w:link w:val="CommentTextChar1"/>
    <w:uiPriority w:val="99"/>
    <w:semiHidden/>
    <w:unhideWhenUsed/>
    <w:rsid w:val="00FA2959"/>
    <w:rPr>
      <w:sz w:val="20"/>
      <w:szCs w:val="20"/>
    </w:rPr>
  </w:style>
  <w:style w:type="character" w:customStyle="1" w:styleId="CommentTextChar1">
    <w:name w:val="Comment Text Char1"/>
    <w:basedOn w:val="DefaultParagraphFont"/>
    <w:link w:val="CommentText"/>
    <w:uiPriority w:val="99"/>
    <w:semiHidden/>
    <w:rsid w:val="00FA295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56138"/>
    <w:rPr>
      <w:b/>
      <w:bCs/>
    </w:rPr>
  </w:style>
  <w:style w:type="character" w:customStyle="1" w:styleId="CommentSubjectChar">
    <w:name w:val="Comment Subject Char"/>
    <w:basedOn w:val="CommentTextChar1"/>
    <w:link w:val="CommentSubject"/>
    <w:uiPriority w:val="99"/>
    <w:semiHidden/>
    <w:rsid w:val="00156138"/>
    <w:rPr>
      <w:rFonts w:eastAsiaTheme="minorEastAsia"/>
      <w:b/>
      <w:bCs/>
      <w:sz w:val="20"/>
      <w:szCs w:val="20"/>
    </w:rPr>
  </w:style>
  <w:style w:type="paragraph" w:styleId="ListParagraph">
    <w:name w:val="List Paragraph"/>
    <w:basedOn w:val="Normal"/>
    <w:uiPriority w:val="34"/>
    <w:qFormat/>
    <w:rsid w:val="00227061"/>
    <w:pPr>
      <w:ind w:left="720"/>
      <w:contextualSpacing/>
    </w:pPr>
  </w:style>
  <w:style w:type="character" w:styleId="Hyperlink">
    <w:name w:val="Hyperlink"/>
    <w:basedOn w:val="DefaultParagraphFont"/>
    <w:uiPriority w:val="99"/>
    <w:unhideWhenUsed/>
    <w:rsid w:val="0069152E"/>
    <w:rPr>
      <w:color w:val="0563C1" w:themeColor="hyperlink"/>
      <w:u w:val="single"/>
    </w:rPr>
  </w:style>
  <w:style w:type="paragraph" w:styleId="Revision">
    <w:name w:val="Revision"/>
    <w:hidden/>
    <w:uiPriority w:val="99"/>
    <w:semiHidden/>
    <w:rsid w:val="00CB0BCB"/>
    <w:rPr>
      <w:rFonts w:eastAsiaTheme="minorEastAsia"/>
    </w:rPr>
  </w:style>
  <w:style w:type="table" w:styleId="TableGrid">
    <w:name w:val="Table Grid"/>
    <w:basedOn w:val="TableNormal"/>
    <w:uiPriority w:val="39"/>
    <w:rsid w:val="009328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456751">
      <w:bodyDiv w:val="1"/>
      <w:marLeft w:val="0"/>
      <w:marRight w:val="0"/>
      <w:marTop w:val="0"/>
      <w:marBottom w:val="0"/>
      <w:divBdr>
        <w:top w:val="none" w:sz="0" w:space="0" w:color="auto"/>
        <w:left w:val="none" w:sz="0" w:space="0" w:color="auto"/>
        <w:bottom w:val="none" w:sz="0" w:space="0" w:color="auto"/>
        <w:right w:val="none" w:sz="0" w:space="0" w:color="auto"/>
      </w:divBdr>
    </w:div>
    <w:div w:id="867452997">
      <w:bodyDiv w:val="1"/>
      <w:marLeft w:val="0"/>
      <w:marRight w:val="0"/>
      <w:marTop w:val="0"/>
      <w:marBottom w:val="0"/>
      <w:divBdr>
        <w:top w:val="none" w:sz="0" w:space="0" w:color="auto"/>
        <w:left w:val="none" w:sz="0" w:space="0" w:color="auto"/>
        <w:bottom w:val="none" w:sz="0" w:space="0" w:color="auto"/>
        <w:right w:val="none" w:sz="0" w:space="0" w:color="auto"/>
      </w:divBdr>
    </w:div>
    <w:div w:id="999456692">
      <w:bodyDiv w:val="1"/>
      <w:marLeft w:val="0"/>
      <w:marRight w:val="0"/>
      <w:marTop w:val="0"/>
      <w:marBottom w:val="0"/>
      <w:divBdr>
        <w:top w:val="none" w:sz="0" w:space="0" w:color="auto"/>
        <w:left w:val="none" w:sz="0" w:space="0" w:color="auto"/>
        <w:bottom w:val="none" w:sz="0" w:space="0" w:color="auto"/>
        <w:right w:val="none" w:sz="0" w:space="0" w:color="auto"/>
      </w:divBdr>
    </w:div>
    <w:div w:id="1141925575">
      <w:bodyDiv w:val="1"/>
      <w:marLeft w:val="0"/>
      <w:marRight w:val="0"/>
      <w:marTop w:val="0"/>
      <w:marBottom w:val="0"/>
      <w:divBdr>
        <w:top w:val="none" w:sz="0" w:space="0" w:color="auto"/>
        <w:left w:val="none" w:sz="0" w:space="0" w:color="auto"/>
        <w:bottom w:val="none" w:sz="0" w:space="0" w:color="auto"/>
        <w:right w:val="none" w:sz="0" w:space="0" w:color="auto"/>
      </w:divBdr>
    </w:div>
    <w:div w:id="1408310041">
      <w:bodyDiv w:val="1"/>
      <w:marLeft w:val="0"/>
      <w:marRight w:val="0"/>
      <w:marTop w:val="0"/>
      <w:marBottom w:val="0"/>
      <w:divBdr>
        <w:top w:val="none" w:sz="0" w:space="0" w:color="auto"/>
        <w:left w:val="none" w:sz="0" w:space="0" w:color="auto"/>
        <w:bottom w:val="none" w:sz="0" w:space="0" w:color="auto"/>
        <w:right w:val="none" w:sz="0" w:space="0" w:color="auto"/>
      </w:divBdr>
    </w:div>
    <w:div w:id="1959021018">
      <w:bodyDiv w:val="1"/>
      <w:marLeft w:val="0"/>
      <w:marRight w:val="0"/>
      <w:marTop w:val="0"/>
      <w:marBottom w:val="0"/>
      <w:divBdr>
        <w:top w:val="none" w:sz="0" w:space="0" w:color="auto"/>
        <w:left w:val="none" w:sz="0" w:space="0" w:color="auto"/>
        <w:bottom w:val="none" w:sz="0" w:space="0" w:color="auto"/>
        <w:right w:val="none" w:sz="0" w:space="0" w:color="auto"/>
      </w:divBdr>
    </w:div>
    <w:div w:id="212364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EA71784206884B8D9A2147CE80C0D6" ma:contentTypeVersion="2" ma:contentTypeDescription="Create a new document." ma:contentTypeScope="" ma:versionID="78328722fddcdf93d20b107a82febd83">
  <xsd:schema xmlns:xsd="http://www.w3.org/2001/XMLSchema" xmlns:xs="http://www.w3.org/2001/XMLSchema" xmlns:p="http://schemas.microsoft.com/office/2006/metadata/properties" xmlns:ns2="f286715a-d272-4fa3-bcdc-06197fe95883" targetNamespace="http://schemas.microsoft.com/office/2006/metadata/properties" ma:root="true" ma:fieldsID="b50011a0da1888d4495dc327f95b31c4" ns2:_="">
    <xsd:import namespace="f286715a-d272-4fa3-bcdc-06197fe9588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715a-d272-4fa3-bcdc-06197fe95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AB198-C404-4790-B060-E3A4EB41E0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4799AC-EADA-4841-B663-24C3C013542C}">
  <ds:schemaRefs>
    <ds:schemaRef ds:uri="http://schemas.microsoft.com/sharepoint/v3/contenttype/forms"/>
  </ds:schemaRefs>
</ds:datastoreItem>
</file>

<file path=customXml/itemProps3.xml><?xml version="1.0" encoding="utf-8"?>
<ds:datastoreItem xmlns:ds="http://schemas.openxmlformats.org/officeDocument/2006/customXml" ds:itemID="{6B91382F-C168-4140-B929-B030D8102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6715a-d272-4fa3-bcdc-06197fe95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38B1B7-67D7-4643-B522-6A1631DD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2923</Characters>
  <Application>Microsoft Office Word</Application>
  <DocSecurity>0</DocSecurity>
  <Lines>48</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MacLachlan, Jamison B (EHS)</cp:lastModifiedBy>
  <cp:revision>3</cp:revision>
  <dcterms:created xsi:type="dcterms:W3CDTF">2022-04-22T20:21:00Z</dcterms:created>
  <dcterms:modified xsi:type="dcterms:W3CDTF">2023-06-22T15:57:00Z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0x0101009AEA71784206884B8D9A2147CE80C0D6</vt:lpwstr>
  </property>
</Properties>
</file>