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925" w:rsidRPr="00295F1A" w:rsidRDefault="004B6703" w:rsidP="00A35925">
      <w:pPr>
        <w:pStyle w:val="Heading1"/>
        <w:rPr>
          <w:bCs/>
        </w:rPr>
      </w:pPr>
      <w:r>
        <w:rPr>
          <w:noProof/>
          <w:lang w:eastAsia="zh-TW"/>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F26EB5" w:rsidRDefault="00F26EB5" w:rsidP="00A35925">
                            <w:pPr>
                              <w:jc w:val="center"/>
                              <w:rPr>
                                <w:b/>
                                <w:sz w:val="36"/>
                              </w:rPr>
                            </w:pPr>
                          </w:p>
                          <w:p w:rsidR="00F26EB5" w:rsidRDefault="00F26EB5" w:rsidP="00A35925">
                            <w:pPr>
                              <w:jc w:val="center"/>
                              <w:rPr>
                                <w:b/>
                                <w:sz w:val="36"/>
                              </w:rPr>
                            </w:pPr>
                          </w:p>
                          <w:p w:rsidR="00F26EB5" w:rsidRPr="002D735D" w:rsidRDefault="00F26EB5" w:rsidP="00A35925">
                            <w:pPr>
                              <w:jc w:val="center"/>
                              <w:rPr>
                                <w:b/>
                                <w:sz w:val="36"/>
                              </w:rPr>
                            </w:pPr>
                            <w:r w:rsidRPr="002D735D">
                              <w:rPr>
                                <w:b/>
                                <w:sz w:val="36"/>
                              </w:rPr>
                              <w:t>INDOOR AIR QUALITY ASSESSMENT</w:t>
                            </w:r>
                          </w:p>
                          <w:p w:rsidR="00F26EB5" w:rsidRPr="002D735D" w:rsidRDefault="00F26EB5" w:rsidP="00A35925">
                            <w:pPr>
                              <w:jc w:val="center"/>
                              <w:rPr>
                                <w:b/>
                                <w:iCs/>
                              </w:rPr>
                            </w:pPr>
                          </w:p>
                          <w:p w:rsidR="00F26EB5" w:rsidRDefault="00F26EB5" w:rsidP="00A35925">
                            <w:pPr>
                              <w:jc w:val="center"/>
                              <w:rPr>
                                <w:b/>
                              </w:rPr>
                            </w:pPr>
                          </w:p>
                          <w:p w:rsidR="00F26EB5" w:rsidRPr="005D7EB8" w:rsidRDefault="00F26EB5" w:rsidP="00A35925">
                            <w:pPr>
                              <w:jc w:val="center"/>
                              <w:rPr>
                                <w:b/>
                                <w:sz w:val="28"/>
                                <w:szCs w:val="28"/>
                              </w:rPr>
                            </w:pPr>
                            <w:r>
                              <w:rPr>
                                <w:b/>
                                <w:sz w:val="28"/>
                                <w:szCs w:val="28"/>
                              </w:rPr>
                              <w:t>Milford High School</w:t>
                            </w:r>
                          </w:p>
                          <w:p w:rsidR="00F26EB5" w:rsidRPr="00447F80" w:rsidRDefault="00F26EB5" w:rsidP="00A35925">
                            <w:pPr>
                              <w:jc w:val="center"/>
                              <w:rPr>
                                <w:b/>
                                <w:sz w:val="28"/>
                                <w:szCs w:val="28"/>
                              </w:rPr>
                            </w:pPr>
                            <w:r>
                              <w:rPr>
                                <w:b/>
                                <w:sz w:val="28"/>
                                <w:szCs w:val="28"/>
                              </w:rPr>
                              <w:t>31 West Fountain Street</w:t>
                            </w:r>
                          </w:p>
                          <w:p w:rsidR="00F26EB5" w:rsidRDefault="00F26EB5" w:rsidP="00A35925">
                            <w:pPr>
                              <w:jc w:val="center"/>
                              <w:rPr>
                                <w:b/>
                                <w:iCs/>
                              </w:rPr>
                            </w:pPr>
                            <w:r>
                              <w:rPr>
                                <w:b/>
                                <w:sz w:val="28"/>
                                <w:szCs w:val="28"/>
                              </w:rPr>
                              <w:t>Milford</w:t>
                            </w:r>
                            <w:r w:rsidRPr="00447F80">
                              <w:rPr>
                                <w:b/>
                                <w:sz w:val="28"/>
                                <w:szCs w:val="28"/>
                              </w:rPr>
                              <w:t>, MA</w:t>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Pr="002D735D" w:rsidRDefault="00F26EB5" w:rsidP="00A35925">
                            <w:pPr>
                              <w:jc w:val="center"/>
                              <w:rPr>
                                <w:i/>
                              </w:rPr>
                            </w:pPr>
                          </w:p>
                          <w:p w:rsidR="00F26EB5" w:rsidRPr="002D735D" w:rsidRDefault="004B6703" w:rsidP="00A35925">
                            <w:pPr>
                              <w:jc w:val="center"/>
                              <w:rPr>
                                <w:i/>
                              </w:rPr>
                            </w:pPr>
                            <w:bookmarkStart w:id="0" w:name="_GoBack"/>
                            <w:r>
                              <w:rPr>
                                <w:i/>
                                <w:noProof/>
                                <w:lang w:eastAsia="zh-TW"/>
                              </w:rPr>
                              <w:drawing>
                                <wp:inline distT="0" distB="0" distL="0" distR="0">
                                  <wp:extent cx="4495800" cy="3200400"/>
                                  <wp:effectExtent l="0" t="0" r="0" b="0"/>
                                  <wp:docPr id="16" name="Picture 16" descr="Aerial Portrait of Milford High School 31 West Fountain Street, Milfor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Portrait of Milford High School 31 West Fountain Street, Milford MA"/>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495800" cy="3200400"/>
                                          </a:xfrm>
                                          <a:prstGeom prst="rect">
                                            <a:avLst/>
                                          </a:prstGeom>
                                          <a:noFill/>
                                          <a:ln>
                                            <a:noFill/>
                                          </a:ln>
                                        </pic:spPr>
                                      </pic:pic>
                                    </a:graphicData>
                                  </a:graphic>
                                </wp:inline>
                              </w:drawing>
                            </w:r>
                            <w:bookmarkEnd w:id="0"/>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pPr>
                            <w:r w:rsidRPr="002D735D">
                              <w:t>Prepared by:</w:t>
                            </w:r>
                          </w:p>
                          <w:p w:rsidR="00F26EB5" w:rsidRPr="002D735D" w:rsidRDefault="00F26EB5" w:rsidP="00A35925">
                            <w:pPr>
                              <w:jc w:val="center"/>
                            </w:pPr>
                            <w:r w:rsidRPr="002D735D">
                              <w:t>Massachusetts Department of Public Health</w:t>
                            </w:r>
                          </w:p>
                          <w:p w:rsidR="00F26EB5" w:rsidRPr="002D735D" w:rsidRDefault="00F26EB5" w:rsidP="00A35925">
                            <w:pPr>
                              <w:jc w:val="center"/>
                            </w:pPr>
                            <w:r w:rsidRPr="002D735D">
                              <w:t>Bureau of Environmental Health</w:t>
                            </w:r>
                          </w:p>
                          <w:p w:rsidR="00F26EB5" w:rsidRPr="002D735D" w:rsidRDefault="00F26EB5" w:rsidP="00A35925">
                            <w:pPr>
                              <w:jc w:val="center"/>
                            </w:pPr>
                            <w:r w:rsidRPr="002D735D">
                              <w:t>Indoor Air Quality Program</w:t>
                            </w:r>
                          </w:p>
                          <w:p w:rsidR="00F26EB5" w:rsidRDefault="001B1B8C" w:rsidP="00A35925">
                            <w:pPr>
                              <w:jc w:val="center"/>
                            </w:pPr>
                            <w:r>
                              <w:t>June</w:t>
                            </w:r>
                            <w:r w:rsidR="00F26EB5">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J/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r8oJ/KAIAAFIEAAAOAAAAAAAAAAAAAAAAAC4CAABkcnMvZTJvRG9j&#10;LnhtbFBLAQItABQABgAIAAAAIQCD++Ib2wAAAAYBAAAPAAAAAAAAAAAAAAAAAIIEAABkcnMvZG93&#10;bnJldi54bWxQSwUGAAAAAAQABADzAAAAigUAAAAA&#10;">
                <v:textbox>
                  <w:txbxContent>
                    <w:p w:rsidR="00F26EB5" w:rsidRDefault="00F26EB5" w:rsidP="00A35925">
                      <w:pPr>
                        <w:jc w:val="center"/>
                        <w:rPr>
                          <w:b/>
                          <w:sz w:val="36"/>
                        </w:rPr>
                      </w:pPr>
                    </w:p>
                    <w:p w:rsidR="00F26EB5" w:rsidRDefault="00F26EB5" w:rsidP="00A35925">
                      <w:pPr>
                        <w:jc w:val="center"/>
                        <w:rPr>
                          <w:b/>
                          <w:sz w:val="36"/>
                        </w:rPr>
                      </w:pPr>
                    </w:p>
                    <w:p w:rsidR="00F26EB5" w:rsidRPr="002D735D" w:rsidRDefault="00F26EB5" w:rsidP="00A35925">
                      <w:pPr>
                        <w:jc w:val="center"/>
                        <w:rPr>
                          <w:b/>
                          <w:sz w:val="36"/>
                        </w:rPr>
                      </w:pPr>
                      <w:r w:rsidRPr="002D735D">
                        <w:rPr>
                          <w:b/>
                          <w:sz w:val="36"/>
                        </w:rPr>
                        <w:t>INDOOR AIR QUALITY ASSESSMENT</w:t>
                      </w:r>
                    </w:p>
                    <w:p w:rsidR="00F26EB5" w:rsidRPr="002D735D" w:rsidRDefault="00F26EB5" w:rsidP="00A35925">
                      <w:pPr>
                        <w:jc w:val="center"/>
                        <w:rPr>
                          <w:b/>
                          <w:iCs/>
                        </w:rPr>
                      </w:pPr>
                    </w:p>
                    <w:p w:rsidR="00F26EB5" w:rsidRDefault="00F26EB5" w:rsidP="00A35925">
                      <w:pPr>
                        <w:jc w:val="center"/>
                        <w:rPr>
                          <w:b/>
                        </w:rPr>
                      </w:pPr>
                    </w:p>
                    <w:p w:rsidR="00F26EB5" w:rsidRPr="005D7EB8" w:rsidRDefault="00F26EB5" w:rsidP="00A35925">
                      <w:pPr>
                        <w:jc w:val="center"/>
                        <w:rPr>
                          <w:b/>
                          <w:sz w:val="28"/>
                          <w:szCs w:val="28"/>
                        </w:rPr>
                      </w:pPr>
                      <w:r>
                        <w:rPr>
                          <w:b/>
                          <w:sz w:val="28"/>
                          <w:szCs w:val="28"/>
                        </w:rPr>
                        <w:t>Milford High School</w:t>
                      </w:r>
                    </w:p>
                    <w:p w:rsidR="00F26EB5" w:rsidRPr="00447F80" w:rsidRDefault="00F26EB5" w:rsidP="00A35925">
                      <w:pPr>
                        <w:jc w:val="center"/>
                        <w:rPr>
                          <w:b/>
                          <w:sz w:val="28"/>
                          <w:szCs w:val="28"/>
                        </w:rPr>
                      </w:pPr>
                      <w:r>
                        <w:rPr>
                          <w:b/>
                          <w:sz w:val="28"/>
                          <w:szCs w:val="28"/>
                        </w:rPr>
                        <w:t>31 West Fountain Street</w:t>
                      </w:r>
                    </w:p>
                    <w:p w:rsidR="00F26EB5" w:rsidRDefault="00F26EB5" w:rsidP="00A35925">
                      <w:pPr>
                        <w:jc w:val="center"/>
                        <w:rPr>
                          <w:b/>
                          <w:iCs/>
                        </w:rPr>
                      </w:pPr>
                      <w:r>
                        <w:rPr>
                          <w:b/>
                          <w:sz w:val="28"/>
                          <w:szCs w:val="28"/>
                        </w:rPr>
                        <w:t>Milford</w:t>
                      </w:r>
                      <w:r w:rsidRPr="00447F80">
                        <w:rPr>
                          <w:b/>
                          <w:sz w:val="28"/>
                          <w:szCs w:val="28"/>
                        </w:rPr>
                        <w:t>, MA</w:t>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Pr="002D735D" w:rsidRDefault="00F26EB5" w:rsidP="00A35925">
                      <w:pPr>
                        <w:jc w:val="center"/>
                        <w:rPr>
                          <w:i/>
                        </w:rPr>
                      </w:pPr>
                    </w:p>
                    <w:p w:rsidR="00F26EB5" w:rsidRPr="002D735D" w:rsidRDefault="004B6703" w:rsidP="00A35925">
                      <w:pPr>
                        <w:jc w:val="center"/>
                        <w:rPr>
                          <w:i/>
                        </w:rPr>
                      </w:pPr>
                      <w:bookmarkStart w:id="1" w:name="_GoBack"/>
                      <w:bookmarkEnd w:id="1"/>
                      <w:r>
                        <w:rPr>
                          <w:i/>
                          <w:noProof/>
                          <w:lang w:eastAsia="zh-TW"/>
                        </w:rPr>
                        <w:drawing>
                          <wp:inline distT="0" distB="0" distL="0" distR="0">
                            <wp:extent cx="4495800" cy="3200400"/>
                            <wp:effectExtent l="0" t="0" r="0" b="0"/>
                            <wp:docPr id="16" name="Picture 16" descr="Aerial Portrait of Milford High School 31 West Fountain Street, Milfor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Portrait of Milford High School 31 West Fountain Street, Milford MA"/>
                                    <pic:cNvPicPr>
                                      <a:picLocks noChangeAspect="1" noChangeArrowheads="1"/>
                                    </pic:cNvPicPr>
                                  </pic:nvPicPr>
                                  <pic:blipFill>
                                    <a:blip r:embed="rId10">
                                      <a:lum bright="12000"/>
                                      <a:extLst>
                                        <a:ext uri="{28A0092B-C50C-407E-A947-70E740481C1C}">
                                          <a14:useLocalDpi xmlns:a14="http://schemas.microsoft.com/office/drawing/2010/main" val="0"/>
                                        </a:ext>
                                      </a:extLst>
                                    </a:blip>
                                    <a:srcRect/>
                                    <a:stretch>
                                      <a:fillRect/>
                                    </a:stretch>
                                  </pic:blipFill>
                                  <pic:spPr bwMode="auto">
                                    <a:xfrm>
                                      <a:off x="0" y="0"/>
                                      <a:ext cx="4495800" cy="3200400"/>
                                    </a:xfrm>
                                    <a:prstGeom prst="rect">
                                      <a:avLst/>
                                    </a:prstGeom>
                                    <a:noFill/>
                                    <a:ln>
                                      <a:noFill/>
                                    </a:ln>
                                  </pic:spPr>
                                </pic:pic>
                              </a:graphicData>
                            </a:graphic>
                          </wp:inline>
                        </w:drawing>
                      </w: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rPr>
                          <w:i/>
                        </w:rPr>
                      </w:pPr>
                    </w:p>
                    <w:p w:rsidR="00F26EB5" w:rsidRDefault="00F26EB5" w:rsidP="00A35925">
                      <w:pPr>
                        <w:jc w:val="center"/>
                        <w:rPr>
                          <w:i/>
                        </w:rPr>
                      </w:pPr>
                    </w:p>
                    <w:p w:rsidR="00F26EB5" w:rsidRDefault="00F26EB5" w:rsidP="00A35925">
                      <w:pPr>
                        <w:jc w:val="center"/>
                        <w:rPr>
                          <w:i/>
                        </w:rPr>
                      </w:pPr>
                    </w:p>
                    <w:p w:rsidR="00F26EB5" w:rsidRPr="002D735D" w:rsidRDefault="00F26EB5" w:rsidP="00A35925">
                      <w:pPr>
                        <w:jc w:val="center"/>
                      </w:pPr>
                      <w:r w:rsidRPr="002D735D">
                        <w:t>Prepared by:</w:t>
                      </w:r>
                    </w:p>
                    <w:p w:rsidR="00F26EB5" w:rsidRPr="002D735D" w:rsidRDefault="00F26EB5" w:rsidP="00A35925">
                      <w:pPr>
                        <w:jc w:val="center"/>
                      </w:pPr>
                      <w:r w:rsidRPr="002D735D">
                        <w:t>Massachusetts Department of Public Health</w:t>
                      </w:r>
                    </w:p>
                    <w:p w:rsidR="00F26EB5" w:rsidRPr="002D735D" w:rsidRDefault="00F26EB5" w:rsidP="00A35925">
                      <w:pPr>
                        <w:jc w:val="center"/>
                      </w:pPr>
                      <w:r w:rsidRPr="002D735D">
                        <w:t>Bureau of Environmental Health</w:t>
                      </w:r>
                    </w:p>
                    <w:p w:rsidR="00F26EB5" w:rsidRPr="002D735D" w:rsidRDefault="00F26EB5" w:rsidP="00A35925">
                      <w:pPr>
                        <w:jc w:val="center"/>
                      </w:pPr>
                      <w:r w:rsidRPr="002D735D">
                        <w:t>Indoor Air Quality Program</w:t>
                      </w:r>
                    </w:p>
                    <w:p w:rsidR="00F26EB5" w:rsidRDefault="001B1B8C" w:rsidP="00A35925">
                      <w:pPr>
                        <w:jc w:val="center"/>
                      </w:pPr>
                      <w:r>
                        <w:t>June</w:t>
                      </w:r>
                      <w:r w:rsidR="00F26EB5">
                        <w:t xml:space="preserve"> 2015</w:t>
                      </w:r>
                    </w:p>
                  </w:txbxContent>
                </v:textbox>
                <w10:wrap type="topAndBottom" anchorx="page" anchory="page"/>
              </v:shape>
            </w:pict>
          </mc:Fallback>
        </mc:AlternateContent>
      </w:r>
      <w:r w:rsidR="00A35925">
        <w:rPr>
          <w:bCs/>
        </w:rPr>
        <w:br w:type="page"/>
      </w:r>
      <w:r w:rsidR="00A35925" w:rsidRPr="00295F1A">
        <w:rPr>
          <w:bCs/>
        </w:rPr>
        <w:lastRenderedPageBreak/>
        <w:t>Background/Introduction</w:t>
      </w:r>
    </w:p>
    <w:p w:rsidR="00BA1D20" w:rsidRDefault="00722756" w:rsidP="00BA1D20">
      <w:pPr>
        <w:pStyle w:val="BodyText"/>
      </w:pPr>
      <w:r w:rsidRPr="00590BFF">
        <w:t xml:space="preserve">At the request of </w:t>
      </w:r>
      <w:r w:rsidR="007C7580">
        <w:t xml:space="preserve">Mr. </w:t>
      </w:r>
      <w:r w:rsidRPr="00590BFF">
        <w:t xml:space="preserve">Paul Mazzuchelli, </w:t>
      </w:r>
      <w:r>
        <w:t>Health Officer</w:t>
      </w:r>
      <w:r w:rsidRPr="00590BFF">
        <w:t>, Milford Board of Health</w:t>
      </w:r>
      <w:r w:rsidR="00161A42">
        <w:t xml:space="preserve">, the Massachusetts Department of Public Health (MDPH), Bureau of Environmental Health (BEH) provided assistance and consultation regarding indoor air quality (IAQ) concerns at </w:t>
      </w:r>
      <w:r w:rsidR="00686EE2">
        <w:t>Milford</w:t>
      </w:r>
      <w:r w:rsidR="00161A42">
        <w:t xml:space="preserve"> High School (</w:t>
      </w:r>
      <w:r w:rsidR="00686EE2">
        <w:t>M</w:t>
      </w:r>
      <w:r w:rsidR="00161A42">
        <w:t xml:space="preserve">HS) located at </w:t>
      </w:r>
      <w:r w:rsidR="00686EE2">
        <w:t xml:space="preserve">31 </w:t>
      </w:r>
      <w:r w:rsidR="00EC075F">
        <w:t xml:space="preserve">West </w:t>
      </w:r>
      <w:r w:rsidR="00686EE2">
        <w:t>Fountain</w:t>
      </w:r>
      <w:r w:rsidR="00161A42">
        <w:t xml:space="preserve"> Street, </w:t>
      </w:r>
      <w:r w:rsidR="00686EE2">
        <w:t>Milford</w:t>
      </w:r>
      <w:r w:rsidR="00161A42">
        <w:t xml:space="preserve">, MA.  </w:t>
      </w:r>
      <w:r w:rsidR="00550770">
        <w:t xml:space="preserve">On </w:t>
      </w:r>
      <w:r w:rsidR="00686EE2">
        <w:t>April 9, 2015</w:t>
      </w:r>
      <w:r w:rsidR="00550770">
        <w:t xml:space="preserve">, Cory Holmes, Environmental Analyst/Regional Inspector </w:t>
      </w:r>
      <w:r w:rsidR="00686EE2">
        <w:t xml:space="preserve">and Ruth Alfasso, Environmental Engineer/Inspector </w:t>
      </w:r>
      <w:r w:rsidR="00550770">
        <w:t xml:space="preserve">in BEH’s IAQ Program visited the </w:t>
      </w:r>
      <w:r w:rsidR="00686EE2">
        <w:t>M</w:t>
      </w:r>
      <w:r w:rsidR="00550770">
        <w:t xml:space="preserve">HS to conduct an IAQ assessment.  </w:t>
      </w:r>
      <w:r w:rsidR="00161A42">
        <w:t xml:space="preserve">The </w:t>
      </w:r>
      <w:proofErr w:type="gramStart"/>
      <w:r w:rsidR="00161A42">
        <w:t>assessment</w:t>
      </w:r>
      <w:proofErr w:type="gramEnd"/>
      <w:r w:rsidR="00161A42">
        <w:t xml:space="preserve"> was coordinated through </w:t>
      </w:r>
      <w:r w:rsidR="00686EE2">
        <w:t>Mr. Rob Quinn, Facilities Director, Milford Public Schools</w:t>
      </w:r>
      <w:r w:rsidR="00BA1D20">
        <w:t xml:space="preserve"> and focused on </w:t>
      </w:r>
      <w:r w:rsidR="00686EE2">
        <w:t>classrooms and common areas of the Language Department, which w</w:t>
      </w:r>
      <w:r w:rsidR="00AA06D8">
        <w:t>as</w:t>
      </w:r>
      <w:r w:rsidR="00686EE2">
        <w:t xml:space="preserve"> the locus of concerns.</w:t>
      </w:r>
    </w:p>
    <w:p w:rsidR="00BA1D20" w:rsidRPr="00BA1D20" w:rsidRDefault="00BA1D20" w:rsidP="00BA1D20">
      <w:pPr>
        <w:pStyle w:val="BodyText"/>
      </w:pPr>
      <w:r w:rsidRPr="00BA1D20">
        <w:t>The school is a t</w:t>
      </w:r>
      <w:r w:rsidR="00BB014C">
        <w:t>wo</w:t>
      </w:r>
      <w:r w:rsidRPr="00BA1D20">
        <w:t xml:space="preserve">-story </w:t>
      </w:r>
      <w:r w:rsidR="00686EE2">
        <w:t xml:space="preserve">brick and </w:t>
      </w:r>
      <w:r w:rsidRPr="00BA1D20">
        <w:t xml:space="preserve">concrete building built in </w:t>
      </w:r>
      <w:r w:rsidR="005F13AE">
        <w:t xml:space="preserve">the </w:t>
      </w:r>
      <w:r w:rsidR="00686EE2">
        <w:t>late 1960s/</w:t>
      </w:r>
      <w:r w:rsidR="005F13AE">
        <w:t xml:space="preserve">early </w:t>
      </w:r>
      <w:r w:rsidRPr="00BA1D20">
        <w:t>197</w:t>
      </w:r>
      <w:r w:rsidR="005F13AE">
        <w:t>0s</w:t>
      </w:r>
      <w:r w:rsidRPr="00BA1D20">
        <w:t xml:space="preserve">.  </w:t>
      </w:r>
      <w:r w:rsidR="00D92B0F">
        <w:t xml:space="preserve">It was reported that mechanical ventilation control systems were upgraded </w:t>
      </w:r>
      <w:proofErr w:type="gramStart"/>
      <w:r w:rsidR="00D92B0F">
        <w:t>between 2004-2007</w:t>
      </w:r>
      <w:proofErr w:type="gramEnd"/>
      <w:r w:rsidR="00D92B0F">
        <w:t xml:space="preserve">.  </w:t>
      </w:r>
      <w:r w:rsidR="00686EE2">
        <w:t xml:space="preserve">Classrooms have tiled floors and drop ceiling tile systems.  Perimeter classrooms have openable windows.  </w:t>
      </w:r>
      <w:r w:rsidRPr="00BA1D20">
        <w:t xml:space="preserve">Interior </w:t>
      </w:r>
      <w:r w:rsidR="005F0C0C">
        <w:t xml:space="preserve">rooms </w:t>
      </w:r>
      <w:r w:rsidRPr="00BA1D20">
        <w:t xml:space="preserve">in the center of the </w:t>
      </w:r>
      <w:r w:rsidR="00686EE2">
        <w:t>wing</w:t>
      </w:r>
      <w:r w:rsidRPr="00BA1D20">
        <w:t xml:space="preserve"> do not have </w:t>
      </w:r>
      <w:r w:rsidR="00A078DD" w:rsidRPr="00BA1D20">
        <w:t>windows</w:t>
      </w:r>
      <w:r w:rsidR="006C1366">
        <w:t xml:space="preserve"> and</w:t>
      </w:r>
      <w:r w:rsidR="003E09C7">
        <w:t xml:space="preserve"> therefore rely solely on mechanical ventilation for the introduction of fresh/outside air and air exchange.</w:t>
      </w:r>
    </w:p>
    <w:p w:rsidR="00A35925" w:rsidRPr="00295F1A" w:rsidRDefault="00A35925" w:rsidP="00A35925">
      <w:pPr>
        <w:pStyle w:val="Heading1"/>
        <w:rPr>
          <w:bCs/>
          <w:szCs w:val="28"/>
        </w:rPr>
      </w:pPr>
      <w:r w:rsidRPr="00295F1A">
        <w:rPr>
          <w:bCs/>
          <w:szCs w:val="28"/>
        </w:rPr>
        <w:t>Methods</w:t>
      </w:r>
    </w:p>
    <w:p w:rsidR="00A35925" w:rsidRPr="00E73253" w:rsidRDefault="00A35925" w:rsidP="00A35925">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matter with a diameter less than 2.5 micrometers were taken with the TSI, DUSTTRA</w:t>
      </w:r>
      <w:r>
        <w:t>K™ Aerosol Monitor Model</w:t>
      </w:r>
      <w:r w:rsidR="0074355F">
        <w:t xml:space="preserve"> 8532</w:t>
      </w:r>
      <w:r>
        <w:t>.</w:t>
      </w:r>
      <w:r w:rsidR="00A6791B" w:rsidRPr="00A6791B">
        <w:t xml:space="preserve"> </w:t>
      </w:r>
      <w:r w:rsidR="00A6791B">
        <w:t xml:space="preserve"> BEH/IAQ</w:t>
      </w:r>
      <w:r w:rsidR="00A6791B" w:rsidRPr="00941BFB">
        <w:t xml:space="preserve"> staff </w:t>
      </w:r>
      <w:r w:rsidR="00A6791B">
        <w:t xml:space="preserve">also </w:t>
      </w:r>
      <w:r w:rsidR="00A6791B" w:rsidRPr="00941BFB">
        <w:t xml:space="preserve">performed </w:t>
      </w:r>
      <w:r w:rsidR="00A6791B">
        <w:t xml:space="preserve">a </w:t>
      </w:r>
      <w:r w:rsidR="00A6791B" w:rsidRPr="00941BFB">
        <w:t xml:space="preserve">visual inspection of building materials for </w:t>
      </w:r>
      <w:r w:rsidR="00A6791B">
        <w:t xml:space="preserve">water </w:t>
      </w:r>
      <w:r w:rsidR="00A6791B" w:rsidRPr="00941BFB">
        <w:t>damage and/or microbial growth</w:t>
      </w:r>
      <w:r w:rsidR="00A6791B">
        <w:t>.</w:t>
      </w:r>
    </w:p>
    <w:p w:rsidR="00A35925" w:rsidRPr="00295F1A" w:rsidRDefault="00A35925" w:rsidP="00A35925">
      <w:pPr>
        <w:pStyle w:val="Heading1"/>
        <w:rPr>
          <w:bCs/>
          <w:szCs w:val="28"/>
        </w:rPr>
      </w:pPr>
      <w:r w:rsidRPr="00295F1A">
        <w:rPr>
          <w:bCs/>
          <w:szCs w:val="28"/>
        </w:rPr>
        <w:lastRenderedPageBreak/>
        <w:t>Results</w:t>
      </w:r>
    </w:p>
    <w:p w:rsidR="00A35925" w:rsidRPr="005B7A46" w:rsidRDefault="00A35925" w:rsidP="00A35925">
      <w:pPr>
        <w:pStyle w:val="BodyText"/>
      </w:pPr>
      <w:r>
        <w:t xml:space="preserve">The school houses approximately </w:t>
      </w:r>
      <w:r w:rsidR="00A6791B">
        <w:t>1,</w:t>
      </w:r>
      <w:r w:rsidR="00D92B0F">
        <w:t>200</w:t>
      </w:r>
      <w:r>
        <w:t xml:space="preserve"> students in grades </w:t>
      </w:r>
      <w:r w:rsidR="0056227A">
        <w:t>9 through</w:t>
      </w:r>
      <w:r>
        <w:t xml:space="preserve"> </w:t>
      </w:r>
      <w:r w:rsidR="00A6791B">
        <w:t>12</w:t>
      </w:r>
      <w:r>
        <w:t xml:space="preserve"> with a staff of approximately </w:t>
      </w:r>
      <w:r w:rsidR="00AB3F7B">
        <w:t>1</w:t>
      </w:r>
      <w:r w:rsidR="00A6791B">
        <w:t>5</w:t>
      </w:r>
      <w:r>
        <w:t>0.  Tests were taken during normal operations.  Results appear in Table 1.</w:t>
      </w:r>
    </w:p>
    <w:p w:rsidR="00A35925" w:rsidRPr="00295F1A" w:rsidRDefault="00A35925" w:rsidP="00A35925">
      <w:pPr>
        <w:pStyle w:val="Heading1"/>
        <w:rPr>
          <w:bCs/>
          <w:szCs w:val="28"/>
        </w:rPr>
      </w:pPr>
      <w:r w:rsidRPr="00295F1A">
        <w:rPr>
          <w:bCs/>
          <w:szCs w:val="28"/>
        </w:rPr>
        <w:t>Discussion</w:t>
      </w:r>
    </w:p>
    <w:p w:rsidR="00A35925" w:rsidRPr="00F36E00" w:rsidRDefault="00A35925" w:rsidP="00A35925">
      <w:pPr>
        <w:pStyle w:val="Heading2"/>
        <w:spacing w:before="60"/>
      </w:pPr>
      <w:r w:rsidRPr="00F36E00">
        <w:t>Ventilation</w:t>
      </w:r>
    </w:p>
    <w:p w:rsidR="00A35925" w:rsidRDefault="00A35925" w:rsidP="00A35925">
      <w:pPr>
        <w:pStyle w:val="BodyText"/>
      </w:pPr>
      <w:r>
        <w:t xml:space="preserve">It can be seen from Table 1 that carbon dioxide levels were </w:t>
      </w:r>
      <w:r w:rsidR="00AB3F7B">
        <w:t>above</w:t>
      </w:r>
      <w:r>
        <w:t xml:space="preserve"> </w:t>
      </w:r>
      <w:r w:rsidR="00FE0864">
        <w:t xml:space="preserve">800 parts per million (ppm) in </w:t>
      </w:r>
      <w:r w:rsidR="00AB3F7B">
        <w:t>4</w:t>
      </w:r>
      <w:r w:rsidR="00FE0864">
        <w:t xml:space="preserve"> of </w:t>
      </w:r>
      <w:r w:rsidR="00AB3F7B">
        <w:t>8</w:t>
      </w:r>
      <w:r>
        <w:t xml:space="preserve"> areas</w:t>
      </w:r>
      <w:r w:rsidR="00F36D73">
        <w:t xml:space="preserve"> </w:t>
      </w:r>
      <w:r w:rsidR="006C1366">
        <w:t xml:space="preserve">surveyed </w:t>
      </w:r>
      <w:r w:rsidR="00F36D73">
        <w:t xml:space="preserve">at the time of </w:t>
      </w:r>
      <w:r w:rsidR="00AC6644">
        <w:t xml:space="preserve">the </w:t>
      </w:r>
      <w:r w:rsidR="00F36D73">
        <w:t>assessment</w:t>
      </w:r>
      <w:r>
        <w:t>,</w:t>
      </w:r>
      <w:r w:rsidR="00F36D73">
        <w:t xml:space="preserve"> </w:t>
      </w:r>
      <w:r>
        <w:t xml:space="preserve">indicating </w:t>
      </w:r>
      <w:r w:rsidR="00AB3F7B">
        <w:t xml:space="preserve">a lack of </w:t>
      </w:r>
      <w:r>
        <w:t xml:space="preserve">air exchange in </w:t>
      </w:r>
      <w:r w:rsidR="00AB3F7B">
        <w:t xml:space="preserve">half the </w:t>
      </w:r>
      <w:r w:rsidR="007B78F1">
        <w:t>areas</w:t>
      </w:r>
      <w:r w:rsidR="00AB3F7B">
        <w:t xml:space="preserve"> surveyed</w:t>
      </w:r>
      <w:r w:rsidR="007B78F1">
        <w:t xml:space="preserve">.  </w:t>
      </w:r>
      <w:r w:rsidR="00F36D73">
        <w:t>Please n</w:t>
      </w:r>
      <w:r w:rsidR="007B78F1">
        <w:t xml:space="preserve">ote </w:t>
      </w:r>
      <w:r>
        <w:t xml:space="preserve">that </w:t>
      </w:r>
      <w:r w:rsidR="00AB3F7B">
        <w:t>a few</w:t>
      </w:r>
      <w:r>
        <w:t xml:space="preserve"> areas were </w:t>
      </w:r>
      <w:r w:rsidR="001B1B8C">
        <w:t>vacant</w:t>
      </w:r>
      <w:r>
        <w:t xml:space="preserve"> or sparsely populated </w:t>
      </w:r>
      <w:r w:rsidRPr="00621EB5">
        <w:t xml:space="preserve">at the time </w:t>
      </w:r>
      <w:r w:rsidR="00C62E01">
        <w:t>tests</w:t>
      </w:r>
      <w:r w:rsidRPr="00621EB5">
        <w:t xml:space="preserve"> were taken</w:t>
      </w:r>
      <w:r w:rsidRPr="00BB5EDC">
        <w:t>, which can greatly reduce carbon dioxide levels.  Carbon dioxide levels would be expected to</w:t>
      </w:r>
      <w:r>
        <w:t xml:space="preserve"> be higher with full occupancy.</w:t>
      </w:r>
    </w:p>
    <w:p w:rsidR="00AF101E" w:rsidRDefault="00F970C7" w:rsidP="00AF101E">
      <w:pPr>
        <w:pStyle w:val="BodyText"/>
      </w:pPr>
      <w:r>
        <w:t xml:space="preserve">Outside air for </w:t>
      </w:r>
      <w:r w:rsidR="00C162AE">
        <w:t xml:space="preserve">the </w:t>
      </w:r>
      <w:r w:rsidR="00FD5FF1">
        <w:t xml:space="preserve">some </w:t>
      </w:r>
      <w:r>
        <w:t xml:space="preserve">interior </w:t>
      </w:r>
      <w:r w:rsidR="003745CE">
        <w:t xml:space="preserve">classrooms </w:t>
      </w:r>
      <w:r>
        <w:t xml:space="preserve">and </w:t>
      </w:r>
      <w:r w:rsidR="00FD5FF1">
        <w:t xml:space="preserve">the </w:t>
      </w:r>
      <w:r w:rsidR="00AB3F7B">
        <w:t>Language office is</w:t>
      </w:r>
      <w:r>
        <w:t xml:space="preserve"> provided by </w:t>
      </w:r>
      <w:r w:rsidR="00AB3F7B">
        <w:t xml:space="preserve">rooftop </w:t>
      </w:r>
      <w:r w:rsidR="00A35925" w:rsidRPr="00A73A26">
        <w:t>air handling units (AHUs)</w:t>
      </w:r>
      <w:r w:rsidR="003745CE">
        <w:t xml:space="preserve">.  Fresh air is drawn in through intakes, where it is filtered, heated or cooled and </w:t>
      </w:r>
      <w:r w:rsidR="00A35925" w:rsidRPr="00A73A26">
        <w:t xml:space="preserve">ducted to </w:t>
      </w:r>
      <w:r w:rsidR="003745CE">
        <w:t>wall</w:t>
      </w:r>
      <w:r w:rsidR="00212663">
        <w:t xml:space="preserve"> </w:t>
      </w:r>
      <w:r w:rsidR="00F26EB5" w:rsidRPr="00A73A26">
        <w:t xml:space="preserve">(Picture </w:t>
      </w:r>
      <w:r w:rsidR="00F26EB5">
        <w:t>1</w:t>
      </w:r>
      <w:r w:rsidR="00F26EB5" w:rsidRPr="00A73A26">
        <w:t>)</w:t>
      </w:r>
      <w:r w:rsidR="00F26EB5">
        <w:t xml:space="preserve"> </w:t>
      </w:r>
      <w:r w:rsidR="00212663">
        <w:t>or ceiling</w:t>
      </w:r>
      <w:r w:rsidR="003745CE">
        <w:t xml:space="preserve">-mounted </w:t>
      </w:r>
      <w:r w:rsidR="00A35925" w:rsidRPr="00A73A26">
        <w:t xml:space="preserve">supply diffusers.  </w:t>
      </w:r>
      <w:r>
        <w:t xml:space="preserve">Return air is drawn in through wall </w:t>
      </w:r>
      <w:r w:rsidR="00F26EB5" w:rsidRPr="00A73A26">
        <w:t xml:space="preserve">(Picture </w:t>
      </w:r>
      <w:r w:rsidR="00F26EB5">
        <w:t>1</w:t>
      </w:r>
      <w:r w:rsidR="00F26EB5" w:rsidRPr="00A73A26">
        <w:t>)</w:t>
      </w:r>
      <w:r w:rsidR="00F26EB5">
        <w:t xml:space="preserve"> </w:t>
      </w:r>
      <w:r>
        <w:t>or ceiling-mounted return vents and ducted back to AHUs.</w:t>
      </w:r>
    </w:p>
    <w:p w:rsidR="00F44D8B" w:rsidRDefault="00F44D8B" w:rsidP="00AF101E">
      <w:pPr>
        <w:pStyle w:val="BodyText"/>
      </w:pPr>
      <w:r w:rsidRPr="00A73A26">
        <w:t xml:space="preserve">Fresh air in </w:t>
      </w:r>
      <w:r>
        <w:t xml:space="preserve">perimeter </w:t>
      </w:r>
      <w:r w:rsidRPr="00A73A26">
        <w:t>classrooms is supplied by unit ventilators (univents) (</w:t>
      </w:r>
      <w:r>
        <w:t>Picture 2</w:t>
      </w:r>
      <w:r w:rsidRPr="00A73A26">
        <w:t xml:space="preserve">).  </w:t>
      </w:r>
      <w:r>
        <w:t xml:space="preserve">A univent is designed to draw air from outdoors through a fresh air intake located on the exterior wall of the building (Picture 3).  </w:t>
      </w:r>
      <w:r w:rsidR="00FD5FF1">
        <w:t xml:space="preserve">Note that some interior classrooms have univents that are ducted to the roof for introduction of fresh air.  </w:t>
      </w:r>
      <w:r>
        <w:t>Return air is drawn through an air intake located at the base of each unit where fresh and return air are mixed, filtered, heated and provided to classrooms through an air diffuser located in the top of the unit (</w:t>
      </w:r>
      <w:hyperlink r:id="rId11" w:history="1">
        <w:r w:rsidRPr="005E1E9A">
          <w:rPr>
            <w:rStyle w:val="Hyperlink"/>
          </w:rPr>
          <w:t>Figure 1</w:t>
        </w:r>
      </w:hyperlink>
      <w:r>
        <w:t xml:space="preserve">).  </w:t>
      </w:r>
      <w:r w:rsidRPr="00143E0C">
        <w:t xml:space="preserve">Univents were found </w:t>
      </w:r>
      <w:r>
        <w:t>obstructed with items</w:t>
      </w:r>
      <w:r w:rsidRPr="00143E0C">
        <w:t xml:space="preserve"> in </w:t>
      </w:r>
      <w:r>
        <w:t>a few</w:t>
      </w:r>
      <w:r w:rsidRPr="00143E0C">
        <w:t xml:space="preserve"> areas</w:t>
      </w:r>
      <w:r>
        <w:t xml:space="preserve"> (Picture</w:t>
      </w:r>
      <w:r w:rsidR="00F26EB5">
        <w:t>s</w:t>
      </w:r>
      <w:r>
        <w:t xml:space="preserve"> 4</w:t>
      </w:r>
      <w:r w:rsidR="00F26EB5">
        <w:t xml:space="preserve"> and 5</w:t>
      </w:r>
      <w:r>
        <w:t xml:space="preserve">).  </w:t>
      </w:r>
      <w:r w:rsidRPr="00DB4EE8">
        <w:t xml:space="preserve">Not only does </w:t>
      </w:r>
      <w:r w:rsidR="001B1B8C">
        <w:t>this</w:t>
      </w:r>
      <w:r w:rsidRPr="00DB4EE8">
        <w:t xml:space="preserve"> inhibit the introduction of fresh air to occupants, but it can also be detrimental to the machinery</w:t>
      </w:r>
      <w:r w:rsidRPr="00143E0C">
        <w:t>.</w:t>
      </w:r>
      <w:r>
        <w:t xml:space="preserve">  </w:t>
      </w:r>
      <w:r w:rsidRPr="00143E0C">
        <w:t xml:space="preserve">In order </w:t>
      </w:r>
      <w:r w:rsidRPr="00143E0C">
        <w:lastRenderedPageBreak/>
        <w:t xml:space="preserve">for univents to provide fresh air as designed, </w:t>
      </w:r>
      <w:r>
        <w:t>they</w:t>
      </w:r>
      <w:r w:rsidRPr="00143E0C">
        <w:t xml:space="preserve"> must remain free of obstructions.  Importantly, these units</w:t>
      </w:r>
      <w:r>
        <w:t xml:space="preserve"> must remain on</w:t>
      </w:r>
      <w:r w:rsidRPr="00143E0C">
        <w:t xml:space="preserve"> and be allowed to operate while rooms are occupied.</w:t>
      </w:r>
    </w:p>
    <w:p w:rsidR="00AF101E" w:rsidRPr="00AF101E" w:rsidRDefault="00C03992" w:rsidP="00AF101E">
      <w:pPr>
        <w:pStyle w:val="BodyText"/>
      </w:pPr>
      <w:r>
        <w:t>Although i</w:t>
      </w:r>
      <w:r w:rsidR="00212663">
        <w:t xml:space="preserve">t was reported that </w:t>
      </w:r>
      <w:r>
        <w:t>mechanical ventilation control systems</w:t>
      </w:r>
      <w:r w:rsidR="00212663">
        <w:t xml:space="preserve"> have been replaced </w:t>
      </w:r>
      <w:r>
        <w:t>(2004-2007)</w:t>
      </w:r>
      <w:r w:rsidR="00212663">
        <w:t xml:space="preserve">, is important to note that </w:t>
      </w:r>
      <w:r>
        <w:t>univents</w:t>
      </w:r>
      <w:r w:rsidR="00212663">
        <w:t xml:space="preserve"> are </w:t>
      </w:r>
      <w:r w:rsidR="00AF101E">
        <w:t>original to the building</w:t>
      </w:r>
      <w:r w:rsidR="000273F2">
        <w:t>’s</w:t>
      </w:r>
      <w:r w:rsidR="00AF101E">
        <w:t xml:space="preserve"> construction</w:t>
      </w:r>
      <w:r w:rsidR="000273F2">
        <w:t xml:space="preserve"> (</w:t>
      </w:r>
      <w:r>
        <w:t>late 1960s/</w:t>
      </w:r>
      <w:r w:rsidR="00212663">
        <w:t xml:space="preserve">early </w:t>
      </w:r>
      <w:r w:rsidR="000273F2">
        <w:t>1970s)</w:t>
      </w:r>
      <w:r w:rsidR="00AF101E">
        <w:t>, which makes them over 4</w:t>
      </w:r>
      <w:r>
        <w:t>5</w:t>
      </w:r>
      <w:r w:rsidR="00AF101E">
        <w:t xml:space="preserve"> years old.  </w:t>
      </w:r>
      <w:r w:rsidR="00E152C8">
        <w:t xml:space="preserve">Efficient function of equipment of this age is </w:t>
      </w:r>
      <w:r w:rsidR="00AF101E" w:rsidRPr="00AF101E">
        <w:t>difficult to maintain, since compatible replacement parts are often unavailable</w:t>
      </w:r>
      <w:r>
        <w:t xml:space="preserve">.  </w:t>
      </w:r>
      <w:r w:rsidR="00AF101E" w:rsidRPr="00AF101E">
        <w:t>According to the American Society of Heating, Refrigeration and Air-Conditioning Engineering (ASHRAE), the service life</w:t>
      </w:r>
      <w:r w:rsidR="00AF101E" w:rsidRPr="00AF101E">
        <w:rPr>
          <w:vertAlign w:val="superscript"/>
        </w:rPr>
        <w:footnoteReference w:id="1"/>
      </w:r>
      <w:r w:rsidR="00AF101E" w:rsidRPr="00AF101E">
        <w:t xml:space="preserve"> for a unit heater, hot water or steam is 20 years, assuming routine maintenance of the equipment (ASHRAE, 1991).  Despite attempts to maintain the </w:t>
      </w:r>
      <w:r w:rsidR="00AF101E">
        <w:t>equipment</w:t>
      </w:r>
      <w:r w:rsidR="00AF101E" w:rsidRPr="00AF101E">
        <w:t xml:space="preserve">, the </w:t>
      </w:r>
      <w:r w:rsidR="00BC20EE">
        <w:t>optimal operational</w:t>
      </w:r>
      <w:r w:rsidR="00AF101E" w:rsidRPr="00AF101E">
        <w:t xml:space="preserve"> lifespan of this equipment has been exceeded.</w:t>
      </w:r>
    </w:p>
    <w:p w:rsidR="00A35925" w:rsidRPr="00185CC0" w:rsidRDefault="00A35925" w:rsidP="00A35925">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re-balanced every five years to ensure adequate air systems function </w:t>
      </w:r>
      <w:r w:rsidRPr="006631AE">
        <w:t>(SMACNA, 1994)</w:t>
      </w:r>
      <w:r w:rsidRPr="00185CC0">
        <w:t xml:space="preserve">. </w:t>
      </w:r>
      <w:r>
        <w:t xml:space="preserve"> </w:t>
      </w:r>
      <w:r w:rsidRPr="00F44976">
        <w:t xml:space="preserve">The date of the last balancing of these systems was not available at the time of </w:t>
      </w:r>
      <w:r w:rsidR="00AC6644">
        <w:t xml:space="preserve">the </w:t>
      </w:r>
      <w:r w:rsidRPr="00F44976">
        <w:t>assessment.</w:t>
      </w:r>
    </w:p>
    <w:p w:rsidR="00A35925" w:rsidRDefault="00A35925" w:rsidP="00A35925">
      <w:pPr>
        <w:pStyle w:val="BodyText"/>
        <w:rPr>
          <w:snapToGrid w:val="0"/>
        </w:rPr>
      </w:pPr>
      <w:r w:rsidRPr="00292D5C">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A335B2">
        <w:t xml:space="preserve">State </w:t>
      </w:r>
      <w:r w:rsidRPr="00A335B2">
        <w:lastRenderedPageBreak/>
        <w:t>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A35925" w:rsidRPr="00941BFB" w:rsidRDefault="00A35925" w:rsidP="00A35925">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A35925" w:rsidRDefault="00A35925" w:rsidP="00A35925">
      <w:pPr>
        <w:pStyle w:val="BodyText"/>
      </w:pPr>
      <w:r w:rsidRPr="00941BFB">
        <w:t xml:space="preserve">The MDPH uses a guideline of 800 ppm for publicly occupied buildings.  A guideline of 600 ppm or less is preferred in schools due to the fact that the majority of occupants are young </w:t>
      </w:r>
      <w:r w:rsidRPr="00941BFB">
        <w:lastRenderedPageBreak/>
        <w:t>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2" w:history="1">
        <w:r w:rsidRPr="005E1E9A">
          <w:rPr>
            <w:rStyle w:val="Hyperlink"/>
          </w:rPr>
          <w:t>Appendix A</w:t>
        </w:r>
      </w:hyperlink>
      <w:r>
        <w:t>.</w:t>
      </w:r>
    </w:p>
    <w:p w:rsidR="00A35925" w:rsidRDefault="00A35925" w:rsidP="00A35925">
      <w:pPr>
        <w:pStyle w:val="BodyText"/>
      </w:pPr>
      <w:r>
        <w:t>Indoor t</w:t>
      </w:r>
      <w:r w:rsidRPr="00C765D3">
        <w:t>emperature measurements</w:t>
      </w:r>
      <w:r w:rsidR="0017525A" w:rsidRPr="0017525A">
        <w:t xml:space="preserve"> </w:t>
      </w:r>
      <w:r w:rsidR="0017525A" w:rsidRPr="00C765D3">
        <w:t xml:space="preserve">the </w:t>
      </w:r>
      <w:r w:rsidR="0017525A">
        <w:t xml:space="preserve">day of </w:t>
      </w:r>
      <w:r w:rsidR="00AC6644">
        <w:t xml:space="preserve">the </w:t>
      </w:r>
      <w:r w:rsidR="0017525A" w:rsidRPr="00C765D3">
        <w:t>assessment</w:t>
      </w:r>
      <w:r w:rsidRPr="00C765D3">
        <w:t xml:space="preserve"> ranged </w:t>
      </w:r>
      <w:r w:rsidRPr="00F15DD6">
        <w:t xml:space="preserve">from </w:t>
      </w:r>
      <w:r w:rsidR="00227B51">
        <w:t>6</w:t>
      </w:r>
      <w:r w:rsidR="002670E3">
        <w:t>7</w:t>
      </w:r>
      <w:r w:rsidRPr="002B4E49">
        <w:sym w:font="Symbol" w:char="F0B0"/>
      </w:r>
      <w:r w:rsidRPr="002B4E49">
        <w:t>F</w:t>
      </w:r>
      <w:r w:rsidRPr="00743EA5">
        <w:t xml:space="preserve"> to </w:t>
      </w:r>
      <w:r w:rsidR="00227B51">
        <w:t>7</w:t>
      </w:r>
      <w:r w:rsidR="002670E3">
        <w:t>2</w:t>
      </w:r>
      <w:r w:rsidRPr="002B4E49">
        <w:sym w:font="Symbol" w:char="F0B0"/>
      </w:r>
      <w:r w:rsidRPr="002B4E49">
        <w:t>F</w:t>
      </w:r>
      <w:r>
        <w:t xml:space="preserve"> (Table 1), which </w:t>
      </w:r>
      <w:r w:rsidRPr="00227B51">
        <w:t xml:space="preserve">were </w:t>
      </w:r>
      <w:r w:rsidR="00227B51" w:rsidRPr="00227B51">
        <w:t xml:space="preserve">within </w:t>
      </w:r>
      <w:r>
        <w:t xml:space="preserve">the </w:t>
      </w:r>
      <w:r w:rsidRPr="00C765D3">
        <w:t>MDPH recommended comfort range</w:t>
      </w:r>
      <w:r w:rsidR="002670E3">
        <w:t xml:space="preserve"> with the exception of the Language </w:t>
      </w:r>
      <w:r w:rsidR="00B67BCC">
        <w:t xml:space="preserve">Arts </w:t>
      </w:r>
      <w:r w:rsidR="002670E3">
        <w:t>office</w:t>
      </w:r>
      <w:r w:rsidRPr="00C765D3">
        <w:t>.</w:t>
      </w:r>
      <w:r>
        <w:t xml:space="preserve">  </w:t>
      </w:r>
      <w:r w:rsidRPr="00B00C6C">
        <w:t>The MDPH recommends that indoor air temperatures be maintained in a range of 70</w:t>
      </w:r>
      <w:r w:rsidR="00D71207" w:rsidRPr="00D71207">
        <w:sym w:font="Symbol" w:char="F0B0"/>
      </w:r>
      <w:r w:rsidR="00D71207" w:rsidRPr="00D71207">
        <w:t>F</w:t>
      </w:r>
      <w:r w:rsidRPr="00B00C6C">
        <w:t xml:space="preserve"> to 78</w:t>
      </w:r>
      <w:r w:rsidR="00D71207" w:rsidRPr="00D71207">
        <w:sym w:font="Symbol" w:char="F0B0"/>
      </w:r>
      <w:r w:rsidR="00D71207" w:rsidRPr="00D71207">
        <w:t>F</w:t>
      </w:r>
      <w:r w:rsidRPr="00B00C6C">
        <w:t xml:space="preserve"> in order to provide for the comfort of building occupants.  In many cases concerning indoor air quality, fluctuations of temperature in occupied spaces </w:t>
      </w:r>
      <w:r>
        <w:t xml:space="preserve">are </w:t>
      </w:r>
      <w:r w:rsidRPr="00B00C6C">
        <w:t>typically experience</w:t>
      </w:r>
      <w:r>
        <w:t xml:space="preserve">d, </w:t>
      </w:r>
      <w:r w:rsidRPr="00B00C6C">
        <w:t>even in a building with an adequate fresh air supply</w:t>
      </w:r>
      <w:r>
        <w:t>.</w:t>
      </w:r>
    </w:p>
    <w:p w:rsidR="00A35925" w:rsidRDefault="00A35925" w:rsidP="00A35925">
      <w:pPr>
        <w:pStyle w:val="BodyText"/>
      </w:pPr>
      <w:r w:rsidRPr="00C765D3">
        <w:t>The relative humidity measured in the building</w:t>
      </w:r>
      <w:r w:rsidR="0017525A">
        <w:t xml:space="preserve"> during the assessment</w:t>
      </w:r>
      <w:r w:rsidRPr="00C765D3">
        <w:t xml:space="preserve"> ranged </w:t>
      </w:r>
      <w:r w:rsidRPr="00F15DD6">
        <w:t xml:space="preserve">from </w:t>
      </w:r>
      <w:r w:rsidR="002670E3">
        <w:t>27</w:t>
      </w:r>
      <w:r>
        <w:t xml:space="preserve"> to </w:t>
      </w:r>
      <w:r w:rsidR="002670E3">
        <w:t>3</w:t>
      </w:r>
      <w:r w:rsidR="002A6C29">
        <w:t>3</w:t>
      </w:r>
      <w:r w:rsidRPr="00F15DD6">
        <w:t xml:space="preserve"> percent</w:t>
      </w:r>
      <w:r>
        <w:t xml:space="preserve">, </w:t>
      </w:r>
      <w:r w:rsidR="0093642A">
        <w:t>which w</w:t>
      </w:r>
      <w:r w:rsidR="004F2C18">
        <w:t>as</w:t>
      </w:r>
      <w:r w:rsidR="0093642A">
        <w:t xml:space="preserve"> </w:t>
      </w:r>
      <w:r w:rsidR="002670E3">
        <w:t>below</w:t>
      </w:r>
      <w:r>
        <w:t xml:space="preserve"> </w:t>
      </w:r>
      <w:r w:rsidRPr="00743EA5">
        <w:t>t</w:t>
      </w:r>
      <w:r w:rsidRPr="00941BFB">
        <w:t>he MDPH recommended comfort range</w:t>
      </w:r>
      <w:r w:rsidR="00227B51">
        <w:t xml:space="preserve"> in </w:t>
      </w:r>
      <w:r w:rsidR="00AB73B4">
        <w:t>all</w:t>
      </w:r>
      <w:r w:rsidR="00227B51">
        <w:t xml:space="preserve"> areas</w:t>
      </w:r>
      <w:r w:rsidRPr="00941BFB">
        <w:t xml:space="preserve"> </w:t>
      </w:r>
      <w:r w:rsidR="0093642A">
        <w:t xml:space="preserve">surveyed </w:t>
      </w:r>
      <w:r>
        <w:t xml:space="preserve">(Table 1).  </w:t>
      </w:r>
      <w:r w:rsidRPr="00B00C6C">
        <w:t>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A35925" w:rsidRPr="0068736E" w:rsidRDefault="00A35925" w:rsidP="00A35925">
      <w:pPr>
        <w:pStyle w:val="Heading2"/>
      </w:pPr>
      <w:r w:rsidRPr="0068736E">
        <w:t>Microbial/Moisture Concerns</w:t>
      </w:r>
    </w:p>
    <w:p w:rsidR="007644FA" w:rsidRDefault="00C8080E" w:rsidP="00A35925">
      <w:pPr>
        <w:pStyle w:val="BodyText"/>
      </w:pPr>
      <w:r>
        <w:t xml:space="preserve">Water-damaged ceiling tiles were observed in </w:t>
      </w:r>
      <w:r w:rsidR="00D3615B">
        <w:t>several classroom</w:t>
      </w:r>
      <w:r w:rsidR="00A32CB8">
        <w:t>s</w:t>
      </w:r>
      <w:r w:rsidR="00D3615B">
        <w:t xml:space="preserve"> and hallway</w:t>
      </w:r>
      <w:r>
        <w:t xml:space="preserve"> areas (Picture</w:t>
      </w:r>
      <w:r w:rsidR="006360D2">
        <w:t xml:space="preserve"> </w:t>
      </w:r>
      <w:r w:rsidR="00F26EB5">
        <w:t>6</w:t>
      </w:r>
      <w:r>
        <w:t>; Table 1).  These indicate current/historic roof leaks, plumbing leaks or other water infiltration.  Water-damaged ceiling tiles can provide a source of mold and should be replaced after a water leak is discovered and repaired.</w:t>
      </w:r>
    </w:p>
    <w:p w:rsidR="006360D2" w:rsidRPr="00234741" w:rsidRDefault="00D548A0" w:rsidP="006360D2">
      <w:pPr>
        <w:pStyle w:val="BodyText"/>
      </w:pPr>
      <w:r>
        <w:rPr>
          <w:szCs w:val="24"/>
        </w:rPr>
        <w:lastRenderedPageBreak/>
        <w:t>A small</w:t>
      </w:r>
      <w:r w:rsidR="00717947">
        <w:rPr>
          <w:szCs w:val="24"/>
        </w:rPr>
        <w:t xml:space="preserve"> r</w:t>
      </w:r>
      <w:r w:rsidR="00CC4DAB">
        <w:rPr>
          <w:szCs w:val="24"/>
        </w:rPr>
        <w:t>efrigerator</w:t>
      </w:r>
      <w:r w:rsidR="006360D2">
        <w:rPr>
          <w:szCs w:val="24"/>
        </w:rPr>
        <w:t xml:space="preserve"> in </w:t>
      </w:r>
      <w:r w:rsidR="00717947">
        <w:rPr>
          <w:szCs w:val="24"/>
        </w:rPr>
        <w:t xml:space="preserve">room </w:t>
      </w:r>
      <w:r>
        <w:rPr>
          <w:szCs w:val="24"/>
        </w:rPr>
        <w:t>C-62</w:t>
      </w:r>
      <w:r w:rsidR="00717947">
        <w:rPr>
          <w:szCs w:val="24"/>
        </w:rPr>
        <w:t xml:space="preserve"> was examined and found to have </w:t>
      </w:r>
      <w:r w:rsidR="006360D2">
        <w:rPr>
          <w:szCs w:val="24"/>
        </w:rPr>
        <w:t>visible mold growth</w:t>
      </w:r>
      <w:r w:rsidR="00D3615B">
        <w:rPr>
          <w:szCs w:val="24"/>
        </w:rPr>
        <w:t>/</w:t>
      </w:r>
      <w:r w:rsidR="006360D2">
        <w:rPr>
          <w:szCs w:val="24"/>
        </w:rPr>
        <w:t xml:space="preserve">staining of gaskets (Picture </w:t>
      </w:r>
      <w:r w:rsidR="00F26EB5">
        <w:rPr>
          <w:szCs w:val="24"/>
        </w:rPr>
        <w:t>7</w:t>
      </w:r>
      <w:r w:rsidR="006360D2">
        <w:rPr>
          <w:szCs w:val="24"/>
        </w:rPr>
        <w:t xml:space="preserve">).  </w:t>
      </w:r>
      <w:r w:rsidR="006360D2">
        <w:t>T</w:t>
      </w:r>
      <w:r w:rsidR="006360D2" w:rsidRPr="00234741">
        <w:t>he gaskets are composed of non-porous material that should be cleaned and disinfected using an appropriate antimicrobial.</w:t>
      </w:r>
      <w:r>
        <w:t xml:space="preserve">  A clogged sink was observed in classroom C-5</w:t>
      </w:r>
      <w:r w:rsidR="0077363E">
        <w:t xml:space="preserve">8 (Picture </w:t>
      </w:r>
      <w:r w:rsidR="00F26EB5">
        <w:t>8</w:t>
      </w:r>
      <w:r w:rsidR="0077363E">
        <w:t>)</w:t>
      </w:r>
      <w:r>
        <w:t>.  This sink should be repaired (or properly capped if not needed) to prevent overflow/stagnant water</w:t>
      </w:r>
      <w:r w:rsidR="00BA69F1">
        <w:t>,</w:t>
      </w:r>
      <w:r>
        <w:t xml:space="preserve"> which can lead to water damage/mold conditions.  In contrast</w:t>
      </w:r>
      <w:r w:rsidR="00BA69F1">
        <w:t>,</w:t>
      </w:r>
      <w:r>
        <w:t xml:space="preserve"> dry traps can result in the backup of sewer gas/odors from the plumbing system into the classroom.</w:t>
      </w:r>
    </w:p>
    <w:p w:rsidR="00A35925" w:rsidRPr="00F36E00" w:rsidRDefault="00A35925" w:rsidP="00A35925">
      <w:pPr>
        <w:pStyle w:val="Heading2"/>
      </w:pPr>
      <w:r>
        <w:t>Other</w:t>
      </w:r>
      <w:r w:rsidRPr="00F36E00">
        <w:t xml:space="preserve"> </w:t>
      </w:r>
      <w:r>
        <w:t>IAQ Evaluations</w:t>
      </w:r>
    </w:p>
    <w:p w:rsidR="00A35925" w:rsidRPr="006D512D" w:rsidRDefault="00A35925" w:rsidP="00A35925">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t>/IAQ</w:t>
      </w:r>
      <w:r w:rsidRPr="006D512D">
        <w:t xml:space="preserve"> staff obtained measuremen</w:t>
      </w:r>
      <w:r>
        <w:t>ts for carbon monoxide and PM2.5</w:t>
      </w:r>
      <w:r w:rsidRPr="006D512D">
        <w:t>.</w:t>
      </w:r>
    </w:p>
    <w:p w:rsidR="00A35925" w:rsidRPr="002D735D" w:rsidRDefault="00A35925" w:rsidP="00A35925">
      <w:pPr>
        <w:pStyle w:val="Heading3"/>
      </w:pPr>
      <w:r w:rsidRPr="002D735D">
        <w:t>Carbon Monoxide</w:t>
      </w:r>
    </w:p>
    <w:p w:rsidR="00A35925" w:rsidRPr="006631AE" w:rsidRDefault="00A35925" w:rsidP="00A35925">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w:t>
      </w:r>
      <w:r w:rsidRPr="00941BFB">
        <w:lastRenderedPageBreak/>
        <w:t xml:space="preserve">resurfacing equipment.  If an operator of an indoor ice rink measures a carbon monoxide level over 30 ppm, taken 20 minutes after resurfacing within a rink, that operator must take actions to reduce carbon monoxide levels </w:t>
      </w:r>
      <w:r w:rsidRPr="006631AE">
        <w:t>(MDPH, 1997).</w:t>
      </w:r>
    </w:p>
    <w:p w:rsidR="00A35925" w:rsidRDefault="00A35925" w:rsidP="00A35925">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A35925" w:rsidRPr="00941BFB" w:rsidRDefault="00A35925" w:rsidP="00A35925">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w:t>
      </w:r>
      <w:r w:rsidR="00AC6644">
        <w:t xml:space="preserve">the </w:t>
      </w:r>
      <w:r w:rsidRPr="00941BFB">
        <w:t xml:space="preserve">assessment, outdoor carbon monoxide concentrations were </w:t>
      </w:r>
      <w:r w:rsidR="007E33A3">
        <w:t>measured at 1.2 ppm</w:t>
      </w:r>
      <w:r w:rsidRPr="00941BFB">
        <w:t xml:space="preserve"> (Table 1)</w:t>
      </w:r>
      <w:r w:rsidR="007E33A3">
        <w:t>, most likely due to vehicle exhaust/parking lot activity</w:t>
      </w:r>
      <w:r w:rsidRPr="00941BFB">
        <w:t xml:space="preserve">.  </w:t>
      </w:r>
      <w:r>
        <w:t>No measurable levels of c</w:t>
      </w:r>
      <w:r w:rsidRPr="00941BFB">
        <w:t xml:space="preserve">arbon monoxide were </w:t>
      </w:r>
      <w:r>
        <w:t>detected inside the building (Table 1)</w:t>
      </w:r>
      <w:r w:rsidRPr="00941BFB">
        <w:t>.</w:t>
      </w:r>
    </w:p>
    <w:p w:rsidR="00A35925" w:rsidRPr="002D735D" w:rsidRDefault="00A35925" w:rsidP="00A35925">
      <w:pPr>
        <w:pStyle w:val="Heading3"/>
      </w:pPr>
      <w:r w:rsidRPr="002D735D">
        <w:t>Particulate Matter</w:t>
      </w:r>
    </w:p>
    <w:p w:rsidR="00A35925" w:rsidRPr="006D512D" w:rsidRDefault="00A35925" w:rsidP="00A35925">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 xml:space="preserve">10).  </w:t>
      </w:r>
      <w:r>
        <w:lastRenderedPageBreak/>
        <w:t>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A35925" w:rsidRDefault="00A35925" w:rsidP="00A35925">
      <w:pPr>
        <w:pStyle w:val="BodyText"/>
        <w:rPr>
          <w:szCs w:val="24"/>
        </w:rPr>
      </w:pPr>
      <w:r w:rsidRPr="002673EF">
        <w:t xml:space="preserve">Outdoor PM2.5 concentrations were measured </w:t>
      </w:r>
      <w:proofErr w:type="gramStart"/>
      <w:r w:rsidRPr="002673EF">
        <w:t xml:space="preserve">at </w:t>
      </w:r>
      <w:r w:rsidR="007E33A3">
        <w:t>18</w:t>
      </w:r>
      <w:r w:rsidRPr="002673EF">
        <w:t xml:space="preserve"> μg/m</w:t>
      </w:r>
      <w:r w:rsidRPr="002673EF">
        <w:rPr>
          <w:vertAlign w:val="superscript"/>
        </w:rPr>
        <w:t>3</w:t>
      </w:r>
      <w:r w:rsidRPr="002673EF">
        <w:t xml:space="preserve"> (Table 1)</w:t>
      </w:r>
      <w:proofErr w:type="gramEnd"/>
      <w:r w:rsidRPr="002673EF">
        <w:t xml:space="preserve">.  </w:t>
      </w:r>
      <w:r w:rsidRPr="00086936">
        <w:t xml:space="preserve">PM2.5 levels measured in the </w:t>
      </w:r>
      <w:r w:rsidR="00276D83">
        <w:t>building ranged from</w:t>
      </w:r>
      <w:r w:rsidRPr="00086936">
        <w:t xml:space="preserve"> </w:t>
      </w:r>
      <w:r w:rsidR="00584E35">
        <w:t>2</w:t>
      </w:r>
      <w:r w:rsidRPr="00086936">
        <w:t xml:space="preserve"> </w:t>
      </w:r>
      <w:proofErr w:type="gramStart"/>
      <w:r w:rsidRPr="00086936">
        <w:t xml:space="preserve">to </w:t>
      </w:r>
      <w:r w:rsidR="007E33A3">
        <w:t>20</w:t>
      </w:r>
      <w:r w:rsidRPr="00B65855">
        <w:t xml:space="preserve"> </w:t>
      </w:r>
      <w:r w:rsidRPr="00086936">
        <w:t>μg/m</w:t>
      </w:r>
      <w:r w:rsidRPr="00086936">
        <w:rPr>
          <w:vertAlign w:val="superscript"/>
        </w:rPr>
        <w:t>3</w:t>
      </w:r>
      <w:r>
        <w:t xml:space="preserve"> (Table 1),</w:t>
      </w:r>
      <w:proofErr w:type="gramEnd"/>
      <w:r w:rsidRPr="00086936">
        <w:t xml:space="preserve"> </w:t>
      </w:r>
      <w:r>
        <w:t xml:space="preserve">which were </w:t>
      </w:r>
      <w:r w:rsidRPr="00D01B89">
        <w:t xml:space="preserve">below the NAAQS PM2.5 level of </w:t>
      </w:r>
      <w:r>
        <w:t>3</w:t>
      </w:r>
      <w:r w:rsidRPr="00D01B89">
        <w:t>5 μg/m</w:t>
      </w:r>
      <w:r w:rsidRPr="00D01B89">
        <w:rPr>
          <w:vertAlign w:val="superscript"/>
        </w:rPr>
        <w:t>3</w:t>
      </w:r>
      <w:r>
        <w:t>.</w:t>
      </w:r>
      <w:r w:rsidRPr="00D01B89">
        <w:t xml:space="preserve"> </w:t>
      </w:r>
      <w:r>
        <w:t xml:space="preserve"> </w:t>
      </w:r>
      <w:r w:rsidRPr="006D512D">
        <w:t>Frequently, indoor air levels of particulate</w:t>
      </w:r>
      <w:r w:rsidR="00517165">
        <w:t xml:space="preserve"> matter</w:t>
      </w:r>
      <w:r w:rsidRPr="006D512D">
        <w:t xml:space="preserve"> (including PM2.5) can be at higher levels than those measured outdoors.  A number of activities that occur in</w:t>
      </w:r>
      <w:r>
        <w:t>doors</w:t>
      </w:r>
      <w:r w:rsidRPr="006D512D">
        <w:t xml:space="preserve"> and/or mechanical devices can generate </w:t>
      </w:r>
      <w:r w:rsidR="0008720E" w:rsidRPr="008B447D">
        <w:t xml:space="preserve">particulate </w:t>
      </w:r>
      <w:r w:rsidR="0008720E">
        <w:t>matter</w:t>
      </w:r>
      <w:r w:rsidRPr="006D512D">
        <w:t xml:space="preserve"> during normal </w:t>
      </w:r>
      <w:r w:rsidRPr="006A222D">
        <w:rPr>
          <w:szCs w:val="24"/>
        </w:rPr>
        <w:t>operations.  Sources of indoor airborne particulate</w:t>
      </w:r>
      <w:r w:rsidR="00517165">
        <w:rPr>
          <w:szCs w:val="24"/>
        </w:rPr>
        <w:t xml:space="preserve"> matter</w:t>
      </w:r>
      <w:r w:rsidRPr="006A222D">
        <w:rPr>
          <w:szCs w:val="24"/>
        </w:rPr>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A35925" w:rsidRPr="003C18FA" w:rsidRDefault="00A35925" w:rsidP="00A35925">
      <w:pPr>
        <w:pStyle w:val="Heading3"/>
      </w:pPr>
      <w:r w:rsidRPr="003C18FA">
        <w:t>Volatile Organic Compounds</w:t>
      </w:r>
    </w:p>
    <w:p w:rsidR="00A35925" w:rsidRPr="006D512D" w:rsidRDefault="00A35925" w:rsidP="00A35925">
      <w:pPr>
        <w:pStyle w:val="BodyText"/>
      </w:pPr>
      <w:r w:rsidRPr="006D512D">
        <w:t xml:space="preserve">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w:t>
      </w:r>
      <w:r w:rsidRPr="006D512D">
        <w:lastRenderedPageBreak/>
        <w:t>indoor VOC concentrations, BEH</w:t>
      </w:r>
      <w:r>
        <w:t>/IAQ</w:t>
      </w:r>
      <w:r w:rsidRPr="006D512D">
        <w:t xml:space="preserve"> staff examined rooms for products containing these respiratory irritants.</w:t>
      </w:r>
    </w:p>
    <w:p w:rsidR="008A471D" w:rsidRDefault="008A471D" w:rsidP="008A471D">
      <w:pPr>
        <w:pStyle w:val="BodyText"/>
      </w:pPr>
      <w:r>
        <w:t>C</w:t>
      </w:r>
      <w:r w:rsidRPr="00700D63">
        <w:t xml:space="preserve">lassrooms contained dry erase boards and related materials.  </w:t>
      </w:r>
      <w:r w:rsidRPr="006D512D">
        <w:t>Materials such as dry erase markers and dry erase board cleaners may contain VOCs, such as methyl isobutyl ketone, n-butyl acetate and butyl-cellusolve (</w:t>
      </w:r>
      <w:r w:rsidRPr="006631AE">
        <w:t>Sanford, 1999)</w:t>
      </w:r>
      <w:r w:rsidRPr="006D512D">
        <w:t>, which can be irritating to the eyes, nose and throat.</w:t>
      </w:r>
    </w:p>
    <w:p w:rsidR="00A35925" w:rsidRPr="005C3A65" w:rsidRDefault="00A35925" w:rsidP="00A35925">
      <w:pPr>
        <w:pStyle w:val="Heading2"/>
      </w:pPr>
      <w:r w:rsidRPr="005C3A65">
        <w:t>Other Conditions</w:t>
      </w:r>
    </w:p>
    <w:p w:rsidR="00EE51D6" w:rsidRDefault="00A35925" w:rsidP="00EE51D6">
      <w:pPr>
        <w:pStyle w:val="BodyText"/>
      </w:pPr>
      <w:r w:rsidRPr="00B61907">
        <w:t xml:space="preserve">Other conditions that can affect </w:t>
      </w:r>
      <w:r>
        <w:t>IAQ</w:t>
      </w:r>
      <w:r w:rsidRPr="00B61907">
        <w:t xml:space="preserve"> were observed during the assessment.  </w:t>
      </w:r>
      <w:r w:rsidR="00EE51D6" w:rsidRPr="00234741">
        <w:t xml:space="preserve">The type of filter medium </w:t>
      </w:r>
      <w:r w:rsidR="00B67BCC">
        <w:t>observed to be in</w:t>
      </w:r>
      <w:r w:rsidR="00EE51D6">
        <w:t xml:space="preserve"> </w:t>
      </w:r>
      <w:r w:rsidR="007E33A3">
        <w:t>univents</w:t>
      </w:r>
      <w:r w:rsidR="00EE51D6">
        <w:t xml:space="preserve"> </w:t>
      </w:r>
      <w:r w:rsidR="001B1B8C">
        <w:t xml:space="preserve">at the MHS </w:t>
      </w:r>
      <w:r w:rsidR="007E33A3">
        <w:t xml:space="preserve">provides minimal filtration </w:t>
      </w:r>
      <w:r w:rsidR="00EE51D6">
        <w:t>(Picture</w:t>
      </w:r>
      <w:r w:rsidR="00414AC2">
        <w:t xml:space="preserve"> </w:t>
      </w:r>
      <w:r w:rsidR="00BA69F1">
        <w:t>9</w:t>
      </w:r>
      <w:r w:rsidR="00EE51D6">
        <w:t>)</w:t>
      </w:r>
      <w:r w:rsidR="00EE51D6" w:rsidRPr="00234741">
        <w:t>.  The dust spot efficiency is the ability of a filter to remove particulate</w:t>
      </w:r>
      <w:r w:rsidR="00517165">
        <w:t xml:space="preserve"> matter</w:t>
      </w:r>
      <w:r w:rsidR="00EE51D6" w:rsidRPr="00234741">
        <w:t xml:space="preserve"> of a certain diameter from air passing through the filter.  Filters that have been determined by ASHRAE to meet its standard for a dust spot efficiency of a minimum of 40 percent would be sufficient to reduce </w:t>
      </w:r>
      <w:proofErr w:type="gramStart"/>
      <w:r w:rsidR="00EE51D6" w:rsidRPr="00234741">
        <w:t>many airborne particulate</w:t>
      </w:r>
      <w:r w:rsidR="00517165">
        <w:t xml:space="preserve"> matter</w:t>
      </w:r>
      <w:proofErr w:type="gramEnd"/>
      <w:r w:rsidR="00EE51D6" w:rsidRPr="00234741">
        <w:t xml:space="preserve"> (Thornburg, D., 2000; MEHRC, 1997; ASHRAE, 1992).  Pleated filters with a Minimum Efficiency Reporting Value dust-spot efficiency of 9 or higher are recommended.  Note that increasing filtration can reduce airflow (called pressure drop), which can subsequently reduce the efficiency of the unit due to increased resistance.  Prior to any increase of filtration, each </w:t>
      </w:r>
      <w:r w:rsidR="0000481A">
        <w:t>univent</w:t>
      </w:r>
      <w:r w:rsidR="00EE51D6" w:rsidRPr="00234741">
        <w:t xml:space="preserve"> should be evaluated by a ventilation engineer to ascertain whether it can maintain function with more efficient filters.</w:t>
      </w:r>
    </w:p>
    <w:p w:rsidR="00282C83" w:rsidRDefault="00282C83" w:rsidP="00282C83">
      <w:pPr>
        <w:pStyle w:val="BodyText"/>
      </w:pPr>
      <w:r>
        <w:t>In many classrooms, large numbers of items were on floors, windowsills, tabletops, counters, bookcases and desks, which provide a source for dusts to accumulate (Picture</w:t>
      </w:r>
      <w:r w:rsidR="008A471D">
        <w:t xml:space="preserve">s </w:t>
      </w:r>
      <w:r w:rsidR="00BA69F1">
        <w:t>10</w:t>
      </w:r>
      <w:r w:rsidR="008A471D">
        <w:t xml:space="preserve"> through </w:t>
      </w:r>
      <w:r w:rsidR="001B441B">
        <w:t>13</w:t>
      </w:r>
      <w:r>
        <w:t>).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A35925" w:rsidRDefault="00A35925" w:rsidP="00A35925">
      <w:pPr>
        <w:pStyle w:val="BodyText"/>
      </w:pPr>
      <w:r w:rsidRPr="00D42104">
        <w:lastRenderedPageBreak/>
        <w:t xml:space="preserve">A number of </w:t>
      </w:r>
      <w:r>
        <w:t xml:space="preserve">air diffusers, </w:t>
      </w:r>
      <w:r w:rsidRPr="00D42104">
        <w:t>exhaust/return vents</w:t>
      </w:r>
      <w:r w:rsidR="00246E5A">
        <w:t>,</w:t>
      </w:r>
      <w:r w:rsidRPr="00D42104">
        <w:t xml:space="preserve"> personal fans </w:t>
      </w:r>
      <w:r w:rsidR="00246E5A">
        <w:t>and in particular</w:t>
      </w:r>
      <w:r w:rsidR="008A471D">
        <w:t>;</w:t>
      </w:r>
      <w:r w:rsidR="00246E5A">
        <w:t xml:space="preserve"> </w:t>
      </w:r>
      <w:r w:rsidR="005B63D2">
        <w:t>univents (exterior and interiors)</w:t>
      </w:r>
      <w:r w:rsidR="008A471D">
        <w:t xml:space="preserve"> </w:t>
      </w:r>
      <w:r>
        <w:t>were found to have</w:t>
      </w:r>
      <w:r w:rsidRPr="00D42104">
        <w:t xml:space="preserve"> accumulated dust</w:t>
      </w:r>
      <w:r>
        <w:t>/debris</w:t>
      </w:r>
      <w:r w:rsidR="00BC19E5">
        <w:t xml:space="preserve"> (Picture</w:t>
      </w:r>
      <w:r w:rsidR="00246E5A">
        <w:t>s</w:t>
      </w:r>
      <w:r>
        <w:t xml:space="preserve"> </w:t>
      </w:r>
      <w:r w:rsidR="001B441B">
        <w:t>14</w:t>
      </w:r>
      <w:r w:rsidR="008A471D">
        <w:t xml:space="preserve"> </w:t>
      </w:r>
      <w:r w:rsidR="001B441B">
        <w:t>and 15</w:t>
      </w:r>
      <w:r w:rsidR="00B067ED">
        <w:t>;</w:t>
      </w:r>
      <w:r>
        <w:t xml:space="preserve"> Table 1)</w:t>
      </w:r>
      <w:r w:rsidRPr="00D42104">
        <w:t xml:space="preserve">. </w:t>
      </w:r>
      <w:r w:rsidR="00341AB9">
        <w:t xml:space="preserve"> </w:t>
      </w:r>
      <w:r w:rsidRPr="003105FD">
        <w:t xml:space="preserve">Re-activated </w:t>
      </w:r>
      <w:r w:rsidR="005B63D2">
        <w:t>univents/</w:t>
      </w:r>
      <w:r>
        <w:t xml:space="preserve">supply </w:t>
      </w:r>
      <w:r w:rsidRPr="003105FD">
        <w:t>vents and fans can aerosolize dust</w:t>
      </w:r>
      <w:r w:rsidR="006779C4">
        <w:t>/materials</w:t>
      </w:r>
      <w:r w:rsidRPr="003105FD">
        <w:t xml:space="preserve"> accumulate</w:t>
      </w:r>
      <w:r>
        <w:t xml:space="preserve">d </w:t>
      </w:r>
      <w:r w:rsidR="006779C4">
        <w:t xml:space="preserve">in equipment or </w:t>
      </w:r>
      <w:r>
        <w:t>on vents/fan blades.</w:t>
      </w:r>
      <w:r w:rsidRPr="00D5620F">
        <w:t xml:space="preserve"> </w:t>
      </w:r>
      <w:r>
        <w:t xml:space="preserve"> </w:t>
      </w:r>
      <w:r w:rsidRPr="00D5620F">
        <w:t>If exhaust vents are not functioning, backdrafting can occur, which can re-aerosolize accumulated dust particles.</w:t>
      </w:r>
    </w:p>
    <w:p w:rsidR="00A35925" w:rsidRPr="0068736E" w:rsidRDefault="00A35925" w:rsidP="00A35925">
      <w:pPr>
        <w:pStyle w:val="Heading1"/>
      </w:pPr>
      <w:r w:rsidRPr="0068736E">
        <w:t>Conclusions/Recommendations</w:t>
      </w:r>
    </w:p>
    <w:p w:rsidR="009318DC" w:rsidRPr="009318DC" w:rsidRDefault="009318DC" w:rsidP="009318DC">
      <w:pPr>
        <w:spacing w:line="480" w:lineRule="auto"/>
        <w:ind w:firstLine="720"/>
        <w:rPr>
          <w:szCs w:val="20"/>
        </w:rPr>
      </w:pPr>
      <w:r w:rsidRPr="009318DC">
        <w:rPr>
          <w:szCs w:val="20"/>
        </w:rPr>
        <w:t>In view of the findings at the time of the visit, the following recommendations are made:</w:t>
      </w:r>
    </w:p>
    <w:p w:rsidR="009318DC" w:rsidRDefault="00FD51D9" w:rsidP="00810251">
      <w:pPr>
        <w:pStyle w:val="TOC6"/>
      </w:pPr>
      <w:r>
        <w:t>O</w:t>
      </w:r>
      <w:r w:rsidR="00A35925">
        <w:t>perate all supply and exhaust ventilation systems throughout the building continuously during periods of occupancy to maximize air exchange.</w:t>
      </w:r>
      <w:r w:rsidR="00517165">
        <w:t xml:space="preserve">  Remove </w:t>
      </w:r>
      <w:r w:rsidR="00855866">
        <w:t>obstructions</w:t>
      </w:r>
      <w:r w:rsidR="00517165">
        <w:t xml:space="preserve"> from the top and front of univents.</w:t>
      </w:r>
    </w:p>
    <w:p w:rsidR="002C1923" w:rsidRPr="002C1923" w:rsidRDefault="002C1923" w:rsidP="00810251">
      <w:pPr>
        <w:pStyle w:val="TOC6"/>
      </w:pPr>
      <w:r w:rsidRPr="002C1923">
        <w:t>Adjust the percentage of fresh air supplied to and/or exhausted by the HVAC system to improve air exchange</w:t>
      </w:r>
      <w:r w:rsidR="009318DC" w:rsidRPr="009318DC">
        <w:t xml:space="preserve"> in areas where carbon dioxide was measured </w:t>
      </w:r>
      <w:proofErr w:type="gramStart"/>
      <w:r w:rsidR="009318DC" w:rsidRPr="009318DC">
        <w:t>over 800 ppm</w:t>
      </w:r>
      <w:proofErr w:type="gramEnd"/>
      <w:r w:rsidR="009318DC" w:rsidRPr="009318DC">
        <w:t>.</w:t>
      </w:r>
    </w:p>
    <w:p w:rsidR="00B02C67" w:rsidRDefault="00A35925" w:rsidP="00810251">
      <w:pPr>
        <w:pStyle w:val="TOC6"/>
      </w:pPr>
      <w:r>
        <w:t>Close</w:t>
      </w:r>
      <w:r w:rsidRPr="00CE0D13">
        <w:t xml:space="preserve"> classroom doors for proper operation of </w:t>
      </w:r>
      <w:r>
        <w:t>mechanical ventilation</w:t>
      </w:r>
      <w:r w:rsidRPr="00CE0D13">
        <w:t xml:space="preserve"> system</w:t>
      </w:r>
      <w:r>
        <w:t>/air exchange</w:t>
      </w:r>
      <w:r w:rsidRPr="00CE0D13">
        <w:t>.</w:t>
      </w:r>
    </w:p>
    <w:p w:rsidR="00810251" w:rsidRDefault="00810251" w:rsidP="00810251">
      <w:pPr>
        <w:pStyle w:val="TOC6"/>
      </w:pPr>
      <w:r>
        <w:t>Consider capital plans for the future to replace air handling equipment that are past their useful service life (e.g., univents</w:t>
      </w:r>
      <w:r w:rsidR="00286CB7">
        <w:t>,</w:t>
      </w:r>
      <w:r w:rsidR="00286CB7" w:rsidRPr="00286CB7">
        <w:t xml:space="preserve"> </w:t>
      </w:r>
      <w:r w:rsidR="00286CB7">
        <w:t>rooftop AHUs</w:t>
      </w:r>
      <w:r>
        <w:t>).  Consider contacting an HVAC engineering firm for a complete building-wide assessment of all ventilation systems and controls.  Based on the age, physical condition and availability of parts for ventilation components, such an evaluation is necessary to determine the operability and feasibility of repairing/replacing the equipment for future use.</w:t>
      </w:r>
    </w:p>
    <w:p w:rsidR="00CD2DD1" w:rsidRPr="00CD2DD1" w:rsidRDefault="00CD2DD1" w:rsidP="00810251">
      <w:pPr>
        <w:pStyle w:val="TOC6"/>
      </w:pPr>
      <w:r>
        <w:t>C</w:t>
      </w:r>
      <w:r w:rsidRPr="00CD2DD1">
        <w:t xml:space="preserve">hange filters for air handling equipment (univents and AHUs) 2-4 times a year.  </w:t>
      </w:r>
      <w:r w:rsidR="00C70DAB">
        <w:t>V</w:t>
      </w:r>
      <w:r w:rsidRPr="00CD2DD1">
        <w:t xml:space="preserve">acuum interior of units prior to activation to prevent the aerosolization of dirt, dust and </w:t>
      </w:r>
      <w:r w:rsidRPr="00CD2DD1">
        <w:lastRenderedPageBreak/>
        <w:t>particulate</w:t>
      </w:r>
      <w:r w:rsidR="00517165">
        <w:t xml:space="preserve"> matter</w:t>
      </w:r>
      <w:r w:rsidRPr="00CD2DD1">
        <w:t>.  Ensure filters fit flush in their racks with no spaces in between allowing bypass of unfiltered air into the unit.</w:t>
      </w:r>
    </w:p>
    <w:p w:rsidR="00234741" w:rsidRPr="00234741" w:rsidRDefault="00234741" w:rsidP="00810251">
      <w:pPr>
        <w:pStyle w:val="TOC6"/>
      </w:pPr>
      <w:r w:rsidRPr="00234741">
        <w:t xml:space="preserve">Consider replacing </w:t>
      </w:r>
      <w:r w:rsidR="009318DC">
        <w:t xml:space="preserve">existing </w:t>
      </w:r>
      <w:r w:rsidRPr="00234741">
        <w:t>filter</w:t>
      </w:r>
      <w:r w:rsidR="009318DC">
        <w:t>s</w:t>
      </w:r>
      <w:r w:rsidRPr="00234741">
        <w:t xml:space="preserve"> with properly fitting disposable filters with </w:t>
      </w:r>
      <w:proofErr w:type="gramStart"/>
      <w:r w:rsidRPr="00234741">
        <w:t>a</w:t>
      </w:r>
      <w:r w:rsidR="009318DC">
        <w:t xml:space="preserve"> </w:t>
      </w:r>
      <w:r w:rsidRPr="00234741">
        <w:t>greater</w:t>
      </w:r>
      <w:proofErr w:type="gramEnd"/>
      <w:r w:rsidRPr="00234741">
        <w:t xml:space="preserve"> dust-spot efficiency</w:t>
      </w:r>
      <w:r w:rsidR="009318DC">
        <w:t xml:space="preserve"> (e.g., MERV</w:t>
      </w:r>
      <w:r w:rsidRPr="00234741">
        <w:t xml:space="preserve"> </w:t>
      </w:r>
      <w:r w:rsidR="009318DC">
        <w:t xml:space="preserve">9). </w:t>
      </w:r>
      <w:r w:rsidRPr="00234741">
        <w:t xml:space="preserve"> Prior to any increase of filtration, each piece of air handling equipment should be evaluated by a ventilation engineer as to whether it can maintain function with more efficient filters.</w:t>
      </w:r>
    </w:p>
    <w:p w:rsidR="00A35925" w:rsidRPr="000C07EE" w:rsidRDefault="00A35925" w:rsidP="00810251">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810251" w:rsidRDefault="00A35925" w:rsidP="00A35925">
      <w:pPr>
        <w:pStyle w:val="BodyText"/>
        <w:numPr>
          <w:ilvl w:val="0"/>
          <w:numId w:val="3"/>
        </w:numPr>
        <w:tabs>
          <w:tab w:val="clear" w:pos="720"/>
        </w:tabs>
      </w:pPr>
      <w:r w:rsidRPr="00E6707C">
        <w:t>For buildings in New England,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7A0C2E" w:rsidRPr="007A0C2E" w:rsidRDefault="007A0C2E" w:rsidP="00810251">
      <w:pPr>
        <w:pStyle w:val="TOC6"/>
      </w:pPr>
      <w:r w:rsidRPr="007A0C2E">
        <w:t>Ensure roof/plumbing leaks are repaired</w:t>
      </w:r>
      <w:r>
        <w:t xml:space="preserve"> </w:t>
      </w:r>
      <w:r w:rsidRPr="007A0C2E">
        <w:t>and replace any remaining water-damaged ceiling tiles</w:t>
      </w:r>
      <w:r>
        <w:t xml:space="preserve"> and other building materials</w:t>
      </w:r>
      <w:r w:rsidRPr="007A0C2E">
        <w:t>.  Disinfect areas of water leaks with an appropriate antimicrobial, as needed.</w:t>
      </w:r>
    </w:p>
    <w:p w:rsidR="00286CB7" w:rsidRDefault="00286CB7" w:rsidP="00810251">
      <w:pPr>
        <w:pStyle w:val="TOC6"/>
      </w:pPr>
      <w:r>
        <w:t>Make repairs to clogged sink in classroom C-58; if not needed ensure fixture is disconnected and properly capped.</w:t>
      </w:r>
    </w:p>
    <w:p w:rsidR="00BD7685" w:rsidRDefault="004C5FBF" w:rsidP="00810251">
      <w:pPr>
        <w:pStyle w:val="TOC6"/>
      </w:pPr>
      <w:r>
        <w:t xml:space="preserve">Clean and disinfect </w:t>
      </w:r>
      <w:r w:rsidR="00C42BAA">
        <w:t>mold-colonized</w:t>
      </w:r>
      <w:r>
        <w:t xml:space="preserve"> refrigerator</w:t>
      </w:r>
      <w:r w:rsidR="00C42BAA">
        <w:t>/freezer gaskets</w:t>
      </w:r>
      <w:r>
        <w:t xml:space="preserve"> </w:t>
      </w:r>
      <w:r w:rsidRPr="003B52A7">
        <w:t xml:space="preserve">with </w:t>
      </w:r>
      <w:r w:rsidR="00C42BAA">
        <w:t xml:space="preserve">a </w:t>
      </w:r>
      <w:r w:rsidRPr="003B52A7">
        <w:t>mild detergent or antimicrobial agent</w:t>
      </w:r>
      <w:r w:rsidR="00C42BAA">
        <w:t>; i</w:t>
      </w:r>
      <w:r>
        <w:t>f they cannot be adequately cleaned, replace.</w:t>
      </w:r>
    </w:p>
    <w:p w:rsidR="003C05E0" w:rsidRPr="003C05E0" w:rsidRDefault="003C05E0" w:rsidP="003C05E0">
      <w:pPr>
        <w:pStyle w:val="TOC6"/>
      </w:pPr>
      <w:r w:rsidRPr="003C05E0">
        <w:lastRenderedPageBreak/>
        <w:t>Particular attent</w:t>
      </w:r>
      <w:r w:rsidR="00B67BCC">
        <w:t>ion should be paid to thorough</w:t>
      </w:r>
      <w:r w:rsidRPr="003C05E0">
        <w:t xml:space="preserve"> clean</w:t>
      </w:r>
      <w:r w:rsidR="00B67BCC">
        <w:t>ing of</w:t>
      </w:r>
      <w:r w:rsidRPr="003C05E0">
        <w:t xml:space="preserve"> univents (interior/exterior) and flat surfaces (e.g., floors, shelves, table/cabinet tops) several times a year/as needed.</w:t>
      </w:r>
    </w:p>
    <w:p w:rsidR="00A078DD" w:rsidRDefault="00A078DD" w:rsidP="00810251">
      <w:pPr>
        <w:pStyle w:val="TOC6"/>
      </w:pPr>
      <w:r>
        <w:t>Clean personal fans</w:t>
      </w:r>
      <w:r w:rsidR="00286CB7">
        <w:t>, ceiling fans,</w:t>
      </w:r>
      <w:r>
        <w:t xml:space="preserve"> </w:t>
      </w:r>
      <w:r w:rsidR="003C05E0">
        <w:t xml:space="preserve">supply and exhaust/return vents </w:t>
      </w:r>
      <w:r>
        <w:t>on a regular basis.</w:t>
      </w:r>
    </w:p>
    <w:p w:rsidR="003C05E0" w:rsidRPr="003C05E0" w:rsidRDefault="003C05E0" w:rsidP="003C05E0">
      <w:pPr>
        <w:pStyle w:val="TOC6"/>
      </w:pPr>
      <w:r w:rsidRPr="003C05E0">
        <w:t>Relocate or consider reducing the amount of materials stored in classrooms to allow for more thorough cleaning of classrooms.  Clean items regularly with a wet cloth or sponge to prevent excessive dust build-up.</w:t>
      </w:r>
    </w:p>
    <w:p w:rsidR="00A35925" w:rsidRPr="00982D6D" w:rsidRDefault="00A35925" w:rsidP="00810251">
      <w:pPr>
        <w:pStyle w:val="TOC6"/>
      </w:pPr>
      <w:r>
        <w:t xml:space="preserve">Consider adopting the US EPA (2000) document, “Tools for Schools”, as an instrument for maintaining a good indoor air quality environment in the building.  This document is available at: </w:t>
      </w:r>
      <w:hyperlink r:id="rId13" w:history="1">
        <w:r w:rsidR="00AD1ADF" w:rsidRPr="00AD1ADF">
          <w:rPr>
            <w:rStyle w:val="Hyperlink"/>
          </w:rPr>
          <w:t>http://www.epa.gov/iaq/schools/actionkit.html</w:t>
        </w:r>
      </w:hyperlink>
      <w:r w:rsidRPr="00A335B2">
        <w:t>.</w:t>
      </w:r>
    </w:p>
    <w:p w:rsidR="00A35925" w:rsidRDefault="00A35925" w:rsidP="00A35925">
      <w:pPr>
        <w:pStyle w:val="BodyText"/>
        <w:numPr>
          <w:ilvl w:val="0"/>
          <w:numId w:val="3"/>
        </w:numPr>
        <w:tabs>
          <w:tab w:val="clear" w:pos="720"/>
        </w:tabs>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4" w:history="1">
        <w:r w:rsidRPr="005D3281">
          <w:rPr>
            <w:rStyle w:val="Hyperlink"/>
          </w:rPr>
          <w:t>http://mass.gov/dph/iaq</w:t>
        </w:r>
      </w:hyperlink>
      <w:r>
        <w:t>.</w:t>
      </w:r>
    </w:p>
    <w:p w:rsidR="00A35925" w:rsidRPr="003F1576" w:rsidRDefault="00A35925" w:rsidP="00A35925">
      <w:pPr>
        <w:pStyle w:val="Heading1"/>
      </w:pPr>
      <w:r>
        <w:br w:type="page"/>
      </w:r>
      <w:r w:rsidRPr="003F1576">
        <w:lastRenderedPageBreak/>
        <w:t>References</w:t>
      </w:r>
    </w:p>
    <w:p w:rsidR="00A35925" w:rsidRPr="00517165" w:rsidRDefault="00A35925" w:rsidP="002811E0">
      <w:pPr>
        <w:pStyle w:val="BodyText2"/>
      </w:pPr>
      <w:proofErr w:type="gramStart"/>
      <w:r w:rsidRPr="00517165">
        <w:t>ASHRAE.</w:t>
      </w:r>
      <w:proofErr w:type="gramEnd"/>
      <w:r w:rsidRPr="00517165">
        <w:t xml:space="preserve">  1989.  Ventilation for Acceptable Indoor Air Quality.  </w:t>
      </w:r>
      <w:proofErr w:type="gramStart"/>
      <w:r w:rsidRPr="00517165">
        <w:t>American Society of Heating, Refrigeration and Air Conditioning Engineers.</w:t>
      </w:r>
      <w:proofErr w:type="gramEnd"/>
      <w:r w:rsidRPr="00517165">
        <w:t xml:space="preserve">  ANSI/ASHRAE 62-1989.</w:t>
      </w:r>
    </w:p>
    <w:p w:rsidR="00820C37" w:rsidRPr="00517165" w:rsidRDefault="00820C37" w:rsidP="002811E0">
      <w:pPr>
        <w:pStyle w:val="BodyText2"/>
      </w:pPr>
      <w:proofErr w:type="gramStart"/>
      <w:r w:rsidRPr="00517165">
        <w:t>ASHRAE.</w:t>
      </w:r>
      <w:proofErr w:type="gramEnd"/>
      <w:r w:rsidRPr="00517165">
        <w:t xml:space="preserve">  1991.  ASHRAE Applications Handbook, Chapter 33 “Owning and Operating Costs”.  </w:t>
      </w:r>
      <w:proofErr w:type="gramStart"/>
      <w:r w:rsidRPr="00517165">
        <w:t>American Society of Heating, Refrigeration and Air Conditioning Engineers, Atlanta, GA.</w:t>
      </w:r>
      <w:proofErr w:type="gramEnd"/>
    </w:p>
    <w:p w:rsidR="00AD1ADF" w:rsidRPr="00517165" w:rsidRDefault="00AD1ADF" w:rsidP="002811E0">
      <w:pPr>
        <w:pStyle w:val="BodyText2"/>
        <w:rPr>
          <w:b/>
          <w:i/>
          <w:u w:val="single"/>
        </w:rPr>
      </w:pPr>
      <w:proofErr w:type="gramStart"/>
      <w:r w:rsidRPr="00517165">
        <w:t>ASHRAE.</w:t>
      </w:r>
      <w:proofErr w:type="gramEnd"/>
      <w:r w:rsidRPr="00517165">
        <w:t xml:space="preserve">  1992.  Gravimetric and Dust-Spot Procedures for Testing Air-Cleaning Devices Used in General Ventilation for Removing Particulate Matter.  </w:t>
      </w:r>
      <w:proofErr w:type="gramStart"/>
      <w:r w:rsidRPr="00517165">
        <w:t>American Society of Heating, Refrigeration and Air Conditioning Engineers.</w:t>
      </w:r>
      <w:proofErr w:type="gramEnd"/>
      <w:r w:rsidRPr="00517165">
        <w:t xml:space="preserve">  ANSI/ASHRAE 52.1-1992.</w:t>
      </w:r>
    </w:p>
    <w:p w:rsidR="00A35925" w:rsidRPr="00517165" w:rsidRDefault="00A35925" w:rsidP="002811E0">
      <w:pPr>
        <w:pStyle w:val="BodyText2"/>
      </w:pPr>
      <w:proofErr w:type="gramStart"/>
      <w:r w:rsidRPr="00517165">
        <w:t>BOCA.</w:t>
      </w:r>
      <w:proofErr w:type="gramEnd"/>
      <w:r w:rsidRPr="00517165">
        <w:t xml:space="preserve">  1993.  The BOCA National Mechanical Code/1993.  8th </w:t>
      </w:r>
      <w:proofErr w:type="gramStart"/>
      <w:r w:rsidRPr="00517165">
        <w:t>ed</w:t>
      </w:r>
      <w:proofErr w:type="gramEnd"/>
      <w:r w:rsidRPr="00517165">
        <w:t xml:space="preserve">.  </w:t>
      </w:r>
      <w:proofErr w:type="gramStart"/>
      <w:r w:rsidRPr="00517165">
        <w:t>Building Officials and Code Administrators International, Inc., Country Club Hill, IL.</w:t>
      </w:r>
      <w:proofErr w:type="gramEnd"/>
    </w:p>
    <w:p w:rsidR="00A35925" w:rsidRPr="00517165" w:rsidRDefault="00A35925" w:rsidP="002811E0">
      <w:pPr>
        <w:pStyle w:val="BodyText2"/>
      </w:pPr>
      <w:proofErr w:type="gramStart"/>
      <w:r w:rsidRPr="00517165">
        <w:t>MDPH.</w:t>
      </w:r>
      <w:proofErr w:type="gramEnd"/>
      <w:r w:rsidRPr="00517165">
        <w:t xml:space="preserve">  1997.  Requirements to Maintain Air Quality in Indoor Skating Rinks (State Sanitary Code, Chapter XI).  </w:t>
      </w:r>
      <w:proofErr w:type="gramStart"/>
      <w:r w:rsidRPr="00517165">
        <w:t>105 CMR 675.000.</w:t>
      </w:r>
      <w:proofErr w:type="gramEnd"/>
      <w:r w:rsidRPr="00517165">
        <w:t xml:space="preserve">  </w:t>
      </w:r>
      <w:proofErr w:type="gramStart"/>
      <w:r w:rsidRPr="00517165">
        <w:t>Massachusetts Department of Public Health, Boston, MA.</w:t>
      </w:r>
      <w:proofErr w:type="gramEnd"/>
    </w:p>
    <w:p w:rsidR="00AD1ADF" w:rsidRPr="00517165" w:rsidRDefault="00AD1ADF" w:rsidP="002811E0">
      <w:pPr>
        <w:pStyle w:val="BodyText2"/>
      </w:pPr>
      <w:proofErr w:type="gramStart"/>
      <w:r w:rsidRPr="00517165">
        <w:t>MEHRC.</w:t>
      </w:r>
      <w:proofErr w:type="gramEnd"/>
      <w:r w:rsidRPr="00517165">
        <w:t xml:space="preserve">  1997.  Indoor Air Quality for HVAC Operators &amp; Contractors Workbook.  </w:t>
      </w:r>
      <w:proofErr w:type="gramStart"/>
      <w:r w:rsidRPr="00517165">
        <w:t>MidAtlantic Environmental Hygiene Resource Center, Philadelphia, PA.</w:t>
      </w:r>
      <w:proofErr w:type="gramEnd"/>
    </w:p>
    <w:p w:rsidR="00A35925" w:rsidRPr="00517165" w:rsidRDefault="00A35925" w:rsidP="002811E0">
      <w:pPr>
        <w:pStyle w:val="BodyText2"/>
      </w:pPr>
      <w:proofErr w:type="gramStart"/>
      <w:r w:rsidRPr="00517165">
        <w:t>OSHA.</w:t>
      </w:r>
      <w:proofErr w:type="gramEnd"/>
      <w:r w:rsidRPr="00517165">
        <w:t xml:space="preserve">  1997.  Limits for Air Contaminants.  </w:t>
      </w:r>
      <w:proofErr w:type="gramStart"/>
      <w:r w:rsidRPr="00517165">
        <w:t>Occupational Safety and Health Administration.</w:t>
      </w:r>
      <w:proofErr w:type="gramEnd"/>
      <w:r w:rsidRPr="00517165">
        <w:t xml:space="preserve">  </w:t>
      </w:r>
      <w:proofErr w:type="gramStart"/>
      <w:r w:rsidRPr="00517165">
        <w:t>Code of Federal Regulations.</w:t>
      </w:r>
      <w:proofErr w:type="gramEnd"/>
      <w:r w:rsidRPr="00517165">
        <w:t xml:space="preserve">  29 C.F.R 1910.1000 Table </w:t>
      </w:r>
      <w:proofErr w:type="gramStart"/>
      <w:r w:rsidRPr="00517165">
        <w:t>Z-1-A.</w:t>
      </w:r>
      <w:proofErr w:type="gramEnd"/>
    </w:p>
    <w:p w:rsidR="00A35925" w:rsidRPr="00517165" w:rsidRDefault="00A35925" w:rsidP="002811E0">
      <w:pPr>
        <w:pStyle w:val="BodyText2"/>
      </w:pPr>
      <w:r w:rsidRPr="00517165">
        <w:t xml:space="preserve">Sanford.  1999.  Material Safety Data Sheet (MSDS No: 198-17).  </w:t>
      </w:r>
      <w:proofErr w:type="gramStart"/>
      <w:r w:rsidRPr="00517165">
        <w:t>Expo</w:t>
      </w:r>
      <w:r w:rsidRPr="00517165">
        <w:sym w:font="Symbol" w:char="F0D2"/>
      </w:r>
      <w:r w:rsidRPr="00517165">
        <w:t xml:space="preserve"> Dry Erase Markers Bullet, Chisel, and Ultra Fine Tip.</w:t>
      </w:r>
      <w:proofErr w:type="gramEnd"/>
      <w:r w:rsidRPr="00517165">
        <w:t xml:space="preserve">  Sanford Corporation.  Bellwood, IL.</w:t>
      </w:r>
    </w:p>
    <w:p w:rsidR="00A35925" w:rsidRPr="00517165" w:rsidRDefault="00A35925" w:rsidP="002811E0">
      <w:pPr>
        <w:pStyle w:val="BodyText2"/>
      </w:pPr>
      <w:proofErr w:type="gramStart"/>
      <w:r w:rsidRPr="00517165">
        <w:t>SBBRS.</w:t>
      </w:r>
      <w:proofErr w:type="gramEnd"/>
      <w:r w:rsidRPr="00517165">
        <w:t xml:space="preserve">  2011.  Mechanical Ventilation.  </w:t>
      </w:r>
      <w:proofErr w:type="gramStart"/>
      <w:r w:rsidRPr="00517165">
        <w:t>State Board of Building Regulations and Standards.</w:t>
      </w:r>
      <w:proofErr w:type="gramEnd"/>
      <w:r w:rsidRPr="00517165">
        <w:t xml:space="preserve">  </w:t>
      </w:r>
      <w:proofErr w:type="gramStart"/>
      <w:r w:rsidRPr="00517165">
        <w:t>Code of Massachusetts Regulations, 8</w:t>
      </w:r>
      <w:r w:rsidRPr="00517165">
        <w:rPr>
          <w:vertAlign w:val="superscript"/>
        </w:rPr>
        <w:t>th</w:t>
      </w:r>
      <w:r w:rsidRPr="00517165">
        <w:t xml:space="preserve"> edition.</w:t>
      </w:r>
      <w:proofErr w:type="gramEnd"/>
      <w:r w:rsidRPr="00517165">
        <w:t xml:space="preserve">  780 CMR 1209.0</w:t>
      </w:r>
    </w:p>
    <w:p w:rsidR="00A35925" w:rsidRPr="00517165" w:rsidRDefault="00A35925" w:rsidP="002811E0">
      <w:pPr>
        <w:pStyle w:val="BodyText2"/>
      </w:pPr>
      <w:proofErr w:type="gramStart"/>
      <w:r w:rsidRPr="00517165">
        <w:t>SMACNA.</w:t>
      </w:r>
      <w:proofErr w:type="gramEnd"/>
      <w:r w:rsidRPr="00517165">
        <w:t xml:space="preserve">  1994.  HVAC Systems Commissioning Manual.  1</w:t>
      </w:r>
      <w:r w:rsidRPr="00517165">
        <w:rPr>
          <w:vertAlign w:val="superscript"/>
        </w:rPr>
        <w:t>st</w:t>
      </w:r>
      <w:r w:rsidRPr="00517165">
        <w:t xml:space="preserve"> </w:t>
      </w:r>
      <w:proofErr w:type="gramStart"/>
      <w:r w:rsidRPr="00517165">
        <w:t>ed</w:t>
      </w:r>
      <w:proofErr w:type="gramEnd"/>
      <w:r w:rsidRPr="00517165">
        <w:t xml:space="preserve">.  </w:t>
      </w:r>
      <w:proofErr w:type="gramStart"/>
      <w:r w:rsidRPr="00517165">
        <w:t>Sheet Metal and Air Conditioning Contractors’ National Association, Inc., Chantilly, VA.</w:t>
      </w:r>
      <w:proofErr w:type="gramEnd"/>
    </w:p>
    <w:p w:rsidR="00A35925" w:rsidRPr="00517165" w:rsidRDefault="003031E7" w:rsidP="002811E0">
      <w:pPr>
        <w:pStyle w:val="BodyText2"/>
      </w:pPr>
      <w:proofErr w:type="gramStart"/>
      <w:r w:rsidRPr="00517165">
        <w:t>Sundell.</w:t>
      </w:r>
      <w:proofErr w:type="gramEnd"/>
      <w:r w:rsidRPr="00517165">
        <w:t xml:space="preserve">  2011.  </w:t>
      </w:r>
      <w:r w:rsidR="00A35925" w:rsidRPr="00517165">
        <w:t xml:space="preserve">Sundell, J., H. Levin, W. W. Nazaroff, W. S. Cain, W. J. Fisk, D. T. Grimsrud, F. Gyntelberg, Y. Li, A. K. Persily, A. C. Pickering, J. M. Samet, J. D. Spengler, S. T. Taylor, and C. J. Weschler.   Ventilation rates and health: multidisciplinary review of the scientific literature.  </w:t>
      </w:r>
      <w:r w:rsidR="00A35925" w:rsidRPr="00517165">
        <w:rPr>
          <w:i/>
        </w:rPr>
        <w:t>Indoor Air</w:t>
      </w:r>
      <w:r w:rsidR="00A35925" w:rsidRPr="00517165">
        <w:t>, Volume 21: pp 191–204.</w:t>
      </w:r>
    </w:p>
    <w:p w:rsidR="00AD1ADF" w:rsidRPr="00517165" w:rsidRDefault="00AD1ADF" w:rsidP="002811E0">
      <w:pPr>
        <w:pStyle w:val="BodyText2"/>
      </w:pPr>
      <w:proofErr w:type="gramStart"/>
      <w:r w:rsidRPr="00517165">
        <w:t>Thornburg, D.</w:t>
      </w:r>
      <w:proofErr w:type="gramEnd"/>
      <w:r w:rsidRPr="00517165">
        <w:t xml:space="preserve">  2000.  Filter Selection: a Standard Solution.  </w:t>
      </w:r>
      <w:r w:rsidRPr="00517165">
        <w:rPr>
          <w:i/>
        </w:rPr>
        <w:t xml:space="preserve">Engineering Systems </w:t>
      </w:r>
      <w:proofErr w:type="gramStart"/>
      <w:r w:rsidRPr="00517165">
        <w:t>17:6  pp</w:t>
      </w:r>
      <w:proofErr w:type="gramEnd"/>
      <w:r w:rsidRPr="00517165">
        <w:t xml:space="preserve">.  </w:t>
      </w:r>
      <w:proofErr w:type="gramStart"/>
      <w:r w:rsidRPr="00517165">
        <w:t>74-80.</w:t>
      </w:r>
      <w:proofErr w:type="gramEnd"/>
    </w:p>
    <w:p w:rsidR="00A35925" w:rsidRPr="00517165" w:rsidRDefault="00A35925" w:rsidP="002811E0">
      <w:pPr>
        <w:pStyle w:val="BodyText2"/>
      </w:pPr>
      <w:proofErr w:type="gramStart"/>
      <w:r w:rsidRPr="00517165">
        <w:lastRenderedPageBreak/>
        <w:t>US EPA.</w:t>
      </w:r>
      <w:proofErr w:type="gramEnd"/>
      <w:r w:rsidRPr="00517165">
        <w:t xml:space="preserve">  2000.  Tools for Schools.  </w:t>
      </w:r>
      <w:proofErr w:type="gramStart"/>
      <w:r w:rsidRPr="00517165">
        <w:t>Office of Air and Radiation, Office of Radiation and Indoor Air, Indoor Environments Division (6609J).</w:t>
      </w:r>
      <w:proofErr w:type="gramEnd"/>
      <w:r w:rsidRPr="00517165">
        <w:t xml:space="preserve">  EPA 402-K-95-001, Second Edition.  </w:t>
      </w:r>
      <w:hyperlink r:id="rId15" w:history="1">
        <w:r w:rsidR="000665F5" w:rsidRPr="00517165">
          <w:rPr>
            <w:rStyle w:val="Hyperlink"/>
            <w:szCs w:val="24"/>
          </w:rPr>
          <w:t>http://www.epa.gov/iaq/schools/actionkit.html</w:t>
        </w:r>
      </w:hyperlink>
      <w:r w:rsidRPr="00517165">
        <w:t>.</w:t>
      </w:r>
    </w:p>
    <w:p w:rsidR="005E1E9A" w:rsidRDefault="00A35925" w:rsidP="002811E0">
      <w:pPr>
        <w:pStyle w:val="BodyText2"/>
        <w:sectPr w:rsidR="005E1E9A" w:rsidSect="00A35925">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noEndnote/>
          <w:titlePg/>
          <w:docGrid w:linePitch="254"/>
        </w:sectPr>
      </w:pPr>
      <w:proofErr w:type="gramStart"/>
      <w:r w:rsidRPr="00517165">
        <w:t>US EPA.</w:t>
      </w:r>
      <w:proofErr w:type="gramEnd"/>
      <w:r w:rsidRPr="00517165">
        <w:t xml:space="preserve">  2006.  National Ambient Air Quality Standards (NAAQS).  </w:t>
      </w:r>
      <w:proofErr w:type="gramStart"/>
      <w:r w:rsidRPr="00517165">
        <w:t>US Environmental Protection Agency, Office of Air Quality Planning and Standards, Washington, DC.</w:t>
      </w:r>
      <w:proofErr w:type="gramEnd"/>
      <w:r w:rsidRPr="00517165">
        <w:t xml:space="preserve">  </w:t>
      </w:r>
      <w:hyperlink r:id="rId22" w:history="1">
        <w:r w:rsidRPr="00517165">
          <w:rPr>
            <w:rStyle w:val="Hyperlink"/>
            <w:szCs w:val="24"/>
          </w:rPr>
          <w:t>http://www.epa.</w:t>
        </w:r>
        <w:bookmarkStart w:id="1" w:name="_Hlt521827363"/>
        <w:r w:rsidRPr="00517165">
          <w:rPr>
            <w:rStyle w:val="Hyperlink"/>
            <w:szCs w:val="24"/>
          </w:rPr>
          <w:t>g</w:t>
        </w:r>
        <w:bookmarkEnd w:id="1"/>
        <w:r w:rsidRPr="00517165">
          <w:rPr>
            <w:rStyle w:val="Hyperlink"/>
            <w:szCs w:val="24"/>
          </w:rPr>
          <w:t>ov/air/criteria.html</w:t>
        </w:r>
      </w:hyperlink>
      <w:r w:rsidRPr="00517165">
        <w:t>.</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1</w:t>
      </w:r>
    </w:p>
    <w:p w:rsidR="005E1E9A" w:rsidRPr="005E1E9A" w:rsidRDefault="004B6703" w:rsidP="005E1E9A">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843280</wp:posOffset>
                </wp:positionH>
                <wp:positionV relativeFrom="paragraph">
                  <wp:posOffset>99060</wp:posOffset>
                </wp:positionV>
                <wp:extent cx="2360295" cy="793750"/>
                <wp:effectExtent l="38100" t="19050" r="1905" b="63500"/>
                <wp:wrapNone/>
                <wp:docPr id="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0295" cy="7937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66.4pt;margin-top:7.8pt;width:185.85pt;height:6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" strokecolor="windowText" strokeweight="3pt">
                <v:stroke endarrow="open"/>
                <o:lock v:ext="edit" shapetype="f"/>
              </v:shape>
            </w:pict>
          </mc:Fallback>
        </mc:AlternateContent>
      </w: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3204210</wp:posOffset>
                </wp:positionH>
                <wp:positionV relativeFrom="paragraph">
                  <wp:posOffset>99060</wp:posOffset>
                </wp:positionV>
                <wp:extent cx="2154555" cy="885825"/>
                <wp:effectExtent l="19050" t="19050" r="17145" b="47625"/>
                <wp:wrapNone/>
                <wp:docPr id="1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4555" cy="8858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52.3pt;margin-top:7.8pt;width:169.65pt;height:6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" strokecolor="windowText" strokeweight="3pt">
                <v:stroke endarrow="open"/>
                <o:lock v:ext="edit" shapetype="f"/>
              </v:shape>
            </w:pict>
          </mc:Fallback>
        </mc:AlternateContent>
      </w:r>
      <w:r>
        <w:rPr>
          <w:rFonts w:eastAsia="Calibri"/>
          <w:b/>
          <w:noProof/>
          <w:sz w:val="22"/>
          <w:szCs w:val="22"/>
          <w:lang w:eastAsia="zh-TW"/>
        </w:rPr>
        <w:drawing>
          <wp:inline distT="0" distB="0" distL="0" distR="0">
            <wp:extent cx="6347460" cy="3291840"/>
            <wp:effectExtent l="0" t="0" r="0" b="0"/>
            <wp:docPr id="1" name="Picture 1" descr="Wall-mounted supply and return vents (arrow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ll-mounted supply and return vents (arrows)" titl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2124" t="45352" r="15699" b="11622"/>
                    <a:stretch/>
                  </pic:blipFill>
                  <pic:spPr bwMode="auto">
                    <a:xfrm>
                      <a:off x="0" y="0"/>
                      <a:ext cx="634746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Wall-mounted supply and return vents (arrows)</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2</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2" name="Picture 2" descr="Title: Picture 2 - Description: Classroom univent 1960s/1970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Classroom univent 1960s/1970s vint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Classroom univent 1960s/1970s vintage</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3</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36720" cy="3291840"/>
            <wp:effectExtent l="0" t="0" r="0" b="0"/>
            <wp:docPr id="3" name="Picture 3" descr="Title: Picture 3 - Description: 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Univent fresh air int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67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Univent fresh air intake</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4</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442460" cy="3108960"/>
            <wp:effectExtent l="0" t="0" r="0" b="0"/>
            <wp:docPr id="4" name="Picture 4" descr="Title: Picture 4 - Description: Classroom univent obstructed by various items, note diffuser on top and return vent along bottom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lassroom univent obstructed by various items, note diffuser on top and return vent along bottom fro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460" cy="310896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Classroom univent obstructed by various items, note diffuser on top and return vent along bottom front</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5</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5" name="Picture 7" descr="Title: Picture 5 - Description: Accumulated items on/around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5 - Description: Accumulated items on/around univ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Accumulated items on/around univent</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6</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046220" cy="3291840"/>
            <wp:effectExtent l="0" t="0" r="0" b="0"/>
            <wp:docPr id="6" name="Picture 8" descr="Water-damaged ceiling tiles in classroom"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damaged ceiling tiles in classroom" titl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25490" t="39247" r="33551" b="16274"/>
                    <a:stretch/>
                  </pic:blipFill>
                  <pic:spPr bwMode="auto">
                    <a:xfrm>
                      <a:off x="0" y="0"/>
                      <a:ext cx="40462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Water-damaged ceiling tiles in classroom</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7</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337560" cy="3291840"/>
            <wp:effectExtent l="0" t="0" r="0" b="0"/>
            <wp:docPr id="7" name="Picture 9" descr="Title: Picture 7 - Description: Mold/staining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Mold/staining on refrigerator gask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56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Mold/staining on refrigerator gasket</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8</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8" name="Picture 10" descr="Title: Picture 8  - Description: Clogged sink in classroom 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Clogged sink in classroom C-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Clogged sink in classroom C-58</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9</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223260" cy="3291840"/>
            <wp:effectExtent l="0" t="0" r="0" b="0"/>
            <wp:docPr id="9" name="Picture 11" descr="Title: Picture 9 - Description: Fibrous mesh filter for uni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Fibrous mesh filter for univ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326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Fibrous mesh filter for univents</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10</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0" name="Picture 12" descr="Title: Picture 10 - Description: Accumulated item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0 - Description: Accumulated items in classro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Accumulated items in classroom</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11</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5029200" cy="3291840"/>
            <wp:effectExtent l="0" t="0" r="0" b="0"/>
            <wp:docPr id="11" name="Picture 13" descr="Title: Picture 11 - Description: Accumulated item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1 - Description: Accumulated items in classro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Accumulated items in classroom</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12</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2" name="Picture 14" descr="Title: Picture 12 - Description: Accumulated items, dirt/dust/debris on floor and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2 - Description: Accumulated items, dirt/dust/debris on floor and f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Accumulated items, dirt/dust/debris on floor and fan</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13</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3" name="Picture 15" descr="Title: Picture 13 - Description: Accumulated items, dirt/dust/debris on floor and flat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Accumulated items, dirt/dust/debris on floor and flat surfa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Accumulated items, dirt/dust/debris on floor and flat surfaces</w:t>
      </w:r>
    </w:p>
    <w:p w:rsidR="005E1E9A" w:rsidRPr="005E1E9A" w:rsidRDefault="005E1E9A" w:rsidP="005E1E9A">
      <w:pPr>
        <w:spacing w:after="200" w:line="276" w:lineRule="auto"/>
        <w:rPr>
          <w:rFonts w:eastAsia="Calibri"/>
          <w:b/>
          <w:sz w:val="22"/>
          <w:szCs w:val="22"/>
        </w:rPr>
      </w:pPr>
      <w:r w:rsidRPr="005E1E9A">
        <w:rPr>
          <w:rFonts w:eastAsia="Calibri"/>
          <w:b/>
          <w:sz w:val="22"/>
          <w:szCs w:val="22"/>
        </w:rPr>
        <w:t>Picture 14</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5212080" cy="3291840"/>
            <wp:effectExtent l="0" t="0" r="0" b="0"/>
            <wp:docPr id="14" name="Picture 16" descr="Univent return vent (bottom front)"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ivent return vent (bottom front)" title="Picture 14"/>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t="15738"/>
                    <a:stretch/>
                  </pic:blipFill>
                  <pic:spPr bwMode="auto">
                    <a:xfrm>
                      <a:off x="0" y="0"/>
                      <a:ext cx="521208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5E1E9A" w:rsidRPr="005E1E9A" w:rsidRDefault="005E1E9A" w:rsidP="005E1E9A">
      <w:pPr>
        <w:spacing w:after="200" w:line="276" w:lineRule="auto"/>
        <w:jc w:val="center"/>
        <w:rPr>
          <w:rFonts w:eastAsia="Calibri"/>
          <w:b/>
          <w:sz w:val="22"/>
          <w:szCs w:val="22"/>
        </w:rPr>
      </w:pPr>
      <w:r w:rsidRPr="005E1E9A">
        <w:rPr>
          <w:rFonts w:eastAsia="Calibri"/>
          <w:b/>
          <w:sz w:val="22"/>
          <w:szCs w:val="22"/>
        </w:rPr>
        <w:t>Univent return vent (bottom front)</w:t>
      </w:r>
    </w:p>
    <w:p w:rsidR="005E1E9A" w:rsidRPr="005E1E9A" w:rsidRDefault="005E1E9A" w:rsidP="005E1E9A">
      <w:pPr>
        <w:spacing w:after="200" w:line="276" w:lineRule="auto"/>
        <w:rPr>
          <w:rFonts w:eastAsia="Calibri"/>
          <w:b/>
          <w:sz w:val="22"/>
          <w:szCs w:val="22"/>
        </w:rPr>
      </w:pPr>
      <w:r w:rsidRPr="005E1E9A">
        <w:rPr>
          <w:rFonts w:eastAsia="Calibri"/>
          <w:b/>
          <w:sz w:val="22"/>
          <w:szCs w:val="22"/>
        </w:rPr>
        <w:lastRenderedPageBreak/>
        <w:t>Picture 15</w:t>
      </w:r>
    </w:p>
    <w:p w:rsidR="005E1E9A" w:rsidRPr="005E1E9A" w:rsidRDefault="004B6703" w:rsidP="005E1E9A">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404360" cy="3291840"/>
            <wp:effectExtent l="0" t="0" r="0" b="0"/>
            <wp:docPr id="15" name="Picture 17" descr="Title: Picture 15 - Description: Accumulated dust/debris in univent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Accumulated dust/debris in univent interi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4360" cy="3291840"/>
                    </a:xfrm>
                    <a:prstGeom prst="rect">
                      <a:avLst/>
                    </a:prstGeom>
                    <a:noFill/>
                    <a:ln>
                      <a:noFill/>
                    </a:ln>
                  </pic:spPr>
                </pic:pic>
              </a:graphicData>
            </a:graphic>
          </wp:inline>
        </w:drawing>
      </w:r>
    </w:p>
    <w:p w:rsidR="005E1E9A" w:rsidRPr="005E1E9A" w:rsidRDefault="005E1E9A" w:rsidP="005E1E9A">
      <w:pPr>
        <w:spacing w:after="200" w:line="276" w:lineRule="auto"/>
        <w:jc w:val="center"/>
        <w:rPr>
          <w:rFonts w:ascii="Calibri" w:eastAsia="Calibri" w:hAnsi="Calibri"/>
          <w:sz w:val="22"/>
          <w:szCs w:val="22"/>
        </w:rPr>
      </w:pPr>
      <w:r w:rsidRPr="005E1E9A">
        <w:rPr>
          <w:rFonts w:eastAsia="Calibri"/>
          <w:b/>
          <w:sz w:val="22"/>
          <w:szCs w:val="22"/>
        </w:rPr>
        <w:t>Accumulated dust/debris in univent interior</w:t>
      </w:r>
    </w:p>
    <w:p w:rsidR="005E1E9A" w:rsidRDefault="005E1E9A" w:rsidP="002811E0">
      <w:pPr>
        <w:pStyle w:val="BodyText2"/>
        <w:sectPr w:rsidR="005E1E9A">
          <w:footerReference w:type="default" r:id="rId38"/>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5E1E9A" w:rsidRPr="005E1E9A" w:rsidTr="00C710BD">
        <w:trPr>
          <w:cantSplit/>
          <w:trHeight w:val="240"/>
          <w:tblHeader/>
          <w:jc w:val="center"/>
        </w:trPr>
        <w:tc>
          <w:tcPr>
            <w:tcW w:w="1795" w:type="dxa"/>
            <w:vMerge w:val="restart"/>
            <w:vAlign w:val="bottom"/>
          </w:tcPr>
          <w:p w:rsidR="005E1E9A" w:rsidRPr="005E1E9A" w:rsidRDefault="005E1E9A" w:rsidP="005E1E9A">
            <w:pPr>
              <w:keepNext/>
              <w:jc w:val="center"/>
              <w:outlineLvl w:val="0"/>
              <w:rPr>
                <w:b/>
                <w:sz w:val="18"/>
                <w:szCs w:val="20"/>
              </w:rPr>
            </w:pPr>
            <w:r w:rsidRPr="005E1E9A">
              <w:rPr>
                <w:b/>
                <w:sz w:val="18"/>
                <w:szCs w:val="20"/>
              </w:rPr>
              <w:lastRenderedPageBreak/>
              <w:t>Location</w:t>
            </w:r>
          </w:p>
        </w:tc>
        <w:tc>
          <w:tcPr>
            <w:tcW w:w="891" w:type="dxa"/>
            <w:vMerge w:val="restart"/>
            <w:vAlign w:val="bottom"/>
          </w:tcPr>
          <w:p w:rsidR="005E1E9A" w:rsidRPr="005E1E9A" w:rsidRDefault="005E1E9A" w:rsidP="005E1E9A">
            <w:pPr>
              <w:jc w:val="center"/>
              <w:rPr>
                <w:b/>
                <w:sz w:val="18"/>
                <w:szCs w:val="20"/>
              </w:rPr>
            </w:pPr>
            <w:r w:rsidRPr="005E1E9A">
              <w:rPr>
                <w:b/>
                <w:sz w:val="18"/>
                <w:szCs w:val="20"/>
              </w:rPr>
              <w:t>Carbon</w:t>
            </w:r>
          </w:p>
          <w:p w:rsidR="005E1E9A" w:rsidRPr="005E1E9A" w:rsidRDefault="005E1E9A" w:rsidP="005E1E9A">
            <w:pPr>
              <w:jc w:val="center"/>
              <w:rPr>
                <w:b/>
                <w:sz w:val="18"/>
                <w:szCs w:val="20"/>
              </w:rPr>
            </w:pPr>
            <w:r w:rsidRPr="005E1E9A">
              <w:rPr>
                <w:b/>
                <w:sz w:val="18"/>
                <w:szCs w:val="20"/>
              </w:rPr>
              <w:t>Dioxide</w:t>
            </w:r>
          </w:p>
          <w:p w:rsidR="005E1E9A" w:rsidRPr="005E1E9A" w:rsidRDefault="005E1E9A" w:rsidP="005E1E9A">
            <w:pPr>
              <w:jc w:val="center"/>
              <w:rPr>
                <w:b/>
                <w:sz w:val="18"/>
                <w:szCs w:val="20"/>
              </w:rPr>
            </w:pPr>
            <w:r w:rsidRPr="005E1E9A">
              <w:rPr>
                <w:b/>
                <w:sz w:val="18"/>
                <w:szCs w:val="20"/>
              </w:rPr>
              <w:t>(ppm)</w:t>
            </w:r>
          </w:p>
        </w:tc>
        <w:tc>
          <w:tcPr>
            <w:tcW w:w="995" w:type="dxa"/>
            <w:vMerge w:val="restart"/>
            <w:vAlign w:val="bottom"/>
          </w:tcPr>
          <w:p w:rsidR="005E1E9A" w:rsidRPr="005E1E9A" w:rsidRDefault="005E1E9A" w:rsidP="005E1E9A">
            <w:pPr>
              <w:jc w:val="center"/>
              <w:rPr>
                <w:b/>
                <w:sz w:val="18"/>
                <w:szCs w:val="20"/>
              </w:rPr>
            </w:pPr>
            <w:r w:rsidRPr="005E1E9A">
              <w:rPr>
                <w:b/>
                <w:sz w:val="18"/>
                <w:szCs w:val="20"/>
              </w:rPr>
              <w:t>Carbon Monoxide</w:t>
            </w:r>
          </w:p>
          <w:p w:rsidR="005E1E9A" w:rsidRPr="005E1E9A" w:rsidRDefault="005E1E9A" w:rsidP="005E1E9A">
            <w:pPr>
              <w:jc w:val="center"/>
              <w:rPr>
                <w:b/>
                <w:sz w:val="18"/>
                <w:szCs w:val="20"/>
              </w:rPr>
            </w:pPr>
            <w:r w:rsidRPr="005E1E9A">
              <w:rPr>
                <w:b/>
                <w:sz w:val="18"/>
                <w:szCs w:val="20"/>
              </w:rPr>
              <w:t>(ppm)</w:t>
            </w:r>
          </w:p>
        </w:tc>
        <w:tc>
          <w:tcPr>
            <w:tcW w:w="994" w:type="dxa"/>
            <w:vMerge w:val="restart"/>
            <w:vAlign w:val="bottom"/>
          </w:tcPr>
          <w:p w:rsidR="005E1E9A" w:rsidRPr="005E1E9A" w:rsidRDefault="005E1E9A" w:rsidP="005E1E9A">
            <w:pPr>
              <w:jc w:val="center"/>
              <w:rPr>
                <w:b/>
                <w:sz w:val="18"/>
                <w:szCs w:val="20"/>
              </w:rPr>
            </w:pPr>
            <w:r w:rsidRPr="005E1E9A">
              <w:rPr>
                <w:b/>
                <w:sz w:val="18"/>
                <w:szCs w:val="20"/>
              </w:rPr>
              <w:t>Temp</w:t>
            </w:r>
          </w:p>
          <w:p w:rsidR="005E1E9A" w:rsidRPr="005E1E9A" w:rsidRDefault="005E1E9A" w:rsidP="005E1E9A">
            <w:pPr>
              <w:jc w:val="center"/>
              <w:rPr>
                <w:b/>
                <w:sz w:val="18"/>
                <w:szCs w:val="20"/>
              </w:rPr>
            </w:pPr>
            <w:r w:rsidRPr="005E1E9A">
              <w:rPr>
                <w:b/>
                <w:sz w:val="18"/>
                <w:szCs w:val="20"/>
              </w:rPr>
              <w:t>(°F)</w:t>
            </w:r>
          </w:p>
        </w:tc>
        <w:tc>
          <w:tcPr>
            <w:tcW w:w="1152" w:type="dxa"/>
            <w:vMerge w:val="restart"/>
            <w:vAlign w:val="bottom"/>
          </w:tcPr>
          <w:p w:rsidR="005E1E9A" w:rsidRPr="005E1E9A" w:rsidRDefault="005E1E9A" w:rsidP="005E1E9A">
            <w:pPr>
              <w:jc w:val="center"/>
              <w:rPr>
                <w:b/>
                <w:sz w:val="18"/>
                <w:szCs w:val="20"/>
              </w:rPr>
            </w:pPr>
            <w:r w:rsidRPr="005E1E9A">
              <w:rPr>
                <w:b/>
                <w:sz w:val="18"/>
                <w:szCs w:val="20"/>
              </w:rPr>
              <w:t>Relative</w:t>
            </w:r>
          </w:p>
          <w:p w:rsidR="005E1E9A" w:rsidRPr="005E1E9A" w:rsidRDefault="005E1E9A" w:rsidP="005E1E9A">
            <w:pPr>
              <w:jc w:val="center"/>
              <w:rPr>
                <w:b/>
                <w:sz w:val="18"/>
                <w:szCs w:val="20"/>
              </w:rPr>
            </w:pPr>
            <w:r w:rsidRPr="005E1E9A">
              <w:rPr>
                <w:b/>
                <w:sz w:val="18"/>
                <w:szCs w:val="20"/>
              </w:rPr>
              <w:t>Humidity</w:t>
            </w:r>
          </w:p>
          <w:p w:rsidR="005E1E9A" w:rsidRPr="005E1E9A" w:rsidRDefault="005E1E9A" w:rsidP="005E1E9A">
            <w:pPr>
              <w:jc w:val="center"/>
              <w:rPr>
                <w:b/>
                <w:sz w:val="18"/>
                <w:szCs w:val="20"/>
              </w:rPr>
            </w:pPr>
            <w:r w:rsidRPr="005E1E9A">
              <w:rPr>
                <w:b/>
                <w:sz w:val="18"/>
                <w:szCs w:val="20"/>
              </w:rPr>
              <w:t>(%)</w:t>
            </w:r>
          </w:p>
        </w:tc>
        <w:tc>
          <w:tcPr>
            <w:tcW w:w="1037" w:type="dxa"/>
            <w:vMerge w:val="restart"/>
            <w:vAlign w:val="bottom"/>
          </w:tcPr>
          <w:p w:rsidR="005E1E9A" w:rsidRPr="005E1E9A" w:rsidRDefault="005E1E9A" w:rsidP="005E1E9A">
            <w:pPr>
              <w:jc w:val="center"/>
              <w:rPr>
                <w:b/>
                <w:sz w:val="18"/>
                <w:szCs w:val="20"/>
              </w:rPr>
            </w:pPr>
            <w:r w:rsidRPr="005E1E9A">
              <w:rPr>
                <w:b/>
                <w:sz w:val="18"/>
                <w:szCs w:val="20"/>
              </w:rPr>
              <w:t>PM2.5</w:t>
            </w:r>
          </w:p>
          <w:p w:rsidR="005E1E9A" w:rsidRPr="005E1E9A" w:rsidRDefault="005E1E9A" w:rsidP="005E1E9A">
            <w:pPr>
              <w:jc w:val="center"/>
              <w:rPr>
                <w:b/>
                <w:sz w:val="18"/>
                <w:szCs w:val="20"/>
              </w:rPr>
            </w:pPr>
            <w:r w:rsidRPr="005E1E9A">
              <w:rPr>
                <w:b/>
                <w:sz w:val="18"/>
                <w:szCs w:val="20"/>
              </w:rPr>
              <w:t>(µg/m</w:t>
            </w:r>
            <w:r w:rsidRPr="005E1E9A">
              <w:rPr>
                <w:rFonts w:ascii="Times" w:hAnsi="Times" w:cs="Times"/>
                <w:sz w:val="20"/>
                <w:szCs w:val="20"/>
                <w:vertAlign w:val="superscript"/>
              </w:rPr>
              <w:t>3</w:t>
            </w:r>
            <w:r w:rsidRPr="005E1E9A">
              <w:rPr>
                <w:b/>
                <w:sz w:val="18"/>
                <w:szCs w:val="20"/>
              </w:rPr>
              <w:t>)</w:t>
            </w:r>
          </w:p>
        </w:tc>
        <w:tc>
          <w:tcPr>
            <w:tcW w:w="1267" w:type="dxa"/>
            <w:vMerge w:val="restart"/>
            <w:vAlign w:val="bottom"/>
          </w:tcPr>
          <w:p w:rsidR="005E1E9A" w:rsidRPr="005E1E9A" w:rsidRDefault="005E1E9A" w:rsidP="005E1E9A">
            <w:pPr>
              <w:jc w:val="center"/>
              <w:rPr>
                <w:b/>
                <w:sz w:val="18"/>
                <w:szCs w:val="18"/>
              </w:rPr>
            </w:pPr>
            <w:r w:rsidRPr="005E1E9A">
              <w:rPr>
                <w:b/>
                <w:sz w:val="18"/>
                <w:szCs w:val="18"/>
              </w:rPr>
              <w:t>Occupants</w:t>
            </w:r>
          </w:p>
          <w:p w:rsidR="005E1E9A" w:rsidRPr="005E1E9A" w:rsidRDefault="005E1E9A" w:rsidP="005E1E9A">
            <w:pPr>
              <w:jc w:val="center"/>
              <w:rPr>
                <w:b/>
                <w:sz w:val="21"/>
                <w:szCs w:val="21"/>
              </w:rPr>
            </w:pPr>
            <w:r w:rsidRPr="005E1E9A">
              <w:rPr>
                <w:b/>
                <w:sz w:val="18"/>
                <w:szCs w:val="18"/>
              </w:rPr>
              <w:t>in Room</w:t>
            </w:r>
          </w:p>
        </w:tc>
        <w:tc>
          <w:tcPr>
            <w:tcW w:w="1152" w:type="dxa"/>
            <w:vMerge w:val="restart"/>
            <w:vAlign w:val="bottom"/>
          </w:tcPr>
          <w:p w:rsidR="005E1E9A" w:rsidRPr="005E1E9A" w:rsidRDefault="005E1E9A" w:rsidP="005E1E9A">
            <w:pPr>
              <w:jc w:val="center"/>
              <w:rPr>
                <w:b/>
                <w:sz w:val="18"/>
                <w:szCs w:val="20"/>
              </w:rPr>
            </w:pPr>
            <w:r w:rsidRPr="005E1E9A">
              <w:rPr>
                <w:b/>
                <w:sz w:val="18"/>
                <w:szCs w:val="20"/>
              </w:rPr>
              <w:t>Windows</w:t>
            </w:r>
          </w:p>
          <w:p w:rsidR="005E1E9A" w:rsidRPr="005E1E9A" w:rsidRDefault="005E1E9A" w:rsidP="005E1E9A">
            <w:pPr>
              <w:jc w:val="center"/>
              <w:rPr>
                <w:b/>
                <w:sz w:val="18"/>
                <w:szCs w:val="20"/>
              </w:rPr>
            </w:pPr>
            <w:r w:rsidRPr="005E1E9A">
              <w:rPr>
                <w:b/>
                <w:sz w:val="18"/>
                <w:szCs w:val="20"/>
              </w:rPr>
              <w:t>Openable</w:t>
            </w:r>
          </w:p>
        </w:tc>
        <w:tc>
          <w:tcPr>
            <w:tcW w:w="1818" w:type="dxa"/>
            <w:gridSpan w:val="2"/>
            <w:tcBorders>
              <w:left w:val="nil"/>
              <w:bottom w:val="nil"/>
            </w:tcBorders>
            <w:vAlign w:val="bottom"/>
          </w:tcPr>
          <w:p w:rsidR="005E1E9A" w:rsidRPr="005E1E9A" w:rsidRDefault="005E1E9A" w:rsidP="005E1E9A">
            <w:pPr>
              <w:ind w:left="-105"/>
              <w:jc w:val="center"/>
              <w:rPr>
                <w:b/>
                <w:sz w:val="18"/>
                <w:szCs w:val="20"/>
              </w:rPr>
            </w:pPr>
            <w:r w:rsidRPr="005E1E9A">
              <w:rPr>
                <w:b/>
                <w:sz w:val="18"/>
                <w:szCs w:val="20"/>
              </w:rPr>
              <w:t>Ventilation</w:t>
            </w:r>
          </w:p>
        </w:tc>
        <w:tc>
          <w:tcPr>
            <w:tcW w:w="3706" w:type="dxa"/>
            <w:vMerge w:val="restart"/>
            <w:vAlign w:val="bottom"/>
          </w:tcPr>
          <w:p w:rsidR="005E1E9A" w:rsidRPr="005E1E9A" w:rsidRDefault="005E1E9A" w:rsidP="005E1E9A">
            <w:pPr>
              <w:jc w:val="center"/>
              <w:rPr>
                <w:b/>
                <w:sz w:val="18"/>
                <w:szCs w:val="20"/>
              </w:rPr>
            </w:pPr>
            <w:r w:rsidRPr="005E1E9A">
              <w:rPr>
                <w:b/>
                <w:sz w:val="18"/>
                <w:szCs w:val="20"/>
              </w:rPr>
              <w:t>Remarks</w:t>
            </w:r>
          </w:p>
        </w:tc>
      </w:tr>
      <w:tr w:rsidR="005E1E9A" w:rsidRPr="005E1E9A" w:rsidTr="00C710BD">
        <w:trPr>
          <w:cantSplit/>
          <w:trHeight w:val="240"/>
          <w:tblHeader/>
          <w:jc w:val="center"/>
        </w:trPr>
        <w:tc>
          <w:tcPr>
            <w:tcW w:w="1795" w:type="dxa"/>
            <w:vMerge/>
          </w:tcPr>
          <w:p w:rsidR="005E1E9A" w:rsidRPr="005E1E9A" w:rsidRDefault="005E1E9A" w:rsidP="005E1E9A">
            <w:pPr>
              <w:rPr>
                <w:sz w:val="18"/>
                <w:szCs w:val="20"/>
              </w:rPr>
            </w:pPr>
          </w:p>
        </w:tc>
        <w:tc>
          <w:tcPr>
            <w:tcW w:w="891" w:type="dxa"/>
            <w:vMerge/>
          </w:tcPr>
          <w:p w:rsidR="005E1E9A" w:rsidRPr="005E1E9A" w:rsidRDefault="005E1E9A" w:rsidP="005E1E9A">
            <w:pPr>
              <w:jc w:val="center"/>
              <w:rPr>
                <w:sz w:val="18"/>
                <w:szCs w:val="20"/>
              </w:rPr>
            </w:pPr>
          </w:p>
        </w:tc>
        <w:tc>
          <w:tcPr>
            <w:tcW w:w="995" w:type="dxa"/>
            <w:vMerge/>
          </w:tcPr>
          <w:p w:rsidR="005E1E9A" w:rsidRPr="005E1E9A" w:rsidRDefault="005E1E9A" w:rsidP="005E1E9A">
            <w:pPr>
              <w:jc w:val="center"/>
              <w:rPr>
                <w:b/>
                <w:sz w:val="18"/>
                <w:szCs w:val="20"/>
              </w:rPr>
            </w:pPr>
          </w:p>
        </w:tc>
        <w:tc>
          <w:tcPr>
            <w:tcW w:w="994" w:type="dxa"/>
            <w:vMerge/>
          </w:tcPr>
          <w:p w:rsidR="005E1E9A" w:rsidRPr="005E1E9A" w:rsidRDefault="005E1E9A" w:rsidP="005E1E9A">
            <w:pPr>
              <w:jc w:val="center"/>
              <w:rPr>
                <w:b/>
                <w:sz w:val="18"/>
                <w:szCs w:val="20"/>
              </w:rPr>
            </w:pPr>
          </w:p>
        </w:tc>
        <w:tc>
          <w:tcPr>
            <w:tcW w:w="1152" w:type="dxa"/>
            <w:vMerge/>
          </w:tcPr>
          <w:p w:rsidR="005E1E9A" w:rsidRPr="005E1E9A" w:rsidRDefault="005E1E9A" w:rsidP="005E1E9A">
            <w:pPr>
              <w:jc w:val="center"/>
              <w:rPr>
                <w:b/>
                <w:sz w:val="18"/>
                <w:szCs w:val="20"/>
              </w:rPr>
            </w:pPr>
          </w:p>
        </w:tc>
        <w:tc>
          <w:tcPr>
            <w:tcW w:w="1037" w:type="dxa"/>
            <w:vMerge/>
          </w:tcPr>
          <w:p w:rsidR="005E1E9A" w:rsidRPr="005E1E9A" w:rsidRDefault="005E1E9A" w:rsidP="005E1E9A">
            <w:pPr>
              <w:jc w:val="center"/>
              <w:rPr>
                <w:b/>
                <w:sz w:val="18"/>
                <w:szCs w:val="20"/>
              </w:rPr>
            </w:pPr>
          </w:p>
        </w:tc>
        <w:tc>
          <w:tcPr>
            <w:tcW w:w="1267" w:type="dxa"/>
            <w:vMerge/>
            <w:vAlign w:val="center"/>
          </w:tcPr>
          <w:p w:rsidR="005E1E9A" w:rsidRPr="005E1E9A" w:rsidRDefault="005E1E9A" w:rsidP="005E1E9A">
            <w:pPr>
              <w:rPr>
                <w:b/>
                <w:sz w:val="21"/>
                <w:szCs w:val="21"/>
              </w:rPr>
            </w:pPr>
          </w:p>
        </w:tc>
        <w:tc>
          <w:tcPr>
            <w:tcW w:w="1152" w:type="dxa"/>
            <w:vMerge/>
          </w:tcPr>
          <w:p w:rsidR="005E1E9A" w:rsidRPr="005E1E9A" w:rsidRDefault="005E1E9A" w:rsidP="005E1E9A">
            <w:pPr>
              <w:jc w:val="center"/>
              <w:rPr>
                <w:b/>
                <w:sz w:val="18"/>
                <w:szCs w:val="20"/>
              </w:rPr>
            </w:pPr>
          </w:p>
        </w:tc>
        <w:tc>
          <w:tcPr>
            <w:tcW w:w="882" w:type="dxa"/>
            <w:tcBorders>
              <w:bottom w:val="nil"/>
            </w:tcBorders>
            <w:vAlign w:val="bottom"/>
          </w:tcPr>
          <w:p w:rsidR="005E1E9A" w:rsidRPr="005E1E9A" w:rsidRDefault="005E1E9A" w:rsidP="005E1E9A">
            <w:pPr>
              <w:jc w:val="center"/>
              <w:rPr>
                <w:sz w:val="16"/>
                <w:szCs w:val="20"/>
              </w:rPr>
            </w:pPr>
            <w:r w:rsidRPr="005E1E9A">
              <w:rPr>
                <w:b/>
                <w:sz w:val="16"/>
                <w:szCs w:val="20"/>
              </w:rPr>
              <w:t>Supply</w:t>
            </w:r>
          </w:p>
        </w:tc>
        <w:tc>
          <w:tcPr>
            <w:tcW w:w="936" w:type="dxa"/>
            <w:tcBorders>
              <w:bottom w:val="nil"/>
            </w:tcBorders>
            <w:vAlign w:val="bottom"/>
          </w:tcPr>
          <w:p w:rsidR="005E1E9A" w:rsidRPr="005E1E9A" w:rsidRDefault="005E1E9A" w:rsidP="005E1E9A">
            <w:pPr>
              <w:jc w:val="center"/>
              <w:rPr>
                <w:sz w:val="16"/>
                <w:szCs w:val="20"/>
              </w:rPr>
            </w:pPr>
            <w:r w:rsidRPr="005E1E9A">
              <w:rPr>
                <w:b/>
                <w:sz w:val="16"/>
                <w:szCs w:val="20"/>
              </w:rPr>
              <w:t>Exhaust</w:t>
            </w:r>
          </w:p>
        </w:tc>
        <w:tc>
          <w:tcPr>
            <w:tcW w:w="3706" w:type="dxa"/>
            <w:vMerge/>
          </w:tcPr>
          <w:p w:rsidR="005E1E9A" w:rsidRPr="005E1E9A" w:rsidRDefault="005E1E9A" w:rsidP="005E1E9A">
            <w:pPr>
              <w:rPr>
                <w:sz w:val="18"/>
                <w:szCs w:val="20"/>
              </w:rPr>
            </w:pP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Background</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462</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1.2</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45</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44</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18</w:t>
            </w:r>
          </w:p>
        </w:tc>
        <w:tc>
          <w:tcPr>
            <w:tcW w:w="1267" w:type="dxa"/>
            <w:vAlign w:val="center"/>
          </w:tcPr>
          <w:p w:rsidR="005E1E9A" w:rsidRPr="005E1E9A" w:rsidRDefault="005E1E9A" w:rsidP="005E1E9A">
            <w:pPr>
              <w:jc w:val="center"/>
              <w:rPr>
                <w:sz w:val="22"/>
                <w:szCs w:val="22"/>
              </w:rPr>
            </w:pPr>
          </w:p>
        </w:tc>
        <w:tc>
          <w:tcPr>
            <w:tcW w:w="1152" w:type="dxa"/>
            <w:vAlign w:val="center"/>
          </w:tcPr>
          <w:p w:rsidR="005E1E9A" w:rsidRPr="005E1E9A" w:rsidRDefault="005E1E9A" w:rsidP="005E1E9A">
            <w:pPr>
              <w:spacing w:before="60" w:after="60"/>
              <w:jc w:val="center"/>
              <w:rPr>
                <w:sz w:val="22"/>
                <w:szCs w:val="22"/>
              </w:rPr>
            </w:pPr>
          </w:p>
        </w:tc>
        <w:tc>
          <w:tcPr>
            <w:tcW w:w="882" w:type="dxa"/>
            <w:vAlign w:val="center"/>
          </w:tcPr>
          <w:p w:rsidR="005E1E9A" w:rsidRPr="005E1E9A" w:rsidRDefault="005E1E9A" w:rsidP="005E1E9A">
            <w:pPr>
              <w:spacing w:before="60" w:after="60"/>
              <w:jc w:val="center"/>
              <w:rPr>
                <w:sz w:val="22"/>
                <w:szCs w:val="22"/>
              </w:rPr>
            </w:pPr>
          </w:p>
        </w:tc>
        <w:tc>
          <w:tcPr>
            <w:tcW w:w="936" w:type="dxa"/>
            <w:vAlign w:val="center"/>
          </w:tcPr>
          <w:p w:rsidR="005E1E9A" w:rsidRPr="005E1E9A" w:rsidRDefault="005E1E9A" w:rsidP="005E1E9A">
            <w:pPr>
              <w:spacing w:before="60" w:after="60"/>
              <w:jc w:val="center"/>
              <w:rPr>
                <w:sz w:val="22"/>
                <w:szCs w:val="22"/>
              </w:rPr>
            </w:pP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Light rain, cold</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Language arts office</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667</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67</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31</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11</w:t>
            </w:r>
          </w:p>
        </w:tc>
        <w:tc>
          <w:tcPr>
            <w:tcW w:w="1267" w:type="dxa"/>
            <w:vAlign w:val="center"/>
          </w:tcPr>
          <w:p w:rsidR="005E1E9A" w:rsidRPr="005E1E9A" w:rsidRDefault="005E1E9A" w:rsidP="005E1E9A">
            <w:pPr>
              <w:jc w:val="center"/>
              <w:rPr>
                <w:sz w:val="22"/>
                <w:szCs w:val="22"/>
              </w:rPr>
            </w:pPr>
            <w:r w:rsidRPr="005E1E9A">
              <w:rPr>
                <w:sz w:val="22"/>
                <w:szCs w:val="22"/>
              </w:rPr>
              <w:t>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DO, NC, PC, stored items including boxes and clothing, added walls (paneling, not to ceiling)</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C-57</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955</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71</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31</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2</w:t>
            </w:r>
          </w:p>
        </w:tc>
        <w:tc>
          <w:tcPr>
            <w:tcW w:w="1267" w:type="dxa"/>
            <w:vAlign w:val="center"/>
          </w:tcPr>
          <w:p w:rsidR="005E1E9A" w:rsidRPr="005E1E9A" w:rsidRDefault="005E1E9A" w:rsidP="005E1E9A">
            <w:pPr>
              <w:jc w:val="center"/>
              <w:rPr>
                <w:sz w:val="22"/>
                <w:szCs w:val="22"/>
              </w:rPr>
            </w:pPr>
            <w:r w:rsidRPr="005E1E9A">
              <w:rPr>
                <w:sz w:val="22"/>
                <w:szCs w:val="22"/>
              </w:rPr>
              <w:t>19</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DO, DEM, 3 WD CT</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C-58</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993</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33</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20</w:t>
            </w:r>
          </w:p>
        </w:tc>
        <w:tc>
          <w:tcPr>
            <w:tcW w:w="1267" w:type="dxa"/>
            <w:vAlign w:val="center"/>
          </w:tcPr>
          <w:p w:rsidR="005E1E9A" w:rsidRPr="005E1E9A" w:rsidRDefault="005E1E9A" w:rsidP="005E1E9A">
            <w:pPr>
              <w:jc w:val="center"/>
              <w:rPr>
                <w:sz w:val="22"/>
                <w:szCs w:val="22"/>
              </w:rPr>
            </w:pPr>
            <w:r w:rsidRPr="005E1E9A">
              <w:rPr>
                <w:sz w:val="22"/>
                <w:szCs w:val="22"/>
              </w:rPr>
              <w:t>23</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NC, sink (note: sink clogged), CF very dusty</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C-59</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617</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72</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27</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4</w:t>
            </w:r>
          </w:p>
        </w:tc>
        <w:tc>
          <w:tcPr>
            <w:tcW w:w="1267" w:type="dxa"/>
            <w:vAlign w:val="center"/>
          </w:tcPr>
          <w:p w:rsidR="005E1E9A" w:rsidRPr="005E1E9A" w:rsidRDefault="005E1E9A" w:rsidP="005E1E9A">
            <w:pPr>
              <w:jc w:val="center"/>
              <w:rPr>
                <w:sz w:val="22"/>
                <w:szCs w:val="22"/>
              </w:rPr>
            </w:pPr>
            <w:r w:rsidRPr="005E1E9A">
              <w:rPr>
                <w:sz w:val="22"/>
                <w:szCs w:val="22"/>
              </w:rPr>
              <w:t>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CF, dust/debris accumulation on flat surfaces and in/on UV, PF-dusty, cooking appliances</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C-60</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706</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72</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28</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15</w:t>
            </w:r>
          </w:p>
        </w:tc>
        <w:tc>
          <w:tcPr>
            <w:tcW w:w="1267" w:type="dxa"/>
            <w:vAlign w:val="center"/>
          </w:tcPr>
          <w:p w:rsidR="005E1E9A" w:rsidRPr="005E1E9A" w:rsidRDefault="005E1E9A" w:rsidP="005E1E9A">
            <w:pPr>
              <w:jc w:val="center"/>
              <w:rPr>
                <w:sz w:val="22"/>
                <w:szCs w:val="22"/>
              </w:rPr>
            </w:pPr>
            <w:r w:rsidRPr="005E1E9A">
              <w:rPr>
                <w:sz w:val="22"/>
                <w:szCs w:val="22"/>
              </w:rPr>
              <w:t>15</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DO, items on UV, bowed CT, DEM</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C-60 storage</w:t>
            </w:r>
          </w:p>
        </w:tc>
        <w:tc>
          <w:tcPr>
            <w:tcW w:w="891" w:type="dxa"/>
            <w:vAlign w:val="center"/>
          </w:tcPr>
          <w:p w:rsidR="005E1E9A" w:rsidRPr="005E1E9A" w:rsidRDefault="005E1E9A" w:rsidP="005E1E9A">
            <w:pPr>
              <w:spacing w:before="60" w:after="60"/>
              <w:jc w:val="center"/>
              <w:rPr>
                <w:sz w:val="22"/>
                <w:szCs w:val="22"/>
              </w:rPr>
            </w:pPr>
          </w:p>
        </w:tc>
        <w:tc>
          <w:tcPr>
            <w:tcW w:w="995" w:type="dxa"/>
            <w:vAlign w:val="center"/>
          </w:tcPr>
          <w:p w:rsidR="005E1E9A" w:rsidRPr="005E1E9A" w:rsidRDefault="005E1E9A" w:rsidP="005E1E9A">
            <w:pPr>
              <w:spacing w:before="60" w:after="60"/>
              <w:jc w:val="center"/>
              <w:rPr>
                <w:sz w:val="22"/>
                <w:szCs w:val="22"/>
              </w:rPr>
            </w:pPr>
          </w:p>
        </w:tc>
        <w:tc>
          <w:tcPr>
            <w:tcW w:w="994" w:type="dxa"/>
            <w:vAlign w:val="center"/>
          </w:tcPr>
          <w:p w:rsidR="005E1E9A" w:rsidRPr="005E1E9A" w:rsidRDefault="005E1E9A" w:rsidP="005E1E9A">
            <w:pPr>
              <w:spacing w:before="60" w:after="60"/>
              <w:jc w:val="center"/>
              <w:rPr>
                <w:sz w:val="22"/>
                <w:szCs w:val="22"/>
              </w:rPr>
            </w:pPr>
          </w:p>
        </w:tc>
        <w:tc>
          <w:tcPr>
            <w:tcW w:w="1152" w:type="dxa"/>
            <w:vAlign w:val="center"/>
          </w:tcPr>
          <w:p w:rsidR="005E1E9A" w:rsidRPr="005E1E9A" w:rsidRDefault="005E1E9A" w:rsidP="005E1E9A">
            <w:pPr>
              <w:spacing w:before="60" w:after="60"/>
              <w:jc w:val="center"/>
              <w:rPr>
                <w:sz w:val="22"/>
                <w:szCs w:val="22"/>
              </w:rPr>
            </w:pPr>
          </w:p>
        </w:tc>
        <w:tc>
          <w:tcPr>
            <w:tcW w:w="1037" w:type="dxa"/>
            <w:vAlign w:val="center"/>
          </w:tcPr>
          <w:p w:rsidR="005E1E9A" w:rsidRPr="005E1E9A" w:rsidRDefault="005E1E9A" w:rsidP="005E1E9A">
            <w:pPr>
              <w:spacing w:before="60" w:after="60"/>
              <w:jc w:val="center"/>
              <w:rPr>
                <w:sz w:val="22"/>
                <w:szCs w:val="22"/>
              </w:rPr>
            </w:pPr>
          </w:p>
        </w:tc>
        <w:tc>
          <w:tcPr>
            <w:tcW w:w="1267" w:type="dxa"/>
            <w:vAlign w:val="center"/>
          </w:tcPr>
          <w:p w:rsidR="005E1E9A" w:rsidRPr="005E1E9A" w:rsidRDefault="005E1E9A" w:rsidP="005E1E9A">
            <w:pPr>
              <w:rPr>
                <w:sz w:val="22"/>
                <w:szCs w:val="22"/>
              </w:rPr>
            </w:pPr>
          </w:p>
        </w:tc>
        <w:tc>
          <w:tcPr>
            <w:tcW w:w="1152" w:type="dxa"/>
            <w:vAlign w:val="center"/>
          </w:tcPr>
          <w:p w:rsidR="005E1E9A" w:rsidRPr="005E1E9A" w:rsidRDefault="005E1E9A" w:rsidP="005E1E9A">
            <w:pPr>
              <w:spacing w:before="60" w:after="60"/>
              <w:jc w:val="center"/>
              <w:rPr>
                <w:sz w:val="22"/>
                <w:szCs w:val="22"/>
              </w:rPr>
            </w:pPr>
          </w:p>
        </w:tc>
        <w:tc>
          <w:tcPr>
            <w:tcW w:w="882" w:type="dxa"/>
            <w:vAlign w:val="center"/>
          </w:tcPr>
          <w:p w:rsidR="005E1E9A" w:rsidRPr="005E1E9A" w:rsidRDefault="005E1E9A" w:rsidP="005E1E9A">
            <w:pPr>
              <w:spacing w:before="60" w:after="60"/>
              <w:jc w:val="center"/>
              <w:rPr>
                <w:sz w:val="22"/>
                <w:szCs w:val="22"/>
              </w:rPr>
            </w:pPr>
          </w:p>
        </w:tc>
        <w:tc>
          <w:tcPr>
            <w:tcW w:w="936" w:type="dxa"/>
            <w:vAlign w:val="center"/>
          </w:tcPr>
          <w:p w:rsidR="005E1E9A" w:rsidRPr="005E1E9A" w:rsidRDefault="005E1E9A" w:rsidP="005E1E9A">
            <w:pPr>
              <w:spacing w:before="60" w:after="60"/>
              <w:jc w:val="center"/>
              <w:rPr>
                <w:sz w:val="22"/>
                <w:szCs w:val="22"/>
              </w:rPr>
            </w:pP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Floor very dirty, cardboard on floor, PF dusty, heater</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C-61</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934</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31</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14</w:t>
            </w:r>
          </w:p>
        </w:tc>
        <w:tc>
          <w:tcPr>
            <w:tcW w:w="1267" w:type="dxa"/>
            <w:vAlign w:val="center"/>
          </w:tcPr>
          <w:p w:rsidR="005E1E9A" w:rsidRPr="005E1E9A" w:rsidRDefault="005E1E9A" w:rsidP="005E1E9A">
            <w:pPr>
              <w:jc w:val="center"/>
              <w:rPr>
                <w:sz w:val="22"/>
                <w:szCs w:val="22"/>
              </w:rPr>
            </w:pPr>
            <w:r w:rsidRPr="005E1E9A">
              <w:rPr>
                <w:sz w:val="22"/>
                <w:szCs w:val="22"/>
              </w:rPr>
              <w:t>20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Bowed CT, NC, DEM, plants</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t>C-62</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720</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71</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30</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3</w:t>
            </w:r>
          </w:p>
        </w:tc>
        <w:tc>
          <w:tcPr>
            <w:tcW w:w="1267" w:type="dxa"/>
            <w:vAlign w:val="center"/>
          </w:tcPr>
          <w:p w:rsidR="005E1E9A" w:rsidRPr="005E1E9A" w:rsidRDefault="005E1E9A" w:rsidP="005E1E9A">
            <w:pPr>
              <w:jc w:val="center"/>
              <w:rPr>
                <w:sz w:val="22"/>
                <w:szCs w:val="22"/>
              </w:rPr>
            </w:pPr>
            <w:r w:rsidRPr="005E1E9A">
              <w:rPr>
                <w:sz w:val="22"/>
                <w:szCs w:val="22"/>
              </w:rPr>
              <w:t>12</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PF, CF, UV obstructed front/top, DEM, dust/debris accumulation on UV top/front, 1 WD CT, fridge gasket-mold, DO, dust/debris on flat surfaces</w:t>
            </w:r>
          </w:p>
        </w:tc>
      </w:tr>
      <w:tr w:rsidR="005E1E9A" w:rsidRPr="005E1E9A" w:rsidTr="00C710BD">
        <w:trPr>
          <w:trHeight w:val="560"/>
          <w:jc w:val="center"/>
        </w:trPr>
        <w:tc>
          <w:tcPr>
            <w:tcW w:w="1795" w:type="dxa"/>
            <w:vAlign w:val="center"/>
          </w:tcPr>
          <w:p w:rsidR="005E1E9A" w:rsidRPr="005E1E9A" w:rsidRDefault="005E1E9A" w:rsidP="005E1E9A">
            <w:pPr>
              <w:spacing w:before="60" w:after="60"/>
              <w:rPr>
                <w:sz w:val="22"/>
                <w:szCs w:val="22"/>
              </w:rPr>
            </w:pPr>
            <w:r w:rsidRPr="005E1E9A">
              <w:rPr>
                <w:sz w:val="22"/>
                <w:szCs w:val="22"/>
              </w:rPr>
              <w:lastRenderedPageBreak/>
              <w:t>C-63</w:t>
            </w:r>
          </w:p>
        </w:tc>
        <w:tc>
          <w:tcPr>
            <w:tcW w:w="891" w:type="dxa"/>
            <w:vAlign w:val="center"/>
          </w:tcPr>
          <w:p w:rsidR="005E1E9A" w:rsidRPr="005E1E9A" w:rsidRDefault="005E1E9A" w:rsidP="005E1E9A">
            <w:pPr>
              <w:spacing w:before="60" w:after="60"/>
              <w:jc w:val="center"/>
              <w:rPr>
                <w:sz w:val="22"/>
                <w:szCs w:val="22"/>
              </w:rPr>
            </w:pPr>
            <w:r w:rsidRPr="005E1E9A">
              <w:rPr>
                <w:sz w:val="22"/>
                <w:szCs w:val="22"/>
              </w:rPr>
              <w:t>825</w:t>
            </w:r>
          </w:p>
        </w:tc>
        <w:tc>
          <w:tcPr>
            <w:tcW w:w="995" w:type="dxa"/>
            <w:vAlign w:val="center"/>
          </w:tcPr>
          <w:p w:rsidR="005E1E9A" w:rsidRPr="005E1E9A" w:rsidRDefault="005E1E9A" w:rsidP="005E1E9A">
            <w:pPr>
              <w:spacing w:before="60" w:after="60"/>
              <w:jc w:val="center"/>
              <w:rPr>
                <w:sz w:val="22"/>
                <w:szCs w:val="22"/>
              </w:rPr>
            </w:pPr>
            <w:r w:rsidRPr="005E1E9A">
              <w:rPr>
                <w:sz w:val="22"/>
                <w:szCs w:val="22"/>
              </w:rPr>
              <w:t>ND</w:t>
            </w:r>
          </w:p>
        </w:tc>
        <w:tc>
          <w:tcPr>
            <w:tcW w:w="994" w:type="dxa"/>
            <w:vAlign w:val="center"/>
          </w:tcPr>
          <w:p w:rsidR="005E1E9A" w:rsidRPr="005E1E9A" w:rsidRDefault="005E1E9A" w:rsidP="005E1E9A">
            <w:pPr>
              <w:spacing w:before="60" w:after="60"/>
              <w:jc w:val="center"/>
              <w:rPr>
                <w:sz w:val="22"/>
                <w:szCs w:val="22"/>
              </w:rPr>
            </w:pPr>
            <w:r w:rsidRPr="005E1E9A">
              <w:rPr>
                <w:sz w:val="22"/>
                <w:szCs w:val="22"/>
              </w:rPr>
              <w:t>70</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30</w:t>
            </w:r>
          </w:p>
        </w:tc>
        <w:tc>
          <w:tcPr>
            <w:tcW w:w="1037" w:type="dxa"/>
            <w:vAlign w:val="center"/>
          </w:tcPr>
          <w:p w:rsidR="005E1E9A" w:rsidRPr="005E1E9A" w:rsidRDefault="005E1E9A" w:rsidP="005E1E9A">
            <w:pPr>
              <w:spacing w:before="60" w:after="60"/>
              <w:jc w:val="center"/>
              <w:rPr>
                <w:sz w:val="22"/>
                <w:szCs w:val="22"/>
              </w:rPr>
            </w:pPr>
            <w:r w:rsidRPr="005E1E9A">
              <w:rPr>
                <w:sz w:val="22"/>
                <w:szCs w:val="22"/>
              </w:rPr>
              <w:t>20</w:t>
            </w:r>
          </w:p>
        </w:tc>
        <w:tc>
          <w:tcPr>
            <w:tcW w:w="1267" w:type="dxa"/>
            <w:vAlign w:val="center"/>
          </w:tcPr>
          <w:p w:rsidR="005E1E9A" w:rsidRPr="005E1E9A" w:rsidRDefault="005E1E9A" w:rsidP="005E1E9A">
            <w:pPr>
              <w:jc w:val="center"/>
              <w:rPr>
                <w:sz w:val="22"/>
                <w:szCs w:val="22"/>
              </w:rPr>
            </w:pPr>
            <w:r w:rsidRPr="005E1E9A">
              <w:rPr>
                <w:sz w:val="22"/>
                <w:szCs w:val="22"/>
              </w:rPr>
              <w:t>2</w:t>
            </w:r>
          </w:p>
        </w:tc>
        <w:tc>
          <w:tcPr>
            <w:tcW w:w="115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882" w:type="dxa"/>
            <w:vAlign w:val="center"/>
          </w:tcPr>
          <w:p w:rsidR="005E1E9A" w:rsidRPr="005E1E9A" w:rsidRDefault="005E1E9A" w:rsidP="005E1E9A">
            <w:pPr>
              <w:spacing w:before="60" w:after="60"/>
              <w:jc w:val="center"/>
              <w:rPr>
                <w:sz w:val="22"/>
                <w:szCs w:val="22"/>
              </w:rPr>
            </w:pPr>
            <w:r w:rsidRPr="005E1E9A">
              <w:rPr>
                <w:sz w:val="22"/>
                <w:szCs w:val="22"/>
              </w:rPr>
              <w:t>Y</w:t>
            </w:r>
          </w:p>
        </w:tc>
        <w:tc>
          <w:tcPr>
            <w:tcW w:w="936" w:type="dxa"/>
            <w:vAlign w:val="center"/>
          </w:tcPr>
          <w:p w:rsidR="005E1E9A" w:rsidRPr="005E1E9A" w:rsidRDefault="005E1E9A" w:rsidP="005E1E9A">
            <w:pPr>
              <w:spacing w:before="60" w:after="60"/>
              <w:jc w:val="center"/>
              <w:rPr>
                <w:sz w:val="22"/>
                <w:szCs w:val="22"/>
              </w:rPr>
            </w:pPr>
            <w:r w:rsidRPr="005E1E9A">
              <w:rPr>
                <w:sz w:val="22"/>
                <w:szCs w:val="22"/>
              </w:rPr>
              <w:t>N</w:t>
            </w:r>
          </w:p>
        </w:tc>
        <w:tc>
          <w:tcPr>
            <w:tcW w:w="3706" w:type="dxa"/>
            <w:tcBorders>
              <w:left w:val="nil"/>
            </w:tcBorders>
            <w:vAlign w:val="center"/>
          </w:tcPr>
          <w:p w:rsidR="005E1E9A" w:rsidRPr="005E1E9A" w:rsidRDefault="005E1E9A" w:rsidP="005E1E9A">
            <w:pPr>
              <w:spacing w:before="60" w:after="60"/>
              <w:rPr>
                <w:sz w:val="20"/>
                <w:szCs w:val="20"/>
              </w:rPr>
            </w:pPr>
            <w:r w:rsidRPr="005E1E9A">
              <w:rPr>
                <w:sz w:val="20"/>
                <w:szCs w:val="20"/>
              </w:rPr>
              <w:t>DO, items on UV, DEM</w:t>
            </w:r>
          </w:p>
        </w:tc>
      </w:tr>
    </w:tbl>
    <w:p w:rsidR="005E1E9A" w:rsidRPr="005E1E9A" w:rsidRDefault="005E1E9A" w:rsidP="005E1E9A">
      <w:pPr>
        <w:rPr>
          <w:szCs w:val="20"/>
        </w:rPr>
      </w:pPr>
    </w:p>
    <w:p w:rsidR="00A35925" w:rsidRPr="002811E0" w:rsidRDefault="00A35925" w:rsidP="002811E0">
      <w:pPr>
        <w:pStyle w:val="BodyText2"/>
      </w:pPr>
    </w:p>
    <w:sectPr w:rsidR="00A35925" w:rsidRPr="002811E0" w:rsidSect="005E1E9A">
      <w:headerReference w:type="even" r:id="rId39"/>
      <w:headerReference w:type="default" r:id="rId40"/>
      <w:footerReference w:type="default" r:id="rId41"/>
      <w:headerReference w:type="first" r:id="rId42"/>
      <w:footerReference w:type="first" r:id="rId4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360" w:rsidRDefault="002F3360">
      <w:r>
        <w:separator/>
      </w:r>
    </w:p>
  </w:endnote>
  <w:endnote w:type="continuationSeparator" w:id="0">
    <w:p w:rsidR="002F3360" w:rsidRDefault="002F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B5" w:rsidRDefault="00F26EB5"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F26EB5" w:rsidRDefault="00F26E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B5" w:rsidRDefault="00F26EB5"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1165">
      <w:rPr>
        <w:rStyle w:val="PageNumber"/>
        <w:noProof/>
      </w:rPr>
      <w:t>2</w:t>
    </w:r>
    <w:r>
      <w:rPr>
        <w:rStyle w:val="PageNumber"/>
      </w:rPr>
      <w:fldChar w:fldCharType="end"/>
    </w:r>
  </w:p>
  <w:p w:rsidR="00F26EB5" w:rsidRDefault="00F26E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E9A" w:rsidRDefault="005E1E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E9A" w:rsidRDefault="005E1E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32" w:type="dxa"/>
      <w:jc w:val="center"/>
      <w:tblInd w:w="-98" w:type="dxa"/>
      <w:tblLayout w:type="fixed"/>
      <w:tblLook w:val="0000" w:firstRow="0" w:lastRow="0" w:firstColumn="0" w:lastColumn="0" w:noHBand="0" w:noVBand="0"/>
    </w:tblPr>
    <w:tblGrid>
      <w:gridCol w:w="3407"/>
      <w:gridCol w:w="3745"/>
      <w:gridCol w:w="2098"/>
      <w:gridCol w:w="2582"/>
    </w:tblGrid>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ppm = parts per million</w:t>
          </w:r>
        </w:p>
      </w:tc>
      <w:tc>
        <w:tcPr>
          <w:tcW w:w="3745"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CF = ceiling fan</w:t>
          </w:r>
        </w:p>
      </w:tc>
      <w:tc>
        <w:tcPr>
          <w:tcW w:w="2098"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DO = door open</w:t>
          </w:r>
        </w:p>
      </w:tc>
      <w:tc>
        <w:tcPr>
          <w:tcW w:w="2582"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PF = personal fan</w:t>
          </w:r>
        </w:p>
      </w:tc>
    </w:tr>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745"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CT = ceiling tile</w:t>
          </w:r>
        </w:p>
      </w:tc>
      <w:tc>
        <w:tcPr>
          <w:tcW w:w="2098"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c>
        <w:tcPr>
          <w:tcW w:w="2582"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UV = univent</w:t>
          </w:r>
        </w:p>
      </w:tc>
    </w:tr>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ND = non detect</w:t>
          </w:r>
        </w:p>
      </w:tc>
      <w:tc>
        <w:tcPr>
          <w:tcW w:w="3745"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sidRPr="00053C3F">
            <w:rPr>
              <w:rFonts w:ascii="Times" w:hAnsi="Times" w:cs="Times"/>
              <w:sz w:val="20"/>
            </w:rPr>
            <w:t>DEM = dry erase materials</w:t>
          </w:r>
        </w:p>
      </w:tc>
      <w:tc>
        <w:tcPr>
          <w:tcW w:w="2098"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PC = photo copier</w:t>
          </w:r>
        </w:p>
      </w:tc>
      <w:tc>
        <w:tcPr>
          <w:tcW w:w="2582"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WD = water- damaged</w:t>
          </w:r>
        </w:p>
      </w:tc>
    </w:tr>
  </w:tbl>
  <w:p w:rsidR="00C710BD" w:rsidRDefault="00C710BD" w:rsidP="00C710BD">
    <w:pPr>
      <w:pStyle w:val="Footer"/>
      <w:tabs>
        <w:tab w:val="clear" w:pos="4320"/>
        <w:tab w:val="clear" w:pos="8640"/>
        <w:tab w:val="left" w:pos="1995"/>
      </w:tabs>
      <w:rPr>
        <w:rFonts w:ascii="Times" w:hAnsi="Times" w:cs="Times"/>
        <w:sz w:val="20"/>
      </w:rPr>
    </w:pPr>
    <w:r>
      <w:rPr>
        <w:rFonts w:ascii="Times" w:hAnsi="Times" w:cs="Times"/>
        <w:sz w:val="20"/>
      </w:rPr>
      <w:tab/>
    </w:r>
  </w:p>
  <w:p w:rsidR="00C710BD" w:rsidRDefault="00C710BD" w:rsidP="00C710B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710BD" w:rsidTr="00C710BD">
      <w:tc>
        <w:tcPr>
          <w:tcW w:w="2718" w:type="dxa"/>
        </w:tcPr>
        <w:p w:rsidR="00C710BD" w:rsidRDefault="00C710BD" w:rsidP="00C710B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710BD" w:rsidRDefault="00C710BD" w:rsidP="00C710BD">
          <w:pPr>
            <w:rPr>
              <w:sz w:val="20"/>
            </w:rPr>
          </w:pPr>
          <w:r>
            <w:rPr>
              <w:sz w:val="20"/>
            </w:rPr>
            <w:t>&lt; 600 ppm = preferred</w:t>
          </w:r>
        </w:p>
      </w:tc>
      <w:tc>
        <w:tcPr>
          <w:tcW w:w="3600" w:type="dxa"/>
        </w:tcPr>
        <w:p w:rsidR="00C710BD" w:rsidRDefault="00C710BD" w:rsidP="00C710BD">
          <w:pPr>
            <w:jc w:val="right"/>
            <w:rPr>
              <w:sz w:val="20"/>
            </w:rPr>
          </w:pPr>
          <w:r>
            <w:rPr>
              <w:sz w:val="20"/>
            </w:rPr>
            <w:t>Temperature:</w:t>
          </w:r>
        </w:p>
      </w:tc>
      <w:tc>
        <w:tcPr>
          <w:tcW w:w="3420" w:type="dxa"/>
        </w:tcPr>
        <w:p w:rsidR="00C710BD" w:rsidRDefault="00C710BD" w:rsidP="00C710BD">
          <w:pPr>
            <w:rPr>
              <w:sz w:val="20"/>
            </w:rPr>
          </w:pPr>
          <w:r>
            <w:rPr>
              <w:sz w:val="20"/>
            </w:rPr>
            <w:t>70 - 78 °F</w:t>
          </w:r>
        </w:p>
      </w:tc>
    </w:tr>
    <w:tr w:rsidR="00C710BD" w:rsidTr="00C710BD">
      <w:tc>
        <w:tcPr>
          <w:tcW w:w="2718" w:type="dxa"/>
        </w:tcPr>
        <w:p w:rsidR="00C710BD" w:rsidRDefault="00C710BD" w:rsidP="00C710BD">
          <w:pPr>
            <w:jc w:val="right"/>
            <w:rPr>
              <w:sz w:val="20"/>
            </w:rPr>
          </w:pPr>
        </w:p>
      </w:tc>
      <w:tc>
        <w:tcPr>
          <w:tcW w:w="4860" w:type="dxa"/>
        </w:tcPr>
        <w:p w:rsidR="00C710BD" w:rsidRDefault="00C710BD" w:rsidP="00C710BD">
          <w:pPr>
            <w:rPr>
              <w:sz w:val="20"/>
            </w:rPr>
          </w:pPr>
          <w:r>
            <w:rPr>
              <w:sz w:val="20"/>
            </w:rPr>
            <w:t>600 - 800 ppm = acceptable</w:t>
          </w:r>
        </w:p>
      </w:tc>
      <w:tc>
        <w:tcPr>
          <w:tcW w:w="3600" w:type="dxa"/>
        </w:tcPr>
        <w:p w:rsidR="00C710BD" w:rsidRDefault="00C710BD" w:rsidP="00C710BD">
          <w:pPr>
            <w:jc w:val="right"/>
            <w:rPr>
              <w:sz w:val="20"/>
            </w:rPr>
          </w:pPr>
          <w:r>
            <w:rPr>
              <w:sz w:val="20"/>
            </w:rPr>
            <w:t>Relative Humidity:</w:t>
          </w:r>
        </w:p>
      </w:tc>
      <w:tc>
        <w:tcPr>
          <w:tcW w:w="3420" w:type="dxa"/>
        </w:tcPr>
        <w:p w:rsidR="00C710BD" w:rsidRDefault="00C710BD" w:rsidP="00C710BD">
          <w:pPr>
            <w:rPr>
              <w:sz w:val="20"/>
            </w:rPr>
          </w:pPr>
          <w:r>
            <w:rPr>
              <w:sz w:val="20"/>
            </w:rPr>
            <w:t>40 - 60%</w:t>
          </w:r>
        </w:p>
      </w:tc>
    </w:tr>
    <w:tr w:rsidR="00C710BD" w:rsidTr="00C710BD">
      <w:tc>
        <w:tcPr>
          <w:tcW w:w="2718" w:type="dxa"/>
        </w:tcPr>
        <w:p w:rsidR="00C710BD" w:rsidRDefault="00C710BD" w:rsidP="00C710BD">
          <w:pPr>
            <w:jc w:val="right"/>
            <w:rPr>
              <w:sz w:val="20"/>
            </w:rPr>
          </w:pPr>
        </w:p>
      </w:tc>
      <w:tc>
        <w:tcPr>
          <w:tcW w:w="4860" w:type="dxa"/>
        </w:tcPr>
        <w:p w:rsidR="00C710BD" w:rsidRDefault="00C710BD" w:rsidP="00C710BD">
          <w:pPr>
            <w:rPr>
              <w:sz w:val="20"/>
            </w:rPr>
          </w:pPr>
          <w:r>
            <w:rPr>
              <w:sz w:val="20"/>
            </w:rPr>
            <w:t>&gt; 800 ppm = indicative of ventilation problems</w:t>
          </w:r>
        </w:p>
      </w:tc>
      <w:tc>
        <w:tcPr>
          <w:tcW w:w="3600" w:type="dxa"/>
        </w:tcPr>
        <w:p w:rsidR="00C710BD" w:rsidRDefault="00C710BD" w:rsidP="00C710BD">
          <w:pPr>
            <w:rPr>
              <w:sz w:val="20"/>
            </w:rPr>
          </w:pPr>
        </w:p>
      </w:tc>
      <w:tc>
        <w:tcPr>
          <w:tcW w:w="3420" w:type="dxa"/>
        </w:tcPr>
        <w:p w:rsidR="00C710BD" w:rsidRDefault="00C710BD" w:rsidP="00C710BD">
          <w:pPr>
            <w:rPr>
              <w:sz w:val="20"/>
            </w:rPr>
          </w:pPr>
        </w:p>
      </w:tc>
    </w:tr>
  </w:tbl>
  <w:p w:rsidR="00C710BD" w:rsidRDefault="00C710BD" w:rsidP="00C710BD">
    <w:pPr>
      <w:pStyle w:val="Footer"/>
      <w:jc w:val="center"/>
    </w:pPr>
  </w:p>
  <w:p w:rsidR="00C710BD" w:rsidRPr="00A7353A" w:rsidRDefault="00C710BD" w:rsidP="00C710BD">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51165">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32" w:type="dxa"/>
      <w:jc w:val="center"/>
      <w:tblInd w:w="-98" w:type="dxa"/>
      <w:tblLayout w:type="fixed"/>
      <w:tblLook w:val="0000" w:firstRow="0" w:lastRow="0" w:firstColumn="0" w:lastColumn="0" w:noHBand="0" w:noVBand="0"/>
    </w:tblPr>
    <w:tblGrid>
      <w:gridCol w:w="3407"/>
      <w:gridCol w:w="3745"/>
      <w:gridCol w:w="2098"/>
      <w:gridCol w:w="2582"/>
    </w:tblGrid>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ppm = parts per million</w:t>
          </w:r>
        </w:p>
      </w:tc>
      <w:tc>
        <w:tcPr>
          <w:tcW w:w="3745"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CF = ceiling fan</w:t>
          </w:r>
        </w:p>
      </w:tc>
      <w:tc>
        <w:tcPr>
          <w:tcW w:w="2098"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DO = door open</w:t>
          </w:r>
        </w:p>
      </w:tc>
      <w:tc>
        <w:tcPr>
          <w:tcW w:w="2582"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PF = personal fan</w:t>
          </w:r>
        </w:p>
      </w:tc>
    </w:tr>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745"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Pr>
              <w:rFonts w:ascii="Times" w:hAnsi="Times" w:cs="Times"/>
              <w:sz w:val="20"/>
            </w:rPr>
            <w:t>CT = ceiling tile</w:t>
          </w:r>
        </w:p>
      </w:tc>
      <w:tc>
        <w:tcPr>
          <w:tcW w:w="2098"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c>
        <w:tcPr>
          <w:tcW w:w="2582"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UV = univent</w:t>
          </w:r>
        </w:p>
      </w:tc>
    </w:tr>
    <w:tr w:rsidR="00C710BD" w:rsidRPr="00F374D5" w:rsidTr="00C710BD">
      <w:trPr>
        <w:trHeight w:val="300"/>
        <w:jc w:val="center"/>
      </w:trPr>
      <w:tc>
        <w:tcPr>
          <w:tcW w:w="3407" w:type="dxa"/>
          <w:tcBorders>
            <w:top w:val="nil"/>
            <w:left w:val="nil"/>
            <w:bottom w:val="nil"/>
            <w:right w:val="nil"/>
          </w:tcBorders>
          <w:shd w:val="clear" w:color="auto" w:fill="auto"/>
          <w:noWrap/>
          <w:vAlign w:val="bottom"/>
        </w:tcPr>
        <w:p w:rsidR="00C710BD" w:rsidRPr="00F374D5" w:rsidRDefault="00C710BD" w:rsidP="00C710BD">
          <w:pPr>
            <w:rPr>
              <w:rFonts w:ascii="Times" w:hAnsi="Times" w:cs="Times"/>
              <w:sz w:val="20"/>
            </w:rPr>
          </w:pPr>
          <w:r w:rsidRPr="00F374D5">
            <w:rPr>
              <w:rFonts w:ascii="Times" w:hAnsi="Times" w:cs="Times"/>
              <w:sz w:val="20"/>
            </w:rPr>
            <w:t>ND = non detect</w:t>
          </w:r>
        </w:p>
      </w:tc>
      <w:tc>
        <w:tcPr>
          <w:tcW w:w="3745"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sidRPr="00053C3F">
            <w:rPr>
              <w:rFonts w:ascii="Times" w:hAnsi="Times" w:cs="Times"/>
              <w:sz w:val="20"/>
            </w:rPr>
            <w:t>DEM = dry erase materials</w:t>
          </w:r>
        </w:p>
      </w:tc>
      <w:tc>
        <w:tcPr>
          <w:tcW w:w="2098"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PC = photo copier</w:t>
          </w:r>
        </w:p>
      </w:tc>
      <w:tc>
        <w:tcPr>
          <w:tcW w:w="2582" w:type="dxa"/>
          <w:tcBorders>
            <w:top w:val="nil"/>
            <w:left w:val="nil"/>
            <w:bottom w:val="nil"/>
            <w:right w:val="nil"/>
          </w:tcBorders>
          <w:shd w:val="clear" w:color="auto" w:fill="auto"/>
          <w:noWrap/>
          <w:vAlign w:val="bottom"/>
        </w:tcPr>
        <w:p w:rsidR="00C710BD" w:rsidRDefault="00C710BD" w:rsidP="00C710BD">
          <w:pPr>
            <w:rPr>
              <w:rFonts w:ascii="Times" w:hAnsi="Times" w:cs="Times"/>
              <w:sz w:val="20"/>
            </w:rPr>
          </w:pPr>
          <w:r>
            <w:rPr>
              <w:rFonts w:ascii="Times" w:hAnsi="Times" w:cs="Times"/>
              <w:sz w:val="20"/>
            </w:rPr>
            <w:t>WD = water- damaged</w:t>
          </w:r>
        </w:p>
      </w:tc>
    </w:tr>
  </w:tbl>
  <w:p w:rsidR="00C710BD" w:rsidRDefault="00C710BD" w:rsidP="00C710BD">
    <w:pPr>
      <w:tabs>
        <w:tab w:val="left" w:pos="9180"/>
      </w:tabs>
      <w:rPr>
        <w:b/>
        <w:sz w:val="20"/>
      </w:rPr>
    </w:pPr>
  </w:p>
  <w:p w:rsidR="00C710BD" w:rsidRDefault="00C710BD" w:rsidP="00C710B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710BD" w:rsidTr="00C710BD">
      <w:tc>
        <w:tcPr>
          <w:tcW w:w="2718" w:type="dxa"/>
        </w:tcPr>
        <w:p w:rsidR="00C710BD" w:rsidRDefault="00C710BD" w:rsidP="00C710B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710BD" w:rsidRDefault="00C710BD" w:rsidP="00C710BD">
          <w:pPr>
            <w:rPr>
              <w:sz w:val="20"/>
            </w:rPr>
          </w:pPr>
          <w:r>
            <w:rPr>
              <w:sz w:val="20"/>
            </w:rPr>
            <w:t>&lt; 600 ppm = preferred</w:t>
          </w:r>
        </w:p>
      </w:tc>
      <w:tc>
        <w:tcPr>
          <w:tcW w:w="3600" w:type="dxa"/>
        </w:tcPr>
        <w:p w:rsidR="00C710BD" w:rsidRDefault="00C710BD" w:rsidP="00C710BD">
          <w:pPr>
            <w:jc w:val="right"/>
            <w:rPr>
              <w:sz w:val="20"/>
            </w:rPr>
          </w:pPr>
          <w:r>
            <w:rPr>
              <w:sz w:val="20"/>
            </w:rPr>
            <w:t>Temperature:</w:t>
          </w:r>
        </w:p>
      </w:tc>
      <w:tc>
        <w:tcPr>
          <w:tcW w:w="3420" w:type="dxa"/>
        </w:tcPr>
        <w:p w:rsidR="00C710BD" w:rsidRDefault="00C710BD" w:rsidP="00C710BD">
          <w:pPr>
            <w:rPr>
              <w:sz w:val="20"/>
            </w:rPr>
          </w:pPr>
          <w:r>
            <w:rPr>
              <w:sz w:val="20"/>
            </w:rPr>
            <w:t>70 - 78 °F</w:t>
          </w:r>
        </w:p>
      </w:tc>
    </w:tr>
    <w:tr w:rsidR="00C710BD" w:rsidTr="00C710BD">
      <w:tc>
        <w:tcPr>
          <w:tcW w:w="2718" w:type="dxa"/>
        </w:tcPr>
        <w:p w:rsidR="00C710BD" w:rsidRDefault="00C710BD" w:rsidP="00C710BD">
          <w:pPr>
            <w:jc w:val="right"/>
            <w:rPr>
              <w:sz w:val="20"/>
            </w:rPr>
          </w:pPr>
        </w:p>
      </w:tc>
      <w:tc>
        <w:tcPr>
          <w:tcW w:w="4860" w:type="dxa"/>
        </w:tcPr>
        <w:p w:rsidR="00C710BD" w:rsidRDefault="00C710BD" w:rsidP="00C710BD">
          <w:pPr>
            <w:rPr>
              <w:sz w:val="20"/>
            </w:rPr>
          </w:pPr>
          <w:r>
            <w:rPr>
              <w:sz w:val="20"/>
            </w:rPr>
            <w:t>600 - 800 ppm = acceptable</w:t>
          </w:r>
        </w:p>
      </w:tc>
      <w:tc>
        <w:tcPr>
          <w:tcW w:w="3600" w:type="dxa"/>
        </w:tcPr>
        <w:p w:rsidR="00C710BD" w:rsidRDefault="00C710BD" w:rsidP="00C710BD">
          <w:pPr>
            <w:jc w:val="right"/>
            <w:rPr>
              <w:sz w:val="20"/>
            </w:rPr>
          </w:pPr>
          <w:r>
            <w:rPr>
              <w:sz w:val="20"/>
            </w:rPr>
            <w:t>Relative Humidity:</w:t>
          </w:r>
        </w:p>
      </w:tc>
      <w:tc>
        <w:tcPr>
          <w:tcW w:w="3420" w:type="dxa"/>
        </w:tcPr>
        <w:p w:rsidR="00C710BD" w:rsidRDefault="00C710BD" w:rsidP="00C710BD">
          <w:pPr>
            <w:rPr>
              <w:sz w:val="20"/>
            </w:rPr>
          </w:pPr>
          <w:r>
            <w:rPr>
              <w:sz w:val="20"/>
            </w:rPr>
            <w:t>40 - 60%</w:t>
          </w:r>
        </w:p>
      </w:tc>
    </w:tr>
    <w:tr w:rsidR="00C710BD" w:rsidTr="00C710BD">
      <w:tc>
        <w:tcPr>
          <w:tcW w:w="2718" w:type="dxa"/>
        </w:tcPr>
        <w:p w:rsidR="00C710BD" w:rsidRDefault="00C710BD" w:rsidP="00C710BD">
          <w:pPr>
            <w:jc w:val="right"/>
            <w:rPr>
              <w:sz w:val="20"/>
            </w:rPr>
          </w:pPr>
        </w:p>
      </w:tc>
      <w:tc>
        <w:tcPr>
          <w:tcW w:w="4860" w:type="dxa"/>
        </w:tcPr>
        <w:p w:rsidR="00C710BD" w:rsidRDefault="00C710BD" w:rsidP="00C710BD">
          <w:pPr>
            <w:rPr>
              <w:sz w:val="20"/>
            </w:rPr>
          </w:pPr>
          <w:r>
            <w:rPr>
              <w:sz w:val="20"/>
            </w:rPr>
            <w:t>&gt; 800 ppm = indicative of ventilation problems</w:t>
          </w:r>
        </w:p>
      </w:tc>
      <w:tc>
        <w:tcPr>
          <w:tcW w:w="3600" w:type="dxa"/>
        </w:tcPr>
        <w:p w:rsidR="00C710BD" w:rsidRDefault="00C710BD" w:rsidP="00C710BD">
          <w:pPr>
            <w:rPr>
              <w:sz w:val="20"/>
            </w:rPr>
          </w:pPr>
        </w:p>
      </w:tc>
      <w:tc>
        <w:tcPr>
          <w:tcW w:w="3420" w:type="dxa"/>
        </w:tcPr>
        <w:p w:rsidR="00C710BD" w:rsidRDefault="00C710BD" w:rsidP="00C710BD">
          <w:pPr>
            <w:rPr>
              <w:sz w:val="20"/>
            </w:rPr>
          </w:pPr>
        </w:p>
      </w:tc>
    </w:tr>
  </w:tbl>
  <w:p w:rsidR="00C710BD" w:rsidRDefault="00C710BD" w:rsidP="00C710BD">
    <w:pPr>
      <w:pStyle w:val="Footer"/>
      <w:jc w:val="center"/>
    </w:pPr>
  </w:p>
  <w:p w:rsidR="00C710BD" w:rsidRPr="00A7353A" w:rsidRDefault="00C710BD" w:rsidP="00C710BD">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51165">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360" w:rsidRDefault="002F3360">
      <w:r>
        <w:separator/>
      </w:r>
    </w:p>
  </w:footnote>
  <w:footnote w:type="continuationSeparator" w:id="0">
    <w:p w:rsidR="002F3360" w:rsidRDefault="002F3360">
      <w:r>
        <w:continuationSeparator/>
      </w:r>
    </w:p>
  </w:footnote>
  <w:footnote w:id="1">
    <w:p w:rsidR="00F26EB5" w:rsidRDefault="00F26EB5" w:rsidP="00AF101E">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E9A" w:rsidRDefault="005E1E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E9A" w:rsidRDefault="005E1E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E9A" w:rsidRDefault="005E1E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BD" w:rsidRDefault="00C710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10BD" w:rsidRDefault="00C710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C710BD" w:rsidTr="00C710BD">
      <w:trPr>
        <w:cantSplit/>
      </w:trPr>
      <w:tc>
        <w:tcPr>
          <w:tcW w:w="12258" w:type="dxa"/>
          <w:gridSpan w:val="3"/>
        </w:tcPr>
        <w:p w:rsidR="00C710BD" w:rsidRPr="00E36DE1" w:rsidRDefault="00C710BD" w:rsidP="00C710BD">
          <w:pPr>
            <w:pStyle w:val="Header"/>
            <w:spacing w:before="60" w:after="60"/>
            <w:rPr>
              <w:b/>
            </w:rPr>
          </w:pPr>
          <w:r w:rsidRPr="00E36DE1">
            <w:rPr>
              <w:b/>
            </w:rPr>
            <w:t>Location: Milford High School</w:t>
          </w:r>
        </w:p>
      </w:tc>
      <w:tc>
        <w:tcPr>
          <w:tcW w:w="2358" w:type="dxa"/>
        </w:tcPr>
        <w:p w:rsidR="00C710BD" w:rsidRPr="00E36DE1" w:rsidRDefault="00C710BD" w:rsidP="00C710BD">
          <w:pPr>
            <w:pStyle w:val="Header"/>
            <w:tabs>
              <w:tab w:val="clear" w:pos="4320"/>
              <w:tab w:val="clear" w:pos="8640"/>
            </w:tabs>
            <w:spacing w:before="60" w:after="60"/>
            <w:rPr>
              <w:b/>
            </w:rPr>
          </w:pPr>
          <w:r w:rsidRPr="00E36DE1">
            <w:rPr>
              <w:b/>
            </w:rPr>
            <w:t>Indoor Air Results</w:t>
          </w:r>
        </w:p>
      </w:tc>
    </w:tr>
    <w:tr w:rsidR="00C710BD" w:rsidTr="00C710BD">
      <w:trPr>
        <w:cantSplit/>
      </w:trPr>
      <w:tc>
        <w:tcPr>
          <w:tcW w:w="5598" w:type="dxa"/>
        </w:tcPr>
        <w:p w:rsidR="00C710BD" w:rsidRPr="00E36DE1" w:rsidRDefault="00C710BD" w:rsidP="00C710BD">
          <w:pPr>
            <w:pStyle w:val="Header"/>
            <w:tabs>
              <w:tab w:val="clear" w:pos="4320"/>
              <w:tab w:val="clear" w:pos="8640"/>
            </w:tabs>
            <w:spacing w:before="60" w:after="60"/>
            <w:rPr>
              <w:b/>
            </w:rPr>
          </w:pPr>
          <w:r w:rsidRPr="00E36DE1">
            <w:rPr>
              <w:b/>
            </w:rPr>
            <w:t>Address: 31 West Fountain Street, Milford, MA</w:t>
          </w:r>
        </w:p>
      </w:tc>
      <w:tc>
        <w:tcPr>
          <w:tcW w:w="4146" w:type="dxa"/>
        </w:tcPr>
        <w:p w:rsidR="00C710BD" w:rsidRPr="00E36DE1" w:rsidRDefault="00C710BD" w:rsidP="00C710BD">
          <w:pPr>
            <w:pStyle w:val="Header"/>
            <w:tabs>
              <w:tab w:val="clear" w:pos="4320"/>
              <w:tab w:val="clear" w:pos="8640"/>
              <w:tab w:val="left" w:pos="1560"/>
              <w:tab w:val="center" w:pos="2328"/>
            </w:tabs>
            <w:spacing w:before="60" w:after="60"/>
            <w:rPr>
              <w:b/>
            </w:rPr>
          </w:pPr>
          <w:r w:rsidRPr="00E36DE1">
            <w:rPr>
              <w:b/>
            </w:rPr>
            <w:tab/>
          </w:r>
          <w:r w:rsidRPr="00E36DE1">
            <w:rPr>
              <w:b/>
            </w:rPr>
            <w:tab/>
            <w:t>Table 1</w:t>
          </w:r>
          <w:r>
            <w:rPr>
              <w:b/>
            </w:rPr>
            <w:t xml:space="preserve"> (continued)</w:t>
          </w:r>
        </w:p>
      </w:tc>
      <w:tc>
        <w:tcPr>
          <w:tcW w:w="2514" w:type="dxa"/>
        </w:tcPr>
        <w:p w:rsidR="00C710BD" w:rsidRPr="00E36DE1" w:rsidRDefault="00C710BD" w:rsidP="00C710BD">
          <w:pPr>
            <w:pStyle w:val="Header"/>
            <w:tabs>
              <w:tab w:val="clear" w:pos="4320"/>
              <w:tab w:val="clear" w:pos="8640"/>
            </w:tabs>
            <w:spacing w:before="60" w:after="60"/>
            <w:rPr>
              <w:b/>
            </w:rPr>
          </w:pPr>
        </w:p>
      </w:tc>
      <w:tc>
        <w:tcPr>
          <w:tcW w:w="2358" w:type="dxa"/>
        </w:tcPr>
        <w:p w:rsidR="00C710BD" w:rsidRPr="00E36DE1" w:rsidRDefault="00C710BD" w:rsidP="00C710BD">
          <w:pPr>
            <w:pStyle w:val="Header"/>
            <w:tabs>
              <w:tab w:val="clear" w:pos="4320"/>
              <w:tab w:val="clear" w:pos="8640"/>
            </w:tabs>
            <w:spacing w:before="60" w:after="60"/>
            <w:rPr>
              <w:b/>
            </w:rPr>
          </w:pPr>
          <w:r w:rsidRPr="00E36DE1">
            <w:rPr>
              <w:b/>
            </w:rPr>
            <w:t>Date:4/9/2015</w:t>
          </w:r>
        </w:p>
      </w:tc>
    </w:tr>
  </w:tbl>
  <w:p w:rsidR="00C710BD" w:rsidRPr="00EC38EA" w:rsidRDefault="00C710BD" w:rsidP="00C710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C710BD" w:rsidTr="00C710BD">
      <w:trPr>
        <w:cantSplit/>
      </w:trPr>
      <w:tc>
        <w:tcPr>
          <w:tcW w:w="12258" w:type="dxa"/>
          <w:gridSpan w:val="3"/>
        </w:tcPr>
        <w:p w:rsidR="00C710BD" w:rsidRPr="00E36DE1" w:rsidRDefault="00C710BD" w:rsidP="00C710BD">
          <w:pPr>
            <w:pStyle w:val="Header"/>
            <w:spacing w:before="60" w:after="60"/>
            <w:rPr>
              <w:b/>
            </w:rPr>
          </w:pPr>
          <w:r w:rsidRPr="00E36DE1">
            <w:rPr>
              <w:b/>
            </w:rPr>
            <w:t>Location: Milford High School</w:t>
          </w:r>
        </w:p>
      </w:tc>
      <w:tc>
        <w:tcPr>
          <w:tcW w:w="2358" w:type="dxa"/>
        </w:tcPr>
        <w:p w:rsidR="00C710BD" w:rsidRPr="00E36DE1" w:rsidRDefault="00C710BD" w:rsidP="00C710BD">
          <w:pPr>
            <w:pStyle w:val="Header"/>
            <w:tabs>
              <w:tab w:val="clear" w:pos="4320"/>
              <w:tab w:val="clear" w:pos="8640"/>
            </w:tabs>
            <w:spacing w:before="60" w:after="60"/>
            <w:rPr>
              <w:b/>
            </w:rPr>
          </w:pPr>
          <w:r w:rsidRPr="00E36DE1">
            <w:rPr>
              <w:b/>
            </w:rPr>
            <w:t>Indoor Air Results</w:t>
          </w:r>
        </w:p>
      </w:tc>
    </w:tr>
    <w:tr w:rsidR="00C710BD" w:rsidTr="00C710BD">
      <w:trPr>
        <w:cantSplit/>
      </w:trPr>
      <w:tc>
        <w:tcPr>
          <w:tcW w:w="5598" w:type="dxa"/>
        </w:tcPr>
        <w:p w:rsidR="00C710BD" w:rsidRPr="00E36DE1" w:rsidRDefault="00C710BD" w:rsidP="00C710BD">
          <w:pPr>
            <w:pStyle w:val="Header"/>
            <w:tabs>
              <w:tab w:val="clear" w:pos="4320"/>
              <w:tab w:val="clear" w:pos="8640"/>
            </w:tabs>
            <w:spacing w:before="60" w:after="60"/>
            <w:rPr>
              <w:b/>
            </w:rPr>
          </w:pPr>
          <w:r w:rsidRPr="00E36DE1">
            <w:rPr>
              <w:b/>
            </w:rPr>
            <w:t>Address: 31 West Fountain Street, Milford, MA</w:t>
          </w:r>
        </w:p>
      </w:tc>
      <w:tc>
        <w:tcPr>
          <w:tcW w:w="4146" w:type="dxa"/>
        </w:tcPr>
        <w:p w:rsidR="00C710BD" w:rsidRPr="00E36DE1" w:rsidRDefault="00C710BD" w:rsidP="00C710BD">
          <w:pPr>
            <w:pStyle w:val="Header"/>
            <w:tabs>
              <w:tab w:val="clear" w:pos="4320"/>
              <w:tab w:val="clear" w:pos="8640"/>
              <w:tab w:val="left" w:pos="1560"/>
              <w:tab w:val="center" w:pos="2328"/>
            </w:tabs>
            <w:spacing w:before="60" w:after="60"/>
            <w:rPr>
              <w:b/>
            </w:rPr>
          </w:pPr>
          <w:r w:rsidRPr="00E36DE1">
            <w:rPr>
              <w:b/>
            </w:rPr>
            <w:tab/>
          </w:r>
          <w:r>
            <w:rPr>
              <w:b/>
            </w:rPr>
            <w:t>T</w:t>
          </w:r>
          <w:r w:rsidRPr="00E36DE1">
            <w:rPr>
              <w:b/>
            </w:rPr>
            <w:t>able 1</w:t>
          </w:r>
        </w:p>
      </w:tc>
      <w:tc>
        <w:tcPr>
          <w:tcW w:w="2514" w:type="dxa"/>
        </w:tcPr>
        <w:p w:rsidR="00C710BD" w:rsidRPr="00E36DE1" w:rsidRDefault="00C710BD" w:rsidP="00C710BD">
          <w:pPr>
            <w:pStyle w:val="Header"/>
            <w:tabs>
              <w:tab w:val="clear" w:pos="4320"/>
              <w:tab w:val="clear" w:pos="8640"/>
            </w:tabs>
            <w:spacing w:before="60" w:after="60"/>
            <w:rPr>
              <w:b/>
            </w:rPr>
          </w:pPr>
        </w:p>
      </w:tc>
      <w:tc>
        <w:tcPr>
          <w:tcW w:w="2358" w:type="dxa"/>
        </w:tcPr>
        <w:p w:rsidR="00C710BD" w:rsidRPr="00E36DE1" w:rsidRDefault="00C710BD" w:rsidP="00C710BD">
          <w:pPr>
            <w:pStyle w:val="Header"/>
            <w:tabs>
              <w:tab w:val="clear" w:pos="4320"/>
              <w:tab w:val="clear" w:pos="8640"/>
            </w:tabs>
            <w:spacing w:before="60" w:after="60"/>
            <w:rPr>
              <w:b/>
            </w:rPr>
          </w:pPr>
          <w:r w:rsidRPr="00E36DE1">
            <w:rPr>
              <w:b/>
            </w:rPr>
            <w:t>Date:4/9/2015</w:t>
          </w:r>
        </w:p>
      </w:tc>
    </w:tr>
  </w:tbl>
  <w:p w:rsidR="00C710BD" w:rsidRDefault="00C710BD" w:rsidP="00C710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0E114E64"/>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7D4706"/>
    <w:multiLevelType w:val="multilevel"/>
    <w:tmpl w:val="CB4E28B8"/>
    <w:numStyleLink w:val="StyleNumbered"/>
  </w:abstractNum>
  <w:abstractNum w:abstractNumId="8">
    <w:nsid w:val="18C206DB"/>
    <w:multiLevelType w:val="hybridMultilevel"/>
    <w:tmpl w:val="DDAE0684"/>
    <w:lvl w:ilvl="0" w:tplc="B454A1FE">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1241E8"/>
    <w:multiLevelType w:val="singleLevel"/>
    <w:tmpl w:val="7730DB5A"/>
    <w:lvl w:ilvl="0">
      <w:start w:val="1"/>
      <w:numFmt w:val="decimal"/>
      <w:lvlText w:val="%1."/>
      <w:lvlJc w:val="right"/>
      <w:pPr>
        <w:tabs>
          <w:tab w:val="num" w:pos="360"/>
        </w:tabs>
        <w:ind w:left="360" w:hanging="216"/>
      </w:pPr>
      <w:rPr>
        <w:b w:val="0"/>
        <w:i w:val="0"/>
      </w:rPr>
    </w:lvl>
  </w:abstractNum>
  <w:abstractNum w:abstractNumId="10">
    <w:nsid w:val="23676BCB"/>
    <w:multiLevelType w:val="multilevel"/>
    <w:tmpl w:val="758CDAD2"/>
    <w:numStyleLink w:val="StyleBulleted1"/>
  </w:abstractNum>
  <w:abstractNum w:abstractNumId="11">
    <w:nsid w:val="252E1935"/>
    <w:multiLevelType w:val="hybridMultilevel"/>
    <w:tmpl w:val="7CB009AA"/>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nsid w:val="254462E4"/>
    <w:multiLevelType w:val="multilevel"/>
    <w:tmpl w:val="758CDAD2"/>
    <w:numStyleLink w:val="StyleBulleted1"/>
  </w:abstractNum>
  <w:abstractNum w:abstractNumId="13">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6F22623"/>
    <w:multiLevelType w:val="multilevel"/>
    <w:tmpl w:val="758CDAD2"/>
    <w:numStyleLink w:val="StyleBulleted1"/>
  </w:abstractNum>
  <w:abstractNum w:abstractNumId="16">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7">
    <w:nsid w:val="3ACC72C2"/>
    <w:multiLevelType w:val="multilevel"/>
    <w:tmpl w:val="CB4E28B8"/>
    <w:numStyleLink w:val="StyleNumbered"/>
  </w:abstractNum>
  <w:abstractNum w:abstractNumId="18">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0">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nsid w:val="3EBF5F6F"/>
    <w:multiLevelType w:val="hybridMultilevel"/>
    <w:tmpl w:val="BD888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F32B21"/>
    <w:multiLevelType w:val="multilevel"/>
    <w:tmpl w:val="758CDAD2"/>
    <w:numStyleLink w:val="StyleBulleted1"/>
  </w:abstractNum>
  <w:abstractNum w:abstractNumId="23">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5">
    <w:nsid w:val="43F12C68"/>
    <w:multiLevelType w:val="multilevel"/>
    <w:tmpl w:val="758CDAD2"/>
    <w:numStyleLink w:val="StyleBulleted1"/>
  </w:abstractNum>
  <w:abstractNum w:abstractNumId="26">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7">
    <w:nsid w:val="4A2F3D10"/>
    <w:multiLevelType w:val="multilevel"/>
    <w:tmpl w:val="758CDAD2"/>
    <w:numStyleLink w:val="StyleBulleted1"/>
  </w:abstractNum>
  <w:abstractNum w:abstractNumId="2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ambri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ambri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ambria"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506C0542"/>
    <w:multiLevelType w:val="multilevel"/>
    <w:tmpl w:val="758CDAD2"/>
    <w:numStyleLink w:val="StyleBulleted1"/>
  </w:abstractNum>
  <w:abstractNum w:abstractNumId="30">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31">
    <w:nsid w:val="5AC031C6"/>
    <w:multiLevelType w:val="multilevel"/>
    <w:tmpl w:val="758CDAD2"/>
    <w:numStyleLink w:val="StyleBulleted1"/>
  </w:abstractNum>
  <w:abstractNum w:abstractNumId="32">
    <w:nsid w:val="5CF027DB"/>
    <w:multiLevelType w:val="multilevel"/>
    <w:tmpl w:val="758CDAD2"/>
    <w:numStyleLink w:val="StyleBulleted1"/>
  </w:abstractNum>
  <w:abstractNum w:abstractNumId="33">
    <w:nsid w:val="5EFE7644"/>
    <w:multiLevelType w:val="hybridMultilevel"/>
    <w:tmpl w:val="D96A4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2150ECF"/>
    <w:multiLevelType w:val="multilevel"/>
    <w:tmpl w:val="E6AE4510"/>
    <w:numStyleLink w:val="StyleNumbered1"/>
  </w:abstractNum>
  <w:abstractNum w:abstractNumId="35">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312647C"/>
    <w:multiLevelType w:val="multilevel"/>
    <w:tmpl w:val="758CDAD2"/>
    <w:numStyleLink w:val="StyleBulleted1"/>
  </w:abstractNum>
  <w:abstractNum w:abstractNumId="37">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ambria"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ambria"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ambria"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9">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B0010CF"/>
    <w:multiLevelType w:val="hybridMultilevel"/>
    <w:tmpl w:val="3260DD38"/>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39"/>
  </w:num>
  <w:num w:numId="3">
    <w:abstractNumId w:val="3"/>
  </w:num>
  <w:num w:numId="4">
    <w:abstractNumId w:val="20"/>
  </w:num>
  <w:num w:numId="5">
    <w:abstractNumId w:val="18"/>
  </w:num>
  <w:num w:numId="6">
    <w:abstractNumId w:val="26"/>
  </w:num>
  <w:num w:numId="7">
    <w:abstractNumId w:val="35"/>
  </w:num>
  <w:num w:numId="8">
    <w:abstractNumId w:val="19"/>
  </w:num>
  <w:num w:numId="9">
    <w:abstractNumId w:val="41"/>
  </w:num>
  <w:num w:numId="10">
    <w:abstractNumId w:val="37"/>
  </w:num>
  <w:num w:numId="11">
    <w:abstractNumId w:val="28"/>
  </w:num>
  <w:num w:numId="12">
    <w:abstractNumId w:val="10"/>
  </w:num>
  <w:num w:numId="13">
    <w:abstractNumId w:val="4"/>
  </w:num>
  <w:num w:numId="14">
    <w:abstractNumId w:val="29"/>
  </w:num>
  <w:num w:numId="15">
    <w:abstractNumId w:val="36"/>
  </w:num>
  <w:num w:numId="16">
    <w:abstractNumId w:val="15"/>
  </w:num>
  <w:num w:numId="17">
    <w:abstractNumId w:val="22"/>
  </w:num>
  <w:num w:numId="18">
    <w:abstractNumId w:val="32"/>
  </w:num>
  <w:num w:numId="19">
    <w:abstractNumId w:val="12"/>
  </w:num>
  <w:num w:numId="20">
    <w:abstractNumId w:val="5"/>
  </w:num>
  <w:num w:numId="21">
    <w:abstractNumId w:val="27"/>
  </w:num>
  <w:num w:numId="22">
    <w:abstractNumId w:val="25"/>
  </w:num>
  <w:num w:numId="23">
    <w:abstractNumId w:val="31"/>
  </w:num>
  <w:num w:numId="24">
    <w:abstractNumId w:val="14"/>
  </w:num>
  <w:num w:numId="25">
    <w:abstractNumId w:val="23"/>
  </w:num>
  <w:num w:numId="26">
    <w:abstractNumId w:val="30"/>
  </w:num>
  <w:num w:numId="27">
    <w:abstractNumId w:val="2"/>
  </w:num>
  <w:num w:numId="28">
    <w:abstractNumId w:val="34"/>
  </w:num>
  <w:num w:numId="29">
    <w:abstractNumId w:val="17"/>
  </w:num>
  <w:num w:numId="30">
    <w:abstractNumId w:val="1"/>
  </w:num>
  <w:num w:numId="31">
    <w:abstractNumId w:val="13"/>
  </w:num>
  <w:num w:numId="32">
    <w:abstractNumId w:val="38"/>
  </w:num>
  <w:num w:numId="33">
    <w:abstractNumId w:val="24"/>
  </w:num>
  <w:num w:numId="34">
    <w:abstractNumId w:val="6"/>
  </w:num>
  <w:num w:numId="35">
    <w:abstractNumId w:val="7"/>
  </w:num>
  <w:num w:numId="36">
    <w:abstractNumId w:val="16"/>
  </w:num>
  <w:num w:numId="37">
    <w:abstractNumId w:val="40"/>
  </w:num>
  <w:num w:numId="38">
    <w:abstractNumId w:val="11"/>
  </w:num>
  <w:num w:numId="39">
    <w:abstractNumId w:val="3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481A"/>
    <w:rsid w:val="000062C1"/>
    <w:rsid w:val="000228BB"/>
    <w:rsid w:val="000273F2"/>
    <w:rsid w:val="00036CA6"/>
    <w:rsid w:val="00037237"/>
    <w:rsid w:val="00037DDB"/>
    <w:rsid w:val="00041C22"/>
    <w:rsid w:val="00045F2D"/>
    <w:rsid w:val="0005543D"/>
    <w:rsid w:val="00062144"/>
    <w:rsid w:val="00063F10"/>
    <w:rsid w:val="000658E3"/>
    <w:rsid w:val="000665F5"/>
    <w:rsid w:val="000667AD"/>
    <w:rsid w:val="000829B1"/>
    <w:rsid w:val="00082B42"/>
    <w:rsid w:val="0008720E"/>
    <w:rsid w:val="000C07EE"/>
    <w:rsid w:val="000C25C1"/>
    <w:rsid w:val="000D2708"/>
    <w:rsid w:val="000E4B9E"/>
    <w:rsid w:val="000F01A7"/>
    <w:rsid w:val="000F40C4"/>
    <w:rsid w:val="00113948"/>
    <w:rsid w:val="00117124"/>
    <w:rsid w:val="001178A8"/>
    <w:rsid w:val="00125012"/>
    <w:rsid w:val="00125AD9"/>
    <w:rsid w:val="001339BE"/>
    <w:rsid w:val="00143356"/>
    <w:rsid w:val="00143AC4"/>
    <w:rsid w:val="00147C15"/>
    <w:rsid w:val="0015198C"/>
    <w:rsid w:val="00161A42"/>
    <w:rsid w:val="001707E5"/>
    <w:rsid w:val="0017086B"/>
    <w:rsid w:val="0017525A"/>
    <w:rsid w:val="001A7237"/>
    <w:rsid w:val="001B1B8C"/>
    <w:rsid w:val="001B1E25"/>
    <w:rsid w:val="001B2613"/>
    <w:rsid w:val="001B3C6E"/>
    <w:rsid w:val="001B441B"/>
    <w:rsid w:val="001B4F3C"/>
    <w:rsid w:val="001E27F3"/>
    <w:rsid w:val="002055D2"/>
    <w:rsid w:val="00212663"/>
    <w:rsid w:val="00214CB9"/>
    <w:rsid w:val="0022058D"/>
    <w:rsid w:val="00221549"/>
    <w:rsid w:val="002255CA"/>
    <w:rsid w:val="00227B51"/>
    <w:rsid w:val="00230058"/>
    <w:rsid w:val="00234741"/>
    <w:rsid w:val="002376BF"/>
    <w:rsid w:val="00246E5A"/>
    <w:rsid w:val="0024712F"/>
    <w:rsid w:val="00251952"/>
    <w:rsid w:val="002670E3"/>
    <w:rsid w:val="00267B73"/>
    <w:rsid w:val="00276D83"/>
    <w:rsid w:val="002811E0"/>
    <w:rsid w:val="00282C83"/>
    <w:rsid w:val="00286CB7"/>
    <w:rsid w:val="002919F5"/>
    <w:rsid w:val="002939E6"/>
    <w:rsid w:val="002947B4"/>
    <w:rsid w:val="002A5876"/>
    <w:rsid w:val="002A5D4C"/>
    <w:rsid w:val="002A6C29"/>
    <w:rsid w:val="002C1923"/>
    <w:rsid w:val="002C4018"/>
    <w:rsid w:val="002D195D"/>
    <w:rsid w:val="002D67A1"/>
    <w:rsid w:val="002E3BB7"/>
    <w:rsid w:val="002F05FC"/>
    <w:rsid w:val="002F3360"/>
    <w:rsid w:val="002F7545"/>
    <w:rsid w:val="003031E7"/>
    <w:rsid w:val="00303FC7"/>
    <w:rsid w:val="00320F7A"/>
    <w:rsid w:val="00321C43"/>
    <w:rsid w:val="00337055"/>
    <w:rsid w:val="00341AB9"/>
    <w:rsid w:val="00360E3E"/>
    <w:rsid w:val="00366F42"/>
    <w:rsid w:val="00372EC3"/>
    <w:rsid w:val="003745CE"/>
    <w:rsid w:val="003A0052"/>
    <w:rsid w:val="003A27EB"/>
    <w:rsid w:val="003A323C"/>
    <w:rsid w:val="003B0DAC"/>
    <w:rsid w:val="003C05E0"/>
    <w:rsid w:val="003E09C7"/>
    <w:rsid w:val="003E77E5"/>
    <w:rsid w:val="003F224A"/>
    <w:rsid w:val="003F3D9C"/>
    <w:rsid w:val="0041066A"/>
    <w:rsid w:val="00410A65"/>
    <w:rsid w:val="00410F6A"/>
    <w:rsid w:val="00414AC2"/>
    <w:rsid w:val="004500E9"/>
    <w:rsid w:val="004543D7"/>
    <w:rsid w:val="00461953"/>
    <w:rsid w:val="00462FD5"/>
    <w:rsid w:val="0047336A"/>
    <w:rsid w:val="00476908"/>
    <w:rsid w:val="00483A37"/>
    <w:rsid w:val="00486325"/>
    <w:rsid w:val="0049059A"/>
    <w:rsid w:val="004A2231"/>
    <w:rsid w:val="004B6703"/>
    <w:rsid w:val="004B7960"/>
    <w:rsid w:val="004C5FBF"/>
    <w:rsid w:val="004D030C"/>
    <w:rsid w:val="004D1743"/>
    <w:rsid w:val="004F1FC7"/>
    <w:rsid w:val="004F2C18"/>
    <w:rsid w:val="004F386D"/>
    <w:rsid w:val="00517165"/>
    <w:rsid w:val="00543458"/>
    <w:rsid w:val="00550770"/>
    <w:rsid w:val="00560645"/>
    <w:rsid w:val="0056227A"/>
    <w:rsid w:val="005650AF"/>
    <w:rsid w:val="0056771E"/>
    <w:rsid w:val="00577343"/>
    <w:rsid w:val="00584E35"/>
    <w:rsid w:val="005B5E09"/>
    <w:rsid w:val="005B63D2"/>
    <w:rsid w:val="005C4DFE"/>
    <w:rsid w:val="005D57FF"/>
    <w:rsid w:val="005D6F3F"/>
    <w:rsid w:val="005D7CB5"/>
    <w:rsid w:val="005E1E9A"/>
    <w:rsid w:val="005F0C0C"/>
    <w:rsid w:val="005F13AE"/>
    <w:rsid w:val="005F691A"/>
    <w:rsid w:val="00605218"/>
    <w:rsid w:val="00607E65"/>
    <w:rsid w:val="00622DC3"/>
    <w:rsid w:val="00625008"/>
    <w:rsid w:val="006252D6"/>
    <w:rsid w:val="0062635D"/>
    <w:rsid w:val="006272ED"/>
    <w:rsid w:val="006360D2"/>
    <w:rsid w:val="006367A8"/>
    <w:rsid w:val="006422B7"/>
    <w:rsid w:val="00644046"/>
    <w:rsid w:val="00644089"/>
    <w:rsid w:val="006465D4"/>
    <w:rsid w:val="00646DAB"/>
    <w:rsid w:val="006522B4"/>
    <w:rsid w:val="00660CFE"/>
    <w:rsid w:val="006610FF"/>
    <w:rsid w:val="00670B66"/>
    <w:rsid w:val="0067778F"/>
    <w:rsid w:val="006779C4"/>
    <w:rsid w:val="00683811"/>
    <w:rsid w:val="00686EE2"/>
    <w:rsid w:val="0069224D"/>
    <w:rsid w:val="006956A3"/>
    <w:rsid w:val="0069711F"/>
    <w:rsid w:val="006A062A"/>
    <w:rsid w:val="006B2001"/>
    <w:rsid w:val="006C1366"/>
    <w:rsid w:val="006D4CB6"/>
    <w:rsid w:val="006E6769"/>
    <w:rsid w:val="006E7BFF"/>
    <w:rsid w:val="006F4877"/>
    <w:rsid w:val="006F523D"/>
    <w:rsid w:val="006F65B0"/>
    <w:rsid w:val="0070122A"/>
    <w:rsid w:val="00703955"/>
    <w:rsid w:val="00717947"/>
    <w:rsid w:val="00722756"/>
    <w:rsid w:val="00726DD2"/>
    <w:rsid w:val="00733016"/>
    <w:rsid w:val="00741C64"/>
    <w:rsid w:val="0074355F"/>
    <w:rsid w:val="00745EB9"/>
    <w:rsid w:val="00751113"/>
    <w:rsid w:val="0075323A"/>
    <w:rsid w:val="007644FA"/>
    <w:rsid w:val="0077363E"/>
    <w:rsid w:val="00773B42"/>
    <w:rsid w:val="007944BC"/>
    <w:rsid w:val="007A0003"/>
    <w:rsid w:val="007A0C2E"/>
    <w:rsid w:val="007A1AEE"/>
    <w:rsid w:val="007A25A8"/>
    <w:rsid w:val="007A47E2"/>
    <w:rsid w:val="007B2D3F"/>
    <w:rsid w:val="007B78F1"/>
    <w:rsid w:val="007C7580"/>
    <w:rsid w:val="007E33A3"/>
    <w:rsid w:val="007F5743"/>
    <w:rsid w:val="007F6403"/>
    <w:rsid w:val="00803323"/>
    <w:rsid w:val="00810251"/>
    <w:rsid w:val="00820C37"/>
    <w:rsid w:val="00837B1B"/>
    <w:rsid w:val="00847ABA"/>
    <w:rsid w:val="008509CC"/>
    <w:rsid w:val="00850B60"/>
    <w:rsid w:val="00855846"/>
    <w:rsid w:val="00855866"/>
    <w:rsid w:val="0086517A"/>
    <w:rsid w:val="00865795"/>
    <w:rsid w:val="00877E7A"/>
    <w:rsid w:val="008810C5"/>
    <w:rsid w:val="00883745"/>
    <w:rsid w:val="00890FEB"/>
    <w:rsid w:val="008912B5"/>
    <w:rsid w:val="0089416A"/>
    <w:rsid w:val="008A471D"/>
    <w:rsid w:val="008A7948"/>
    <w:rsid w:val="008B3CF7"/>
    <w:rsid w:val="008C7E12"/>
    <w:rsid w:val="008D291D"/>
    <w:rsid w:val="008E484D"/>
    <w:rsid w:val="008F7522"/>
    <w:rsid w:val="008F7AFC"/>
    <w:rsid w:val="0090085E"/>
    <w:rsid w:val="00912E1E"/>
    <w:rsid w:val="00916100"/>
    <w:rsid w:val="00921F68"/>
    <w:rsid w:val="009318DC"/>
    <w:rsid w:val="0093642A"/>
    <w:rsid w:val="00940B04"/>
    <w:rsid w:val="009538E4"/>
    <w:rsid w:val="00954506"/>
    <w:rsid w:val="0095639F"/>
    <w:rsid w:val="00956615"/>
    <w:rsid w:val="009740B0"/>
    <w:rsid w:val="009A0636"/>
    <w:rsid w:val="009A35C7"/>
    <w:rsid w:val="009A3722"/>
    <w:rsid w:val="009A533B"/>
    <w:rsid w:val="009B4FA5"/>
    <w:rsid w:val="009C3785"/>
    <w:rsid w:val="009F40FA"/>
    <w:rsid w:val="009F51C0"/>
    <w:rsid w:val="009F67D1"/>
    <w:rsid w:val="00A078DD"/>
    <w:rsid w:val="00A1122E"/>
    <w:rsid w:val="00A116B2"/>
    <w:rsid w:val="00A266D8"/>
    <w:rsid w:val="00A3069A"/>
    <w:rsid w:val="00A32CB8"/>
    <w:rsid w:val="00A35925"/>
    <w:rsid w:val="00A427B1"/>
    <w:rsid w:val="00A51165"/>
    <w:rsid w:val="00A52A61"/>
    <w:rsid w:val="00A6791B"/>
    <w:rsid w:val="00A67AC2"/>
    <w:rsid w:val="00A716DE"/>
    <w:rsid w:val="00A71BC1"/>
    <w:rsid w:val="00A731E1"/>
    <w:rsid w:val="00A84CC8"/>
    <w:rsid w:val="00AA06D8"/>
    <w:rsid w:val="00AB37D2"/>
    <w:rsid w:val="00AB3F7B"/>
    <w:rsid w:val="00AB73B4"/>
    <w:rsid w:val="00AC3988"/>
    <w:rsid w:val="00AC6644"/>
    <w:rsid w:val="00AD1ADF"/>
    <w:rsid w:val="00AD5F8F"/>
    <w:rsid w:val="00AF101E"/>
    <w:rsid w:val="00AF4E6B"/>
    <w:rsid w:val="00B02399"/>
    <w:rsid w:val="00B02C67"/>
    <w:rsid w:val="00B067ED"/>
    <w:rsid w:val="00B17D11"/>
    <w:rsid w:val="00B21322"/>
    <w:rsid w:val="00B242E8"/>
    <w:rsid w:val="00B61263"/>
    <w:rsid w:val="00B67BCC"/>
    <w:rsid w:val="00B7137F"/>
    <w:rsid w:val="00B77D62"/>
    <w:rsid w:val="00B82BC7"/>
    <w:rsid w:val="00BA1D20"/>
    <w:rsid w:val="00BA5E77"/>
    <w:rsid w:val="00BA69F1"/>
    <w:rsid w:val="00BB014C"/>
    <w:rsid w:val="00BB29A0"/>
    <w:rsid w:val="00BB6FFF"/>
    <w:rsid w:val="00BC19E5"/>
    <w:rsid w:val="00BC20EE"/>
    <w:rsid w:val="00BC2CF8"/>
    <w:rsid w:val="00BC6572"/>
    <w:rsid w:val="00BD4BF6"/>
    <w:rsid w:val="00BD7685"/>
    <w:rsid w:val="00BD76FD"/>
    <w:rsid w:val="00BE06B2"/>
    <w:rsid w:val="00C00647"/>
    <w:rsid w:val="00C00FD2"/>
    <w:rsid w:val="00C03992"/>
    <w:rsid w:val="00C03B26"/>
    <w:rsid w:val="00C0568E"/>
    <w:rsid w:val="00C1491A"/>
    <w:rsid w:val="00C162AE"/>
    <w:rsid w:val="00C25A8F"/>
    <w:rsid w:val="00C2614C"/>
    <w:rsid w:val="00C2615B"/>
    <w:rsid w:val="00C35443"/>
    <w:rsid w:val="00C42BAA"/>
    <w:rsid w:val="00C50373"/>
    <w:rsid w:val="00C51266"/>
    <w:rsid w:val="00C5432E"/>
    <w:rsid w:val="00C62E01"/>
    <w:rsid w:val="00C70DAB"/>
    <w:rsid w:val="00C710BD"/>
    <w:rsid w:val="00C8080E"/>
    <w:rsid w:val="00C9138C"/>
    <w:rsid w:val="00C95137"/>
    <w:rsid w:val="00C97013"/>
    <w:rsid w:val="00CA6480"/>
    <w:rsid w:val="00CB20A9"/>
    <w:rsid w:val="00CC4DAB"/>
    <w:rsid w:val="00CD10F2"/>
    <w:rsid w:val="00CD152B"/>
    <w:rsid w:val="00CD2DD1"/>
    <w:rsid w:val="00CD6694"/>
    <w:rsid w:val="00CE57FC"/>
    <w:rsid w:val="00CE661F"/>
    <w:rsid w:val="00CF2840"/>
    <w:rsid w:val="00D100AB"/>
    <w:rsid w:val="00D122AF"/>
    <w:rsid w:val="00D1528D"/>
    <w:rsid w:val="00D20069"/>
    <w:rsid w:val="00D225E0"/>
    <w:rsid w:val="00D34C14"/>
    <w:rsid w:val="00D3615B"/>
    <w:rsid w:val="00D41BD6"/>
    <w:rsid w:val="00D512EE"/>
    <w:rsid w:val="00D53BC8"/>
    <w:rsid w:val="00D548A0"/>
    <w:rsid w:val="00D71207"/>
    <w:rsid w:val="00D76186"/>
    <w:rsid w:val="00D85AB6"/>
    <w:rsid w:val="00D9055D"/>
    <w:rsid w:val="00D92B0F"/>
    <w:rsid w:val="00D967EC"/>
    <w:rsid w:val="00DA5225"/>
    <w:rsid w:val="00DB49EA"/>
    <w:rsid w:val="00DB4EE8"/>
    <w:rsid w:val="00DB548D"/>
    <w:rsid w:val="00DB7E52"/>
    <w:rsid w:val="00DC2630"/>
    <w:rsid w:val="00DC5625"/>
    <w:rsid w:val="00DD338D"/>
    <w:rsid w:val="00DD3530"/>
    <w:rsid w:val="00DD5C22"/>
    <w:rsid w:val="00DD755C"/>
    <w:rsid w:val="00DE1132"/>
    <w:rsid w:val="00DF349E"/>
    <w:rsid w:val="00E152C8"/>
    <w:rsid w:val="00E35809"/>
    <w:rsid w:val="00E43F47"/>
    <w:rsid w:val="00E51865"/>
    <w:rsid w:val="00E64350"/>
    <w:rsid w:val="00EA1685"/>
    <w:rsid w:val="00EC075F"/>
    <w:rsid w:val="00EE51D6"/>
    <w:rsid w:val="00EF35C3"/>
    <w:rsid w:val="00F11382"/>
    <w:rsid w:val="00F14B4B"/>
    <w:rsid w:val="00F26EB5"/>
    <w:rsid w:val="00F36D73"/>
    <w:rsid w:val="00F40C7D"/>
    <w:rsid w:val="00F41DBD"/>
    <w:rsid w:val="00F44D8B"/>
    <w:rsid w:val="00F51E66"/>
    <w:rsid w:val="00F5609A"/>
    <w:rsid w:val="00F57FDD"/>
    <w:rsid w:val="00F71D83"/>
    <w:rsid w:val="00F727B5"/>
    <w:rsid w:val="00F90DFD"/>
    <w:rsid w:val="00F92154"/>
    <w:rsid w:val="00F970C7"/>
    <w:rsid w:val="00FA034D"/>
    <w:rsid w:val="00FA4804"/>
    <w:rsid w:val="00FD51D9"/>
    <w:rsid w:val="00FD5FF1"/>
    <w:rsid w:val="00FE0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810251"/>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810251"/>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7587">
      <w:bodyDiv w:val="1"/>
      <w:marLeft w:val="0"/>
      <w:marRight w:val="0"/>
      <w:marTop w:val="0"/>
      <w:marBottom w:val="0"/>
      <w:divBdr>
        <w:top w:val="none" w:sz="0" w:space="0" w:color="auto"/>
        <w:left w:val="none" w:sz="0" w:space="0" w:color="auto"/>
        <w:bottom w:val="none" w:sz="0" w:space="0" w:color="auto"/>
        <w:right w:val="none" w:sz="0" w:space="0" w:color="auto"/>
      </w:divBdr>
    </w:div>
    <w:div w:id="261105818">
      <w:bodyDiv w:val="1"/>
      <w:marLeft w:val="0"/>
      <w:marRight w:val="0"/>
      <w:marTop w:val="0"/>
      <w:marBottom w:val="0"/>
      <w:divBdr>
        <w:top w:val="none" w:sz="0" w:space="0" w:color="auto"/>
        <w:left w:val="none" w:sz="0" w:space="0" w:color="auto"/>
        <w:bottom w:val="none" w:sz="0" w:space="0" w:color="auto"/>
        <w:right w:val="none" w:sz="0" w:space="0" w:color="auto"/>
      </w:divBdr>
    </w:div>
    <w:div w:id="434793361">
      <w:bodyDiv w:val="1"/>
      <w:marLeft w:val="0"/>
      <w:marRight w:val="0"/>
      <w:marTop w:val="0"/>
      <w:marBottom w:val="0"/>
      <w:divBdr>
        <w:top w:val="none" w:sz="0" w:space="0" w:color="auto"/>
        <w:left w:val="none" w:sz="0" w:space="0" w:color="auto"/>
        <w:bottom w:val="none" w:sz="0" w:space="0" w:color="auto"/>
        <w:right w:val="none" w:sz="0" w:space="0" w:color="auto"/>
      </w:divBdr>
    </w:div>
    <w:div w:id="689137047">
      <w:bodyDiv w:val="1"/>
      <w:marLeft w:val="0"/>
      <w:marRight w:val="0"/>
      <w:marTop w:val="0"/>
      <w:marBottom w:val="0"/>
      <w:divBdr>
        <w:top w:val="none" w:sz="0" w:space="0" w:color="auto"/>
        <w:left w:val="none" w:sz="0" w:space="0" w:color="auto"/>
        <w:bottom w:val="none" w:sz="0" w:space="0" w:color="auto"/>
        <w:right w:val="none" w:sz="0" w:space="0" w:color="auto"/>
      </w:divBdr>
    </w:div>
    <w:div w:id="1378121037">
      <w:bodyDiv w:val="1"/>
      <w:marLeft w:val="0"/>
      <w:marRight w:val="0"/>
      <w:marTop w:val="0"/>
      <w:marBottom w:val="0"/>
      <w:divBdr>
        <w:top w:val="none" w:sz="0" w:space="0" w:color="auto"/>
        <w:left w:val="none" w:sz="0" w:space="0" w:color="auto"/>
        <w:bottom w:val="none" w:sz="0" w:space="0" w:color="auto"/>
        <w:right w:val="none" w:sz="0" w:space="0" w:color="auto"/>
      </w:divBdr>
    </w:div>
    <w:div w:id="1590770333">
      <w:bodyDiv w:val="1"/>
      <w:marLeft w:val="0"/>
      <w:marRight w:val="0"/>
      <w:marTop w:val="0"/>
      <w:marBottom w:val="0"/>
      <w:divBdr>
        <w:top w:val="none" w:sz="0" w:space="0" w:color="auto"/>
        <w:left w:val="none" w:sz="0" w:space="0" w:color="auto"/>
        <w:bottom w:val="none" w:sz="0" w:space="0" w:color="auto"/>
        <w:right w:val="none" w:sz="0" w:space="0" w:color="auto"/>
      </w:divBdr>
    </w:div>
    <w:div w:id="179096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docs/dph/environmental/iaq/appendices/univent.doc"/>
  <Relationship Id="rId12" Type="http://schemas.openxmlformats.org/officeDocument/2006/relationships/hyperlink" TargetMode="External" Target="http://www.mass.gov/eohhs/docs/dph/environmental/iaq/appendices/carbon-dioxide.doc"/>
  <Relationship Id="rId13" Type="http://schemas.openxmlformats.org/officeDocument/2006/relationships/hyperlink" TargetMode="External" Target="http://www.epa.gov/iaq/schools/index.html"/>
  <Relationship Id="rId14" Type="http://schemas.openxmlformats.org/officeDocument/2006/relationships/hyperlink" TargetMode="External" Target="http://mass.gov/dph/iaq"/>
  <Relationship Id="rId15" Type="http://schemas.openxmlformats.org/officeDocument/2006/relationships/hyperlink" TargetMode="External" Target="http://www.epa.gov/iaq/schools/actionkit.ht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Mode="External" Target="http://www.epa.gov/air/criteria.html"/>
  <Relationship Id="rId23" Type="http://schemas.openxmlformats.org/officeDocument/2006/relationships/image" Target="media/image2.jpe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jpe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image" Target="media/image11.pn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jpeg"/>
  <Relationship Id="rId37" Type="http://schemas.openxmlformats.org/officeDocument/2006/relationships/image" Target="media/image16.png"/>
  <Relationship Id="rId38" Type="http://schemas.openxmlformats.org/officeDocument/2006/relationships/footer" Target="footer4.xml"/>
  <Relationship Id="rId39" Type="http://schemas.openxmlformats.org/officeDocument/2006/relationships/header" Target="header4.xml"/>
  <Relationship Id="rId4" Type="http://schemas.microsoft.com/office/2007/relationships/stylesWithEffects" Target="stylesWithEffects.xml"/>
  <Relationship Id="rId40" Type="http://schemas.openxmlformats.org/officeDocument/2006/relationships/header" Target="header5.xml"/>
  <Relationship Id="rId41" Type="http://schemas.openxmlformats.org/officeDocument/2006/relationships/footer" Target="footer5.xml"/>
  <Relationship Id="rId42" Type="http://schemas.openxmlformats.org/officeDocument/2006/relationships/header" Target="header6.xml"/>
  <Relationship Id="rId43" Type="http://schemas.openxmlformats.org/officeDocument/2006/relationships/footer" Target="footer6.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7678F-B995-4021-A023-486D73F3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3840</Words>
  <Characters>21888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25677</CharactersWithSpaces>
  <SharedDoc>false</SharedDoc>
  <HLinks>
    <vt:vector size="36" baseType="variant">
      <vt:variant>
        <vt:i4>1900568</vt:i4>
      </vt:variant>
      <vt:variant>
        <vt:i4>15</vt:i4>
      </vt:variant>
      <vt:variant>
        <vt:i4>0</vt:i4>
      </vt:variant>
      <vt:variant>
        <vt:i4>5</vt:i4>
      </vt:variant>
      <vt:variant>
        <vt:lpwstr>http://www.epa.gov/air/criteria.html</vt:lpwstr>
      </vt:variant>
      <vt:variant>
        <vt:lpwstr/>
      </vt:variant>
      <vt:variant>
        <vt:i4>4259864</vt:i4>
      </vt:variant>
      <vt:variant>
        <vt:i4>12</vt:i4>
      </vt:variant>
      <vt:variant>
        <vt:i4>0</vt:i4>
      </vt:variant>
      <vt:variant>
        <vt:i4>5</vt:i4>
      </vt:variant>
      <vt:variant>
        <vt:lpwstr>http://www.epa.gov/iaq/schools/actionkit.html</vt:lpwstr>
      </vt:variant>
      <vt:variant>
        <vt:lpwstr/>
      </vt:variant>
      <vt:variant>
        <vt:i4>6619247</vt:i4>
      </vt:variant>
      <vt:variant>
        <vt:i4>9</vt:i4>
      </vt:variant>
      <vt:variant>
        <vt:i4>0</vt:i4>
      </vt:variant>
      <vt:variant>
        <vt:i4>5</vt:i4>
      </vt:variant>
      <vt:variant>
        <vt:lpwstr>http://mass.gov/dph/iaq</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2015-06-23T17:23:00Z</dcterms:created>
  <dc:creator>Indoor Air Quality Program</dc:creator>
  <keywords>At the request of Mr. Paul Mazzuchelli, Health Officer, Milford Board of Health, the Massachusetts Department of Public Health (MDPH), Bureau of Environmental Health (BEH) provided assistance and consultation regarding indoor air quality (IAQ) concerns at Milford High School (MHS) located at 31 West Fountain Street, Milford, MA. On April 9, 2015, Cory Holmes, Environmental Analyst/Regional Inspector and Ruth Alfasso, Environmental Engineer/Inspector in BEH’s IAQ Program visited the MHS to conduct an IAQ assessment. The assessment was coordinated through Mr. Rob Quinn, Facilities Director, Milford Public Schools and focused on classrooms and common areas of the Language Department, which was the locus of concerns.</keywords>
  <lastModifiedBy>Woo, Karl (EHS)</lastModifiedBy>
  <lastPrinted>2015-06-10T15:00:00Z</lastPrinted>
  <dcterms:modified xsi:type="dcterms:W3CDTF">2015-06-23T17:24:00Z</dcterms:modified>
  <revision>3</revision>
  <dc:subject>Milford High School Language Department</dc:subject>
  <dc:title>INDOOR AIR QUALITY ASSESSMENT</dc:title>
</coreProperties>
</file>