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AC2C" w14:textId="386EF25F" w:rsidR="00DB3524" w:rsidRPr="00DB3524" w:rsidRDefault="00DB3524" w:rsidP="00DB3524">
      <w:pPr>
        <w:jc w:val="center"/>
        <w:rPr>
          <w:b/>
          <w:bCs/>
        </w:rPr>
      </w:pPr>
      <w:r>
        <w:rPr>
          <w:b/>
          <w:bCs/>
        </w:rPr>
        <w:t xml:space="preserve">Military and Veteran Suicides in </w:t>
      </w:r>
      <w:r w:rsidR="00401C9B" w:rsidRPr="00401C9B">
        <w:rPr>
          <w:b/>
          <w:bCs/>
        </w:rPr>
        <w:t>Massachusetts (2018-2022)</w:t>
      </w:r>
    </w:p>
    <w:p w14:paraId="3EDE1B54" w14:textId="192BBA34" w:rsidR="00DB3524" w:rsidRDefault="00DB3524" w:rsidP="00A41AD9">
      <w:r w:rsidRPr="00DB3524">
        <w:t>From 2018 to 2022, 327 current military personnel and veterans died by suicide in Massachusetts. This is equivalent to more than one</w:t>
      </w:r>
      <w:r w:rsidR="00A41AD9">
        <w:t xml:space="preserve"> active service member</w:t>
      </w:r>
      <w:r w:rsidRPr="00DB3524">
        <w:t xml:space="preserve"> or veteran dying by suicide every week.</w:t>
      </w:r>
      <w:r w:rsidRPr="00DB3524">
        <w:rPr>
          <w:b/>
          <w:bCs/>
        </w:rPr>
        <w:t xml:space="preserve"> </w:t>
      </w:r>
      <w:r w:rsidR="00A41AD9" w:rsidRPr="00A41AD9">
        <w:t>The information below highlights this public health problem and identifies populations most affected by suicide.</w:t>
      </w:r>
    </w:p>
    <w:p w14:paraId="370503D1" w14:textId="7058CDBC" w:rsidR="00DB3524" w:rsidRDefault="00DB3524" w:rsidP="00DB3524">
      <w:r>
        <w:t xml:space="preserve">The 5-year average annual suicide rate among military personnel and veterans was 1.7 times higher than the state suicide rate among civilians aged 17 and older. </w:t>
      </w:r>
      <w:r w:rsidRPr="00DB3524">
        <w:t>Yearly, there were 17.9 suicide deaths for every 100,000</w:t>
      </w:r>
      <w:r w:rsidRPr="00DB3524">
        <w:rPr>
          <w:b/>
          <w:bCs/>
        </w:rPr>
        <w:t xml:space="preserve"> </w:t>
      </w:r>
      <w:r w:rsidRPr="00DB3524">
        <w:t xml:space="preserve">military personnel and veterans. </w:t>
      </w:r>
    </w:p>
    <w:p w14:paraId="24372E77" w14:textId="0CB1FBAF" w:rsidR="00DB3524" w:rsidRDefault="00DB3524" w:rsidP="00DB3524">
      <w:r>
        <w:t>Th</w:t>
      </w:r>
      <w:r w:rsidR="000F12FF">
        <w:t xml:space="preserve">e bar chart </w:t>
      </w:r>
      <w:r w:rsidR="002D4E68">
        <w:t>on the top right of page one</w:t>
      </w:r>
      <w:r>
        <w:t xml:space="preserve"> shows the 5-year average suicide rate per 100,000 persons by age group for military/veterans and civilians. </w:t>
      </w:r>
      <w:r w:rsidR="00727521">
        <w:t xml:space="preserve">Military/veteran suicide rates were higher than civilian suicide rates among all age groups </w:t>
      </w:r>
      <w:r w:rsidR="00B3178B">
        <w:t>except for among</w:t>
      </w:r>
      <w:r w:rsidR="00727521">
        <w:t xml:space="preserve"> </w:t>
      </w:r>
      <w:proofErr w:type="gramStart"/>
      <w:r w:rsidR="00B3178B">
        <w:t>65-74 year olds</w:t>
      </w:r>
      <w:proofErr w:type="gramEnd"/>
      <w:r w:rsidR="00B3178B">
        <w:t xml:space="preserve">. </w:t>
      </w:r>
      <w:r>
        <w:t>Military personnel and veterans aged 17 to 24 and 85 and older had suicide rates that were 4 to 6 times higher than civilians of the same age groups.</w:t>
      </w:r>
    </w:p>
    <w:p w14:paraId="000DBF41" w14:textId="04B5C919" w:rsidR="00DB3524" w:rsidRDefault="00DB3524" w:rsidP="00DB3524">
      <w:r>
        <w:t>Military/veteran suicide rates among females and most races and ethnicities were 1.5 to 2 times higher than their civilian counterparts. Male veterans/military had a suicide rate of 18.7 deaths per 100,000 people</w:t>
      </w:r>
      <w:r w:rsidR="00E54501">
        <w:t>,</w:t>
      </w:r>
      <w:r>
        <w:t xml:space="preserve"> </w:t>
      </w:r>
      <w:r w:rsidR="00E54501">
        <w:t>while</w:t>
      </w:r>
      <w:r>
        <w:t xml:space="preserve"> </w:t>
      </w:r>
      <w:r w:rsidR="00E54501">
        <w:t>f</w:t>
      </w:r>
      <w:r>
        <w:t xml:space="preserve">emale veterans/military </w:t>
      </w:r>
      <w:r w:rsidR="00E54501">
        <w:t>had</w:t>
      </w:r>
      <w:r>
        <w:t xml:space="preserve"> a suicide rate of 8.2 deaths per 100,000 people. Hispanic/Latino</w:t>
      </w:r>
      <w:r w:rsidR="00E54501">
        <w:t>-</w:t>
      </w:r>
      <w:r>
        <w:t>a</w:t>
      </w:r>
      <w:r w:rsidR="00E54501">
        <w:t>-</w:t>
      </w:r>
      <w:r>
        <w:t>e veterans/military had a suicide rate of 13.7 deaths per 100,000 people</w:t>
      </w:r>
      <w:r w:rsidR="00E54501">
        <w:t>,</w:t>
      </w:r>
      <w:r>
        <w:t xml:space="preserve"> while Black, non-Hispanic veterans</w:t>
      </w:r>
      <w:r w:rsidR="00E54501">
        <w:t>/</w:t>
      </w:r>
      <w:r>
        <w:t>military had a suicide rate of 13.6 deaths per 100,000 people</w:t>
      </w:r>
      <w:r w:rsidR="00E54501">
        <w:t>,</w:t>
      </w:r>
      <w:r>
        <w:t xml:space="preserve"> and White, non-Hispanic veterans</w:t>
      </w:r>
      <w:r w:rsidR="00E54501">
        <w:t>/</w:t>
      </w:r>
      <w:r>
        <w:t xml:space="preserve">military had a suicide rate of 18.6 deaths per 100,000 people. </w:t>
      </w:r>
    </w:p>
    <w:p w14:paraId="78F382E6" w14:textId="12215CE3" w:rsidR="00D0216C" w:rsidRDefault="00D0216C" w:rsidP="00D0216C">
      <w:r>
        <w:t>Th</w:t>
      </w:r>
      <w:r w:rsidR="000F12FF">
        <w:t xml:space="preserve">e pie </w:t>
      </w:r>
      <w:r>
        <w:t xml:space="preserve">chart </w:t>
      </w:r>
      <w:r w:rsidR="000F12FF">
        <w:t xml:space="preserve">at the bottom right of page one </w:t>
      </w:r>
      <w:r>
        <w:t xml:space="preserve">shows </w:t>
      </w:r>
      <w:r w:rsidR="00FE3594">
        <w:t xml:space="preserve">the </w:t>
      </w:r>
      <w:r>
        <w:t xml:space="preserve">method of suicide among </w:t>
      </w:r>
      <w:r w:rsidR="00E54501">
        <w:t>military/veterans</w:t>
      </w:r>
      <w:r>
        <w:t xml:space="preserve">. </w:t>
      </w:r>
      <w:r w:rsidR="00E54501">
        <w:t>47</w:t>
      </w:r>
      <w:r>
        <w:t xml:space="preserve">% of </w:t>
      </w:r>
      <w:r w:rsidR="00E54501">
        <w:t>military/veteran</w:t>
      </w:r>
      <w:r>
        <w:t xml:space="preserve"> suicide deaths were by </w:t>
      </w:r>
      <w:proofErr w:type="gramStart"/>
      <w:r>
        <w:t>firearm</w:t>
      </w:r>
      <w:proofErr w:type="gramEnd"/>
      <w:r>
        <w:t>, while 2</w:t>
      </w:r>
      <w:r w:rsidR="00E54501">
        <w:t>8</w:t>
      </w:r>
      <w:r>
        <w:t xml:space="preserve">% of suicides were by hanging or suffocation. </w:t>
      </w:r>
      <w:r w:rsidR="00E54501">
        <w:t>12</w:t>
      </w:r>
      <w:r>
        <w:t xml:space="preserve">% of </w:t>
      </w:r>
      <w:r w:rsidR="00E54501">
        <w:t>military/veteran</w:t>
      </w:r>
      <w:r>
        <w:t xml:space="preserve"> suicides </w:t>
      </w:r>
      <w:proofErr w:type="gramStart"/>
      <w:r>
        <w:t>were</w:t>
      </w:r>
      <w:proofErr w:type="gramEnd"/>
      <w:r>
        <w:t xml:space="preserve"> by poisoning</w:t>
      </w:r>
      <w:r w:rsidR="00E54501">
        <w:t>, 7% were by sharp or cut</w:t>
      </w:r>
      <w:r>
        <w:t xml:space="preserve"> and </w:t>
      </w:r>
      <w:r w:rsidR="00E54501">
        <w:t>6</w:t>
      </w:r>
      <w:r>
        <w:t xml:space="preserve">% of deaths were by other methods. </w:t>
      </w:r>
      <w:r w:rsidR="00E54501">
        <w:t>The</w:t>
      </w:r>
      <w:r>
        <w:t xml:space="preserve"> methods</w:t>
      </w:r>
      <w:r w:rsidR="00E54501">
        <w:t xml:space="preserve"> used</w:t>
      </w:r>
      <w:r>
        <w:t xml:space="preserve"> </w:t>
      </w:r>
      <w:r w:rsidR="00E54501">
        <w:t xml:space="preserve">in suicide deaths </w:t>
      </w:r>
      <w:r>
        <w:t xml:space="preserve">differed from </w:t>
      </w:r>
      <w:r w:rsidR="00E54501">
        <w:t>civilians</w:t>
      </w:r>
      <w:r>
        <w:t>. Firearm suicides by</w:t>
      </w:r>
      <w:r w:rsidR="00E54501">
        <w:t xml:space="preserve"> military/veterans </w:t>
      </w:r>
      <w:r>
        <w:t xml:space="preserve">were </w:t>
      </w:r>
      <w:r w:rsidR="00E54501">
        <w:t>28</w:t>
      </w:r>
      <w:r>
        <w:t xml:space="preserve">% higher than the </w:t>
      </w:r>
      <w:r w:rsidR="00E54501">
        <w:t>percentage</w:t>
      </w:r>
      <w:r>
        <w:t xml:space="preserve"> of suicides by </w:t>
      </w:r>
      <w:proofErr w:type="gramStart"/>
      <w:r>
        <w:t>firearm</w:t>
      </w:r>
      <w:proofErr w:type="gramEnd"/>
      <w:r>
        <w:t xml:space="preserve"> </w:t>
      </w:r>
      <w:r w:rsidR="00E54501">
        <w:t>by civilians in Massachusetts</w:t>
      </w:r>
      <w:r>
        <w:t xml:space="preserve">. </w:t>
      </w:r>
    </w:p>
    <w:p w14:paraId="02E4E15C" w14:textId="45033806" w:rsidR="00E54501" w:rsidRDefault="00E54501" w:rsidP="00D0216C">
      <w:r>
        <w:t>Page 2</w:t>
      </w:r>
    </w:p>
    <w:p w14:paraId="52CFB973" w14:textId="01BA2B84" w:rsidR="00E54501" w:rsidRDefault="00E54501" w:rsidP="00E54501">
      <w:r>
        <w:t>Th</w:t>
      </w:r>
      <w:r w:rsidR="000F12FF">
        <w:t xml:space="preserve">e </w:t>
      </w:r>
      <w:r>
        <w:t>map</w:t>
      </w:r>
      <w:r w:rsidR="000F12FF">
        <w:t xml:space="preserve"> of Massachusetts at the top of page 2</w:t>
      </w:r>
      <w:r>
        <w:t xml:space="preserve"> shows rates and counts of military </w:t>
      </w:r>
      <w:r w:rsidR="00720E32">
        <w:t xml:space="preserve">personnel </w:t>
      </w:r>
      <w:r>
        <w:t>and veteran suicides by county for the years 2018 to 2022. Current military and veteran 5-year average suicide rates varied by county in Massachusetts. When broken down by county, military and veteran suicide rates were 1.3</w:t>
      </w:r>
      <w:r w:rsidR="00370792">
        <w:t xml:space="preserve"> </w:t>
      </w:r>
      <w:r>
        <w:t>to 3.5</w:t>
      </w:r>
      <w:r w:rsidR="00370792">
        <w:t xml:space="preserve"> times</w:t>
      </w:r>
      <w:r>
        <w:t xml:space="preserve"> greater than the civilian suicide rate. </w:t>
      </w:r>
      <w:r w:rsidR="00981CD4">
        <w:t>Berkshire, Franklin, Hampden</w:t>
      </w:r>
      <w:r w:rsidR="00720E32">
        <w:t>,</w:t>
      </w:r>
      <w:r w:rsidR="00981CD4">
        <w:t xml:space="preserve"> and Bristol Counties had the highest suicide rates</w:t>
      </w:r>
      <w:r w:rsidR="00720E32">
        <w:t>,</w:t>
      </w:r>
      <w:r w:rsidR="000C76D7">
        <w:t xml:space="preserve"> while Suffolk County had the lowest rate. </w:t>
      </w:r>
      <w:r w:rsidR="004B6BA7">
        <w:t>Berkshire, Franklin</w:t>
      </w:r>
      <w:r w:rsidR="00720E32">
        <w:t>,</w:t>
      </w:r>
      <w:r w:rsidR="004B6BA7">
        <w:t xml:space="preserve"> and </w:t>
      </w:r>
      <w:r w:rsidR="004C22F9">
        <w:t>Suffolk Counties</w:t>
      </w:r>
      <w:r w:rsidR="004B6BA7">
        <w:t xml:space="preserve"> had the lowest number of suicide deaths</w:t>
      </w:r>
      <w:r w:rsidR="00720E32">
        <w:t>,</w:t>
      </w:r>
      <w:r w:rsidR="004B6BA7">
        <w:t xml:space="preserve"> </w:t>
      </w:r>
      <w:r w:rsidR="004C22F9">
        <w:t>while Middlesex</w:t>
      </w:r>
      <w:r w:rsidR="0071136E">
        <w:t>, Worcester, Essex, Norfolk</w:t>
      </w:r>
      <w:r w:rsidR="00720E32">
        <w:t>,</w:t>
      </w:r>
      <w:r w:rsidR="0071136E">
        <w:t xml:space="preserve"> and Plymouth Counties had the highest number of suicide deaths. </w:t>
      </w:r>
      <w:r>
        <w:t xml:space="preserve">Military personnel and veterans in the most rural counties of the state had the lowest </w:t>
      </w:r>
      <w:proofErr w:type="gramStart"/>
      <w:r>
        <w:t>numbers of suicide</w:t>
      </w:r>
      <w:proofErr w:type="gramEnd"/>
      <w:r>
        <w:t>, but the highest suicide rates</w:t>
      </w:r>
      <w:r w:rsidR="003200DC">
        <w:t>,</w:t>
      </w:r>
      <w:r>
        <w:t xml:space="preserve"> indicating a higher burden of suicide in these geographical areas. </w:t>
      </w:r>
      <w:r w:rsidRPr="00E54501">
        <w:t xml:space="preserve">County populations were generated from </w:t>
      </w:r>
      <w:r w:rsidR="006E7A43">
        <w:t xml:space="preserve">the </w:t>
      </w:r>
      <w:r w:rsidRPr="00E54501">
        <w:t xml:space="preserve">civilian veteran population </w:t>
      </w:r>
      <w:r w:rsidR="006E7A43">
        <w:t>5-year</w:t>
      </w:r>
      <w:r w:rsidRPr="00E54501">
        <w:t xml:space="preserve"> estimates 2018-2022. Therefore, the county rates shown in this report may be an overestimate of the veteran/current military rates. </w:t>
      </w:r>
    </w:p>
    <w:p w14:paraId="49D5E1CD" w14:textId="4FC3C676" w:rsidR="00E54501" w:rsidRDefault="00E54501" w:rsidP="00E54501">
      <w:r>
        <w:t xml:space="preserve">There were protective factors among military </w:t>
      </w:r>
      <w:r w:rsidR="006E7A43">
        <w:t xml:space="preserve">personnel </w:t>
      </w:r>
      <w:r>
        <w:t xml:space="preserve">and veterans who died by suicide. Military/veterans with education above a high school diploma had about 3 times lower suicide rates </w:t>
      </w:r>
      <w:r>
        <w:lastRenderedPageBreak/>
        <w:t>than those with a GED or high school diploma. Military/veterans who were married had 2 times lower suicide rates than those who were never married or divorced</w:t>
      </w:r>
      <w:r w:rsidR="006E7A43">
        <w:t>,</w:t>
      </w:r>
      <w:r>
        <w:t xml:space="preserve"> and 3 times lower suicide </w:t>
      </w:r>
      <w:r w:rsidR="006E7A43">
        <w:t>rates</w:t>
      </w:r>
      <w:r>
        <w:t xml:space="preserve"> than those who were widowed. </w:t>
      </w:r>
    </w:p>
    <w:p w14:paraId="1D57FDDA" w14:textId="4376C626" w:rsidR="00D0216C" w:rsidRDefault="00D0216C" w:rsidP="00D0216C">
      <w:r>
        <w:t xml:space="preserve">There were some common circumstances surrounding </w:t>
      </w:r>
      <w:r w:rsidR="00F765D6">
        <w:t>military</w:t>
      </w:r>
      <w:r w:rsidR="004E6624">
        <w:t xml:space="preserve"> personnel and </w:t>
      </w:r>
      <w:r w:rsidR="00F765D6">
        <w:t xml:space="preserve">veterans </w:t>
      </w:r>
      <w:r>
        <w:t>who died by suicide. 5</w:t>
      </w:r>
      <w:r w:rsidR="00F765D6">
        <w:t>6</w:t>
      </w:r>
      <w:r>
        <w:t xml:space="preserve">% of </w:t>
      </w:r>
      <w:r w:rsidR="00F765D6">
        <w:t>military/veterans</w:t>
      </w:r>
      <w:r>
        <w:t xml:space="preserve"> who died by suicide had a known current mental health </w:t>
      </w:r>
      <w:r w:rsidR="00A41AD9">
        <w:t>diagnosis</w:t>
      </w:r>
      <w:r w:rsidR="00F765D6">
        <w:t>. Depression, Bipolar disorder</w:t>
      </w:r>
      <w:r w:rsidR="004E6624">
        <w:t>,</w:t>
      </w:r>
      <w:r w:rsidR="00F765D6">
        <w:t xml:space="preserve"> and </w:t>
      </w:r>
      <w:r w:rsidR="004E6624">
        <w:t>post-traumatic stress</w:t>
      </w:r>
      <w:r w:rsidR="00F765D6">
        <w:t xml:space="preserve"> </w:t>
      </w:r>
      <w:r w:rsidR="00B41D87">
        <w:t>d</w:t>
      </w:r>
      <w:r w:rsidR="00F765D6">
        <w:t>isorder were the most common diagnoses</w:t>
      </w:r>
      <w:r>
        <w:t xml:space="preserve">. </w:t>
      </w:r>
      <w:r w:rsidR="00F765D6">
        <w:t>39</w:t>
      </w:r>
      <w:r>
        <w:t xml:space="preserve">% of </w:t>
      </w:r>
      <w:r w:rsidR="00F765D6">
        <w:t xml:space="preserve">military/veterans </w:t>
      </w:r>
      <w:r>
        <w:t xml:space="preserve">who died by suicide had </w:t>
      </w:r>
      <w:r w:rsidR="00F765D6">
        <w:t>current treatment for</w:t>
      </w:r>
      <w:r>
        <w:t xml:space="preserve"> </w:t>
      </w:r>
      <w:r w:rsidR="004E6624">
        <w:t xml:space="preserve">a </w:t>
      </w:r>
      <w:r>
        <w:t xml:space="preserve">mental health </w:t>
      </w:r>
      <w:r w:rsidR="00A41AD9">
        <w:t>diagnosis</w:t>
      </w:r>
      <w:r w:rsidR="00F765D6">
        <w:t xml:space="preserve"> </w:t>
      </w:r>
      <w:r w:rsidR="00A41AD9">
        <w:t>or alcohol/substance misuse</w:t>
      </w:r>
      <w:r>
        <w:t xml:space="preserve">. </w:t>
      </w:r>
      <w:r w:rsidR="00F765D6">
        <w:t>29</w:t>
      </w:r>
      <w:r>
        <w:t xml:space="preserve">% of </w:t>
      </w:r>
      <w:r w:rsidR="00F765D6">
        <w:t xml:space="preserve">military/veterans </w:t>
      </w:r>
      <w:r>
        <w:t xml:space="preserve">who died by suicide had a </w:t>
      </w:r>
      <w:r w:rsidR="00F765D6">
        <w:t xml:space="preserve">physical health problem compared to 13% of civilians. Military/veterans who died by suicide were </w:t>
      </w:r>
      <w:r w:rsidR="0073490B">
        <w:t>two</w:t>
      </w:r>
      <w:r w:rsidR="00F765D6">
        <w:t xml:space="preserve"> times more likely to have a physical health problem</w:t>
      </w:r>
      <w:r>
        <w:t xml:space="preserve">. </w:t>
      </w:r>
      <w:r w:rsidR="00F765D6">
        <w:t>26</w:t>
      </w:r>
      <w:r>
        <w:t xml:space="preserve">% of </w:t>
      </w:r>
      <w:r w:rsidR="00F765D6">
        <w:t xml:space="preserve">military/veterans </w:t>
      </w:r>
      <w:r>
        <w:t xml:space="preserve">who died by suicide had known alcohol or substance </w:t>
      </w:r>
      <w:r w:rsidR="00A41AD9">
        <w:t>mis</w:t>
      </w:r>
      <w:r>
        <w:t xml:space="preserve">use. </w:t>
      </w:r>
      <w:r w:rsidR="00F765D6">
        <w:t>16</w:t>
      </w:r>
      <w:r>
        <w:t xml:space="preserve">% of </w:t>
      </w:r>
      <w:r w:rsidR="00F765D6">
        <w:t xml:space="preserve">military/veterans </w:t>
      </w:r>
      <w:r>
        <w:t xml:space="preserve">who died by suicide had a known intimate partner problem. </w:t>
      </w:r>
      <w:r w:rsidR="00F765D6">
        <w:t>14% of military/veterans had a history of suicide attempts. 9</w:t>
      </w:r>
      <w:r>
        <w:t xml:space="preserve">% of </w:t>
      </w:r>
      <w:r w:rsidR="00F765D6">
        <w:t xml:space="preserve">military/veterans </w:t>
      </w:r>
      <w:r>
        <w:t>who died by suicide ha</w:t>
      </w:r>
      <w:r w:rsidR="00390880">
        <w:t>d</w:t>
      </w:r>
      <w:r>
        <w:t xml:space="preserve"> a known job or financial problem. </w:t>
      </w:r>
    </w:p>
    <w:p w14:paraId="35387D82" w14:textId="77777777" w:rsidR="00F765D6" w:rsidRDefault="00F765D6" w:rsidP="00D0216C"/>
    <w:p w14:paraId="7FDF0893" w14:textId="105645F0" w:rsidR="00F765D6" w:rsidRPr="00F765D6" w:rsidRDefault="00F765D6" w:rsidP="00D0216C">
      <w:pPr>
        <w:rPr>
          <w:b/>
          <w:bCs/>
        </w:rPr>
      </w:pPr>
      <w:r w:rsidRPr="00F765D6">
        <w:rPr>
          <w:b/>
          <w:bCs/>
        </w:rPr>
        <w:t xml:space="preserve">Resources for Military and Veterans </w:t>
      </w:r>
    </w:p>
    <w:p w14:paraId="121223DA" w14:textId="77777777" w:rsidR="00A41AD9" w:rsidRDefault="00A41AD9" w:rsidP="00D0216C">
      <w:r w:rsidRPr="00A41AD9">
        <w:t>Current military and veterans can dial the 988 Suicide &amp; Crisis Lifeline and press "1" to reach the Veteran's Crisis Line or text 838255.</w:t>
      </w:r>
    </w:p>
    <w:p w14:paraId="0FF2095C" w14:textId="11375059" w:rsidR="00D030C3" w:rsidRDefault="00F765D6" w:rsidP="00D0216C">
      <w:r>
        <w:t xml:space="preserve">Women veterans can find tailored resources through the Massachusetts Women Veterans Network: </w:t>
      </w:r>
    </w:p>
    <w:p w14:paraId="6C3B728A" w14:textId="77777777" w:rsidR="00D030C3" w:rsidRDefault="00D030C3" w:rsidP="00D0216C">
      <w:hyperlink r:id="rId8" w:history="1">
        <w:r w:rsidRPr="00F23891">
          <w:rPr>
            <w:rStyle w:val="Hyperlink"/>
          </w:rPr>
          <w:t>https://www.mass.gov/info-details/women-veteran-health-care-mental-health-and-wellbeing-support</w:t>
        </w:r>
      </w:hyperlink>
      <w:r>
        <w:t xml:space="preserve"> </w:t>
      </w:r>
    </w:p>
    <w:p w14:paraId="6B6FBC4C" w14:textId="686510BF" w:rsidR="00F765D6" w:rsidRDefault="00F765D6" w:rsidP="00D0216C">
      <w:proofErr w:type="spellStart"/>
      <w:r>
        <w:t>Mass</w:t>
      </w:r>
      <w:r w:rsidR="00A41AD9">
        <w:t>M</w:t>
      </w:r>
      <w:r>
        <w:t>en</w:t>
      </w:r>
      <w:proofErr w:type="spellEnd"/>
      <w:r>
        <w:t xml:space="preserve"> empowers working-</w:t>
      </w:r>
      <w:proofErr w:type="gramStart"/>
      <w:r>
        <w:t>age</w:t>
      </w:r>
      <w:proofErr w:type="gramEnd"/>
      <w:r>
        <w:t xml:space="preserve"> men across Massachusetts to take action to feel better emotionally, physically, and spiritually: </w:t>
      </w:r>
      <w:hyperlink r:id="rId9" w:history="1">
        <w:r w:rsidRPr="004B1005">
          <w:rPr>
            <w:rStyle w:val="Hyperlink"/>
            <w:rFonts w:cs="ITCFranklinGothicStd-Book"/>
            <w:kern w:val="0"/>
          </w:rPr>
          <w:t>https://www.mass.gov/massmen</w:t>
        </w:r>
      </w:hyperlink>
    </w:p>
    <w:p w14:paraId="070C4FDA" w14:textId="0F9FE8E1" w:rsidR="00F765D6" w:rsidRDefault="00A41AD9" w:rsidP="00D0216C">
      <w:proofErr w:type="spellStart"/>
      <w:r>
        <w:t>MassMen</w:t>
      </w:r>
      <w:proofErr w:type="spellEnd"/>
      <w:r>
        <w:t xml:space="preserve"> offers</w:t>
      </w:r>
      <w:r w:rsidR="00F765D6">
        <w:t xml:space="preserve"> additional resources for veterans: </w:t>
      </w:r>
      <w:hyperlink r:id="rId10" w:history="1">
        <w:r w:rsidR="00D030C3" w:rsidRPr="00F23891">
          <w:rPr>
            <w:rStyle w:val="Hyperlink"/>
          </w:rPr>
          <w:t>https://www.mass.gov/info-details/massmen-mental-health-support-for-veterans-military-service-members</w:t>
        </w:r>
      </w:hyperlink>
      <w:r w:rsidR="00D030C3">
        <w:t xml:space="preserve"> </w:t>
      </w:r>
      <w:r w:rsidR="00F765D6">
        <w:t xml:space="preserve"> </w:t>
      </w:r>
    </w:p>
    <w:p w14:paraId="6F8511FB" w14:textId="77777777" w:rsidR="00F765D6" w:rsidRDefault="00F765D6" w:rsidP="00D0216C"/>
    <w:p w14:paraId="7705C10F" w14:textId="77777777" w:rsidR="00F765D6" w:rsidRDefault="00F765D6" w:rsidP="00D0216C"/>
    <w:p w14:paraId="53B268A3" w14:textId="77777777" w:rsidR="00D0216C" w:rsidRDefault="00D0216C" w:rsidP="00D0216C">
      <w:r>
        <w:t>Data is from the Massachusetts Violent Death Reporting System (MAVDRS), Massachusetts Department of Public Health; CDC WISQARS</w:t>
      </w:r>
    </w:p>
    <w:p w14:paraId="7E652A40" w14:textId="77777777" w:rsidR="00D0216C" w:rsidRPr="008E0F5E" w:rsidRDefault="00D0216C" w:rsidP="00D0216C">
      <w:r>
        <w:t>Population estimates used are from the U.S Census Bureau. (2022). 2018-2022 American Community Survey 5-Year file Public Use Microdata Samples. Retrieved from PUMS Data (census.gov).</w:t>
      </w:r>
    </w:p>
    <w:p w14:paraId="216AD6AF" w14:textId="77777777" w:rsidR="00F429E8" w:rsidRPr="00F429E8" w:rsidRDefault="00F429E8" w:rsidP="00F429E8">
      <w:pPr>
        <w:autoSpaceDE w:val="0"/>
        <w:autoSpaceDN w:val="0"/>
        <w:adjustRightInd w:val="0"/>
        <w:spacing w:after="0" w:line="240" w:lineRule="auto"/>
        <w:rPr>
          <w:rFonts w:ascii="ITCFranklinGothicStd-Book" w:hAnsi="ITCFranklinGothicStd-Book" w:cs="ITCFranklinGothicStd-Book"/>
          <w:kern w:val="0"/>
          <w:sz w:val="24"/>
          <w:szCs w:val="24"/>
        </w:rPr>
      </w:pPr>
    </w:p>
    <w:p w14:paraId="52B6EC6F" w14:textId="45865748" w:rsidR="008E0F5E" w:rsidRDefault="008E0F5E" w:rsidP="008E0F5E"/>
    <w:sectPr w:rsidR="008E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TCFranklinGothicStd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5D3B"/>
    <w:multiLevelType w:val="hybridMultilevel"/>
    <w:tmpl w:val="E24E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21CF5"/>
    <w:multiLevelType w:val="hybridMultilevel"/>
    <w:tmpl w:val="2168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F64EC"/>
    <w:multiLevelType w:val="hybridMultilevel"/>
    <w:tmpl w:val="04A6B67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61CC1DBD"/>
    <w:multiLevelType w:val="hybridMultilevel"/>
    <w:tmpl w:val="6F523768"/>
    <w:lvl w:ilvl="0" w:tplc="1E284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012236">
    <w:abstractNumId w:val="3"/>
  </w:num>
  <w:num w:numId="2" w16cid:durableId="1893348081">
    <w:abstractNumId w:val="0"/>
  </w:num>
  <w:num w:numId="3" w16cid:durableId="1478257325">
    <w:abstractNumId w:val="2"/>
  </w:num>
  <w:num w:numId="4" w16cid:durableId="14500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5E"/>
    <w:rsid w:val="0002701F"/>
    <w:rsid w:val="00030EED"/>
    <w:rsid w:val="000344FD"/>
    <w:rsid w:val="00073DA3"/>
    <w:rsid w:val="00090422"/>
    <w:rsid w:val="000C1BCF"/>
    <w:rsid w:val="000C76D7"/>
    <w:rsid w:val="000F12FF"/>
    <w:rsid w:val="001738CA"/>
    <w:rsid w:val="0017627B"/>
    <w:rsid w:val="001B5C47"/>
    <w:rsid w:val="001D54C7"/>
    <w:rsid w:val="002203F0"/>
    <w:rsid w:val="00222FA0"/>
    <w:rsid w:val="00225A15"/>
    <w:rsid w:val="002D4E68"/>
    <w:rsid w:val="002E0F5D"/>
    <w:rsid w:val="003200DC"/>
    <w:rsid w:val="00370792"/>
    <w:rsid w:val="00390880"/>
    <w:rsid w:val="00401C9B"/>
    <w:rsid w:val="00424F90"/>
    <w:rsid w:val="00427A23"/>
    <w:rsid w:val="00487BD0"/>
    <w:rsid w:val="004A3073"/>
    <w:rsid w:val="004B2EF3"/>
    <w:rsid w:val="004B6BA7"/>
    <w:rsid w:val="004C22F9"/>
    <w:rsid w:val="004D7FEE"/>
    <w:rsid w:val="004E6624"/>
    <w:rsid w:val="00512262"/>
    <w:rsid w:val="00565427"/>
    <w:rsid w:val="00615937"/>
    <w:rsid w:val="00654E73"/>
    <w:rsid w:val="006E565A"/>
    <w:rsid w:val="006E7A43"/>
    <w:rsid w:val="006F30E6"/>
    <w:rsid w:val="0071136E"/>
    <w:rsid w:val="00720E32"/>
    <w:rsid w:val="00727521"/>
    <w:rsid w:val="0073490B"/>
    <w:rsid w:val="00767B77"/>
    <w:rsid w:val="00796E29"/>
    <w:rsid w:val="007D1BB5"/>
    <w:rsid w:val="007D5979"/>
    <w:rsid w:val="007D5EED"/>
    <w:rsid w:val="00813D59"/>
    <w:rsid w:val="00840183"/>
    <w:rsid w:val="008C329C"/>
    <w:rsid w:val="008E0F5E"/>
    <w:rsid w:val="008F1418"/>
    <w:rsid w:val="009551CB"/>
    <w:rsid w:val="00981CD4"/>
    <w:rsid w:val="00997A96"/>
    <w:rsid w:val="009F6398"/>
    <w:rsid w:val="00A260B0"/>
    <w:rsid w:val="00A333BB"/>
    <w:rsid w:val="00A41AD9"/>
    <w:rsid w:val="00A722AA"/>
    <w:rsid w:val="00A86DF0"/>
    <w:rsid w:val="00B3178B"/>
    <w:rsid w:val="00B41D87"/>
    <w:rsid w:val="00B5501F"/>
    <w:rsid w:val="00B70882"/>
    <w:rsid w:val="00B90B3A"/>
    <w:rsid w:val="00BA34EB"/>
    <w:rsid w:val="00BC3E7F"/>
    <w:rsid w:val="00BD6CE9"/>
    <w:rsid w:val="00BE12A0"/>
    <w:rsid w:val="00C0251C"/>
    <w:rsid w:val="00CA73CE"/>
    <w:rsid w:val="00D0216C"/>
    <w:rsid w:val="00D030C3"/>
    <w:rsid w:val="00D17175"/>
    <w:rsid w:val="00D71FF0"/>
    <w:rsid w:val="00DB3524"/>
    <w:rsid w:val="00DD0D28"/>
    <w:rsid w:val="00E54501"/>
    <w:rsid w:val="00F429E8"/>
    <w:rsid w:val="00F765D6"/>
    <w:rsid w:val="00FB5D69"/>
    <w:rsid w:val="00FE3594"/>
    <w:rsid w:val="00FE7400"/>
    <w:rsid w:val="00FF333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6F198"/>
  <w15:chartTrackingRefBased/>
  <w15:docId w15:val="{A7C0DF9E-505B-46C6-BF24-7F9F21C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F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F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F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F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F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F5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F30E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C3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3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29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025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5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226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women-veteran-health-care-mental-health-and-wellbeing-suppor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mass.gov/info-details/massmen-mental-health-support-for-veterans-military-service-member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ass.gov/mass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5abf9f-56b5-4801-9430-74b967845a9d" xsi:nil="true"/>
    <lcf76f155ced4ddcb4097134ff3c332f xmlns="68150bd2-b1a3-4f64-9d97-f1980d8fc0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C9F5DAFD1E064586AE672FD904647E" ma:contentTypeVersion="15" ma:contentTypeDescription="Create a new document." ma:contentTypeScope="" ma:versionID="b684be4e27bab6840919ec46beea83ac">
  <xsd:schema xmlns:xsd="http://www.w3.org/2001/XMLSchema" xmlns:xs="http://www.w3.org/2001/XMLSchema" xmlns:p="http://schemas.microsoft.com/office/2006/metadata/properties" xmlns:ns2="68150bd2-b1a3-4f64-9d97-f1980d8fc0e8" xmlns:ns3="365abf9f-56b5-4801-9430-74b967845a9d" targetNamespace="http://schemas.microsoft.com/office/2006/metadata/properties" ma:root="true" ma:fieldsID="eab3b7fad1d63828e03f7c7d918925df" ns2:_="" ns3:_="">
    <xsd:import namespace="68150bd2-b1a3-4f64-9d97-f1980d8fc0e8"/>
    <xsd:import namespace="365abf9f-56b5-4801-9430-74b967845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bd2-b1a3-4f64-9d97-f1980d8fc0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abf9f-56b5-4801-9430-74b967845a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a4005a-356f-449b-98a9-859fd8ff0ec4}" ma:internalName="TaxCatchAll" ma:showField="CatchAllData" ma:web="365abf9f-56b5-4801-9430-74b967845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F482D-9CDE-48FF-B6E9-C1F169B7053D}">
  <ds:schemaRefs>
    <ds:schemaRef ds:uri="http://schemas.microsoft.com/office/2006/metadata/properties"/>
    <ds:schemaRef ds:uri="http://schemas.microsoft.com/office/infopath/2007/PartnerControls"/>
    <ds:schemaRef ds:uri="365abf9f-56b5-4801-9430-74b967845a9d"/>
    <ds:schemaRef ds:uri="68150bd2-b1a3-4f64-9d97-f1980d8fc0e8"/>
  </ds:schemaRefs>
</ds:datastoreItem>
</file>

<file path=customXml/itemProps2.xml><?xml version="1.0" encoding="utf-8"?>
<ds:datastoreItem xmlns:ds="http://schemas.openxmlformats.org/officeDocument/2006/customXml" ds:itemID="{EE76D3FE-1B40-42B9-BC07-DC5972C93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50bd2-b1a3-4f64-9d97-f1980d8fc0e8"/>
    <ds:schemaRef ds:uri="365abf9f-56b5-4801-9430-74b967845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1ED6E3-3AC2-4B4C-8F1B-192BCF68389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Keating, Dylan M (DPH)</dc:creator>
  <cp:keywords/>
  <dc:description/>
  <cp:lastModifiedBy>Harrison, Deborah (EHS)</cp:lastModifiedBy>
  <cp:revision>2</cp:revision>
  <dcterms:created xsi:type="dcterms:W3CDTF">2025-10-09T10:40:00Z</dcterms:created>
  <dcterms:modified xsi:type="dcterms:W3CDTF">2025-10-09T10:40:00Z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0x0101001CC9F5DAFD1E064586AE672FD904647E</vt:lpwstr>
  </property>
  <property fmtid="{D5CDD505-2E9C-101B-9397-08002B2CF9AE}" pid="3" name="GrammarlyDocumentId">
    <vt:lpwstr>aff1b4ad-5ebb-4165-a598-9b036df5325b</vt:lpwstr>
  </property>
</Properties>
</file>