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78" w:rsidRDefault="003C792E">
      <w:pPr>
        <w:pStyle w:val="ExecOffice"/>
        <w:framePr w:w="6926" w:h="1445" w:hRule="exact" w:wrap="notBeside" w:vAnchor="page" w:x="2059" w:y="725"/>
        <w:ind w:left="90"/>
        <w:jc w:val="left"/>
        <w:rPr>
          <w:b/>
          <w:bCs/>
          <w:sz w:val="22"/>
        </w:rPr>
      </w:pPr>
      <w:bookmarkStart w:id="0" w:name="_GoBack"/>
      <w:bookmarkEnd w:id="0"/>
      <w:r>
        <w:rPr>
          <w:noProof/>
        </w:rPr>
        <w:drawing>
          <wp:anchor distT="0" distB="0" distL="118745" distR="118745" simplePos="0" relativeHeight="251659776" behindDoc="0" locked="0" layoutInCell="0" allowOverlap="1">
            <wp:simplePos x="0" y="0"/>
            <wp:positionH relativeFrom="page">
              <wp:posOffset>502920</wp:posOffset>
            </wp:positionH>
            <wp:positionV relativeFrom="page">
              <wp:posOffset>457200</wp:posOffset>
            </wp:positionV>
            <wp:extent cx="590550" cy="800100"/>
            <wp:effectExtent l="0" t="0" r="0" b="0"/>
            <wp:wrapTopAndBottom/>
            <wp:docPr id="22" name="Picture 22" descr="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at Seal of the Commonwealth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5278">
        <w:rPr>
          <w:b/>
          <w:bCs/>
          <w:sz w:val="22"/>
        </w:rPr>
        <w:t>Massachusetts Department of Public Health</w:t>
      </w:r>
    </w:p>
    <w:p w:rsidR="00B35278" w:rsidRDefault="00B35278">
      <w:pPr>
        <w:pStyle w:val="ExecOffice"/>
        <w:framePr w:w="6926" w:h="1445" w:hRule="exact" w:wrap="notBeside" w:vAnchor="page" w:x="2059" w:y="725"/>
        <w:ind w:left="90"/>
        <w:jc w:val="left"/>
        <w:rPr>
          <w:sz w:val="22"/>
        </w:rPr>
      </w:pPr>
      <w:r>
        <w:rPr>
          <w:sz w:val="22"/>
        </w:rPr>
        <w:t>Bureau of Environmental Health</w:t>
      </w:r>
    </w:p>
    <w:p w:rsidR="00B35278" w:rsidRDefault="00B35278">
      <w:pPr>
        <w:pStyle w:val="ExecOffice"/>
        <w:framePr w:w="6926" w:h="1445"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B35278" w:rsidRDefault="00B35278">
      <w:pPr>
        <w:pStyle w:val="ExecOffice"/>
        <w:framePr w:w="6926" w:h="1445"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B35278" w:rsidRDefault="004412F4">
      <w:pPr>
        <w:pStyle w:val="ExecOffice"/>
        <w:framePr w:w="6926" w:h="1445" w:hRule="exact" w:wrap="notBeside" w:vAnchor="page" w:x="2059" w:y="725"/>
        <w:ind w:left="90"/>
        <w:jc w:val="left"/>
        <w:rPr>
          <w:sz w:val="22"/>
        </w:rPr>
      </w:pPr>
      <w:r>
        <w:rPr>
          <w:sz w:val="22"/>
        </w:rPr>
        <w:t>(617) 983-6712</w:t>
      </w:r>
      <w:r w:rsidR="00B35278">
        <w:rPr>
          <w:sz w:val="22"/>
        </w:rPr>
        <w:t xml:space="preserve">    (617) 983-6770 - Fax</w:t>
      </w:r>
    </w:p>
    <w:p w:rsidR="00B35278" w:rsidRDefault="00B35278">
      <w:pPr>
        <w:rPr>
          <w:rFonts w:ascii="Arial" w:hAnsi="Arial" w:cs="Arial"/>
          <w:b/>
          <w:bCs/>
        </w:rPr>
      </w:pPr>
    </w:p>
    <w:p w:rsidR="00B35278" w:rsidRDefault="00B35278">
      <w:pPr>
        <w:rPr>
          <w:rFonts w:ascii="Arial" w:hAnsi="Arial" w:cs="Arial"/>
          <w:b/>
          <w:bCs/>
          <w:sz w:val="36"/>
        </w:rPr>
      </w:pPr>
      <w:r>
        <w:rPr>
          <w:rFonts w:ascii="Arial" w:hAnsi="Arial" w:cs="Arial"/>
          <w:b/>
          <w:bCs/>
          <w:sz w:val="36"/>
        </w:rPr>
        <w:t xml:space="preserve">Food Protection Program </w:t>
      </w:r>
    </w:p>
    <w:p w:rsidR="00B35278" w:rsidRDefault="00B35278" w:rsidP="0097476E">
      <w:pPr>
        <w:tabs>
          <w:tab w:val="left" w:pos="270"/>
          <w:tab w:val="left" w:pos="1080"/>
        </w:tabs>
        <w:spacing w:after="360"/>
        <w:rPr>
          <w:rFonts w:ascii="Arial" w:hAnsi="Arial" w:cs="Arial"/>
          <w:b/>
          <w:bCs/>
          <w:sz w:val="36"/>
        </w:rPr>
      </w:pPr>
      <w:r>
        <w:rPr>
          <w:rFonts w:ascii="Arial" w:hAnsi="Arial" w:cs="Arial"/>
          <w:b/>
          <w:bCs/>
          <w:sz w:val="36"/>
        </w:rPr>
        <w:t>Policies, Procedures and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360"/>
      </w:tblGrid>
      <w:tr w:rsidR="00B35278" w:rsidTr="00D67926">
        <w:tc>
          <w:tcPr>
            <w:tcW w:w="9360" w:type="dxa"/>
            <w:shd w:val="pct5" w:color="auto" w:fill="auto"/>
          </w:tcPr>
          <w:p w:rsidR="00B35278" w:rsidRDefault="00B35278" w:rsidP="00743907">
            <w:pPr>
              <w:spacing w:before="240" w:after="240"/>
              <w:ind w:left="187"/>
              <w:rPr>
                <w:rFonts w:ascii="Arial" w:hAnsi="Arial" w:cs="Arial"/>
                <w:b/>
                <w:bCs/>
                <w:sz w:val="32"/>
              </w:rPr>
            </w:pPr>
            <w:r>
              <w:rPr>
                <w:rFonts w:ascii="Arial" w:hAnsi="Arial" w:cs="Arial"/>
                <w:b/>
                <w:bCs/>
              </w:rPr>
              <w:t>Issue:</w:t>
            </w:r>
            <w:r>
              <w:rPr>
                <w:rFonts w:ascii="Arial" w:hAnsi="Arial" w:cs="Arial"/>
              </w:rPr>
              <w:t xml:space="preserve"> Minimum Requirements for Packaged-Food Labeling</w:t>
            </w:r>
            <w:r>
              <w:tab/>
            </w:r>
            <w:r>
              <w:tab/>
            </w:r>
            <w:r>
              <w:rPr>
                <w:rFonts w:ascii="Arial" w:hAnsi="Arial" w:cs="Arial"/>
                <w:b/>
                <w:bCs/>
              </w:rPr>
              <w:t>No:</w:t>
            </w:r>
            <w:r>
              <w:rPr>
                <w:rFonts w:ascii="Arial" w:hAnsi="Arial" w:cs="Arial"/>
              </w:rPr>
              <w:t xml:space="preserve"> FP-02 </w:t>
            </w:r>
          </w:p>
        </w:tc>
      </w:tr>
    </w:tbl>
    <w:p w:rsidR="007B62B4" w:rsidRDefault="007B62B4" w:rsidP="00D70A0F">
      <w:pPr>
        <w:spacing w:before="240"/>
        <w:rPr>
          <w:rFonts w:ascii="Arial" w:hAnsi="Arial" w:cs="Arial"/>
        </w:rPr>
      </w:pPr>
      <w:r>
        <w:rPr>
          <w:rFonts w:ascii="Arial" w:hAnsi="Arial" w:cs="Arial"/>
        </w:rPr>
        <w:t>The Massachusetts Food Protection Program has prepared this guide to help you develop a food label that complies with Massachusetts and federal labeling requirements</w:t>
      </w:r>
      <w:r>
        <w:rPr>
          <w:rFonts w:ascii="Arial" w:hAnsi="Arial" w:cs="Arial"/>
          <w:b/>
          <w:bCs/>
          <w:i/>
          <w:iCs/>
        </w:rPr>
        <w:t>.</w:t>
      </w:r>
      <w:r>
        <w:rPr>
          <w:rFonts w:ascii="Arial" w:hAnsi="Arial" w:cs="Arial"/>
        </w:rPr>
        <w:t xml:space="preserve"> For additional information, please refer to the resources listed on the back panel.</w:t>
      </w:r>
    </w:p>
    <w:p w:rsidR="007B62B4" w:rsidRDefault="007B62B4" w:rsidP="007B62B4">
      <w:pPr>
        <w:rPr>
          <w:rFonts w:ascii="Arial" w:hAnsi="Arial" w:cs="Arial"/>
        </w:rPr>
      </w:pPr>
    </w:p>
    <w:p w:rsidR="007B62B4" w:rsidRPr="00FE4AF9" w:rsidRDefault="007B62B4" w:rsidP="007B62B4">
      <w:pPr>
        <w:rPr>
          <w:rFonts w:ascii="Arial" w:hAnsi="Arial" w:cs="Arial"/>
        </w:rPr>
      </w:pPr>
      <w:r>
        <w:rPr>
          <w:rFonts w:ascii="Arial" w:hAnsi="Arial" w:cs="Arial"/>
          <w:b/>
          <w:bCs/>
        </w:rPr>
        <w:t>Foods that Require Labeling</w:t>
      </w:r>
    </w:p>
    <w:p w:rsidR="007B62B4" w:rsidRPr="00FE4AF9" w:rsidRDefault="007B62B4" w:rsidP="007B62B4">
      <w:pPr>
        <w:rPr>
          <w:rFonts w:ascii="Arial" w:hAnsi="Arial" w:cs="Arial"/>
        </w:rPr>
      </w:pPr>
      <w:r>
        <w:rPr>
          <w:rFonts w:ascii="Arial" w:hAnsi="Arial" w:cs="Arial"/>
        </w:rPr>
        <w:t xml:space="preserve">All packaged foods must be labeled in accordance with Massachusetts and federal labeling regulations, including all foods intended for retail sale that are manufactured in licensed residential </w:t>
      </w:r>
      <w:r w:rsidR="00FE4AF9">
        <w:rPr>
          <w:rFonts w:ascii="Arial" w:hAnsi="Arial" w:cs="Arial"/>
        </w:rPr>
        <w:t>kitchens.</w:t>
      </w:r>
    </w:p>
    <w:p w:rsidR="007B62B4" w:rsidRPr="00FE4AF9" w:rsidRDefault="007B62B4" w:rsidP="007B62B4">
      <w:pPr>
        <w:rPr>
          <w:rFonts w:ascii="Arial" w:hAnsi="Arial" w:cs="Arial"/>
        </w:rPr>
      </w:pPr>
    </w:p>
    <w:p w:rsidR="007B62B4" w:rsidRPr="00FE4AF9" w:rsidRDefault="007B62B4" w:rsidP="007B62B4">
      <w:pPr>
        <w:rPr>
          <w:rFonts w:ascii="Arial" w:hAnsi="Arial" w:cs="Arial"/>
        </w:rPr>
      </w:pPr>
      <w:smartTag w:uri="urn:schemas-microsoft-com:office:smarttags" w:element="State">
        <w:smartTag w:uri="urn:schemas-microsoft-com:office:smarttags" w:element="place">
          <w:r w:rsidRPr="007B62B4">
            <w:rPr>
              <w:rFonts w:ascii="Arial" w:hAnsi="Arial" w:cs="Arial"/>
              <w:b/>
            </w:rPr>
            <w:t>Massachusetts</w:t>
          </w:r>
        </w:smartTag>
      </w:smartTag>
      <w:r w:rsidRPr="007B62B4">
        <w:rPr>
          <w:rFonts w:ascii="Arial" w:hAnsi="Arial" w:cs="Arial"/>
          <w:b/>
        </w:rPr>
        <w:t xml:space="preserve"> Open-dating Regulation</w:t>
      </w:r>
    </w:p>
    <w:p w:rsidR="007B62B4" w:rsidRPr="00FE4AF9" w:rsidRDefault="003C792E" w:rsidP="007B62B4">
      <w:pPr>
        <w:rPr>
          <w:rFonts w:ascii="Arial" w:hAnsi="Arial" w:cs="Arial"/>
        </w:rPr>
      </w:pPr>
      <w:r>
        <w:rPr>
          <w:rFonts w:ascii="Arial" w:hAnsi="Arial" w:cs="Arial"/>
          <w:noProof/>
          <w:szCs w:val="24"/>
        </w:rPr>
        <mc:AlternateContent>
          <mc:Choice Requires="wps">
            <w:drawing>
              <wp:anchor distT="0" distB="0" distL="114300" distR="114300" simplePos="0" relativeHeight="251655680" behindDoc="0" locked="0" layoutInCell="1" allowOverlap="1">
                <wp:simplePos x="0" y="0"/>
                <wp:positionH relativeFrom="column">
                  <wp:posOffset>-1905</wp:posOffset>
                </wp:positionH>
                <wp:positionV relativeFrom="paragraph">
                  <wp:posOffset>129540</wp:posOffset>
                </wp:positionV>
                <wp:extent cx="2743200" cy="0"/>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2pt" to="215.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2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pqE1vXEFRFRqa0Nx9KRezbOm3x1SumqJ2vNI8e1sIC8LGcm7lLBxBi7Y9V80gxhy8Dr2&#10;6dTYLkBCB9ApynG+ycFPHlE4nDzmD6AxRnTwJaQYEo11/jPXHQpGiSWQjsDk+Ox8IEKKISTco/RG&#10;SBnVlgr1JV5MJ9OY4LQULDhDmLP7XSUtOpIwL/GLVYHnPszqg2IRrOWEra+2J0JebLhcqoAHpQCd&#10;q3UZiB+LdLGer+f5KJ/M1qM8revRp02Vj2ab7HFaP9RVVWc/A7UsL1rBGFeB3TCcWf534l+fyWWs&#10;buN5a0PyHj32C8gO/0g6ahnkuwzCTrPz1g4awzzG4OvbCQN/vwf7/oWvfgEAAP//AwBQSwMEFAAG&#10;AAgAAAAhALTsLwbbAAAABwEAAA8AAABkcnMvZG93bnJldi54bWxMjs1OwzAQhO+VeAdrkbhUrd2k&#10;KijEqRCQGxdaENdtvCQR8TqN3Tbw9Bj1QI/zo5kvX4+2E0cafOtYw2KuQBBXzrRca3jblrM7ED4g&#10;G+wck4Zv8rAuriY5Zsad+JWOm1CLOMI+Qw1NCH0mpa8asujnrieO2acbLIYoh1qaAU9x3HYyUWol&#10;LbYcHxrs6bGh6mtzsBp8+U778mdaTdVHWjtK9k8vz6j1zfX4cA8i0Bj+y/CHH9GhiEw7d2DjRadh&#10;lsaihkQtQcR4mS5uQezOhixyeclf/AIAAP//AwBQSwECLQAUAAYACAAAACEAtoM4kv4AAADhAQAA&#10;EwAAAAAAAAAAAAAAAAAAAAAAW0NvbnRlbnRfVHlwZXNdLnhtbFBLAQItABQABgAIAAAAIQA4/SH/&#10;1gAAAJQBAAALAAAAAAAAAAAAAAAAAC8BAABfcmVscy8ucmVsc1BLAQItABQABgAIAAAAIQBT532X&#10;EwIAACkEAAAOAAAAAAAAAAAAAAAAAC4CAABkcnMvZTJvRG9jLnhtbFBLAQItABQABgAIAAAAIQC0&#10;7C8G2wAAAAcBAAAPAAAAAAAAAAAAAAAAAG0EAABkcnMvZG93bnJldi54bWxQSwUGAAAAAAQABADz&#10;AAAAdQUAAAAA&#10;"/>
            </w:pict>
          </mc:Fallback>
        </mc:AlternateContent>
      </w:r>
    </w:p>
    <w:p w:rsidR="007B62B4" w:rsidRPr="00E56312" w:rsidRDefault="007B62B4" w:rsidP="007B62B4">
      <w:pPr>
        <w:spacing w:before="60"/>
        <w:rPr>
          <w:rFonts w:ascii="Arial" w:hAnsi="Arial" w:cs="Arial"/>
        </w:rPr>
      </w:pPr>
      <w:r>
        <w:rPr>
          <w:rFonts w:ascii="Arial" w:hAnsi="Arial" w:cs="Arial"/>
        </w:rPr>
        <w:t>To comply with the Massachusetts open-dating labeling regulation, a “sell-by” or “best-if-used-by” date is required if the product has a recommended sh</w:t>
      </w:r>
      <w:r w:rsidR="00E56312">
        <w:rPr>
          <w:rFonts w:ascii="Arial" w:hAnsi="Arial" w:cs="Arial"/>
        </w:rPr>
        <w:t>elf life of fewer than 90 days.</w:t>
      </w:r>
    </w:p>
    <w:p w:rsidR="007B62B4" w:rsidRPr="00E56312" w:rsidRDefault="007B62B4" w:rsidP="007B62B4">
      <w:pPr>
        <w:rPr>
          <w:rFonts w:ascii="Arial" w:hAnsi="Arial" w:cs="Arial"/>
        </w:rPr>
      </w:pPr>
    </w:p>
    <w:p w:rsidR="007B62B4" w:rsidRPr="007D1593" w:rsidRDefault="007B62B4" w:rsidP="007B62B4">
      <w:pPr>
        <w:rPr>
          <w:rFonts w:ascii="Arial" w:hAnsi="Arial" w:cs="Arial"/>
          <w:color w:val="000000"/>
        </w:rPr>
      </w:pPr>
      <w:r>
        <w:rPr>
          <w:rFonts w:ascii="Arial" w:hAnsi="Arial" w:cs="Arial"/>
        </w:rPr>
        <w:t>Foods exempt from this requirement include: fresh meat, poultry, fish, fruits, and vegetables offered for sale unpackaged or in containers permitting sensory examination, and food products pre-packaged for retail sale with a net weight of less than 1½ ounces.</w:t>
      </w:r>
    </w:p>
    <w:p w:rsidR="007B62B4" w:rsidRPr="007D1593" w:rsidRDefault="007B62B4" w:rsidP="007B62B4">
      <w:pPr>
        <w:rPr>
          <w:rFonts w:ascii="Arial" w:hAnsi="Arial" w:cs="Arial"/>
          <w:b/>
          <w:bCs/>
          <w:color w:val="000000"/>
          <w:sz w:val="22"/>
          <w:szCs w:val="22"/>
        </w:rPr>
      </w:pPr>
    </w:p>
    <w:p w:rsidR="007B62B4" w:rsidRDefault="007B62B4" w:rsidP="007B62B4">
      <w:pPr>
        <w:rPr>
          <w:rFonts w:ascii="Arial" w:hAnsi="Arial" w:cs="Arial"/>
        </w:rPr>
      </w:pPr>
      <w:r>
        <w:rPr>
          <w:rFonts w:ascii="Arial" w:hAnsi="Arial" w:cs="Arial"/>
        </w:rPr>
        <w:t>Foods may be sold after the open-date if the following conditions are met:</w:t>
      </w:r>
    </w:p>
    <w:p w:rsidR="00234679" w:rsidRPr="00234679" w:rsidRDefault="007B62B4" w:rsidP="007B62B4">
      <w:pPr>
        <w:numPr>
          <w:ilvl w:val="0"/>
          <w:numId w:val="8"/>
        </w:numPr>
        <w:ind w:left="270" w:hanging="270"/>
        <w:rPr>
          <w:rFonts w:ascii="Arial" w:hAnsi="Arial" w:cs="Arial"/>
          <w:szCs w:val="24"/>
        </w:rPr>
      </w:pPr>
      <w:r w:rsidRPr="00234679">
        <w:rPr>
          <w:rFonts w:ascii="Arial" w:hAnsi="Arial" w:cs="Arial"/>
        </w:rPr>
        <w:t>It is wholesome and good quality.</w:t>
      </w:r>
    </w:p>
    <w:p w:rsidR="007B62B4" w:rsidRPr="00234679" w:rsidRDefault="007B62B4" w:rsidP="007B62B4">
      <w:pPr>
        <w:numPr>
          <w:ilvl w:val="0"/>
          <w:numId w:val="8"/>
        </w:numPr>
        <w:ind w:left="270" w:hanging="270"/>
        <w:rPr>
          <w:rFonts w:ascii="Arial" w:hAnsi="Arial" w:cs="Arial"/>
          <w:szCs w:val="24"/>
        </w:rPr>
      </w:pPr>
      <w:r w:rsidRPr="00234679">
        <w:rPr>
          <w:rFonts w:ascii="Arial" w:hAnsi="Arial" w:cs="Arial"/>
        </w:rPr>
        <w:t>The product is segregated from food products that are not “past date,” and the product is clearly marked as being “past date.”</w:t>
      </w:r>
    </w:p>
    <w:p w:rsidR="007B62B4" w:rsidRDefault="007B62B4" w:rsidP="007B62B4">
      <w:pPr>
        <w:rPr>
          <w:rFonts w:ascii="Arial" w:hAnsi="Arial" w:cs="Arial"/>
        </w:rPr>
      </w:pPr>
    </w:p>
    <w:p w:rsidR="007B62B4" w:rsidRPr="00D67926" w:rsidRDefault="00D67926" w:rsidP="00D67926">
      <w:pPr>
        <w:pBdr>
          <w:bottom w:val="single" w:sz="4" w:space="0" w:color="auto"/>
        </w:pBdr>
        <w:rPr>
          <w:rFonts w:ascii="Arial" w:hAnsi="Arial" w:cs="Arial"/>
          <w:b/>
          <w:bCs/>
          <w:i/>
          <w:iCs/>
          <w:color w:val="000080"/>
          <w:szCs w:val="24"/>
          <w:u w:val="single"/>
        </w:rPr>
      </w:pPr>
      <w:r w:rsidRPr="00D67926">
        <w:rPr>
          <w:rFonts w:ascii="Arial" w:hAnsi="Arial" w:cs="Arial"/>
          <w:b/>
          <w:bCs/>
          <w:color w:val="000080"/>
          <w:szCs w:val="24"/>
        </w:rPr>
        <w:t>Health Claims</w:t>
      </w:r>
    </w:p>
    <w:p w:rsidR="007B62B4" w:rsidRDefault="007B62B4" w:rsidP="007B62B4">
      <w:pPr>
        <w:rPr>
          <w:rFonts w:ascii="Arial" w:hAnsi="Arial" w:cs="Arial"/>
        </w:rPr>
      </w:pPr>
    </w:p>
    <w:p w:rsidR="007B62B4" w:rsidRDefault="007B62B4" w:rsidP="007B62B4">
      <w:pPr>
        <w:rPr>
          <w:rFonts w:ascii="Arial" w:hAnsi="Arial" w:cs="Arial"/>
        </w:rPr>
      </w:pPr>
      <w:r>
        <w:rPr>
          <w:rFonts w:ascii="Arial" w:hAnsi="Arial" w:cs="Arial"/>
        </w:rPr>
        <w:t>Heath claims allowed by the FDA on a label are limited to the following relation</w:t>
      </w:r>
      <w:r w:rsidR="00614A92">
        <w:rPr>
          <w:rFonts w:ascii="Arial" w:hAnsi="Arial" w:cs="Arial"/>
        </w:rPr>
        <w:t>ships between diet and disease:</w:t>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t>Calcium an</w:t>
      </w:r>
      <w:r w:rsidR="00614A92">
        <w:rPr>
          <w:rFonts w:ascii="Arial" w:hAnsi="Arial" w:cs="Arial"/>
        </w:rPr>
        <w:t>d reduced risk of osteoporosis.</w:t>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t xml:space="preserve">Sodium and </w:t>
      </w:r>
      <w:r w:rsidR="00614A92">
        <w:rPr>
          <w:rFonts w:ascii="Arial" w:hAnsi="Arial" w:cs="Arial"/>
        </w:rPr>
        <w:t>increased risk of hypertension.</w:t>
      </w:r>
      <w:r w:rsidR="00530858">
        <w:rPr>
          <w:rFonts w:ascii="Arial" w:hAnsi="Arial" w:cs="Arial"/>
        </w:rPr>
        <w:br w:type="page"/>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lastRenderedPageBreak/>
        <w:t>Dietary saturated fat and cholesterol and increased risk of heart disease.</w:t>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t>Dietary fat and increased risk of cancer.</w:t>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t>Fiber-containing grain products, fruits, and vegetables and reduced risk of cancer.</w:t>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t>Fruits/vegetables and reduced risk of cancer.</w:t>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t>Fruits, vegetables, and grain products that contain fiber, particularly soluble fiber and reduced risk of heart disease.</w:t>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t>Soluble fiber from certain foods and reduced risk of heart disease.</w:t>
      </w:r>
    </w:p>
    <w:p w:rsidR="007B62B4" w:rsidRDefault="007B62B4" w:rsidP="007B62B4">
      <w:pPr>
        <w:widowControl w:val="0"/>
        <w:numPr>
          <w:ilvl w:val="0"/>
          <w:numId w:val="4"/>
        </w:numPr>
        <w:tabs>
          <w:tab w:val="num" w:pos="270"/>
        </w:tabs>
        <w:overflowPunct w:val="0"/>
        <w:autoSpaceDE w:val="0"/>
        <w:autoSpaceDN w:val="0"/>
        <w:adjustRightInd w:val="0"/>
        <w:ind w:left="180" w:hanging="180"/>
        <w:rPr>
          <w:rFonts w:ascii="Arial" w:hAnsi="Arial" w:cs="Arial"/>
        </w:rPr>
      </w:pPr>
      <w:r>
        <w:rPr>
          <w:rFonts w:ascii="Arial" w:hAnsi="Arial" w:cs="Arial"/>
        </w:rPr>
        <w:t xml:space="preserve">Folic acid and reduced risk of neural tube defects. </w:t>
      </w:r>
    </w:p>
    <w:p w:rsidR="007B62B4" w:rsidRDefault="007B62B4" w:rsidP="007B62B4">
      <w:pPr>
        <w:widowControl w:val="0"/>
        <w:numPr>
          <w:ilvl w:val="0"/>
          <w:numId w:val="4"/>
        </w:numPr>
        <w:overflowPunct w:val="0"/>
        <w:autoSpaceDE w:val="0"/>
        <w:autoSpaceDN w:val="0"/>
        <w:adjustRightInd w:val="0"/>
        <w:ind w:left="180" w:hanging="180"/>
        <w:rPr>
          <w:rFonts w:ascii="Arial" w:hAnsi="Arial" w:cs="Arial"/>
        </w:rPr>
      </w:pPr>
      <w:r>
        <w:rPr>
          <w:rFonts w:ascii="Arial" w:hAnsi="Arial" w:cs="Arial"/>
        </w:rPr>
        <w:t>Soy protein &amp; reduced risk of heart disease.</w:t>
      </w:r>
    </w:p>
    <w:p w:rsidR="007B62B4" w:rsidRDefault="007B62B4" w:rsidP="007B62B4">
      <w:pPr>
        <w:widowControl w:val="0"/>
        <w:numPr>
          <w:ilvl w:val="0"/>
          <w:numId w:val="4"/>
        </w:numPr>
        <w:tabs>
          <w:tab w:val="left" w:pos="270"/>
        </w:tabs>
        <w:overflowPunct w:val="0"/>
        <w:autoSpaceDE w:val="0"/>
        <w:autoSpaceDN w:val="0"/>
        <w:adjustRightInd w:val="0"/>
        <w:ind w:left="270" w:hanging="270"/>
        <w:rPr>
          <w:rFonts w:ascii="Arial" w:hAnsi="Arial" w:cs="Arial"/>
        </w:rPr>
      </w:pPr>
      <w:proofErr w:type="spellStart"/>
      <w:r>
        <w:rPr>
          <w:rFonts w:ascii="Arial" w:hAnsi="Arial" w:cs="Arial"/>
        </w:rPr>
        <w:t>Stanols</w:t>
      </w:r>
      <w:proofErr w:type="spellEnd"/>
      <w:r>
        <w:rPr>
          <w:rFonts w:ascii="Arial" w:hAnsi="Arial" w:cs="Arial"/>
        </w:rPr>
        <w:t>/sterols and reduced risk of heart disease.</w:t>
      </w:r>
    </w:p>
    <w:p w:rsidR="007B62B4" w:rsidRDefault="007B62B4" w:rsidP="007B62B4">
      <w:pPr>
        <w:widowControl w:val="0"/>
        <w:numPr>
          <w:ilvl w:val="0"/>
          <w:numId w:val="4"/>
        </w:numPr>
        <w:overflowPunct w:val="0"/>
        <w:autoSpaceDE w:val="0"/>
        <w:autoSpaceDN w:val="0"/>
        <w:adjustRightInd w:val="0"/>
        <w:ind w:left="270" w:hanging="270"/>
        <w:rPr>
          <w:rFonts w:ascii="Arial" w:hAnsi="Arial" w:cs="Arial"/>
        </w:rPr>
      </w:pPr>
      <w:r>
        <w:rPr>
          <w:rFonts w:ascii="Arial" w:hAnsi="Arial" w:cs="Arial"/>
        </w:rPr>
        <w:t>Dietary non-cariogenic carbohydrate sweeteners and reduced risk of tooth decay.</w:t>
      </w:r>
    </w:p>
    <w:p w:rsidR="00D67926" w:rsidRDefault="003C792E" w:rsidP="007B62B4">
      <w:pPr>
        <w:pBdr>
          <w:bottom w:val="single" w:sz="4" w:space="1" w:color="auto"/>
        </w:pBdr>
        <w:rPr>
          <w:rFonts w:ascii="Arial" w:hAnsi="Arial" w:cs="Arial"/>
          <w:b/>
          <w:bCs/>
          <w:szCs w:val="24"/>
        </w:rPr>
      </w:pPr>
      <w:r>
        <w:rPr>
          <w:rFonts w:ascii="Arial" w:hAnsi="Arial" w:cs="Arial"/>
          <w:noProof/>
          <w:szCs w:val="24"/>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118110</wp:posOffset>
                </wp:positionV>
                <wp:extent cx="2743200" cy="0"/>
                <wp:effectExtent l="0" t="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3pt" to="214.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Yj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6yaWhNb1wBEZXa2FAcPaoXs9b0m0NKVy1ROx4pvp4M5GUhI3mTEjbOwAXb/pNmEEP2Xsc+&#10;HRvboUYK8zUkBnDoBTrGwZxug+FHjygcjh7zB5g2RvTqS0gRIEKisc5/5LpDwSixBPoRkBzWzgdK&#10;v0JCuNIrIWWcu1SoL/FsPBrHBKelYMEZwpzdbStp0YEE5cQv1gee+zCr94pFsJYTtrzYngh5tuFy&#10;qQIelAJ0LtZZGt9n6Ww5XU7zQT6aLAd5WteDD6sqH0xW2eO4fqirqs5+BGpZXrSCMa4Cu6tMs/zv&#10;ZHB5MGeB3YR6a0PyFj32C8he/5F0nGoY5FkSW81OG3udNigzBl9eUZD+/R7s+7e++AkAAP//AwBQ&#10;SwMEFAAGAAgAAAAhAGbuBmjcAAAACAEAAA8AAABkcnMvZG93bnJldi54bWxMj8FOwzAQRO9I/Qdr&#10;K3FrHVJU2hCnqhBwqYRECZydeEki7HUUu2n4exb1AMedGc2+yXeTs2LEIXSeFNwsExBItTcdNQrK&#10;t6fFBkSImoy2nlDBNwbYFbOrXGfGn+kVx2NsBJdQyLSCNsY+kzLULTodlr5HYu/TD05HPodGmkGf&#10;udxZmSbJWjrdEX9odY8PLdZfx5NTsP84PK5exsp5a7ZN+W5cmTynSl3Pp/09iIhT/AvDLz6jQ8FM&#10;lT+RCcIqWKR3nGR9swbB/m26XYGoLoIscvl/QPEDAAD//wMAUEsBAi0AFAAGAAgAAAAhALaDOJL+&#10;AAAA4QEAABMAAAAAAAAAAAAAAAAAAAAAAFtDb250ZW50X1R5cGVzXS54bWxQSwECLQAUAAYACAAA&#10;ACEAOP0h/9YAAACUAQAACwAAAAAAAAAAAAAAAAAvAQAAX3JlbHMvLnJlbHNQSwECLQAUAAYACAAA&#10;ACEAMRqmIxkCAAAzBAAADgAAAAAAAAAAAAAAAAAuAgAAZHJzL2Uyb0RvYy54bWxQSwECLQAUAAYA&#10;CAAAACEAZu4GaNwAAAAIAQAADwAAAAAAAAAAAAAAAABzBAAAZHJzL2Rvd25yZXYueG1sUEsFBgAA&#10;AAAEAAQA8wAAAHwFAAAAAA==&#10;"/>
            </w:pict>
          </mc:Fallback>
        </mc:AlternateContent>
      </w:r>
    </w:p>
    <w:p w:rsidR="007B62B4" w:rsidRPr="00D67926" w:rsidRDefault="007B62B4" w:rsidP="007B62B4">
      <w:pPr>
        <w:pBdr>
          <w:bottom w:val="single" w:sz="4" w:space="1" w:color="auto"/>
        </w:pBdr>
        <w:rPr>
          <w:rFonts w:ascii="Arial" w:hAnsi="Arial" w:cs="Arial"/>
          <w:szCs w:val="24"/>
        </w:rPr>
      </w:pPr>
      <w:r w:rsidRPr="00D67926">
        <w:rPr>
          <w:rFonts w:ascii="Arial" w:hAnsi="Arial" w:cs="Arial"/>
          <w:b/>
          <w:bCs/>
          <w:szCs w:val="24"/>
        </w:rPr>
        <w:t>Food Allergen Labeling</w:t>
      </w:r>
    </w:p>
    <w:p w:rsidR="007B62B4" w:rsidRDefault="007B62B4" w:rsidP="007B62B4">
      <w:pPr>
        <w:pStyle w:val="NormalWeb"/>
        <w:spacing w:before="0" w:after="0"/>
        <w:ind w:right="243"/>
        <w:rPr>
          <w:rFonts w:ascii="Arial" w:hAnsi="Arial" w:cs="Arial"/>
          <w:color w:val="000000"/>
          <w:sz w:val="20"/>
          <w:szCs w:val="20"/>
        </w:rPr>
      </w:pPr>
    </w:p>
    <w:p w:rsidR="007B62B4" w:rsidRPr="00D67926" w:rsidRDefault="007B62B4" w:rsidP="007B62B4">
      <w:pPr>
        <w:pStyle w:val="NormalWeb"/>
        <w:spacing w:before="0" w:after="0"/>
        <w:ind w:right="243"/>
        <w:rPr>
          <w:rFonts w:ascii="Arial" w:hAnsi="Arial" w:cs="Arial"/>
          <w:color w:val="000000"/>
        </w:rPr>
      </w:pPr>
      <w:r w:rsidRPr="00D67926">
        <w:rPr>
          <w:rFonts w:ascii="Arial" w:hAnsi="Arial" w:cs="Arial"/>
          <w:color w:val="000000"/>
        </w:rPr>
        <w:t xml:space="preserve">The </w:t>
      </w:r>
      <w:r w:rsidRPr="00D67926">
        <w:rPr>
          <w:rFonts w:ascii="Arial" w:hAnsi="Arial" w:cs="Arial"/>
        </w:rPr>
        <w:t>Food Allergen Labeling and Consumer Protection Act of 2004 (FALCPA)</w:t>
      </w:r>
      <w:r w:rsidRPr="00D67926">
        <w:rPr>
          <w:rFonts w:ascii="Arial" w:hAnsi="Arial" w:cs="Arial"/>
          <w:color w:val="000000"/>
        </w:rPr>
        <w:t xml:space="preserve"> addresses the labeling of foods that contain any of the eight major food allergens. </w:t>
      </w:r>
    </w:p>
    <w:p w:rsidR="007B62B4" w:rsidRPr="00D67926" w:rsidRDefault="007B62B4" w:rsidP="007B62B4">
      <w:pPr>
        <w:pStyle w:val="NormalWeb"/>
        <w:spacing w:before="0" w:after="0"/>
        <w:ind w:right="243"/>
        <w:rPr>
          <w:rFonts w:ascii="Arial" w:hAnsi="Arial" w:cs="Arial"/>
          <w:color w:val="000000"/>
        </w:rPr>
      </w:pPr>
    </w:p>
    <w:p w:rsidR="007B62B4" w:rsidRPr="00D67926" w:rsidRDefault="007B62B4" w:rsidP="007B62B4">
      <w:pPr>
        <w:pStyle w:val="NormalWeb"/>
        <w:spacing w:before="0" w:after="0"/>
        <w:ind w:right="243"/>
        <w:rPr>
          <w:rFonts w:ascii="Arial" w:hAnsi="Arial" w:cs="Arial"/>
          <w:color w:val="000000"/>
        </w:rPr>
      </w:pPr>
      <w:r w:rsidRPr="00D67926">
        <w:rPr>
          <w:rFonts w:ascii="Arial" w:hAnsi="Arial" w:cs="Arial"/>
          <w:color w:val="000000"/>
        </w:rPr>
        <w:t>FALCPA defines "major food allergens" as</w:t>
      </w:r>
    </w:p>
    <w:tbl>
      <w:tblPr>
        <w:tblW w:w="5058" w:type="dxa"/>
        <w:tblInd w:w="108" w:type="dxa"/>
        <w:tblLayout w:type="fixed"/>
        <w:tblLook w:val="01E0" w:firstRow="1" w:lastRow="1" w:firstColumn="1" w:lastColumn="1" w:noHBand="0" w:noVBand="0"/>
      </w:tblPr>
      <w:tblGrid>
        <w:gridCol w:w="1937"/>
        <w:gridCol w:w="3121"/>
      </w:tblGrid>
      <w:tr w:rsidR="007B62B4" w:rsidRPr="000F6B52" w:rsidTr="009B50B3">
        <w:trPr>
          <w:trHeight w:val="304"/>
        </w:trPr>
        <w:tc>
          <w:tcPr>
            <w:tcW w:w="1937" w:type="dxa"/>
            <w:shd w:val="clear" w:color="auto" w:fill="auto"/>
          </w:tcPr>
          <w:p w:rsidR="007B62B4" w:rsidRPr="000F6B52" w:rsidRDefault="007B62B4" w:rsidP="000F6B52">
            <w:pPr>
              <w:pStyle w:val="NormalWeb"/>
              <w:autoSpaceDE w:val="0"/>
              <w:autoSpaceDN w:val="0"/>
              <w:spacing w:before="0" w:after="0"/>
              <w:ind w:right="243"/>
              <w:jc w:val="both"/>
              <w:rPr>
                <w:rFonts w:ascii="Arial" w:hAnsi="Arial" w:cs="Arial"/>
                <w:b/>
                <w:bCs/>
                <w:color w:val="000000"/>
              </w:rPr>
            </w:pPr>
            <w:r w:rsidRPr="000F6B52">
              <w:rPr>
                <w:rFonts w:ascii="Arial" w:hAnsi="Arial" w:cs="Arial"/>
                <w:b/>
                <w:bCs/>
                <w:color w:val="000000"/>
              </w:rPr>
              <w:t>Milk</w:t>
            </w:r>
          </w:p>
        </w:tc>
        <w:tc>
          <w:tcPr>
            <w:tcW w:w="3121" w:type="dxa"/>
            <w:shd w:val="clear" w:color="auto" w:fill="auto"/>
          </w:tcPr>
          <w:p w:rsidR="007B62B4" w:rsidRPr="000F6B52" w:rsidRDefault="007B62B4" w:rsidP="000F6B52">
            <w:pPr>
              <w:pStyle w:val="NormalWeb"/>
              <w:autoSpaceDE w:val="0"/>
              <w:autoSpaceDN w:val="0"/>
              <w:spacing w:before="0" w:after="0"/>
              <w:ind w:right="243" w:hanging="18"/>
              <w:jc w:val="both"/>
              <w:rPr>
                <w:rFonts w:ascii="Arial" w:hAnsi="Arial" w:cs="Arial"/>
                <w:b/>
                <w:bCs/>
                <w:color w:val="000000"/>
              </w:rPr>
            </w:pPr>
            <w:r w:rsidRPr="000F6B52">
              <w:rPr>
                <w:rFonts w:ascii="Arial" w:hAnsi="Arial" w:cs="Arial"/>
                <w:b/>
                <w:bCs/>
                <w:color w:val="000000"/>
              </w:rPr>
              <w:t>Fish</w:t>
            </w:r>
          </w:p>
        </w:tc>
      </w:tr>
      <w:tr w:rsidR="007B62B4" w:rsidRPr="000F6B52" w:rsidTr="009B50B3">
        <w:trPr>
          <w:trHeight w:val="152"/>
        </w:trPr>
        <w:tc>
          <w:tcPr>
            <w:tcW w:w="1937" w:type="dxa"/>
            <w:shd w:val="clear" w:color="auto" w:fill="auto"/>
          </w:tcPr>
          <w:p w:rsidR="007B62B4" w:rsidRPr="000F6B52" w:rsidRDefault="007B62B4" w:rsidP="000F6B52">
            <w:pPr>
              <w:pStyle w:val="NormalWeb"/>
              <w:autoSpaceDE w:val="0"/>
              <w:autoSpaceDN w:val="0"/>
              <w:spacing w:before="0" w:after="0"/>
              <w:ind w:right="243"/>
              <w:jc w:val="both"/>
              <w:rPr>
                <w:rFonts w:ascii="Arial" w:hAnsi="Arial" w:cs="Arial"/>
                <w:b/>
                <w:bCs/>
                <w:color w:val="000000"/>
              </w:rPr>
            </w:pPr>
            <w:r w:rsidRPr="000F6B52">
              <w:rPr>
                <w:rFonts w:ascii="Arial" w:hAnsi="Arial" w:cs="Arial"/>
                <w:b/>
                <w:bCs/>
                <w:color w:val="000000"/>
              </w:rPr>
              <w:t>Egg</w:t>
            </w:r>
          </w:p>
        </w:tc>
        <w:tc>
          <w:tcPr>
            <w:tcW w:w="3121" w:type="dxa"/>
            <w:shd w:val="clear" w:color="auto" w:fill="auto"/>
          </w:tcPr>
          <w:p w:rsidR="007B62B4" w:rsidRPr="000F6B52" w:rsidRDefault="007B62B4" w:rsidP="000F6B52">
            <w:pPr>
              <w:pStyle w:val="NormalWeb"/>
              <w:autoSpaceDE w:val="0"/>
              <w:autoSpaceDN w:val="0"/>
              <w:spacing w:before="0" w:after="0"/>
              <w:ind w:right="243" w:hanging="18"/>
              <w:jc w:val="both"/>
              <w:rPr>
                <w:rFonts w:ascii="Arial" w:hAnsi="Arial" w:cs="Arial"/>
                <w:b/>
                <w:bCs/>
                <w:color w:val="000000"/>
              </w:rPr>
            </w:pPr>
            <w:r w:rsidRPr="000F6B52">
              <w:rPr>
                <w:rFonts w:ascii="Arial" w:hAnsi="Arial" w:cs="Arial"/>
                <w:b/>
                <w:bCs/>
                <w:color w:val="000000"/>
              </w:rPr>
              <w:t>Crustacean Shellfish</w:t>
            </w:r>
          </w:p>
        </w:tc>
      </w:tr>
      <w:tr w:rsidR="007B62B4" w:rsidRPr="000F6B52" w:rsidTr="009B50B3">
        <w:trPr>
          <w:trHeight w:val="290"/>
        </w:trPr>
        <w:tc>
          <w:tcPr>
            <w:tcW w:w="1937" w:type="dxa"/>
            <w:shd w:val="clear" w:color="auto" w:fill="auto"/>
          </w:tcPr>
          <w:p w:rsidR="007B62B4" w:rsidRPr="000F6B52" w:rsidRDefault="007B62B4" w:rsidP="000F6B52">
            <w:pPr>
              <w:pStyle w:val="NormalWeb"/>
              <w:autoSpaceDE w:val="0"/>
              <w:autoSpaceDN w:val="0"/>
              <w:spacing w:before="0" w:after="0"/>
              <w:ind w:right="243"/>
              <w:jc w:val="both"/>
              <w:rPr>
                <w:rFonts w:ascii="Arial" w:hAnsi="Arial" w:cs="Arial"/>
                <w:b/>
                <w:bCs/>
                <w:color w:val="000000"/>
              </w:rPr>
            </w:pPr>
            <w:r w:rsidRPr="000F6B52">
              <w:rPr>
                <w:rFonts w:ascii="Arial" w:hAnsi="Arial" w:cs="Arial"/>
                <w:b/>
                <w:bCs/>
                <w:color w:val="000000"/>
              </w:rPr>
              <w:t>Peanuts</w:t>
            </w:r>
          </w:p>
        </w:tc>
        <w:tc>
          <w:tcPr>
            <w:tcW w:w="3121" w:type="dxa"/>
            <w:shd w:val="clear" w:color="auto" w:fill="auto"/>
          </w:tcPr>
          <w:p w:rsidR="007B62B4" w:rsidRPr="000F6B52" w:rsidRDefault="007B62B4" w:rsidP="000F6B52">
            <w:pPr>
              <w:pStyle w:val="NormalWeb"/>
              <w:autoSpaceDE w:val="0"/>
              <w:autoSpaceDN w:val="0"/>
              <w:spacing w:before="0" w:after="0"/>
              <w:ind w:right="243" w:hanging="18"/>
              <w:jc w:val="both"/>
              <w:rPr>
                <w:rFonts w:ascii="Arial" w:hAnsi="Arial" w:cs="Arial"/>
                <w:b/>
                <w:bCs/>
                <w:color w:val="000000"/>
              </w:rPr>
            </w:pPr>
            <w:r w:rsidRPr="000F6B52">
              <w:rPr>
                <w:rFonts w:ascii="Arial" w:hAnsi="Arial" w:cs="Arial"/>
                <w:b/>
                <w:bCs/>
                <w:color w:val="000000"/>
              </w:rPr>
              <w:t xml:space="preserve">Tree Nuts </w:t>
            </w:r>
          </w:p>
        </w:tc>
      </w:tr>
      <w:tr w:rsidR="007B62B4" w:rsidRPr="000F6B52" w:rsidTr="009B50B3">
        <w:trPr>
          <w:trHeight w:val="290"/>
        </w:trPr>
        <w:tc>
          <w:tcPr>
            <w:tcW w:w="1937" w:type="dxa"/>
            <w:shd w:val="clear" w:color="auto" w:fill="auto"/>
          </w:tcPr>
          <w:p w:rsidR="007B62B4" w:rsidRPr="000F6B52" w:rsidRDefault="007B62B4" w:rsidP="000F6B52">
            <w:pPr>
              <w:pStyle w:val="NormalWeb"/>
              <w:autoSpaceDE w:val="0"/>
              <w:autoSpaceDN w:val="0"/>
              <w:spacing w:before="0" w:after="0"/>
              <w:ind w:right="72"/>
              <w:jc w:val="both"/>
              <w:rPr>
                <w:rFonts w:ascii="Arial" w:hAnsi="Arial" w:cs="Arial"/>
                <w:b/>
                <w:bCs/>
                <w:color w:val="000000"/>
              </w:rPr>
            </w:pPr>
            <w:r w:rsidRPr="000F6B52">
              <w:rPr>
                <w:rFonts w:ascii="Arial" w:hAnsi="Arial" w:cs="Arial"/>
                <w:b/>
                <w:bCs/>
                <w:color w:val="000000"/>
              </w:rPr>
              <w:t>Soybeans</w:t>
            </w:r>
          </w:p>
        </w:tc>
        <w:tc>
          <w:tcPr>
            <w:tcW w:w="3121" w:type="dxa"/>
            <w:shd w:val="clear" w:color="auto" w:fill="auto"/>
          </w:tcPr>
          <w:p w:rsidR="007B62B4" w:rsidRPr="000F6B52" w:rsidRDefault="007B62B4" w:rsidP="000F6B52">
            <w:pPr>
              <w:pStyle w:val="NormalWeb"/>
              <w:autoSpaceDE w:val="0"/>
              <w:autoSpaceDN w:val="0"/>
              <w:spacing w:before="0" w:after="0"/>
              <w:ind w:right="243" w:hanging="18"/>
              <w:jc w:val="both"/>
              <w:rPr>
                <w:rFonts w:ascii="Arial" w:hAnsi="Arial" w:cs="Arial"/>
                <w:b/>
                <w:bCs/>
                <w:color w:val="000000"/>
              </w:rPr>
            </w:pPr>
            <w:r w:rsidRPr="000F6B52">
              <w:rPr>
                <w:rFonts w:ascii="Arial" w:hAnsi="Arial" w:cs="Arial"/>
                <w:b/>
                <w:bCs/>
                <w:color w:val="000000"/>
              </w:rPr>
              <w:t>Wheat</w:t>
            </w:r>
          </w:p>
        </w:tc>
      </w:tr>
    </w:tbl>
    <w:p w:rsidR="007B62B4" w:rsidRDefault="007B62B4" w:rsidP="007B62B4">
      <w:pPr>
        <w:pStyle w:val="NormalWeb"/>
        <w:spacing w:before="0" w:after="0"/>
        <w:ind w:right="243"/>
        <w:rPr>
          <w:rFonts w:ascii="Arial" w:hAnsi="Arial" w:cs="Arial"/>
          <w:bCs/>
          <w:color w:val="000000"/>
          <w:sz w:val="20"/>
          <w:szCs w:val="20"/>
        </w:rPr>
      </w:pPr>
    </w:p>
    <w:p w:rsidR="007B62B4" w:rsidRDefault="007B62B4" w:rsidP="007B62B4">
      <w:pPr>
        <w:shd w:val="clear" w:color="auto" w:fill="FFFFFF"/>
      </w:pPr>
      <w:r w:rsidRPr="0097266D">
        <w:rPr>
          <w:rFonts w:ascii="Arial" w:hAnsi="Arial" w:cs="Arial"/>
          <w:bCs/>
        </w:rPr>
        <w:t xml:space="preserve">All ingredients </w:t>
      </w:r>
      <w:r>
        <w:rPr>
          <w:rFonts w:ascii="Arial" w:hAnsi="Arial" w:cs="Arial"/>
          <w:bCs/>
        </w:rPr>
        <w:t>that contain a major food allergen must be labeled, even if they are exempted from labeling by being a spice, flavoring, coloring or incidental additive.</w:t>
      </w:r>
      <w:r w:rsidRPr="004211C6">
        <w:t xml:space="preserve"> </w:t>
      </w:r>
    </w:p>
    <w:p w:rsidR="007B62B4" w:rsidRDefault="007B62B4" w:rsidP="007B62B4">
      <w:pPr>
        <w:shd w:val="clear" w:color="auto" w:fill="FFFFFF"/>
      </w:pPr>
    </w:p>
    <w:p w:rsidR="007B62B4" w:rsidRPr="004211C6" w:rsidRDefault="007B62B4" w:rsidP="007B62B4">
      <w:pPr>
        <w:shd w:val="clear" w:color="auto" w:fill="FFFFFF"/>
        <w:rPr>
          <w:rFonts w:ascii="Arial" w:hAnsi="Arial" w:cs="Arial"/>
        </w:rPr>
      </w:pPr>
      <w:r w:rsidRPr="004211C6">
        <w:rPr>
          <w:rFonts w:ascii="Arial" w:hAnsi="Arial" w:cs="Arial"/>
        </w:rPr>
        <w:t xml:space="preserve">FALCPA requires the labeling of food allergens in one of two ways. </w:t>
      </w:r>
    </w:p>
    <w:p w:rsidR="007B62B4" w:rsidRPr="004211C6" w:rsidRDefault="007B62B4" w:rsidP="007B62B4">
      <w:pPr>
        <w:shd w:val="clear" w:color="auto" w:fill="FFFFFF"/>
        <w:rPr>
          <w:rFonts w:ascii="Arial" w:hAnsi="Arial" w:cs="Arial"/>
        </w:rPr>
      </w:pPr>
      <w:r w:rsidRPr="004211C6">
        <w:rPr>
          <w:rFonts w:ascii="Arial" w:hAnsi="Arial" w:cs="Arial"/>
        </w:rPr>
        <w:t>1.</w:t>
      </w:r>
      <w:r>
        <w:rPr>
          <w:rFonts w:ascii="Arial" w:hAnsi="Arial" w:cs="Arial"/>
        </w:rPr>
        <w:t xml:space="preserve"> In the ingredient statement, i</w:t>
      </w:r>
      <w:r w:rsidRPr="004211C6">
        <w:rPr>
          <w:rFonts w:ascii="Arial" w:hAnsi="Arial" w:cs="Arial"/>
        </w:rPr>
        <w:t xml:space="preserve">nclude </w:t>
      </w:r>
      <w:r>
        <w:rPr>
          <w:rFonts w:ascii="Arial" w:hAnsi="Arial" w:cs="Arial"/>
        </w:rPr>
        <w:t xml:space="preserve">the </w:t>
      </w:r>
      <w:r w:rsidRPr="004211C6">
        <w:rPr>
          <w:rFonts w:ascii="Arial" w:hAnsi="Arial" w:cs="Arial"/>
        </w:rPr>
        <w:t xml:space="preserve">common or usual name of the food </w:t>
      </w:r>
      <w:r>
        <w:rPr>
          <w:rFonts w:ascii="Arial" w:hAnsi="Arial" w:cs="Arial"/>
        </w:rPr>
        <w:t xml:space="preserve">source, followed by </w:t>
      </w:r>
      <w:r w:rsidRPr="004211C6">
        <w:rPr>
          <w:rFonts w:ascii="Arial" w:hAnsi="Arial" w:cs="Arial"/>
        </w:rPr>
        <w:t xml:space="preserve">the name of the </w:t>
      </w:r>
      <w:r>
        <w:rPr>
          <w:rFonts w:ascii="Arial" w:hAnsi="Arial" w:cs="Arial"/>
        </w:rPr>
        <w:t>allergen</w:t>
      </w:r>
      <w:r w:rsidRPr="004211C6">
        <w:rPr>
          <w:rFonts w:ascii="Arial" w:hAnsi="Arial" w:cs="Arial"/>
        </w:rPr>
        <w:t xml:space="preserve"> in parenthes</w:t>
      </w:r>
      <w:r>
        <w:rPr>
          <w:rFonts w:ascii="Arial" w:hAnsi="Arial" w:cs="Arial"/>
        </w:rPr>
        <w:t>e</w:t>
      </w:r>
      <w:r w:rsidRPr="004211C6">
        <w:rPr>
          <w:rFonts w:ascii="Arial" w:hAnsi="Arial" w:cs="Arial"/>
        </w:rPr>
        <w:t>s</w:t>
      </w:r>
      <w:r>
        <w:rPr>
          <w:rFonts w:ascii="Arial" w:hAnsi="Arial" w:cs="Arial"/>
        </w:rPr>
        <w:t>.</w:t>
      </w:r>
      <w:r w:rsidRPr="004211C6">
        <w:rPr>
          <w:rFonts w:ascii="Arial" w:hAnsi="Arial" w:cs="Arial"/>
        </w:rPr>
        <w:t xml:space="preserve"> For example: Ingredients</w:t>
      </w:r>
      <w:r>
        <w:rPr>
          <w:rFonts w:ascii="Arial" w:hAnsi="Arial" w:cs="Arial"/>
        </w:rPr>
        <w:t>:</w:t>
      </w:r>
      <w:r w:rsidRPr="004211C6">
        <w:rPr>
          <w:rFonts w:ascii="Arial" w:hAnsi="Arial" w:cs="Arial"/>
        </w:rPr>
        <w:t xml:space="preserve"> Flour (</w:t>
      </w:r>
      <w:r w:rsidRPr="004211C6">
        <w:rPr>
          <w:rFonts w:ascii="Arial" w:hAnsi="Arial" w:cs="Arial"/>
          <w:b/>
        </w:rPr>
        <w:t>wheat</w:t>
      </w:r>
      <w:r w:rsidRPr="004211C6">
        <w:rPr>
          <w:rFonts w:ascii="Arial" w:hAnsi="Arial" w:cs="Arial"/>
        </w:rPr>
        <w:t>), whey (</w:t>
      </w:r>
      <w:r w:rsidRPr="004211C6">
        <w:rPr>
          <w:rFonts w:ascii="Arial" w:hAnsi="Arial" w:cs="Arial"/>
          <w:b/>
        </w:rPr>
        <w:t>milk</w:t>
      </w:r>
      <w:r w:rsidRPr="004211C6">
        <w:rPr>
          <w:rFonts w:ascii="Arial" w:hAnsi="Arial" w:cs="Arial"/>
        </w:rPr>
        <w:t>)</w:t>
      </w:r>
    </w:p>
    <w:p w:rsidR="007B62B4" w:rsidRPr="004211C6" w:rsidRDefault="007B62B4" w:rsidP="007B62B4">
      <w:pPr>
        <w:shd w:val="clear" w:color="auto" w:fill="FFFFFF"/>
        <w:spacing w:before="100" w:beforeAutospacing="1" w:after="100" w:afterAutospacing="1"/>
        <w:rPr>
          <w:rFonts w:ascii="Arial" w:hAnsi="Arial" w:cs="Arial"/>
          <w:i/>
          <w:iCs/>
          <w:color w:val="333399"/>
        </w:rPr>
      </w:pPr>
      <w:r w:rsidRPr="004211C6">
        <w:rPr>
          <w:rFonts w:ascii="Arial" w:hAnsi="Arial" w:cs="Arial"/>
        </w:rPr>
        <w:t xml:space="preserve">2. </w:t>
      </w:r>
      <w:r>
        <w:rPr>
          <w:rFonts w:ascii="Arial" w:hAnsi="Arial" w:cs="Arial"/>
        </w:rPr>
        <w:t>After</w:t>
      </w:r>
      <w:r w:rsidRPr="004211C6">
        <w:rPr>
          <w:rFonts w:ascii="Arial" w:hAnsi="Arial" w:cs="Arial"/>
        </w:rPr>
        <w:t xml:space="preserve"> the ingredient statement, place the word, "Contains</w:t>
      </w:r>
      <w:r>
        <w:rPr>
          <w:rFonts w:ascii="Arial" w:hAnsi="Arial" w:cs="Arial"/>
        </w:rPr>
        <w:t>:</w:t>
      </w:r>
      <w:r w:rsidRPr="004211C6">
        <w:rPr>
          <w:rFonts w:ascii="Arial" w:hAnsi="Arial" w:cs="Arial"/>
        </w:rPr>
        <w:t xml:space="preserve">" followed by the name of the food </w:t>
      </w:r>
      <w:r>
        <w:rPr>
          <w:rFonts w:ascii="Arial" w:hAnsi="Arial" w:cs="Arial"/>
        </w:rPr>
        <w:t>allergen</w:t>
      </w:r>
      <w:r w:rsidRPr="004211C6">
        <w:rPr>
          <w:rFonts w:ascii="Arial" w:hAnsi="Arial" w:cs="Arial"/>
        </w:rPr>
        <w:t>. For example:</w:t>
      </w:r>
      <w:r w:rsidRPr="004211C6">
        <w:rPr>
          <w:rFonts w:ascii="Arial" w:hAnsi="Arial" w:cs="Arial"/>
          <w:i/>
          <w:iCs/>
          <w:color w:val="333399"/>
        </w:rPr>
        <w:t xml:space="preserve"> Contains</w:t>
      </w:r>
      <w:r>
        <w:rPr>
          <w:rFonts w:ascii="Arial" w:hAnsi="Arial" w:cs="Arial"/>
          <w:i/>
          <w:iCs/>
          <w:color w:val="333399"/>
        </w:rPr>
        <w:t>:</w:t>
      </w:r>
      <w:r w:rsidRPr="004211C6">
        <w:rPr>
          <w:rFonts w:ascii="Arial" w:hAnsi="Arial" w:cs="Arial"/>
          <w:i/>
          <w:iCs/>
          <w:color w:val="333399"/>
        </w:rPr>
        <w:t xml:space="preserve"> Wheat, Milk</w:t>
      </w:r>
    </w:p>
    <w:p w:rsidR="007B62B4" w:rsidRPr="00FD51C3" w:rsidRDefault="007B62B4" w:rsidP="007B62B4">
      <w:pPr>
        <w:pStyle w:val="NormalWeb"/>
        <w:spacing w:before="0" w:after="0"/>
        <w:ind w:right="243"/>
        <w:jc w:val="center"/>
        <w:rPr>
          <w:rFonts w:ascii="Arial" w:hAnsi="Arial" w:cs="Arial"/>
          <w:b/>
          <w:bCs/>
          <w:color w:val="000000"/>
          <w:sz w:val="16"/>
          <w:szCs w:val="16"/>
        </w:rPr>
      </w:pPr>
    </w:p>
    <w:p w:rsidR="007B62B4" w:rsidRPr="00D67926" w:rsidRDefault="007B62B4" w:rsidP="007B62B4">
      <w:pPr>
        <w:pStyle w:val="NormalWeb"/>
        <w:spacing w:before="0" w:after="0"/>
        <w:ind w:right="243"/>
        <w:rPr>
          <w:rFonts w:ascii="Arial" w:hAnsi="Arial" w:cs="Arial"/>
          <w:color w:val="000000"/>
        </w:rPr>
      </w:pPr>
      <w:r w:rsidRPr="00D67926">
        <w:rPr>
          <w:rFonts w:ascii="Arial" w:hAnsi="Arial" w:cs="Arial"/>
          <w:color w:val="000000"/>
        </w:rPr>
        <w:t xml:space="preserve">FALCPA requires that: </w:t>
      </w:r>
    </w:p>
    <w:p w:rsidR="007B62B4" w:rsidRPr="00D67926" w:rsidRDefault="007B62B4" w:rsidP="007B62B4">
      <w:pPr>
        <w:pStyle w:val="NormalWeb"/>
        <w:numPr>
          <w:ilvl w:val="0"/>
          <w:numId w:val="3"/>
        </w:numPr>
        <w:spacing w:before="0" w:after="0"/>
        <w:ind w:left="360" w:right="243" w:hanging="360"/>
        <w:rPr>
          <w:rFonts w:ascii="Arial" w:hAnsi="Arial" w:cs="Arial"/>
          <w:color w:val="000000"/>
        </w:rPr>
      </w:pPr>
      <w:r w:rsidRPr="00D67926">
        <w:rPr>
          <w:rFonts w:ascii="Arial" w:hAnsi="Arial" w:cs="Arial"/>
          <w:color w:val="000000"/>
        </w:rPr>
        <w:t>For Tree Nuts, the specific type of nut must be declared.</w:t>
      </w:r>
    </w:p>
    <w:p w:rsidR="007B62B4" w:rsidRPr="00D67926" w:rsidRDefault="007B62B4" w:rsidP="007B62B4">
      <w:pPr>
        <w:pStyle w:val="NormalWeb"/>
        <w:spacing w:before="0" w:after="0"/>
        <w:ind w:right="243" w:firstLine="360"/>
        <w:rPr>
          <w:rFonts w:ascii="Arial" w:hAnsi="Arial" w:cs="Arial"/>
          <w:color w:val="000000"/>
        </w:rPr>
      </w:pPr>
      <w:r w:rsidRPr="00D67926">
        <w:rPr>
          <w:rFonts w:ascii="Arial" w:hAnsi="Arial" w:cs="Arial"/>
          <w:color w:val="000000"/>
        </w:rPr>
        <w:t xml:space="preserve">Example: almonds, pecans, walnuts </w:t>
      </w:r>
    </w:p>
    <w:p w:rsidR="007B62B4" w:rsidRPr="00D67926" w:rsidRDefault="007B62B4" w:rsidP="007B62B4">
      <w:pPr>
        <w:pStyle w:val="NormalWeb"/>
        <w:numPr>
          <w:ilvl w:val="0"/>
          <w:numId w:val="3"/>
        </w:numPr>
        <w:spacing w:before="0" w:after="0"/>
        <w:ind w:left="360" w:right="243" w:hanging="360"/>
        <w:rPr>
          <w:rFonts w:ascii="Arial" w:hAnsi="Arial" w:cs="Arial"/>
          <w:color w:val="000000"/>
        </w:rPr>
      </w:pPr>
      <w:r w:rsidRPr="00D67926">
        <w:rPr>
          <w:rFonts w:ascii="Arial" w:hAnsi="Arial" w:cs="Arial"/>
          <w:color w:val="000000"/>
        </w:rPr>
        <w:t>For Fish and Crustacean Shellfish, the species must be declared.</w:t>
      </w:r>
    </w:p>
    <w:p w:rsidR="007B62B4" w:rsidRDefault="007B62B4" w:rsidP="000F75E8">
      <w:pPr>
        <w:pStyle w:val="NormalWeb"/>
        <w:spacing w:before="0" w:after="0"/>
        <w:ind w:left="360" w:right="243"/>
        <w:rPr>
          <w:rFonts w:ascii="Arial" w:hAnsi="Arial" w:cs="Arial"/>
          <w:color w:val="000000"/>
        </w:rPr>
      </w:pPr>
      <w:r w:rsidRPr="00D67926">
        <w:rPr>
          <w:rFonts w:ascii="Arial" w:hAnsi="Arial" w:cs="Arial"/>
          <w:color w:val="000000"/>
        </w:rPr>
        <w:t>Example: cod, salmon, lobster, shrimp</w:t>
      </w:r>
    </w:p>
    <w:p w:rsidR="000F75E8" w:rsidRDefault="000F75E8" w:rsidP="000F75E8">
      <w:pPr>
        <w:pStyle w:val="NormalWeb"/>
        <w:spacing w:before="0" w:after="0"/>
        <w:ind w:left="360" w:right="243"/>
        <w:rPr>
          <w:rFonts w:ascii="Arial" w:hAnsi="Arial" w:cs="Arial"/>
          <w:color w:val="000000"/>
          <w:sz w:val="20"/>
          <w:szCs w:val="20"/>
        </w:rPr>
      </w:pPr>
    </w:p>
    <w:p w:rsidR="007B62B4" w:rsidRDefault="007B62B4" w:rsidP="007B62B4">
      <w:pPr>
        <w:rPr>
          <w:rFonts w:ascii="Arial" w:hAnsi="Arial" w:cs="Arial"/>
        </w:rPr>
      </w:pPr>
      <w:r>
        <w:rPr>
          <w:rFonts w:ascii="Arial" w:hAnsi="Arial" w:cs="Arial"/>
        </w:rPr>
        <w:t xml:space="preserve">FALCPA's requirements apply to all packaged foods sold in the </w:t>
      </w:r>
      <w:smartTag w:uri="urn:schemas-microsoft-com:office:smarttags" w:element="place">
        <w:smartTag w:uri="urn:schemas-microsoft-com:office:smarttags" w:element="country-region">
          <w:r>
            <w:rPr>
              <w:rFonts w:ascii="Arial" w:hAnsi="Arial" w:cs="Arial"/>
            </w:rPr>
            <w:t>United States</w:t>
          </w:r>
        </w:smartTag>
      </w:smartTag>
      <w:r>
        <w:rPr>
          <w:rFonts w:ascii="Arial" w:hAnsi="Arial" w:cs="Arial"/>
        </w:rPr>
        <w:t xml:space="preserve">, including both domestically manufactured and imported foods. </w:t>
      </w:r>
    </w:p>
    <w:p w:rsidR="007B62B4" w:rsidRDefault="00501F1B" w:rsidP="007B62B4">
      <w:pPr>
        <w:rPr>
          <w:rFonts w:ascii="Arial" w:hAnsi="Arial" w:cs="Arial"/>
        </w:rPr>
      </w:pPr>
      <w:r>
        <w:rPr>
          <w:rFonts w:ascii="Arial" w:hAnsi="Arial" w:cs="Arial"/>
          <w:b/>
          <w:color w:val="000080"/>
          <w:szCs w:val="24"/>
        </w:rPr>
        <w:br w:type="page"/>
      </w:r>
      <w:r w:rsidR="007B62B4" w:rsidRPr="000F75E8">
        <w:rPr>
          <w:rFonts w:ascii="Arial" w:hAnsi="Arial" w:cs="Arial"/>
          <w:b/>
          <w:color w:val="000080"/>
          <w:szCs w:val="24"/>
        </w:rPr>
        <w:lastRenderedPageBreak/>
        <w:t xml:space="preserve">Resource Information on Labeling </w:t>
      </w:r>
    </w:p>
    <w:tbl>
      <w:tblPr>
        <w:tblW w:w="0" w:type="auto"/>
        <w:tblInd w:w="108" w:type="dxa"/>
        <w:tblLook w:val="01E0" w:firstRow="1" w:lastRow="1" w:firstColumn="1" w:lastColumn="1" w:noHBand="0" w:noVBand="0"/>
      </w:tblPr>
      <w:tblGrid>
        <w:gridCol w:w="4545"/>
        <w:gridCol w:w="4923"/>
      </w:tblGrid>
      <w:tr w:rsidR="007B62B4" w:rsidRPr="000F6B52" w:rsidTr="000F6B52">
        <w:tc>
          <w:tcPr>
            <w:tcW w:w="4536" w:type="dxa"/>
            <w:shd w:val="clear" w:color="auto" w:fill="auto"/>
          </w:tcPr>
          <w:p w:rsidR="007B62B4" w:rsidRPr="000F6B52" w:rsidRDefault="007B62B4" w:rsidP="000F6B52">
            <w:pPr>
              <w:widowControl w:val="0"/>
              <w:overflowPunct w:val="0"/>
              <w:autoSpaceDE w:val="0"/>
              <w:autoSpaceDN w:val="0"/>
              <w:adjustRightInd w:val="0"/>
              <w:rPr>
                <w:rFonts w:ascii="Arial" w:hAnsi="Arial" w:cs="Arial"/>
              </w:rPr>
            </w:pPr>
          </w:p>
        </w:tc>
        <w:tc>
          <w:tcPr>
            <w:tcW w:w="4932" w:type="dxa"/>
            <w:shd w:val="clear" w:color="auto" w:fill="auto"/>
          </w:tcPr>
          <w:p w:rsidR="007B62B4" w:rsidRPr="000F6B52" w:rsidRDefault="007B62B4" w:rsidP="000F6B52">
            <w:pPr>
              <w:widowControl w:val="0"/>
              <w:overflowPunct w:val="0"/>
              <w:autoSpaceDE w:val="0"/>
              <w:autoSpaceDN w:val="0"/>
              <w:adjustRightInd w:val="0"/>
              <w:rPr>
                <w:rFonts w:ascii="Arial" w:hAnsi="Arial" w:cs="Arial"/>
              </w:rPr>
            </w:pPr>
          </w:p>
        </w:tc>
      </w:tr>
      <w:tr w:rsidR="007B62B4" w:rsidRPr="000F6B52" w:rsidTr="000F6B52">
        <w:tc>
          <w:tcPr>
            <w:tcW w:w="4536" w:type="dxa"/>
            <w:shd w:val="clear" w:color="auto" w:fill="auto"/>
          </w:tcPr>
          <w:p w:rsidR="007B62B4" w:rsidRPr="000F6B52" w:rsidRDefault="007B62B4" w:rsidP="000F6B52">
            <w:pPr>
              <w:widowControl w:val="0"/>
              <w:overflowPunct w:val="0"/>
              <w:autoSpaceDE w:val="0"/>
              <w:autoSpaceDN w:val="0"/>
              <w:adjustRightInd w:val="0"/>
              <w:rPr>
                <w:rFonts w:ascii="Arial" w:hAnsi="Arial" w:cs="Arial"/>
              </w:rPr>
            </w:pPr>
          </w:p>
        </w:tc>
        <w:tc>
          <w:tcPr>
            <w:tcW w:w="4932" w:type="dxa"/>
            <w:shd w:val="clear" w:color="auto" w:fill="auto"/>
          </w:tcPr>
          <w:p w:rsidR="007B62B4" w:rsidRPr="000F6B52" w:rsidRDefault="007B62B4" w:rsidP="000F6B52">
            <w:pPr>
              <w:widowControl w:val="0"/>
              <w:overflowPunct w:val="0"/>
              <w:autoSpaceDE w:val="0"/>
              <w:autoSpaceDN w:val="0"/>
              <w:adjustRightInd w:val="0"/>
              <w:rPr>
                <w:rFonts w:ascii="Arial" w:hAnsi="Arial" w:cs="Arial"/>
              </w:rPr>
            </w:pPr>
          </w:p>
        </w:tc>
      </w:tr>
      <w:tr w:rsidR="007B62B4" w:rsidRPr="000F6B52" w:rsidTr="000F6B52">
        <w:tc>
          <w:tcPr>
            <w:tcW w:w="4536" w:type="dxa"/>
            <w:shd w:val="clear" w:color="auto" w:fill="auto"/>
          </w:tcPr>
          <w:p w:rsidR="007B62B4" w:rsidRPr="000F6B52" w:rsidRDefault="007B62B4" w:rsidP="000F6B52">
            <w:pPr>
              <w:widowControl w:val="0"/>
              <w:overflowPunct w:val="0"/>
              <w:autoSpaceDE w:val="0"/>
              <w:autoSpaceDN w:val="0"/>
              <w:adjustRightInd w:val="0"/>
              <w:rPr>
                <w:rFonts w:ascii="Arial" w:hAnsi="Arial" w:cs="Arial"/>
              </w:rPr>
            </w:pPr>
          </w:p>
        </w:tc>
        <w:tc>
          <w:tcPr>
            <w:tcW w:w="4932" w:type="dxa"/>
            <w:shd w:val="clear" w:color="auto" w:fill="auto"/>
          </w:tcPr>
          <w:p w:rsidR="007B62B4" w:rsidRPr="000F6B52" w:rsidRDefault="007B62B4" w:rsidP="000F6B52">
            <w:pPr>
              <w:widowControl w:val="0"/>
              <w:overflowPunct w:val="0"/>
              <w:autoSpaceDE w:val="0"/>
              <w:autoSpaceDN w:val="0"/>
              <w:adjustRightInd w:val="0"/>
              <w:rPr>
                <w:rFonts w:ascii="Arial" w:hAnsi="Arial" w:cs="Arial"/>
              </w:rPr>
            </w:pPr>
          </w:p>
        </w:tc>
      </w:tr>
      <w:tr w:rsidR="007B62B4" w:rsidRPr="000F6B52" w:rsidTr="000F6B52">
        <w:tc>
          <w:tcPr>
            <w:tcW w:w="4536" w:type="dxa"/>
            <w:shd w:val="clear" w:color="auto" w:fill="auto"/>
          </w:tcPr>
          <w:p w:rsidR="007B62B4" w:rsidRPr="000F6B52" w:rsidRDefault="007B62B4" w:rsidP="000F6B52">
            <w:pPr>
              <w:widowControl w:val="0"/>
              <w:overflowPunct w:val="0"/>
              <w:autoSpaceDE w:val="0"/>
              <w:autoSpaceDN w:val="0"/>
              <w:adjustRightInd w:val="0"/>
              <w:rPr>
                <w:rFonts w:ascii="Arial" w:hAnsi="Arial" w:cs="Arial"/>
              </w:rPr>
            </w:pPr>
          </w:p>
        </w:tc>
        <w:tc>
          <w:tcPr>
            <w:tcW w:w="4932" w:type="dxa"/>
            <w:shd w:val="clear" w:color="auto" w:fill="auto"/>
          </w:tcPr>
          <w:p w:rsidR="007B62B4" w:rsidRPr="000F6B52" w:rsidRDefault="007B62B4" w:rsidP="000F6B52">
            <w:pPr>
              <w:widowControl w:val="0"/>
              <w:overflowPunct w:val="0"/>
              <w:autoSpaceDE w:val="0"/>
              <w:autoSpaceDN w:val="0"/>
              <w:adjustRightInd w:val="0"/>
              <w:rPr>
                <w:rFonts w:ascii="Arial" w:hAnsi="Arial" w:cs="Arial"/>
              </w:rPr>
            </w:pPr>
          </w:p>
        </w:tc>
      </w:tr>
      <w:tr w:rsidR="007B62B4" w:rsidRPr="000F6B52" w:rsidTr="000F6B52">
        <w:tc>
          <w:tcPr>
            <w:tcW w:w="9468" w:type="dxa"/>
            <w:gridSpan w:val="2"/>
            <w:shd w:val="clear" w:color="auto" w:fill="auto"/>
          </w:tcPr>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 xml:space="preserve">Food labeling </w:t>
            </w: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105 CMR 500.00</w:t>
            </w:r>
            <w:r w:rsidR="00C17D46">
              <w:rPr>
                <w:rFonts w:ascii="Arial" w:hAnsi="Arial" w:cs="Arial"/>
              </w:rPr>
              <w:t>6</w:t>
            </w:r>
          </w:p>
          <w:p w:rsidR="00501F1B" w:rsidRPr="00501F1B" w:rsidRDefault="00501F1B" w:rsidP="00501F1B">
            <w:pPr>
              <w:widowControl w:val="0"/>
              <w:overflowPunct w:val="0"/>
              <w:autoSpaceDE w:val="0"/>
              <w:autoSpaceDN w:val="0"/>
              <w:adjustRightInd w:val="0"/>
              <w:rPr>
                <w:rFonts w:ascii="Arial" w:hAnsi="Arial" w:cs="Arial"/>
              </w:rPr>
            </w:pP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 xml:space="preserve">Principal display panel </w:t>
            </w: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21 CFR 101.01</w:t>
            </w:r>
          </w:p>
          <w:p w:rsidR="00501F1B" w:rsidRPr="00501F1B" w:rsidRDefault="00501F1B" w:rsidP="00501F1B">
            <w:pPr>
              <w:widowControl w:val="0"/>
              <w:overflowPunct w:val="0"/>
              <w:autoSpaceDE w:val="0"/>
              <w:autoSpaceDN w:val="0"/>
              <w:adjustRightInd w:val="0"/>
              <w:rPr>
                <w:rFonts w:ascii="Arial" w:hAnsi="Arial" w:cs="Arial"/>
              </w:rPr>
            </w:pP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Information panel</w:t>
            </w: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21 CFR 101.2</w:t>
            </w:r>
          </w:p>
          <w:p w:rsidR="00501F1B" w:rsidRPr="00501F1B" w:rsidRDefault="00501F1B" w:rsidP="00501F1B">
            <w:pPr>
              <w:widowControl w:val="0"/>
              <w:overflowPunct w:val="0"/>
              <w:autoSpaceDE w:val="0"/>
              <w:autoSpaceDN w:val="0"/>
              <w:adjustRightInd w:val="0"/>
              <w:rPr>
                <w:rFonts w:ascii="Arial" w:hAnsi="Arial" w:cs="Arial"/>
              </w:rPr>
            </w:pP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 xml:space="preserve">Identity labeling of food </w:t>
            </w: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21 CFR 101.3</w:t>
            </w:r>
          </w:p>
          <w:p w:rsidR="00501F1B" w:rsidRPr="00501F1B" w:rsidRDefault="00501F1B" w:rsidP="00501F1B">
            <w:pPr>
              <w:widowControl w:val="0"/>
              <w:overflowPunct w:val="0"/>
              <w:autoSpaceDE w:val="0"/>
              <w:autoSpaceDN w:val="0"/>
              <w:adjustRightInd w:val="0"/>
              <w:rPr>
                <w:rFonts w:ascii="Arial" w:hAnsi="Arial" w:cs="Arial"/>
              </w:rPr>
            </w:pP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Nutrition labeling</w:t>
            </w: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21 CFR 101.9</w:t>
            </w:r>
          </w:p>
          <w:p w:rsidR="00501F1B" w:rsidRPr="00501F1B" w:rsidRDefault="00501F1B" w:rsidP="00501F1B">
            <w:pPr>
              <w:widowControl w:val="0"/>
              <w:overflowPunct w:val="0"/>
              <w:autoSpaceDE w:val="0"/>
              <w:autoSpaceDN w:val="0"/>
              <w:adjustRightInd w:val="0"/>
              <w:rPr>
                <w:rFonts w:ascii="Arial" w:hAnsi="Arial" w:cs="Arial"/>
              </w:rPr>
            </w:pP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Misbranding of food</w:t>
            </w: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 xml:space="preserve">MGL c. 94 sec. 187 </w:t>
            </w: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 xml:space="preserve">21 CFR 101.18 </w:t>
            </w:r>
          </w:p>
          <w:p w:rsidR="00501F1B" w:rsidRPr="00501F1B" w:rsidRDefault="00501F1B" w:rsidP="00501F1B">
            <w:pPr>
              <w:widowControl w:val="0"/>
              <w:overflowPunct w:val="0"/>
              <w:autoSpaceDE w:val="0"/>
              <w:autoSpaceDN w:val="0"/>
              <w:adjustRightInd w:val="0"/>
              <w:rPr>
                <w:rFonts w:ascii="Arial" w:hAnsi="Arial" w:cs="Arial"/>
              </w:rPr>
            </w:pPr>
          </w:p>
          <w:p w:rsidR="00501F1B" w:rsidRPr="00501F1B" w:rsidRDefault="00501F1B" w:rsidP="00501F1B">
            <w:pPr>
              <w:widowControl w:val="0"/>
              <w:overflowPunct w:val="0"/>
              <w:autoSpaceDE w:val="0"/>
              <w:autoSpaceDN w:val="0"/>
              <w:adjustRightInd w:val="0"/>
              <w:rPr>
                <w:rFonts w:ascii="Arial" w:hAnsi="Arial" w:cs="Arial"/>
              </w:rPr>
            </w:pPr>
            <w:r>
              <w:rPr>
                <w:rFonts w:ascii="Arial" w:hAnsi="Arial" w:cs="Arial"/>
              </w:rPr>
              <w:t>Organic</w:t>
            </w:r>
            <w:r w:rsidRPr="00501F1B">
              <w:rPr>
                <w:rFonts w:ascii="Arial" w:hAnsi="Arial" w:cs="Arial"/>
              </w:rPr>
              <w:t xml:space="preserve"> labeling</w:t>
            </w: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 xml:space="preserve">http://www.ams.usda.gov/AMSv1.0/getfile?dDocName=STELDEV3004446 </w:t>
            </w:r>
          </w:p>
          <w:p w:rsidR="00501F1B" w:rsidRPr="00501F1B" w:rsidRDefault="00501F1B" w:rsidP="00501F1B">
            <w:pPr>
              <w:widowControl w:val="0"/>
              <w:overflowPunct w:val="0"/>
              <w:autoSpaceDE w:val="0"/>
              <w:autoSpaceDN w:val="0"/>
              <w:adjustRightInd w:val="0"/>
              <w:rPr>
                <w:rFonts w:ascii="Arial" w:hAnsi="Arial" w:cs="Arial"/>
              </w:rPr>
            </w:pPr>
          </w:p>
          <w:p w:rsidR="00501F1B" w:rsidRP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 xml:space="preserve">Trans </w:t>
            </w:r>
            <w:r>
              <w:rPr>
                <w:rFonts w:ascii="Arial" w:hAnsi="Arial" w:cs="Arial"/>
              </w:rPr>
              <w:t xml:space="preserve">fat labeling </w:t>
            </w:r>
          </w:p>
          <w:p w:rsidR="00501F1B" w:rsidRDefault="00501F1B" w:rsidP="00501F1B">
            <w:pPr>
              <w:widowControl w:val="0"/>
              <w:overflowPunct w:val="0"/>
              <w:autoSpaceDE w:val="0"/>
              <w:autoSpaceDN w:val="0"/>
              <w:adjustRightInd w:val="0"/>
              <w:rPr>
                <w:rFonts w:ascii="Arial" w:hAnsi="Arial" w:cs="Arial"/>
              </w:rPr>
            </w:pPr>
            <w:r w:rsidRPr="00501F1B">
              <w:rPr>
                <w:rFonts w:ascii="Arial" w:hAnsi="Arial" w:cs="Arial"/>
              </w:rPr>
              <w:t>http://www.fda.gov/food/ingredientspackaginglabeling/labelingnutrition/ucm274590.htm</w:t>
            </w:r>
          </w:p>
          <w:p w:rsidR="00501F1B" w:rsidRDefault="00501F1B" w:rsidP="000F6B52">
            <w:pPr>
              <w:widowControl w:val="0"/>
              <w:overflowPunct w:val="0"/>
              <w:autoSpaceDE w:val="0"/>
              <w:autoSpaceDN w:val="0"/>
              <w:adjustRightInd w:val="0"/>
              <w:rPr>
                <w:rFonts w:ascii="Arial" w:hAnsi="Arial" w:cs="Arial"/>
              </w:rPr>
            </w:pPr>
          </w:p>
          <w:p w:rsidR="007B62B4" w:rsidRPr="000F6B52" w:rsidRDefault="007B62B4" w:rsidP="000F6B52">
            <w:pPr>
              <w:widowControl w:val="0"/>
              <w:overflowPunct w:val="0"/>
              <w:autoSpaceDE w:val="0"/>
              <w:autoSpaceDN w:val="0"/>
              <w:adjustRightInd w:val="0"/>
              <w:rPr>
                <w:rFonts w:ascii="Arial" w:hAnsi="Arial" w:cs="Arial"/>
              </w:rPr>
            </w:pPr>
            <w:r w:rsidRPr="000F6B52">
              <w:rPr>
                <w:rFonts w:ascii="Arial" w:hAnsi="Arial" w:cs="Arial"/>
              </w:rPr>
              <w:t>Allergens</w:t>
            </w:r>
          </w:p>
          <w:p w:rsidR="007B62B4" w:rsidRPr="000F6B52" w:rsidRDefault="007B62B4" w:rsidP="000F6B52">
            <w:pPr>
              <w:widowControl w:val="0"/>
              <w:numPr>
                <w:ilvl w:val="0"/>
                <w:numId w:val="6"/>
              </w:numPr>
              <w:overflowPunct w:val="0"/>
              <w:autoSpaceDE w:val="0"/>
              <w:autoSpaceDN w:val="0"/>
              <w:adjustRightInd w:val="0"/>
              <w:rPr>
                <w:rFonts w:ascii="Arial" w:hAnsi="Arial" w:cs="Arial"/>
              </w:rPr>
            </w:pPr>
            <w:r w:rsidRPr="000F6B52">
              <w:rPr>
                <w:rFonts w:ascii="Arial" w:hAnsi="Arial" w:cs="Arial"/>
              </w:rPr>
              <w:t xml:space="preserve">Food Allergen Labeling and Consumer Protection Act of 2004 (FALCPA) (Public Law 108-282) </w:t>
            </w:r>
          </w:p>
          <w:p w:rsidR="007B62B4" w:rsidRPr="000F6B52" w:rsidRDefault="007B62B4" w:rsidP="000F6B52">
            <w:pPr>
              <w:widowControl w:val="0"/>
              <w:numPr>
                <w:ilvl w:val="0"/>
                <w:numId w:val="6"/>
              </w:numPr>
              <w:overflowPunct w:val="0"/>
              <w:autoSpaceDE w:val="0"/>
              <w:autoSpaceDN w:val="0"/>
              <w:adjustRightInd w:val="0"/>
              <w:rPr>
                <w:rFonts w:ascii="Arial" w:hAnsi="Arial" w:cs="Arial"/>
              </w:rPr>
            </w:pPr>
            <w:r w:rsidRPr="000F6B52">
              <w:rPr>
                <w:rFonts w:ascii="Arial" w:hAnsi="Arial" w:cs="Arial"/>
              </w:rPr>
              <w:t>Guidance for Industry</w:t>
            </w:r>
          </w:p>
          <w:p w:rsidR="007B62B4" w:rsidRPr="000F6B52" w:rsidRDefault="008A27E2" w:rsidP="008A27E2">
            <w:pPr>
              <w:widowControl w:val="0"/>
              <w:overflowPunct w:val="0"/>
              <w:autoSpaceDE w:val="0"/>
              <w:autoSpaceDN w:val="0"/>
              <w:adjustRightInd w:val="0"/>
              <w:rPr>
                <w:rFonts w:ascii="Arial" w:hAnsi="Arial" w:cs="Arial"/>
              </w:rPr>
            </w:pPr>
            <w:r w:rsidRPr="008A27E2">
              <w:rPr>
                <w:rFonts w:ascii="Arial" w:hAnsi="Arial" w:cs="Arial"/>
              </w:rPr>
              <w:t>http://www.fda.gov/food/guidanceregulation/guidancedocuments</w:t>
            </w:r>
            <w:r>
              <w:rPr>
                <w:rFonts w:ascii="Arial" w:hAnsi="Arial" w:cs="Arial"/>
              </w:rPr>
              <w:t>regulatoryinformation/allergens</w:t>
            </w:r>
            <w:r w:rsidR="00501F1B">
              <w:rPr>
                <w:rFonts w:ascii="Arial" w:hAnsi="Arial" w:cs="Arial"/>
              </w:rPr>
              <w:t xml:space="preserve"> </w:t>
            </w:r>
          </w:p>
        </w:tc>
      </w:tr>
    </w:tbl>
    <w:p w:rsidR="007B62B4" w:rsidRDefault="007B62B4" w:rsidP="007B62B4">
      <w:pPr>
        <w:rPr>
          <w:rFonts w:ascii="Arial" w:hAnsi="Arial" w:cs="Arial"/>
        </w:rPr>
      </w:pPr>
    </w:p>
    <w:p w:rsidR="007B62B4" w:rsidRDefault="007B62B4" w:rsidP="007B62B4">
      <w:pPr>
        <w:rPr>
          <w:rFonts w:ascii="Arial" w:hAnsi="Arial" w:cs="Arial"/>
          <w:b/>
        </w:rPr>
      </w:pPr>
      <w:r>
        <w:rPr>
          <w:rFonts w:ascii="Arial" w:hAnsi="Arial" w:cs="Arial"/>
          <w:b/>
        </w:rPr>
        <w:t>For interpretations and assistance with labeling regulations, please contact:</w:t>
      </w:r>
    </w:p>
    <w:p w:rsidR="007B62B4" w:rsidRDefault="007B62B4" w:rsidP="00D67926">
      <w:pPr>
        <w:jc w:val="center"/>
        <w:rPr>
          <w:rFonts w:ascii="Arial" w:hAnsi="Arial" w:cs="Arial"/>
          <w:b/>
          <w:bCs/>
        </w:rPr>
      </w:pPr>
      <w:r>
        <w:rPr>
          <w:rFonts w:ascii="Arial" w:hAnsi="Arial" w:cs="Arial"/>
          <w:b/>
          <w:bCs/>
        </w:rPr>
        <w:t>Food Protection Program</w:t>
      </w:r>
    </w:p>
    <w:p w:rsidR="007B62B4" w:rsidRDefault="007B62B4" w:rsidP="00D67926">
      <w:pPr>
        <w:jc w:val="center"/>
        <w:rPr>
          <w:rFonts w:ascii="Arial" w:hAnsi="Arial" w:cs="Arial"/>
          <w:b/>
          <w:bCs/>
        </w:rPr>
      </w:pPr>
      <w:r>
        <w:rPr>
          <w:rFonts w:ascii="Arial" w:hAnsi="Arial" w:cs="Arial"/>
          <w:b/>
          <w:bCs/>
        </w:rPr>
        <w:t>Bureau of Environmental Health</w:t>
      </w:r>
    </w:p>
    <w:p w:rsidR="007B62B4" w:rsidRDefault="007B62B4" w:rsidP="00D67926">
      <w:pPr>
        <w:jc w:val="center"/>
        <w:rPr>
          <w:rFonts w:ascii="Arial" w:hAnsi="Arial" w:cs="Arial"/>
          <w:b/>
          <w:bCs/>
        </w:rPr>
      </w:pPr>
      <w:r>
        <w:rPr>
          <w:rFonts w:ascii="Arial" w:hAnsi="Arial" w:cs="Arial"/>
          <w:b/>
          <w:bCs/>
        </w:rPr>
        <w:t>Massachusetts Department of Public Health</w:t>
      </w:r>
    </w:p>
    <w:p w:rsidR="007B62B4" w:rsidRDefault="007B62B4" w:rsidP="00D67926">
      <w:pPr>
        <w:jc w:val="center"/>
        <w:rPr>
          <w:rFonts w:ascii="Arial" w:hAnsi="Arial" w:cs="Arial"/>
          <w:b/>
          <w:bCs/>
        </w:rPr>
      </w:pPr>
      <w:smartTag w:uri="urn:schemas-microsoft-com:office:smarttags" w:element="Street">
        <w:smartTag w:uri="urn:schemas-microsoft-com:office:smarttags" w:element="address">
          <w:r>
            <w:rPr>
              <w:rFonts w:ascii="Arial" w:hAnsi="Arial" w:cs="Arial"/>
              <w:b/>
              <w:bCs/>
            </w:rPr>
            <w:t>305 South Street</w:t>
          </w:r>
        </w:smartTag>
      </w:smartTag>
    </w:p>
    <w:p w:rsidR="007B62B4" w:rsidRDefault="007B62B4" w:rsidP="00D67926">
      <w:pPr>
        <w:jc w:val="center"/>
        <w:rPr>
          <w:rFonts w:ascii="Arial" w:hAnsi="Arial" w:cs="Arial"/>
          <w:b/>
          <w:bCs/>
        </w:rPr>
      </w:pPr>
      <w:smartTag w:uri="urn:schemas-microsoft-com:office:smarttags" w:element="place">
        <w:smartTag w:uri="urn:schemas-microsoft-com:office:smarttags" w:element="City">
          <w:r>
            <w:rPr>
              <w:rFonts w:ascii="Arial" w:hAnsi="Arial" w:cs="Arial"/>
              <w:b/>
              <w:bCs/>
            </w:rPr>
            <w:t>Jamaica Plain</w:t>
          </w:r>
        </w:smartTag>
        <w:r>
          <w:rPr>
            <w:rFonts w:ascii="Arial" w:hAnsi="Arial" w:cs="Arial"/>
            <w:b/>
            <w:bCs/>
          </w:rPr>
          <w:t xml:space="preserve">, </w:t>
        </w:r>
        <w:smartTag w:uri="urn:schemas-microsoft-com:office:smarttags" w:element="State">
          <w:r>
            <w:rPr>
              <w:rFonts w:ascii="Arial" w:hAnsi="Arial" w:cs="Arial"/>
              <w:b/>
              <w:bCs/>
            </w:rPr>
            <w:t>MA</w:t>
          </w:r>
        </w:smartTag>
        <w:r>
          <w:rPr>
            <w:rFonts w:ascii="Arial" w:hAnsi="Arial" w:cs="Arial"/>
            <w:b/>
            <w:bCs/>
          </w:rPr>
          <w:t xml:space="preserve">  </w:t>
        </w:r>
        <w:smartTag w:uri="urn:schemas-microsoft-com:office:smarttags" w:element="PostalCode">
          <w:r>
            <w:rPr>
              <w:rFonts w:ascii="Arial" w:hAnsi="Arial" w:cs="Arial"/>
              <w:b/>
              <w:bCs/>
            </w:rPr>
            <w:t>02130</w:t>
          </w:r>
        </w:smartTag>
      </w:smartTag>
    </w:p>
    <w:p w:rsidR="007B62B4" w:rsidRDefault="007B62B4" w:rsidP="00D67926">
      <w:pPr>
        <w:jc w:val="center"/>
        <w:rPr>
          <w:rFonts w:ascii="Arial" w:hAnsi="Arial" w:cs="Arial"/>
        </w:rPr>
      </w:pPr>
    </w:p>
    <w:p w:rsidR="007B62B4" w:rsidRDefault="007B62B4" w:rsidP="00D67926">
      <w:pPr>
        <w:jc w:val="center"/>
        <w:rPr>
          <w:rFonts w:ascii="Arial" w:hAnsi="Arial" w:cs="Arial"/>
          <w:b/>
        </w:rPr>
      </w:pPr>
      <w:r>
        <w:rPr>
          <w:rFonts w:ascii="Arial" w:hAnsi="Arial" w:cs="Arial"/>
          <w:b/>
        </w:rPr>
        <w:t>Phone: 617-983-6712</w:t>
      </w:r>
    </w:p>
    <w:p w:rsidR="007B62B4" w:rsidRDefault="007B62B4" w:rsidP="00D67926">
      <w:pPr>
        <w:jc w:val="center"/>
        <w:rPr>
          <w:rFonts w:ascii="Arial" w:hAnsi="Arial" w:cs="Arial"/>
          <w:b/>
        </w:rPr>
      </w:pPr>
      <w:r>
        <w:rPr>
          <w:rFonts w:ascii="Arial" w:hAnsi="Arial" w:cs="Arial"/>
          <w:b/>
        </w:rPr>
        <w:t>Fax: 617-983-6770</w:t>
      </w:r>
    </w:p>
    <w:p w:rsidR="007B62B4" w:rsidRDefault="007B62B4" w:rsidP="00D67926">
      <w:pPr>
        <w:jc w:val="center"/>
        <w:rPr>
          <w:rFonts w:ascii="Arial" w:hAnsi="Arial" w:cs="Arial"/>
          <w:b/>
        </w:rPr>
      </w:pPr>
      <w:r>
        <w:rPr>
          <w:rFonts w:ascii="Arial" w:hAnsi="Arial" w:cs="Arial"/>
          <w:b/>
        </w:rPr>
        <w:t>TTY: 617-624-5286</w:t>
      </w:r>
    </w:p>
    <w:p w:rsidR="007B62B4" w:rsidRDefault="007B62B4" w:rsidP="00D67926">
      <w:pPr>
        <w:jc w:val="center"/>
        <w:rPr>
          <w:rFonts w:ascii="Arial" w:hAnsi="Arial" w:cs="Arial"/>
          <w:b/>
        </w:rPr>
      </w:pPr>
      <w:r>
        <w:rPr>
          <w:rFonts w:ascii="Arial" w:hAnsi="Arial" w:cs="Arial"/>
          <w:b/>
        </w:rPr>
        <w:t>Web: www.mass.gov/dph/fpp</w:t>
      </w:r>
    </w:p>
    <w:p w:rsidR="007B62B4" w:rsidRDefault="007B62B4" w:rsidP="007B62B4">
      <w:pPr>
        <w:rPr>
          <w:rFonts w:ascii="Arial" w:hAnsi="Arial" w:cs="Arial"/>
          <w:sz w:val="18"/>
          <w:szCs w:val="18"/>
        </w:rPr>
      </w:pPr>
    </w:p>
    <w:p w:rsidR="007B62B4" w:rsidRDefault="007B62B4" w:rsidP="00D67926">
      <w:pPr>
        <w:jc w:val="center"/>
        <w:rPr>
          <w:rFonts w:ascii="Arial" w:hAnsi="Arial" w:cs="Arial"/>
          <w:b/>
        </w:rPr>
      </w:pPr>
      <w:r>
        <w:rPr>
          <w:rFonts w:ascii="Arial" w:hAnsi="Arial" w:cs="Arial"/>
          <w:b/>
        </w:rPr>
        <w:t xml:space="preserve">Or the </w:t>
      </w:r>
      <w:smartTag w:uri="urn:schemas-microsoft-com:office:smarttags" w:element="place">
        <w:smartTag w:uri="urn:schemas-microsoft-com:office:smarttags" w:element="country-region">
          <w:r>
            <w:rPr>
              <w:rFonts w:ascii="Arial" w:hAnsi="Arial" w:cs="Arial"/>
              <w:b/>
            </w:rPr>
            <w:t>U.S.</w:t>
          </w:r>
        </w:smartTag>
      </w:smartTag>
      <w:r>
        <w:rPr>
          <w:rFonts w:ascii="Arial" w:hAnsi="Arial" w:cs="Arial"/>
          <w:b/>
        </w:rPr>
        <w:t xml:space="preserve"> Food and Drug Administration</w:t>
      </w:r>
    </w:p>
    <w:p w:rsidR="007B62B4" w:rsidRDefault="008A27E2" w:rsidP="00D67926">
      <w:pPr>
        <w:jc w:val="center"/>
        <w:rPr>
          <w:rFonts w:ascii="Arial" w:hAnsi="Arial" w:cs="Arial"/>
          <w:b/>
        </w:rPr>
      </w:pPr>
      <w:r w:rsidRPr="008A27E2">
        <w:rPr>
          <w:rFonts w:ascii="Arial" w:hAnsi="Arial" w:cs="Arial"/>
          <w:b/>
        </w:rPr>
        <w:t>http://www.fda.gov/Fo</w:t>
      </w:r>
      <w:r>
        <w:rPr>
          <w:rFonts w:ascii="Arial" w:hAnsi="Arial" w:cs="Arial"/>
          <w:b/>
        </w:rPr>
        <w:t>od/IngredientsPackagingLabeling</w:t>
      </w:r>
      <w:r w:rsidR="00501F1B" w:rsidRPr="00501F1B">
        <w:rPr>
          <w:rFonts w:ascii="Arial" w:hAnsi="Arial" w:cs="Arial"/>
          <w:b/>
        </w:rPr>
        <w:t xml:space="preserve"> </w:t>
      </w:r>
    </w:p>
    <w:p w:rsidR="007B62B4" w:rsidRDefault="007B62B4" w:rsidP="00D67926">
      <w:pPr>
        <w:jc w:val="center"/>
        <w:rPr>
          <w:rFonts w:ascii="Arial" w:hAnsi="Arial" w:cs="Arial"/>
          <w:b/>
        </w:rPr>
      </w:pPr>
      <w:r>
        <w:rPr>
          <w:rFonts w:ascii="Arial" w:hAnsi="Arial" w:cs="Arial"/>
          <w:b/>
        </w:rPr>
        <w:t>Office of Nutritional Products, Labeling, and Dietary Supplements: 301-436-2371</w:t>
      </w:r>
    </w:p>
    <w:p w:rsidR="001F4A65" w:rsidRDefault="003C792E" w:rsidP="007B62B4">
      <w:pPr>
        <w:pBdr>
          <w:top w:val="single" w:sz="4" w:space="1" w:color="auto"/>
        </w:pBdr>
        <w:rPr>
          <w:rFonts w:ascii="Arial" w:hAnsi="Arial" w:cs="Arial"/>
          <w:b/>
          <w:bCs/>
          <w:iCs/>
          <w:sz w:val="18"/>
          <w:szCs w:val="18"/>
        </w:rPr>
      </w:pPr>
      <w:r>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13335</wp:posOffset>
                </wp:positionH>
                <wp:positionV relativeFrom="paragraph">
                  <wp:posOffset>69850</wp:posOffset>
                </wp:positionV>
                <wp:extent cx="2743200"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5pt" to="21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SPFAIAACk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FR5hpEgH&#10;Fm2E4ijPQml640pALNXWhuToSb2ajaZfHVJ62RK151Hi29lAXIxIHkLCwhm4YNd/0gww5OB1rNOp&#10;sV2ghAqgU7TjfLeDnzyisJk/FSPwGCN6O0tIeQs01vmPXHcoTCosQXQkJseN8yAdoDdIuEfptZAy&#10;ui0V6is8G+fjGOC0FCwcBpiz+91SWnQkoV/iF+oAZA8wqw+KRbKWE7a6zj0R8jIHvFSBD1IBOdfZ&#10;pSG+zdLZarqaFoMin6wGRVrXgw/rZTGYrLOncT2ql8s6+x6kZUXZCsa4CupuzZkVf2f+9Zlc2ure&#10;nvcyJI/sMUUQe/tH0dHLYN+lEXaanbc2VCPYCv0Ywde3Exr+13VE/Xzhix8AAAD//wMAUEsDBBQA&#10;BgAIAAAAIQD5FDcS2gAAAAcBAAAPAAAAZHJzL2Rvd25yZXYueG1sTI/BTsMwEETvSPyDtUhcqtZJ&#10;WqEqxKkQkBsXWhDXbbwkEfE6jd028PUs4gDHnRnNvik2k+vVicbQeTaQLhJQxLW3HTcGXnbVfA0q&#10;RGSLvWcy8EkBNuXlRYG59Wd+ptM2NkpKOORooI1xyLUOdUsOw8IPxOK9+9FhlHNstB3xLOWu11mS&#10;3GiHHcuHFge6b6n+2B6dgVC90qH6mtWz5G3ZeMoOD0+PaMz11XR3CyrSFP/C8IMv6FAK094f2QbV&#10;G8hSCYqcyiKxV8uVCPtfQZeF/s9ffgMAAP//AwBQSwECLQAUAAYACAAAACEAtoM4kv4AAADhAQAA&#10;EwAAAAAAAAAAAAAAAAAAAAAAW0NvbnRlbnRfVHlwZXNdLnhtbFBLAQItABQABgAIAAAAIQA4/SH/&#10;1gAAAJQBAAALAAAAAAAAAAAAAAAAAC8BAABfcmVscy8ucmVsc1BLAQItABQABgAIAAAAIQB12lSP&#10;FAIAACkEAAAOAAAAAAAAAAAAAAAAAC4CAABkcnMvZTJvRG9jLnhtbFBLAQItABQABgAIAAAAIQD5&#10;FDcS2gAAAAcBAAAPAAAAAAAAAAAAAAAAAG4EAABkcnMvZG93bnJldi54bWxQSwUGAAAAAAQABADz&#10;AAAAdQUAAAAA&#10;"/>
            </w:pict>
          </mc:Fallback>
        </mc:AlternateContent>
      </w:r>
    </w:p>
    <w:p w:rsidR="007B62B4" w:rsidRDefault="007B62B4" w:rsidP="007B62B4">
      <w:pPr>
        <w:pBdr>
          <w:top w:val="single" w:sz="4" w:space="1" w:color="auto"/>
        </w:pBdr>
        <w:rPr>
          <w:rFonts w:ascii="Arial" w:hAnsi="Arial" w:cs="Arial"/>
          <w:sz w:val="18"/>
          <w:szCs w:val="18"/>
        </w:rPr>
      </w:pPr>
      <w:r>
        <w:rPr>
          <w:rFonts w:ascii="Arial" w:hAnsi="Arial" w:cs="Arial"/>
          <w:b/>
          <w:bCs/>
          <w:iCs/>
          <w:sz w:val="18"/>
          <w:szCs w:val="18"/>
        </w:rPr>
        <w:t xml:space="preserve">NOTE: </w:t>
      </w:r>
      <w:r>
        <w:rPr>
          <w:rFonts w:ascii="Arial" w:hAnsi="Arial" w:cs="Arial"/>
          <w:b/>
          <w:sz w:val="18"/>
          <w:szCs w:val="18"/>
        </w:rPr>
        <w:t>This policy is only a guide.</w:t>
      </w:r>
      <w:r>
        <w:rPr>
          <w:rFonts w:ascii="Arial" w:hAnsi="Arial" w:cs="Arial"/>
          <w:sz w:val="18"/>
          <w:szCs w:val="18"/>
        </w:rPr>
        <w:t xml:space="preserve"> </w:t>
      </w:r>
    </w:p>
    <w:p w:rsidR="007B62B4" w:rsidRDefault="007B62B4" w:rsidP="007B62B4">
      <w:pPr>
        <w:rPr>
          <w:rFonts w:ascii="Arial" w:hAnsi="Arial" w:cs="Arial"/>
          <w:b/>
          <w:bCs/>
          <w:color w:val="000080"/>
          <w:sz w:val="32"/>
          <w:szCs w:val="32"/>
        </w:rPr>
      </w:pPr>
      <w:r>
        <w:rPr>
          <w:rFonts w:ascii="Arial" w:hAnsi="Arial" w:cs="Arial"/>
          <w:sz w:val="18"/>
          <w:szCs w:val="18"/>
        </w:rPr>
        <w:t xml:space="preserve">Since regulations are amended from time to time, it is the responsibility of licensees to know and abide by all current labeling regulations. Always consult official </w:t>
      </w:r>
      <w:smartTag w:uri="urn:schemas-microsoft-com:office:smarttags" w:element="State">
        <w:smartTag w:uri="urn:schemas-microsoft-com:office:smarttags" w:element="place">
          <w:r>
            <w:rPr>
              <w:rFonts w:ascii="Arial" w:hAnsi="Arial" w:cs="Arial"/>
              <w:sz w:val="18"/>
              <w:szCs w:val="18"/>
            </w:rPr>
            <w:t>Massachusetts</w:t>
          </w:r>
        </w:smartTag>
      </w:smartTag>
      <w:r>
        <w:rPr>
          <w:rFonts w:ascii="Arial" w:hAnsi="Arial" w:cs="Arial"/>
          <w:sz w:val="18"/>
          <w:szCs w:val="18"/>
        </w:rPr>
        <w:t xml:space="preserve"> and federal regulations to ensure labels are in full compliance.</w:t>
      </w:r>
      <w:r>
        <w:rPr>
          <w:rFonts w:ascii="Arial" w:hAnsi="Arial" w:cs="Arial"/>
          <w:sz w:val="18"/>
          <w:szCs w:val="18"/>
        </w:rPr>
        <w:br w:type="column"/>
      </w:r>
    </w:p>
    <w:p w:rsidR="007B62B4" w:rsidRDefault="007B62B4" w:rsidP="007B62B4">
      <w:pPr>
        <w:jc w:val="center"/>
        <w:rPr>
          <w:rFonts w:ascii="Arial" w:hAnsi="Arial" w:cs="Arial"/>
          <w:b/>
          <w:bCs/>
          <w:sz w:val="32"/>
          <w:szCs w:val="32"/>
        </w:rPr>
      </w:pPr>
    </w:p>
    <w:p w:rsidR="007B62B4" w:rsidRDefault="007B62B4" w:rsidP="007B62B4">
      <w:pPr>
        <w:pBdr>
          <w:top w:val="single" w:sz="4" w:space="1" w:color="auto"/>
          <w:left w:val="single" w:sz="4" w:space="4" w:color="auto"/>
          <w:bottom w:val="single" w:sz="4" w:space="1" w:color="auto"/>
          <w:right w:val="single" w:sz="4" w:space="4" w:color="auto"/>
        </w:pBdr>
        <w:ind w:left="450" w:right="456"/>
        <w:jc w:val="center"/>
        <w:rPr>
          <w:rFonts w:ascii="Arial" w:hAnsi="Arial" w:cs="Arial"/>
          <w:b/>
          <w:bCs/>
          <w:sz w:val="18"/>
          <w:szCs w:val="18"/>
        </w:rPr>
      </w:pPr>
    </w:p>
    <w:p w:rsidR="007B62B4" w:rsidRDefault="003C792E" w:rsidP="007B62B4">
      <w:pPr>
        <w:pBdr>
          <w:top w:val="single" w:sz="4" w:space="1" w:color="auto"/>
          <w:left w:val="single" w:sz="4" w:space="4" w:color="auto"/>
          <w:bottom w:val="single" w:sz="4" w:space="1" w:color="auto"/>
          <w:right w:val="single" w:sz="4" w:space="4" w:color="auto"/>
        </w:pBdr>
        <w:ind w:left="450" w:right="456"/>
        <w:jc w:val="center"/>
        <w:rPr>
          <w:rFonts w:ascii="Arial" w:hAnsi="Arial" w:cs="Arial"/>
          <w:b/>
          <w:bCs/>
          <w:sz w:val="18"/>
          <w:szCs w:val="18"/>
        </w:rPr>
      </w:pPr>
      <w:r>
        <w:rPr>
          <w:rFonts w:ascii="Arial" w:hAnsi="Arial" w:cs="Arial"/>
          <w:noProof/>
        </w:rPr>
        <w:drawing>
          <wp:inline distT="0" distB="0" distL="0" distR="0">
            <wp:extent cx="1790700" cy="1356360"/>
            <wp:effectExtent l="0" t="0" r="0" b="0"/>
            <wp:docPr id="2" name="Picture 1" descr="bread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0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356360"/>
                    </a:xfrm>
                    <a:prstGeom prst="rect">
                      <a:avLst/>
                    </a:prstGeom>
                    <a:noFill/>
                    <a:ln>
                      <a:noFill/>
                    </a:ln>
                  </pic:spPr>
                </pic:pic>
              </a:graphicData>
            </a:graphic>
          </wp:inline>
        </w:drawing>
      </w:r>
    </w:p>
    <w:p w:rsidR="007B62B4" w:rsidRDefault="007B62B4" w:rsidP="007B62B4">
      <w:pPr>
        <w:pBdr>
          <w:top w:val="single" w:sz="4" w:space="1" w:color="auto"/>
          <w:left w:val="single" w:sz="4" w:space="4" w:color="auto"/>
          <w:bottom w:val="single" w:sz="4" w:space="1" w:color="auto"/>
          <w:right w:val="single" w:sz="4" w:space="4" w:color="auto"/>
        </w:pBdr>
        <w:ind w:left="450" w:right="456"/>
        <w:jc w:val="center"/>
        <w:rPr>
          <w:rFonts w:ascii="Arial" w:hAnsi="Arial" w:cs="Arial"/>
          <w:b/>
          <w:bCs/>
          <w:sz w:val="18"/>
          <w:szCs w:val="18"/>
        </w:rPr>
      </w:pPr>
    </w:p>
    <w:p w:rsidR="007B62B4" w:rsidRDefault="007B62B4" w:rsidP="007B62B4">
      <w:pPr>
        <w:pBdr>
          <w:top w:val="single" w:sz="4" w:space="1" w:color="auto"/>
          <w:left w:val="single" w:sz="4" w:space="4" w:color="auto"/>
          <w:bottom w:val="single" w:sz="4" w:space="1" w:color="auto"/>
          <w:right w:val="single" w:sz="4" w:space="4" w:color="auto"/>
        </w:pBdr>
        <w:ind w:left="450" w:right="456"/>
        <w:jc w:val="center"/>
        <w:rPr>
          <w:rFonts w:ascii="Arial" w:hAnsi="Arial" w:cs="Arial"/>
          <w:b/>
          <w:bCs/>
          <w:sz w:val="18"/>
          <w:szCs w:val="18"/>
        </w:rPr>
      </w:pPr>
      <w:r>
        <w:rPr>
          <w:rFonts w:ascii="Arial" w:hAnsi="Arial" w:cs="Arial"/>
          <w:b/>
          <w:bCs/>
          <w:sz w:val="18"/>
          <w:szCs w:val="18"/>
        </w:rPr>
        <w:t xml:space="preserve">WHEAT BREAD </w:t>
      </w:r>
    </w:p>
    <w:p w:rsidR="007B62B4" w:rsidRDefault="007B62B4" w:rsidP="007B62B4">
      <w:pPr>
        <w:pBdr>
          <w:top w:val="single" w:sz="4" w:space="1" w:color="auto"/>
          <w:left w:val="single" w:sz="4" w:space="4" w:color="auto"/>
          <w:bottom w:val="single" w:sz="4" w:space="1" w:color="auto"/>
          <w:right w:val="single" w:sz="4" w:space="4" w:color="auto"/>
        </w:pBdr>
        <w:ind w:left="450" w:right="456"/>
        <w:rPr>
          <w:sz w:val="18"/>
          <w:szCs w:val="18"/>
        </w:rPr>
      </w:pPr>
      <w:r>
        <w:rPr>
          <w:rFonts w:ascii="Gill Sans MT" w:hAnsi="Gill Sans MT" w:cs="Gill Sans MT"/>
          <w:sz w:val="18"/>
          <w:szCs w:val="18"/>
        </w:rPr>
        <w:t xml:space="preserve">Ingredients: Flour (bleached wheat flour, malt barley, flour, niacin, iron, potassium thiamine, thiamine mononitrate, riboflavin, folic acid), Sugar, Eggs, Water, Milk, Margarine (liquid soybean oil, partially hydrogenated soybean oil, water, salt, whey, soybean lecithin, vegetable mono &amp; diglycerides, sodium benzoate as a preservative, potassium </w:t>
      </w:r>
      <w:proofErr w:type="spellStart"/>
      <w:r>
        <w:rPr>
          <w:rFonts w:ascii="Gill Sans MT" w:hAnsi="Gill Sans MT" w:cs="Gill Sans MT"/>
          <w:sz w:val="18"/>
          <w:szCs w:val="18"/>
        </w:rPr>
        <w:t>caseinate</w:t>
      </w:r>
      <w:proofErr w:type="spellEnd"/>
      <w:r>
        <w:rPr>
          <w:rFonts w:ascii="Gill Sans MT" w:hAnsi="Gill Sans MT" w:cs="Gill Sans MT"/>
          <w:sz w:val="18"/>
          <w:szCs w:val="18"/>
        </w:rPr>
        <w:t xml:space="preserve"> [a milk protein], artificially colored, FD&amp;C Red #3, artificially flavored, vitamin A, </w:t>
      </w:r>
      <w:proofErr w:type="spellStart"/>
      <w:r>
        <w:rPr>
          <w:rFonts w:ascii="Gill Sans MT" w:hAnsi="Gill Sans MT" w:cs="Gill Sans MT"/>
          <w:sz w:val="18"/>
          <w:szCs w:val="18"/>
        </w:rPr>
        <w:t>dalmitate</w:t>
      </w:r>
      <w:proofErr w:type="spellEnd"/>
      <w:r>
        <w:rPr>
          <w:rFonts w:ascii="Gill Sans MT" w:hAnsi="Gill Sans MT" w:cs="Gill Sans MT"/>
          <w:sz w:val="18"/>
          <w:szCs w:val="18"/>
        </w:rPr>
        <w:t xml:space="preserve"> added), Yeast, Sal</w:t>
      </w:r>
      <w:r>
        <w:rPr>
          <w:sz w:val="18"/>
          <w:szCs w:val="18"/>
        </w:rPr>
        <w:t xml:space="preserve">t </w:t>
      </w:r>
    </w:p>
    <w:p w:rsidR="007B62B4" w:rsidRDefault="007B62B4" w:rsidP="007B62B4">
      <w:pPr>
        <w:pBdr>
          <w:top w:val="single" w:sz="4" w:space="1" w:color="auto"/>
          <w:left w:val="single" w:sz="4" w:space="4" w:color="auto"/>
          <w:bottom w:val="single" w:sz="4" w:space="1" w:color="auto"/>
          <w:right w:val="single" w:sz="4" w:space="4" w:color="auto"/>
        </w:pBdr>
        <w:ind w:left="450" w:right="456"/>
        <w:rPr>
          <w:sz w:val="18"/>
          <w:szCs w:val="18"/>
        </w:rPr>
      </w:pPr>
      <w:r>
        <w:rPr>
          <w:sz w:val="18"/>
          <w:szCs w:val="18"/>
        </w:rPr>
        <w:t>Contains: Wheat, Eggs, Milk, Soy</w:t>
      </w:r>
    </w:p>
    <w:p w:rsidR="007B62B4" w:rsidRDefault="007B62B4" w:rsidP="007B62B4">
      <w:pPr>
        <w:pBdr>
          <w:top w:val="single" w:sz="4" w:space="1" w:color="auto"/>
          <w:left w:val="single" w:sz="4" w:space="4" w:color="auto"/>
          <w:bottom w:val="single" w:sz="4" w:space="1" w:color="auto"/>
          <w:right w:val="single" w:sz="4" w:space="4" w:color="auto"/>
        </w:pBdr>
        <w:ind w:left="450" w:right="456"/>
        <w:rPr>
          <w:sz w:val="18"/>
          <w:szCs w:val="18"/>
        </w:rPr>
      </w:pPr>
    </w:p>
    <w:p w:rsidR="007B62B4" w:rsidRDefault="007B62B4" w:rsidP="007B62B4">
      <w:pPr>
        <w:pBdr>
          <w:top w:val="single" w:sz="4" w:space="1" w:color="auto"/>
          <w:left w:val="single" w:sz="4" w:space="4" w:color="auto"/>
          <w:bottom w:val="single" w:sz="4" w:space="1" w:color="auto"/>
          <w:right w:val="single" w:sz="4" w:space="4" w:color="auto"/>
        </w:pBdr>
        <w:ind w:left="450" w:right="456"/>
        <w:jc w:val="center"/>
        <w:rPr>
          <w:sz w:val="18"/>
          <w:szCs w:val="18"/>
        </w:rPr>
      </w:pPr>
      <w:r>
        <w:rPr>
          <w:sz w:val="18"/>
          <w:szCs w:val="18"/>
        </w:rPr>
        <w:t xml:space="preserve"> Sell by: 9/22/</w:t>
      </w:r>
      <w:r w:rsidR="008A27E2">
        <w:rPr>
          <w:sz w:val="18"/>
          <w:szCs w:val="18"/>
        </w:rPr>
        <w:t>15</w:t>
      </w:r>
    </w:p>
    <w:p w:rsidR="007B62B4" w:rsidRDefault="007B62B4" w:rsidP="007B62B4">
      <w:pPr>
        <w:pBdr>
          <w:top w:val="single" w:sz="4" w:space="1" w:color="auto"/>
          <w:left w:val="single" w:sz="4" w:space="4" w:color="auto"/>
          <w:bottom w:val="single" w:sz="4" w:space="1" w:color="auto"/>
          <w:right w:val="single" w:sz="4" w:space="4" w:color="auto"/>
        </w:pBdr>
        <w:ind w:left="450" w:right="456"/>
        <w:jc w:val="center"/>
        <w:rPr>
          <w:sz w:val="18"/>
          <w:szCs w:val="18"/>
        </w:rPr>
      </w:pPr>
      <w:r>
        <w:rPr>
          <w:sz w:val="18"/>
          <w:szCs w:val="18"/>
        </w:rPr>
        <w:t>Net Weight: 1 pound (16 oz.)</w:t>
      </w:r>
    </w:p>
    <w:p w:rsidR="007B62B4" w:rsidRDefault="007B62B4" w:rsidP="007B62B4">
      <w:pPr>
        <w:pBdr>
          <w:top w:val="single" w:sz="4" w:space="1" w:color="auto"/>
          <w:left w:val="single" w:sz="4" w:space="4" w:color="auto"/>
          <w:bottom w:val="single" w:sz="4" w:space="1" w:color="auto"/>
          <w:right w:val="single" w:sz="4" w:space="4" w:color="auto"/>
        </w:pBdr>
        <w:ind w:left="450" w:right="456"/>
        <w:rPr>
          <w:sz w:val="18"/>
          <w:szCs w:val="18"/>
        </w:rPr>
      </w:pPr>
    </w:p>
    <w:p w:rsidR="007B62B4" w:rsidRDefault="007B62B4" w:rsidP="007B62B4">
      <w:pPr>
        <w:pBdr>
          <w:top w:val="single" w:sz="4" w:space="1" w:color="auto"/>
          <w:left w:val="single" w:sz="4" w:space="4" w:color="auto"/>
          <w:bottom w:val="single" w:sz="4" w:space="1" w:color="auto"/>
          <w:right w:val="single" w:sz="4" w:space="4" w:color="auto"/>
        </w:pBdr>
        <w:ind w:left="450" w:right="456"/>
        <w:jc w:val="center"/>
        <w:rPr>
          <w:sz w:val="18"/>
          <w:szCs w:val="18"/>
        </w:rPr>
      </w:pPr>
      <w:r>
        <w:rPr>
          <w:sz w:val="18"/>
          <w:szCs w:val="18"/>
        </w:rPr>
        <w:t>The Bakery</w:t>
      </w:r>
    </w:p>
    <w:p w:rsidR="007B62B4" w:rsidRDefault="007B62B4" w:rsidP="007B62B4">
      <w:pPr>
        <w:pBdr>
          <w:top w:val="single" w:sz="4" w:space="1" w:color="auto"/>
          <w:left w:val="single" w:sz="4" w:space="4" w:color="auto"/>
          <w:bottom w:val="single" w:sz="4" w:space="1" w:color="auto"/>
          <w:right w:val="single" w:sz="4" w:space="4" w:color="auto"/>
        </w:pBdr>
        <w:ind w:left="450" w:right="456"/>
        <w:jc w:val="center"/>
        <w:rPr>
          <w:sz w:val="18"/>
          <w:szCs w:val="18"/>
        </w:rPr>
      </w:pPr>
      <w:smartTag w:uri="urn:schemas-microsoft-com:office:smarttags" w:element="Street">
        <w:smartTag w:uri="urn:schemas-microsoft-com:office:smarttags" w:element="address">
          <w:r>
            <w:rPr>
              <w:sz w:val="18"/>
              <w:szCs w:val="18"/>
            </w:rPr>
            <w:t>412 Main Street</w:t>
          </w:r>
        </w:smartTag>
      </w:smartTag>
    </w:p>
    <w:p w:rsidR="007B62B4" w:rsidRDefault="007B62B4" w:rsidP="007B62B4">
      <w:pPr>
        <w:pBdr>
          <w:top w:val="single" w:sz="4" w:space="1" w:color="auto"/>
          <w:left w:val="single" w:sz="4" w:space="4" w:color="auto"/>
          <w:bottom w:val="single" w:sz="4" w:space="1" w:color="auto"/>
          <w:right w:val="single" w:sz="4" w:space="4" w:color="auto"/>
        </w:pBdr>
        <w:ind w:left="450" w:right="456"/>
        <w:jc w:val="center"/>
        <w:rPr>
          <w:rFonts w:ascii="Arial" w:hAnsi="Arial" w:cs="Arial"/>
          <w:b/>
          <w:bCs/>
          <w:szCs w:val="24"/>
        </w:rPr>
      </w:pPr>
      <w:proofErr w:type="spellStart"/>
      <w:smartTag w:uri="urn:schemas-microsoft-com:office:smarttags" w:element="place">
        <w:smartTag w:uri="urn:schemas-microsoft-com:office:smarttags" w:element="City">
          <w:r>
            <w:rPr>
              <w:sz w:val="18"/>
              <w:szCs w:val="18"/>
            </w:rPr>
            <w:t>Anytown</w:t>
          </w:r>
        </w:smartTag>
        <w:proofErr w:type="spellEnd"/>
        <w:r>
          <w:rPr>
            <w:sz w:val="18"/>
            <w:szCs w:val="18"/>
          </w:rPr>
          <w:t xml:space="preserve">, </w:t>
        </w:r>
        <w:smartTag w:uri="urn:schemas-microsoft-com:office:smarttags" w:element="State">
          <w:r>
            <w:rPr>
              <w:sz w:val="18"/>
              <w:szCs w:val="18"/>
            </w:rPr>
            <w:t>MA</w:t>
          </w:r>
        </w:smartTag>
        <w:r>
          <w:rPr>
            <w:sz w:val="18"/>
            <w:szCs w:val="18"/>
          </w:rPr>
          <w:t xml:space="preserve">  </w:t>
        </w:r>
        <w:smartTag w:uri="urn:schemas-microsoft-com:office:smarttags" w:element="PostalCode">
          <w:r>
            <w:rPr>
              <w:sz w:val="18"/>
              <w:szCs w:val="18"/>
            </w:rPr>
            <w:t>01234</w:t>
          </w:r>
        </w:smartTag>
      </w:smartTag>
    </w:p>
    <w:p w:rsidR="007B62B4" w:rsidRDefault="003C792E" w:rsidP="007B62B4">
      <w:pPr>
        <w:rPr>
          <w:rFonts w:ascii="Arial" w:hAnsi="Arial" w:cs="Arial"/>
          <w:b/>
          <w:bCs/>
          <w:szCs w:val="24"/>
        </w:rPr>
      </w:pPr>
      <w:r>
        <w:rPr>
          <w:rFonts w:ascii="Arial" w:hAnsi="Arial" w:cs="Arial"/>
          <w:b/>
          <w:bCs/>
          <w:noProof/>
          <w:color w:val="000080"/>
        </w:rPr>
        <w:drawing>
          <wp:anchor distT="36576" distB="36576" distL="36576" distR="36576" simplePos="0" relativeHeight="251657728" behindDoc="0" locked="0" layoutInCell="1" allowOverlap="1">
            <wp:simplePos x="0" y="0"/>
            <wp:positionH relativeFrom="column">
              <wp:posOffset>2451735</wp:posOffset>
            </wp:positionH>
            <wp:positionV relativeFrom="paragraph">
              <wp:posOffset>149860</wp:posOffset>
            </wp:positionV>
            <wp:extent cx="914400" cy="921385"/>
            <wp:effectExtent l="0" t="0" r="0" b="0"/>
            <wp:wrapNone/>
            <wp:docPr id="20" name="Picture 20" descr="DPH-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PH-logo"/>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21385"/>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rsidR="007B62B4" w:rsidRDefault="007B62B4" w:rsidP="007B62B4">
      <w:pPr>
        <w:rPr>
          <w:rFonts w:ascii="Arial" w:hAnsi="Arial" w:cs="Arial"/>
          <w:b/>
          <w:bCs/>
          <w:szCs w:val="24"/>
        </w:rPr>
      </w:pPr>
    </w:p>
    <w:p w:rsidR="007B62B4" w:rsidRDefault="007B62B4" w:rsidP="007B62B4">
      <w:pPr>
        <w:rPr>
          <w:rFonts w:ascii="Arial" w:hAnsi="Arial" w:cs="Arial"/>
          <w:b/>
          <w:bCs/>
          <w:szCs w:val="24"/>
        </w:rPr>
      </w:pPr>
    </w:p>
    <w:p w:rsidR="007B62B4" w:rsidRDefault="007B62B4" w:rsidP="007B62B4">
      <w:pPr>
        <w:rPr>
          <w:rFonts w:ascii="Arial" w:hAnsi="Arial" w:cs="Arial"/>
          <w:b/>
          <w:bCs/>
          <w:szCs w:val="24"/>
        </w:rPr>
      </w:pPr>
    </w:p>
    <w:p w:rsidR="007B62B4" w:rsidRDefault="007B62B4" w:rsidP="007B62B4">
      <w:pPr>
        <w:rPr>
          <w:rFonts w:ascii="Arial" w:hAnsi="Arial" w:cs="Arial"/>
          <w:b/>
          <w:bCs/>
          <w:szCs w:val="24"/>
        </w:rPr>
      </w:pPr>
    </w:p>
    <w:p w:rsidR="007B62B4" w:rsidRDefault="007B62B4" w:rsidP="007B62B4">
      <w:pPr>
        <w:rPr>
          <w:rFonts w:ascii="Arial" w:hAnsi="Arial" w:cs="Arial"/>
          <w:b/>
          <w:bCs/>
        </w:rPr>
      </w:pPr>
    </w:p>
    <w:p w:rsidR="007B62B4" w:rsidRDefault="007B62B4" w:rsidP="007B62B4">
      <w:pPr>
        <w:jc w:val="center"/>
        <w:rPr>
          <w:rFonts w:ascii="Arial" w:hAnsi="Arial" w:cs="Arial"/>
          <w:b/>
          <w:bCs/>
        </w:rPr>
      </w:pPr>
    </w:p>
    <w:p w:rsidR="007B62B4" w:rsidRPr="008643EB" w:rsidRDefault="007B62B4" w:rsidP="007B62B4">
      <w:pPr>
        <w:jc w:val="center"/>
        <w:rPr>
          <w:rFonts w:ascii="Arial" w:hAnsi="Arial" w:cs="Arial"/>
          <w:b/>
          <w:bCs/>
          <w:color w:val="000080"/>
        </w:rPr>
      </w:pPr>
      <w:r w:rsidRPr="008643EB">
        <w:rPr>
          <w:rFonts w:ascii="Arial" w:hAnsi="Arial" w:cs="Arial"/>
          <w:b/>
          <w:bCs/>
          <w:color w:val="000080"/>
        </w:rPr>
        <w:t>Food Protection Program</w:t>
      </w:r>
    </w:p>
    <w:p w:rsidR="007B62B4" w:rsidRPr="008643EB" w:rsidRDefault="007B62B4" w:rsidP="007B62B4">
      <w:pPr>
        <w:jc w:val="center"/>
        <w:rPr>
          <w:rFonts w:ascii="Arial" w:hAnsi="Arial" w:cs="Arial"/>
          <w:b/>
          <w:bCs/>
          <w:color w:val="000080"/>
        </w:rPr>
      </w:pPr>
      <w:r w:rsidRPr="008643EB">
        <w:rPr>
          <w:rFonts w:ascii="Arial" w:hAnsi="Arial" w:cs="Arial"/>
          <w:b/>
          <w:bCs/>
          <w:color w:val="000080"/>
        </w:rPr>
        <w:t>Bureau of Environmental Health</w:t>
      </w:r>
    </w:p>
    <w:p w:rsidR="007B62B4" w:rsidRPr="008643EB" w:rsidRDefault="007B62B4" w:rsidP="007B62B4">
      <w:pPr>
        <w:jc w:val="center"/>
        <w:rPr>
          <w:rFonts w:ascii="Arial" w:hAnsi="Arial" w:cs="Arial"/>
          <w:b/>
          <w:bCs/>
          <w:color w:val="000080"/>
        </w:rPr>
      </w:pPr>
      <w:r w:rsidRPr="008643EB">
        <w:rPr>
          <w:rFonts w:ascii="Arial" w:hAnsi="Arial" w:cs="Arial"/>
          <w:b/>
          <w:bCs/>
          <w:color w:val="000080"/>
        </w:rPr>
        <w:t>Massachusetts Department of Public Health</w:t>
      </w:r>
    </w:p>
    <w:p w:rsidR="007B62B4" w:rsidRDefault="008A27E2" w:rsidP="007B62B4">
      <w:pPr>
        <w:jc w:val="center"/>
        <w:rPr>
          <w:rFonts w:ascii="Arial" w:hAnsi="Arial" w:cs="Arial"/>
          <w:b/>
          <w:bCs/>
        </w:rPr>
      </w:pPr>
      <w:r>
        <w:rPr>
          <w:rFonts w:ascii="Arial" w:hAnsi="Arial" w:cs="Arial"/>
          <w:b/>
          <w:bCs/>
        </w:rPr>
        <w:t>March 2015</w:t>
      </w:r>
      <w:r w:rsidR="007B62B4">
        <w:rPr>
          <w:rFonts w:ascii="Arial" w:hAnsi="Arial" w:cs="Arial"/>
          <w:b/>
          <w:bCs/>
        </w:rPr>
        <w:t xml:space="preserve">, </w:t>
      </w:r>
      <w:r>
        <w:rPr>
          <w:rFonts w:ascii="Arial" w:hAnsi="Arial" w:cs="Arial"/>
          <w:b/>
          <w:bCs/>
        </w:rPr>
        <w:t>5</w:t>
      </w:r>
      <w:r>
        <w:rPr>
          <w:rFonts w:ascii="Arial" w:hAnsi="Arial" w:cs="Arial"/>
          <w:b/>
          <w:bCs/>
          <w:vertAlign w:val="superscript"/>
        </w:rPr>
        <w:t>th</w:t>
      </w:r>
      <w:r>
        <w:rPr>
          <w:rFonts w:ascii="Arial" w:hAnsi="Arial" w:cs="Arial"/>
          <w:b/>
          <w:bCs/>
        </w:rPr>
        <w:t xml:space="preserve"> </w:t>
      </w:r>
      <w:r w:rsidR="007B62B4">
        <w:rPr>
          <w:rFonts w:ascii="Arial" w:hAnsi="Arial" w:cs="Arial"/>
          <w:b/>
          <w:bCs/>
        </w:rPr>
        <w:t>edition</w:t>
      </w:r>
    </w:p>
    <w:p w:rsidR="00B35C51" w:rsidRDefault="00B35C51" w:rsidP="00B35C51">
      <w:pPr>
        <w:rPr>
          <w:rFonts w:ascii="Arial" w:hAnsi="Arial" w:cs="Arial"/>
        </w:rPr>
      </w:pPr>
    </w:p>
    <w:sectPr w:rsidR="00B35C51" w:rsidSect="009B50B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93" w:rsidRDefault="007D1593">
      <w:r>
        <w:separator/>
      </w:r>
    </w:p>
  </w:endnote>
  <w:endnote w:type="continuationSeparator" w:id="0">
    <w:p w:rsidR="007D1593" w:rsidRDefault="007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charset w:val="00"/>
    <w:family w:val="swiss"/>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F3" w:rsidRDefault="00CA6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278" w:rsidRDefault="003C792E">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A745DC" w:rsidRDefault="00A745DC" w:rsidP="00A745DC">
    <w:pPr>
      <w:pStyle w:val="Footer"/>
      <w:jc w:val="right"/>
      <w:rPr>
        <w:rFonts w:ascii="Arial" w:hAnsi="Arial" w:cs="Arial"/>
        <w:b/>
        <w:bCs/>
        <w:sz w:val="20"/>
      </w:rPr>
    </w:pPr>
    <w:r>
      <w:rPr>
        <w:rFonts w:ascii="Arial" w:hAnsi="Arial" w:cs="Arial"/>
        <w:b/>
        <w:bCs/>
        <w:sz w:val="20"/>
      </w:rPr>
      <w:t xml:space="preserve">Date Issued: </w:t>
    </w:r>
    <w:r w:rsidR="00477773">
      <w:rPr>
        <w:rFonts w:ascii="Arial" w:hAnsi="Arial" w:cs="Arial"/>
        <w:b/>
        <w:bCs/>
        <w:sz w:val="20"/>
      </w:rPr>
      <w:t>4/30/1998</w:t>
    </w:r>
    <w:r>
      <w:rPr>
        <w:rFonts w:ascii="Arial" w:hAnsi="Arial" w:cs="Arial"/>
        <w:b/>
        <w:bCs/>
        <w:sz w:val="20"/>
      </w:rPr>
      <w:t xml:space="preserve">                                 </w:t>
    </w:r>
    <w:r>
      <w:rPr>
        <w:rFonts w:ascii="Arial" w:hAnsi="Arial" w:cs="Arial"/>
        <w:sz w:val="20"/>
      </w:rPr>
      <w:tab/>
      <w:t xml:space="preserve">                                                             </w:t>
    </w:r>
    <w:r>
      <w:rPr>
        <w:rFonts w:ascii="Arial" w:hAnsi="Arial" w:cs="Arial"/>
        <w:b/>
        <w:bCs/>
        <w:sz w:val="20"/>
      </w:rPr>
      <w:t>Date Revised</w:t>
    </w:r>
    <w:r w:rsidR="004412F4">
      <w:rPr>
        <w:rFonts w:ascii="Arial" w:hAnsi="Arial" w:cs="Arial"/>
        <w:b/>
        <w:bCs/>
        <w:sz w:val="20"/>
      </w:rPr>
      <w:t xml:space="preserve"> </w:t>
    </w:r>
    <w:r w:rsidR="00C17D46">
      <w:rPr>
        <w:rFonts w:ascii="Arial" w:hAnsi="Arial" w:cs="Arial"/>
        <w:b/>
        <w:bCs/>
        <w:sz w:val="20"/>
      </w:rPr>
      <w:t>6</w:t>
    </w:r>
    <w:r w:rsidR="00477773">
      <w:rPr>
        <w:rFonts w:ascii="Arial" w:hAnsi="Arial" w:cs="Arial"/>
        <w:b/>
        <w:bCs/>
        <w:sz w:val="20"/>
      </w:rPr>
      <w:t>/30/2015</w:t>
    </w:r>
  </w:p>
  <w:p w:rsidR="00510A75" w:rsidRDefault="00B35278" w:rsidP="00510A75">
    <w:pPr>
      <w:pStyle w:val="Footer"/>
      <w:jc w:val="right"/>
      <w:rPr>
        <w:rFonts w:ascii="Arial" w:hAnsi="Arial" w:cs="Arial"/>
        <w:b/>
        <w:bCs/>
        <w:sz w:val="20"/>
      </w:rPr>
    </w:pPr>
    <w:r>
      <w:t xml:space="preserve">     </w:t>
    </w:r>
    <w:r w:rsidR="00510A75">
      <w:t xml:space="preserve">                                   </w:t>
    </w:r>
  </w:p>
  <w:p w:rsidR="00446B06" w:rsidRDefault="00446B06" w:rsidP="004412F4">
    <w:pPr>
      <w:pStyle w:val="Footer"/>
      <w:jc w:val="center"/>
      <w:rPr>
        <w:rFonts w:ascii="Arial" w:hAnsi="Arial" w:cs="Arial"/>
        <w:b/>
        <w:bCs/>
        <w:sz w:val="20"/>
      </w:rPr>
    </w:pPr>
  </w:p>
  <w:p w:rsidR="00510A75" w:rsidRDefault="00510A75" w:rsidP="00510A75">
    <w:pPr>
      <w:pStyle w:val="Footer"/>
      <w:jc w:val="right"/>
      <w:rPr>
        <w:rFonts w:ascii="Arial" w:hAnsi="Arial" w:cs="Arial"/>
        <w:b/>
        <w:bCs/>
        <w:sz w:val="20"/>
      </w:rPr>
    </w:pPr>
  </w:p>
  <w:p w:rsidR="00B35278" w:rsidRDefault="00510A75" w:rsidP="00A745DC">
    <w:pPr>
      <w:pStyle w:val="Footer"/>
    </w:pPr>
    <w:r w:rsidRPr="00510A75">
      <w:rPr>
        <w:sz w:val="20"/>
      </w:rPr>
      <w:t xml:space="preserve">   </w:t>
    </w:r>
    <w:r>
      <w:t xml:space="preserve">                                                                                   </w:t>
    </w:r>
    <w:r w:rsidR="00A745DC">
      <w:t xml:space="preserve">    </w:t>
    </w:r>
    <w:r w:rsidR="00B35278">
      <w:tab/>
    </w:r>
  </w:p>
  <w:p w:rsidR="00B35278" w:rsidRDefault="00B3527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F3" w:rsidRDefault="00CA6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93" w:rsidRDefault="007D1593">
      <w:r>
        <w:separator/>
      </w:r>
    </w:p>
  </w:footnote>
  <w:footnote w:type="continuationSeparator" w:id="0">
    <w:p w:rsidR="007D1593" w:rsidRDefault="007D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F3" w:rsidRDefault="00CA6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F3" w:rsidRDefault="00CA6E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F3" w:rsidRDefault="00CA6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82F798"/>
    <w:lvl w:ilvl="0">
      <w:numFmt w:val="decimal"/>
      <w:lvlText w:val="*"/>
      <w:lvlJc w:val="left"/>
    </w:lvl>
  </w:abstractNum>
  <w:abstractNum w:abstractNumId="1">
    <w:nsid w:val="3B3763C8"/>
    <w:multiLevelType w:val="hybridMultilevel"/>
    <w:tmpl w:val="7AAE03F6"/>
    <w:lvl w:ilvl="0" w:tplc="3252BE0A">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2B6FB1"/>
    <w:multiLevelType w:val="hybridMultilevel"/>
    <w:tmpl w:val="200E15C4"/>
    <w:lvl w:ilvl="0" w:tplc="3252BE0A">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6572E1"/>
    <w:multiLevelType w:val="hybridMultilevel"/>
    <w:tmpl w:val="C2362C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1D0CF6"/>
    <w:multiLevelType w:val="hybridMultilevel"/>
    <w:tmpl w:val="93BADC76"/>
    <w:lvl w:ilvl="0" w:tplc="A33A62BE">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3109E3"/>
    <w:multiLevelType w:val="hybridMultilevel"/>
    <w:tmpl w:val="0364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rPr>
          <w:rFonts w:ascii="Symbol" w:hAnsi="Symbol" w:hint="default"/>
          <w:sz w:val="20"/>
        </w:rPr>
      </w:lvl>
    </w:lvlOverride>
  </w:num>
  <w:num w:numId="4">
    <w:abstractNumId w:val="4"/>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78"/>
    <w:rsid w:val="00005CFC"/>
    <w:rsid w:val="000F6B52"/>
    <w:rsid w:val="000F75E8"/>
    <w:rsid w:val="0014783D"/>
    <w:rsid w:val="00154F3A"/>
    <w:rsid w:val="00174AC2"/>
    <w:rsid w:val="001B61EC"/>
    <w:rsid w:val="001F4A65"/>
    <w:rsid w:val="00234679"/>
    <w:rsid w:val="00250618"/>
    <w:rsid w:val="002D28DB"/>
    <w:rsid w:val="003C792E"/>
    <w:rsid w:val="004412F4"/>
    <w:rsid w:val="00446B06"/>
    <w:rsid w:val="00477773"/>
    <w:rsid w:val="00484F9F"/>
    <w:rsid w:val="004A1F87"/>
    <w:rsid w:val="00501F1B"/>
    <w:rsid w:val="00510A75"/>
    <w:rsid w:val="00530858"/>
    <w:rsid w:val="00614A92"/>
    <w:rsid w:val="006230DD"/>
    <w:rsid w:val="006A46D4"/>
    <w:rsid w:val="00743907"/>
    <w:rsid w:val="0075488B"/>
    <w:rsid w:val="007B62B4"/>
    <w:rsid w:val="007D1593"/>
    <w:rsid w:val="008A27E2"/>
    <w:rsid w:val="009367E0"/>
    <w:rsid w:val="009734DA"/>
    <w:rsid w:val="0097476E"/>
    <w:rsid w:val="009B50B3"/>
    <w:rsid w:val="009C0499"/>
    <w:rsid w:val="00A745DC"/>
    <w:rsid w:val="00B35278"/>
    <w:rsid w:val="00B35C51"/>
    <w:rsid w:val="00C17D46"/>
    <w:rsid w:val="00C6578D"/>
    <w:rsid w:val="00CA6EF3"/>
    <w:rsid w:val="00D03A82"/>
    <w:rsid w:val="00D67926"/>
    <w:rsid w:val="00D70A0F"/>
    <w:rsid w:val="00D75634"/>
    <w:rsid w:val="00E32329"/>
    <w:rsid w:val="00E56312"/>
    <w:rsid w:val="00F25E64"/>
    <w:rsid w:val="00F41DC8"/>
    <w:rsid w:val="00FE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NormalWeb">
    <w:name w:val="Normal (Web)"/>
    <w:basedOn w:val="Normal"/>
    <w:rsid w:val="00B35C51"/>
    <w:pPr>
      <w:widowControl w:val="0"/>
      <w:overflowPunct w:val="0"/>
      <w:adjustRightInd w:val="0"/>
      <w:spacing w:before="100" w:after="100"/>
    </w:pPr>
    <w:rPr>
      <w:rFonts w:ascii="Arial Unicode MS" w:eastAsia="Arial Unicode MS" w:hAnsi="Arial Unicode MS" w:cs="Arial Unicode MS"/>
      <w:kern w:val="28"/>
      <w:szCs w:val="24"/>
    </w:rPr>
  </w:style>
  <w:style w:type="table" w:styleId="TableGrid">
    <w:name w:val="Table Grid"/>
    <w:basedOn w:val="TableNormal"/>
    <w:rsid w:val="00B35C51"/>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03A82"/>
    <w:rPr>
      <w:color w:val="0000FF"/>
      <w:u w:val="single"/>
    </w:rPr>
  </w:style>
  <w:style w:type="paragraph" w:styleId="BalloonText">
    <w:name w:val="Balloon Text"/>
    <w:basedOn w:val="Normal"/>
    <w:semiHidden/>
    <w:rsid w:val="007B62B4"/>
    <w:rPr>
      <w:rFonts w:ascii="Tahoma" w:hAnsi="Tahoma" w:cs="Tahoma"/>
      <w:sz w:val="16"/>
      <w:szCs w:val="16"/>
    </w:rPr>
  </w:style>
  <w:style w:type="character" w:styleId="CommentReference">
    <w:name w:val="annotation reference"/>
    <w:rsid w:val="00501F1B"/>
    <w:rPr>
      <w:sz w:val="16"/>
      <w:szCs w:val="16"/>
    </w:rPr>
  </w:style>
  <w:style w:type="paragraph" w:styleId="CommentText">
    <w:name w:val="annotation text"/>
    <w:basedOn w:val="Normal"/>
    <w:link w:val="CommentTextChar"/>
    <w:rsid w:val="00501F1B"/>
    <w:rPr>
      <w:sz w:val="20"/>
    </w:rPr>
  </w:style>
  <w:style w:type="character" w:customStyle="1" w:styleId="CommentTextChar">
    <w:name w:val="Comment Text Char"/>
    <w:basedOn w:val="DefaultParagraphFont"/>
    <w:link w:val="CommentText"/>
    <w:rsid w:val="00501F1B"/>
  </w:style>
  <w:style w:type="paragraph" w:styleId="CommentSubject">
    <w:name w:val="annotation subject"/>
    <w:basedOn w:val="CommentText"/>
    <w:next w:val="CommentText"/>
    <w:link w:val="CommentSubjectChar"/>
    <w:rsid w:val="00501F1B"/>
    <w:rPr>
      <w:b/>
      <w:bCs/>
    </w:rPr>
  </w:style>
  <w:style w:type="character" w:customStyle="1" w:styleId="CommentSubjectChar">
    <w:name w:val="Comment Subject Char"/>
    <w:link w:val="CommentSubject"/>
    <w:rsid w:val="00501F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NormalWeb">
    <w:name w:val="Normal (Web)"/>
    <w:basedOn w:val="Normal"/>
    <w:rsid w:val="00B35C51"/>
    <w:pPr>
      <w:widowControl w:val="0"/>
      <w:overflowPunct w:val="0"/>
      <w:adjustRightInd w:val="0"/>
      <w:spacing w:before="100" w:after="100"/>
    </w:pPr>
    <w:rPr>
      <w:rFonts w:ascii="Arial Unicode MS" w:eastAsia="Arial Unicode MS" w:hAnsi="Arial Unicode MS" w:cs="Arial Unicode MS"/>
      <w:kern w:val="28"/>
      <w:szCs w:val="24"/>
    </w:rPr>
  </w:style>
  <w:style w:type="table" w:styleId="TableGrid">
    <w:name w:val="Table Grid"/>
    <w:basedOn w:val="TableNormal"/>
    <w:rsid w:val="00B35C51"/>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03A82"/>
    <w:rPr>
      <w:color w:val="0000FF"/>
      <w:u w:val="single"/>
    </w:rPr>
  </w:style>
  <w:style w:type="paragraph" w:styleId="BalloonText">
    <w:name w:val="Balloon Text"/>
    <w:basedOn w:val="Normal"/>
    <w:semiHidden/>
    <w:rsid w:val="007B62B4"/>
    <w:rPr>
      <w:rFonts w:ascii="Tahoma" w:hAnsi="Tahoma" w:cs="Tahoma"/>
      <w:sz w:val="16"/>
      <w:szCs w:val="16"/>
    </w:rPr>
  </w:style>
  <w:style w:type="character" w:styleId="CommentReference">
    <w:name w:val="annotation reference"/>
    <w:rsid w:val="00501F1B"/>
    <w:rPr>
      <w:sz w:val="16"/>
      <w:szCs w:val="16"/>
    </w:rPr>
  </w:style>
  <w:style w:type="paragraph" w:styleId="CommentText">
    <w:name w:val="annotation text"/>
    <w:basedOn w:val="Normal"/>
    <w:link w:val="CommentTextChar"/>
    <w:rsid w:val="00501F1B"/>
    <w:rPr>
      <w:sz w:val="20"/>
    </w:rPr>
  </w:style>
  <w:style w:type="character" w:customStyle="1" w:styleId="CommentTextChar">
    <w:name w:val="Comment Text Char"/>
    <w:basedOn w:val="DefaultParagraphFont"/>
    <w:link w:val="CommentText"/>
    <w:rsid w:val="00501F1B"/>
  </w:style>
  <w:style w:type="paragraph" w:styleId="CommentSubject">
    <w:name w:val="annotation subject"/>
    <w:basedOn w:val="CommentText"/>
    <w:next w:val="CommentText"/>
    <w:link w:val="CommentSubjectChar"/>
    <w:rsid w:val="00501F1B"/>
    <w:rPr>
      <w:b/>
      <w:bCs/>
    </w:rPr>
  </w:style>
  <w:style w:type="character" w:customStyle="1" w:styleId="CommentSubjectChar">
    <w:name w:val="Comment Subject Char"/>
    <w:link w:val="CommentSubject"/>
    <w:rsid w:val="00501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4937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NEVES</dc:creator>
  <cp:lastModifiedBy> </cp:lastModifiedBy>
  <cp:revision>2</cp:revision>
  <cp:lastPrinted>2008-07-15T18:15:00Z</cp:lastPrinted>
  <dcterms:created xsi:type="dcterms:W3CDTF">2018-12-27T20:48:00Z</dcterms:created>
  <dcterms:modified xsi:type="dcterms:W3CDTF">2018-12-27T20:48:00Z</dcterms:modified>
</cp:coreProperties>
</file>