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5A" w:rsidRPr="00D32545" w:rsidRDefault="00676C5A" w:rsidP="00676C5A">
      <w:pPr>
        <w:spacing w:after="0" w:line="240" w:lineRule="auto"/>
        <w:jc w:val="center"/>
        <w:rPr>
          <w:b/>
          <w:u w:val="single"/>
        </w:rPr>
      </w:pPr>
      <w:r w:rsidRPr="00D32545">
        <w:rPr>
          <w:b/>
          <w:u w:val="single"/>
        </w:rPr>
        <w:t>PAYROLL USER GROUP MEETING MINUTES</w:t>
      </w:r>
    </w:p>
    <w:p w:rsidR="00676C5A" w:rsidRPr="00D32545" w:rsidRDefault="00676C5A" w:rsidP="00676C5A">
      <w:pPr>
        <w:spacing w:after="0" w:line="240" w:lineRule="auto"/>
        <w:jc w:val="center"/>
        <w:rPr>
          <w:b/>
          <w:u w:val="single"/>
        </w:rPr>
      </w:pPr>
    </w:p>
    <w:p w:rsidR="00676C5A" w:rsidRPr="00D32545" w:rsidRDefault="00676C5A" w:rsidP="00676C5A">
      <w:pPr>
        <w:spacing w:after="0" w:line="240" w:lineRule="auto"/>
        <w:jc w:val="center"/>
        <w:rPr>
          <w:b/>
        </w:rPr>
      </w:pPr>
      <w:r w:rsidRPr="00D32545">
        <w:rPr>
          <w:b/>
        </w:rPr>
        <w:t xml:space="preserve">March 15, 2017 </w:t>
      </w:r>
    </w:p>
    <w:p w:rsidR="00676C5A" w:rsidRDefault="00676C5A" w:rsidP="00676C5A">
      <w:pPr>
        <w:spacing w:after="0" w:line="240" w:lineRule="auto"/>
        <w:jc w:val="center"/>
        <w:rPr>
          <w:sz w:val="20"/>
          <w:szCs w:val="20"/>
        </w:rPr>
      </w:pPr>
    </w:p>
    <w:p w:rsidR="00D32545" w:rsidRPr="00D966BA" w:rsidRDefault="00D32545" w:rsidP="00676C5A">
      <w:pPr>
        <w:spacing w:after="0" w:line="240" w:lineRule="auto"/>
        <w:jc w:val="center"/>
        <w:rPr>
          <w:sz w:val="20"/>
          <w:szCs w:val="20"/>
        </w:rPr>
      </w:pPr>
    </w:p>
    <w:p w:rsidR="00676C5A" w:rsidRPr="00D966BA" w:rsidRDefault="00676C5A" w:rsidP="00676C5A">
      <w:pPr>
        <w:spacing w:after="0" w:line="240" w:lineRule="auto"/>
        <w:jc w:val="center"/>
        <w:rPr>
          <w:sz w:val="20"/>
          <w:szCs w:val="20"/>
        </w:rPr>
      </w:pPr>
    </w:p>
    <w:p w:rsidR="00676C5A" w:rsidRPr="00D32545" w:rsidRDefault="00676C5A" w:rsidP="00EC13C5">
      <w:pPr>
        <w:spacing w:after="0" w:line="240" w:lineRule="auto"/>
      </w:pPr>
      <w:r w:rsidRPr="00D32545">
        <w:rPr>
          <w:b/>
          <w:u w:val="single"/>
        </w:rPr>
        <w:t>Welcome</w:t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="00D32545" w:rsidRPr="00D32545">
        <w:tab/>
      </w:r>
      <w:r w:rsidR="00D32545">
        <w:t xml:space="preserve">       </w:t>
      </w:r>
      <w:r w:rsidR="00D32545" w:rsidRPr="00D32545">
        <w:t xml:space="preserve">     </w:t>
      </w:r>
      <w:r w:rsidR="00D32545">
        <w:t xml:space="preserve">     </w:t>
      </w:r>
      <w:r w:rsidRPr="00D32545">
        <w:t>Kevin McHugh</w:t>
      </w:r>
    </w:p>
    <w:p w:rsidR="00676C5A" w:rsidRPr="00D32545" w:rsidRDefault="00676C5A" w:rsidP="00EC13C5">
      <w:pPr>
        <w:spacing w:line="240" w:lineRule="auto"/>
      </w:pP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="00D32545" w:rsidRPr="00D32545">
        <w:t xml:space="preserve">         </w:t>
      </w:r>
      <w:r w:rsidRPr="00D32545">
        <w:t>Director, Statewide Payroll</w:t>
      </w:r>
    </w:p>
    <w:p w:rsidR="007A07D2" w:rsidRDefault="007A07D2" w:rsidP="00EC13C5">
      <w:pPr>
        <w:spacing w:after="0" w:line="240" w:lineRule="auto"/>
        <w:rPr>
          <w:u w:val="single"/>
        </w:rPr>
      </w:pPr>
    </w:p>
    <w:p w:rsidR="00D32545" w:rsidRPr="00D32545" w:rsidRDefault="00D32545" w:rsidP="00EC13C5">
      <w:pPr>
        <w:spacing w:after="0" w:line="240" w:lineRule="auto"/>
        <w:rPr>
          <w:u w:val="single"/>
        </w:rPr>
      </w:pPr>
    </w:p>
    <w:p w:rsidR="00D32545" w:rsidRDefault="00676C5A" w:rsidP="00D32545">
      <w:pPr>
        <w:spacing w:after="0" w:line="240" w:lineRule="auto"/>
        <w:ind w:left="3600" w:hanging="3600"/>
      </w:pPr>
      <w:r w:rsidRPr="00D32545">
        <w:rPr>
          <w:b/>
          <w:u w:val="single"/>
        </w:rPr>
        <w:t>Metro Credit Union</w:t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="00D32545" w:rsidRPr="00D32545">
        <w:t xml:space="preserve">                     </w:t>
      </w:r>
      <w:r w:rsidR="00D32545">
        <w:t xml:space="preserve"> </w:t>
      </w:r>
      <w:r w:rsidR="00D32545" w:rsidRPr="00D32545">
        <w:t xml:space="preserve">           </w:t>
      </w:r>
      <w:r w:rsidRPr="00D32545">
        <w:t>Mary Holland</w:t>
      </w:r>
    </w:p>
    <w:p w:rsidR="00676C5A" w:rsidRPr="00D32545" w:rsidRDefault="00676C5A" w:rsidP="00D32545">
      <w:pPr>
        <w:spacing w:after="0" w:line="240" w:lineRule="auto"/>
        <w:ind w:left="3600" w:hanging="3600"/>
      </w:pPr>
      <w:r w:rsidRPr="00D32545">
        <w:t xml:space="preserve"> </w:t>
      </w:r>
      <w:r w:rsidR="00D32545">
        <w:t xml:space="preserve">                                                                                                                           </w:t>
      </w:r>
      <w:r w:rsidRPr="00D32545">
        <w:t xml:space="preserve">Metro Credit Union Representative  </w:t>
      </w:r>
    </w:p>
    <w:p w:rsidR="00D32545" w:rsidRPr="00EC13C5" w:rsidRDefault="00D32545" w:rsidP="00EC13C5">
      <w:pPr>
        <w:spacing w:after="0" w:line="240" w:lineRule="auto"/>
        <w:ind w:left="5760" w:firstLine="720"/>
        <w:rPr>
          <w:sz w:val="20"/>
          <w:szCs w:val="20"/>
        </w:rPr>
      </w:pPr>
    </w:p>
    <w:p w:rsidR="00676C5A" w:rsidRDefault="00676C5A" w:rsidP="00EC13C5">
      <w:pPr>
        <w:pStyle w:val="ListParagraph"/>
        <w:numPr>
          <w:ilvl w:val="0"/>
          <w:numId w:val="2"/>
        </w:numPr>
      </w:pPr>
      <w:r>
        <w:t xml:space="preserve">New App online called Mobile Wallets </w:t>
      </w:r>
      <w:r w:rsidR="007F15FE">
        <w:t xml:space="preserve">coming </w:t>
      </w:r>
      <w:r>
        <w:t>April 1</w:t>
      </w:r>
      <w:r w:rsidRPr="00EC13C5">
        <w:rPr>
          <w:vertAlign w:val="superscript"/>
        </w:rPr>
        <w:t>st</w:t>
      </w:r>
      <w:r>
        <w:t>.</w:t>
      </w:r>
    </w:p>
    <w:p w:rsidR="00EC13C5" w:rsidRDefault="00EC13C5" w:rsidP="00EC13C5">
      <w:pPr>
        <w:pStyle w:val="ListParagraph"/>
        <w:numPr>
          <w:ilvl w:val="0"/>
          <w:numId w:val="2"/>
        </w:numPr>
      </w:pPr>
      <w:r>
        <w:t>By using My Rewards Checking and Direct Deposit Metro will reimburse all ATM fees at the end of every month.</w:t>
      </w:r>
    </w:p>
    <w:p w:rsidR="00EC13C5" w:rsidRDefault="00EC13C5" w:rsidP="00EC13C5">
      <w:pPr>
        <w:pStyle w:val="ListParagraph"/>
        <w:numPr>
          <w:ilvl w:val="0"/>
          <w:numId w:val="2"/>
        </w:numPr>
      </w:pPr>
      <w:r>
        <w:t>Use buzz point every time you are purchasing (Enrollment free) when using local businesses you will receive double points. Collecting points will give you different type of rewards for example</w:t>
      </w:r>
      <w:r w:rsidR="007F15FE">
        <w:t>;</w:t>
      </w:r>
      <w:r>
        <w:t xml:space="preserve"> free travel tickets.</w:t>
      </w:r>
    </w:p>
    <w:p w:rsidR="00EC13C5" w:rsidRDefault="00EC13C5" w:rsidP="00EC13C5">
      <w:pPr>
        <w:pStyle w:val="ListParagraph"/>
        <w:numPr>
          <w:ilvl w:val="0"/>
          <w:numId w:val="2"/>
        </w:numPr>
      </w:pPr>
      <w:r>
        <w:t xml:space="preserve">Web site for State Specials: </w:t>
      </w:r>
      <w:r w:rsidRPr="007F15FE">
        <w:rPr>
          <w:u w:val="single"/>
        </w:rPr>
        <w:t>metrocu.org/state</w:t>
      </w:r>
    </w:p>
    <w:p w:rsidR="00EC13C5" w:rsidRDefault="00E71597" w:rsidP="00EC13C5">
      <w:pPr>
        <w:pStyle w:val="ListParagraph"/>
        <w:numPr>
          <w:ilvl w:val="0"/>
          <w:numId w:val="2"/>
        </w:numPr>
      </w:pPr>
      <w:r>
        <w:t xml:space="preserve">Request Supplies, Lunch and Loan Sessions and Open Enrollment always available. </w:t>
      </w:r>
    </w:p>
    <w:p w:rsidR="00E71597" w:rsidRDefault="00E71597" w:rsidP="00E71597">
      <w:pPr>
        <w:spacing w:after="0" w:line="240" w:lineRule="auto"/>
        <w:rPr>
          <w:sz w:val="20"/>
          <w:szCs w:val="20"/>
          <w:u w:val="single"/>
        </w:rPr>
      </w:pPr>
    </w:p>
    <w:p w:rsidR="005C7696" w:rsidRDefault="005C7696" w:rsidP="00E71597">
      <w:pPr>
        <w:spacing w:after="0" w:line="240" w:lineRule="auto"/>
        <w:rPr>
          <w:sz w:val="20"/>
          <w:szCs w:val="20"/>
          <w:u w:val="single"/>
        </w:rPr>
      </w:pPr>
    </w:p>
    <w:p w:rsidR="00E71597" w:rsidRPr="00D32545" w:rsidRDefault="00E71597" w:rsidP="00E71597">
      <w:pPr>
        <w:spacing w:after="0" w:line="240" w:lineRule="auto"/>
      </w:pPr>
      <w:r w:rsidRPr="00D32545">
        <w:rPr>
          <w:b/>
          <w:u w:val="single"/>
        </w:rPr>
        <w:t>Smart Plan</w:t>
      </w:r>
      <w:r w:rsidRPr="00D32545">
        <w:rPr>
          <w:b/>
        </w:rPr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Pr="00D32545">
        <w:tab/>
      </w:r>
      <w:r w:rsidR="00D32545" w:rsidRPr="00D32545">
        <w:t xml:space="preserve">                                   </w:t>
      </w:r>
      <w:r w:rsidRPr="00D32545">
        <w:t xml:space="preserve">Lisa Cardinal </w:t>
      </w:r>
    </w:p>
    <w:p w:rsidR="00E71597" w:rsidRPr="00D32545" w:rsidRDefault="00D32545" w:rsidP="00E71597">
      <w:pPr>
        <w:spacing w:after="0" w:line="240" w:lineRule="auto"/>
        <w:ind w:left="5760" w:firstLine="720"/>
      </w:pPr>
      <w:r w:rsidRPr="00D32545">
        <w:t xml:space="preserve">              </w:t>
      </w:r>
      <w:r w:rsidR="00E71597" w:rsidRPr="00D32545">
        <w:t>Retirement Plan Advisor</w:t>
      </w:r>
    </w:p>
    <w:p w:rsidR="00D32545" w:rsidRDefault="00D32545" w:rsidP="00E71597">
      <w:pPr>
        <w:spacing w:after="0" w:line="240" w:lineRule="auto"/>
        <w:ind w:left="5760" w:firstLine="720"/>
        <w:rPr>
          <w:sz w:val="20"/>
          <w:szCs w:val="20"/>
        </w:rPr>
      </w:pPr>
    </w:p>
    <w:p w:rsidR="00E71597" w:rsidRDefault="00E71597" w:rsidP="00E71597">
      <w:pPr>
        <w:spacing w:after="0" w:line="240" w:lineRule="auto"/>
        <w:ind w:left="5760" w:firstLine="720"/>
        <w:rPr>
          <w:sz w:val="20"/>
          <w:szCs w:val="20"/>
        </w:rPr>
      </w:pPr>
    </w:p>
    <w:p w:rsidR="00E71597" w:rsidRDefault="00E71597" w:rsidP="00D32545">
      <w:pPr>
        <w:pStyle w:val="ListParagraph"/>
        <w:numPr>
          <w:ilvl w:val="0"/>
          <w:numId w:val="3"/>
        </w:numPr>
        <w:spacing w:line="240" w:lineRule="auto"/>
      </w:pPr>
      <w:r>
        <w:t>Special Catch up, Always check Monthly Reports (Check columns 7, 8, 9)</w:t>
      </w:r>
    </w:p>
    <w:p w:rsidR="00E71597" w:rsidRDefault="005C7696" w:rsidP="00D32545">
      <w:pPr>
        <w:pStyle w:val="ListParagraph"/>
        <w:numPr>
          <w:ilvl w:val="1"/>
          <w:numId w:val="3"/>
        </w:numPr>
        <w:spacing w:line="240" w:lineRule="auto"/>
      </w:pPr>
      <w:r>
        <w:t>7</w:t>
      </w:r>
      <w:r w:rsidR="00E71597">
        <w:t xml:space="preserve"> </w:t>
      </w:r>
      <w:r w:rsidR="00E71597" w:rsidRPr="00E71597">
        <w:rPr>
          <w:u w:val="single"/>
        </w:rPr>
        <w:t>Accelerated Codes</w:t>
      </w:r>
      <w:r w:rsidR="00E71597">
        <w:t xml:space="preserve">: When a participant elects to take part in the Special Three-Year </w:t>
      </w:r>
      <w:r>
        <w:t>“</w:t>
      </w:r>
      <w:r w:rsidR="00E71597">
        <w:t>Catch-up</w:t>
      </w:r>
      <w:r>
        <w:t>”</w:t>
      </w:r>
      <w:r w:rsidR="00E71597">
        <w:t xml:space="preserve"> provision, this field will display a catch-up indicator. </w:t>
      </w:r>
    </w:p>
    <w:p w:rsidR="00E71597" w:rsidRDefault="005C7696" w:rsidP="005C7696">
      <w:pPr>
        <w:pStyle w:val="ListParagraph"/>
        <w:numPr>
          <w:ilvl w:val="1"/>
          <w:numId w:val="3"/>
        </w:numPr>
      </w:pPr>
      <w:r>
        <w:t>8</w:t>
      </w:r>
      <w:r w:rsidR="00E71597">
        <w:t xml:space="preserve"> </w:t>
      </w:r>
      <w:r w:rsidR="00E71597" w:rsidRPr="00E71597">
        <w:rPr>
          <w:u w:val="single"/>
        </w:rPr>
        <w:t>Deferral End Date</w:t>
      </w:r>
      <w:r w:rsidR="00E71597">
        <w:t>: This field shows the December 31 date on which the Special Three-Year Catch-up election ends for the participants.</w:t>
      </w:r>
    </w:p>
    <w:p w:rsidR="005C7696" w:rsidRDefault="005C7696" w:rsidP="005C7696">
      <w:pPr>
        <w:pStyle w:val="ListParagraph"/>
        <w:numPr>
          <w:ilvl w:val="1"/>
          <w:numId w:val="3"/>
        </w:numPr>
      </w:pPr>
      <w:r>
        <w:t xml:space="preserve">9 </w:t>
      </w:r>
      <w:r w:rsidRPr="005C7696">
        <w:rPr>
          <w:u w:val="single"/>
        </w:rPr>
        <w:t>Amount</w:t>
      </w:r>
      <w:r>
        <w:t xml:space="preserve"> of the Catch up. </w:t>
      </w:r>
    </w:p>
    <w:p w:rsidR="005C7696" w:rsidRDefault="005C7696" w:rsidP="00D32545">
      <w:pPr>
        <w:pStyle w:val="ListParagraph"/>
        <w:numPr>
          <w:ilvl w:val="0"/>
          <w:numId w:val="3"/>
        </w:numPr>
        <w:spacing w:line="240" w:lineRule="auto"/>
      </w:pPr>
      <w:r>
        <w:t xml:space="preserve">70 ½ years old employee cannot use it for whole year Special Catch up. </w:t>
      </w:r>
    </w:p>
    <w:p w:rsidR="005C7696" w:rsidRPr="005C7696" w:rsidRDefault="005C7696" w:rsidP="005C7696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t xml:space="preserve">Testimonial video of satisfied employees Introduced by </w:t>
      </w:r>
      <w:r w:rsidRPr="00D32545">
        <w:rPr>
          <w:rStyle w:val="Strong"/>
          <w:b w:val="0"/>
          <w:lang w:val="en"/>
        </w:rPr>
        <w:t>Deborah B. Goldberg.</w:t>
      </w:r>
      <w:r>
        <w:rPr>
          <w:rStyle w:val="Strong"/>
          <w:b w:val="0"/>
          <w:sz w:val="20"/>
          <w:szCs w:val="20"/>
          <w:lang w:val="en"/>
        </w:rPr>
        <w:t xml:space="preserve"> </w:t>
      </w:r>
    </w:p>
    <w:p w:rsidR="00D32545" w:rsidRDefault="00D32545" w:rsidP="000141D9">
      <w:pPr>
        <w:spacing w:after="0" w:line="240" w:lineRule="auto"/>
        <w:rPr>
          <w:b/>
          <w:sz w:val="20"/>
          <w:szCs w:val="20"/>
          <w:u w:val="single"/>
        </w:rPr>
      </w:pPr>
    </w:p>
    <w:p w:rsidR="000141D9" w:rsidRDefault="000141D9" w:rsidP="000141D9">
      <w:pPr>
        <w:spacing w:after="0" w:line="240" w:lineRule="auto"/>
        <w:rPr>
          <w:b/>
          <w:sz w:val="20"/>
          <w:szCs w:val="20"/>
          <w:u w:val="single"/>
        </w:rPr>
      </w:pPr>
    </w:p>
    <w:p w:rsidR="00C00226" w:rsidRPr="000141D9" w:rsidRDefault="00C00226" w:rsidP="00C00226">
      <w:pPr>
        <w:spacing w:after="0" w:line="240" w:lineRule="auto"/>
      </w:pPr>
      <w:r w:rsidRPr="000141D9">
        <w:rPr>
          <w:b/>
          <w:u w:val="single"/>
        </w:rPr>
        <w:t>Benefit Strategies LLC</w:t>
      </w:r>
      <w:r w:rsidRPr="000141D9">
        <w:rPr>
          <w:b/>
        </w:rPr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="00D32545" w:rsidRPr="000141D9">
        <w:t xml:space="preserve">            </w:t>
      </w:r>
      <w:r w:rsidR="000141D9">
        <w:t xml:space="preserve"> </w:t>
      </w:r>
      <w:r w:rsidR="00D32545" w:rsidRPr="000141D9">
        <w:t xml:space="preserve">               </w:t>
      </w:r>
      <w:r w:rsidRPr="000141D9">
        <w:t xml:space="preserve">Jasmine Shamer  </w:t>
      </w:r>
    </w:p>
    <w:p w:rsidR="007A07D2" w:rsidRPr="000141D9" w:rsidRDefault="00D32545" w:rsidP="007A07D2">
      <w:pPr>
        <w:spacing w:after="0" w:line="240" w:lineRule="auto"/>
        <w:ind w:left="5760" w:firstLine="720"/>
      </w:pPr>
      <w:r w:rsidRPr="000141D9">
        <w:t xml:space="preserve">             </w:t>
      </w:r>
      <w:r w:rsidR="007A07D2" w:rsidRPr="000141D9">
        <w:t xml:space="preserve">Senior Account Manager </w:t>
      </w:r>
    </w:p>
    <w:p w:rsidR="007A07D2" w:rsidRDefault="007A07D2" w:rsidP="007A07D2">
      <w:pPr>
        <w:spacing w:after="0" w:line="240" w:lineRule="auto"/>
        <w:ind w:left="5760" w:firstLine="720"/>
        <w:rPr>
          <w:sz w:val="20"/>
          <w:szCs w:val="20"/>
        </w:rPr>
      </w:pPr>
    </w:p>
    <w:p w:rsidR="000141D9" w:rsidRDefault="000141D9" w:rsidP="007A07D2">
      <w:pPr>
        <w:spacing w:after="0" w:line="240" w:lineRule="auto"/>
        <w:ind w:left="5760" w:firstLine="720"/>
        <w:rPr>
          <w:sz w:val="20"/>
          <w:szCs w:val="20"/>
        </w:rPr>
      </w:pPr>
    </w:p>
    <w:p w:rsidR="00A236BD" w:rsidRDefault="004A45E2" w:rsidP="00A236BD">
      <w:pPr>
        <w:pStyle w:val="ListParagraph"/>
        <w:numPr>
          <w:ilvl w:val="0"/>
          <w:numId w:val="3"/>
        </w:numPr>
      </w:pPr>
      <w:r>
        <w:t xml:space="preserve">The Pre-Tax limit for </w:t>
      </w:r>
      <w:r w:rsidR="00A236BD">
        <w:t>Transit and Parking</w:t>
      </w:r>
      <w:r>
        <w:t xml:space="preserve"> is $255.00</w:t>
      </w:r>
      <w:r w:rsidR="00A236BD">
        <w:t>.</w:t>
      </w:r>
    </w:p>
    <w:p w:rsidR="00A236BD" w:rsidRDefault="00A236BD" w:rsidP="00A236BD">
      <w:pPr>
        <w:pStyle w:val="ListParagraph"/>
        <w:numPr>
          <w:ilvl w:val="0"/>
          <w:numId w:val="3"/>
        </w:numPr>
      </w:pPr>
      <w:r>
        <w:t>$255 c</w:t>
      </w:r>
      <w:r w:rsidR="004A45E2">
        <w:t>ould be higher d</w:t>
      </w:r>
      <w:r>
        <w:t>epend</w:t>
      </w:r>
      <w:r w:rsidR="004A45E2">
        <w:t xml:space="preserve">ing </w:t>
      </w:r>
      <w:r>
        <w:t>on the expenses reported on paycheck</w:t>
      </w:r>
      <w:r w:rsidR="004A45E2">
        <w:t>.</w:t>
      </w:r>
    </w:p>
    <w:p w:rsidR="00A236BD" w:rsidRDefault="00A236BD" w:rsidP="00A236BD">
      <w:pPr>
        <w:pStyle w:val="ListParagraph"/>
        <w:numPr>
          <w:ilvl w:val="0"/>
          <w:numId w:val="3"/>
        </w:numPr>
      </w:pPr>
      <w:r>
        <w:t>To check balances (603-647-4666)</w:t>
      </w:r>
    </w:p>
    <w:p w:rsidR="00A236BD" w:rsidRDefault="00A236BD" w:rsidP="00A236BD">
      <w:pPr>
        <w:pStyle w:val="ListParagraph"/>
        <w:numPr>
          <w:ilvl w:val="0"/>
          <w:numId w:val="3"/>
        </w:numPr>
      </w:pPr>
      <w:r>
        <w:lastRenderedPageBreak/>
        <w:t>2016 claims must be completed within the first 180 days of 2017.</w:t>
      </w:r>
    </w:p>
    <w:p w:rsidR="00A236BD" w:rsidRDefault="00A236BD" w:rsidP="00A236BD">
      <w:pPr>
        <w:pStyle w:val="ListParagraph"/>
        <w:numPr>
          <w:ilvl w:val="0"/>
          <w:numId w:val="3"/>
        </w:numPr>
      </w:pPr>
      <w:r>
        <w:t xml:space="preserve">Transit and Parking changes must be completed by using the Online Election Change Form. </w:t>
      </w:r>
    </w:p>
    <w:p w:rsidR="00A236BD" w:rsidRDefault="00A236BD" w:rsidP="002309DB">
      <w:pPr>
        <w:pStyle w:val="ListParagraph"/>
        <w:numPr>
          <w:ilvl w:val="0"/>
          <w:numId w:val="3"/>
        </w:numPr>
      </w:pPr>
      <w:r>
        <w:t xml:space="preserve">Benefit Strategies will accept Uber and </w:t>
      </w:r>
      <w:r w:rsidR="002309DB">
        <w:t>Lyft riding</w:t>
      </w:r>
      <w:r>
        <w:t xml:space="preserve"> services only if it is a 6 people minimum car pool sharing ride. </w:t>
      </w:r>
    </w:p>
    <w:p w:rsidR="002309DB" w:rsidRDefault="002309DB" w:rsidP="00A236BD">
      <w:pPr>
        <w:pStyle w:val="ListParagraph"/>
        <w:numPr>
          <w:ilvl w:val="0"/>
          <w:numId w:val="3"/>
        </w:numPr>
      </w:pPr>
      <w:r>
        <w:t>Balance notification will be sending out to all participants.</w:t>
      </w:r>
    </w:p>
    <w:p w:rsidR="00D32545" w:rsidRDefault="00D32545" w:rsidP="00D32545">
      <w:pPr>
        <w:ind w:left="360"/>
      </w:pPr>
    </w:p>
    <w:p w:rsidR="00A236BD" w:rsidRPr="000141D9" w:rsidRDefault="002309DB" w:rsidP="00A236BD">
      <w:pPr>
        <w:spacing w:after="0" w:line="240" w:lineRule="auto"/>
      </w:pPr>
      <w:r w:rsidRPr="000141D9">
        <w:rPr>
          <w:b/>
          <w:u w:val="single"/>
        </w:rPr>
        <w:t>Group Insurance Commission</w:t>
      </w:r>
      <w:r w:rsidR="00A236BD" w:rsidRPr="000141D9">
        <w:rPr>
          <w:b/>
        </w:rPr>
        <w:tab/>
      </w:r>
      <w:r w:rsidR="00A236BD" w:rsidRPr="000141D9">
        <w:tab/>
      </w:r>
      <w:r w:rsidR="00A236BD" w:rsidRPr="000141D9">
        <w:tab/>
      </w:r>
      <w:r w:rsidR="00A236BD" w:rsidRPr="000141D9">
        <w:tab/>
      </w:r>
      <w:r w:rsidR="00A236BD" w:rsidRPr="000141D9">
        <w:tab/>
      </w:r>
      <w:r w:rsidR="00A236BD" w:rsidRPr="000141D9">
        <w:tab/>
      </w:r>
      <w:r w:rsidR="00D32545" w:rsidRPr="000141D9">
        <w:t xml:space="preserve">                           </w:t>
      </w:r>
      <w:r w:rsidR="000141D9">
        <w:t xml:space="preserve">          </w:t>
      </w:r>
      <w:r w:rsidR="00D32545" w:rsidRPr="000141D9">
        <w:t xml:space="preserve"> </w:t>
      </w:r>
      <w:r w:rsidRPr="000141D9">
        <w:t xml:space="preserve">Karin Eddy </w:t>
      </w:r>
      <w:r w:rsidR="00A236BD" w:rsidRPr="000141D9">
        <w:t xml:space="preserve">  </w:t>
      </w:r>
    </w:p>
    <w:p w:rsidR="00A236BD" w:rsidRDefault="00A236BD" w:rsidP="00A236BD"/>
    <w:p w:rsidR="00D03BBD" w:rsidRDefault="00D03BBD" w:rsidP="00D03BBD">
      <w:pPr>
        <w:pStyle w:val="ListParagraph"/>
        <w:numPr>
          <w:ilvl w:val="0"/>
          <w:numId w:val="3"/>
        </w:numPr>
      </w:pPr>
      <w:r>
        <w:t xml:space="preserve">All Current participants must reenroll between April 5, &amp; May 3, 2017.  </w:t>
      </w:r>
    </w:p>
    <w:p w:rsidR="00D03BBD" w:rsidRDefault="00D03BBD" w:rsidP="00D03BBD">
      <w:pPr>
        <w:pStyle w:val="ListParagraph"/>
        <w:numPr>
          <w:ilvl w:val="0"/>
          <w:numId w:val="3"/>
        </w:numPr>
      </w:pPr>
      <w:r>
        <w:t>GIC will hold 13 health fairs throughout the state.</w:t>
      </w:r>
    </w:p>
    <w:p w:rsidR="00D03BBD" w:rsidRDefault="00D03BBD" w:rsidP="00D03BBD">
      <w:pPr>
        <w:pStyle w:val="ListParagraph"/>
        <w:numPr>
          <w:ilvl w:val="0"/>
          <w:numId w:val="3"/>
        </w:numPr>
      </w:pPr>
      <w:r>
        <w:t xml:space="preserve">New Hire Enrollment went from 30 days to 10 days to sign up. </w:t>
      </w:r>
    </w:p>
    <w:p w:rsidR="00D03BBD" w:rsidRDefault="00D03BBD" w:rsidP="00D03BBD">
      <w:pPr>
        <w:pStyle w:val="ListParagraph"/>
        <w:numPr>
          <w:ilvl w:val="0"/>
          <w:numId w:val="3"/>
        </w:numPr>
      </w:pPr>
      <w:r>
        <w:t xml:space="preserve">To receive a reimbursement check it must be a minimum of $25.00. </w:t>
      </w: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t xml:space="preserve">When creating a deduction create an end date to avoid issues. </w:t>
      </w: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t xml:space="preserve">ASI portal is a secure portal for Coordinators, can be used to upload enrollment and change forms. </w:t>
      </w: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t xml:space="preserve">New Magic System is a web based system with a go live date April 3, 2017. </w:t>
      </w:r>
    </w:p>
    <w:p w:rsidR="0024778C" w:rsidRDefault="0024778C" w:rsidP="0024778C"/>
    <w:p w:rsidR="0024778C" w:rsidRPr="000141D9" w:rsidRDefault="0024778C" w:rsidP="0024778C">
      <w:pPr>
        <w:spacing w:after="0" w:line="240" w:lineRule="auto"/>
      </w:pPr>
      <w:r w:rsidRPr="000141D9">
        <w:rPr>
          <w:b/>
          <w:u w:val="single"/>
        </w:rPr>
        <w:t xml:space="preserve">Security </w:t>
      </w:r>
      <w:r w:rsidRPr="000141D9">
        <w:rPr>
          <w:b/>
        </w:rPr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="00D32545" w:rsidRPr="000141D9">
        <w:t xml:space="preserve">                    </w:t>
      </w:r>
      <w:r w:rsidR="000141D9">
        <w:t xml:space="preserve">          </w:t>
      </w:r>
      <w:r w:rsidR="00D32545" w:rsidRPr="000141D9">
        <w:t xml:space="preserve"> </w:t>
      </w:r>
      <w:r w:rsidRPr="000141D9">
        <w:t>Peter Scavotto</w:t>
      </w:r>
    </w:p>
    <w:p w:rsidR="0024778C" w:rsidRPr="000141D9" w:rsidRDefault="0024778C" w:rsidP="0024778C">
      <w:pPr>
        <w:spacing w:after="0" w:line="240" w:lineRule="auto"/>
      </w:pP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="00D32545" w:rsidRPr="000141D9">
        <w:t xml:space="preserve">                 </w:t>
      </w:r>
      <w:r w:rsidR="000141D9">
        <w:t xml:space="preserve">          </w:t>
      </w:r>
      <w:r w:rsidRPr="000141D9">
        <w:t xml:space="preserve">Chief Risk Officer </w:t>
      </w:r>
    </w:p>
    <w:p w:rsidR="0024778C" w:rsidRPr="000141D9" w:rsidRDefault="0024778C" w:rsidP="0024778C">
      <w:pPr>
        <w:spacing w:after="0" w:line="240" w:lineRule="auto"/>
      </w:pPr>
    </w:p>
    <w:p w:rsidR="0024778C" w:rsidRDefault="0024778C" w:rsidP="0024778C">
      <w:pPr>
        <w:spacing w:after="0" w:line="240" w:lineRule="auto"/>
        <w:rPr>
          <w:sz w:val="20"/>
          <w:szCs w:val="20"/>
        </w:rPr>
      </w:pP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 xml:space="preserve">Suspicious links in most cases do not have a name or phone number associated with it. </w:t>
      </w:r>
      <w:r>
        <w:t xml:space="preserve">  </w:t>
      </w: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t xml:space="preserve">Statistically thirty percent of company employees click on phishing links. </w:t>
      </w:r>
    </w:p>
    <w:p w:rsidR="0024778C" w:rsidRDefault="0024778C" w:rsidP="0024778C">
      <w:pPr>
        <w:pStyle w:val="ListParagraph"/>
        <w:numPr>
          <w:ilvl w:val="0"/>
          <w:numId w:val="3"/>
        </w:numPr>
      </w:pPr>
      <w:r>
        <w:t>Security Officers need to be involved not only</w:t>
      </w:r>
      <w:r w:rsidR="00D21663">
        <w:t xml:space="preserve"> with </w:t>
      </w:r>
      <w:r>
        <w:t>on</w:t>
      </w:r>
      <w:r w:rsidR="003D2CBF">
        <w:t>-</w:t>
      </w:r>
      <w:r>
        <w:t>boarding but off</w:t>
      </w:r>
      <w:r w:rsidR="003D2CBF">
        <w:t>-</w:t>
      </w:r>
      <w:r>
        <w:t xml:space="preserve"> boarding</w:t>
      </w:r>
      <w:r w:rsidR="003D2CBF">
        <w:t xml:space="preserve"> as well to ensure employee uaids are shut off. </w:t>
      </w:r>
    </w:p>
    <w:p w:rsidR="0024778C" w:rsidRDefault="0024778C" w:rsidP="0024778C">
      <w:pPr>
        <w:spacing w:after="0" w:line="240" w:lineRule="auto"/>
        <w:rPr>
          <w:sz w:val="20"/>
          <w:szCs w:val="20"/>
        </w:rPr>
      </w:pPr>
    </w:p>
    <w:p w:rsidR="004A45E2" w:rsidRPr="00EC13C5" w:rsidRDefault="004A45E2" w:rsidP="0024778C">
      <w:pPr>
        <w:spacing w:after="0" w:line="240" w:lineRule="auto"/>
        <w:rPr>
          <w:sz w:val="20"/>
          <w:szCs w:val="20"/>
        </w:rPr>
      </w:pPr>
    </w:p>
    <w:p w:rsidR="002B60CD" w:rsidRPr="000141D9" w:rsidRDefault="002B60CD" w:rsidP="002B60CD">
      <w:pPr>
        <w:spacing w:after="0" w:line="240" w:lineRule="auto"/>
      </w:pPr>
      <w:r w:rsidRPr="000141D9">
        <w:rPr>
          <w:b/>
          <w:u w:val="single"/>
        </w:rPr>
        <w:t>Year End Wrap-Up</w:t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="00D32545" w:rsidRPr="000141D9">
        <w:t xml:space="preserve">                 </w:t>
      </w:r>
      <w:r w:rsidRPr="000141D9">
        <w:t>Kevin McHugh</w:t>
      </w:r>
    </w:p>
    <w:p w:rsidR="002B60CD" w:rsidRPr="000141D9" w:rsidRDefault="002B60CD" w:rsidP="002B60CD">
      <w:pPr>
        <w:spacing w:line="240" w:lineRule="auto"/>
      </w:pP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Pr="000141D9">
        <w:tab/>
      </w:r>
      <w:r w:rsidR="000141D9">
        <w:t xml:space="preserve">         </w:t>
      </w:r>
      <w:r w:rsidRPr="000141D9">
        <w:t>Director, Statewide Payroll</w:t>
      </w:r>
    </w:p>
    <w:p w:rsidR="00D32545" w:rsidRDefault="00D32545" w:rsidP="002B60CD">
      <w:pPr>
        <w:spacing w:line="240" w:lineRule="auto"/>
        <w:rPr>
          <w:sz w:val="18"/>
          <w:szCs w:val="18"/>
        </w:rPr>
      </w:pPr>
    </w:p>
    <w:p w:rsidR="002B60CD" w:rsidRDefault="002B60CD" w:rsidP="002B60CD">
      <w:pPr>
        <w:pStyle w:val="ListParagraph"/>
        <w:numPr>
          <w:ilvl w:val="0"/>
          <w:numId w:val="3"/>
        </w:numPr>
      </w:pPr>
      <w:r>
        <w:t xml:space="preserve">Twelve percent of employees suppress W-2’s.  </w:t>
      </w:r>
    </w:p>
    <w:p w:rsidR="002B60CD" w:rsidRPr="002B60CD" w:rsidRDefault="002B60CD" w:rsidP="002B60CD">
      <w:pPr>
        <w:pStyle w:val="ListParagraph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t>Different states ha</w:t>
      </w:r>
      <w:r w:rsidR="00317468">
        <w:t>ve</w:t>
      </w:r>
      <w:r>
        <w:t xml:space="preserve"> different meaning</w:t>
      </w:r>
      <w:r w:rsidR="00317468">
        <w:t>s</w:t>
      </w:r>
      <w:r>
        <w:t xml:space="preserve"> for box</w:t>
      </w:r>
      <w:r w:rsidR="00317468">
        <w:t xml:space="preserve"> </w:t>
      </w:r>
      <w:r>
        <w:t>14 which is optional.</w:t>
      </w:r>
      <w:bookmarkStart w:id="0" w:name="_GoBack"/>
      <w:bookmarkEnd w:id="0"/>
    </w:p>
    <w:sectPr w:rsidR="002B60CD" w:rsidRPr="002B6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01A"/>
    <w:multiLevelType w:val="hybridMultilevel"/>
    <w:tmpl w:val="58F63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967"/>
    <w:multiLevelType w:val="hybridMultilevel"/>
    <w:tmpl w:val="4C420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145E7"/>
    <w:multiLevelType w:val="hybridMultilevel"/>
    <w:tmpl w:val="CBB45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5A"/>
    <w:rsid w:val="000141D9"/>
    <w:rsid w:val="002309DB"/>
    <w:rsid w:val="0024778C"/>
    <w:rsid w:val="002B60CD"/>
    <w:rsid w:val="00317468"/>
    <w:rsid w:val="00320AA9"/>
    <w:rsid w:val="003D2CBF"/>
    <w:rsid w:val="004A45E2"/>
    <w:rsid w:val="005C7696"/>
    <w:rsid w:val="006620FA"/>
    <w:rsid w:val="00676C5A"/>
    <w:rsid w:val="007A07D2"/>
    <w:rsid w:val="007F15FE"/>
    <w:rsid w:val="00A236BD"/>
    <w:rsid w:val="00B54E12"/>
    <w:rsid w:val="00C00226"/>
    <w:rsid w:val="00D03BBD"/>
    <w:rsid w:val="00D21663"/>
    <w:rsid w:val="00D32545"/>
    <w:rsid w:val="00E71597"/>
    <w:rsid w:val="00E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C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76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C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7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93F8-D412-4456-9CE0-CEC042D1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2017-04-06T13:36:00Z</dcterms:created>
  <dc:creator>DiPhillipo, Fred (OSC)</dc:creator>
  <lastModifiedBy>Zalewski, Theresa(OSC)</lastModifiedBy>
  <dcterms:modified xsi:type="dcterms:W3CDTF">2017-04-06T13:36:00Z</dcterms:modified>
  <revision>2</revision>
</coreProperties>
</file>