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253" w:rsidRPr="00E87638" w:rsidRDefault="00735253">
      <w:pPr>
        <w:pStyle w:val="BodyA"/>
        <w:spacing w:after="0" w:line="240" w:lineRule="auto"/>
        <w:rPr>
          <w:rFonts w:ascii="Times New Roman"/>
          <w:sz w:val="24"/>
          <w:szCs w:val="24"/>
        </w:rPr>
      </w:pPr>
      <w:bookmarkStart w:id="0" w:name="_GoBack"/>
      <w:bookmarkEnd w:id="0"/>
    </w:p>
    <w:p w:rsidR="00735253" w:rsidRPr="00E87638" w:rsidRDefault="00735253">
      <w:pPr>
        <w:pStyle w:val="BodyA"/>
        <w:spacing w:after="0" w:line="240" w:lineRule="auto"/>
        <w:rPr>
          <w:rFonts w:ascii="Times New Roman"/>
          <w:sz w:val="24"/>
          <w:szCs w:val="24"/>
        </w:rPr>
      </w:pPr>
    </w:p>
    <w:p w:rsidR="00735253" w:rsidRPr="00E87638" w:rsidRDefault="00735253">
      <w:pPr>
        <w:pStyle w:val="BodyA"/>
        <w:spacing w:after="0" w:line="240" w:lineRule="auto"/>
        <w:rPr>
          <w:rFonts w:ascii="Times New Roman"/>
          <w:sz w:val="24"/>
          <w:szCs w:val="24"/>
        </w:rPr>
      </w:pPr>
    </w:p>
    <w:p w:rsidR="00735253" w:rsidRPr="00E87638" w:rsidRDefault="00653299">
      <w:pPr>
        <w:pStyle w:val="BodyAA"/>
        <w:spacing w:after="0" w:line="240" w:lineRule="auto"/>
        <w:jc w:val="center"/>
        <w:rPr>
          <w:rFonts w:ascii="Times New Roman Bold" w:eastAsia="Times New Roman Bold" w:hAnsi="Times New Roman Bold" w:cs="Times New Roman Bold"/>
          <w:sz w:val="24"/>
          <w:szCs w:val="24"/>
        </w:rPr>
      </w:pPr>
      <w:r w:rsidRPr="00E87638">
        <w:rPr>
          <w:rFonts w:ascii="Times New Roman"/>
          <w:b/>
          <w:sz w:val="24"/>
          <w:szCs w:val="24"/>
        </w:rPr>
        <w:t>DRAFT</w:t>
      </w:r>
      <w:r w:rsidRPr="00E87638">
        <w:rPr>
          <w:rFonts w:ascii="Times New Roman"/>
          <w:sz w:val="24"/>
          <w:szCs w:val="24"/>
        </w:rPr>
        <w:t xml:space="preserve"> </w:t>
      </w:r>
      <w:r w:rsidRPr="00E87638">
        <w:rPr>
          <w:rFonts w:ascii="Times New Roman Bold"/>
          <w:sz w:val="24"/>
          <w:szCs w:val="24"/>
        </w:rPr>
        <w:t>MINUTES OF THE PUBLIC HEALTH COUNCIL</w:t>
      </w:r>
    </w:p>
    <w:p w:rsidR="00735253" w:rsidRPr="00E87638" w:rsidRDefault="00735253">
      <w:pPr>
        <w:pStyle w:val="BodyAA"/>
        <w:tabs>
          <w:tab w:val="left" w:pos="1710"/>
        </w:tabs>
        <w:spacing w:after="0" w:line="240" w:lineRule="auto"/>
        <w:jc w:val="center"/>
        <w:rPr>
          <w:rFonts w:ascii="Times New Roman Bold" w:eastAsia="Times New Roman Bold" w:hAnsi="Times New Roman Bold" w:cs="Times New Roman Bold"/>
          <w:sz w:val="24"/>
          <w:szCs w:val="24"/>
        </w:rPr>
      </w:pPr>
    </w:p>
    <w:p w:rsidR="00735253" w:rsidRPr="00E87638" w:rsidRDefault="00653299">
      <w:pPr>
        <w:pStyle w:val="BodyAA"/>
        <w:tabs>
          <w:tab w:val="left" w:pos="1710"/>
        </w:tabs>
        <w:spacing w:after="0" w:line="240" w:lineRule="auto"/>
        <w:jc w:val="center"/>
        <w:rPr>
          <w:rFonts w:ascii="Times New Roman Bold" w:eastAsia="Times New Roman Bold" w:hAnsi="Times New Roman Bold" w:cs="Times New Roman Bold"/>
          <w:sz w:val="24"/>
          <w:szCs w:val="24"/>
        </w:rPr>
      </w:pPr>
      <w:r w:rsidRPr="00E87638">
        <w:rPr>
          <w:rFonts w:ascii="Times New Roman Bold"/>
          <w:sz w:val="24"/>
          <w:szCs w:val="24"/>
        </w:rPr>
        <w:t xml:space="preserve">Meeting of </w:t>
      </w:r>
      <w:r w:rsidR="00E87D08">
        <w:rPr>
          <w:rFonts w:ascii="Times New Roman Bold"/>
          <w:sz w:val="24"/>
          <w:szCs w:val="24"/>
        </w:rPr>
        <w:t>April 23</w:t>
      </w:r>
      <w:r w:rsidRPr="00E87638">
        <w:rPr>
          <w:rFonts w:ascii="Times New Roman Bold"/>
          <w:sz w:val="24"/>
          <w:szCs w:val="24"/>
        </w:rPr>
        <w:t>, 2020</w:t>
      </w:r>
    </w:p>
    <w:p w:rsidR="00735253" w:rsidRPr="00E87638" w:rsidRDefault="00735253">
      <w:pPr>
        <w:pStyle w:val="BodyAA"/>
        <w:spacing w:after="0" w:line="240" w:lineRule="auto"/>
        <w:jc w:val="center"/>
        <w:rPr>
          <w:rFonts w:ascii="Times New Roman Bold" w:eastAsia="Times New Roman Bold" w:hAnsi="Times New Roman Bold" w:cs="Times New Roman Bold"/>
          <w:sz w:val="24"/>
          <w:szCs w:val="24"/>
        </w:rPr>
      </w:pPr>
    </w:p>
    <w:p w:rsidR="00E87D08" w:rsidRDefault="00653299">
      <w:pPr>
        <w:pStyle w:val="BodyAA"/>
        <w:spacing w:after="0" w:line="240" w:lineRule="auto"/>
        <w:jc w:val="center"/>
        <w:rPr>
          <w:rFonts w:ascii="Times New Roman Bold"/>
          <w:sz w:val="24"/>
          <w:szCs w:val="24"/>
        </w:rPr>
        <w:sectPr w:rsidR="00E87D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E87638">
        <w:rPr>
          <w:rFonts w:ascii="Times New Roman Bold"/>
          <w:sz w:val="24"/>
          <w:szCs w:val="24"/>
        </w:rPr>
        <w:t>MASSACHUSETTS DEPARTMENT OF PUBLIC HEALTH</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E87D08">
        <w:rPr>
          <w:rFonts w:eastAsia="MS Mincho"/>
          <w:b/>
          <w:sz w:val="22"/>
          <w:szCs w:val="20"/>
          <w:bdr w:val="none" w:sz="0" w:space="0" w:color="auto"/>
          <w:lang w:eastAsia="ja-JP"/>
        </w:rPr>
        <w:lastRenderedPageBreak/>
        <w:t>PUBLIC HEALTH COUNCIL</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E87D08">
        <w:rPr>
          <w:rFonts w:eastAsia="MS Mincho"/>
          <w:b/>
          <w:sz w:val="22"/>
          <w:szCs w:val="20"/>
          <w:bdr w:val="none" w:sz="0" w:space="0" w:color="auto"/>
          <w:lang w:eastAsia="ja-JP"/>
        </w:rPr>
        <w:t>MASSACHUSETTS DEPARTMENT OF PUBLIC HEALTH</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E87D08">
        <w:rPr>
          <w:rFonts w:eastAsia="MS Mincho"/>
          <w:b/>
          <w:sz w:val="22"/>
          <w:szCs w:val="20"/>
          <w:bdr w:val="none" w:sz="0" w:space="0" w:color="auto"/>
          <w:lang w:eastAsia="ja-JP"/>
        </w:rPr>
        <w:t>250 Washington Street, Boston MA</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sz w:val="22"/>
          <w:szCs w:val="20"/>
          <w:u w:val="single"/>
          <w:bdr w:val="none" w:sz="0" w:space="0" w:color="auto"/>
          <w:lang w:eastAsia="ja-JP"/>
        </w:rPr>
      </w:pPr>
      <w:r w:rsidRPr="00E87D08">
        <w:rPr>
          <w:rFonts w:eastAsia="MS Mincho"/>
          <w:sz w:val="22"/>
          <w:szCs w:val="20"/>
          <w:u w:val="single"/>
          <w:bdr w:val="none" w:sz="0" w:space="0" w:color="auto"/>
          <w:lang w:eastAsia="ja-JP"/>
        </w:rPr>
        <w:tab/>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b/>
          <w:sz w:val="22"/>
          <w:szCs w:val="20"/>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b/>
          <w:sz w:val="22"/>
          <w:szCs w:val="20"/>
          <w:bdr w:val="none" w:sz="0" w:space="0" w:color="auto"/>
          <w:lang w:eastAsia="ja-JP"/>
        </w:rPr>
      </w:pPr>
      <w:r w:rsidRPr="00E87D08">
        <w:rPr>
          <w:rFonts w:eastAsia="MS Mincho"/>
          <w:b/>
          <w:sz w:val="22"/>
          <w:szCs w:val="20"/>
          <w:bdr w:val="none" w:sz="0" w:space="0" w:color="auto"/>
          <w:lang w:eastAsia="ja-JP"/>
        </w:rPr>
        <w:t xml:space="preserve">Docket:  ***REMOTE MEETING*** Thursday, April 23, 2020 – 11:00AM </w:t>
      </w:r>
      <w:r w:rsidRPr="00E87D08">
        <w:rPr>
          <w:rFonts w:eastAsia="MS Mincho"/>
          <w:b/>
          <w:sz w:val="22"/>
          <w:szCs w:val="20"/>
          <w:bdr w:val="none" w:sz="0" w:space="0" w:color="auto"/>
          <w:lang w:eastAsia="ja-JP"/>
        </w:rPr>
        <w:tab/>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sz w:val="22"/>
          <w:szCs w:val="20"/>
          <w:u w:val="single"/>
          <w:bdr w:val="none" w:sz="0" w:space="0" w:color="auto"/>
          <w:lang w:eastAsia="ja-JP"/>
        </w:rPr>
      </w:pPr>
      <w:r w:rsidRPr="00E87D08">
        <w:rPr>
          <w:rFonts w:eastAsia="MS Mincho"/>
          <w:sz w:val="22"/>
          <w:szCs w:val="20"/>
          <w:u w:val="single"/>
          <w:bdr w:val="none" w:sz="0" w:space="0" w:color="auto"/>
          <w:lang w:eastAsia="ja-JP"/>
        </w:rPr>
        <w:tab/>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MS Mincho"/>
          <w:sz w:val="22"/>
          <w:szCs w:val="20"/>
          <w:u w:val="single"/>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
          <w:i/>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
          <w:i/>
          <w:bdr w:val="none" w:sz="0" w:space="0" w:color="auto"/>
          <w:lang w:eastAsia="ja-JP"/>
        </w:rPr>
      </w:pPr>
      <w:r w:rsidRPr="00E87D08">
        <w:rPr>
          <w:rFonts w:eastAsia="MS Mincho"/>
          <w:b/>
          <w:i/>
          <w:bdr w:val="none" w:sz="0" w:space="0" w:color="auto"/>
          <w:lang w:eastAsia="ja-JP"/>
        </w:rPr>
        <w:t>Note:  The April Public Health Council meeting will be held remotely as a moderated conference call due to the COVID-19 State of Emergency declared by Governor Charles D. Baker on March 10, 2020 and consistent with the Governor’s March 12, 2020 Order modifying the state’s Open Meeting Law and March 31, 2020 Order extending the prohibition of gatherings of 10 or more individuals until May 4, 2020.</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
          <w:i/>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
          <w:i/>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dr w:val="none" w:sz="0" w:space="0" w:color="auto"/>
          <w:lang w:eastAsia="ja-JP"/>
        </w:rPr>
      </w:pPr>
      <w:r w:rsidRPr="00E87D08">
        <w:rPr>
          <w:rFonts w:eastAsia="MS Mincho"/>
          <w:bdr w:val="none" w:sz="0" w:space="0" w:color="auto"/>
          <w:lang w:eastAsia="ja-JP"/>
        </w:rPr>
        <w:t>Members of the public may listen to the meeting proceedings by using the dial in information below:</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ind w:left="540"/>
        <w:rPr>
          <w:rFonts w:eastAsia="MS Mincho"/>
          <w:color w:val="000000"/>
          <w:sz w:val="22"/>
          <w:szCs w:val="22"/>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ind w:left="540"/>
        <w:rPr>
          <w:rFonts w:eastAsia="MS Mincho"/>
          <w:color w:val="000000"/>
          <w:sz w:val="22"/>
          <w:szCs w:val="22"/>
          <w:bdr w:val="none" w:sz="0" w:space="0" w:color="auto"/>
          <w:lang w:eastAsia="ja-JP"/>
        </w:rPr>
      </w:pPr>
      <w:r w:rsidRPr="00E87D08">
        <w:rPr>
          <w:rFonts w:eastAsia="MS Mincho"/>
          <w:color w:val="000000"/>
          <w:sz w:val="22"/>
          <w:szCs w:val="22"/>
          <w:bdr w:val="none" w:sz="0" w:space="0" w:color="auto"/>
          <w:lang w:eastAsia="ja-JP"/>
        </w:rPr>
        <w:t xml:space="preserve">Dial in Telephone Number: </w:t>
      </w:r>
      <w:r w:rsidRPr="00E87D08">
        <w:rPr>
          <w:rFonts w:eastAsia="MS Mincho"/>
          <w:color w:val="000000"/>
          <w:sz w:val="22"/>
          <w:szCs w:val="22"/>
          <w:bdr w:val="none" w:sz="0" w:space="0" w:color="auto"/>
          <w:lang w:eastAsia="ja-JP"/>
        </w:rPr>
        <w:tab/>
        <w:t xml:space="preserve">888-390-5007 </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ind w:left="540"/>
        <w:rPr>
          <w:rFonts w:eastAsia="MS Mincho"/>
          <w:color w:val="000000"/>
          <w:sz w:val="22"/>
          <w:szCs w:val="22"/>
          <w:bdr w:val="none" w:sz="0" w:space="0" w:color="auto"/>
          <w:lang w:eastAsia="ja-JP"/>
        </w:rPr>
      </w:pPr>
      <w:r w:rsidRPr="00E87D08">
        <w:rPr>
          <w:rFonts w:eastAsia="MS Mincho"/>
          <w:color w:val="000000"/>
          <w:sz w:val="22"/>
          <w:szCs w:val="22"/>
          <w:bdr w:val="none" w:sz="0" w:space="0" w:color="auto"/>
          <w:lang w:eastAsia="ja-JP"/>
        </w:rPr>
        <w:t>Participant Passcode:</w:t>
      </w:r>
      <w:r w:rsidRPr="00E87D08">
        <w:rPr>
          <w:rFonts w:eastAsia="MS Mincho"/>
          <w:color w:val="000000"/>
          <w:sz w:val="22"/>
          <w:szCs w:val="22"/>
          <w:bdr w:val="none" w:sz="0" w:space="0" w:color="auto"/>
          <w:lang w:eastAsia="ja-JP"/>
        </w:rPr>
        <w:tab/>
      </w:r>
      <w:r w:rsidRPr="00E87D08">
        <w:rPr>
          <w:rFonts w:eastAsia="MS Mincho"/>
          <w:color w:val="000000"/>
          <w:sz w:val="22"/>
          <w:szCs w:val="22"/>
          <w:bdr w:val="none" w:sz="0" w:space="0" w:color="auto"/>
          <w:lang w:eastAsia="ja-JP"/>
        </w:rPr>
        <w:tab/>
        <w:t>6754607</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p>
    <w:p w:rsidR="00E87D08" w:rsidRPr="00E87D08" w:rsidRDefault="00E87D08" w:rsidP="00E87D0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bdr w:val="none" w:sz="0" w:space="0" w:color="auto"/>
          <w:lang w:eastAsia="ja-JP"/>
        </w:rPr>
      </w:pPr>
      <w:r w:rsidRPr="00E87D08">
        <w:rPr>
          <w:rFonts w:eastAsia="MS Mincho"/>
          <w:b/>
          <w:bCs/>
          <w:bdr w:val="none" w:sz="0" w:space="0" w:color="auto"/>
          <w:lang w:eastAsia="ja-JP"/>
        </w:rPr>
        <w:t>ROUTINE ITEMS</w:t>
      </w:r>
      <w:r w:rsidRPr="00E87D08">
        <w:rPr>
          <w:rFonts w:eastAsia="MS Mincho"/>
          <w:bdr w:val="none" w:sz="0" w:space="0" w:color="auto"/>
          <w:lang w:eastAsia="ja-JP"/>
        </w:rPr>
        <w:t xml:space="preserve">   </w:t>
      </w:r>
    </w:p>
    <w:p w:rsidR="00E87D08" w:rsidRPr="00E87D08" w:rsidRDefault="00E87D08" w:rsidP="00E87D0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D08">
        <w:rPr>
          <w:rFonts w:eastAsia="MS Mincho"/>
          <w:bdr w:val="none" w:sz="0" w:space="0" w:color="auto"/>
          <w:lang w:eastAsia="ja-JP"/>
        </w:rPr>
        <w:t xml:space="preserve">Introductions </w:t>
      </w:r>
    </w:p>
    <w:p w:rsidR="00E87D08" w:rsidRPr="00E87D08" w:rsidRDefault="00E87D08" w:rsidP="00E87D0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D08">
        <w:rPr>
          <w:rFonts w:eastAsia="MS Mincho"/>
          <w:bdr w:val="none" w:sz="0" w:space="0" w:color="auto"/>
          <w:lang w:eastAsia="ja-JP"/>
        </w:rPr>
        <w:t>Updates from Commissioner Monica Bharel, MD, MPH.</w:t>
      </w:r>
    </w:p>
    <w:p w:rsidR="00E87D08" w:rsidRPr="00E87D08" w:rsidRDefault="00E87D08" w:rsidP="00E87D08">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bdr w:val="none" w:sz="0" w:space="0" w:color="auto"/>
          <w:lang w:eastAsia="ja-JP"/>
        </w:rPr>
      </w:pPr>
      <w:r w:rsidRPr="00E87D08">
        <w:rPr>
          <w:rFonts w:eastAsia="MS Mincho"/>
          <w:bdr w:val="none" w:sz="0" w:space="0" w:color="auto"/>
          <w:lang w:eastAsia="ja-JP"/>
        </w:rPr>
        <w:t xml:space="preserve">Record of the Public Health Council Meeting held March 11, 2020. </w:t>
      </w:r>
      <w:r w:rsidRPr="00E87D08">
        <w:rPr>
          <w:rFonts w:eastAsia="MS Mincho"/>
          <w:b/>
          <w:bdr w:val="none" w:sz="0" w:space="0" w:color="auto"/>
          <w:lang w:eastAsia="ja-JP"/>
        </w:rPr>
        <w:t>(Vote)</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E87D08" w:rsidRPr="00E87D08" w:rsidRDefault="00E87D08" w:rsidP="00E87D0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sidRPr="00E87D08">
        <w:rPr>
          <w:rFonts w:eastAsia="Calibri"/>
          <w:b/>
          <w:bdr w:val="none" w:sz="0" w:space="0" w:color="auto"/>
        </w:rPr>
        <w:t>DETERMINATION OF NEED</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00" w:hanging="360"/>
        <w:rPr>
          <w:rFonts w:eastAsia="Calibri"/>
          <w:b/>
          <w:bdr w:val="none" w:sz="0" w:space="0" w:color="auto"/>
        </w:rPr>
      </w:pPr>
      <w:r w:rsidRPr="00E87D08">
        <w:rPr>
          <w:rFonts w:eastAsia="Calibri"/>
          <w:bdr w:val="none" w:sz="0" w:space="0" w:color="auto"/>
        </w:rPr>
        <w:t xml:space="preserve">a.   Request by Belmont Manor Nursing Home, Inc., for substantial capital expenditure. </w:t>
      </w:r>
      <w:r w:rsidRPr="00E87D08">
        <w:rPr>
          <w:rFonts w:eastAsia="Calibri"/>
          <w:b/>
          <w:bdr w:val="none" w:sz="0" w:space="0" w:color="auto"/>
        </w:rPr>
        <w:t>(Vote)</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00" w:hanging="360"/>
        <w:rPr>
          <w:rFonts w:eastAsia="Calibri"/>
          <w:b/>
          <w:bdr w:val="none" w:sz="0" w:space="0" w:color="auto"/>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00" w:hanging="360"/>
        <w:rPr>
          <w:rFonts w:eastAsia="Calibri"/>
          <w:b/>
          <w:bdr w:val="none" w:sz="0" w:space="0" w:color="auto"/>
        </w:rPr>
      </w:pPr>
    </w:p>
    <w:p w:rsidR="00E87D08" w:rsidRPr="00E87D08" w:rsidRDefault="00E87D08" w:rsidP="00E87D0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sidRPr="00E87D08">
        <w:rPr>
          <w:rFonts w:eastAsia="Calibri"/>
          <w:b/>
          <w:bdr w:val="none" w:sz="0" w:space="0" w:color="auto"/>
        </w:rPr>
        <w:t>PRESENTATION</w:t>
      </w: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180"/>
        <w:contextualSpacing/>
        <w:rPr>
          <w:rFonts w:eastAsia="MS Mincho"/>
          <w:bdr w:val="none" w:sz="0" w:space="0" w:color="auto"/>
          <w:lang w:eastAsia="ja-JP"/>
        </w:rPr>
      </w:pPr>
      <w:r w:rsidRPr="00E87D08">
        <w:rPr>
          <w:rFonts w:eastAsia="Calibri"/>
          <w:bdr w:val="none" w:sz="0" w:space="0" w:color="auto"/>
        </w:rPr>
        <w:t xml:space="preserve">a.   </w:t>
      </w:r>
      <w:r w:rsidRPr="00E87D08">
        <w:rPr>
          <w:rFonts w:eastAsia="MS Mincho"/>
          <w:bdr w:val="none" w:sz="0" w:space="0" w:color="auto"/>
          <w:lang w:eastAsia="ja-JP"/>
        </w:rPr>
        <w:t>Overview of the Crisis Standards of Care Advisory Committee’s Guideline Development</w:t>
      </w:r>
    </w:p>
    <w:p w:rsidR="00E87D08" w:rsidRPr="00E87D08" w:rsidRDefault="00E87D08" w:rsidP="00E87D08">
      <w:pPr>
        <w:pBdr>
          <w:top w:val="none" w:sz="0" w:space="0" w:color="auto"/>
          <w:left w:val="none" w:sz="0" w:space="0" w:color="auto"/>
          <w:bottom w:val="single" w:sz="6" w:space="1" w:color="auto"/>
          <w:right w:val="none" w:sz="0" w:space="0" w:color="auto"/>
          <w:between w:val="none" w:sz="0" w:space="0" w:color="auto"/>
          <w:bar w:val="none" w:sz="0" w:color="auto"/>
        </w:pBdr>
        <w:rPr>
          <w:rFonts w:eastAsia="MS Mincho"/>
          <w:sz w:val="22"/>
          <w:szCs w:val="20"/>
          <w:bdr w:val="none" w:sz="0" w:space="0" w:color="auto"/>
          <w:lang w:eastAsia="ja-JP"/>
        </w:rPr>
      </w:pPr>
    </w:p>
    <w:p w:rsidR="00E87D08" w:rsidRPr="00E87D08" w:rsidRDefault="00E87D08" w:rsidP="00E87D08">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2"/>
          <w:szCs w:val="20"/>
          <w:bdr w:val="none" w:sz="0" w:space="0" w:color="auto"/>
          <w:lang w:eastAsia="ja-JP"/>
        </w:rPr>
      </w:pPr>
    </w:p>
    <w:p w:rsidR="00E87D08" w:rsidRPr="00E87D08" w:rsidRDefault="00E87D08" w:rsidP="00E87D08">
      <w:pPr>
        <w:pBdr>
          <w:top w:val="none" w:sz="0" w:space="0"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E87D08">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E87D08" w:rsidRPr="00E87D08" w:rsidRDefault="00E87D08" w:rsidP="00E87D08">
      <w:pPr>
        <w:pBdr>
          <w:top w:val="none" w:sz="0" w:space="0"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rsidR="00735253" w:rsidRPr="00E87638" w:rsidRDefault="00653299" w:rsidP="00E87638">
      <w:pPr>
        <w:pStyle w:val="BodyA"/>
        <w:jc w:val="both"/>
        <w:rPr>
          <w:rFonts w:ascii="Times New Roman" w:eastAsia="Times New Roman" w:hAnsi="Times New Roman" w:cs="Times New Roman"/>
          <w:i/>
          <w:iCs/>
          <w:sz w:val="24"/>
          <w:szCs w:val="24"/>
        </w:rPr>
      </w:pPr>
      <w:r w:rsidRPr="00E87638">
        <w:rPr>
          <w:rFonts w:ascii="Times New Roman Bold"/>
          <w:sz w:val="24"/>
          <w:szCs w:val="24"/>
        </w:rPr>
        <w:lastRenderedPageBreak/>
        <w:t>Public Health Council</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w:sz w:val="24"/>
          <w:szCs w:val="24"/>
        </w:rPr>
        <w:t>Attendance and Summary of Votes:</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w:sz w:val="24"/>
          <w:szCs w:val="24"/>
        </w:rPr>
        <w:t xml:space="preserve">Presented below is a summary of the meeting, including time-keeping, attendance and votes cast. </w:t>
      </w:r>
    </w:p>
    <w:p w:rsidR="00735253" w:rsidRPr="00E87638" w:rsidRDefault="00653299">
      <w:pPr>
        <w:pStyle w:val="NoSpacing"/>
        <w:spacing w:line="276" w:lineRule="auto"/>
        <w:rPr>
          <w:rFonts w:ascii="Times New Roman" w:eastAsia="Times New Roman" w:hAnsi="Times New Roman" w:cs="Times New Roman"/>
          <w:sz w:val="24"/>
          <w:szCs w:val="24"/>
        </w:rPr>
      </w:pPr>
      <w:r w:rsidRPr="00E87638">
        <w:rPr>
          <w:rFonts w:ascii="Times New Roman Bold"/>
          <w:sz w:val="24"/>
          <w:szCs w:val="24"/>
        </w:rPr>
        <w:t>Date of Meeting:</w:t>
      </w:r>
      <w:r w:rsidRPr="00E87638">
        <w:rPr>
          <w:rFonts w:ascii="Times New Roman"/>
          <w:sz w:val="24"/>
          <w:szCs w:val="24"/>
        </w:rPr>
        <w:t xml:space="preserve"> </w:t>
      </w:r>
      <w:r w:rsidR="00A76F0E">
        <w:rPr>
          <w:rFonts w:ascii="Times New Roman"/>
          <w:sz w:val="24"/>
          <w:szCs w:val="24"/>
        </w:rPr>
        <w:t>April 23</w:t>
      </w:r>
      <w:r w:rsidRPr="00E87638">
        <w:rPr>
          <w:rFonts w:ascii="Times New Roman"/>
          <w:sz w:val="24"/>
          <w:szCs w:val="24"/>
        </w:rPr>
        <w:t>, 2020</w:t>
      </w:r>
    </w:p>
    <w:p w:rsidR="00735253" w:rsidRPr="00E87638" w:rsidRDefault="00653299">
      <w:pPr>
        <w:pStyle w:val="BodyB"/>
        <w:spacing w:after="0"/>
        <w:rPr>
          <w:rFonts w:ascii="Times New Roman" w:eastAsia="Times New Roman" w:hAnsi="Times New Roman" w:cs="Times New Roman"/>
          <w:sz w:val="24"/>
          <w:szCs w:val="24"/>
        </w:rPr>
      </w:pPr>
      <w:r w:rsidRPr="00E87638">
        <w:rPr>
          <w:rFonts w:ascii="Times New Roman Bold"/>
          <w:sz w:val="24"/>
          <w:szCs w:val="24"/>
          <w:lang w:val="nl-NL"/>
        </w:rPr>
        <w:t>Start Time:</w:t>
      </w:r>
      <w:r w:rsidRPr="00E87638">
        <w:rPr>
          <w:rFonts w:ascii="Times New Roman"/>
          <w:sz w:val="24"/>
          <w:szCs w:val="24"/>
        </w:rPr>
        <w:t xml:space="preserve"> </w:t>
      </w:r>
      <w:r w:rsidR="00AC108D">
        <w:rPr>
          <w:rFonts w:ascii="Times New Roman"/>
          <w:sz w:val="24"/>
          <w:szCs w:val="24"/>
        </w:rPr>
        <w:t>11:07 AM</w:t>
      </w:r>
      <w:r w:rsidRPr="00E87638">
        <w:rPr>
          <w:rFonts w:ascii="Times New Roman"/>
          <w:sz w:val="24"/>
          <w:szCs w:val="24"/>
        </w:rPr>
        <w:t xml:space="preserve"> </w:t>
      </w:r>
      <w:r w:rsidRPr="00E87638">
        <w:rPr>
          <w:rFonts w:ascii="Times New Roman Bold"/>
          <w:sz w:val="24"/>
          <w:szCs w:val="24"/>
        </w:rPr>
        <w:t xml:space="preserve">Ending Time: </w:t>
      </w:r>
      <w:r w:rsidR="00AC108D">
        <w:rPr>
          <w:rFonts w:ascii="Times New Roman"/>
          <w:sz w:val="24"/>
          <w:szCs w:val="24"/>
        </w:rPr>
        <w:t>12:40 P</w:t>
      </w:r>
      <w:r w:rsidRPr="00E87638">
        <w:rPr>
          <w:rFonts w:ascii="Times New Roman"/>
          <w:sz w:val="24"/>
          <w:szCs w:val="24"/>
        </w:rPr>
        <w:t>M</w:t>
      </w:r>
    </w:p>
    <w:tbl>
      <w:tblPr>
        <w:tblW w:w="5814"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677"/>
        <w:gridCol w:w="1107"/>
        <w:gridCol w:w="2520"/>
        <w:gridCol w:w="2976"/>
        <w:gridCol w:w="2790"/>
      </w:tblGrid>
      <w:tr w:rsidR="000075A3" w:rsidRPr="00E87638" w:rsidTr="000075A3">
        <w:trPr>
          <w:trHeight w:val="1349"/>
          <w:tblHeader/>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Bold"/>
                <w:sz w:val="24"/>
                <w:szCs w:val="24"/>
              </w:rPr>
              <w:t>Board Member</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Bold"/>
                <w:sz w:val="24"/>
                <w:szCs w:val="24"/>
              </w:rPr>
              <w:t>Attended</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rsidP="00E87D08">
            <w:pPr>
              <w:pStyle w:val="BodyB"/>
              <w:spacing w:after="0"/>
              <w:jc w:val="center"/>
              <w:rPr>
                <w:sz w:val="24"/>
                <w:szCs w:val="24"/>
              </w:rPr>
            </w:pPr>
            <w:r>
              <w:rPr>
                <w:rFonts w:ascii="Times New Roman Bold"/>
                <w:sz w:val="24"/>
                <w:szCs w:val="24"/>
              </w:rPr>
              <w:t>First Order: Approval of March 11</w:t>
            </w:r>
            <w:r w:rsidRPr="00E87638">
              <w:rPr>
                <w:rFonts w:ascii="Times New Roman Bold"/>
                <w:sz w:val="24"/>
                <w:szCs w:val="24"/>
              </w:rPr>
              <w:t>, 2020 Meeting Minutes (Vote)</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rsidP="000075A3">
            <w:pPr>
              <w:pStyle w:val="BodyB"/>
              <w:spacing w:after="0"/>
              <w:rPr>
                <w:rFonts w:ascii="Times New Roman Bold"/>
                <w:sz w:val="24"/>
                <w:szCs w:val="24"/>
              </w:rPr>
            </w:pPr>
            <w:r>
              <w:rPr>
                <w:rFonts w:ascii="Times New Roman Bold"/>
                <w:sz w:val="24"/>
                <w:szCs w:val="24"/>
              </w:rPr>
              <w:t xml:space="preserve">Amendment to Belmont Manor Nursing Home, Inc. condition related to timeline for consulting with the Office of Health Equity.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rsidP="0098391A">
            <w:pPr>
              <w:pStyle w:val="BodyB"/>
              <w:spacing w:after="0"/>
              <w:jc w:val="center"/>
              <w:rPr>
                <w:sz w:val="24"/>
                <w:szCs w:val="24"/>
              </w:rPr>
            </w:pPr>
            <w:r w:rsidRPr="00E87638">
              <w:rPr>
                <w:rFonts w:ascii="Times New Roman Bold"/>
                <w:sz w:val="24"/>
                <w:szCs w:val="24"/>
              </w:rPr>
              <w:t xml:space="preserve">Second Order: </w:t>
            </w:r>
            <w:r w:rsidRPr="00E87638">
              <w:rPr>
                <w:rFonts w:ascii="Times New Roman"/>
                <w:sz w:val="24"/>
                <w:szCs w:val="24"/>
              </w:rPr>
              <w:t xml:space="preserve"> </w:t>
            </w:r>
            <w:r w:rsidRPr="00E87D08">
              <w:rPr>
                <w:rFonts w:ascii="Times New Roman"/>
                <w:b/>
                <w:sz w:val="24"/>
                <w:szCs w:val="24"/>
              </w:rPr>
              <w:t>Request by Belmont Manor Nursing Home, Inc., for substantial capital expenditure</w:t>
            </w:r>
            <w:r>
              <w:rPr>
                <w:rFonts w:ascii="Times New Roman"/>
                <w:b/>
                <w:sz w:val="24"/>
                <w:szCs w:val="24"/>
              </w:rPr>
              <w:t>, as amended</w:t>
            </w:r>
            <w:r w:rsidRPr="00E87D08">
              <w:rPr>
                <w:rFonts w:ascii="Times New Roman"/>
                <w:b/>
                <w:sz w:val="24"/>
                <w:szCs w:val="24"/>
              </w:rPr>
              <w:t>. (Vote)</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Commissioner Monica Bharel</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 xml:space="preserve">Edward Bernstein </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Lissette Blondet</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tabs>
                <w:tab w:val="left" w:pos="1038"/>
                <w:tab w:val="center" w:pos="1168"/>
              </w:tabs>
              <w:spacing w:after="0"/>
              <w:jc w:val="center"/>
              <w:rPr>
                <w:sz w:val="24"/>
                <w:szCs w:val="24"/>
              </w:rPr>
            </w:pPr>
            <w:r>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tabs>
                <w:tab w:val="left" w:pos="1038"/>
                <w:tab w:val="center" w:pos="1168"/>
              </w:tabs>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F13C12">
            <w:pPr>
              <w:pStyle w:val="BodyB"/>
              <w:tabs>
                <w:tab w:val="left" w:pos="1038"/>
                <w:tab w:val="center" w:pos="1168"/>
              </w:tabs>
              <w:spacing w:after="0"/>
              <w:jc w:val="center"/>
              <w:rPr>
                <w:sz w:val="24"/>
                <w:szCs w:val="24"/>
              </w:rPr>
            </w:pPr>
            <w:r>
              <w:rPr>
                <w:rFonts w:ascii="Times New Roman"/>
                <w:sz w:val="24"/>
                <w:szCs w:val="24"/>
              </w:rPr>
              <w:t>Yes</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Derek Brindisi</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 xml:space="preserve">Yes </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Kathleen Carey</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Abstain</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rsidP="0098391A">
            <w:pPr>
              <w:pStyle w:val="BodyB"/>
              <w:spacing w:after="0"/>
              <w:jc w:val="center"/>
              <w:rPr>
                <w:sz w:val="24"/>
                <w:szCs w:val="24"/>
              </w:rPr>
            </w:pPr>
            <w:r w:rsidRPr="00E87638">
              <w:rPr>
                <w:rFonts w:ascii="Times New Roman"/>
                <w:sz w:val="24"/>
                <w:szCs w:val="24"/>
              </w:rPr>
              <w:t>Sec</w:t>
            </w:r>
            <w:r>
              <w:rPr>
                <w:rFonts w:ascii="Times New Roman"/>
                <w:sz w:val="24"/>
                <w:szCs w:val="24"/>
              </w:rPr>
              <w:t>.</w:t>
            </w:r>
            <w:r w:rsidRPr="00E87638">
              <w:rPr>
                <w:rFonts w:ascii="Times New Roman"/>
                <w:sz w:val="24"/>
                <w:szCs w:val="24"/>
              </w:rPr>
              <w:t xml:space="preserve"> Elizabeth Chen</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Absent</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Absent</w:t>
            </w:r>
          </w:p>
        </w:tc>
        <w:tc>
          <w:tcPr>
            <w:tcW w:w="1344" w:type="pct"/>
            <w:tcBorders>
              <w:top w:val="single" w:sz="4" w:space="0" w:color="000000"/>
              <w:left w:val="single" w:sz="4" w:space="0" w:color="000000"/>
              <w:bottom w:val="single" w:sz="4" w:space="0" w:color="000000"/>
              <w:right w:val="single" w:sz="4" w:space="0" w:color="000000"/>
            </w:tcBorders>
          </w:tcPr>
          <w:p w:rsidR="000075A3" w:rsidRDefault="000075A3">
            <w:pPr>
              <w:pStyle w:val="BodyB"/>
              <w:spacing w:after="0"/>
              <w:jc w:val="center"/>
              <w:rPr>
                <w:rFonts w:ascii="Times New Roman"/>
                <w:sz w:val="24"/>
                <w:szCs w:val="24"/>
              </w:rPr>
            </w:pPr>
            <w:r>
              <w:rPr>
                <w:rFonts w:ascii="Times New Roman"/>
                <w:sz w:val="24"/>
                <w:szCs w:val="24"/>
              </w:rPr>
              <w:t>Absent</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Absent</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Harold Cox</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John Cunningham</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Default="000075A3">
            <w:pPr>
              <w:pStyle w:val="BodyB"/>
              <w:spacing w:after="0"/>
              <w:jc w:val="center"/>
              <w:rPr>
                <w:rFonts w:ascii="Times New Roman"/>
                <w:sz w:val="24"/>
                <w:szCs w:val="24"/>
              </w:rPr>
            </w:pPr>
            <w:r>
              <w:rPr>
                <w:rFonts w:ascii="Times New Roman"/>
                <w:sz w:val="24"/>
                <w:szCs w:val="24"/>
              </w:rPr>
              <w:t>Not Present for Vote</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Yes</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Michele David</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Pr>
                <w:rFonts w:ascii="Times New Roman"/>
                <w:sz w:val="24"/>
                <w:szCs w:val="24"/>
              </w:rPr>
              <w:t>Abstain</w:t>
            </w:r>
          </w:p>
        </w:tc>
        <w:tc>
          <w:tcPr>
            <w:tcW w:w="1344" w:type="pct"/>
            <w:tcBorders>
              <w:top w:val="single" w:sz="4" w:space="0" w:color="000000"/>
              <w:left w:val="single" w:sz="4" w:space="0" w:color="000000"/>
              <w:bottom w:val="single" w:sz="4" w:space="0" w:color="000000"/>
              <w:right w:val="single" w:sz="4" w:space="0" w:color="000000"/>
            </w:tcBorders>
          </w:tcPr>
          <w:p w:rsidR="000075A3"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Pr>
                <w:rFonts w:ascii="Times New Roman"/>
                <w:sz w:val="24"/>
                <w:szCs w:val="24"/>
              </w:rPr>
              <w:t>Yes</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Michael Kneeland</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374"/>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t xml:space="preserve">Keith </w:t>
            </w:r>
            <w:proofErr w:type="spellStart"/>
            <w:r w:rsidRPr="00E87638">
              <w:rPr>
                <w:rFonts w:ascii="Times New Roman"/>
                <w:sz w:val="24"/>
                <w:szCs w:val="24"/>
              </w:rPr>
              <w:t>Hovan</w:t>
            </w:r>
            <w:proofErr w:type="spellEnd"/>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spacing w:after="0"/>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621"/>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A"/>
              <w:jc w:val="center"/>
              <w:rPr>
                <w:sz w:val="24"/>
                <w:szCs w:val="24"/>
              </w:rPr>
            </w:pPr>
            <w:r w:rsidRPr="00E87638">
              <w:rPr>
                <w:rFonts w:ascii="Times New Roman"/>
                <w:sz w:val="24"/>
                <w:szCs w:val="24"/>
              </w:rPr>
              <w:t>Joanna Lambert</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A"/>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A"/>
              <w:spacing w:after="200"/>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A"/>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A"/>
              <w:jc w:val="center"/>
              <w:rPr>
                <w:sz w:val="24"/>
                <w:szCs w:val="24"/>
              </w:rPr>
            </w:pPr>
            <w:r w:rsidRPr="00E87638">
              <w:rPr>
                <w:rFonts w:ascii="Times New Roman"/>
                <w:sz w:val="24"/>
                <w:szCs w:val="24"/>
              </w:rPr>
              <w:t>Yes</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pPr>
              <w:pStyle w:val="BodyB"/>
              <w:spacing w:after="0"/>
              <w:jc w:val="center"/>
              <w:rPr>
                <w:sz w:val="24"/>
                <w:szCs w:val="24"/>
              </w:rPr>
            </w:pPr>
            <w:r w:rsidRPr="00E87638">
              <w:rPr>
                <w:rFonts w:ascii="Times New Roman"/>
                <w:sz w:val="24"/>
                <w:szCs w:val="24"/>
              </w:rPr>
              <w:lastRenderedPageBreak/>
              <w:t>Lucilia Prates-Ramos</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tabs>
                <w:tab w:val="left" w:pos="390"/>
                <w:tab w:val="center" w:pos="608"/>
              </w:tabs>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 xml:space="preserve">Yes </w:t>
            </w:r>
          </w:p>
        </w:tc>
        <w:tc>
          <w:tcPr>
            <w:tcW w:w="1344" w:type="pct"/>
            <w:tcBorders>
              <w:top w:val="single" w:sz="4" w:space="0" w:color="000000"/>
              <w:left w:val="single" w:sz="4" w:space="0" w:color="000000"/>
              <w:bottom w:val="single" w:sz="4" w:space="0" w:color="000000"/>
              <w:right w:val="single" w:sz="4" w:space="0" w:color="000000"/>
            </w:tcBorders>
          </w:tcPr>
          <w:p w:rsidR="000075A3" w:rsidRDefault="000075A3">
            <w:pPr>
              <w:pStyle w:val="BodyB"/>
              <w:tabs>
                <w:tab w:val="left" w:pos="390"/>
                <w:tab w:val="center" w:pos="608"/>
              </w:tabs>
              <w:spacing w:after="0"/>
              <w:jc w:val="center"/>
              <w:rPr>
                <w:rFonts w:ascii="Times New Roman"/>
                <w:sz w:val="24"/>
                <w:szCs w:val="24"/>
              </w:rPr>
            </w:pPr>
            <w:r>
              <w:rPr>
                <w:rFonts w:ascii="Times New Roman"/>
                <w:sz w:val="24"/>
                <w:szCs w:val="24"/>
              </w:rPr>
              <w:t>Abstain</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tabs>
                <w:tab w:val="left" w:pos="390"/>
                <w:tab w:val="center" w:pos="608"/>
              </w:tabs>
              <w:spacing w:after="0"/>
              <w:jc w:val="center"/>
              <w:rPr>
                <w:sz w:val="24"/>
                <w:szCs w:val="24"/>
              </w:rPr>
            </w:pPr>
            <w:r>
              <w:rPr>
                <w:rFonts w:ascii="Times New Roman"/>
                <w:sz w:val="24"/>
                <w:szCs w:val="24"/>
              </w:rPr>
              <w:t>Abstain</w:t>
            </w:r>
          </w:p>
        </w:tc>
      </w:tr>
      <w:tr w:rsidR="000075A3" w:rsidRPr="00E87638" w:rsidTr="000075A3">
        <w:tblPrEx>
          <w:shd w:val="clear" w:color="auto" w:fill="auto"/>
        </w:tblPrEx>
        <w:trPr>
          <w:trHeight w:val="525"/>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E87638" w:rsidRDefault="000075A3" w:rsidP="00DB6759">
            <w:pPr>
              <w:pStyle w:val="BodyB"/>
              <w:spacing w:after="0"/>
              <w:jc w:val="center"/>
              <w:rPr>
                <w:sz w:val="24"/>
                <w:szCs w:val="24"/>
              </w:rPr>
            </w:pPr>
            <w:proofErr w:type="spellStart"/>
            <w:r w:rsidRPr="00E87638">
              <w:rPr>
                <w:rFonts w:ascii="Times New Roman"/>
                <w:sz w:val="24"/>
                <w:szCs w:val="24"/>
              </w:rPr>
              <w:t>Se</w:t>
            </w:r>
            <w:r>
              <w:rPr>
                <w:rFonts w:ascii="Times New Roman"/>
                <w:sz w:val="24"/>
                <w:szCs w:val="24"/>
              </w:rPr>
              <w:t>c.</w:t>
            </w:r>
            <w:r w:rsidRPr="00E87638">
              <w:rPr>
                <w:rFonts w:ascii="Times New Roman"/>
                <w:sz w:val="24"/>
                <w:szCs w:val="24"/>
              </w:rPr>
              <w:t>Francisco</w:t>
            </w:r>
            <w:proofErr w:type="spellEnd"/>
            <w:r w:rsidRPr="00E87638">
              <w:rPr>
                <w:rFonts w:ascii="Times New Roman"/>
                <w:sz w:val="24"/>
                <w:szCs w:val="24"/>
              </w:rPr>
              <w:t xml:space="preserve"> </w:t>
            </w:r>
            <w:proofErr w:type="spellStart"/>
            <w:r w:rsidRPr="00E87638">
              <w:rPr>
                <w:rFonts w:ascii="Times New Roman"/>
                <w:sz w:val="24"/>
                <w:szCs w:val="24"/>
              </w:rPr>
              <w:t>Ure</w:t>
            </w:r>
            <w:r w:rsidRPr="00E87638">
              <w:rPr>
                <w:rFonts w:hAnsi="Times New Roman"/>
                <w:sz w:val="24"/>
                <w:szCs w:val="24"/>
              </w:rPr>
              <w:t>ñ</w:t>
            </w:r>
            <w:r w:rsidRPr="00E87638">
              <w:rPr>
                <w:rFonts w:ascii="Times New Roman"/>
                <w:sz w:val="24"/>
                <w:szCs w:val="24"/>
              </w:rPr>
              <w:t>a</w:t>
            </w:r>
            <w:proofErr w:type="spellEnd"/>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tabs>
                <w:tab w:val="left" w:pos="390"/>
                <w:tab w:val="center" w:pos="608"/>
              </w:tabs>
              <w:spacing w:after="0"/>
              <w:jc w:val="center"/>
              <w:rPr>
                <w:sz w:val="24"/>
                <w:szCs w:val="24"/>
              </w:rPr>
            </w:pPr>
            <w:r w:rsidRPr="00E87638">
              <w:rPr>
                <w:rFonts w:ascii="Times New Roman"/>
                <w:sz w:val="24"/>
                <w:szCs w:val="24"/>
              </w:rPr>
              <w:t>Yes</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jc w:val="center"/>
              <w:rPr>
                <w:sz w:val="24"/>
                <w:szCs w:val="24"/>
              </w:rPr>
            </w:pPr>
            <w:r w:rsidRPr="00E87638">
              <w:rPr>
                <w:rFonts w:ascii="Times New Roman"/>
                <w:sz w:val="24"/>
                <w:szCs w:val="24"/>
              </w:rPr>
              <w:t>Yes</w:t>
            </w:r>
          </w:p>
        </w:tc>
        <w:tc>
          <w:tcPr>
            <w:tcW w:w="1344" w:type="pct"/>
            <w:tcBorders>
              <w:top w:val="single" w:sz="4" w:space="0" w:color="000000"/>
              <w:left w:val="single" w:sz="4" w:space="0" w:color="000000"/>
              <w:bottom w:val="single" w:sz="4" w:space="0" w:color="000000"/>
              <w:right w:val="single" w:sz="4" w:space="0" w:color="000000"/>
            </w:tcBorders>
          </w:tcPr>
          <w:p w:rsidR="000075A3" w:rsidRPr="00E87638" w:rsidRDefault="000075A3">
            <w:pPr>
              <w:pStyle w:val="BodyB"/>
              <w:tabs>
                <w:tab w:val="left" w:pos="390"/>
                <w:tab w:val="center" w:pos="608"/>
              </w:tabs>
              <w:spacing w:after="0"/>
              <w:jc w:val="center"/>
              <w:rPr>
                <w:rFonts w:ascii="Times New Roman"/>
                <w:sz w:val="24"/>
                <w:szCs w:val="24"/>
              </w:rPr>
            </w:pPr>
            <w:r>
              <w:rPr>
                <w:rFonts w:ascii="Times New Roman"/>
                <w:sz w:val="24"/>
                <w:szCs w:val="24"/>
              </w:rPr>
              <w:t>Yes</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E87638" w:rsidRDefault="000075A3">
            <w:pPr>
              <w:pStyle w:val="BodyB"/>
              <w:tabs>
                <w:tab w:val="left" w:pos="390"/>
                <w:tab w:val="center" w:pos="608"/>
              </w:tabs>
              <w:spacing w:after="0"/>
              <w:jc w:val="center"/>
              <w:rPr>
                <w:sz w:val="24"/>
                <w:szCs w:val="24"/>
              </w:rPr>
            </w:pPr>
            <w:r w:rsidRPr="00E87638">
              <w:rPr>
                <w:rFonts w:ascii="Times New Roman"/>
                <w:sz w:val="24"/>
                <w:szCs w:val="24"/>
              </w:rPr>
              <w:t>Yes</w:t>
            </w:r>
          </w:p>
        </w:tc>
      </w:tr>
      <w:tr w:rsidR="000075A3" w:rsidRPr="00E87638" w:rsidTr="00A76F0E">
        <w:tblPrEx>
          <w:shd w:val="clear" w:color="auto" w:fill="auto"/>
        </w:tblPrEx>
        <w:trPr>
          <w:trHeight w:val="1349"/>
        </w:trPr>
        <w:tc>
          <w:tcPr>
            <w:tcW w:w="7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075A3" w:rsidRPr="00A76F0E" w:rsidRDefault="000075A3">
            <w:pPr>
              <w:pStyle w:val="BodyB"/>
              <w:spacing w:after="0"/>
              <w:jc w:val="center"/>
              <w:rPr>
                <w:rFonts w:ascii="Times New Roman" w:hAnsi="Times New Roman" w:cs="Times New Roman"/>
                <w:sz w:val="24"/>
                <w:szCs w:val="24"/>
              </w:rPr>
            </w:pPr>
            <w:r w:rsidRPr="00A76F0E">
              <w:rPr>
                <w:rFonts w:ascii="Times New Roman" w:hAnsi="Times New Roman" w:cs="Times New Roman"/>
                <w:sz w:val="24"/>
                <w:szCs w:val="24"/>
              </w:rPr>
              <w:t>Summary</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A76F0E" w:rsidRDefault="00AC108D" w:rsidP="00AC108D">
            <w:pPr>
              <w:pStyle w:val="BodyB"/>
              <w:spacing w:after="0"/>
              <w:rPr>
                <w:rFonts w:ascii="Times New Roman" w:hAnsi="Times New Roman" w:cs="Times New Roman"/>
                <w:sz w:val="24"/>
                <w:szCs w:val="24"/>
              </w:rPr>
            </w:pPr>
            <w:r w:rsidRPr="00A76F0E">
              <w:rPr>
                <w:rFonts w:ascii="Times New Roman" w:hAnsi="Times New Roman" w:cs="Times New Roman"/>
                <w:sz w:val="24"/>
                <w:szCs w:val="24"/>
              </w:rPr>
              <w:t xml:space="preserve">13 Members Present, 1 Absent </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A76F0E" w:rsidRDefault="00AC108D" w:rsidP="0098391A">
            <w:pPr>
              <w:pStyle w:val="BodyB"/>
              <w:spacing w:after="0"/>
              <w:rPr>
                <w:rFonts w:ascii="Times New Roman" w:hAnsi="Times New Roman" w:cs="Times New Roman"/>
                <w:sz w:val="24"/>
                <w:szCs w:val="24"/>
              </w:rPr>
            </w:pPr>
            <w:r w:rsidRPr="00A76F0E">
              <w:rPr>
                <w:rFonts w:ascii="Times New Roman" w:hAnsi="Times New Roman" w:cs="Times New Roman"/>
                <w:sz w:val="24"/>
                <w:szCs w:val="24"/>
              </w:rPr>
              <w:t>11 Members Approved, 2 Abstained, 1 Absent</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0075A3" w:rsidRPr="00A76F0E" w:rsidRDefault="00A76F0E" w:rsidP="00CD3898">
            <w:pPr>
              <w:pStyle w:val="BodyB"/>
              <w:spacing w:after="0"/>
              <w:rPr>
                <w:rFonts w:ascii="Times New Roman" w:hAnsi="Times New Roman" w:cs="Times New Roman"/>
                <w:sz w:val="24"/>
                <w:szCs w:val="24"/>
              </w:rPr>
            </w:pPr>
            <w:r w:rsidRPr="00A76F0E">
              <w:rPr>
                <w:rFonts w:ascii="Times New Roman" w:hAnsi="Times New Roman" w:cs="Times New Roman"/>
                <w:sz w:val="24"/>
                <w:szCs w:val="24"/>
              </w:rPr>
              <w:t>11 Members Approved, 1 Abstained, 2 Absent</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5A3" w:rsidRPr="00A76F0E" w:rsidRDefault="00A76F0E" w:rsidP="00CD3898">
            <w:pPr>
              <w:pStyle w:val="BodyB"/>
              <w:spacing w:after="0"/>
              <w:rPr>
                <w:rFonts w:ascii="Times New Roman" w:hAnsi="Times New Roman" w:cs="Times New Roman"/>
                <w:sz w:val="24"/>
                <w:szCs w:val="24"/>
              </w:rPr>
            </w:pPr>
            <w:r w:rsidRPr="00A76F0E">
              <w:rPr>
                <w:rFonts w:ascii="Times New Roman" w:hAnsi="Times New Roman" w:cs="Times New Roman"/>
                <w:sz w:val="24"/>
                <w:szCs w:val="24"/>
              </w:rPr>
              <w:t>12 Members Approved, 1 Abstained, 1 Absent</w:t>
            </w:r>
          </w:p>
        </w:tc>
      </w:tr>
    </w:tbl>
    <w:p w:rsidR="00735253" w:rsidRPr="00E87638" w:rsidRDefault="00735253">
      <w:pPr>
        <w:pStyle w:val="BodyB"/>
        <w:spacing w:after="0" w:line="240" w:lineRule="auto"/>
        <w:rPr>
          <w:rFonts w:ascii="Times New Roman" w:eastAsia="Times New Roman" w:hAnsi="Times New Roman" w:cs="Times New Roman"/>
          <w:sz w:val="24"/>
          <w:szCs w:val="24"/>
        </w:rPr>
      </w:pPr>
    </w:p>
    <w:p w:rsidR="00735253" w:rsidRPr="00E87638" w:rsidRDefault="00735253">
      <w:pPr>
        <w:pStyle w:val="BodyA"/>
        <w:spacing w:line="240" w:lineRule="auto"/>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735253" w:rsidRPr="00E87638" w:rsidRDefault="00735253">
      <w:pPr>
        <w:pStyle w:val="BodyA"/>
        <w:rPr>
          <w:rFonts w:ascii="Times New Roman Bold" w:eastAsia="Times New Roman Bold" w:hAnsi="Times New Roman Bold" w:cs="Times New Roman Bold"/>
          <w:sz w:val="24"/>
          <w:szCs w:val="24"/>
          <w:u w:val="single"/>
        </w:rPr>
      </w:pPr>
    </w:p>
    <w:p w:rsidR="000075A3" w:rsidRDefault="000075A3">
      <w:pPr>
        <w:pStyle w:val="BodyA"/>
        <w:spacing w:after="0" w:line="240" w:lineRule="auto"/>
        <w:rPr>
          <w:rFonts w:ascii="Times New Roman Bold" w:eastAsia="Times New Roman Bold" w:hAnsi="Times New Roman Bold" w:cs="Times New Roman Bold"/>
          <w:sz w:val="24"/>
          <w:szCs w:val="24"/>
          <w:u w:val="single"/>
        </w:rPr>
      </w:pPr>
    </w:p>
    <w:p w:rsidR="000075A3" w:rsidRDefault="000075A3">
      <w:pPr>
        <w:pStyle w:val="BodyA"/>
        <w:spacing w:after="0" w:line="240" w:lineRule="auto"/>
        <w:rPr>
          <w:rFonts w:ascii="Times New Roman Bold" w:eastAsia="Times New Roman Bold" w:hAnsi="Times New Roman Bold" w:cs="Times New Roman Bold"/>
          <w:sz w:val="24"/>
          <w:szCs w:val="24"/>
          <w:u w:val="single"/>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lastRenderedPageBreak/>
        <w:t>PROCEEDINGS</w:t>
      </w: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A regular meeting of the Massachusetts Department of Public Health</w:t>
      </w:r>
      <w:r w:rsidRPr="00E87638">
        <w:rPr>
          <w:rFonts w:hAnsi="Times New Roman"/>
          <w:sz w:val="24"/>
          <w:szCs w:val="24"/>
          <w:lang w:val="fr-FR"/>
        </w:rPr>
        <w:t>’</w:t>
      </w:r>
      <w:r w:rsidRPr="00E87638">
        <w:rPr>
          <w:rFonts w:ascii="Times New Roman"/>
          <w:sz w:val="24"/>
          <w:szCs w:val="24"/>
        </w:rPr>
        <w:t xml:space="preserve">s Public Health Council (M.G.L. c. 17, </w:t>
      </w:r>
      <w:r w:rsidRPr="00E87638">
        <w:rPr>
          <w:rFonts w:hAnsi="Times New Roman"/>
          <w:sz w:val="24"/>
          <w:szCs w:val="24"/>
        </w:rPr>
        <w:t>§§</w:t>
      </w:r>
      <w:r w:rsidRPr="00E87638">
        <w:rPr>
          <w:rFonts w:ascii="Trebuchet MS"/>
          <w:sz w:val="24"/>
          <w:szCs w:val="24"/>
        </w:rPr>
        <w:t xml:space="preserve"> </w:t>
      </w:r>
      <w:r w:rsidRPr="00E87638">
        <w:rPr>
          <w:rFonts w:ascii="Times New Roman"/>
          <w:sz w:val="24"/>
          <w:szCs w:val="24"/>
        </w:rPr>
        <w:t xml:space="preserve">1, 3) was held on </w:t>
      </w:r>
      <w:r w:rsidR="009940C8">
        <w:rPr>
          <w:rFonts w:ascii="Times New Roman"/>
          <w:sz w:val="24"/>
          <w:szCs w:val="24"/>
        </w:rPr>
        <w:t>Thursday</w:t>
      </w:r>
      <w:r w:rsidRPr="00E87638">
        <w:rPr>
          <w:rFonts w:ascii="Times New Roman"/>
          <w:sz w:val="24"/>
          <w:szCs w:val="24"/>
        </w:rPr>
        <w:t xml:space="preserve">, </w:t>
      </w:r>
      <w:r w:rsidR="009940C8">
        <w:rPr>
          <w:rFonts w:ascii="Times New Roman"/>
          <w:sz w:val="24"/>
          <w:szCs w:val="24"/>
        </w:rPr>
        <w:t>April 23</w:t>
      </w:r>
      <w:r w:rsidRPr="00E87638">
        <w:rPr>
          <w:rFonts w:ascii="Times New Roman"/>
          <w:sz w:val="24"/>
          <w:szCs w:val="24"/>
        </w:rPr>
        <w:t>, 2020 at the Massachusetts Department of Public Health, 250 Washington Street, Henry I. Bowditch Public Health Council Room, 2</w:t>
      </w:r>
      <w:r w:rsidRPr="00E87638">
        <w:rPr>
          <w:rFonts w:ascii="Times New Roman"/>
          <w:sz w:val="24"/>
          <w:szCs w:val="24"/>
          <w:vertAlign w:val="superscript"/>
        </w:rPr>
        <w:t>nd</w:t>
      </w:r>
      <w:r w:rsidRPr="00E87638">
        <w:rPr>
          <w:rFonts w:ascii="Times New Roman"/>
          <w:sz w:val="24"/>
          <w:szCs w:val="24"/>
          <w:lang w:val="nl-NL"/>
        </w:rPr>
        <w:t xml:space="preserve"> Floor, Boston, Massachusetts 02108.</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Members present were: Edward Bernstein, MD; Monica Bharel, MD, MPH; </w:t>
      </w:r>
      <w:r w:rsidR="009940C8">
        <w:rPr>
          <w:rFonts w:ascii="Times New Roman"/>
          <w:sz w:val="24"/>
          <w:szCs w:val="24"/>
        </w:rPr>
        <w:t xml:space="preserve">Lissette Blondet; </w:t>
      </w:r>
      <w:r w:rsidRPr="00E87638">
        <w:rPr>
          <w:rFonts w:ascii="Times New Roman"/>
          <w:sz w:val="24"/>
          <w:szCs w:val="24"/>
        </w:rPr>
        <w:t xml:space="preserve">Derek Brindisi; Kathleen Carey, PhD; </w:t>
      </w:r>
      <w:r w:rsidR="00845822" w:rsidRPr="00E87638">
        <w:rPr>
          <w:rFonts w:ascii="Times New Roman"/>
          <w:sz w:val="24"/>
          <w:szCs w:val="24"/>
        </w:rPr>
        <w:t xml:space="preserve">Harold Cox; </w:t>
      </w:r>
      <w:r w:rsidRPr="00E87638">
        <w:rPr>
          <w:rFonts w:ascii="Times New Roman"/>
          <w:sz w:val="24"/>
          <w:szCs w:val="24"/>
        </w:rPr>
        <w:t xml:space="preserve">John Cunningham, PhD; </w:t>
      </w:r>
      <w:r w:rsidR="009940C8">
        <w:rPr>
          <w:rFonts w:ascii="Times New Roman"/>
          <w:sz w:val="24"/>
          <w:szCs w:val="24"/>
        </w:rPr>
        <w:t xml:space="preserve">Michele David, MD; </w:t>
      </w:r>
      <w:r w:rsidRPr="00E87638">
        <w:rPr>
          <w:rFonts w:ascii="Times New Roman"/>
          <w:sz w:val="24"/>
          <w:szCs w:val="24"/>
        </w:rPr>
        <w:t>Michael Kneeland, MD; Keith Hovan; Joanna Lambert; Lucilia Prates-Ramos</w:t>
      </w:r>
      <w:r w:rsidR="00845822" w:rsidRPr="00E87638">
        <w:rPr>
          <w:rFonts w:ascii="Times New Roman"/>
          <w:sz w:val="24"/>
          <w:szCs w:val="24"/>
        </w:rPr>
        <w:t>, and Secretary Francisco Ure</w:t>
      </w:r>
      <w:r w:rsidR="00845822" w:rsidRPr="00E87638">
        <w:rPr>
          <w:rFonts w:hAnsi="Times New Roman"/>
          <w:sz w:val="24"/>
          <w:szCs w:val="24"/>
        </w:rPr>
        <w:t>ñ</w:t>
      </w:r>
      <w:r w:rsidR="00845822" w:rsidRPr="00E87638">
        <w:rPr>
          <w:rFonts w:ascii="Times New Roman"/>
          <w:sz w:val="24"/>
          <w:szCs w:val="24"/>
        </w:rPr>
        <w:t>a</w:t>
      </w:r>
      <w:r w:rsidRPr="00E87638">
        <w:rPr>
          <w:rFonts w:ascii="Times New Roman"/>
          <w:sz w:val="24"/>
          <w:szCs w:val="24"/>
        </w:rPr>
        <w:t>.</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Absent members were: </w:t>
      </w:r>
      <w:r w:rsidR="009940C8" w:rsidRPr="00E87638">
        <w:rPr>
          <w:rFonts w:ascii="Times New Roman"/>
          <w:sz w:val="24"/>
          <w:szCs w:val="24"/>
        </w:rPr>
        <w:t>Secretary Elizabeth Chen, PhD, MPH, MBA</w:t>
      </w:r>
      <w:r w:rsidRPr="00E87638">
        <w:rPr>
          <w:rFonts w:ascii="Times New Roman"/>
          <w:sz w:val="24"/>
          <w:szCs w:val="24"/>
        </w:rPr>
        <w:t>.</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A"/>
        <w:spacing w:after="0" w:line="240" w:lineRule="auto"/>
        <w:rPr>
          <w:rFonts w:ascii="Times New Roman" w:eastAsia="Times New Roman" w:hAnsi="Times New Roman" w:cs="Times New Roman"/>
          <w:sz w:val="24"/>
          <w:szCs w:val="24"/>
        </w:rPr>
      </w:pPr>
      <w:r w:rsidRPr="00E87638">
        <w:rPr>
          <w:rFonts w:ascii="Times New Roman"/>
          <w:sz w:val="24"/>
          <w:szCs w:val="24"/>
        </w:rPr>
        <w:t>Also in attendance was Margret Cooke, General Counsel at the Massachusetts Department of Public Health.</w:t>
      </w:r>
    </w:p>
    <w:p w:rsidR="00735253" w:rsidRPr="00E87638" w:rsidRDefault="00735253">
      <w:pPr>
        <w:pStyle w:val="BodyA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Commissioner Bharel cal</w:t>
      </w:r>
      <w:r w:rsidR="00E87638" w:rsidRPr="00E87638">
        <w:rPr>
          <w:rFonts w:ascii="Times New Roman"/>
          <w:sz w:val="24"/>
          <w:szCs w:val="24"/>
        </w:rPr>
        <w:t xml:space="preserve">led the meeting to order at </w:t>
      </w:r>
      <w:r w:rsidR="006B4E56">
        <w:rPr>
          <w:rFonts w:ascii="Times New Roman"/>
          <w:sz w:val="24"/>
          <w:szCs w:val="24"/>
        </w:rPr>
        <w:t>11:07</w:t>
      </w:r>
      <w:r w:rsidRPr="00E87638">
        <w:rPr>
          <w:rFonts w:ascii="Times New Roman"/>
          <w:sz w:val="24"/>
          <w:szCs w:val="24"/>
        </w:rPr>
        <w:t>AM and made opening remarks before reviewing the agenda.</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1. ROUTINE ITEMS</w:t>
      </w: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b. Updates from Commissioner Monica Bharel, MD, MPH</w:t>
      </w:r>
    </w:p>
    <w:p w:rsidR="00735253" w:rsidRPr="00E87638" w:rsidRDefault="00735253">
      <w:pPr>
        <w:pStyle w:val="BodyA"/>
        <w:spacing w:after="0" w:line="240" w:lineRule="auto"/>
        <w:rPr>
          <w:rFonts w:ascii="Times New Roman" w:eastAsia="Times New Roman" w:hAnsi="Times New Roman" w:cs="Times New Roman"/>
          <w:sz w:val="24"/>
          <w:szCs w:val="24"/>
        </w:rPr>
      </w:pPr>
    </w:p>
    <w:p w:rsidR="00897D33" w:rsidRDefault="00653299">
      <w:pPr>
        <w:pStyle w:val="BodyA"/>
        <w:spacing w:after="0" w:line="240" w:lineRule="auto"/>
        <w:rPr>
          <w:rFonts w:ascii="Times New Roman"/>
          <w:sz w:val="24"/>
          <w:szCs w:val="24"/>
        </w:rPr>
      </w:pPr>
      <w:r w:rsidRPr="00E87638">
        <w:rPr>
          <w:rFonts w:ascii="Times New Roman"/>
          <w:sz w:val="24"/>
          <w:szCs w:val="24"/>
        </w:rPr>
        <w:t xml:space="preserve">Commissioner Bharel stated before the Council reviews and votes on minutes from the </w:t>
      </w:r>
      <w:r w:rsidR="009940C8">
        <w:rPr>
          <w:rFonts w:ascii="Times New Roman"/>
          <w:sz w:val="24"/>
          <w:szCs w:val="24"/>
        </w:rPr>
        <w:t>March</w:t>
      </w:r>
      <w:r w:rsidRPr="00E87638">
        <w:rPr>
          <w:rFonts w:ascii="Times New Roman"/>
          <w:sz w:val="24"/>
          <w:szCs w:val="24"/>
        </w:rPr>
        <w:t xml:space="preserve"> Public Health Council meeting, she wanted to share a few highlights regarding recent public health work taking place at the Department and across the state. </w:t>
      </w:r>
      <w:r w:rsidR="009940C8">
        <w:rPr>
          <w:rFonts w:ascii="Times New Roman"/>
          <w:sz w:val="24"/>
          <w:szCs w:val="24"/>
        </w:rPr>
        <w:t xml:space="preserve">The Commissioner then reviewed a presentation with the Council with updates on the COVID-19 response in Massachusetts. </w:t>
      </w:r>
    </w:p>
    <w:p w:rsidR="00897D33" w:rsidRDefault="00897D33">
      <w:pPr>
        <w:pStyle w:val="BodyA"/>
        <w:spacing w:after="0" w:line="240" w:lineRule="auto"/>
        <w:rPr>
          <w:rFonts w:ascii="Times New Roman"/>
          <w:sz w:val="24"/>
          <w:szCs w:val="24"/>
        </w:rPr>
      </w:pPr>
    </w:p>
    <w:p w:rsidR="00897D33" w:rsidRDefault="000A7931">
      <w:pPr>
        <w:pStyle w:val="BodyA"/>
        <w:spacing w:after="0" w:line="240" w:lineRule="auto"/>
        <w:rPr>
          <w:rFonts w:ascii="Times New Roman"/>
          <w:sz w:val="24"/>
          <w:szCs w:val="24"/>
        </w:rPr>
      </w:pPr>
      <w:r>
        <w:rPr>
          <w:rFonts w:ascii="Times New Roman"/>
          <w:sz w:val="24"/>
          <w:szCs w:val="24"/>
        </w:rPr>
        <w:t>The presentation provided members daily and cumulative counts of confirmed cases and deaths.  She then gave an overview of orders issued since the March Public Health Council meeting followed an overview of the state</w:t>
      </w:r>
      <w:r>
        <w:rPr>
          <w:rFonts w:ascii="Times New Roman"/>
          <w:sz w:val="24"/>
          <w:szCs w:val="24"/>
        </w:rPr>
        <w:t>’</w:t>
      </w:r>
      <w:r>
        <w:rPr>
          <w:rFonts w:ascii="Times New Roman"/>
          <w:sz w:val="24"/>
          <w:szCs w:val="24"/>
        </w:rPr>
        <w:t xml:space="preserve">s testing capacity including up to almost 9,000 tests per day across the State Public Health Laboratory and 30 other laboratories.  </w:t>
      </w:r>
    </w:p>
    <w:p w:rsidR="00897D33" w:rsidRDefault="00897D33">
      <w:pPr>
        <w:pStyle w:val="BodyA"/>
        <w:spacing w:after="0" w:line="240" w:lineRule="auto"/>
        <w:rPr>
          <w:rFonts w:ascii="Times New Roman"/>
          <w:sz w:val="24"/>
          <w:szCs w:val="24"/>
        </w:rPr>
      </w:pPr>
    </w:p>
    <w:p w:rsidR="00897D33" w:rsidRDefault="000A7931">
      <w:pPr>
        <w:pStyle w:val="BodyA"/>
        <w:spacing w:after="0" w:line="240" w:lineRule="auto"/>
        <w:rPr>
          <w:rFonts w:ascii="Times New Roman"/>
          <w:sz w:val="24"/>
          <w:szCs w:val="24"/>
        </w:rPr>
      </w:pPr>
      <w:r>
        <w:rPr>
          <w:rFonts w:ascii="Times New Roman"/>
          <w:sz w:val="24"/>
          <w:szCs w:val="24"/>
        </w:rPr>
        <w:t xml:space="preserve">The Commissioner noted Massachusetts leads the US in per-capita testing and showed daily and cumulative number of tests conducted.  Commissioner Bharel then gave an overview of personal protective equipment (PPE) efforts and initiatives, including distribution of more than 4 million pieces of PPE in the state. She also noted to date 858 ventilators had been received and 665 distributed. </w:t>
      </w:r>
    </w:p>
    <w:p w:rsidR="00897D33" w:rsidRDefault="00897D33">
      <w:pPr>
        <w:pStyle w:val="BodyA"/>
        <w:spacing w:after="0" w:line="240" w:lineRule="auto"/>
        <w:rPr>
          <w:rFonts w:ascii="Times New Roman"/>
          <w:sz w:val="24"/>
          <w:szCs w:val="24"/>
        </w:rPr>
      </w:pPr>
    </w:p>
    <w:p w:rsidR="00897D33" w:rsidRDefault="000A7931">
      <w:pPr>
        <w:pStyle w:val="BodyA"/>
        <w:spacing w:after="0" w:line="240" w:lineRule="auto"/>
        <w:rPr>
          <w:rFonts w:ascii="Times New Roman"/>
          <w:sz w:val="24"/>
          <w:szCs w:val="24"/>
        </w:rPr>
      </w:pPr>
      <w:r>
        <w:rPr>
          <w:rFonts w:ascii="Times New Roman"/>
          <w:sz w:val="24"/>
          <w:szCs w:val="24"/>
        </w:rPr>
        <w:t>The Commissioner then reviewed surge preparation efforts in the state, including over 18,000 beds suitable for COVID patients and beds in alternative locations across the state.  She then reviewed the most recent case, hospitalization, and death data by race and ethnicity, as reported in the Department</w:t>
      </w:r>
      <w:r>
        <w:rPr>
          <w:rFonts w:ascii="Times New Roman"/>
          <w:sz w:val="24"/>
          <w:szCs w:val="24"/>
        </w:rPr>
        <w:t>’</w:t>
      </w:r>
      <w:r>
        <w:rPr>
          <w:rFonts w:ascii="Times New Roman"/>
          <w:sz w:val="24"/>
          <w:szCs w:val="24"/>
        </w:rPr>
        <w:t xml:space="preserve">s daily data dashboard, and then described six key initiatives for long-term care facilities including expanded testing, PPE distribution, and an additional $130 million in state funding. </w:t>
      </w:r>
    </w:p>
    <w:p w:rsidR="00897D33" w:rsidRDefault="00897D33">
      <w:pPr>
        <w:pStyle w:val="BodyA"/>
        <w:spacing w:after="0" w:line="240" w:lineRule="auto"/>
        <w:rPr>
          <w:rFonts w:ascii="Times New Roman"/>
          <w:sz w:val="24"/>
          <w:szCs w:val="24"/>
        </w:rPr>
      </w:pPr>
    </w:p>
    <w:p w:rsidR="00735253" w:rsidRPr="00E87638" w:rsidRDefault="000A7931" w:rsidP="00897D33">
      <w:pPr>
        <w:pStyle w:val="BodyA"/>
        <w:spacing w:after="0" w:line="240" w:lineRule="auto"/>
        <w:rPr>
          <w:rFonts w:ascii="Times New Roman" w:eastAsia="Times New Roman" w:hAnsi="Times New Roman" w:cs="Times New Roman"/>
          <w:sz w:val="24"/>
          <w:szCs w:val="24"/>
        </w:rPr>
      </w:pPr>
      <w:r>
        <w:rPr>
          <w:rFonts w:ascii="Times New Roman"/>
          <w:sz w:val="24"/>
          <w:szCs w:val="24"/>
        </w:rPr>
        <w:lastRenderedPageBreak/>
        <w:t>The Commissioner concluded her update with an overview of the Commonwealth</w:t>
      </w:r>
      <w:r>
        <w:rPr>
          <w:rFonts w:ascii="Times New Roman"/>
          <w:sz w:val="24"/>
          <w:szCs w:val="24"/>
        </w:rPr>
        <w:t>’</w:t>
      </w:r>
      <w:r w:rsidR="006B4E56">
        <w:rPr>
          <w:rFonts w:ascii="Times New Roman"/>
          <w:sz w:val="24"/>
          <w:szCs w:val="24"/>
        </w:rPr>
        <w:t xml:space="preserve">s first-in-the-nation contact tracing initiative, and opened the meeting to questions or comments from Council members. </w:t>
      </w:r>
      <w:r>
        <w:rPr>
          <w:rFonts w:ascii="Times New Roman"/>
          <w:sz w:val="24"/>
          <w:szCs w:val="24"/>
        </w:rPr>
        <w:t xml:space="preserve">   </w:t>
      </w:r>
    </w:p>
    <w:p w:rsidR="00735253" w:rsidRPr="00E87638" w:rsidRDefault="00735253" w:rsidP="00897D33">
      <w:pPr>
        <w:pStyle w:val="BodyA"/>
        <w:spacing w:after="0" w:line="240" w:lineRule="auto"/>
        <w:rPr>
          <w:rFonts w:ascii="Times New Roman" w:eastAsia="Times New Roman" w:hAnsi="Times New Roman" w:cs="Times New Roman"/>
          <w:sz w:val="24"/>
          <w:szCs w:val="24"/>
        </w:rPr>
      </w:pPr>
    </w:p>
    <w:p w:rsidR="00897D33" w:rsidRPr="00897D33" w:rsidRDefault="00897D33"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Harold </w:t>
      </w:r>
      <w:r w:rsidRPr="00897D33">
        <w:rPr>
          <w:rFonts w:ascii="Times New Roman" w:eastAsia="Times New Roman" w:hAnsi="Times New Roman" w:cs="Times New Roman"/>
          <w:sz w:val="24"/>
          <w:szCs w:val="24"/>
        </w:rPr>
        <w:t xml:space="preserve">Cox </w:t>
      </w:r>
      <w:r>
        <w:rPr>
          <w:rFonts w:ascii="Times New Roman" w:eastAsia="Times New Roman" w:hAnsi="Times New Roman" w:cs="Times New Roman"/>
          <w:sz w:val="24"/>
          <w:szCs w:val="24"/>
        </w:rPr>
        <w:t>thanked</w:t>
      </w:r>
      <w:r w:rsidRPr="00897D33">
        <w:rPr>
          <w:rFonts w:ascii="Times New Roman" w:eastAsia="Times New Roman" w:hAnsi="Times New Roman" w:cs="Times New Roman"/>
          <w:sz w:val="24"/>
          <w:szCs w:val="24"/>
        </w:rPr>
        <w:t xml:space="preserve"> DPH and all the student volunteers who have been deployed to over 90 </w:t>
      </w:r>
      <w:r>
        <w:rPr>
          <w:rFonts w:ascii="Times New Roman" w:eastAsia="Times New Roman" w:hAnsi="Times New Roman" w:cs="Times New Roman"/>
          <w:sz w:val="24"/>
          <w:szCs w:val="24"/>
        </w:rPr>
        <w:t>local public health</w:t>
      </w:r>
      <w:r w:rsidRPr="00897D33">
        <w:rPr>
          <w:rFonts w:ascii="Times New Roman" w:eastAsia="Times New Roman" w:hAnsi="Times New Roman" w:cs="Times New Roman"/>
          <w:sz w:val="24"/>
          <w:szCs w:val="24"/>
        </w:rPr>
        <w:t xml:space="preserve"> departments, and thanks to Antonia Blinn for her efforts</w:t>
      </w:r>
      <w:r>
        <w:rPr>
          <w:rFonts w:ascii="Times New Roman" w:eastAsia="Times New Roman" w:hAnsi="Times New Roman" w:cs="Times New Roman"/>
          <w:sz w:val="24"/>
          <w:szCs w:val="24"/>
        </w:rPr>
        <w:t xml:space="preserve"> on this deployment</w:t>
      </w:r>
      <w:r w:rsidRPr="00897D33">
        <w:rPr>
          <w:rFonts w:ascii="Times New Roman" w:eastAsia="Times New Roman" w:hAnsi="Times New Roman" w:cs="Times New Roman"/>
          <w:sz w:val="24"/>
          <w:szCs w:val="24"/>
        </w:rPr>
        <w:t xml:space="preserve">. </w:t>
      </w:r>
    </w:p>
    <w:p w:rsidR="00897D33" w:rsidRPr="00897D33" w:rsidRDefault="00897D33"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Bharel thanked</w:t>
      </w:r>
      <w:r w:rsidRPr="00897D33">
        <w:rPr>
          <w:rFonts w:ascii="Times New Roman" w:eastAsia="Times New Roman" w:hAnsi="Times New Roman" w:cs="Times New Roman"/>
          <w:sz w:val="24"/>
          <w:szCs w:val="24"/>
        </w:rPr>
        <w:t xml:space="preserve"> dean cox for raising that and applauded the students for volunteering to serve without hesitation. </w:t>
      </w:r>
    </w:p>
    <w:p w:rsidR="00897D33" w:rsidRPr="00897D33" w:rsidRDefault="00897D33"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Lissette </w:t>
      </w:r>
      <w:r w:rsidRPr="00897D33">
        <w:rPr>
          <w:rFonts w:ascii="Times New Roman" w:eastAsia="Times New Roman" w:hAnsi="Times New Roman" w:cs="Times New Roman"/>
          <w:sz w:val="24"/>
          <w:szCs w:val="24"/>
        </w:rPr>
        <w:t xml:space="preserve">Blondet recognized all </w:t>
      </w:r>
      <w:r w:rsidR="00CA759A">
        <w:rPr>
          <w:rFonts w:ascii="Times New Roman" w:eastAsia="Times New Roman" w:hAnsi="Times New Roman" w:cs="Times New Roman"/>
          <w:sz w:val="24"/>
          <w:szCs w:val="24"/>
        </w:rPr>
        <w:t xml:space="preserve">of </w:t>
      </w:r>
      <w:r w:rsidRPr="00897D33">
        <w:rPr>
          <w:rFonts w:ascii="Times New Roman" w:eastAsia="Times New Roman" w:hAnsi="Times New Roman" w:cs="Times New Roman"/>
          <w:sz w:val="24"/>
          <w:szCs w:val="24"/>
        </w:rPr>
        <w:t xml:space="preserve">the </w:t>
      </w:r>
      <w:r w:rsidR="00CA759A">
        <w:rPr>
          <w:rFonts w:ascii="Times New Roman" w:eastAsia="Times New Roman" w:hAnsi="Times New Roman" w:cs="Times New Roman"/>
          <w:sz w:val="24"/>
          <w:szCs w:val="24"/>
        </w:rPr>
        <w:t>Department’s</w:t>
      </w:r>
      <w:r w:rsidRPr="00897D33">
        <w:rPr>
          <w:rFonts w:ascii="Times New Roman" w:eastAsia="Times New Roman" w:hAnsi="Times New Roman" w:cs="Times New Roman"/>
          <w:sz w:val="24"/>
          <w:szCs w:val="24"/>
        </w:rPr>
        <w:t xml:space="preserve"> </w:t>
      </w:r>
      <w:r w:rsidR="00CA759A">
        <w:rPr>
          <w:rFonts w:ascii="Times New Roman" w:eastAsia="Times New Roman" w:hAnsi="Times New Roman" w:cs="Times New Roman"/>
          <w:sz w:val="24"/>
          <w:szCs w:val="24"/>
        </w:rPr>
        <w:t>and the C</w:t>
      </w:r>
      <w:r w:rsidRPr="00897D33">
        <w:rPr>
          <w:rFonts w:ascii="Times New Roman" w:eastAsia="Times New Roman" w:hAnsi="Times New Roman" w:cs="Times New Roman"/>
          <w:sz w:val="24"/>
          <w:szCs w:val="24"/>
        </w:rPr>
        <w:t xml:space="preserve">ommonwealth </w:t>
      </w:r>
      <w:r w:rsidR="00CA759A" w:rsidRPr="00897D33">
        <w:rPr>
          <w:rFonts w:ascii="Times New Roman" w:eastAsia="Times New Roman" w:hAnsi="Times New Roman" w:cs="Times New Roman"/>
          <w:sz w:val="24"/>
          <w:szCs w:val="24"/>
        </w:rPr>
        <w:t xml:space="preserve">efforts </w:t>
      </w:r>
      <w:r w:rsidRPr="00897D33">
        <w:rPr>
          <w:rFonts w:ascii="Times New Roman" w:eastAsia="Times New Roman" w:hAnsi="Times New Roman" w:cs="Times New Roman"/>
          <w:sz w:val="24"/>
          <w:szCs w:val="24"/>
        </w:rPr>
        <w:t xml:space="preserve">and expressed gratitude. </w:t>
      </w:r>
    </w:p>
    <w:p w:rsidR="00897D33" w:rsidRPr="00897D33" w:rsidRDefault="005F1CA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Derek </w:t>
      </w:r>
      <w:r w:rsidR="00897D33" w:rsidRPr="00897D33">
        <w:rPr>
          <w:rFonts w:ascii="Times New Roman" w:eastAsia="Times New Roman" w:hAnsi="Times New Roman" w:cs="Times New Roman"/>
          <w:sz w:val="24"/>
          <w:szCs w:val="24"/>
        </w:rPr>
        <w:t xml:space="preserve">Brindisi </w:t>
      </w:r>
      <w:r>
        <w:rPr>
          <w:rFonts w:ascii="Times New Roman" w:eastAsia="Times New Roman" w:hAnsi="Times New Roman" w:cs="Times New Roman"/>
          <w:sz w:val="24"/>
          <w:szCs w:val="24"/>
        </w:rPr>
        <w:t xml:space="preserve">raised a </w:t>
      </w:r>
      <w:r w:rsidR="00897D33" w:rsidRPr="00897D33">
        <w:rPr>
          <w:rFonts w:ascii="Times New Roman" w:eastAsia="Times New Roman" w:hAnsi="Times New Roman" w:cs="Times New Roman"/>
          <w:sz w:val="24"/>
          <w:szCs w:val="24"/>
        </w:rPr>
        <w:t xml:space="preserve">question related to summer camps given DPH regulation and </w:t>
      </w:r>
      <w:r>
        <w:rPr>
          <w:rFonts w:ascii="Times New Roman" w:eastAsia="Times New Roman" w:hAnsi="Times New Roman" w:cs="Times New Roman"/>
          <w:sz w:val="24"/>
          <w:szCs w:val="24"/>
        </w:rPr>
        <w:t xml:space="preserve">asked the Department to </w:t>
      </w:r>
      <w:r w:rsidR="00897D33" w:rsidRPr="00897D33">
        <w:rPr>
          <w:rFonts w:ascii="Times New Roman" w:eastAsia="Times New Roman" w:hAnsi="Times New Roman" w:cs="Times New Roman"/>
          <w:sz w:val="24"/>
          <w:szCs w:val="24"/>
        </w:rPr>
        <w:t>advise local</w:t>
      </w:r>
      <w:r>
        <w:rPr>
          <w:rFonts w:ascii="Times New Roman" w:eastAsia="Times New Roman" w:hAnsi="Times New Roman" w:cs="Times New Roman"/>
          <w:sz w:val="24"/>
          <w:szCs w:val="24"/>
        </w:rPr>
        <w:t xml:space="preserve"> board</w:t>
      </w:r>
      <w:r w:rsidR="00897D33" w:rsidRPr="00897D3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health (LBOHs)</w:t>
      </w:r>
      <w:r w:rsidR="00897D33" w:rsidRPr="00897D33">
        <w:rPr>
          <w:rFonts w:ascii="Times New Roman" w:eastAsia="Times New Roman" w:hAnsi="Times New Roman" w:cs="Times New Roman"/>
          <w:sz w:val="24"/>
          <w:szCs w:val="24"/>
        </w:rPr>
        <w:t xml:space="preserve"> on day camps and other camps going forward. </w:t>
      </w:r>
    </w:p>
    <w:p w:rsidR="00897D33" w:rsidRPr="00897D33" w:rsidRDefault="005F1CA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said </w:t>
      </w:r>
      <w:r>
        <w:rPr>
          <w:rFonts w:ascii="Times New Roman" w:eastAsia="Times New Roman" w:hAnsi="Times New Roman" w:cs="Times New Roman"/>
          <w:sz w:val="24"/>
          <w:szCs w:val="24"/>
        </w:rPr>
        <w:t xml:space="preserve">the Department is </w:t>
      </w:r>
      <w:r w:rsidR="00897D33" w:rsidRPr="00897D33">
        <w:rPr>
          <w:rFonts w:ascii="Times New Roman" w:eastAsia="Times New Roman" w:hAnsi="Times New Roman" w:cs="Times New Roman"/>
          <w:sz w:val="24"/>
          <w:szCs w:val="24"/>
        </w:rPr>
        <w:t>monitoring this closely,</w:t>
      </w:r>
      <w:r>
        <w:rPr>
          <w:rFonts w:ascii="Times New Roman" w:eastAsia="Times New Roman" w:hAnsi="Times New Roman" w:cs="Times New Roman"/>
          <w:sz w:val="24"/>
          <w:szCs w:val="24"/>
        </w:rPr>
        <w:t xml:space="preserve"> and that</w:t>
      </w:r>
      <w:r w:rsidR="00897D33" w:rsidRPr="00897D33">
        <w:rPr>
          <w:rFonts w:ascii="Times New Roman" w:eastAsia="Times New Roman" w:hAnsi="Times New Roman" w:cs="Times New Roman"/>
          <w:sz w:val="24"/>
          <w:szCs w:val="24"/>
        </w:rPr>
        <w:t xml:space="preserve"> as we monitor the curve and pandemic closely </w:t>
      </w:r>
      <w:r>
        <w:rPr>
          <w:rFonts w:ascii="Times New Roman" w:eastAsia="Times New Roman" w:hAnsi="Times New Roman" w:cs="Times New Roman"/>
          <w:sz w:val="24"/>
          <w:szCs w:val="24"/>
        </w:rPr>
        <w:t>we</w:t>
      </w:r>
      <w:r w:rsidR="00897D33" w:rsidRPr="00897D33">
        <w:rPr>
          <w:rFonts w:ascii="Times New Roman" w:eastAsia="Times New Roman" w:hAnsi="Times New Roman" w:cs="Times New Roman"/>
          <w:sz w:val="24"/>
          <w:szCs w:val="24"/>
        </w:rPr>
        <w:t xml:space="preserve"> will have more information for LBOHs. </w:t>
      </w:r>
    </w:p>
    <w:p w:rsidR="00897D33" w:rsidRPr="00897D33" w:rsidRDefault="005F1CA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Edward </w:t>
      </w:r>
      <w:r w:rsidR="00897D33" w:rsidRPr="00897D33">
        <w:rPr>
          <w:rFonts w:ascii="Times New Roman" w:eastAsia="Times New Roman" w:hAnsi="Times New Roman" w:cs="Times New Roman"/>
          <w:sz w:val="24"/>
          <w:szCs w:val="24"/>
        </w:rPr>
        <w:t xml:space="preserve">Bernstein thanked </w:t>
      </w:r>
      <w:r>
        <w:rPr>
          <w:rFonts w:ascii="Times New Roman" w:eastAsia="Times New Roman" w:hAnsi="Times New Roman" w:cs="Times New Roman"/>
          <w:sz w:val="24"/>
          <w:szCs w:val="24"/>
        </w:rPr>
        <w:t>the department</w:t>
      </w:r>
      <w:r w:rsidR="00897D33" w:rsidRPr="00897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raised regarding health equity that </w:t>
      </w:r>
      <w:r w:rsidR="00897D33" w:rsidRPr="00897D33">
        <w:rPr>
          <w:rFonts w:ascii="Times New Roman" w:eastAsia="Times New Roman" w:hAnsi="Times New Roman" w:cs="Times New Roman"/>
          <w:sz w:val="24"/>
          <w:szCs w:val="24"/>
        </w:rPr>
        <w:t>speci</w:t>
      </w:r>
      <w:r>
        <w:rPr>
          <w:rFonts w:ascii="Times New Roman" w:eastAsia="Times New Roman" w:hAnsi="Times New Roman" w:cs="Times New Roman"/>
          <w:sz w:val="24"/>
          <w:szCs w:val="24"/>
        </w:rPr>
        <w:t>fic information from safety net and disproportionate share h</w:t>
      </w:r>
      <w:r w:rsidR="00897D33" w:rsidRPr="00897D33">
        <w:rPr>
          <w:rFonts w:ascii="Times New Roman" w:eastAsia="Times New Roman" w:hAnsi="Times New Roman" w:cs="Times New Roman"/>
          <w:sz w:val="24"/>
          <w:szCs w:val="24"/>
        </w:rPr>
        <w:t>osp</w:t>
      </w:r>
      <w:r>
        <w:rPr>
          <w:rFonts w:ascii="Times New Roman" w:eastAsia="Times New Roman" w:hAnsi="Times New Roman" w:cs="Times New Roman"/>
          <w:sz w:val="24"/>
          <w:szCs w:val="24"/>
        </w:rPr>
        <w:t xml:space="preserve">itals to monitor their supplies, </w:t>
      </w:r>
      <w:r w:rsidR="00897D33" w:rsidRPr="00897D33">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r w:rsidR="00897D33" w:rsidRPr="00897D33">
        <w:rPr>
          <w:rFonts w:ascii="Times New Roman" w:eastAsia="Times New Roman" w:hAnsi="Times New Roman" w:cs="Times New Roman"/>
          <w:sz w:val="24"/>
          <w:szCs w:val="24"/>
        </w:rPr>
        <w:t>c</w:t>
      </w:r>
      <w:r>
        <w:rPr>
          <w:rFonts w:ascii="Times New Roman" w:eastAsia="Times New Roman" w:hAnsi="Times New Roman" w:cs="Times New Roman"/>
          <w:sz w:val="24"/>
          <w:szCs w:val="24"/>
        </w:rPr>
        <w:t>etera</w:t>
      </w:r>
      <w:r w:rsidR="00897D33" w:rsidRPr="00897D33">
        <w:rPr>
          <w:rFonts w:ascii="Times New Roman" w:eastAsia="Times New Roman" w:hAnsi="Times New Roman" w:cs="Times New Roman"/>
          <w:sz w:val="24"/>
          <w:szCs w:val="24"/>
        </w:rPr>
        <w:t xml:space="preserve"> as they give much needed care</w:t>
      </w:r>
      <w:r>
        <w:rPr>
          <w:rFonts w:ascii="Times New Roman" w:eastAsia="Times New Roman" w:hAnsi="Times New Roman" w:cs="Times New Roman"/>
          <w:sz w:val="24"/>
          <w:szCs w:val="24"/>
        </w:rPr>
        <w:t xml:space="preserve"> would be helpful from an equity perspective</w:t>
      </w:r>
      <w:r w:rsidR="00897D33" w:rsidRPr="00897D33">
        <w:rPr>
          <w:rFonts w:ascii="Times New Roman" w:eastAsia="Times New Roman" w:hAnsi="Times New Roman" w:cs="Times New Roman"/>
          <w:sz w:val="24"/>
          <w:szCs w:val="24"/>
        </w:rPr>
        <w:t xml:space="preserve">.  </w:t>
      </w:r>
    </w:p>
    <w:p w:rsidR="00897D33" w:rsidRPr="00897D33" w:rsidRDefault="005F1CA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w:t>
      </w:r>
      <w:r>
        <w:rPr>
          <w:rFonts w:ascii="Times New Roman" w:eastAsia="Times New Roman" w:hAnsi="Times New Roman" w:cs="Times New Roman"/>
          <w:sz w:val="24"/>
          <w:szCs w:val="24"/>
        </w:rPr>
        <w:t xml:space="preserve">responded that she took note of Dr. Bernstein’s suggestion </w:t>
      </w:r>
      <w:r w:rsidR="00897D33" w:rsidRPr="00897D33">
        <w:rPr>
          <w:rFonts w:ascii="Times New Roman" w:eastAsia="Times New Roman" w:hAnsi="Times New Roman" w:cs="Times New Roman"/>
          <w:sz w:val="24"/>
          <w:szCs w:val="24"/>
        </w:rPr>
        <w:t xml:space="preserve">as we continue to look at how to monitor health equity and the pandemic’s impact. </w:t>
      </w:r>
    </w:p>
    <w:p w:rsidR="00897D33" w:rsidRPr="00897D33" w:rsidRDefault="005F1CA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97D33" w:rsidRPr="00897D33">
        <w:rPr>
          <w:rFonts w:ascii="Times New Roman" w:eastAsia="Times New Roman" w:hAnsi="Times New Roman" w:cs="Times New Roman"/>
          <w:sz w:val="24"/>
          <w:szCs w:val="24"/>
        </w:rPr>
        <w:t xml:space="preserve">Bernstein </w:t>
      </w:r>
      <w:r>
        <w:rPr>
          <w:rFonts w:ascii="Times New Roman" w:eastAsia="Times New Roman" w:hAnsi="Times New Roman" w:cs="Times New Roman"/>
          <w:sz w:val="24"/>
          <w:szCs w:val="24"/>
        </w:rPr>
        <w:t xml:space="preserve">then </w:t>
      </w:r>
      <w:r w:rsidR="00897D33" w:rsidRPr="00897D33">
        <w:rPr>
          <w:rFonts w:ascii="Times New Roman" w:eastAsia="Times New Roman" w:hAnsi="Times New Roman" w:cs="Times New Roman"/>
          <w:sz w:val="24"/>
          <w:szCs w:val="24"/>
        </w:rPr>
        <w:t xml:space="preserve">asked if </w:t>
      </w:r>
      <w:r>
        <w:rPr>
          <w:rFonts w:ascii="Times New Roman" w:eastAsia="Times New Roman" w:hAnsi="Times New Roman" w:cs="Times New Roman"/>
          <w:sz w:val="24"/>
          <w:szCs w:val="24"/>
        </w:rPr>
        <w:t>the Department has</w:t>
      </w:r>
      <w:r w:rsidR="00897D33" w:rsidRPr="00897D33">
        <w:rPr>
          <w:rFonts w:ascii="Times New Roman" w:eastAsia="Times New Roman" w:hAnsi="Times New Roman" w:cs="Times New Roman"/>
          <w:sz w:val="24"/>
          <w:szCs w:val="24"/>
        </w:rPr>
        <w:t xml:space="preserve"> </w:t>
      </w:r>
      <w:proofErr w:type="gramStart"/>
      <w:r w:rsidR="00897D33" w:rsidRPr="00897D33">
        <w:rPr>
          <w:rFonts w:ascii="Times New Roman" w:eastAsia="Times New Roman" w:hAnsi="Times New Roman" w:cs="Times New Roman"/>
          <w:sz w:val="24"/>
          <w:szCs w:val="24"/>
        </w:rPr>
        <w:t xml:space="preserve">looked </w:t>
      </w:r>
      <w:r>
        <w:rPr>
          <w:rFonts w:ascii="Times New Roman" w:eastAsia="Times New Roman" w:hAnsi="Times New Roman" w:cs="Times New Roman"/>
          <w:sz w:val="24"/>
          <w:szCs w:val="24"/>
        </w:rPr>
        <w:t>into</w:t>
      </w:r>
      <w:proofErr w:type="gramEnd"/>
      <w:r w:rsidR="00897D33" w:rsidRPr="00897D33">
        <w:rPr>
          <w:rFonts w:ascii="Times New Roman" w:eastAsia="Times New Roman" w:hAnsi="Times New Roman" w:cs="Times New Roman"/>
          <w:sz w:val="24"/>
          <w:szCs w:val="24"/>
        </w:rPr>
        <w:t xml:space="preserve"> specific COVID facilities for those suffering from addiction who are symptomatic or positive.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noted that it’s a great point, and that we’ve pushed out the CDC guidance as well as developed our own guidance related to care for those with addiction including those who are symptomatic or COVID-positive. </w:t>
      </w:r>
    </w:p>
    <w:p w:rsidR="00EE5676" w:rsidRDefault="00EE5676"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Michele David joined the meeting at 11:26AM.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97D33" w:rsidRPr="00897D33">
        <w:rPr>
          <w:rFonts w:ascii="Times New Roman" w:eastAsia="Times New Roman" w:hAnsi="Times New Roman" w:cs="Times New Roman"/>
          <w:sz w:val="24"/>
          <w:szCs w:val="24"/>
        </w:rPr>
        <w:t xml:space="preserve">Bernstein wanted to understand if we’d looked at specific facilities for COVID-positive </w:t>
      </w:r>
      <w:r>
        <w:rPr>
          <w:rFonts w:ascii="Times New Roman" w:eastAsia="Times New Roman" w:hAnsi="Times New Roman" w:cs="Times New Roman"/>
          <w:sz w:val="24"/>
          <w:szCs w:val="24"/>
        </w:rPr>
        <w:t>patients</w:t>
      </w:r>
      <w:r w:rsidR="00897D33" w:rsidRPr="00897D33">
        <w:rPr>
          <w:rFonts w:ascii="Times New Roman" w:eastAsia="Times New Roman" w:hAnsi="Times New Roman" w:cs="Times New Roman"/>
          <w:sz w:val="24"/>
          <w:szCs w:val="24"/>
        </w:rPr>
        <w:t xml:space="preserve">.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indicated she would like to discuss his proposal more </w:t>
      </w:r>
      <w:r>
        <w:rPr>
          <w:rFonts w:ascii="Times New Roman" w:eastAsia="Times New Roman" w:hAnsi="Times New Roman" w:cs="Times New Roman"/>
          <w:sz w:val="24"/>
          <w:szCs w:val="24"/>
        </w:rPr>
        <w:t xml:space="preserve">after the meeting to </w:t>
      </w:r>
      <w:r w:rsidR="00897D33" w:rsidRPr="00897D33">
        <w:rPr>
          <w:rFonts w:ascii="Times New Roman" w:eastAsia="Times New Roman" w:hAnsi="Times New Roman" w:cs="Times New Roman"/>
          <w:sz w:val="24"/>
          <w:szCs w:val="24"/>
        </w:rPr>
        <w:t>better understand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and </w:t>
      </w:r>
      <w:r w:rsidR="00897D33" w:rsidRPr="00897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then</w:t>
      </w:r>
      <w:proofErr w:type="gramEnd"/>
      <w:r w:rsidR="00897D33" w:rsidRPr="00897D33">
        <w:rPr>
          <w:rFonts w:ascii="Times New Roman" w:eastAsia="Times New Roman" w:hAnsi="Times New Roman" w:cs="Times New Roman"/>
          <w:sz w:val="24"/>
          <w:szCs w:val="24"/>
        </w:rPr>
        <w:t xml:space="preserve"> reiterated </w:t>
      </w:r>
      <w:r>
        <w:rPr>
          <w:rFonts w:ascii="Times New Roman" w:eastAsia="Times New Roman" w:hAnsi="Times New Roman" w:cs="Times New Roman"/>
          <w:sz w:val="24"/>
          <w:szCs w:val="24"/>
        </w:rPr>
        <w:t>the Department’s</w:t>
      </w:r>
      <w:r w:rsidR="00897D33" w:rsidRPr="00897D33">
        <w:rPr>
          <w:rFonts w:ascii="Times New Roman" w:eastAsia="Times New Roman" w:hAnsi="Times New Roman" w:cs="Times New Roman"/>
          <w:sz w:val="24"/>
          <w:szCs w:val="24"/>
        </w:rPr>
        <w:t xml:space="preserve"> commitment to ensuring addiction treatment for all, regardless of COVID status.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Lucilia </w:t>
      </w:r>
      <w:r w:rsidR="00897D33" w:rsidRPr="00897D33">
        <w:rPr>
          <w:rFonts w:ascii="Times New Roman" w:eastAsia="Times New Roman" w:hAnsi="Times New Roman" w:cs="Times New Roman"/>
          <w:sz w:val="24"/>
          <w:szCs w:val="24"/>
        </w:rPr>
        <w:t xml:space="preserve">Prates-Ramos thanked </w:t>
      </w:r>
      <w:r>
        <w:rPr>
          <w:rFonts w:ascii="Times New Roman" w:eastAsia="Times New Roman" w:hAnsi="Times New Roman" w:cs="Times New Roman"/>
          <w:sz w:val="24"/>
          <w:szCs w:val="24"/>
        </w:rPr>
        <w:t>the Commissioner</w:t>
      </w:r>
      <w:r w:rsidR="00897D33" w:rsidRPr="00897D3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the Department</w:t>
      </w:r>
      <w:r w:rsidR="00897D33" w:rsidRPr="00897D33">
        <w:rPr>
          <w:rFonts w:ascii="Times New Roman" w:eastAsia="Times New Roman" w:hAnsi="Times New Roman" w:cs="Times New Roman"/>
          <w:sz w:val="24"/>
          <w:szCs w:val="24"/>
        </w:rPr>
        <w:t xml:space="preserve"> for all their work.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97D33" w:rsidRPr="00897D33">
        <w:rPr>
          <w:rFonts w:ascii="Times New Roman" w:eastAsia="Times New Roman" w:hAnsi="Times New Roman" w:cs="Times New Roman"/>
          <w:sz w:val="24"/>
          <w:szCs w:val="24"/>
        </w:rPr>
        <w:t xml:space="preserve">David </w:t>
      </w:r>
      <w:r>
        <w:rPr>
          <w:rFonts w:ascii="Times New Roman" w:eastAsia="Times New Roman" w:hAnsi="Times New Roman" w:cs="Times New Roman"/>
          <w:sz w:val="24"/>
          <w:szCs w:val="24"/>
        </w:rPr>
        <w:t xml:space="preserve">also </w:t>
      </w:r>
      <w:r w:rsidR="00897D33" w:rsidRPr="00897D33">
        <w:rPr>
          <w:rFonts w:ascii="Times New Roman" w:eastAsia="Times New Roman" w:hAnsi="Times New Roman" w:cs="Times New Roman"/>
          <w:sz w:val="24"/>
          <w:szCs w:val="24"/>
        </w:rPr>
        <w:t xml:space="preserve">thanked the </w:t>
      </w:r>
      <w:r>
        <w:rPr>
          <w:rFonts w:ascii="Times New Roman" w:eastAsia="Times New Roman" w:hAnsi="Times New Roman" w:cs="Times New Roman"/>
          <w:sz w:val="24"/>
          <w:szCs w:val="24"/>
        </w:rPr>
        <w:t xml:space="preserve">Department, </w:t>
      </w:r>
      <w:r w:rsidR="00897D33" w:rsidRPr="00897D33">
        <w:rPr>
          <w:rFonts w:ascii="Times New Roman" w:eastAsia="Times New Roman" w:hAnsi="Times New Roman" w:cs="Times New Roman"/>
          <w:sz w:val="24"/>
          <w:szCs w:val="24"/>
        </w:rPr>
        <w:t xml:space="preserve">especially for all the work in </w:t>
      </w:r>
      <w:r>
        <w:rPr>
          <w:rFonts w:ascii="Times New Roman" w:eastAsia="Times New Roman" w:hAnsi="Times New Roman" w:cs="Times New Roman"/>
          <w:sz w:val="24"/>
          <w:szCs w:val="24"/>
        </w:rPr>
        <w:t>assisted living residences</w:t>
      </w:r>
      <w:r w:rsidR="00897D33" w:rsidRPr="00897D3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long-term care facilities</w:t>
      </w:r>
      <w:r w:rsidR="00897D33" w:rsidRPr="00897D33">
        <w:rPr>
          <w:rFonts w:ascii="Times New Roman" w:eastAsia="Times New Roman" w:hAnsi="Times New Roman" w:cs="Times New Roman"/>
          <w:sz w:val="24"/>
          <w:szCs w:val="24"/>
        </w:rPr>
        <w:t xml:space="preserve">.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Bharel indicated thi</w:t>
      </w:r>
      <w:r>
        <w:rPr>
          <w:rFonts w:ascii="Times New Roman" w:eastAsia="Times New Roman" w:hAnsi="Times New Roman" w:cs="Times New Roman"/>
          <w:sz w:val="24"/>
          <w:szCs w:val="24"/>
        </w:rPr>
        <w:t>s remains a strong focus of the Department</w:t>
      </w:r>
      <w:r w:rsidR="00897D33" w:rsidRPr="00897D33">
        <w:rPr>
          <w:rFonts w:ascii="Times New Roman" w:eastAsia="Times New Roman" w:hAnsi="Times New Roman" w:cs="Times New Roman"/>
          <w:sz w:val="24"/>
          <w:szCs w:val="24"/>
        </w:rPr>
        <w:t xml:space="preserve">.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w:t>
      </w:r>
      <w:r w:rsidR="00897D33" w:rsidRPr="00897D33">
        <w:rPr>
          <w:rFonts w:ascii="Times New Roman" w:eastAsia="Times New Roman" w:hAnsi="Times New Roman" w:cs="Times New Roman"/>
          <w:sz w:val="24"/>
          <w:szCs w:val="24"/>
        </w:rPr>
        <w:t>Blondet wanted to remind DPH</w:t>
      </w:r>
      <w:r>
        <w:rPr>
          <w:rFonts w:ascii="Times New Roman" w:eastAsia="Times New Roman" w:hAnsi="Times New Roman" w:cs="Times New Roman"/>
          <w:sz w:val="24"/>
          <w:szCs w:val="24"/>
        </w:rPr>
        <w:t xml:space="preserve"> of</w:t>
      </w:r>
      <w:r w:rsidR="00897D33" w:rsidRPr="00897D33">
        <w:rPr>
          <w:rFonts w:ascii="Times New Roman" w:eastAsia="Times New Roman" w:hAnsi="Times New Roman" w:cs="Times New Roman"/>
          <w:sz w:val="24"/>
          <w:szCs w:val="24"/>
        </w:rPr>
        <w:t xml:space="preserve"> the role of community health workers </w:t>
      </w:r>
      <w:r>
        <w:rPr>
          <w:rFonts w:ascii="Times New Roman" w:eastAsia="Times New Roman" w:hAnsi="Times New Roman" w:cs="Times New Roman"/>
          <w:sz w:val="24"/>
          <w:szCs w:val="24"/>
        </w:rPr>
        <w:t xml:space="preserve">play related to health equity </w:t>
      </w:r>
      <w:r w:rsidR="00897D33" w:rsidRPr="00897D33">
        <w:rPr>
          <w:rFonts w:ascii="Times New Roman" w:eastAsia="Times New Roman" w:hAnsi="Times New Roman" w:cs="Times New Roman"/>
          <w:sz w:val="24"/>
          <w:szCs w:val="24"/>
        </w:rPr>
        <w:t xml:space="preserve">and noted their involvement with </w:t>
      </w:r>
      <w:r>
        <w:rPr>
          <w:rFonts w:ascii="Times New Roman" w:eastAsia="Times New Roman" w:hAnsi="Times New Roman" w:cs="Times New Roman"/>
          <w:sz w:val="24"/>
          <w:szCs w:val="24"/>
        </w:rPr>
        <w:t xml:space="preserve">the </w:t>
      </w:r>
      <w:r w:rsidR="00897D33" w:rsidRPr="00897D33">
        <w:rPr>
          <w:rFonts w:ascii="Times New Roman" w:eastAsia="Times New Roman" w:hAnsi="Times New Roman" w:cs="Times New Roman"/>
          <w:sz w:val="24"/>
          <w:szCs w:val="24"/>
        </w:rPr>
        <w:t xml:space="preserve">Partners in Health </w:t>
      </w:r>
      <w:r>
        <w:rPr>
          <w:rFonts w:ascii="Times New Roman" w:eastAsia="Times New Roman" w:hAnsi="Times New Roman" w:cs="Times New Roman"/>
          <w:sz w:val="24"/>
          <w:szCs w:val="24"/>
        </w:rPr>
        <w:t xml:space="preserve">contact tracing </w:t>
      </w:r>
      <w:r w:rsidR="00897D33" w:rsidRPr="00897D33">
        <w:rPr>
          <w:rFonts w:ascii="Times New Roman" w:eastAsia="Times New Roman" w:hAnsi="Times New Roman" w:cs="Times New Roman"/>
          <w:sz w:val="24"/>
          <w:szCs w:val="24"/>
        </w:rPr>
        <w:t xml:space="preserve">work.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noted their potential role and indicated </w:t>
      </w:r>
      <w:r>
        <w:rPr>
          <w:rFonts w:ascii="Times New Roman" w:eastAsia="Times New Roman" w:hAnsi="Times New Roman" w:cs="Times New Roman"/>
          <w:sz w:val="24"/>
          <w:szCs w:val="24"/>
        </w:rPr>
        <w:t>the Department</w:t>
      </w:r>
      <w:r w:rsidR="00897D33" w:rsidRPr="00897D33">
        <w:rPr>
          <w:rFonts w:ascii="Times New Roman" w:eastAsia="Times New Roman" w:hAnsi="Times New Roman" w:cs="Times New Roman"/>
          <w:sz w:val="24"/>
          <w:szCs w:val="24"/>
        </w:rPr>
        <w:t xml:space="preserve"> will continue to look at this as the landscape continues to change and ensure this is raised with Command.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97D33" w:rsidRPr="00897D33">
        <w:rPr>
          <w:rFonts w:ascii="Times New Roman" w:eastAsia="Times New Roman" w:hAnsi="Times New Roman" w:cs="Times New Roman"/>
          <w:sz w:val="24"/>
          <w:szCs w:val="24"/>
        </w:rPr>
        <w:t>David raised</w:t>
      </w:r>
      <w:r>
        <w:rPr>
          <w:rFonts w:ascii="Times New Roman" w:eastAsia="Times New Roman" w:hAnsi="Times New Roman" w:cs="Times New Roman"/>
          <w:sz w:val="24"/>
          <w:szCs w:val="24"/>
        </w:rPr>
        <w:t xml:space="preserve"> the issue of</w:t>
      </w:r>
      <w:r w:rsidR="00897D33" w:rsidRPr="00897D33">
        <w:rPr>
          <w:rFonts w:ascii="Times New Roman" w:eastAsia="Times New Roman" w:hAnsi="Times New Roman" w:cs="Times New Roman"/>
          <w:sz w:val="24"/>
          <w:szCs w:val="24"/>
        </w:rPr>
        <w:t xml:space="preserve"> informat</w:t>
      </w:r>
      <w:r>
        <w:rPr>
          <w:rFonts w:ascii="Times New Roman" w:eastAsia="Times New Roman" w:hAnsi="Times New Roman" w:cs="Times New Roman"/>
          <w:sz w:val="24"/>
          <w:szCs w:val="24"/>
        </w:rPr>
        <w:t>ion accessibility to all groups, including availability in</w:t>
      </w:r>
      <w:r w:rsidR="00897D33" w:rsidRPr="00897D33">
        <w:rPr>
          <w:rFonts w:ascii="Times New Roman" w:eastAsia="Times New Roman" w:hAnsi="Times New Roman" w:cs="Times New Roman"/>
          <w:sz w:val="24"/>
          <w:szCs w:val="24"/>
        </w:rPr>
        <w:t xml:space="preserve"> multiple languages.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noted materials, information, campaigns in multiple languages to </w:t>
      </w:r>
      <w:r>
        <w:rPr>
          <w:rFonts w:ascii="Times New Roman" w:eastAsia="Times New Roman" w:hAnsi="Times New Roman" w:cs="Times New Roman"/>
          <w:sz w:val="24"/>
          <w:szCs w:val="24"/>
        </w:rPr>
        <w:t xml:space="preserve">help </w:t>
      </w:r>
      <w:r w:rsidR="00897D33" w:rsidRPr="00897D33">
        <w:rPr>
          <w:rFonts w:ascii="Times New Roman" w:eastAsia="Times New Roman" w:hAnsi="Times New Roman" w:cs="Times New Roman"/>
          <w:sz w:val="24"/>
          <w:szCs w:val="24"/>
        </w:rPr>
        <w:t>ensure accessib</w:t>
      </w:r>
      <w:r>
        <w:rPr>
          <w:rFonts w:ascii="Times New Roman" w:eastAsia="Times New Roman" w:hAnsi="Times New Roman" w:cs="Times New Roman"/>
          <w:sz w:val="24"/>
          <w:szCs w:val="24"/>
        </w:rPr>
        <w:t>i</w:t>
      </w:r>
      <w:r w:rsidR="00897D33" w:rsidRPr="00897D33">
        <w:rPr>
          <w:rFonts w:ascii="Times New Roman" w:eastAsia="Times New Roman" w:hAnsi="Times New Roman" w:cs="Times New Roman"/>
          <w:sz w:val="24"/>
          <w:szCs w:val="24"/>
        </w:rPr>
        <w:t>l</w:t>
      </w:r>
      <w:r>
        <w:rPr>
          <w:rFonts w:ascii="Times New Roman" w:eastAsia="Times New Roman" w:hAnsi="Times New Roman" w:cs="Times New Roman"/>
          <w:sz w:val="24"/>
          <w:szCs w:val="24"/>
        </w:rPr>
        <w:t>ity</w:t>
      </w:r>
      <w:r w:rsidR="00897D33" w:rsidRPr="00897D33">
        <w:rPr>
          <w:rFonts w:ascii="Times New Roman" w:eastAsia="Times New Roman" w:hAnsi="Times New Roman" w:cs="Times New Roman"/>
          <w:sz w:val="24"/>
          <w:szCs w:val="24"/>
        </w:rPr>
        <w:t xml:space="preserve">. </w:t>
      </w:r>
    </w:p>
    <w:p w:rsidR="00897D33" w:rsidRPr="00897D33" w:rsidRDefault="00532A0B"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w:t>
      </w:r>
      <w:proofErr w:type="spellStart"/>
      <w:r w:rsidR="00897D33" w:rsidRPr="00897D33">
        <w:rPr>
          <w:rFonts w:ascii="Times New Roman" w:eastAsia="Times New Roman" w:hAnsi="Times New Roman" w:cs="Times New Roman"/>
          <w:sz w:val="24"/>
          <w:szCs w:val="24"/>
        </w:rPr>
        <w:t>Ure</w:t>
      </w:r>
      <w:r>
        <w:rPr>
          <w:rFonts w:ascii="Times New Roman" w:eastAsia="Times New Roman" w:hAnsi="Times New Roman" w:cs="Times New Roman"/>
          <w:sz w:val="24"/>
          <w:szCs w:val="24"/>
        </w:rPr>
        <w:t>ñ</w:t>
      </w:r>
      <w:r w:rsidR="00897D33" w:rsidRPr="00897D33">
        <w:rPr>
          <w:rFonts w:ascii="Times New Roman" w:eastAsia="Times New Roman" w:hAnsi="Times New Roman" w:cs="Times New Roman"/>
          <w:sz w:val="24"/>
          <w:szCs w:val="24"/>
        </w:rPr>
        <w:t>a</w:t>
      </w:r>
      <w:proofErr w:type="spellEnd"/>
      <w:r w:rsidR="00897D33" w:rsidRPr="00897D33">
        <w:rPr>
          <w:rFonts w:ascii="Times New Roman" w:eastAsia="Times New Roman" w:hAnsi="Times New Roman" w:cs="Times New Roman"/>
          <w:sz w:val="24"/>
          <w:szCs w:val="24"/>
        </w:rPr>
        <w:t xml:space="preserve"> thanked the department for their role in transparency of data throughout the pandemic. </w:t>
      </w:r>
    </w:p>
    <w:p w:rsidR="00897D33" w:rsidRPr="00897D33" w:rsidRDefault="00B752ED"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thanked him, and noted the important role the </w:t>
      </w:r>
      <w:r>
        <w:rPr>
          <w:rFonts w:ascii="Times New Roman" w:eastAsia="Times New Roman" w:hAnsi="Times New Roman" w:cs="Times New Roman"/>
          <w:sz w:val="24"/>
          <w:szCs w:val="24"/>
        </w:rPr>
        <w:t>Department’s Office of P</w:t>
      </w:r>
      <w:r w:rsidR="00897D33" w:rsidRPr="00897D33">
        <w:rPr>
          <w:rFonts w:ascii="Times New Roman" w:eastAsia="Times New Roman" w:hAnsi="Times New Roman" w:cs="Times New Roman"/>
          <w:sz w:val="24"/>
          <w:szCs w:val="24"/>
        </w:rPr>
        <w:t xml:space="preserve">opulation </w:t>
      </w:r>
      <w:r>
        <w:rPr>
          <w:rFonts w:ascii="Times New Roman" w:eastAsia="Times New Roman" w:hAnsi="Times New Roman" w:cs="Times New Roman"/>
          <w:sz w:val="24"/>
          <w:szCs w:val="24"/>
        </w:rPr>
        <w:t>H</w:t>
      </w:r>
      <w:r w:rsidR="00897D33" w:rsidRPr="00897D33">
        <w:rPr>
          <w:rFonts w:ascii="Times New Roman" w:eastAsia="Times New Roman" w:hAnsi="Times New Roman" w:cs="Times New Roman"/>
          <w:sz w:val="24"/>
          <w:szCs w:val="24"/>
        </w:rPr>
        <w:t xml:space="preserve">ealth has played in this process as information is important now more than ever to share during the pandemic. </w:t>
      </w:r>
    </w:p>
    <w:p w:rsidR="00897D33" w:rsidRPr="00897D33" w:rsidRDefault="00B752ED"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897D33" w:rsidRPr="00897D33">
        <w:rPr>
          <w:rFonts w:ascii="Times New Roman" w:eastAsia="Times New Roman" w:hAnsi="Times New Roman" w:cs="Times New Roman"/>
          <w:sz w:val="24"/>
          <w:szCs w:val="24"/>
        </w:rPr>
        <w:t xml:space="preserve">Prates-Ramos indicated there are many other language groups out there that need to be reached and, speaking for herself, it is challenging as there’s a lot of information from many sources and that there are a lot of people in need of information. </w:t>
      </w:r>
    </w:p>
    <w:p w:rsidR="00897D33" w:rsidRPr="00897D33" w:rsidRDefault="00B752ED"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 xml:space="preserve">Bharel thanked </w:t>
      </w:r>
      <w:r>
        <w:rPr>
          <w:rFonts w:ascii="Times New Roman" w:eastAsia="Times New Roman" w:hAnsi="Times New Roman" w:cs="Times New Roman"/>
          <w:sz w:val="24"/>
          <w:szCs w:val="24"/>
        </w:rPr>
        <w:t xml:space="preserve">Ms. </w:t>
      </w:r>
      <w:r w:rsidR="00897D33" w:rsidRPr="00897D33">
        <w:rPr>
          <w:rFonts w:ascii="Times New Roman" w:eastAsia="Times New Roman" w:hAnsi="Times New Roman" w:cs="Times New Roman"/>
          <w:sz w:val="24"/>
          <w:szCs w:val="24"/>
        </w:rPr>
        <w:t>Prates-Ramos</w:t>
      </w:r>
      <w:r>
        <w:rPr>
          <w:rFonts w:ascii="Times New Roman" w:eastAsia="Times New Roman" w:hAnsi="Times New Roman" w:cs="Times New Roman"/>
          <w:sz w:val="24"/>
          <w:szCs w:val="24"/>
        </w:rPr>
        <w:t xml:space="preserve"> for her feedback</w:t>
      </w:r>
      <w:r w:rsidR="00897D33" w:rsidRPr="00897D33">
        <w:rPr>
          <w:rFonts w:ascii="Times New Roman" w:eastAsia="Times New Roman" w:hAnsi="Times New Roman" w:cs="Times New Roman"/>
          <w:sz w:val="24"/>
          <w:szCs w:val="24"/>
        </w:rPr>
        <w:t xml:space="preserve">.  She reminded Council members to help drive people to the state COVID website for current information and fact sheets in multiple languages.   She noted there is a lot of misinformation and confusion with information changing rapidly, so driving those we interact with to the website will help get accurate information to those who need it. </w:t>
      </w:r>
    </w:p>
    <w:p w:rsidR="00897D33" w:rsidRPr="00897D33" w:rsidRDefault="00EE5676" w:rsidP="00897D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David raised the role </w:t>
      </w:r>
      <w:r w:rsidR="00897D33" w:rsidRPr="00897D33">
        <w:rPr>
          <w:rFonts w:ascii="Times New Roman" w:eastAsia="Times New Roman" w:hAnsi="Times New Roman" w:cs="Times New Roman"/>
          <w:sz w:val="24"/>
          <w:szCs w:val="24"/>
        </w:rPr>
        <w:t xml:space="preserve">non-English speaking media can play. </w:t>
      </w:r>
    </w:p>
    <w:p w:rsidR="00735253" w:rsidRDefault="00EE5676" w:rsidP="00897D33">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897D33" w:rsidRPr="00897D33">
        <w:rPr>
          <w:rFonts w:ascii="Times New Roman" w:eastAsia="Times New Roman" w:hAnsi="Times New Roman" w:cs="Times New Roman"/>
          <w:sz w:val="24"/>
          <w:szCs w:val="24"/>
        </w:rPr>
        <w:t>Bharel then thanked the members for their question and feedback and for the role they are all playing in addressing the pandemic.</w:t>
      </w:r>
    </w:p>
    <w:p w:rsidR="00EE5676" w:rsidRPr="00E87638" w:rsidRDefault="00EE5676" w:rsidP="00897D3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1. ROUTINE ITEMS</w:t>
      </w:r>
    </w:p>
    <w:p w:rsidR="00735253" w:rsidRPr="00E87638" w:rsidRDefault="00653299">
      <w:pPr>
        <w:pStyle w:val="BodyA"/>
        <w:spacing w:after="0" w:line="240" w:lineRule="auto"/>
        <w:rPr>
          <w:rFonts w:ascii="Times New Roman Bold" w:eastAsia="Times New Roman Bold" w:hAnsi="Times New Roman Bold" w:cs="Times New Roman Bold"/>
          <w:sz w:val="24"/>
          <w:szCs w:val="24"/>
        </w:rPr>
      </w:pPr>
      <w:r w:rsidRPr="00E87638">
        <w:rPr>
          <w:rFonts w:ascii="Times New Roman Bold"/>
          <w:sz w:val="24"/>
          <w:szCs w:val="24"/>
        </w:rPr>
        <w:t xml:space="preserve">c. Record of the Public Health Council </w:t>
      </w:r>
      <w:r w:rsidR="00EE5676">
        <w:rPr>
          <w:rFonts w:ascii="Times New Roman Bold"/>
          <w:sz w:val="24"/>
          <w:szCs w:val="24"/>
        </w:rPr>
        <w:t>March 11</w:t>
      </w:r>
      <w:r w:rsidRPr="00E87638">
        <w:rPr>
          <w:rFonts w:ascii="Times New Roman Bold"/>
          <w:sz w:val="24"/>
          <w:szCs w:val="24"/>
        </w:rPr>
        <w:t>, 2020 Meeting (Vote).</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653299">
      <w:pPr>
        <w:pStyle w:val="BodyA"/>
        <w:spacing w:after="0" w:line="240" w:lineRule="auto"/>
        <w:rPr>
          <w:rFonts w:ascii="Times New Roman" w:eastAsia="Times New Roman" w:hAnsi="Times New Roman" w:cs="Times New Roman"/>
          <w:sz w:val="24"/>
          <w:szCs w:val="24"/>
        </w:rPr>
      </w:pPr>
      <w:r w:rsidRPr="00E87638">
        <w:rPr>
          <w:rFonts w:ascii="Times New Roman"/>
          <w:sz w:val="24"/>
          <w:szCs w:val="24"/>
        </w:rPr>
        <w:t xml:space="preserve">Commissioner Bharel asked if any members have any changes to be included in </w:t>
      </w:r>
      <w:r w:rsidR="00EE5676">
        <w:rPr>
          <w:rFonts w:ascii="Times New Roman"/>
          <w:sz w:val="24"/>
          <w:szCs w:val="24"/>
        </w:rPr>
        <w:t>March</w:t>
      </w:r>
      <w:r w:rsidRPr="00E87638">
        <w:rPr>
          <w:rFonts w:ascii="Times New Roman"/>
          <w:sz w:val="24"/>
          <w:szCs w:val="24"/>
          <w:lang w:val="nl-NL"/>
        </w:rPr>
        <w:t xml:space="preserve"> 2020 meeting minutes. </w:t>
      </w:r>
    </w:p>
    <w:p w:rsidR="0094421E" w:rsidRDefault="0094421E">
      <w:pPr>
        <w:pStyle w:val="BodyA"/>
        <w:spacing w:after="0" w:line="240" w:lineRule="auto"/>
        <w:rPr>
          <w:rFonts w:ascii="Times New Roman"/>
          <w:sz w:val="24"/>
          <w:szCs w:val="24"/>
        </w:rPr>
      </w:pPr>
    </w:p>
    <w:p w:rsidR="00735253" w:rsidRPr="00E87638" w:rsidRDefault="0094421E">
      <w:pPr>
        <w:pStyle w:val="BodyA"/>
        <w:spacing w:after="0" w:line="240" w:lineRule="auto"/>
        <w:rPr>
          <w:rFonts w:ascii="Times New Roman" w:eastAsia="Times New Roman" w:hAnsi="Times New Roman" w:cs="Times New Roman"/>
          <w:sz w:val="24"/>
          <w:szCs w:val="24"/>
        </w:rPr>
      </w:pPr>
      <w:r>
        <w:rPr>
          <w:rFonts w:ascii="Times New Roman"/>
          <w:sz w:val="24"/>
          <w:szCs w:val="24"/>
        </w:rPr>
        <w:t xml:space="preserve">Hearing none, </w:t>
      </w:r>
      <w:r w:rsidR="00653299" w:rsidRPr="00E87638">
        <w:rPr>
          <w:rFonts w:ascii="Times New Roman"/>
          <w:sz w:val="24"/>
          <w:szCs w:val="24"/>
        </w:rPr>
        <w:t xml:space="preserve">Commissioner Bharel </w:t>
      </w:r>
      <w:r>
        <w:rPr>
          <w:rFonts w:ascii="Times New Roman"/>
          <w:sz w:val="24"/>
          <w:szCs w:val="24"/>
        </w:rPr>
        <w:t xml:space="preserve">then </w:t>
      </w:r>
      <w:r w:rsidR="00653299" w:rsidRPr="00E87638">
        <w:rPr>
          <w:rFonts w:ascii="Times New Roman"/>
          <w:sz w:val="24"/>
          <w:szCs w:val="24"/>
        </w:rPr>
        <w:t xml:space="preserve">asked for a motion to accept the minutes. </w:t>
      </w:r>
      <w:r w:rsidR="00EE5676">
        <w:rPr>
          <w:rFonts w:ascii="Times New Roman"/>
          <w:sz w:val="24"/>
          <w:szCs w:val="24"/>
        </w:rPr>
        <w:t xml:space="preserve">Keith </w:t>
      </w:r>
      <w:proofErr w:type="spellStart"/>
      <w:r w:rsidR="00EE5676">
        <w:rPr>
          <w:rFonts w:ascii="Times New Roman"/>
          <w:sz w:val="24"/>
          <w:szCs w:val="24"/>
        </w:rPr>
        <w:t>Hovan</w:t>
      </w:r>
      <w:proofErr w:type="spellEnd"/>
      <w:r>
        <w:rPr>
          <w:rFonts w:ascii="Times New Roman"/>
          <w:sz w:val="24"/>
          <w:szCs w:val="24"/>
        </w:rPr>
        <w:t xml:space="preserve"> made the motion, which was seconded by </w:t>
      </w:r>
      <w:r w:rsidR="00EE5676">
        <w:rPr>
          <w:rFonts w:ascii="Times New Roman"/>
          <w:sz w:val="24"/>
          <w:szCs w:val="24"/>
        </w:rPr>
        <w:t>Dean</w:t>
      </w:r>
      <w:r>
        <w:rPr>
          <w:rFonts w:ascii="Times New Roman"/>
          <w:sz w:val="24"/>
          <w:szCs w:val="24"/>
        </w:rPr>
        <w:t xml:space="preserve"> Chen</w:t>
      </w:r>
      <w:r w:rsidR="00653299" w:rsidRPr="00E87638">
        <w:rPr>
          <w:rFonts w:ascii="Times New Roman"/>
          <w:sz w:val="24"/>
          <w:szCs w:val="24"/>
        </w:rPr>
        <w:t>. All other present members approved</w:t>
      </w:r>
      <w:r w:rsidR="00EE5676">
        <w:rPr>
          <w:rFonts w:ascii="Times New Roman"/>
          <w:sz w:val="24"/>
          <w:szCs w:val="24"/>
        </w:rPr>
        <w:t xml:space="preserve"> except Dr. David, Ms. Prates-Ramos, and Dr. Carey who abstained</w:t>
      </w:r>
      <w:r w:rsidR="00653299" w:rsidRPr="00E87638">
        <w:rPr>
          <w:rFonts w:ascii="Times New Roman"/>
          <w:sz w:val="24"/>
          <w:szCs w:val="24"/>
        </w:rPr>
        <w:t>.</w:t>
      </w:r>
    </w:p>
    <w:p w:rsidR="00735253" w:rsidRPr="00E87638" w:rsidRDefault="00735253">
      <w:pPr>
        <w:pStyle w:val="BodyA"/>
        <w:spacing w:after="0" w:line="240" w:lineRule="auto"/>
        <w:rPr>
          <w:rFonts w:ascii="Times New Roman" w:eastAsia="Times New Roman" w:hAnsi="Times New Roman" w:cs="Times New Roman"/>
          <w:sz w:val="24"/>
          <w:szCs w:val="24"/>
        </w:rPr>
      </w:pP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Pr>
          <w:rFonts w:eastAsia="Calibri"/>
          <w:b/>
          <w:bdr w:val="none" w:sz="0" w:space="0" w:color="auto"/>
        </w:rPr>
        <w:t xml:space="preserve">2.  </w:t>
      </w:r>
      <w:r w:rsidRPr="00E87D08">
        <w:rPr>
          <w:rFonts w:eastAsia="Calibri"/>
          <w:b/>
          <w:bdr w:val="none" w:sz="0" w:space="0" w:color="auto"/>
        </w:rPr>
        <w:t>DETERMINATION OF NEED</w:t>
      </w: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00" w:hanging="360"/>
        <w:rPr>
          <w:rFonts w:eastAsia="Calibri"/>
          <w:b/>
          <w:bdr w:val="none" w:sz="0" w:space="0" w:color="auto"/>
        </w:rPr>
      </w:pPr>
      <w:r w:rsidRPr="00E87D08">
        <w:rPr>
          <w:rFonts w:eastAsia="Calibri"/>
          <w:bdr w:val="none" w:sz="0" w:space="0" w:color="auto"/>
        </w:rPr>
        <w:t xml:space="preserve">a.   Request by Belmont Manor Nursing Home, Inc., for substantial capital expenditure. </w:t>
      </w:r>
      <w:r w:rsidRPr="00E87D08">
        <w:rPr>
          <w:rFonts w:eastAsia="Calibri"/>
          <w:b/>
          <w:bdr w:val="none" w:sz="0" w:space="0" w:color="auto"/>
        </w:rPr>
        <w:t>(Vote)</w:t>
      </w:r>
    </w:p>
    <w:p w:rsidR="00C56D17" w:rsidRDefault="00C56D17" w:rsidP="00C56D17">
      <w:r>
        <w:lastRenderedPageBreak/>
        <w:t xml:space="preserve">Commissioner Bharel then invited Margo Michaels, Determination of Need Program Director to present on a request from Belmont Manor Nursing Home for substantial capital expenditure.  Ms. Michaels was joined by Rebecca Rodman, Senior Deputy General Counsel. As part of Ms. Michaels presentation, she discussed a condition in the staff report that would require, if approved, the Holder (Belmont Manor Nursing Home) to consult with the Department’s Office of Health Equity and implement corrective measures related to interpreter services.  Ms. Michaels suggested the Council consider extending the timeframe the Holder would be required to complete this given the COVID-19 state of emergency.  She indicated the Council may consider changing the timeframe to three months from the state of emergency being lifted instead of three months from approval, which would require a motion. </w:t>
      </w:r>
    </w:p>
    <w:p w:rsidR="00C56D17" w:rsidRDefault="00C56D17" w:rsidP="00C56D17"/>
    <w:p w:rsidR="00C56D17" w:rsidRDefault="00C56D17" w:rsidP="00C56D17">
      <w:r>
        <w:t>Upon conclusion of Ms. Michaels presentation, the Commissioner then opened the meeting to questions from the members, noting there was also a representative of the applicant available to answer questions as well.</w:t>
      </w:r>
    </w:p>
    <w:p w:rsidR="00C56D17" w:rsidRDefault="00C56D17" w:rsidP="00C56D17"/>
    <w:p w:rsidR="00C56D17" w:rsidRDefault="00C56D17" w:rsidP="00C56D17">
      <w:r>
        <w:t xml:space="preserve">Dr. Bernstein asked if the improvements to the facility proposed would mitigate any infection control issues in the facility going forward. </w:t>
      </w:r>
    </w:p>
    <w:p w:rsidR="00C56D17" w:rsidRDefault="00C56D17" w:rsidP="00C56D17"/>
    <w:p w:rsidR="00C56D17" w:rsidRDefault="001C787F" w:rsidP="00C56D17">
      <w:r>
        <w:t>Stewart</w:t>
      </w:r>
      <w:r w:rsidR="00C56D17">
        <w:t xml:space="preserve"> Karger, Belmont Manor Nursing Home’s Administrator, responded that more private rooms would be available after this project, the dining space </w:t>
      </w:r>
      <w:r>
        <w:t xml:space="preserve">would be </w:t>
      </w:r>
      <w:proofErr w:type="gramStart"/>
      <w:r w:rsidR="00C56D17">
        <w:t>expanded</w:t>
      </w:r>
      <w:r>
        <w:t xml:space="preserve">, </w:t>
      </w:r>
      <w:r w:rsidR="00C56D17">
        <w:t xml:space="preserve"> as</w:t>
      </w:r>
      <w:proofErr w:type="gramEnd"/>
      <w:r w:rsidR="00C56D17">
        <w:t xml:space="preserve"> well as </w:t>
      </w:r>
      <w:r>
        <w:t xml:space="preserve">the dementia special care unit, </w:t>
      </w:r>
      <w:r w:rsidR="00C56D17">
        <w:t xml:space="preserve"> and </w:t>
      </w:r>
      <w:r>
        <w:t>he is</w:t>
      </w:r>
      <w:r w:rsidR="00C56D17">
        <w:t xml:space="preserve"> hopeful this will help address infection going forward. </w:t>
      </w:r>
    </w:p>
    <w:p w:rsidR="001C787F" w:rsidRDefault="001C787F" w:rsidP="00C56D17"/>
    <w:p w:rsidR="00C56D17" w:rsidRDefault="001C787F" w:rsidP="00C56D17">
      <w:r>
        <w:t xml:space="preserve">Ms. </w:t>
      </w:r>
      <w:r w:rsidR="00C56D17">
        <w:t xml:space="preserve">Prates-Ramos asked </w:t>
      </w:r>
      <w:r>
        <w:t xml:space="preserve">if the </w:t>
      </w:r>
      <w:r w:rsidR="00C56D17">
        <w:t xml:space="preserve">plan to renovate takes into account the issues we are seeing </w:t>
      </w:r>
      <w:r>
        <w:t xml:space="preserve">now related to the COVID-19 </w:t>
      </w:r>
      <w:r w:rsidR="00C56D17">
        <w:t xml:space="preserve">pandemic. </w:t>
      </w:r>
    </w:p>
    <w:p w:rsidR="001C787F" w:rsidRDefault="001C787F" w:rsidP="00C56D17"/>
    <w:p w:rsidR="00C56D17" w:rsidRDefault="001C787F" w:rsidP="00C56D17">
      <w:r>
        <w:t xml:space="preserve">Mr. </w:t>
      </w:r>
      <w:r w:rsidR="00C56D17">
        <w:t xml:space="preserve">Karger indicated this will assure more private rooms and additional space for resident quality of life. </w:t>
      </w:r>
    </w:p>
    <w:p w:rsidR="001C787F" w:rsidRDefault="001C787F" w:rsidP="00C56D17"/>
    <w:p w:rsidR="00C56D17" w:rsidRDefault="001C787F" w:rsidP="00C56D17">
      <w:r>
        <w:t xml:space="preserve">Ms. </w:t>
      </w:r>
      <w:proofErr w:type="spellStart"/>
      <w:r w:rsidR="00C56D17">
        <w:t>Pratres</w:t>
      </w:r>
      <w:proofErr w:type="spellEnd"/>
      <w:r w:rsidR="00C56D17">
        <w:t>-Ramos asked if the plan should be looked at different given the unprecedented time and if this could happen again. She asked should the facility be rethinking their plan</w:t>
      </w:r>
      <w:r w:rsidR="00385A9F">
        <w:t>, particularly given an outbreak there</w:t>
      </w:r>
      <w:r w:rsidR="00C56D17">
        <w:t xml:space="preserve">. </w:t>
      </w:r>
    </w:p>
    <w:p w:rsidR="001C787F" w:rsidRDefault="001C787F" w:rsidP="00C56D17"/>
    <w:p w:rsidR="00C56D17" w:rsidRPr="001C787F" w:rsidRDefault="001C787F" w:rsidP="00C56D17">
      <w:r w:rsidRPr="00385A9F">
        <w:t xml:space="preserve">Mr. </w:t>
      </w:r>
      <w:r w:rsidR="00385A9F">
        <w:t xml:space="preserve">Karger indicated the facility has a very vulnerable population with 98% long term, </w:t>
      </w:r>
      <w:r w:rsidR="000075A3">
        <w:t>very</w:t>
      </w:r>
      <w:r w:rsidR="00385A9F">
        <w:t xml:space="preserve"> debilitated</w:t>
      </w:r>
      <w:r w:rsidR="000075A3">
        <w:t xml:space="preserve"> residents in the facility for many years</w:t>
      </w:r>
      <w:r w:rsidR="00385A9F">
        <w:t>.</w:t>
      </w:r>
      <w:r w:rsidR="000075A3">
        <w:t xml:space="preserve">  He believes the addition of private rooms will help but is unsure of other physical plant modifications. </w:t>
      </w:r>
      <w:r w:rsidR="00385A9F">
        <w:t xml:space="preserve">  </w:t>
      </w:r>
    </w:p>
    <w:p w:rsidR="001C787F" w:rsidRDefault="001C787F" w:rsidP="00C56D17"/>
    <w:p w:rsidR="00C56D17" w:rsidRDefault="001C787F" w:rsidP="00C56D17">
      <w:r>
        <w:t xml:space="preserve">Ms. </w:t>
      </w:r>
      <w:r w:rsidR="00C56D17">
        <w:t xml:space="preserve">Rodman noted the application was submitted prior to the emergency and </w:t>
      </w:r>
      <w:r>
        <w:t>the Program does</w:t>
      </w:r>
      <w:r w:rsidR="00C56D17">
        <w:t xml:space="preserve"> think this plan is appropriate regarding infection control.  She noted that the way facilities respond to COVID</w:t>
      </w:r>
      <w:r>
        <w:t>-19</w:t>
      </w:r>
      <w:r w:rsidR="00C56D17">
        <w:t xml:space="preserve"> in the future may change, but that is beyond this project and will be something looked at by facilities going forward. </w:t>
      </w:r>
    </w:p>
    <w:p w:rsidR="001C787F" w:rsidRDefault="001C787F" w:rsidP="00C56D17"/>
    <w:p w:rsidR="00C56D17" w:rsidRDefault="001C787F" w:rsidP="00C56D17">
      <w:r>
        <w:t xml:space="preserve">Dr. </w:t>
      </w:r>
      <w:r w:rsidR="00C56D17">
        <w:t>Bernstein noted</w:t>
      </w:r>
      <w:r>
        <w:t xml:space="preserve"> that the </w:t>
      </w:r>
      <w:r w:rsidR="00C56D17">
        <w:t xml:space="preserve">CDC indicated COVID will get worse in the fall and </w:t>
      </w:r>
      <w:r>
        <w:t xml:space="preserve">asked </w:t>
      </w:r>
      <w:r w:rsidR="00C56D17">
        <w:t xml:space="preserve">how to address this. </w:t>
      </w:r>
    </w:p>
    <w:p w:rsidR="001C787F" w:rsidRDefault="001C787F" w:rsidP="00C56D17"/>
    <w:p w:rsidR="00C56D17" w:rsidRDefault="001C787F" w:rsidP="00C56D17">
      <w:r>
        <w:t xml:space="preserve">Ms. </w:t>
      </w:r>
      <w:r w:rsidR="00C56D17">
        <w:t xml:space="preserve">Rodman indicated that we do need to think about this in the future but it is beyond this single facility and is something we will need to look at as a bigger picture question. </w:t>
      </w:r>
    </w:p>
    <w:p w:rsidR="001C787F" w:rsidRDefault="001C787F" w:rsidP="00C56D17"/>
    <w:p w:rsidR="00C56D17" w:rsidRDefault="001C787F" w:rsidP="00C56D17">
      <w:r>
        <w:t xml:space="preserve">Commissioner </w:t>
      </w:r>
      <w:r w:rsidR="00C56D17">
        <w:t xml:space="preserve">Bharel then asked </w:t>
      </w:r>
      <w:r>
        <w:t xml:space="preserve">Ms. </w:t>
      </w:r>
      <w:r w:rsidR="00C56D17">
        <w:t>Rodman to add</w:t>
      </w:r>
      <w:r>
        <w:t>r</w:t>
      </w:r>
      <w:r w:rsidR="00C56D17">
        <w:t xml:space="preserve">ess the </w:t>
      </w:r>
      <w:r>
        <w:t>Council</w:t>
      </w:r>
      <w:r w:rsidR="00C56D17">
        <w:t xml:space="preserve"> regarding the </w:t>
      </w:r>
      <w:r>
        <w:t>timing for the Holder to consult with the Department’s O</w:t>
      </w:r>
      <w:r w:rsidR="00C56D17">
        <w:t xml:space="preserve">ffice of </w:t>
      </w:r>
      <w:r>
        <w:t>H</w:t>
      </w:r>
      <w:r w:rsidR="00C56D17">
        <w:t xml:space="preserve">ealth </w:t>
      </w:r>
      <w:r>
        <w:t>E</w:t>
      </w:r>
      <w:r w:rsidR="00C56D17">
        <w:t xml:space="preserve">quity. </w:t>
      </w:r>
    </w:p>
    <w:p w:rsidR="001C787F" w:rsidRDefault="001C787F" w:rsidP="00C56D17">
      <w:r>
        <w:t xml:space="preserve">Ms. Rodman gave an overview of what the extension would do and indicated a motion would be required. </w:t>
      </w:r>
    </w:p>
    <w:p w:rsidR="001C787F" w:rsidRDefault="001C787F" w:rsidP="00C56D17"/>
    <w:p w:rsidR="001C787F" w:rsidRDefault="001C787F" w:rsidP="00C56D17">
      <w:r>
        <w:t>Dr. Kneeland made a motion to extend the timeframe in which the Holder must consult with the Office of Health Equity</w:t>
      </w:r>
      <w:r w:rsidR="00AF67C1">
        <w:t xml:space="preserve"> from three months after approval of the determination of need to three months after the end of the COVID-19 State of Emergency</w:t>
      </w:r>
      <w:r>
        <w:t xml:space="preserve">; Dr. David seconded the motion. </w:t>
      </w:r>
    </w:p>
    <w:p w:rsidR="001C787F" w:rsidRDefault="001C787F" w:rsidP="00C56D17"/>
    <w:p w:rsidR="009B5F81" w:rsidRDefault="00C56D17" w:rsidP="001C787F">
      <w:r>
        <w:t xml:space="preserve">Kneeland recommended the change. David seconded the change. </w:t>
      </w:r>
      <w:r w:rsidR="001C787F">
        <w:t xml:space="preserve">All present Council members approved </w:t>
      </w:r>
      <w:r w:rsidR="009B5F81">
        <w:t>the proposed amendment to the staff report, except Ms. Prates-Ramos who abstained</w:t>
      </w:r>
      <w:r w:rsidR="000075A3">
        <w:t xml:space="preserve"> and Dr. Cunningham, who left the meeting briefly</w:t>
      </w:r>
      <w:r w:rsidR="009B5F81">
        <w:t xml:space="preserve">. </w:t>
      </w:r>
    </w:p>
    <w:p w:rsidR="009B5F81" w:rsidRDefault="009B5F81" w:rsidP="001C787F"/>
    <w:p w:rsidR="000075A3" w:rsidRDefault="000075A3" w:rsidP="001C787F">
      <w:r>
        <w:t xml:space="preserve">Dr. Cunningham returned to the meeting. </w:t>
      </w:r>
    </w:p>
    <w:p w:rsidR="000075A3" w:rsidRDefault="000075A3" w:rsidP="001C787F"/>
    <w:p w:rsidR="00EE5676" w:rsidRPr="00E87D08" w:rsidRDefault="009B5F81" w:rsidP="001C787F">
      <w:pPr>
        <w:rPr>
          <w:rFonts w:eastAsia="Calibri"/>
          <w:b/>
          <w:bdr w:val="none" w:sz="0" w:space="0" w:color="auto"/>
        </w:rPr>
      </w:pPr>
      <w:r>
        <w:t xml:space="preserve">The Commissioner then asked if there was a motion to approve the staff report as amended.  Mr. Brindisi made the motion, which was seconded by Dr. Kneeland.  All present Council members approved </w:t>
      </w:r>
      <w:r w:rsidR="001C787F">
        <w:t xml:space="preserve">the staff </w:t>
      </w:r>
      <w:r>
        <w:t>report</w:t>
      </w:r>
      <w:r w:rsidR="001C787F">
        <w:t xml:space="preserve"> as </w:t>
      </w:r>
      <w:r>
        <w:t>amended</w:t>
      </w:r>
      <w:r w:rsidR="001C787F">
        <w:t xml:space="preserve">, except for Ms. Prates-Ramos who abstained. </w:t>
      </w: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00" w:hanging="360"/>
        <w:rPr>
          <w:rFonts w:eastAsia="Calibri"/>
          <w:b/>
          <w:bdr w:val="none" w:sz="0" w:space="0" w:color="auto"/>
        </w:rPr>
      </w:pP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rFonts w:eastAsia="Calibri"/>
          <w:b/>
          <w:bdr w:val="none" w:sz="0" w:space="0" w:color="auto"/>
        </w:rPr>
      </w:pPr>
      <w:r>
        <w:rPr>
          <w:rFonts w:eastAsia="Calibri"/>
          <w:b/>
          <w:bdr w:val="none" w:sz="0" w:space="0" w:color="auto"/>
        </w:rPr>
        <w:t xml:space="preserve">3.  </w:t>
      </w:r>
      <w:r w:rsidRPr="00E87D08">
        <w:rPr>
          <w:rFonts w:eastAsia="Calibri"/>
          <w:b/>
          <w:bdr w:val="none" w:sz="0" w:space="0" w:color="auto"/>
        </w:rPr>
        <w:t>PRESENTATION</w:t>
      </w:r>
    </w:p>
    <w:p w:rsidR="00EE5676" w:rsidRPr="00E87D08"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hanging="180"/>
        <w:contextualSpacing/>
        <w:rPr>
          <w:rFonts w:eastAsia="MS Mincho"/>
          <w:bdr w:val="none" w:sz="0" w:space="0" w:color="auto"/>
          <w:lang w:eastAsia="ja-JP"/>
        </w:rPr>
      </w:pPr>
      <w:r w:rsidRPr="00E87D08">
        <w:rPr>
          <w:rFonts w:eastAsia="Calibri"/>
          <w:bdr w:val="none" w:sz="0" w:space="0" w:color="auto"/>
        </w:rPr>
        <w:t xml:space="preserve">a.   </w:t>
      </w:r>
      <w:r w:rsidRPr="00E87D08">
        <w:rPr>
          <w:rFonts w:eastAsia="MS Mincho"/>
          <w:bdr w:val="none" w:sz="0" w:space="0" w:color="auto"/>
          <w:lang w:eastAsia="ja-JP"/>
        </w:rPr>
        <w:t>Overview of the Crisis Standards of Care Advisory Committee’s Guideline Development</w:t>
      </w:r>
    </w:p>
    <w:p w:rsidR="006C4563" w:rsidRDefault="0090123D" w:rsidP="006C4563">
      <w:r>
        <w:t xml:space="preserve">For the next agenda item, Commissioner </w:t>
      </w:r>
      <w:r w:rsidR="006C4563">
        <w:t xml:space="preserve">Bharel gave opening remarks regarding the </w:t>
      </w:r>
      <w:r>
        <w:t xml:space="preserve">crisis standards of care COVID-19 guidelines </w:t>
      </w:r>
      <w:r w:rsidR="006C4563">
        <w:t xml:space="preserve">and then introduced Dr. </w:t>
      </w:r>
      <w:r>
        <w:t xml:space="preserve">Michael </w:t>
      </w:r>
      <w:r w:rsidR="006C4563">
        <w:t xml:space="preserve">Wagner, </w:t>
      </w:r>
      <w:r w:rsidRPr="0090123D">
        <w:t xml:space="preserve">Chief Physician Executive for </w:t>
      </w:r>
      <w:proofErr w:type="spellStart"/>
      <w:r w:rsidRPr="0090123D">
        <w:t>Wellforce</w:t>
      </w:r>
      <w:proofErr w:type="spellEnd"/>
      <w:r w:rsidRPr="0090123D">
        <w:t xml:space="preserve"> and Co-Chair of the Crisis Standards of Care Advisory Committee</w:t>
      </w:r>
      <w:r>
        <w:t xml:space="preserve">; Dr. Emily </w:t>
      </w:r>
      <w:r w:rsidR="006C4563">
        <w:t xml:space="preserve">Rubin, </w:t>
      </w:r>
      <w:r w:rsidRPr="0090123D">
        <w:t>Pulmonary Critical Care Medicine Physician and Co-Chair of Massachusetts General Hospital’s Optimum Care Committee</w:t>
      </w:r>
      <w:r>
        <w:t>;</w:t>
      </w:r>
      <w:r w:rsidRPr="0090123D">
        <w:t xml:space="preserve"> </w:t>
      </w:r>
      <w:r w:rsidR="006C4563">
        <w:t>and</w:t>
      </w:r>
      <w:r>
        <w:t xml:space="preserve"> Dr. Robert</w:t>
      </w:r>
      <w:r w:rsidR="006C4563">
        <w:t xml:space="preserve"> </w:t>
      </w:r>
      <w:proofErr w:type="spellStart"/>
      <w:r w:rsidR="006C4563">
        <w:t>Truog</w:t>
      </w:r>
      <w:proofErr w:type="spellEnd"/>
      <w:r>
        <w:t>,</w:t>
      </w:r>
      <w:r w:rsidRPr="0090123D">
        <w:t xml:space="preserve"> Director for the Center of Bioethics at Harvard Medical School</w:t>
      </w:r>
      <w:r>
        <w:t xml:space="preserve">, </w:t>
      </w:r>
      <w:r w:rsidR="006C4563">
        <w:t xml:space="preserve"> for a presentation on the process the Advisory group used to develop the care standards. </w:t>
      </w:r>
    </w:p>
    <w:p w:rsidR="0090123D" w:rsidRDefault="0090123D" w:rsidP="006C4563"/>
    <w:p w:rsidR="006C4563" w:rsidRDefault="006C4563" w:rsidP="006C4563">
      <w:r>
        <w:t xml:space="preserve">Dr. Wagner presented on the Advisory Group’s process in developing the standards, as well as </w:t>
      </w:r>
      <w:r w:rsidR="001D0F4A">
        <w:t>recent revisions r</w:t>
      </w:r>
      <w:r>
        <w:t xml:space="preserve">eleased on 4/20/2020. </w:t>
      </w:r>
    </w:p>
    <w:p w:rsidR="001D0F4A" w:rsidRDefault="001D0F4A" w:rsidP="006C4563"/>
    <w:p w:rsidR="006C4563" w:rsidRDefault="006C4563" w:rsidP="006C4563">
      <w:r>
        <w:t xml:space="preserve">Dr. </w:t>
      </w:r>
      <w:proofErr w:type="spellStart"/>
      <w:r>
        <w:t>Truog</w:t>
      </w:r>
      <w:proofErr w:type="spellEnd"/>
      <w:r>
        <w:t xml:space="preserve"> then gave remarks on his work to develop the standards and indicated the development of these standards and all of the planning work around COVID-19 is help ensure the standards do not need to be implemented</w:t>
      </w:r>
      <w:r w:rsidR="001D0F4A">
        <w:t>,</w:t>
      </w:r>
      <w:r>
        <w:t xml:space="preserve"> but in the event they are necessary that there is a framework in place.  He noted the standards and the focus on long</w:t>
      </w:r>
      <w:r w:rsidR="001D0F4A">
        <w:t xml:space="preserve"> </w:t>
      </w:r>
      <w:r>
        <w:t>term survivability initially released disadvantaged certain groups</w:t>
      </w:r>
      <w:r w:rsidR="001D0F4A">
        <w:t xml:space="preserve">.  He added that that standards with </w:t>
      </w:r>
      <w:r>
        <w:t xml:space="preserve">no aspect of survivability </w:t>
      </w:r>
      <w:r w:rsidR="001D0F4A">
        <w:t xml:space="preserve">would push </w:t>
      </w:r>
      <w:r>
        <w:t xml:space="preserve">all patients into the highest, most critical category making this first come first serve, </w:t>
      </w:r>
      <w:r w:rsidR="001D0F4A">
        <w:t>giving</w:t>
      </w:r>
      <w:r>
        <w:t xml:space="preserve"> some patients better access including those with means and those who were sick earlier on in the pandemic. </w:t>
      </w:r>
    </w:p>
    <w:p w:rsidR="001D0F4A" w:rsidRDefault="001D0F4A" w:rsidP="006C4563"/>
    <w:p w:rsidR="006C4563" w:rsidRDefault="006C4563" w:rsidP="006C4563">
      <w:r>
        <w:t xml:space="preserve">Dr. Rubin also provided remarks on the standards of care, reiterating the hope is these will not be used but that the development of a framework with multiple ethical principles is to avoid provision of care on first-come-first-serve basis. She described key features of the standards </w:t>
      </w:r>
      <w:r>
        <w:lastRenderedPageBreak/>
        <w:t>including involving a diverse team of the institution’s clinical staff and a multi-disciplinary oversight group, including ethicists and diversity officers, to oversee the process.  She also added if needed to implement there is thought given to ensuring equitable distribution of resources across the commonwealth</w:t>
      </w:r>
      <w:r w:rsidR="00AF67C1">
        <w:t xml:space="preserve"> with </w:t>
      </w:r>
      <w:r w:rsidR="00D51F77">
        <w:t xml:space="preserve">a requirement </w:t>
      </w:r>
      <w:r w:rsidR="00AF67C1">
        <w:t>institutional level reporting on their implementation</w:t>
      </w:r>
      <w:r>
        <w:t xml:space="preserve">. </w:t>
      </w:r>
    </w:p>
    <w:p w:rsidR="001D0F4A" w:rsidRDefault="001D0F4A" w:rsidP="006C4563"/>
    <w:p w:rsidR="006C4563" w:rsidRDefault="001D0F4A" w:rsidP="006C4563">
      <w:r>
        <w:t xml:space="preserve">Commissioner </w:t>
      </w:r>
      <w:r w:rsidR="006C4563">
        <w:t xml:space="preserve">Bharel thanked Drs. Wagner, </w:t>
      </w:r>
      <w:proofErr w:type="spellStart"/>
      <w:r w:rsidR="006C4563">
        <w:t>Truog</w:t>
      </w:r>
      <w:proofErr w:type="spellEnd"/>
      <w:r w:rsidR="006C4563">
        <w:t xml:space="preserve">, and Rubin for their work on the standards and for presenting to the Council.  She then opened the meeting to questions from Council members. </w:t>
      </w:r>
    </w:p>
    <w:p w:rsidR="001D0F4A" w:rsidRDefault="001D0F4A" w:rsidP="006C4563"/>
    <w:p w:rsidR="006C4563" w:rsidRDefault="001D0F4A" w:rsidP="006C4563">
      <w:r>
        <w:t xml:space="preserve">Dr. </w:t>
      </w:r>
      <w:r w:rsidR="006C4563">
        <w:t>David noted that those with better access to care will have better access to ICU care</w:t>
      </w:r>
      <w:r w:rsidR="00D51F77">
        <w:t>, and those who lack access will continue to lack access</w:t>
      </w:r>
      <w:r w:rsidR="006C4563">
        <w:t>. She asked if we will be monitoring to see how the standards are applied r</w:t>
      </w:r>
      <w:r w:rsidR="00D51F77">
        <w:t>elated to health equity concerns, race, ethnicity</w:t>
      </w:r>
      <w:r w:rsidR="006C4563">
        <w:t xml:space="preserve">. </w:t>
      </w:r>
    </w:p>
    <w:p w:rsidR="001D0F4A" w:rsidRDefault="001D0F4A" w:rsidP="006C4563"/>
    <w:p w:rsidR="006C4563" w:rsidRDefault="006C4563" w:rsidP="006C4563">
      <w:r>
        <w:t xml:space="preserve">Dr. Rubin indicated that the application of the standards will be closely monitored including as related to health equity. </w:t>
      </w:r>
    </w:p>
    <w:p w:rsidR="001D0F4A" w:rsidRDefault="001D0F4A" w:rsidP="006C4563"/>
    <w:p w:rsidR="006C4563" w:rsidRDefault="006C4563" w:rsidP="006C4563">
      <w:r>
        <w:t xml:space="preserve">Dr. </w:t>
      </w:r>
      <w:proofErr w:type="spellStart"/>
      <w:r>
        <w:t>Truog</w:t>
      </w:r>
      <w:proofErr w:type="spellEnd"/>
      <w:r>
        <w:t xml:space="preserve"> indicated that it is true those who have no access to care are not helped by guidelines.  However, those who do manage to get to the hospital are often sicker and in need of care and these standards will help ensure those patients have access to resources and care. </w:t>
      </w:r>
    </w:p>
    <w:p w:rsidR="001D0F4A" w:rsidRDefault="001D0F4A" w:rsidP="006C4563"/>
    <w:p w:rsidR="006C4563" w:rsidRDefault="001D0F4A" w:rsidP="006C4563">
      <w:r>
        <w:t xml:space="preserve">Dr. </w:t>
      </w:r>
      <w:r w:rsidR="006C4563">
        <w:t xml:space="preserve">David indicated these standards won’t benefit marginalized groups and that presents a </w:t>
      </w:r>
      <w:r w:rsidR="006E3EBF">
        <w:t>challenge</w:t>
      </w:r>
      <w:r w:rsidR="006C4563">
        <w:t xml:space="preserve">. </w:t>
      </w:r>
    </w:p>
    <w:p w:rsidR="001D0F4A" w:rsidRDefault="001D0F4A" w:rsidP="006C4563"/>
    <w:p w:rsidR="00D51F77" w:rsidRDefault="006C4563" w:rsidP="006C4563">
      <w:r>
        <w:t xml:space="preserve">Dr. </w:t>
      </w:r>
      <w:proofErr w:type="spellStart"/>
      <w:r>
        <w:t>Truog</w:t>
      </w:r>
      <w:proofErr w:type="spellEnd"/>
      <w:r w:rsidR="00D51F77">
        <w:t xml:space="preserve"> indicated that the standards do not solve the issue of access to care for those who do not have access to care, but that those who do come to the hospital often come sicker so this framework would help create a fair way to access beds by ensuring there are resources left.  </w:t>
      </w:r>
    </w:p>
    <w:p w:rsidR="00D51F77" w:rsidRDefault="00D51F77" w:rsidP="006C4563">
      <w:r>
        <w:t xml:space="preserve">Dr. David followed up that historically marginalized groups tend to be sicker and tend to have shorter near-term mortality so questioned how these standards will be equitable. </w:t>
      </w:r>
    </w:p>
    <w:p w:rsidR="00D51F77" w:rsidRDefault="00D51F77" w:rsidP="006C4563"/>
    <w:p w:rsidR="00D51F77" w:rsidRDefault="00D51F77" w:rsidP="00D51F77">
      <w:r>
        <w:t xml:space="preserve">Dr. </w:t>
      </w:r>
      <w:proofErr w:type="spellStart"/>
      <w:r>
        <w:t>Truog</w:t>
      </w:r>
      <w:proofErr w:type="spellEnd"/>
      <w:r>
        <w:t xml:space="preserve"> noted that this is a critical issue and acknowledged the standards do not fully address or eliminate issues related to disparities or disability, but by having a framework with predictors it help prevent first come first serve. He added it is important to note that those are issues that existed before the pand</w:t>
      </w:r>
      <w:r w:rsidR="00324CFC">
        <w:t xml:space="preserve">emic and will after the pandemic, and need to be remedied.  He concluded by indicating the standards attempt to mitigate these issues, and in some instances will provide more access to care. </w:t>
      </w:r>
      <w:r>
        <w:t xml:space="preserve"> </w:t>
      </w:r>
    </w:p>
    <w:p w:rsidR="00D51F77" w:rsidRDefault="00D51F77" w:rsidP="006C4563"/>
    <w:p w:rsidR="006C4563" w:rsidRDefault="001D0F4A" w:rsidP="006C4563">
      <w:r>
        <w:t xml:space="preserve">Dr. </w:t>
      </w:r>
      <w:r w:rsidR="006C4563">
        <w:t xml:space="preserve">Bernstein asked why a lottery couldn’t be used at the front desk instead of when there is a tie. </w:t>
      </w:r>
    </w:p>
    <w:p w:rsidR="001D0F4A" w:rsidRDefault="001D0F4A" w:rsidP="006C4563"/>
    <w:p w:rsidR="006C4563" w:rsidRDefault="006C4563" w:rsidP="006C4563">
      <w:r>
        <w:t>Dr. Rubin indicated a lottery is one way to treat everyone equally without regard to patient status or</w:t>
      </w:r>
      <w:r w:rsidR="00324CFC">
        <w:t xml:space="preserve"> duration of</w:t>
      </w:r>
      <w:r>
        <w:t xml:space="preserve"> benefi</w:t>
      </w:r>
      <w:r w:rsidR="00324CFC">
        <w:t>t</w:t>
      </w:r>
      <w:r>
        <w:t xml:space="preserve">.  She indicated there is still a level of first-come-first-serve </w:t>
      </w:r>
      <w:r w:rsidR="00324CFC">
        <w:t xml:space="preserve">because </w:t>
      </w:r>
      <w:r>
        <w:t xml:space="preserve">anyone without a </w:t>
      </w:r>
      <w:r w:rsidR="00324CFC">
        <w:t xml:space="preserve">near-term survival limitation </w:t>
      </w:r>
      <w:r>
        <w:t xml:space="preserve">will still essentially </w:t>
      </w:r>
      <w:r w:rsidR="00324CFC">
        <w:t>present on</w:t>
      </w:r>
      <w:r>
        <w:t xml:space="preserve"> first-come first serve</w:t>
      </w:r>
      <w:r w:rsidR="00324CFC">
        <w:t>, so the issue of utilizing a tie breaker would be rarely used</w:t>
      </w:r>
      <w:r>
        <w:t xml:space="preserve">.  </w:t>
      </w:r>
      <w:r w:rsidR="001D0F4A">
        <w:t xml:space="preserve">She added that </w:t>
      </w:r>
      <w:r>
        <w:t>using a pure lottery does not take into account a number of other ethical considerations such as patient level factors and survivability</w:t>
      </w:r>
      <w:r w:rsidR="00324CFC">
        <w:t>, and the approach in the standards take into account several ethical principles</w:t>
      </w:r>
      <w:r>
        <w:t xml:space="preserve">. </w:t>
      </w:r>
    </w:p>
    <w:p w:rsidR="001D0F4A" w:rsidRDefault="001D0F4A" w:rsidP="006C4563"/>
    <w:p w:rsidR="006C4563" w:rsidRDefault="001D0F4A" w:rsidP="006C4563">
      <w:r>
        <w:lastRenderedPageBreak/>
        <w:t xml:space="preserve">Dr. </w:t>
      </w:r>
      <w:r w:rsidR="006C4563">
        <w:t xml:space="preserve">Bernstein </w:t>
      </w:r>
      <w:r>
        <w:t>noted</w:t>
      </w:r>
      <w:r w:rsidR="006C4563">
        <w:t xml:space="preserve"> the imprecision of these measures in determining patient survivability and </w:t>
      </w:r>
      <w:r w:rsidR="006C1E53">
        <w:t>acknowledged</w:t>
      </w:r>
      <w:r w:rsidR="006C4563">
        <w:t xml:space="preserve"> this is not a perfect system, and shows a need for upstream measures.  He asked if these tests</w:t>
      </w:r>
      <w:r w:rsidR="00324CFC">
        <w:t xml:space="preserve"> </w:t>
      </w:r>
      <w:r w:rsidR="00BE5D4B">
        <w:t xml:space="preserve">protect people of color because social determinants of health and chronic conditions that affect </w:t>
      </w:r>
      <w:proofErr w:type="gramStart"/>
      <w:r w:rsidR="00BE5D4B">
        <w:t>them..</w:t>
      </w:r>
      <w:proofErr w:type="gramEnd"/>
      <w:r w:rsidR="00BE5D4B">
        <w:t xml:space="preserve"> </w:t>
      </w:r>
    </w:p>
    <w:p w:rsidR="006C1E53" w:rsidRDefault="006C1E53" w:rsidP="006C4563"/>
    <w:p w:rsidR="006C4563" w:rsidRDefault="006C1E53" w:rsidP="006C4563">
      <w:r>
        <w:t xml:space="preserve">Dr. </w:t>
      </w:r>
      <w:r w:rsidR="006C4563">
        <w:t>Wagner noted</w:t>
      </w:r>
      <w:r>
        <w:t xml:space="preserve"> feedback from the</w:t>
      </w:r>
      <w:r w:rsidR="006C4563">
        <w:t xml:space="preserve"> disability community </w:t>
      </w:r>
      <w:r w:rsidR="00BE5D4B">
        <w:t xml:space="preserve">on use of these tests </w:t>
      </w:r>
      <w:r>
        <w:t>who noted the inability to grade certain individuals</w:t>
      </w:r>
      <w:r w:rsidR="006C4563">
        <w:t xml:space="preserve"> due to their underlying disability</w:t>
      </w:r>
      <w:r w:rsidR="00BE5D4B">
        <w:t>, which was taken into account in the revision</w:t>
      </w:r>
      <w:r w:rsidR="006C4563">
        <w:t xml:space="preserve">.  He notes that </w:t>
      </w:r>
      <w:r>
        <w:t>the standards</w:t>
      </w:r>
      <w:r w:rsidR="006C4563">
        <w:t xml:space="preserve"> have been a lightning rod for the underlying issues in our healthcare system and has created a very important dialogue to take action on going forward. </w:t>
      </w:r>
    </w:p>
    <w:p w:rsidR="006C1E53" w:rsidRDefault="006C1E53" w:rsidP="006C4563"/>
    <w:p w:rsidR="006C4563" w:rsidRDefault="006C1E53" w:rsidP="006C4563">
      <w:r>
        <w:t xml:space="preserve">Commissioner </w:t>
      </w:r>
      <w:r w:rsidR="006C4563">
        <w:t xml:space="preserve">Bharel added that this is a cornerstone of our public health work and that the pandemic is shining a light on this and as we return to our new normal we cannot return to our old normal. </w:t>
      </w:r>
    </w:p>
    <w:p w:rsidR="006C1E53" w:rsidRDefault="006C1E53" w:rsidP="006C4563"/>
    <w:p w:rsidR="006C4563" w:rsidRDefault="006C1E53" w:rsidP="006C4563">
      <w:r>
        <w:t xml:space="preserve">Dr. </w:t>
      </w:r>
      <w:r w:rsidR="006C4563">
        <w:t xml:space="preserve">David wanted to be mindful of unconscious bias and how that will impact those who receive care and treatment. </w:t>
      </w:r>
    </w:p>
    <w:p w:rsidR="00BE5D4B" w:rsidRDefault="00BE5D4B" w:rsidP="006C4563"/>
    <w:p w:rsidR="006C4563" w:rsidRDefault="006C1E53" w:rsidP="006C4563">
      <w:r>
        <w:t>Commissioner Bharel indi</w:t>
      </w:r>
      <w:r w:rsidR="006C4563">
        <w:t xml:space="preserve">cated that any hospital to institute these guidelines must notify DPH so we are able to advise and provide resources to these hospitals related to these issues and for review of the decision making process at the state level. </w:t>
      </w:r>
    </w:p>
    <w:p w:rsidR="006C1E53" w:rsidRDefault="006C1E53" w:rsidP="006C4563"/>
    <w:p w:rsidR="006C4563" w:rsidRDefault="006C1E53" w:rsidP="006C4563">
      <w:r>
        <w:t xml:space="preserve">Dr. </w:t>
      </w:r>
      <w:r w:rsidR="006C4563">
        <w:t>Rubin indicated these are all things the advisory group is concerned with and have worked to address, as well as</w:t>
      </w:r>
      <w:r w:rsidR="00385A9F">
        <w:t xml:space="preserve"> within their own institutions, and how to prevent and protect against that kind of bias related to these standards. </w:t>
      </w:r>
    </w:p>
    <w:p w:rsidR="006C1E53" w:rsidRDefault="006C1E53" w:rsidP="006C4563"/>
    <w:p w:rsidR="006C4563" w:rsidRDefault="006C1E53" w:rsidP="006C4563">
      <w:r>
        <w:t xml:space="preserve">Commissioner </w:t>
      </w:r>
      <w:r w:rsidR="006C4563">
        <w:t xml:space="preserve">Bharel thanked </w:t>
      </w:r>
      <w:r>
        <w:t xml:space="preserve">the </w:t>
      </w:r>
      <w:r w:rsidR="006C4563">
        <w:t xml:space="preserve">group for their efforts and thanked Members for their very thoughtful questions and feedback. </w:t>
      </w:r>
    </w:p>
    <w:p w:rsidR="006C1E53" w:rsidRDefault="006C1E53" w:rsidP="006C4563"/>
    <w:p w:rsidR="006C4563" w:rsidRDefault="006C1E53" w:rsidP="006C4563">
      <w:r>
        <w:t>Dr. Wagner then assured the C</w:t>
      </w:r>
      <w:r w:rsidR="006C4563">
        <w:t>ouncil these are all issues the gr</w:t>
      </w:r>
      <w:r>
        <w:t>o</w:t>
      </w:r>
      <w:r w:rsidR="006C4563">
        <w:t xml:space="preserve">up spent </w:t>
      </w:r>
      <w:r>
        <w:t>significant time</w:t>
      </w:r>
      <w:r w:rsidR="006C4563">
        <w:t xml:space="preserve"> working through and that the goal is that these standards need not be deployed</w:t>
      </w:r>
      <w:r>
        <w:t xml:space="preserve"> with </w:t>
      </w:r>
      <w:r w:rsidR="006C4563">
        <w:t xml:space="preserve">an eye on equity and disparities going forward. </w:t>
      </w:r>
    </w:p>
    <w:p w:rsidR="00735253" w:rsidRPr="00E87638" w:rsidRDefault="00735253">
      <w:pPr>
        <w:pStyle w:val="BodyA"/>
        <w:spacing w:after="0" w:line="240" w:lineRule="auto"/>
        <w:rPr>
          <w:rFonts w:ascii="Times New Roman" w:eastAsia="Times New Roman" w:hAnsi="Times New Roman" w:cs="Times New Roman"/>
          <w:strike/>
          <w:sz w:val="24"/>
          <w:szCs w:val="24"/>
        </w:rPr>
      </w:pPr>
    </w:p>
    <w:p w:rsidR="00735253" w:rsidRPr="00E87638" w:rsidRDefault="00653299">
      <w:pPr>
        <w:pStyle w:val="NoSpacing"/>
        <w:rPr>
          <w:rFonts w:ascii="Times New Roman" w:eastAsia="Times New Roman" w:hAnsi="Times New Roman" w:cs="Times New Roman"/>
          <w:sz w:val="24"/>
          <w:szCs w:val="24"/>
        </w:rPr>
      </w:pPr>
      <w:r w:rsidRPr="00E87638">
        <w:rPr>
          <w:rFonts w:ascii="Times New Roman"/>
          <w:sz w:val="24"/>
          <w:szCs w:val="24"/>
        </w:rPr>
        <w:t xml:space="preserve">With no further </w:t>
      </w:r>
      <w:r w:rsidR="00065C9E">
        <w:rPr>
          <w:rFonts w:ascii="Times New Roman"/>
          <w:sz w:val="24"/>
          <w:szCs w:val="24"/>
        </w:rPr>
        <w:t>agenda items</w:t>
      </w:r>
      <w:r w:rsidRPr="00E87638">
        <w:rPr>
          <w:rFonts w:ascii="Times New Roman"/>
          <w:sz w:val="24"/>
          <w:szCs w:val="24"/>
        </w:rPr>
        <w:t xml:space="preserve">, the Commissioner reminded the Council that the next meeting </w:t>
      </w:r>
      <w:r w:rsidR="00065C9E">
        <w:rPr>
          <w:rFonts w:ascii="Times New Roman"/>
          <w:sz w:val="24"/>
          <w:szCs w:val="24"/>
        </w:rPr>
        <w:t>would take place</w:t>
      </w:r>
      <w:r w:rsidR="006C4563">
        <w:rPr>
          <w:rFonts w:ascii="Times New Roman"/>
          <w:sz w:val="24"/>
          <w:szCs w:val="24"/>
        </w:rPr>
        <w:t xml:space="preserve"> remotely on</w:t>
      </w:r>
      <w:r w:rsidR="00065C9E">
        <w:rPr>
          <w:rFonts w:ascii="Times New Roman"/>
          <w:sz w:val="24"/>
          <w:szCs w:val="24"/>
        </w:rPr>
        <w:t xml:space="preserve"> </w:t>
      </w:r>
      <w:r w:rsidRPr="00E87638">
        <w:rPr>
          <w:rFonts w:ascii="Times New Roman"/>
          <w:sz w:val="24"/>
          <w:szCs w:val="24"/>
        </w:rPr>
        <w:t xml:space="preserve">Wednesday, </w:t>
      </w:r>
      <w:r w:rsidR="006C4563">
        <w:rPr>
          <w:rFonts w:ascii="Times New Roman"/>
          <w:sz w:val="24"/>
          <w:szCs w:val="24"/>
        </w:rPr>
        <w:t>May 20</w:t>
      </w:r>
      <w:r w:rsidRPr="00E87638">
        <w:rPr>
          <w:rFonts w:ascii="Times New Roman"/>
          <w:sz w:val="24"/>
          <w:szCs w:val="24"/>
        </w:rPr>
        <w:t xml:space="preserve">, 2020 at 9AM. </w:t>
      </w:r>
    </w:p>
    <w:p w:rsidR="00735253" w:rsidRPr="00E87638" w:rsidRDefault="00735253">
      <w:pPr>
        <w:pStyle w:val="NoSpacing"/>
        <w:rPr>
          <w:rFonts w:ascii="Times New Roman" w:eastAsia="Times New Roman" w:hAnsi="Times New Roman" w:cs="Times New Roman"/>
          <w:sz w:val="24"/>
          <w:szCs w:val="24"/>
        </w:rPr>
      </w:pPr>
    </w:p>
    <w:p w:rsidR="00735253" w:rsidRPr="00E87638" w:rsidRDefault="00653299">
      <w:pPr>
        <w:pStyle w:val="NoSpacing"/>
        <w:rPr>
          <w:rFonts w:ascii="Times New Roman" w:eastAsia="Times New Roman" w:hAnsi="Times New Roman" w:cs="Times New Roman"/>
          <w:sz w:val="24"/>
          <w:szCs w:val="24"/>
        </w:rPr>
      </w:pPr>
      <w:r w:rsidRPr="00E87638">
        <w:rPr>
          <w:rFonts w:ascii="Times New Roman"/>
          <w:sz w:val="24"/>
          <w:szCs w:val="24"/>
        </w:rPr>
        <w:t xml:space="preserve">She then asked for a motion to adjourn. </w:t>
      </w:r>
      <w:r w:rsidR="006C4563">
        <w:rPr>
          <w:rFonts w:ascii="Times New Roman"/>
          <w:sz w:val="24"/>
          <w:szCs w:val="24"/>
        </w:rPr>
        <w:t>Dr. David</w:t>
      </w:r>
      <w:r w:rsidRPr="00E87638">
        <w:rPr>
          <w:rFonts w:ascii="Times New Roman"/>
          <w:sz w:val="24"/>
          <w:szCs w:val="24"/>
        </w:rPr>
        <w:t xml:space="preserve"> made the motion, </w:t>
      </w:r>
      <w:r w:rsidR="00065C9E">
        <w:rPr>
          <w:rFonts w:ascii="Times New Roman"/>
          <w:sz w:val="24"/>
          <w:szCs w:val="24"/>
        </w:rPr>
        <w:t xml:space="preserve">which </w:t>
      </w:r>
      <w:r w:rsidR="006C4563">
        <w:rPr>
          <w:rFonts w:ascii="Times New Roman"/>
          <w:sz w:val="24"/>
          <w:szCs w:val="24"/>
        </w:rPr>
        <w:t xml:space="preserve">Secretary </w:t>
      </w:r>
      <w:proofErr w:type="spellStart"/>
      <w:r w:rsidR="006C4563">
        <w:rPr>
          <w:rFonts w:ascii="Times New Roman"/>
          <w:sz w:val="24"/>
          <w:szCs w:val="24"/>
        </w:rPr>
        <w:t>Ure</w:t>
      </w:r>
      <w:r w:rsidR="006C4563">
        <w:rPr>
          <w:sz w:val="24"/>
          <w:szCs w:val="24"/>
        </w:rPr>
        <w:t>ñ</w:t>
      </w:r>
      <w:r w:rsidR="006C4563">
        <w:rPr>
          <w:rFonts w:ascii="Times New Roman"/>
          <w:sz w:val="24"/>
          <w:szCs w:val="24"/>
        </w:rPr>
        <w:t>a</w:t>
      </w:r>
      <w:proofErr w:type="spellEnd"/>
      <w:r w:rsidR="00065C9E">
        <w:rPr>
          <w:rFonts w:ascii="Times New Roman"/>
          <w:sz w:val="24"/>
          <w:szCs w:val="24"/>
        </w:rPr>
        <w:t xml:space="preserve"> seconded</w:t>
      </w:r>
      <w:r w:rsidRPr="00E87638">
        <w:rPr>
          <w:rFonts w:ascii="Times New Roman"/>
          <w:sz w:val="24"/>
          <w:szCs w:val="24"/>
        </w:rPr>
        <w:t>. All present members approved.</w:t>
      </w:r>
    </w:p>
    <w:p w:rsidR="00735253" w:rsidRPr="00E87638" w:rsidRDefault="00735253">
      <w:pPr>
        <w:pStyle w:val="NoSpacing"/>
        <w:rPr>
          <w:rFonts w:ascii="Times New Roman" w:eastAsia="Times New Roman" w:hAnsi="Times New Roman" w:cs="Times New Roman"/>
          <w:sz w:val="24"/>
          <w:szCs w:val="24"/>
        </w:rPr>
      </w:pPr>
    </w:p>
    <w:p w:rsidR="00735253" w:rsidRPr="00E87638" w:rsidRDefault="00653299">
      <w:pPr>
        <w:pStyle w:val="BodyB"/>
        <w:rPr>
          <w:rFonts w:ascii="Times New Roman" w:eastAsia="Times New Roman" w:hAnsi="Times New Roman" w:cs="Times New Roman"/>
          <w:sz w:val="24"/>
          <w:szCs w:val="24"/>
        </w:rPr>
      </w:pPr>
      <w:r w:rsidRPr="00E87638">
        <w:rPr>
          <w:rFonts w:ascii="Times New Roman"/>
          <w:sz w:val="24"/>
          <w:szCs w:val="24"/>
        </w:rPr>
        <w:t xml:space="preserve">The meeting adjourned at </w:t>
      </w:r>
      <w:r w:rsidR="006C4563">
        <w:rPr>
          <w:rFonts w:ascii="Times New Roman"/>
          <w:sz w:val="24"/>
          <w:szCs w:val="24"/>
        </w:rPr>
        <w:t xml:space="preserve">12:40PM. </w:t>
      </w:r>
      <w:r w:rsidRPr="00E87638">
        <w:rPr>
          <w:rFonts w:ascii="Times New Roman"/>
          <w:sz w:val="24"/>
          <w:szCs w:val="24"/>
        </w:rPr>
        <w:t xml:space="preserve"> </w:t>
      </w: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rFonts w:ascii="Times New Roman" w:eastAsia="Times New Roman" w:hAnsi="Times New Roman" w:cs="Times New Roman"/>
          <w:sz w:val="24"/>
          <w:szCs w:val="24"/>
        </w:rPr>
      </w:pPr>
    </w:p>
    <w:p w:rsidR="00735253" w:rsidRPr="00E87638" w:rsidRDefault="00735253">
      <w:pPr>
        <w:pStyle w:val="BodyA"/>
        <w:spacing w:after="0" w:line="240" w:lineRule="auto"/>
        <w:rPr>
          <w:sz w:val="24"/>
          <w:szCs w:val="24"/>
        </w:rPr>
      </w:pPr>
    </w:p>
    <w:sectPr w:rsidR="00735253" w:rsidRPr="00E876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4A4" w:rsidRDefault="00A964A4">
      <w:r>
        <w:separator/>
      </w:r>
    </w:p>
  </w:endnote>
  <w:endnote w:type="continuationSeparator" w:id="0">
    <w:p w:rsidR="00A964A4" w:rsidRDefault="00A9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4A4" w:rsidRDefault="00A964A4">
      <w:r>
        <w:separator/>
      </w:r>
    </w:p>
  </w:footnote>
  <w:footnote w:type="continuationSeparator" w:id="0">
    <w:p w:rsidR="00A964A4" w:rsidRDefault="00A9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B" w:rsidRDefault="00105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4" w15:restartNumberingAfterBreak="0">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6" w15:restartNumberingAfterBreak="0">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4A90401E"/>
    <w:multiLevelType w:val="hybridMultilevel"/>
    <w:tmpl w:val="0DCA79BC"/>
    <w:lvl w:ilvl="0" w:tplc="450E8B7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7826E90"/>
    <w:multiLevelType w:val="hybridMultilevel"/>
    <w:tmpl w:val="B8124360"/>
    <w:lvl w:ilvl="0" w:tplc="E0CCAAF0">
      <w:start w:val="1"/>
      <w:numFmt w:val="decimal"/>
      <w:lvlText w:val="%1."/>
      <w:lvlJc w:val="left"/>
      <w:pPr>
        <w:ind w:left="360" w:hanging="360"/>
      </w:pPr>
      <w:rPr>
        <w:b/>
      </w:rPr>
    </w:lvl>
    <w:lvl w:ilvl="1" w:tplc="EEBE983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15:restartNumberingAfterBreak="0">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6" w15:restartNumberingAfterBreak="0">
    <w:nsid w:val="6E06305F"/>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945A3"/>
    <w:multiLevelType w:val="hybridMultilevel"/>
    <w:tmpl w:val="6D82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7BA12E06"/>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4"/>
  </w:num>
  <w:num w:numId="3">
    <w:abstractNumId w:val="21"/>
  </w:num>
  <w:num w:numId="4">
    <w:abstractNumId w:val="0"/>
  </w:num>
  <w:num w:numId="5">
    <w:abstractNumId w:val="19"/>
  </w:num>
  <w:num w:numId="6">
    <w:abstractNumId w:val="11"/>
  </w:num>
  <w:num w:numId="7">
    <w:abstractNumId w:val="7"/>
  </w:num>
  <w:num w:numId="8">
    <w:abstractNumId w:val="12"/>
  </w:num>
  <w:num w:numId="9">
    <w:abstractNumId w:val="5"/>
  </w:num>
  <w:num w:numId="10">
    <w:abstractNumId w:val="4"/>
  </w:num>
  <w:num w:numId="11">
    <w:abstractNumId w:val="10"/>
  </w:num>
  <w:num w:numId="12">
    <w:abstractNumId w:val="9"/>
  </w:num>
  <w:num w:numId="13">
    <w:abstractNumId w:val="25"/>
  </w:num>
  <w:num w:numId="14">
    <w:abstractNumId w:val="17"/>
  </w:num>
  <w:num w:numId="15">
    <w:abstractNumId w:val="23"/>
  </w:num>
  <w:num w:numId="16">
    <w:abstractNumId w:val="28"/>
  </w:num>
  <w:num w:numId="17">
    <w:abstractNumId w:val="14"/>
  </w:num>
  <w:num w:numId="18">
    <w:abstractNumId w:val="18"/>
  </w:num>
  <w:num w:numId="19">
    <w:abstractNumId w:val="15"/>
  </w:num>
  <w:num w:numId="20">
    <w:abstractNumId w:val="13"/>
  </w:num>
  <w:num w:numId="21">
    <w:abstractNumId w:val="2"/>
  </w:num>
  <w:num w:numId="22">
    <w:abstractNumId w:val="6"/>
  </w:num>
  <w:num w:numId="23">
    <w:abstractNumId w:val="16"/>
  </w:num>
  <w:num w:numId="24">
    <w:abstractNumId w:val="27"/>
  </w:num>
  <w:num w:numId="25">
    <w:abstractNumId w:val="8"/>
  </w:num>
  <w:num w:numId="26">
    <w:abstractNumId w:val="3"/>
  </w:num>
  <w:num w:numId="27">
    <w:abstractNumId w:val="26"/>
  </w:num>
  <w:num w:numId="28">
    <w:abstractNumId w:val="29"/>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35253"/>
    <w:rsid w:val="000075A3"/>
    <w:rsid w:val="00065C9E"/>
    <w:rsid w:val="00090058"/>
    <w:rsid w:val="000A7931"/>
    <w:rsid w:val="001059BB"/>
    <w:rsid w:val="0018665F"/>
    <w:rsid w:val="001C42DA"/>
    <w:rsid w:val="001C6AA7"/>
    <w:rsid w:val="001C787F"/>
    <w:rsid w:val="001D0F4A"/>
    <w:rsid w:val="00217D11"/>
    <w:rsid w:val="002A0A55"/>
    <w:rsid w:val="0030095E"/>
    <w:rsid w:val="00324CFC"/>
    <w:rsid w:val="00354D0D"/>
    <w:rsid w:val="00385A9F"/>
    <w:rsid w:val="00434E3C"/>
    <w:rsid w:val="004C3953"/>
    <w:rsid w:val="004F5829"/>
    <w:rsid w:val="00532A0B"/>
    <w:rsid w:val="005F1CAB"/>
    <w:rsid w:val="00653299"/>
    <w:rsid w:val="00694099"/>
    <w:rsid w:val="006B4E56"/>
    <w:rsid w:val="006C056B"/>
    <w:rsid w:val="006C1E53"/>
    <w:rsid w:val="006C4563"/>
    <w:rsid w:val="006E3EBF"/>
    <w:rsid w:val="007106A4"/>
    <w:rsid w:val="00735253"/>
    <w:rsid w:val="00845822"/>
    <w:rsid w:val="00897D33"/>
    <w:rsid w:val="008D31B3"/>
    <w:rsid w:val="0090123D"/>
    <w:rsid w:val="0094421E"/>
    <w:rsid w:val="0098391A"/>
    <w:rsid w:val="009940C8"/>
    <w:rsid w:val="009B5F81"/>
    <w:rsid w:val="00A76F0E"/>
    <w:rsid w:val="00A964A4"/>
    <w:rsid w:val="00AC108D"/>
    <w:rsid w:val="00AF41D0"/>
    <w:rsid w:val="00AF67C1"/>
    <w:rsid w:val="00B2057A"/>
    <w:rsid w:val="00B54789"/>
    <w:rsid w:val="00B752ED"/>
    <w:rsid w:val="00BB2F63"/>
    <w:rsid w:val="00BE5D4B"/>
    <w:rsid w:val="00C56D17"/>
    <w:rsid w:val="00C63B65"/>
    <w:rsid w:val="00CA759A"/>
    <w:rsid w:val="00CD3898"/>
    <w:rsid w:val="00D444E2"/>
    <w:rsid w:val="00D51F77"/>
    <w:rsid w:val="00D53BE8"/>
    <w:rsid w:val="00D70970"/>
    <w:rsid w:val="00D7390B"/>
    <w:rsid w:val="00D86C5D"/>
    <w:rsid w:val="00DA5F19"/>
    <w:rsid w:val="00DB6759"/>
    <w:rsid w:val="00E87638"/>
    <w:rsid w:val="00E87D08"/>
    <w:rsid w:val="00EB42AC"/>
    <w:rsid w:val="00EC633A"/>
    <w:rsid w:val="00EE5676"/>
    <w:rsid w:val="00F13C12"/>
    <w:rsid w:val="00F5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53902-19BC-413D-B50B-7F38A6DB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2020-05-20T16:37:00Z</dcterms:created>
  <dcterms:modified xsi:type="dcterms:W3CDTF">2020-05-20T16:37:00Z</dcterms:modified>
</cp:coreProperties>
</file>