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CCF" w:rsidRPr="00B21A7C" w:rsidRDefault="00131CCF" w:rsidP="000C738B">
      <w:pPr>
        <w:spacing w:after="0" w:line="240" w:lineRule="auto"/>
        <w:jc w:val="center"/>
        <w:rPr>
          <w:rFonts w:eastAsia="MS Minngs" w:cs="Arial"/>
          <w:b/>
          <w:sz w:val="16"/>
          <w:szCs w:val="16"/>
        </w:rPr>
      </w:pPr>
      <w:r w:rsidRPr="00B21A7C">
        <w:rPr>
          <w:rFonts w:eastAsia="MS Minngs" w:cs="Arial"/>
          <w:b/>
          <w:sz w:val="16"/>
          <w:szCs w:val="16"/>
        </w:rPr>
        <w:t>MINUTES OF THE PUBLIC HEALTH COUNCIL</w:t>
      </w:r>
    </w:p>
    <w:p w:rsidR="00131CCF" w:rsidRPr="00B21A7C" w:rsidRDefault="00131CCF" w:rsidP="000C738B">
      <w:pPr>
        <w:tabs>
          <w:tab w:val="left" w:pos="1710"/>
        </w:tabs>
        <w:spacing w:after="0" w:line="240" w:lineRule="auto"/>
        <w:jc w:val="center"/>
        <w:rPr>
          <w:rFonts w:eastAsia="MS Minngs" w:cs="Arial"/>
          <w:b/>
          <w:sz w:val="16"/>
          <w:szCs w:val="16"/>
        </w:rPr>
      </w:pPr>
    </w:p>
    <w:p w:rsidR="00131CCF" w:rsidRPr="00B21A7C" w:rsidRDefault="00131CCF" w:rsidP="000C738B">
      <w:pPr>
        <w:tabs>
          <w:tab w:val="left" w:pos="1710"/>
        </w:tabs>
        <w:spacing w:after="0" w:line="240" w:lineRule="auto"/>
        <w:jc w:val="center"/>
        <w:rPr>
          <w:rFonts w:eastAsia="MS Minngs" w:cs="Arial"/>
          <w:b/>
          <w:sz w:val="16"/>
          <w:szCs w:val="16"/>
        </w:rPr>
      </w:pPr>
      <w:r w:rsidRPr="00B21A7C">
        <w:rPr>
          <w:rFonts w:eastAsia="MS Minngs" w:cs="Arial"/>
          <w:b/>
          <w:sz w:val="16"/>
          <w:szCs w:val="16"/>
        </w:rPr>
        <w:t xml:space="preserve">Meeting of </w:t>
      </w:r>
      <w:r w:rsidRPr="00A104B7">
        <w:rPr>
          <w:rFonts w:eastAsia="MS Minngs" w:cs="Arial"/>
          <w:b/>
          <w:color w:val="000000"/>
          <w:sz w:val="16"/>
          <w:szCs w:val="16"/>
        </w:rPr>
        <w:t>April 8, 2015</w:t>
      </w:r>
    </w:p>
    <w:p w:rsidR="00131CCF" w:rsidRPr="00B21A7C" w:rsidRDefault="00131CCF" w:rsidP="000C738B">
      <w:pPr>
        <w:spacing w:after="0" w:line="240" w:lineRule="auto"/>
        <w:jc w:val="center"/>
        <w:rPr>
          <w:rFonts w:eastAsia="MS Minngs" w:cs="Arial"/>
          <w:b/>
          <w:sz w:val="16"/>
          <w:szCs w:val="16"/>
        </w:rPr>
      </w:pPr>
    </w:p>
    <w:p w:rsidR="00131CCF" w:rsidRPr="00B21A7C" w:rsidRDefault="00131CCF" w:rsidP="000C738B">
      <w:pPr>
        <w:spacing w:after="0" w:line="240" w:lineRule="auto"/>
        <w:jc w:val="center"/>
        <w:rPr>
          <w:rFonts w:eastAsia="MS Minngs" w:cs="Arial"/>
          <w:b/>
          <w:sz w:val="16"/>
          <w:szCs w:val="16"/>
        </w:rPr>
      </w:pPr>
      <w:r w:rsidRPr="00B21A7C">
        <w:rPr>
          <w:rFonts w:eastAsia="MS Minngs" w:cs="Arial"/>
          <w:b/>
          <w:sz w:val="16"/>
          <w:szCs w:val="16"/>
        </w:rPr>
        <w:t>MASSACHUSETTS DEPARTMENT OF PUBLIC HEALTH</w:t>
      </w:r>
    </w:p>
    <w:p w:rsidR="00131CCF" w:rsidRPr="00B21A7C" w:rsidRDefault="00131CCF" w:rsidP="000C738B">
      <w:pPr>
        <w:spacing w:after="0" w:line="240" w:lineRule="auto"/>
        <w:jc w:val="center"/>
        <w:rPr>
          <w:rFonts w:eastAsia="MS Mincho" w:cs="Tahoma"/>
          <w:b/>
          <w:sz w:val="16"/>
          <w:szCs w:val="16"/>
          <w:lang w:eastAsia="ja-JP"/>
        </w:rPr>
      </w:pPr>
    </w:p>
    <w:p w:rsidR="00131CCF" w:rsidRPr="00B21A7C" w:rsidRDefault="00131CCF" w:rsidP="00857D09">
      <w:pPr>
        <w:jc w:val="center"/>
        <w:rPr>
          <w:rFonts w:eastAsia="MS Mincho" w:cs="Tahoma"/>
          <w:b/>
          <w:sz w:val="16"/>
          <w:szCs w:val="16"/>
          <w:lang w:eastAsia="ja-JP"/>
        </w:rPr>
      </w:pPr>
      <w:r w:rsidRPr="00B21A7C">
        <w:rPr>
          <w:rFonts w:eastAsia="MS Mincho" w:cs="Tahoma"/>
          <w:b/>
          <w:sz w:val="16"/>
          <w:szCs w:val="16"/>
          <w:lang w:eastAsia="ja-JP"/>
        </w:rPr>
        <w:br w:type="page"/>
      </w:r>
    </w:p>
    <w:p w:rsidR="00131CCF" w:rsidRPr="00D33F6B" w:rsidRDefault="00131CCF" w:rsidP="00D33F6B">
      <w:pPr>
        <w:spacing w:after="0" w:line="240" w:lineRule="auto"/>
        <w:jc w:val="center"/>
        <w:rPr>
          <w:rFonts w:eastAsia="MS Mincho" w:cs="Tahoma"/>
          <w:b/>
          <w:sz w:val="16"/>
          <w:szCs w:val="16"/>
          <w:lang w:eastAsia="ja-JP"/>
        </w:rPr>
      </w:pPr>
    </w:p>
    <w:p w:rsidR="00131CCF" w:rsidRPr="00A104B7" w:rsidRDefault="00131CCF" w:rsidP="00A104B7">
      <w:pPr>
        <w:spacing w:after="0" w:line="240" w:lineRule="auto"/>
        <w:jc w:val="center"/>
        <w:rPr>
          <w:rFonts w:eastAsia="MS Mincho" w:cs="Tahoma"/>
          <w:b/>
          <w:sz w:val="16"/>
          <w:szCs w:val="16"/>
          <w:lang w:eastAsia="ja-JP"/>
        </w:rPr>
      </w:pPr>
      <w:r w:rsidRPr="00A104B7">
        <w:rPr>
          <w:rFonts w:eastAsia="MS Mincho" w:cs="Tahoma"/>
          <w:b/>
          <w:sz w:val="16"/>
          <w:szCs w:val="16"/>
          <w:lang w:eastAsia="ja-JP"/>
        </w:rPr>
        <w:t>PUBLIC HEALTH COUNCIL</w:t>
      </w:r>
    </w:p>
    <w:p w:rsidR="00131CCF" w:rsidRPr="00A104B7" w:rsidRDefault="00131CCF" w:rsidP="00A104B7">
      <w:pPr>
        <w:spacing w:after="0" w:line="240" w:lineRule="auto"/>
        <w:jc w:val="center"/>
        <w:rPr>
          <w:rFonts w:eastAsia="MS Mincho" w:cs="Tahoma"/>
          <w:b/>
          <w:sz w:val="16"/>
          <w:szCs w:val="16"/>
          <w:lang w:eastAsia="ja-JP"/>
        </w:rPr>
      </w:pPr>
      <w:r w:rsidRPr="00A104B7">
        <w:rPr>
          <w:rFonts w:eastAsia="MS Mincho" w:cs="Tahoma"/>
          <w:b/>
          <w:sz w:val="16"/>
          <w:szCs w:val="16"/>
          <w:lang w:eastAsia="ja-JP"/>
        </w:rPr>
        <w:t>MASSACHUSETTS DEPARTMENT OF PUBLIC HEALTH</w:t>
      </w:r>
    </w:p>
    <w:p w:rsidR="00131CCF" w:rsidRPr="00A104B7" w:rsidRDefault="00131CCF" w:rsidP="00A104B7">
      <w:pPr>
        <w:spacing w:after="0" w:line="240" w:lineRule="auto"/>
        <w:jc w:val="center"/>
        <w:rPr>
          <w:rFonts w:eastAsia="MS Mincho" w:cs="Tahoma"/>
          <w:b/>
          <w:sz w:val="16"/>
          <w:szCs w:val="16"/>
          <w:lang w:eastAsia="ja-JP"/>
        </w:rPr>
      </w:pPr>
      <w:r w:rsidRPr="00A104B7">
        <w:rPr>
          <w:rFonts w:eastAsia="MS Mincho" w:cs="Tahoma"/>
          <w:b/>
          <w:sz w:val="16"/>
          <w:szCs w:val="16"/>
          <w:lang w:eastAsia="ja-JP"/>
        </w:rPr>
        <w:t>Henry I. Bowditch Public Health Council Room, 2</w:t>
      </w:r>
      <w:r w:rsidRPr="00A104B7">
        <w:rPr>
          <w:rFonts w:eastAsia="MS Mincho" w:cs="Tahoma"/>
          <w:b/>
          <w:sz w:val="16"/>
          <w:szCs w:val="16"/>
          <w:vertAlign w:val="superscript"/>
          <w:lang w:eastAsia="ja-JP"/>
        </w:rPr>
        <w:t>nd</w:t>
      </w:r>
      <w:r w:rsidRPr="00A104B7">
        <w:rPr>
          <w:rFonts w:eastAsia="MS Mincho" w:cs="Tahoma"/>
          <w:b/>
          <w:sz w:val="16"/>
          <w:szCs w:val="16"/>
          <w:lang w:eastAsia="ja-JP"/>
        </w:rPr>
        <w:t xml:space="preserve"> Floor</w:t>
      </w:r>
    </w:p>
    <w:p w:rsidR="00131CCF" w:rsidRPr="00A104B7" w:rsidRDefault="00131CCF" w:rsidP="00A104B7">
      <w:pPr>
        <w:spacing w:after="0" w:line="240" w:lineRule="auto"/>
        <w:jc w:val="center"/>
        <w:rPr>
          <w:rFonts w:eastAsia="MS Mincho" w:cs="Tahoma"/>
          <w:b/>
          <w:sz w:val="16"/>
          <w:szCs w:val="16"/>
          <w:lang w:eastAsia="ja-JP"/>
        </w:rPr>
      </w:pPr>
      <w:r w:rsidRPr="00A104B7">
        <w:rPr>
          <w:rFonts w:eastAsia="MS Mincho" w:cs="Tahoma"/>
          <w:b/>
          <w:sz w:val="16"/>
          <w:szCs w:val="16"/>
          <w:lang w:eastAsia="ja-JP"/>
        </w:rPr>
        <w:t>250 Washington Street, Boston MA</w:t>
      </w:r>
    </w:p>
    <w:p w:rsidR="00131CCF" w:rsidRPr="00A104B7" w:rsidRDefault="00131CCF" w:rsidP="00A104B7">
      <w:pPr>
        <w:tabs>
          <w:tab w:val="right" w:pos="9540"/>
        </w:tabs>
        <w:spacing w:after="0" w:line="240" w:lineRule="auto"/>
        <w:rPr>
          <w:rFonts w:eastAsia="MS Mincho" w:cs="Tahoma"/>
          <w:sz w:val="16"/>
          <w:szCs w:val="16"/>
          <w:u w:val="single"/>
          <w:lang w:eastAsia="ja-JP"/>
        </w:rPr>
      </w:pPr>
      <w:r w:rsidRPr="00A104B7">
        <w:rPr>
          <w:rFonts w:eastAsia="MS Mincho" w:cs="Tahoma"/>
          <w:sz w:val="16"/>
          <w:szCs w:val="16"/>
          <w:u w:val="single"/>
          <w:lang w:eastAsia="ja-JP"/>
        </w:rPr>
        <w:tab/>
      </w:r>
    </w:p>
    <w:p w:rsidR="00131CCF" w:rsidRPr="00A104B7" w:rsidRDefault="00131CCF" w:rsidP="00A104B7">
      <w:pPr>
        <w:tabs>
          <w:tab w:val="right" w:pos="9540"/>
        </w:tabs>
        <w:spacing w:after="0" w:line="240" w:lineRule="auto"/>
        <w:rPr>
          <w:rFonts w:eastAsia="MS Mincho" w:cs="Tahoma"/>
          <w:b/>
          <w:sz w:val="16"/>
          <w:szCs w:val="16"/>
          <w:lang w:eastAsia="ja-JP"/>
        </w:rPr>
      </w:pPr>
    </w:p>
    <w:p w:rsidR="00131CCF" w:rsidRPr="00A104B7" w:rsidRDefault="00131CCF" w:rsidP="00A104B7">
      <w:pPr>
        <w:tabs>
          <w:tab w:val="right" w:pos="9540"/>
        </w:tabs>
        <w:spacing w:after="0" w:line="240" w:lineRule="auto"/>
        <w:rPr>
          <w:rFonts w:eastAsia="MS Mincho" w:cs="Tahoma"/>
          <w:b/>
          <w:sz w:val="16"/>
          <w:szCs w:val="16"/>
          <w:lang w:eastAsia="ja-JP"/>
        </w:rPr>
      </w:pPr>
      <w:r w:rsidRPr="00A104B7">
        <w:rPr>
          <w:rFonts w:eastAsia="MS Mincho" w:cs="Tahoma"/>
          <w:b/>
          <w:sz w:val="16"/>
          <w:szCs w:val="16"/>
          <w:lang w:eastAsia="ja-JP"/>
        </w:rPr>
        <w:t>Docket:  Wednesday, April 8, 2015 9:00 AM</w:t>
      </w:r>
    </w:p>
    <w:p w:rsidR="00131CCF" w:rsidRPr="00A104B7" w:rsidRDefault="00131CCF" w:rsidP="00A104B7">
      <w:pPr>
        <w:tabs>
          <w:tab w:val="right" w:pos="9540"/>
        </w:tabs>
        <w:spacing w:after="0" w:line="240" w:lineRule="auto"/>
        <w:rPr>
          <w:rFonts w:eastAsia="MS Mincho" w:cs="Tahoma"/>
          <w:sz w:val="16"/>
          <w:szCs w:val="16"/>
          <w:u w:val="single"/>
          <w:lang w:eastAsia="ja-JP"/>
        </w:rPr>
      </w:pPr>
      <w:r w:rsidRPr="00A104B7">
        <w:rPr>
          <w:rFonts w:eastAsia="MS Mincho" w:cs="Tahoma"/>
          <w:sz w:val="16"/>
          <w:szCs w:val="16"/>
          <w:u w:val="single"/>
          <w:lang w:eastAsia="ja-JP"/>
        </w:rPr>
        <w:tab/>
      </w:r>
    </w:p>
    <w:p w:rsidR="00131CCF" w:rsidRPr="00A104B7" w:rsidRDefault="00131CCF" w:rsidP="00A104B7">
      <w:pPr>
        <w:tabs>
          <w:tab w:val="right" w:pos="9540"/>
        </w:tabs>
        <w:spacing w:after="0" w:line="240" w:lineRule="auto"/>
        <w:rPr>
          <w:rFonts w:eastAsia="MS Mincho" w:cs="Tahoma"/>
          <w:sz w:val="16"/>
          <w:szCs w:val="16"/>
          <w:u w:val="single"/>
          <w:lang w:eastAsia="ja-JP"/>
        </w:rPr>
      </w:pPr>
    </w:p>
    <w:p w:rsidR="00131CCF" w:rsidRPr="00A104B7" w:rsidRDefault="00131CCF" w:rsidP="00A104B7">
      <w:pPr>
        <w:numPr>
          <w:ilvl w:val="0"/>
          <w:numId w:val="8"/>
        </w:numPr>
        <w:autoSpaceDE w:val="0"/>
        <w:autoSpaceDN w:val="0"/>
        <w:adjustRightInd w:val="0"/>
        <w:spacing w:after="0" w:line="240" w:lineRule="auto"/>
        <w:contextualSpacing/>
        <w:rPr>
          <w:rFonts w:eastAsia="MS Mincho" w:cs="Tahoma"/>
          <w:sz w:val="16"/>
          <w:szCs w:val="16"/>
          <w:lang w:eastAsia="ja-JP"/>
        </w:rPr>
      </w:pPr>
      <w:r w:rsidRPr="00A104B7">
        <w:rPr>
          <w:rFonts w:eastAsia="MS Mincho" w:cs="Tahoma"/>
          <w:b/>
          <w:bCs/>
          <w:sz w:val="16"/>
          <w:szCs w:val="16"/>
          <w:lang w:eastAsia="ja-JP"/>
        </w:rPr>
        <w:t>ROUTINE ITEMS:</w:t>
      </w:r>
      <w:r w:rsidRPr="00A104B7">
        <w:rPr>
          <w:rFonts w:eastAsia="MS Mincho" w:cs="Tahoma"/>
          <w:sz w:val="16"/>
          <w:szCs w:val="16"/>
          <w:lang w:eastAsia="ja-JP"/>
        </w:rPr>
        <w:t xml:space="preserve">   </w:t>
      </w:r>
    </w:p>
    <w:p w:rsidR="00131CCF" w:rsidRPr="00A104B7" w:rsidRDefault="00131CCF" w:rsidP="00A104B7">
      <w:pPr>
        <w:numPr>
          <w:ilvl w:val="1"/>
          <w:numId w:val="8"/>
        </w:numPr>
        <w:autoSpaceDE w:val="0"/>
        <w:autoSpaceDN w:val="0"/>
        <w:adjustRightInd w:val="0"/>
        <w:spacing w:after="0" w:line="360" w:lineRule="auto"/>
        <w:rPr>
          <w:rFonts w:eastAsia="MS Mincho" w:cs="Tahoma"/>
          <w:sz w:val="16"/>
          <w:szCs w:val="16"/>
          <w:lang w:eastAsia="ja-JP"/>
        </w:rPr>
      </w:pPr>
      <w:r w:rsidRPr="00A104B7">
        <w:rPr>
          <w:rFonts w:eastAsia="MS Mincho" w:cs="Tahoma"/>
          <w:sz w:val="16"/>
          <w:szCs w:val="16"/>
          <w:lang w:eastAsia="ja-JP"/>
        </w:rPr>
        <w:t xml:space="preserve">Introductions </w:t>
      </w:r>
    </w:p>
    <w:p w:rsidR="00131CCF" w:rsidRPr="00A104B7" w:rsidRDefault="00131CCF" w:rsidP="00A104B7">
      <w:pPr>
        <w:numPr>
          <w:ilvl w:val="1"/>
          <w:numId w:val="8"/>
        </w:numPr>
        <w:autoSpaceDE w:val="0"/>
        <w:autoSpaceDN w:val="0"/>
        <w:adjustRightInd w:val="0"/>
        <w:spacing w:after="0" w:line="360" w:lineRule="auto"/>
        <w:rPr>
          <w:rFonts w:eastAsia="MS Mincho" w:cs="Tahoma"/>
          <w:sz w:val="16"/>
          <w:szCs w:val="16"/>
          <w:lang w:eastAsia="ja-JP"/>
        </w:rPr>
      </w:pPr>
      <w:r w:rsidRPr="00A104B7">
        <w:rPr>
          <w:rFonts w:eastAsia="MS Mincho" w:cs="Tahoma"/>
          <w:sz w:val="16"/>
          <w:szCs w:val="16"/>
          <w:lang w:eastAsia="ja-JP"/>
        </w:rPr>
        <w:t>Updates from Commissioner Monica Bharel, M.D.</w:t>
      </w:r>
    </w:p>
    <w:p w:rsidR="00131CCF" w:rsidRPr="00A104B7" w:rsidRDefault="00131CCF" w:rsidP="00A104B7">
      <w:pPr>
        <w:numPr>
          <w:ilvl w:val="1"/>
          <w:numId w:val="8"/>
        </w:numPr>
        <w:autoSpaceDE w:val="0"/>
        <w:autoSpaceDN w:val="0"/>
        <w:adjustRightInd w:val="0"/>
        <w:spacing w:after="0" w:line="360" w:lineRule="auto"/>
        <w:ind w:right="378"/>
        <w:rPr>
          <w:rFonts w:eastAsia="MS Mincho" w:cs="Tahoma"/>
          <w:b/>
          <w:sz w:val="16"/>
          <w:szCs w:val="16"/>
        </w:rPr>
      </w:pPr>
      <w:r w:rsidRPr="00A104B7">
        <w:rPr>
          <w:rFonts w:eastAsia="MS Mincho" w:cs="Tahoma"/>
          <w:sz w:val="16"/>
          <w:szCs w:val="16"/>
          <w:lang w:eastAsia="ja-JP"/>
        </w:rPr>
        <w:t xml:space="preserve">Record of the Public Health Council Meeting March 11, 2015 </w:t>
      </w:r>
      <w:r w:rsidRPr="00A104B7">
        <w:rPr>
          <w:rFonts w:eastAsia="MS Mincho" w:cs="Tahoma"/>
          <w:b/>
          <w:sz w:val="16"/>
          <w:szCs w:val="16"/>
          <w:lang w:eastAsia="ja-JP"/>
        </w:rPr>
        <w:t>(Vote)</w:t>
      </w:r>
    </w:p>
    <w:p w:rsidR="00131CCF" w:rsidRPr="00A104B7" w:rsidRDefault="00131CCF" w:rsidP="00A104B7">
      <w:pPr>
        <w:autoSpaceDE w:val="0"/>
        <w:autoSpaceDN w:val="0"/>
        <w:adjustRightInd w:val="0"/>
        <w:spacing w:after="0" w:line="240" w:lineRule="auto"/>
        <w:ind w:left="720" w:right="378"/>
        <w:rPr>
          <w:rFonts w:eastAsia="MS Mincho" w:cs="Tahoma"/>
          <w:b/>
          <w:sz w:val="16"/>
          <w:szCs w:val="16"/>
        </w:rPr>
      </w:pPr>
    </w:p>
    <w:p w:rsidR="00131CCF" w:rsidRPr="00A104B7" w:rsidRDefault="00131CCF" w:rsidP="00A104B7">
      <w:pPr>
        <w:numPr>
          <w:ilvl w:val="0"/>
          <w:numId w:val="8"/>
        </w:numPr>
        <w:spacing w:after="0" w:line="240" w:lineRule="auto"/>
        <w:contextualSpacing/>
        <w:rPr>
          <w:rFonts w:cs="Arial"/>
          <w:b/>
          <w:sz w:val="16"/>
          <w:szCs w:val="16"/>
        </w:rPr>
      </w:pPr>
      <w:r w:rsidRPr="00A104B7">
        <w:rPr>
          <w:rFonts w:cs="Arial"/>
          <w:b/>
          <w:sz w:val="16"/>
          <w:szCs w:val="16"/>
        </w:rPr>
        <w:t>DETERMINATION OF NEED (DoN) (Vote)</w:t>
      </w:r>
    </w:p>
    <w:p w:rsidR="00131CCF" w:rsidRPr="00A104B7" w:rsidRDefault="00131CCF" w:rsidP="00B50CA9">
      <w:pPr>
        <w:tabs>
          <w:tab w:val="left" w:pos="1080"/>
        </w:tabs>
        <w:spacing w:after="0" w:line="240" w:lineRule="auto"/>
        <w:rPr>
          <w:rFonts w:eastAsia="MS Mincho"/>
          <w:sz w:val="16"/>
          <w:szCs w:val="16"/>
          <w:lang w:eastAsia="ja-JP"/>
        </w:rPr>
      </w:pPr>
      <w:r>
        <w:rPr>
          <w:rFonts w:eastAsia="MS Mincho"/>
          <w:sz w:val="16"/>
          <w:szCs w:val="16"/>
          <w:lang w:eastAsia="ja-JP"/>
        </w:rPr>
        <w:t xml:space="preserve">                   </w:t>
      </w:r>
      <w:r w:rsidRPr="00783F23">
        <w:rPr>
          <w:rFonts w:eastAsia="MS Mincho"/>
          <w:b/>
          <w:sz w:val="16"/>
          <w:szCs w:val="16"/>
          <w:lang w:eastAsia="ja-JP"/>
        </w:rPr>
        <w:t>a.</w:t>
      </w:r>
      <w:r w:rsidRPr="00A104B7">
        <w:rPr>
          <w:rFonts w:eastAsia="MS Mincho"/>
          <w:sz w:val="16"/>
          <w:szCs w:val="16"/>
          <w:lang w:eastAsia="ja-JP"/>
        </w:rPr>
        <w:t xml:space="preserve"> </w:t>
      </w:r>
      <w:r>
        <w:rPr>
          <w:rFonts w:eastAsia="MS Mincho"/>
          <w:sz w:val="16"/>
          <w:szCs w:val="16"/>
          <w:lang w:eastAsia="ja-JP"/>
        </w:rPr>
        <w:tab/>
      </w:r>
      <w:r w:rsidRPr="00A104B7">
        <w:rPr>
          <w:rFonts w:eastAsia="MS Mincho"/>
          <w:sz w:val="16"/>
          <w:szCs w:val="16"/>
          <w:lang w:eastAsia="ja-JP"/>
        </w:rPr>
        <w:t>Steward St. Elizabeth’s Medical Center of Boston Approved DoN Project    No. 4-3B98</w:t>
      </w:r>
    </w:p>
    <w:p w:rsidR="00131CCF" w:rsidRPr="00A104B7" w:rsidRDefault="00131CCF" w:rsidP="00A104B7">
      <w:pPr>
        <w:spacing w:after="0" w:line="240" w:lineRule="auto"/>
        <w:ind w:left="360"/>
        <w:contextualSpacing/>
        <w:rPr>
          <w:rFonts w:cs="Arial"/>
          <w:b/>
          <w:sz w:val="16"/>
          <w:szCs w:val="16"/>
        </w:rPr>
      </w:pPr>
    </w:p>
    <w:p w:rsidR="00131CCF" w:rsidRPr="00A104B7" w:rsidRDefault="00131CCF" w:rsidP="00A104B7">
      <w:pPr>
        <w:numPr>
          <w:ilvl w:val="0"/>
          <w:numId w:val="8"/>
        </w:numPr>
        <w:spacing w:after="0" w:line="240" w:lineRule="auto"/>
        <w:contextualSpacing/>
        <w:rPr>
          <w:rFonts w:cs="Arial"/>
          <w:b/>
          <w:sz w:val="16"/>
          <w:szCs w:val="16"/>
        </w:rPr>
      </w:pPr>
      <w:r w:rsidRPr="00A104B7">
        <w:rPr>
          <w:rFonts w:cs="Arial"/>
          <w:b/>
          <w:sz w:val="16"/>
          <w:szCs w:val="16"/>
        </w:rPr>
        <w:t xml:space="preserve">LANGUAGE CLARIFICATION (Vote) </w:t>
      </w:r>
    </w:p>
    <w:p w:rsidR="00131CCF" w:rsidRPr="00A104B7" w:rsidRDefault="00131CCF" w:rsidP="00A104B7">
      <w:pPr>
        <w:tabs>
          <w:tab w:val="left" w:pos="720"/>
          <w:tab w:val="left" w:pos="1080"/>
        </w:tabs>
        <w:spacing w:after="0" w:line="240" w:lineRule="auto"/>
        <w:ind w:left="1080" w:hanging="1080"/>
        <w:rPr>
          <w:i/>
          <w:sz w:val="16"/>
          <w:szCs w:val="16"/>
        </w:rPr>
      </w:pPr>
      <w:r w:rsidRPr="00A104B7">
        <w:rPr>
          <w:rFonts w:cs="Arial"/>
          <w:sz w:val="16"/>
          <w:szCs w:val="16"/>
        </w:rPr>
        <w:t xml:space="preserve">     </w:t>
      </w:r>
      <w:r w:rsidRPr="00A104B7">
        <w:rPr>
          <w:rFonts w:cs="Arial"/>
          <w:sz w:val="16"/>
          <w:szCs w:val="16"/>
        </w:rPr>
        <w:tab/>
      </w:r>
      <w:r w:rsidRPr="00783F23">
        <w:rPr>
          <w:rFonts w:cs="Arial"/>
          <w:b/>
          <w:sz w:val="16"/>
          <w:szCs w:val="16"/>
        </w:rPr>
        <w:t>a.</w:t>
      </w:r>
      <w:r w:rsidRPr="00A104B7">
        <w:rPr>
          <w:rFonts w:cs="Arial"/>
          <w:sz w:val="16"/>
          <w:szCs w:val="16"/>
        </w:rPr>
        <w:t xml:space="preserve"> </w:t>
      </w:r>
      <w:r>
        <w:rPr>
          <w:rFonts w:cs="Arial"/>
          <w:sz w:val="16"/>
          <w:szCs w:val="16"/>
        </w:rPr>
        <w:tab/>
      </w:r>
      <w:r w:rsidRPr="00A104B7">
        <w:rPr>
          <w:sz w:val="16"/>
          <w:szCs w:val="16"/>
        </w:rPr>
        <w:t xml:space="preserve">Regulation Consolidation Project 105 CMR 500.000: </w:t>
      </w:r>
      <w:r w:rsidRPr="00A104B7">
        <w:rPr>
          <w:i/>
          <w:sz w:val="16"/>
          <w:szCs w:val="16"/>
        </w:rPr>
        <w:t xml:space="preserve">Good Manufacturing Practices for Food </w:t>
      </w:r>
    </w:p>
    <w:p w:rsidR="00131CCF" w:rsidRPr="00A104B7" w:rsidRDefault="00131CCF" w:rsidP="00A104B7">
      <w:pPr>
        <w:spacing w:after="0" w:line="240" w:lineRule="auto"/>
        <w:ind w:left="720"/>
        <w:contextualSpacing/>
        <w:rPr>
          <w:rFonts w:cs="Arial"/>
          <w:sz w:val="16"/>
          <w:szCs w:val="16"/>
        </w:rPr>
      </w:pPr>
    </w:p>
    <w:p w:rsidR="00131CCF" w:rsidRPr="00A104B7" w:rsidRDefault="00131CCF" w:rsidP="00D21FE7">
      <w:pPr>
        <w:numPr>
          <w:ilvl w:val="0"/>
          <w:numId w:val="8"/>
        </w:numPr>
        <w:spacing w:after="0" w:line="240" w:lineRule="auto"/>
        <w:contextualSpacing/>
        <w:jc w:val="both"/>
        <w:rPr>
          <w:rFonts w:cs="Arial"/>
          <w:b/>
          <w:sz w:val="16"/>
          <w:szCs w:val="16"/>
        </w:rPr>
      </w:pPr>
      <w:r w:rsidRPr="00A104B7">
        <w:rPr>
          <w:rFonts w:cs="Arial"/>
          <w:b/>
          <w:sz w:val="16"/>
          <w:szCs w:val="16"/>
        </w:rPr>
        <w:t>PRESENTATION</w:t>
      </w:r>
    </w:p>
    <w:p w:rsidR="00131CCF" w:rsidRPr="00A104B7" w:rsidRDefault="00131CCF" w:rsidP="00A104B7">
      <w:pPr>
        <w:numPr>
          <w:ilvl w:val="1"/>
          <w:numId w:val="8"/>
        </w:numPr>
        <w:spacing w:after="0" w:line="360" w:lineRule="auto"/>
        <w:contextualSpacing/>
        <w:rPr>
          <w:rFonts w:cs="Arial"/>
          <w:sz w:val="16"/>
          <w:szCs w:val="16"/>
        </w:rPr>
      </w:pPr>
      <w:r w:rsidRPr="00A104B7">
        <w:rPr>
          <w:rFonts w:cs="Arial"/>
          <w:sz w:val="16"/>
          <w:szCs w:val="16"/>
        </w:rPr>
        <w:t>Office of Health Equity Overview</w:t>
      </w:r>
    </w:p>
    <w:p w:rsidR="00783F23" w:rsidRDefault="00783F23" w:rsidP="00783F23">
      <w:pPr>
        <w:pStyle w:val="ListParagraph"/>
        <w:numPr>
          <w:ilvl w:val="1"/>
          <w:numId w:val="8"/>
        </w:numPr>
        <w:spacing w:line="480" w:lineRule="auto"/>
        <w:contextualSpacing/>
        <w:rPr>
          <w:rFonts w:cs="Arial"/>
          <w:sz w:val="16"/>
          <w:szCs w:val="16"/>
        </w:rPr>
      </w:pPr>
      <w:r>
        <w:rPr>
          <w:rFonts w:cs="Arial"/>
          <w:sz w:val="16"/>
          <w:szCs w:val="16"/>
        </w:rPr>
        <w:t>Recent Successes Controlling HIV</w:t>
      </w:r>
      <w:r w:rsidRPr="00B50CA9">
        <w:rPr>
          <w:rFonts w:cs="Arial"/>
          <w:sz w:val="16"/>
          <w:szCs w:val="16"/>
        </w:rPr>
        <w:t xml:space="preserve"> </w:t>
      </w:r>
      <w:r>
        <w:rPr>
          <w:rFonts w:cs="Arial"/>
          <w:sz w:val="16"/>
          <w:szCs w:val="16"/>
        </w:rPr>
        <w:t xml:space="preserve">/ AIDS in </w:t>
      </w:r>
      <w:r w:rsidRPr="00B50CA9">
        <w:rPr>
          <w:rFonts w:cs="Arial"/>
          <w:sz w:val="16"/>
          <w:szCs w:val="16"/>
        </w:rPr>
        <w:t xml:space="preserve">Massachusetts </w:t>
      </w:r>
    </w:p>
    <w:p w:rsidR="00131CCF" w:rsidRPr="00A104B7" w:rsidRDefault="00131CCF" w:rsidP="00A104B7">
      <w:pPr>
        <w:spacing w:after="0" w:line="240" w:lineRule="auto"/>
        <w:rPr>
          <w:rFonts w:cs="Arial"/>
          <w:color w:val="0000FF"/>
          <w:sz w:val="24"/>
          <w:szCs w:val="24"/>
        </w:rPr>
      </w:pPr>
    </w:p>
    <w:p w:rsidR="00131CCF" w:rsidRPr="00D33F6B" w:rsidRDefault="00131CCF" w:rsidP="00D33F6B">
      <w:pPr>
        <w:spacing w:after="0" w:line="360" w:lineRule="auto"/>
        <w:rPr>
          <w:rFonts w:cs="Arial"/>
          <w:color w:val="0000FF"/>
          <w:sz w:val="16"/>
          <w:szCs w:val="16"/>
        </w:rPr>
      </w:pPr>
    </w:p>
    <w:p w:rsidR="00131CCF" w:rsidRPr="00D33F6B" w:rsidRDefault="00131CCF" w:rsidP="00D33F6B">
      <w:pPr>
        <w:spacing w:after="0" w:line="240" w:lineRule="auto"/>
        <w:rPr>
          <w:rFonts w:cs="Arial"/>
          <w:color w:val="0000FF"/>
          <w:sz w:val="16"/>
          <w:szCs w:val="16"/>
        </w:rPr>
      </w:pPr>
    </w:p>
    <w:p w:rsidR="00131CCF" w:rsidRPr="00B21A7C" w:rsidRDefault="00131CCF" w:rsidP="000C2C55">
      <w:pPr>
        <w:spacing w:after="0" w:line="360" w:lineRule="auto"/>
        <w:contextualSpacing/>
        <w:rPr>
          <w:rFonts w:cs="Arial"/>
          <w:color w:val="FF0000"/>
          <w:sz w:val="16"/>
          <w:szCs w:val="16"/>
        </w:rPr>
      </w:pPr>
    </w:p>
    <w:p w:rsidR="00131CCF" w:rsidRPr="00B21A7C" w:rsidRDefault="00131CCF" w:rsidP="000C2C55">
      <w:pPr>
        <w:spacing w:after="0" w:line="360" w:lineRule="auto"/>
        <w:contextualSpacing/>
        <w:rPr>
          <w:rFonts w:cs="Arial"/>
          <w:color w:val="FF0000"/>
          <w:sz w:val="16"/>
          <w:szCs w:val="16"/>
        </w:rPr>
      </w:pPr>
    </w:p>
    <w:p w:rsidR="00131CCF" w:rsidRPr="00B21A7C" w:rsidRDefault="00131CCF" w:rsidP="000C2C55">
      <w:pPr>
        <w:spacing w:after="0" w:line="240" w:lineRule="auto"/>
        <w:contextualSpacing/>
        <w:rPr>
          <w:rFonts w:cs="Arial"/>
          <w:color w:val="FF0000"/>
          <w:sz w:val="16"/>
          <w:szCs w:val="16"/>
        </w:rPr>
      </w:pPr>
    </w:p>
    <w:p w:rsidR="00131CCF" w:rsidRPr="00B21A7C" w:rsidRDefault="00131CCF" w:rsidP="000C2C55">
      <w:pPr>
        <w:spacing w:after="0" w:line="240" w:lineRule="auto"/>
        <w:contextualSpacing/>
        <w:rPr>
          <w:rFonts w:cs="Arial"/>
          <w:color w:val="FF0000"/>
          <w:sz w:val="16"/>
          <w:szCs w:val="16"/>
        </w:rPr>
      </w:pPr>
    </w:p>
    <w:p w:rsidR="00131CCF" w:rsidRPr="00B21A7C" w:rsidRDefault="00131CCF" w:rsidP="000C2C55">
      <w:pPr>
        <w:spacing w:after="0" w:line="240" w:lineRule="auto"/>
        <w:contextualSpacing/>
        <w:rPr>
          <w:rFonts w:cs="Arial"/>
          <w:color w:val="FF0000"/>
          <w:sz w:val="16"/>
          <w:szCs w:val="16"/>
        </w:rPr>
      </w:pPr>
    </w:p>
    <w:p w:rsidR="00131CCF" w:rsidRPr="00B21A7C" w:rsidRDefault="00131CCF" w:rsidP="000C2C55">
      <w:pPr>
        <w:spacing w:after="0" w:line="240" w:lineRule="auto"/>
        <w:contextualSpacing/>
        <w:rPr>
          <w:rFonts w:cs="Arial"/>
          <w:color w:val="FF0000"/>
          <w:sz w:val="16"/>
          <w:szCs w:val="16"/>
        </w:rPr>
      </w:pPr>
    </w:p>
    <w:p w:rsidR="00131CCF" w:rsidRPr="00B21A7C" w:rsidRDefault="00131CCF" w:rsidP="000C2C55">
      <w:pPr>
        <w:spacing w:after="0" w:line="240" w:lineRule="auto"/>
        <w:contextualSpacing/>
        <w:rPr>
          <w:rFonts w:cs="Arial"/>
          <w:color w:val="FF0000"/>
          <w:sz w:val="16"/>
          <w:szCs w:val="16"/>
        </w:rPr>
      </w:pPr>
    </w:p>
    <w:p w:rsidR="00131CCF" w:rsidRPr="00B21A7C" w:rsidRDefault="00131CCF" w:rsidP="000C2C55">
      <w:pPr>
        <w:spacing w:after="0" w:line="240" w:lineRule="auto"/>
        <w:contextualSpacing/>
        <w:rPr>
          <w:rFonts w:cs="Arial"/>
          <w:color w:val="FF0000"/>
          <w:sz w:val="16"/>
          <w:szCs w:val="16"/>
        </w:rPr>
      </w:pPr>
    </w:p>
    <w:p w:rsidR="00131CCF" w:rsidRPr="00B21A7C" w:rsidRDefault="00131CCF" w:rsidP="000C2C55">
      <w:pPr>
        <w:spacing w:after="0" w:line="240" w:lineRule="auto"/>
        <w:contextualSpacing/>
        <w:rPr>
          <w:rFonts w:cs="Arial"/>
          <w:color w:val="FF0000"/>
          <w:sz w:val="16"/>
          <w:szCs w:val="16"/>
        </w:rPr>
      </w:pPr>
    </w:p>
    <w:p w:rsidR="00131CCF" w:rsidRPr="00B21A7C" w:rsidRDefault="00131CCF" w:rsidP="007F0453">
      <w:pPr>
        <w:spacing w:after="0" w:line="240" w:lineRule="auto"/>
        <w:rPr>
          <w:rFonts w:cs="Arial"/>
          <w:color w:val="FF0000"/>
          <w:sz w:val="16"/>
          <w:szCs w:val="16"/>
        </w:rPr>
      </w:pPr>
    </w:p>
    <w:p w:rsidR="00131CCF" w:rsidRPr="00B21A7C" w:rsidRDefault="00131CCF" w:rsidP="007F0453">
      <w:pPr>
        <w:spacing w:after="0" w:line="240" w:lineRule="auto"/>
        <w:ind w:left="360"/>
        <w:contextualSpacing/>
        <w:jc w:val="both"/>
        <w:rPr>
          <w:rFonts w:eastAsia="MS Mincho" w:cs="Tahoma"/>
          <w:b/>
          <w:bCs/>
          <w:i/>
          <w:sz w:val="16"/>
          <w:szCs w:val="16"/>
        </w:rPr>
      </w:pPr>
      <w:r w:rsidRPr="00B21A7C">
        <w:rPr>
          <w:rFonts w:eastAsia="MS Mincho" w:cs="Tahoma"/>
          <w:i/>
          <w:sz w:val="16"/>
          <w:szCs w:val="16"/>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131CCF" w:rsidRPr="00B21A7C" w:rsidRDefault="00131CCF" w:rsidP="007F0453">
      <w:pPr>
        <w:spacing w:after="0" w:line="240" w:lineRule="auto"/>
        <w:rPr>
          <w:rFonts w:eastAsia="MS Mincho"/>
          <w:sz w:val="16"/>
          <w:szCs w:val="16"/>
          <w:lang w:eastAsia="ja-JP"/>
        </w:rPr>
      </w:pPr>
    </w:p>
    <w:p w:rsidR="00131CCF" w:rsidRDefault="00131CCF" w:rsidP="00857D09">
      <w:pPr>
        <w:spacing w:after="0" w:line="240" w:lineRule="auto"/>
        <w:jc w:val="center"/>
        <w:rPr>
          <w:rFonts w:eastAsia="MS Mincho" w:cs="Tahoma"/>
          <w:b/>
          <w:sz w:val="16"/>
          <w:szCs w:val="16"/>
          <w:lang w:eastAsia="ja-JP"/>
        </w:rPr>
      </w:pPr>
    </w:p>
    <w:p w:rsidR="00131CCF" w:rsidRDefault="00131CCF" w:rsidP="00857D09">
      <w:pPr>
        <w:spacing w:after="0" w:line="240" w:lineRule="auto"/>
        <w:jc w:val="center"/>
        <w:rPr>
          <w:rFonts w:eastAsia="MS Mincho" w:cs="Tahoma"/>
          <w:b/>
          <w:sz w:val="16"/>
          <w:szCs w:val="16"/>
          <w:lang w:eastAsia="ja-JP"/>
        </w:rPr>
      </w:pPr>
    </w:p>
    <w:p w:rsidR="00131CCF" w:rsidRDefault="00131CCF" w:rsidP="00857D09">
      <w:pPr>
        <w:spacing w:after="0" w:line="240" w:lineRule="auto"/>
        <w:jc w:val="center"/>
        <w:rPr>
          <w:rFonts w:eastAsia="MS Mincho" w:cs="Tahoma"/>
          <w:b/>
          <w:sz w:val="16"/>
          <w:szCs w:val="16"/>
          <w:lang w:eastAsia="ja-JP"/>
        </w:rPr>
      </w:pPr>
    </w:p>
    <w:p w:rsidR="00131CCF" w:rsidRDefault="00131CCF" w:rsidP="00857D09">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Default="00131CCF" w:rsidP="00A104B7">
      <w:pPr>
        <w:spacing w:after="0" w:line="240" w:lineRule="auto"/>
        <w:jc w:val="center"/>
        <w:rPr>
          <w:rFonts w:eastAsia="MS Mincho" w:cs="Tahoma"/>
          <w:b/>
          <w:sz w:val="16"/>
          <w:szCs w:val="16"/>
          <w:lang w:eastAsia="ja-JP"/>
        </w:rPr>
      </w:pPr>
    </w:p>
    <w:p w:rsidR="00131CCF" w:rsidRPr="00B21A7C" w:rsidRDefault="00131CCF" w:rsidP="00A104B7">
      <w:pPr>
        <w:spacing w:after="0" w:line="240" w:lineRule="auto"/>
        <w:jc w:val="center"/>
        <w:rPr>
          <w:rFonts w:eastAsia="MS Mincho" w:cs="Tahoma"/>
          <w:b/>
          <w:sz w:val="16"/>
          <w:szCs w:val="16"/>
          <w:lang w:eastAsia="ja-JP"/>
        </w:rPr>
      </w:pPr>
      <w:r w:rsidRPr="00B21A7C">
        <w:rPr>
          <w:rFonts w:eastAsia="MS Mincho" w:cs="Tahoma"/>
          <w:b/>
          <w:sz w:val="16"/>
          <w:szCs w:val="16"/>
          <w:lang w:eastAsia="ja-JP"/>
        </w:rPr>
        <w:lastRenderedPageBreak/>
        <w:t>Public Health Council</w:t>
      </w:r>
    </w:p>
    <w:p w:rsidR="00131CCF" w:rsidRPr="00B21A7C" w:rsidRDefault="00131CCF" w:rsidP="000C738B">
      <w:pPr>
        <w:spacing w:after="0" w:line="240" w:lineRule="auto"/>
        <w:rPr>
          <w:rFonts w:eastAsia="MS Mincho" w:cs="Tahoma"/>
          <w:sz w:val="16"/>
          <w:szCs w:val="16"/>
          <w:lang w:eastAsia="ja-JP"/>
        </w:rPr>
      </w:pPr>
    </w:p>
    <w:p w:rsidR="00131CCF" w:rsidRPr="00B21A7C" w:rsidRDefault="00131CCF" w:rsidP="000C738B">
      <w:pPr>
        <w:spacing w:after="0" w:line="240" w:lineRule="auto"/>
        <w:rPr>
          <w:rFonts w:eastAsia="MS Mincho" w:cs="Tahoma"/>
          <w:sz w:val="16"/>
          <w:szCs w:val="16"/>
          <w:lang w:eastAsia="ja-JP"/>
        </w:rPr>
      </w:pPr>
      <w:r w:rsidRPr="00B21A7C">
        <w:rPr>
          <w:rFonts w:eastAsia="MS Mincho" w:cs="Tahoma"/>
          <w:sz w:val="16"/>
          <w:szCs w:val="16"/>
          <w:lang w:eastAsia="ja-JP"/>
        </w:rPr>
        <w:t xml:space="preserve">Presented below is a summary of the meeting, including time-keeping, attendance and votes cast. </w:t>
      </w:r>
    </w:p>
    <w:p w:rsidR="00131CCF" w:rsidRPr="00B21A7C" w:rsidRDefault="00131CCF" w:rsidP="000C738B">
      <w:pPr>
        <w:spacing w:after="0" w:line="240" w:lineRule="auto"/>
        <w:rPr>
          <w:rFonts w:eastAsia="MS Mincho" w:cs="Tahoma"/>
          <w:color w:val="FF0000"/>
          <w:sz w:val="16"/>
          <w:szCs w:val="16"/>
          <w:lang w:eastAsia="ja-JP"/>
        </w:rPr>
      </w:pPr>
    </w:p>
    <w:p w:rsidR="00131CCF" w:rsidRPr="00A104B7" w:rsidRDefault="00131CCF" w:rsidP="000C738B">
      <w:pPr>
        <w:spacing w:after="0" w:line="240" w:lineRule="auto"/>
        <w:rPr>
          <w:rFonts w:eastAsia="MS Mincho" w:cs="Tahoma"/>
          <w:color w:val="000000"/>
          <w:sz w:val="16"/>
          <w:szCs w:val="16"/>
          <w:lang w:eastAsia="ja-JP"/>
        </w:rPr>
      </w:pPr>
      <w:r w:rsidRPr="00A104B7">
        <w:rPr>
          <w:rFonts w:eastAsia="MS Mincho" w:cs="Tahoma"/>
          <w:b/>
          <w:color w:val="000000"/>
          <w:sz w:val="16"/>
          <w:szCs w:val="16"/>
          <w:lang w:eastAsia="ja-JP"/>
        </w:rPr>
        <w:t>Date of Meeting:</w:t>
      </w:r>
      <w:r w:rsidRPr="00A104B7">
        <w:rPr>
          <w:rFonts w:eastAsia="MS Mincho" w:cs="Tahoma"/>
          <w:color w:val="000000"/>
          <w:sz w:val="16"/>
          <w:szCs w:val="16"/>
          <w:lang w:eastAsia="ja-JP"/>
        </w:rPr>
        <w:t xml:space="preserve"> Wednesday, April 8, 2015</w:t>
      </w:r>
    </w:p>
    <w:p w:rsidR="00131CCF" w:rsidRPr="00B21A7C" w:rsidRDefault="00131CCF" w:rsidP="000C738B">
      <w:pPr>
        <w:spacing w:after="0" w:line="240" w:lineRule="auto"/>
        <w:rPr>
          <w:rFonts w:eastAsia="MS Mincho" w:cs="Tahoma"/>
          <w:color w:val="FF0000"/>
          <w:sz w:val="16"/>
          <w:szCs w:val="16"/>
          <w:lang w:eastAsia="ja-JP"/>
        </w:rPr>
      </w:pPr>
      <w:r w:rsidRPr="00B21A7C">
        <w:rPr>
          <w:rFonts w:eastAsia="MS Mincho" w:cs="Tahoma"/>
          <w:b/>
          <w:sz w:val="16"/>
          <w:szCs w:val="16"/>
          <w:lang w:eastAsia="ja-JP"/>
        </w:rPr>
        <w:t>Beginning Time</w:t>
      </w:r>
      <w:r w:rsidRPr="00575DF2">
        <w:rPr>
          <w:rFonts w:eastAsia="MS Mincho" w:cs="Tahoma"/>
          <w:b/>
          <w:sz w:val="16"/>
          <w:szCs w:val="16"/>
          <w:lang w:eastAsia="ja-JP"/>
        </w:rPr>
        <w:t>:</w:t>
      </w:r>
      <w:r>
        <w:rPr>
          <w:rFonts w:eastAsia="MS Mincho" w:cs="Tahoma"/>
          <w:color w:val="FF0000"/>
          <w:sz w:val="16"/>
          <w:szCs w:val="16"/>
          <w:lang w:eastAsia="ja-JP"/>
        </w:rPr>
        <w:t xml:space="preserve">  </w:t>
      </w:r>
      <w:r w:rsidRPr="00575DF2">
        <w:rPr>
          <w:rFonts w:eastAsia="MS Mincho" w:cs="Tahoma"/>
          <w:sz w:val="16"/>
          <w:szCs w:val="16"/>
          <w:lang w:eastAsia="ja-JP"/>
        </w:rPr>
        <w:t>9:14 AM</w:t>
      </w:r>
    </w:p>
    <w:p w:rsidR="00131CCF" w:rsidRPr="00F029F9" w:rsidRDefault="00131CCF" w:rsidP="000C738B">
      <w:pPr>
        <w:spacing w:after="0" w:line="240" w:lineRule="auto"/>
        <w:rPr>
          <w:rFonts w:eastAsia="MS Mincho" w:cs="Tahoma"/>
          <w:sz w:val="16"/>
          <w:szCs w:val="16"/>
          <w:lang w:eastAsia="ja-JP"/>
        </w:rPr>
      </w:pPr>
      <w:r w:rsidRPr="00F029F9">
        <w:rPr>
          <w:rFonts w:eastAsia="MS Mincho" w:cs="Tahoma"/>
          <w:b/>
          <w:sz w:val="16"/>
          <w:szCs w:val="16"/>
          <w:lang w:eastAsia="ja-JP"/>
        </w:rPr>
        <w:t>Ending Time:</w:t>
      </w:r>
      <w:r w:rsidR="00F029F9" w:rsidRPr="00F029F9">
        <w:rPr>
          <w:rFonts w:eastAsia="MS Mincho" w:cs="Tahoma"/>
          <w:sz w:val="16"/>
          <w:szCs w:val="16"/>
          <w:lang w:eastAsia="ja-JP"/>
        </w:rPr>
        <w:t xml:space="preserve">   11:35</w:t>
      </w:r>
      <w:r w:rsidRPr="00F029F9">
        <w:rPr>
          <w:rFonts w:eastAsia="MS Mincho" w:cs="Tahoma"/>
          <w:sz w:val="16"/>
          <w:szCs w:val="16"/>
          <w:lang w:eastAsia="ja-JP"/>
        </w:rPr>
        <w:t xml:space="preserve"> AM</w:t>
      </w:r>
    </w:p>
    <w:p w:rsidR="00131CCF" w:rsidRPr="00B21A7C" w:rsidRDefault="00131CCF" w:rsidP="000C738B">
      <w:pPr>
        <w:spacing w:after="0" w:line="240" w:lineRule="auto"/>
        <w:rPr>
          <w:rFonts w:eastAsia="MS Mincho" w:cs="Tahoma"/>
          <w:b/>
          <w:sz w:val="16"/>
          <w:szCs w:val="16"/>
          <w:lang w:eastAsia="ja-JP"/>
        </w:rPr>
      </w:pPr>
      <w:r w:rsidRPr="00B21A7C">
        <w:rPr>
          <w:rFonts w:eastAsia="MS Mincho" w:cs="Tahoma"/>
          <w:b/>
          <w:sz w:val="16"/>
          <w:szCs w:val="16"/>
          <w:lang w:eastAsia="ja-JP"/>
        </w:rPr>
        <w:t>Attendance and Summary of Votes:</w:t>
      </w:r>
    </w:p>
    <w:p w:rsidR="00131CCF" w:rsidRPr="00B21A7C" w:rsidRDefault="00131CCF" w:rsidP="000C738B">
      <w:pPr>
        <w:spacing w:after="0" w:line="240" w:lineRule="auto"/>
        <w:jc w:val="center"/>
        <w:rPr>
          <w:rFonts w:eastAsia="MS Mincho" w:cs="Arial"/>
          <w:sz w:val="16"/>
          <w:szCs w:val="16"/>
          <w:lang w:eastAsia="ja-JP"/>
        </w:rPr>
      </w:pPr>
    </w:p>
    <w:p w:rsidR="00131CCF" w:rsidRPr="00D21FE7" w:rsidRDefault="00131CCF" w:rsidP="000C738B">
      <w:pPr>
        <w:spacing w:after="0" w:line="240" w:lineRule="auto"/>
        <w:jc w:val="center"/>
        <w:rPr>
          <w:rFonts w:eastAsia="MS Mincho" w:cs="Arial"/>
          <w:b/>
          <w:bCs/>
          <w:sz w:val="16"/>
          <w:szCs w:val="16"/>
          <w:lang w:eastAsia="ja-JP"/>
        </w:rPr>
        <w:sectPr w:rsidR="00131CCF" w:rsidRPr="00D21FE7" w:rsidSect="00E63376">
          <w:footerReference w:type="even" r:id="rId9"/>
          <w:footerReference w:type="default" r:id="rId10"/>
          <w:pgSz w:w="12240" w:h="15840"/>
          <w:pgMar w:top="1440" w:right="1152" w:bottom="1440" w:left="1440" w:header="720" w:footer="720" w:gutter="0"/>
          <w:cols w:space="720"/>
          <w:docGrid w:linePitch="360"/>
        </w:sectPr>
      </w:pPr>
    </w:p>
    <w:tbl>
      <w:tblPr>
        <w:tblW w:w="5000"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075"/>
        <w:gridCol w:w="2332"/>
        <w:gridCol w:w="2870"/>
        <w:gridCol w:w="1703"/>
      </w:tblGrid>
      <w:tr w:rsidR="00131CCF" w:rsidRPr="00C7463D" w:rsidTr="00D21FE7">
        <w:trPr>
          <w:cantSplit/>
          <w:trHeight w:val="324"/>
          <w:tblHeader/>
        </w:trPr>
        <w:tc>
          <w:tcPr>
            <w:tcW w:w="955" w:type="pct"/>
          </w:tcPr>
          <w:p w:rsidR="00131CCF" w:rsidRPr="00C7463D" w:rsidRDefault="00131CCF" w:rsidP="000C738B">
            <w:pPr>
              <w:spacing w:after="0" w:line="240" w:lineRule="auto"/>
              <w:jc w:val="center"/>
              <w:rPr>
                <w:rFonts w:eastAsia="MS Mincho" w:cs="Arial"/>
                <w:b/>
                <w:bCs/>
                <w:sz w:val="16"/>
                <w:szCs w:val="16"/>
                <w:lang w:eastAsia="ja-JP"/>
              </w:rPr>
            </w:pPr>
            <w:r w:rsidRPr="00C7463D">
              <w:rPr>
                <w:rFonts w:eastAsia="MS Mincho" w:cs="Arial"/>
                <w:b/>
                <w:bCs/>
                <w:sz w:val="16"/>
                <w:szCs w:val="16"/>
                <w:lang w:eastAsia="ja-JP"/>
              </w:rPr>
              <w:lastRenderedPageBreak/>
              <w:t>Board Member</w:t>
            </w:r>
          </w:p>
        </w:tc>
        <w:tc>
          <w:tcPr>
            <w:tcW w:w="545" w:type="pct"/>
          </w:tcPr>
          <w:p w:rsidR="00131CCF" w:rsidRPr="00C7463D" w:rsidRDefault="00131CCF" w:rsidP="000C738B">
            <w:pPr>
              <w:spacing w:after="0" w:line="240" w:lineRule="auto"/>
              <w:jc w:val="center"/>
              <w:rPr>
                <w:rFonts w:eastAsia="MS Mincho" w:cs="Arial"/>
                <w:b/>
                <w:bCs/>
                <w:sz w:val="16"/>
                <w:szCs w:val="16"/>
                <w:lang w:eastAsia="ja-JP"/>
              </w:rPr>
            </w:pPr>
            <w:r w:rsidRPr="00C7463D">
              <w:rPr>
                <w:rFonts w:eastAsia="MS Mincho" w:cs="Arial"/>
                <w:b/>
                <w:bCs/>
                <w:sz w:val="16"/>
                <w:szCs w:val="16"/>
                <w:lang w:eastAsia="ja-JP"/>
              </w:rPr>
              <w:t>Attended</w:t>
            </w:r>
          </w:p>
        </w:tc>
        <w:tc>
          <w:tcPr>
            <w:tcW w:w="1182" w:type="pct"/>
          </w:tcPr>
          <w:p w:rsidR="00131CCF" w:rsidRPr="00C7463D" w:rsidRDefault="00131CCF" w:rsidP="000C738B">
            <w:pPr>
              <w:spacing w:after="0" w:line="240" w:lineRule="auto"/>
              <w:jc w:val="center"/>
              <w:rPr>
                <w:rFonts w:eastAsia="MS Mincho" w:cs="Arial"/>
                <w:b/>
                <w:bCs/>
                <w:sz w:val="16"/>
                <w:szCs w:val="16"/>
                <w:lang w:eastAsia="ja-JP"/>
              </w:rPr>
            </w:pPr>
            <w:r w:rsidRPr="00C7463D">
              <w:rPr>
                <w:rFonts w:eastAsia="MS Mincho" w:cs="Arial"/>
                <w:b/>
                <w:bCs/>
                <w:sz w:val="16"/>
                <w:szCs w:val="16"/>
                <w:lang w:eastAsia="ja-JP"/>
              </w:rPr>
              <w:t>Item 1c</w:t>
            </w:r>
          </w:p>
          <w:p w:rsidR="00131CCF" w:rsidRPr="00C7463D" w:rsidRDefault="00131CCF" w:rsidP="000C738B">
            <w:pPr>
              <w:spacing w:after="0" w:line="240" w:lineRule="auto"/>
              <w:jc w:val="center"/>
              <w:rPr>
                <w:rFonts w:eastAsia="MS Mincho" w:cs="Arial"/>
                <w:b/>
                <w:bCs/>
                <w:sz w:val="16"/>
                <w:szCs w:val="16"/>
                <w:lang w:eastAsia="ja-JP"/>
              </w:rPr>
            </w:pPr>
            <w:r w:rsidRPr="00C7463D">
              <w:rPr>
                <w:rFonts w:eastAsia="MS Mincho" w:cs="Arial"/>
                <w:b/>
                <w:bCs/>
                <w:sz w:val="16"/>
                <w:szCs w:val="16"/>
                <w:lang w:eastAsia="ja-JP"/>
              </w:rPr>
              <w:t>Minutes of the March 11, 2015</w:t>
            </w:r>
          </w:p>
        </w:tc>
        <w:tc>
          <w:tcPr>
            <w:tcW w:w="1455" w:type="pct"/>
          </w:tcPr>
          <w:p w:rsidR="00131CCF" w:rsidRPr="00C7463D" w:rsidRDefault="00131CCF" w:rsidP="006F0961">
            <w:pPr>
              <w:spacing w:after="0" w:line="240" w:lineRule="auto"/>
              <w:jc w:val="center"/>
              <w:rPr>
                <w:rFonts w:eastAsia="MS Mincho" w:cs="Arial"/>
                <w:b/>
                <w:bCs/>
                <w:sz w:val="16"/>
                <w:szCs w:val="16"/>
                <w:lang w:eastAsia="ja-JP"/>
              </w:rPr>
            </w:pPr>
            <w:r w:rsidRPr="00C7463D">
              <w:rPr>
                <w:rFonts w:eastAsia="MS Mincho" w:cs="Arial"/>
                <w:b/>
                <w:bCs/>
                <w:sz w:val="16"/>
                <w:szCs w:val="16"/>
                <w:lang w:eastAsia="ja-JP"/>
              </w:rPr>
              <w:t>Item 2a</w:t>
            </w:r>
          </w:p>
          <w:p w:rsidR="00131CCF" w:rsidRPr="00C7463D" w:rsidRDefault="00131CCF" w:rsidP="006F0961">
            <w:pPr>
              <w:spacing w:after="0" w:line="240" w:lineRule="auto"/>
              <w:jc w:val="center"/>
              <w:rPr>
                <w:rFonts w:eastAsia="MS Mincho" w:cs="Arial"/>
                <w:b/>
                <w:bCs/>
                <w:sz w:val="16"/>
                <w:szCs w:val="16"/>
                <w:lang w:eastAsia="ja-JP"/>
              </w:rPr>
            </w:pPr>
            <w:r w:rsidRPr="00C7463D">
              <w:rPr>
                <w:rFonts w:eastAsia="MS Mincho" w:cs="Arial"/>
                <w:b/>
                <w:bCs/>
                <w:sz w:val="16"/>
                <w:szCs w:val="16"/>
                <w:lang w:eastAsia="ja-JP"/>
              </w:rPr>
              <w:t xml:space="preserve">Vote on DoN – </w:t>
            </w:r>
          </w:p>
          <w:p w:rsidR="00131CCF" w:rsidRPr="00C7463D" w:rsidRDefault="00131CCF" w:rsidP="006F0961">
            <w:pPr>
              <w:spacing w:after="0" w:line="240" w:lineRule="auto"/>
              <w:jc w:val="center"/>
              <w:rPr>
                <w:rFonts w:eastAsia="MS Mincho" w:cs="Arial"/>
                <w:b/>
                <w:bCs/>
                <w:sz w:val="16"/>
                <w:szCs w:val="16"/>
                <w:lang w:eastAsia="ja-JP"/>
              </w:rPr>
            </w:pPr>
            <w:r w:rsidRPr="00C7463D">
              <w:rPr>
                <w:rFonts w:eastAsia="MS Mincho" w:cs="Arial"/>
                <w:b/>
                <w:bCs/>
                <w:sz w:val="16"/>
                <w:szCs w:val="16"/>
                <w:lang w:eastAsia="ja-JP"/>
              </w:rPr>
              <w:t>St. Elizabeth’s Medical Center of Boston</w:t>
            </w:r>
          </w:p>
        </w:tc>
        <w:tc>
          <w:tcPr>
            <w:tcW w:w="863" w:type="pct"/>
          </w:tcPr>
          <w:p w:rsidR="00131CCF" w:rsidRPr="00C7463D" w:rsidRDefault="00131CCF" w:rsidP="006F0961">
            <w:pPr>
              <w:spacing w:after="0" w:line="240" w:lineRule="auto"/>
              <w:jc w:val="center"/>
              <w:rPr>
                <w:rFonts w:eastAsia="MS Mincho" w:cs="Arial"/>
                <w:b/>
                <w:bCs/>
                <w:sz w:val="16"/>
                <w:szCs w:val="16"/>
                <w:lang w:eastAsia="ja-JP"/>
              </w:rPr>
            </w:pPr>
            <w:r w:rsidRPr="00C7463D">
              <w:rPr>
                <w:rFonts w:eastAsia="MS Mincho" w:cs="Arial"/>
                <w:b/>
                <w:bCs/>
                <w:sz w:val="16"/>
                <w:szCs w:val="16"/>
                <w:lang w:eastAsia="ja-JP"/>
              </w:rPr>
              <w:t>Item 3a</w:t>
            </w:r>
          </w:p>
          <w:p w:rsidR="00131CCF" w:rsidRPr="00C7463D" w:rsidRDefault="00131CCF" w:rsidP="006F0961">
            <w:pPr>
              <w:spacing w:after="0" w:line="240" w:lineRule="auto"/>
              <w:jc w:val="center"/>
              <w:rPr>
                <w:rFonts w:eastAsia="MS Mincho" w:cs="Arial"/>
                <w:b/>
                <w:bCs/>
                <w:sz w:val="16"/>
                <w:szCs w:val="16"/>
                <w:lang w:eastAsia="ja-JP"/>
              </w:rPr>
            </w:pPr>
            <w:r w:rsidRPr="00C7463D">
              <w:rPr>
                <w:rFonts w:eastAsia="MS Mincho" w:cs="Arial"/>
                <w:b/>
                <w:bCs/>
                <w:sz w:val="16"/>
                <w:szCs w:val="16"/>
                <w:lang w:eastAsia="ja-JP"/>
              </w:rPr>
              <w:t>105 CMR 500.00</w:t>
            </w:r>
          </w:p>
          <w:p w:rsidR="00131CCF" w:rsidRPr="00C7463D" w:rsidRDefault="00131CCF" w:rsidP="006F0961">
            <w:pPr>
              <w:spacing w:after="0" w:line="240" w:lineRule="auto"/>
              <w:jc w:val="center"/>
              <w:rPr>
                <w:rFonts w:eastAsia="MS Mincho" w:cs="Arial"/>
                <w:b/>
                <w:bCs/>
                <w:sz w:val="16"/>
                <w:szCs w:val="16"/>
                <w:lang w:eastAsia="ja-JP"/>
              </w:rPr>
            </w:pPr>
            <w:r w:rsidRPr="00C7463D">
              <w:rPr>
                <w:rFonts w:eastAsia="MS Mincho" w:cs="Arial"/>
                <w:b/>
                <w:bCs/>
                <w:sz w:val="16"/>
                <w:szCs w:val="16"/>
                <w:lang w:eastAsia="ja-JP"/>
              </w:rPr>
              <w:t>Good Manufacturing Practices for Food</w:t>
            </w:r>
          </w:p>
        </w:tc>
      </w:tr>
      <w:tr w:rsidR="00131CCF" w:rsidRPr="00C7463D" w:rsidTr="00D21FE7">
        <w:trPr>
          <w:cantSplit/>
          <w:trHeight w:val="386"/>
          <w:tblHeader/>
        </w:trPr>
        <w:tc>
          <w:tcPr>
            <w:tcW w:w="955" w:type="pct"/>
            <w:vAlign w:val="center"/>
          </w:tcPr>
          <w:p w:rsidR="00131CCF" w:rsidRPr="00C7463D" w:rsidRDefault="00131CCF" w:rsidP="000C738B">
            <w:pPr>
              <w:spacing w:after="0" w:line="240" w:lineRule="auto"/>
              <w:jc w:val="center"/>
              <w:rPr>
                <w:rFonts w:cs="Arial"/>
                <w:sz w:val="16"/>
                <w:szCs w:val="16"/>
              </w:rPr>
            </w:pPr>
            <w:r w:rsidRPr="00C7463D">
              <w:rPr>
                <w:rFonts w:cs="Arial"/>
                <w:sz w:val="16"/>
                <w:szCs w:val="16"/>
              </w:rPr>
              <w:t>Monica Bharel</w:t>
            </w:r>
          </w:p>
        </w:tc>
        <w:tc>
          <w:tcPr>
            <w:tcW w:w="545" w:type="pct"/>
          </w:tcPr>
          <w:p w:rsidR="00131CCF" w:rsidRPr="00575DF2" w:rsidRDefault="00131CCF" w:rsidP="000C738B">
            <w:pPr>
              <w:spacing w:after="0" w:line="240" w:lineRule="auto"/>
              <w:jc w:val="center"/>
              <w:rPr>
                <w:rFonts w:eastAsia="MS Mincho"/>
                <w:sz w:val="16"/>
                <w:szCs w:val="16"/>
                <w:lang w:eastAsia="ja-JP"/>
              </w:rPr>
            </w:pPr>
            <w:r w:rsidRPr="00575DF2">
              <w:rPr>
                <w:rFonts w:eastAsia="MS Mincho"/>
                <w:sz w:val="16"/>
                <w:szCs w:val="16"/>
                <w:lang w:eastAsia="ja-JP"/>
              </w:rPr>
              <w:t>Yes</w:t>
            </w:r>
          </w:p>
        </w:tc>
        <w:tc>
          <w:tcPr>
            <w:tcW w:w="1182" w:type="pct"/>
          </w:tcPr>
          <w:p w:rsidR="00131CCF" w:rsidRPr="005B45D4" w:rsidRDefault="00131CCF" w:rsidP="000C2C55">
            <w:pPr>
              <w:tabs>
                <w:tab w:val="left" w:pos="1037"/>
              </w:tabs>
              <w:spacing w:after="0" w:line="240" w:lineRule="auto"/>
              <w:jc w:val="center"/>
              <w:rPr>
                <w:rFonts w:eastAsia="MS Mincho"/>
                <w:sz w:val="16"/>
                <w:szCs w:val="16"/>
                <w:lang w:eastAsia="ja-JP"/>
              </w:rPr>
            </w:pPr>
            <w:r w:rsidRPr="005B45D4">
              <w:rPr>
                <w:rFonts w:eastAsia="MS Mincho"/>
                <w:sz w:val="16"/>
                <w:szCs w:val="16"/>
                <w:lang w:eastAsia="ja-JP"/>
              </w:rPr>
              <w:t>Yes</w:t>
            </w:r>
          </w:p>
        </w:tc>
        <w:tc>
          <w:tcPr>
            <w:tcW w:w="1455" w:type="pct"/>
          </w:tcPr>
          <w:p w:rsidR="00131CCF" w:rsidRPr="00F029F9" w:rsidRDefault="00F029F9" w:rsidP="006F0961">
            <w:pPr>
              <w:tabs>
                <w:tab w:val="left" w:pos="1037"/>
              </w:tabs>
              <w:spacing w:after="0" w:line="240" w:lineRule="auto"/>
              <w:jc w:val="center"/>
              <w:rPr>
                <w:rFonts w:eastAsia="MS Mincho"/>
                <w:sz w:val="16"/>
                <w:szCs w:val="16"/>
                <w:lang w:eastAsia="ja-JP"/>
              </w:rPr>
            </w:pPr>
            <w:r w:rsidRPr="00F029F9">
              <w:rPr>
                <w:rFonts w:eastAsia="MS Mincho"/>
                <w:sz w:val="16"/>
                <w:szCs w:val="16"/>
                <w:lang w:eastAsia="ja-JP"/>
              </w:rPr>
              <w:t>Yes</w:t>
            </w:r>
          </w:p>
        </w:tc>
        <w:tc>
          <w:tcPr>
            <w:tcW w:w="863" w:type="pct"/>
          </w:tcPr>
          <w:p w:rsidR="00131CCF" w:rsidRPr="00F029F9" w:rsidRDefault="00F029F9" w:rsidP="006F0961">
            <w:pPr>
              <w:tabs>
                <w:tab w:val="left" w:pos="1037"/>
              </w:tabs>
              <w:spacing w:after="0" w:line="240" w:lineRule="auto"/>
              <w:jc w:val="center"/>
              <w:rPr>
                <w:rFonts w:eastAsia="MS Mincho"/>
                <w:sz w:val="16"/>
                <w:szCs w:val="16"/>
                <w:lang w:eastAsia="ja-JP"/>
              </w:rPr>
            </w:pPr>
            <w:r w:rsidRPr="00F029F9">
              <w:rPr>
                <w:rFonts w:eastAsia="MS Mincho"/>
                <w:sz w:val="16"/>
                <w:szCs w:val="16"/>
                <w:lang w:eastAsia="ja-JP"/>
              </w:rPr>
              <w:t>Yes</w:t>
            </w:r>
          </w:p>
        </w:tc>
      </w:tr>
      <w:tr w:rsidR="00131CCF" w:rsidRPr="00C7463D" w:rsidTr="00D21FE7">
        <w:trPr>
          <w:cantSplit/>
          <w:trHeight w:val="386"/>
          <w:tblHeader/>
        </w:trPr>
        <w:tc>
          <w:tcPr>
            <w:tcW w:w="955" w:type="pct"/>
            <w:vAlign w:val="center"/>
          </w:tcPr>
          <w:p w:rsidR="00131CCF" w:rsidRPr="00C7463D" w:rsidRDefault="00131CCF" w:rsidP="000C738B">
            <w:pPr>
              <w:spacing w:after="0" w:line="240" w:lineRule="auto"/>
              <w:jc w:val="center"/>
              <w:rPr>
                <w:rFonts w:eastAsia="MS Mincho" w:cs="Arial"/>
                <w:bCs/>
                <w:sz w:val="16"/>
                <w:szCs w:val="16"/>
                <w:lang w:eastAsia="ja-JP"/>
              </w:rPr>
            </w:pPr>
            <w:r w:rsidRPr="00C7463D">
              <w:rPr>
                <w:rFonts w:cs="Arial"/>
                <w:sz w:val="16"/>
                <w:szCs w:val="16"/>
              </w:rPr>
              <w:t>Edward Bernstein</w:t>
            </w:r>
          </w:p>
        </w:tc>
        <w:tc>
          <w:tcPr>
            <w:tcW w:w="545" w:type="pct"/>
          </w:tcPr>
          <w:p w:rsidR="00131CCF" w:rsidRPr="00575DF2" w:rsidRDefault="00131CCF" w:rsidP="000C738B">
            <w:pPr>
              <w:spacing w:after="0" w:line="240" w:lineRule="auto"/>
              <w:jc w:val="center"/>
              <w:rPr>
                <w:rFonts w:eastAsia="MS Mincho" w:cs="Arial"/>
                <w:bCs/>
                <w:sz w:val="16"/>
                <w:szCs w:val="16"/>
                <w:lang w:eastAsia="ja-JP"/>
              </w:rPr>
            </w:pPr>
            <w:r w:rsidRPr="00575DF2">
              <w:rPr>
                <w:rFonts w:eastAsia="MS Mincho"/>
                <w:sz w:val="16"/>
                <w:szCs w:val="16"/>
                <w:lang w:eastAsia="ja-JP"/>
              </w:rPr>
              <w:t>Absent</w:t>
            </w:r>
          </w:p>
        </w:tc>
        <w:tc>
          <w:tcPr>
            <w:tcW w:w="1182" w:type="pct"/>
          </w:tcPr>
          <w:p w:rsidR="00131CCF" w:rsidRPr="005B45D4" w:rsidRDefault="00131CCF" w:rsidP="000C2C55">
            <w:pPr>
              <w:tabs>
                <w:tab w:val="left" w:pos="1037"/>
              </w:tabs>
              <w:spacing w:after="0" w:line="240" w:lineRule="auto"/>
              <w:jc w:val="center"/>
              <w:rPr>
                <w:rFonts w:eastAsia="MS Mincho" w:cs="Arial"/>
                <w:sz w:val="16"/>
                <w:szCs w:val="16"/>
                <w:lang w:eastAsia="ja-JP"/>
              </w:rPr>
            </w:pPr>
            <w:r w:rsidRPr="005B45D4">
              <w:rPr>
                <w:rFonts w:eastAsia="MS Mincho"/>
                <w:sz w:val="16"/>
                <w:szCs w:val="16"/>
                <w:lang w:eastAsia="ja-JP"/>
              </w:rPr>
              <w:t>Not Voting</w:t>
            </w:r>
          </w:p>
        </w:tc>
        <w:tc>
          <w:tcPr>
            <w:tcW w:w="1455" w:type="pct"/>
          </w:tcPr>
          <w:p w:rsidR="00131CCF" w:rsidRPr="00F029F9" w:rsidRDefault="00131CCF" w:rsidP="006F0961">
            <w:pPr>
              <w:tabs>
                <w:tab w:val="left" w:pos="1037"/>
              </w:tabs>
              <w:spacing w:after="0" w:line="240" w:lineRule="auto"/>
              <w:jc w:val="center"/>
              <w:rPr>
                <w:rFonts w:eastAsia="MS Mincho" w:cs="Arial"/>
                <w:sz w:val="16"/>
                <w:szCs w:val="16"/>
                <w:lang w:eastAsia="ja-JP"/>
              </w:rPr>
            </w:pPr>
            <w:r w:rsidRPr="00F029F9">
              <w:rPr>
                <w:rFonts w:eastAsia="MS Mincho"/>
                <w:sz w:val="16"/>
                <w:szCs w:val="16"/>
                <w:lang w:eastAsia="ja-JP"/>
              </w:rPr>
              <w:t>Not Voting</w:t>
            </w:r>
          </w:p>
        </w:tc>
        <w:tc>
          <w:tcPr>
            <w:tcW w:w="863" w:type="pct"/>
          </w:tcPr>
          <w:p w:rsidR="00131CCF" w:rsidRPr="00F029F9" w:rsidRDefault="00131CCF" w:rsidP="006F0961">
            <w:pPr>
              <w:tabs>
                <w:tab w:val="left" w:pos="1037"/>
              </w:tabs>
              <w:spacing w:after="0" w:line="240" w:lineRule="auto"/>
              <w:jc w:val="center"/>
              <w:rPr>
                <w:rFonts w:eastAsia="MS Mincho" w:cs="Arial"/>
                <w:sz w:val="16"/>
                <w:szCs w:val="16"/>
                <w:lang w:eastAsia="ja-JP"/>
              </w:rPr>
            </w:pPr>
            <w:r w:rsidRPr="00F029F9">
              <w:rPr>
                <w:rFonts w:eastAsia="MS Mincho"/>
                <w:sz w:val="16"/>
                <w:szCs w:val="16"/>
                <w:lang w:eastAsia="ja-JP"/>
              </w:rPr>
              <w:t>Not Voting</w:t>
            </w:r>
          </w:p>
        </w:tc>
      </w:tr>
      <w:tr w:rsidR="00131CCF" w:rsidRPr="00C7463D" w:rsidTr="00D21FE7">
        <w:trPr>
          <w:cantSplit/>
          <w:trHeight w:val="324"/>
        </w:trPr>
        <w:tc>
          <w:tcPr>
            <w:tcW w:w="955" w:type="pct"/>
            <w:vAlign w:val="center"/>
          </w:tcPr>
          <w:p w:rsidR="00131CCF" w:rsidRPr="00C7463D" w:rsidRDefault="00131CCF" w:rsidP="000C738B">
            <w:pPr>
              <w:spacing w:after="0" w:line="240" w:lineRule="auto"/>
              <w:jc w:val="center"/>
              <w:rPr>
                <w:rFonts w:eastAsia="MS Mincho" w:cs="Arial"/>
                <w:sz w:val="16"/>
                <w:szCs w:val="16"/>
                <w:lang w:eastAsia="ja-JP"/>
              </w:rPr>
            </w:pPr>
            <w:r w:rsidRPr="00C7463D">
              <w:rPr>
                <w:rFonts w:cs="Arial"/>
                <w:sz w:val="16"/>
                <w:szCs w:val="16"/>
              </w:rPr>
              <w:t>Derek Brindisi</w:t>
            </w:r>
          </w:p>
        </w:tc>
        <w:tc>
          <w:tcPr>
            <w:tcW w:w="545" w:type="pct"/>
          </w:tcPr>
          <w:p w:rsidR="00131CCF" w:rsidRPr="00575DF2" w:rsidRDefault="00131CCF" w:rsidP="00A104B7">
            <w:pPr>
              <w:spacing w:after="0" w:line="240" w:lineRule="auto"/>
              <w:jc w:val="center"/>
              <w:rPr>
                <w:rFonts w:eastAsia="MS Mincho"/>
                <w:sz w:val="16"/>
                <w:szCs w:val="16"/>
                <w:lang w:eastAsia="ja-JP"/>
              </w:rPr>
            </w:pPr>
            <w:r w:rsidRPr="00575DF2">
              <w:rPr>
                <w:rFonts w:eastAsia="MS Mincho"/>
                <w:sz w:val="16"/>
                <w:szCs w:val="16"/>
                <w:lang w:eastAsia="ja-JP"/>
              </w:rPr>
              <w:t>Absent</w:t>
            </w:r>
          </w:p>
        </w:tc>
        <w:tc>
          <w:tcPr>
            <w:tcW w:w="1182" w:type="pct"/>
          </w:tcPr>
          <w:p w:rsidR="00131CCF" w:rsidRPr="005B45D4" w:rsidRDefault="00131CCF" w:rsidP="00A104B7">
            <w:pPr>
              <w:jc w:val="center"/>
            </w:pPr>
            <w:r w:rsidRPr="005B45D4">
              <w:rPr>
                <w:rFonts w:eastAsia="MS Mincho"/>
                <w:sz w:val="16"/>
                <w:szCs w:val="16"/>
                <w:lang w:eastAsia="ja-JP"/>
              </w:rPr>
              <w:t>Not Voting</w:t>
            </w:r>
          </w:p>
        </w:tc>
        <w:tc>
          <w:tcPr>
            <w:tcW w:w="1455" w:type="pct"/>
          </w:tcPr>
          <w:p w:rsidR="00131CCF" w:rsidRPr="00F029F9" w:rsidRDefault="00131CCF" w:rsidP="00A104B7">
            <w:pPr>
              <w:jc w:val="center"/>
            </w:pPr>
            <w:r w:rsidRPr="00F029F9">
              <w:rPr>
                <w:rFonts w:eastAsia="MS Mincho"/>
                <w:sz w:val="16"/>
                <w:szCs w:val="16"/>
                <w:lang w:eastAsia="ja-JP"/>
              </w:rPr>
              <w:t>Not Voting</w:t>
            </w:r>
          </w:p>
        </w:tc>
        <w:tc>
          <w:tcPr>
            <w:tcW w:w="863" w:type="pct"/>
          </w:tcPr>
          <w:p w:rsidR="00131CCF" w:rsidRPr="00F029F9" w:rsidRDefault="00131CCF" w:rsidP="00A104B7">
            <w:pPr>
              <w:jc w:val="center"/>
            </w:pPr>
            <w:r w:rsidRPr="00F029F9">
              <w:rPr>
                <w:rFonts w:eastAsia="MS Mincho"/>
                <w:sz w:val="16"/>
                <w:szCs w:val="16"/>
                <w:lang w:eastAsia="ja-JP"/>
              </w:rPr>
              <w:t>Not Voting</w:t>
            </w:r>
          </w:p>
        </w:tc>
      </w:tr>
      <w:tr w:rsidR="00F029F9" w:rsidRPr="00C7463D" w:rsidTr="00D21FE7">
        <w:trPr>
          <w:cantSplit/>
          <w:trHeight w:val="324"/>
        </w:trPr>
        <w:tc>
          <w:tcPr>
            <w:tcW w:w="955" w:type="pct"/>
            <w:vAlign w:val="center"/>
          </w:tcPr>
          <w:p w:rsidR="00F029F9" w:rsidRPr="00C7463D" w:rsidRDefault="00F029F9" w:rsidP="000C738B">
            <w:pPr>
              <w:spacing w:after="0" w:line="240" w:lineRule="auto"/>
              <w:jc w:val="center"/>
              <w:rPr>
                <w:rFonts w:cs="Arial"/>
                <w:sz w:val="16"/>
                <w:szCs w:val="16"/>
              </w:rPr>
            </w:pPr>
            <w:r w:rsidRPr="00C7463D">
              <w:rPr>
                <w:rFonts w:eastAsia="MS Mincho" w:cs="Arial"/>
                <w:sz w:val="16"/>
                <w:szCs w:val="16"/>
                <w:lang w:eastAsia="ja-JP"/>
              </w:rPr>
              <w:t>Harold Cox</w:t>
            </w:r>
          </w:p>
        </w:tc>
        <w:tc>
          <w:tcPr>
            <w:tcW w:w="545" w:type="pct"/>
          </w:tcPr>
          <w:p w:rsidR="00F029F9" w:rsidRPr="00575DF2" w:rsidRDefault="00F029F9" w:rsidP="00C61A1D">
            <w:pPr>
              <w:spacing w:after="0" w:line="240" w:lineRule="auto"/>
              <w:jc w:val="center"/>
              <w:rPr>
                <w:rFonts w:eastAsia="MS Mincho"/>
                <w:sz w:val="16"/>
                <w:szCs w:val="16"/>
                <w:lang w:eastAsia="ja-JP"/>
              </w:rPr>
            </w:pPr>
            <w:r w:rsidRPr="00575DF2">
              <w:rPr>
                <w:rFonts w:eastAsia="MS Mincho"/>
                <w:sz w:val="16"/>
                <w:szCs w:val="16"/>
                <w:lang w:eastAsia="ja-JP"/>
              </w:rPr>
              <w:t>Yes</w:t>
            </w:r>
          </w:p>
        </w:tc>
        <w:tc>
          <w:tcPr>
            <w:tcW w:w="1182" w:type="pct"/>
            <w:shd w:val="clear" w:color="auto" w:fill="FFFFFF"/>
          </w:tcPr>
          <w:p w:rsidR="00F029F9" w:rsidRPr="005B45D4" w:rsidRDefault="00F029F9" w:rsidP="007B5704">
            <w:pPr>
              <w:spacing w:after="0" w:line="240" w:lineRule="auto"/>
              <w:jc w:val="center"/>
              <w:rPr>
                <w:rFonts w:eastAsia="MS Mincho"/>
                <w:sz w:val="16"/>
                <w:szCs w:val="16"/>
                <w:lang w:eastAsia="ja-JP"/>
              </w:rPr>
            </w:pPr>
            <w:r>
              <w:rPr>
                <w:rFonts w:eastAsia="MS Mincho"/>
                <w:sz w:val="16"/>
                <w:szCs w:val="16"/>
                <w:lang w:eastAsia="ja-JP"/>
              </w:rPr>
              <w:t>Yes</w:t>
            </w:r>
          </w:p>
        </w:tc>
        <w:tc>
          <w:tcPr>
            <w:tcW w:w="1455" w:type="pct"/>
            <w:shd w:val="clear" w:color="auto" w:fill="FFFFFF"/>
          </w:tcPr>
          <w:p w:rsidR="00F029F9" w:rsidRPr="00F029F9" w:rsidRDefault="00F029F9" w:rsidP="006F0961">
            <w:pPr>
              <w:spacing w:after="0" w:line="240" w:lineRule="auto"/>
              <w:jc w:val="center"/>
              <w:rPr>
                <w:rFonts w:eastAsia="MS Mincho"/>
                <w:sz w:val="16"/>
                <w:szCs w:val="16"/>
                <w:lang w:eastAsia="ja-JP"/>
              </w:rPr>
            </w:pPr>
            <w:r w:rsidRPr="00F029F9">
              <w:rPr>
                <w:rFonts w:eastAsia="MS Mincho"/>
                <w:sz w:val="16"/>
                <w:szCs w:val="16"/>
                <w:lang w:eastAsia="ja-JP"/>
              </w:rPr>
              <w:t>Yes</w:t>
            </w:r>
          </w:p>
        </w:tc>
        <w:tc>
          <w:tcPr>
            <w:tcW w:w="863" w:type="pct"/>
            <w:shd w:val="clear" w:color="auto" w:fill="FFFFFF"/>
          </w:tcPr>
          <w:p w:rsidR="00F029F9" w:rsidRPr="00F029F9" w:rsidRDefault="00F029F9" w:rsidP="00F029F9">
            <w:pPr>
              <w:jc w:val="center"/>
            </w:pPr>
            <w:r w:rsidRPr="00F029F9">
              <w:rPr>
                <w:rFonts w:eastAsia="MS Mincho"/>
                <w:sz w:val="16"/>
                <w:szCs w:val="16"/>
                <w:lang w:eastAsia="ja-JP"/>
              </w:rPr>
              <w:t>Yes</w:t>
            </w:r>
          </w:p>
        </w:tc>
      </w:tr>
      <w:tr w:rsidR="00F029F9" w:rsidRPr="00C7463D" w:rsidTr="00D21FE7">
        <w:trPr>
          <w:cantSplit/>
          <w:trHeight w:val="324"/>
        </w:trPr>
        <w:tc>
          <w:tcPr>
            <w:tcW w:w="955" w:type="pct"/>
            <w:vAlign w:val="center"/>
          </w:tcPr>
          <w:p w:rsidR="00F029F9" w:rsidRPr="00C7463D" w:rsidRDefault="00F029F9"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John Cunningham</w:t>
            </w:r>
          </w:p>
        </w:tc>
        <w:tc>
          <w:tcPr>
            <w:tcW w:w="545" w:type="pct"/>
          </w:tcPr>
          <w:p w:rsidR="00F029F9" w:rsidRPr="00575DF2" w:rsidRDefault="00F029F9" w:rsidP="000C738B">
            <w:pPr>
              <w:spacing w:after="0" w:line="240" w:lineRule="auto"/>
              <w:jc w:val="center"/>
              <w:rPr>
                <w:rFonts w:eastAsia="MS Mincho"/>
                <w:sz w:val="16"/>
                <w:szCs w:val="16"/>
                <w:lang w:eastAsia="ja-JP"/>
              </w:rPr>
            </w:pPr>
            <w:r w:rsidRPr="00575DF2">
              <w:rPr>
                <w:rFonts w:eastAsia="MS Mincho"/>
                <w:sz w:val="16"/>
                <w:szCs w:val="16"/>
                <w:lang w:eastAsia="ja-JP"/>
              </w:rPr>
              <w:t>Yes</w:t>
            </w:r>
          </w:p>
        </w:tc>
        <w:tc>
          <w:tcPr>
            <w:tcW w:w="1182" w:type="pct"/>
          </w:tcPr>
          <w:p w:rsidR="00F029F9" w:rsidRPr="005B45D4" w:rsidRDefault="00F029F9" w:rsidP="007B5704">
            <w:pPr>
              <w:spacing w:after="0" w:line="240" w:lineRule="auto"/>
              <w:jc w:val="center"/>
              <w:rPr>
                <w:rFonts w:eastAsia="MS Mincho"/>
                <w:sz w:val="16"/>
                <w:szCs w:val="16"/>
                <w:lang w:eastAsia="ja-JP"/>
              </w:rPr>
            </w:pPr>
            <w:r>
              <w:rPr>
                <w:rFonts w:eastAsia="MS Mincho"/>
                <w:sz w:val="16"/>
                <w:szCs w:val="16"/>
                <w:lang w:eastAsia="ja-JP"/>
              </w:rPr>
              <w:t>Yes</w:t>
            </w:r>
          </w:p>
        </w:tc>
        <w:tc>
          <w:tcPr>
            <w:tcW w:w="1455" w:type="pct"/>
          </w:tcPr>
          <w:p w:rsidR="00F029F9" w:rsidRPr="00F029F9" w:rsidRDefault="00F029F9" w:rsidP="00F029F9">
            <w:pPr>
              <w:jc w:val="center"/>
            </w:pPr>
            <w:r w:rsidRPr="00F029F9">
              <w:rPr>
                <w:rFonts w:eastAsia="MS Mincho"/>
                <w:sz w:val="16"/>
                <w:szCs w:val="16"/>
                <w:lang w:eastAsia="ja-JP"/>
              </w:rPr>
              <w:t>Yes</w:t>
            </w:r>
          </w:p>
        </w:tc>
        <w:tc>
          <w:tcPr>
            <w:tcW w:w="863" w:type="pct"/>
          </w:tcPr>
          <w:p w:rsidR="00F029F9" w:rsidRPr="00F029F9" w:rsidRDefault="00F029F9" w:rsidP="00F029F9">
            <w:pPr>
              <w:jc w:val="center"/>
            </w:pPr>
            <w:r w:rsidRPr="00F029F9">
              <w:rPr>
                <w:rFonts w:eastAsia="MS Mincho"/>
                <w:sz w:val="16"/>
                <w:szCs w:val="16"/>
                <w:lang w:eastAsia="ja-JP"/>
              </w:rPr>
              <w:t>Yes</w:t>
            </w:r>
          </w:p>
        </w:tc>
      </w:tr>
      <w:tr w:rsidR="00F029F9" w:rsidRPr="00C7463D" w:rsidTr="00D21FE7">
        <w:trPr>
          <w:cantSplit/>
          <w:trHeight w:val="183"/>
        </w:trPr>
        <w:tc>
          <w:tcPr>
            <w:tcW w:w="955" w:type="pct"/>
            <w:vAlign w:val="center"/>
          </w:tcPr>
          <w:p w:rsidR="00F029F9" w:rsidRPr="00C7463D" w:rsidRDefault="00F029F9"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Michele David</w:t>
            </w:r>
          </w:p>
        </w:tc>
        <w:tc>
          <w:tcPr>
            <w:tcW w:w="545" w:type="pct"/>
          </w:tcPr>
          <w:p w:rsidR="00F029F9" w:rsidRPr="00575DF2" w:rsidRDefault="00F029F9" w:rsidP="00A104B7">
            <w:pPr>
              <w:spacing w:after="0" w:line="240" w:lineRule="auto"/>
              <w:jc w:val="center"/>
              <w:rPr>
                <w:rFonts w:eastAsia="MS Mincho"/>
                <w:sz w:val="16"/>
                <w:szCs w:val="16"/>
                <w:lang w:eastAsia="ja-JP"/>
              </w:rPr>
            </w:pPr>
            <w:r w:rsidRPr="00575DF2">
              <w:rPr>
                <w:rFonts w:eastAsia="MS Mincho"/>
                <w:sz w:val="16"/>
                <w:szCs w:val="16"/>
                <w:lang w:eastAsia="ja-JP"/>
              </w:rPr>
              <w:t>Yes</w:t>
            </w:r>
          </w:p>
        </w:tc>
        <w:tc>
          <w:tcPr>
            <w:tcW w:w="1182" w:type="pct"/>
          </w:tcPr>
          <w:p w:rsidR="00F029F9" w:rsidRPr="005B45D4" w:rsidRDefault="00F029F9" w:rsidP="007B5704">
            <w:pPr>
              <w:spacing w:after="0" w:line="240" w:lineRule="auto"/>
              <w:jc w:val="center"/>
              <w:rPr>
                <w:rFonts w:eastAsia="MS Mincho"/>
                <w:sz w:val="16"/>
                <w:szCs w:val="16"/>
                <w:lang w:eastAsia="ja-JP"/>
              </w:rPr>
            </w:pPr>
            <w:r>
              <w:rPr>
                <w:rFonts w:eastAsia="MS Mincho"/>
                <w:sz w:val="16"/>
                <w:szCs w:val="16"/>
                <w:lang w:eastAsia="ja-JP"/>
              </w:rPr>
              <w:t>Yes</w:t>
            </w:r>
          </w:p>
        </w:tc>
        <w:tc>
          <w:tcPr>
            <w:tcW w:w="1455" w:type="pct"/>
          </w:tcPr>
          <w:p w:rsidR="00F029F9" w:rsidRPr="00F029F9" w:rsidRDefault="00F029F9" w:rsidP="00F029F9">
            <w:pPr>
              <w:jc w:val="center"/>
            </w:pPr>
            <w:r w:rsidRPr="00F029F9">
              <w:rPr>
                <w:rFonts w:eastAsia="MS Mincho"/>
                <w:sz w:val="16"/>
                <w:szCs w:val="16"/>
                <w:lang w:eastAsia="ja-JP"/>
              </w:rPr>
              <w:t>Yes</w:t>
            </w:r>
          </w:p>
        </w:tc>
        <w:tc>
          <w:tcPr>
            <w:tcW w:w="863" w:type="pct"/>
          </w:tcPr>
          <w:p w:rsidR="00F029F9" w:rsidRPr="00F029F9" w:rsidRDefault="00F029F9" w:rsidP="00F029F9">
            <w:pPr>
              <w:jc w:val="center"/>
            </w:pPr>
            <w:r w:rsidRPr="00F029F9">
              <w:rPr>
                <w:rFonts w:eastAsia="MS Mincho"/>
                <w:sz w:val="16"/>
                <w:szCs w:val="16"/>
                <w:lang w:eastAsia="ja-JP"/>
              </w:rPr>
              <w:t>Yes</w:t>
            </w:r>
          </w:p>
        </w:tc>
      </w:tr>
      <w:tr w:rsidR="00F029F9" w:rsidRPr="00C7463D" w:rsidTr="00D21FE7">
        <w:trPr>
          <w:cantSplit/>
          <w:trHeight w:val="446"/>
        </w:trPr>
        <w:tc>
          <w:tcPr>
            <w:tcW w:w="955" w:type="pct"/>
            <w:vAlign w:val="center"/>
          </w:tcPr>
          <w:p w:rsidR="00F029F9" w:rsidRPr="00C7463D" w:rsidRDefault="00F029F9"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Meg Doherty</w:t>
            </w:r>
          </w:p>
        </w:tc>
        <w:tc>
          <w:tcPr>
            <w:tcW w:w="545" w:type="pct"/>
          </w:tcPr>
          <w:p w:rsidR="00F029F9" w:rsidRPr="00575DF2" w:rsidRDefault="00F029F9" w:rsidP="000C738B">
            <w:pPr>
              <w:spacing w:after="0" w:line="240" w:lineRule="auto"/>
              <w:jc w:val="center"/>
              <w:rPr>
                <w:rFonts w:eastAsia="MS Mincho"/>
                <w:sz w:val="16"/>
                <w:szCs w:val="16"/>
                <w:lang w:eastAsia="ja-JP"/>
              </w:rPr>
            </w:pPr>
            <w:r>
              <w:rPr>
                <w:rFonts w:eastAsia="MS Mincho"/>
                <w:sz w:val="16"/>
                <w:szCs w:val="16"/>
                <w:lang w:eastAsia="ja-JP"/>
              </w:rPr>
              <w:t>Yes</w:t>
            </w:r>
          </w:p>
        </w:tc>
        <w:tc>
          <w:tcPr>
            <w:tcW w:w="1182" w:type="pct"/>
          </w:tcPr>
          <w:p w:rsidR="00F029F9" w:rsidRPr="005B45D4" w:rsidRDefault="00F029F9" w:rsidP="007B5704">
            <w:pPr>
              <w:spacing w:after="0" w:line="240" w:lineRule="auto"/>
              <w:jc w:val="center"/>
              <w:rPr>
                <w:rFonts w:eastAsia="MS Mincho"/>
                <w:sz w:val="16"/>
                <w:szCs w:val="16"/>
                <w:lang w:eastAsia="ja-JP"/>
              </w:rPr>
            </w:pPr>
            <w:r w:rsidRPr="005B45D4">
              <w:rPr>
                <w:rFonts w:eastAsia="MS Mincho"/>
                <w:sz w:val="16"/>
                <w:szCs w:val="16"/>
                <w:lang w:eastAsia="ja-JP"/>
              </w:rPr>
              <w:t>Not Voting</w:t>
            </w:r>
          </w:p>
        </w:tc>
        <w:tc>
          <w:tcPr>
            <w:tcW w:w="1455" w:type="pct"/>
          </w:tcPr>
          <w:p w:rsidR="00F029F9" w:rsidRPr="00F029F9" w:rsidRDefault="00F029F9" w:rsidP="00F029F9">
            <w:pPr>
              <w:jc w:val="center"/>
            </w:pPr>
            <w:r w:rsidRPr="00F029F9">
              <w:rPr>
                <w:rFonts w:eastAsia="MS Mincho"/>
                <w:sz w:val="16"/>
                <w:szCs w:val="16"/>
                <w:lang w:eastAsia="ja-JP"/>
              </w:rPr>
              <w:t>Yes</w:t>
            </w:r>
          </w:p>
        </w:tc>
        <w:tc>
          <w:tcPr>
            <w:tcW w:w="863" w:type="pct"/>
          </w:tcPr>
          <w:p w:rsidR="00F029F9" w:rsidRPr="00F029F9" w:rsidRDefault="00F029F9" w:rsidP="00F029F9">
            <w:pPr>
              <w:jc w:val="center"/>
            </w:pPr>
            <w:r w:rsidRPr="00F029F9">
              <w:rPr>
                <w:rFonts w:eastAsia="MS Mincho"/>
                <w:sz w:val="16"/>
                <w:szCs w:val="16"/>
                <w:lang w:eastAsia="ja-JP"/>
              </w:rPr>
              <w:t>Yes</w:t>
            </w:r>
          </w:p>
        </w:tc>
      </w:tr>
      <w:tr w:rsidR="00F029F9" w:rsidRPr="00C7463D" w:rsidTr="00D21FE7">
        <w:trPr>
          <w:cantSplit/>
          <w:trHeight w:val="324"/>
        </w:trPr>
        <w:tc>
          <w:tcPr>
            <w:tcW w:w="955" w:type="pct"/>
            <w:vAlign w:val="center"/>
          </w:tcPr>
          <w:p w:rsidR="00F029F9" w:rsidRPr="00C7463D" w:rsidRDefault="00F029F9"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Michael Kneeland</w:t>
            </w:r>
          </w:p>
        </w:tc>
        <w:tc>
          <w:tcPr>
            <w:tcW w:w="545" w:type="pct"/>
          </w:tcPr>
          <w:p w:rsidR="00F029F9" w:rsidRPr="00575DF2" w:rsidRDefault="00F029F9" w:rsidP="000C738B">
            <w:pPr>
              <w:spacing w:after="0" w:line="240" w:lineRule="auto"/>
              <w:jc w:val="center"/>
              <w:rPr>
                <w:rFonts w:eastAsia="MS Mincho"/>
                <w:sz w:val="16"/>
                <w:szCs w:val="16"/>
                <w:lang w:eastAsia="ja-JP"/>
              </w:rPr>
            </w:pPr>
            <w:r w:rsidRPr="00575DF2">
              <w:rPr>
                <w:rFonts w:eastAsia="MS Mincho"/>
                <w:sz w:val="16"/>
                <w:szCs w:val="16"/>
                <w:lang w:eastAsia="ja-JP"/>
              </w:rPr>
              <w:t>Yes</w:t>
            </w:r>
          </w:p>
        </w:tc>
        <w:tc>
          <w:tcPr>
            <w:tcW w:w="1182" w:type="pct"/>
          </w:tcPr>
          <w:p w:rsidR="00F029F9" w:rsidRPr="005B45D4" w:rsidRDefault="00F029F9" w:rsidP="007B5704">
            <w:pPr>
              <w:spacing w:after="0" w:line="240" w:lineRule="auto"/>
              <w:jc w:val="center"/>
              <w:rPr>
                <w:rFonts w:eastAsia="MS Mincho"/>
                <w:sz w:val="16"/>
                <w:szCs w:val="16"/>
                <w:lang w:eastAsia="ja-JP"/>
              </w:rPr>
            </w:pPr>
            <w:r>
              <w:rPr>
                <w:rFonts w:eastAsia="MS Mincho"/>
                <w:sz w:val="16"/>
                <w:szCs w:val="16"/>
                <w:lang w:eastAsia="ja-JP"/>
              </w:rPr>
              <w:t>Yes</w:t>
            </w:r>
          </w:p>
        </w:tc>
        <w:tc>
          <w:tcPr>
            <w:tcW w:w="1455" w:type="pct"/>
          </w:tcPr>
          <w:p w:rsidR="00F029F9" w:rsidRPr="00F029F9" w:rsidRDefault="001B6328" w:rsidP="006F0961">
            <w:pPr>
              <w:spacing w:after="0" w:line="240" w:lineRule="auto"/>
              <w:jc w:val="center"/>
              <w:rPr>
                <w:rFonts w:eastAsia="MS Mincho"/>
                <w:sz w:val="16"/>
                <w:szCs w:val="16"/>
                <w:lang w:eastAsia="ja-JP"/>
              </w:rPr>
            </w:pPr>
            <w:r>
              <w:rPr>
                <w:rFonts w:eastAsia="MS Mincho"/>
                <w:sz w:val="16"/>
                <w:szCs w:val="16"/>
                <w:lang w:eastAsia="ja-JP"/>
              </w:rPr>
              <w:t>Recusal</w:t>
            </w:r>
          </w:p>
        </w:tc>
        <w:tc>
          <w:tcPr>
            <w:tcW w:w="863" w:type="pct"/>
          </w:tcPr>
          <w:p w:rsidR="00F029F9" w:rsidRPr="00F029F9" w:rsidRDefault="00F029F9" w:rsidP="00F029F9">
            <w:pPr>
              <w:jc w:val="center"/>
            </w:pPr>
            <w:r w:rsidRPr="00F029F9">
              <w:rPr>
                <w:rFonts w:eastAsia="MS Mincho"/>
                <w:sz w:val="16"/>
                <w:szCs w:val="16"/>
                <w:lang w:eastAsia="ja-JP"/>
              </w:rPr>
              <w:t>Yes</w:t>
            </w:r>
          </w:p>
        </w:tc>
      </w:tr>
      <w:tr w:rsidR="00F029F9" w:rsidRPr="00C7463D" w:rsidTr="00D21FE7">
        <w:trPr>
          <w:cantSplit/>
          <w:trHeight w:val="395"/>
        </w:trPr>
        <w:tc>
          <w:tcPr>
            <w:tcW w:w="955" w:type="pct"/>
            <w:vAlign w:val="center"/>
          </w:tcPr>
          <w:p w:rsidR="00F029F9" w:rsidRPr="00C7463D" w:rsidRDefault="00F029F9"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Paul Lanzikos</w:t>
            </w:r>
          </w:p>
        </w:tc>
        <w:tc>
          <w:tcPr>
            <w:tcW w:w="545" w:type="pct"/>
          </w:tcPr>
          <w:p w:rsidR="00F029F9" w:rsidRPr="00047E09" w:rsidRDefault="00F029F9" w:rsidP="00047E09">
            <w:pPr>
              <w:pStyle w:val="Heading1"/>
              <w:spacing w:before="0"/>
              <w:jc w:val="center"/>
              <w:rPr>
                <w:rFonts w:asciiTheme="minorHAnsi" w:eastAsia="MS Mincho" w:hAnsiTheme="minorHAnsi"/>
                <w:b w:val="0"/>
                <w:sz w:val="16"/>
                <w:szCs w:val="16"/>
                <w:lang w:eastAsia="ja-JP"/>
              </w:rPr>
            </w:pPr>
            <w:r w:rsidRPr="00047E09">
              <w:rPr>
                <w:rFonts w:asciiTheme="minorHAnsi" w:eastAsia="MS Mincho" w:hAnsiTheme="minorHAnsi"/>
                <w:b w:val="0"/>
                <w:color w:val="auto"/>
                <w:sz w:val="16"/>
                <w:szCs w:val="16"/>
                <w:lang w:eastAsia="ja-JP"/>
              </w:rPr>
              <w:t>Yes</w:t>
            </w:r>
          </w:p>
        </w:tc>
        <w:tc>
          <w:tcPr>
            <w:tcW w:w="1182" w:type="pct"/>
          </w:tcPr>
          <w:p w:rsidR="00F029F9" w:rsidRPr="005B45D4" w:rsidRDefault="00F029F9" w:rsidP="007B5704">
            <w:pPr>
              <w:spacing w:after="0" w:line="240" w:lineRule="auto"/>
              <w:jc w:val="center"/>
              <w:rPr>
                <w:rFonts w:eastAsia="MS Mincho"/>
                <w:sz w:val="16"/>
                <w:szCs w:val="16"/>
                <w:lang w:eastAsia="ja-JP"/>
              </w:rPr>
            </w:pPr>
            <w:r>
              <w:rPr>
                <w:rFonts w:eastAsia="MS Mincho"/>
                <w:sz w:val="16"/>
                <w:szCs w:val="16"/>
                <w:lang w:eastAsia="ja-JP"/>
              </w:rPr>
              <w:t>Yes</w:t>
            </w:r>
          </w:p>
        </w:tc>
        <w:tc>
          <w:tcPr>
            <w:tcW w:w="1455" w:type="pct"/>
          </w:tcPr>
          <w:p w:rsidR="00F029F9" w:rsidRPr="00F029F9" w:rsidRDefault="00F029F9" w:rsidP="006F0961">
            <w:pPr>
              <w:spacing w:after="0" w:line="240" w:lineRule="auto"/>
              <w:jc w:val="center"/>
              <w:rPr>
                <w:rFonts w:eastAsia="MS Mincho"/>
                <w:sz w:val="16"/>
                <w:szCs w:val="16"/>
                <w:lang w:eastAsia="ja-JP"/>
              </w:rPr>
            </w:pPr>
            <w:r w:rsidRPr="00F029F9">
              <w:rPr>
                <w:rFonts w:eastAsia="MS Mincho"/>
                <w:sz w:val="16"/>
                <w:szCs w:val="16"/>
                <w:lang w:eastAsia="ja-JP"/>
              </w:rPr>
              <w:t>Yes</w:t>
            </w:r>
          </w:p>
        </w:tc>
        <w:tc>
          <w:tcPr>
            <w:tcW w:w="863" w:type="pct"/>
          </w:tcPr>
          <w:p w:rsidR="00F029F9" w:rsidRPr="00F029F9" w:rsidRDefault="00F029F9" w:rsidP="00F029F9">
            <w:pPr>
              <w:jc w:val="center"/>
            </w:pPr>
            <w:r w:rsidRPr="00F029F9">
              <w:rPr>
                <w:rFonts w:eastAsia="MS Mincho"/>
                <w:sz w:val="16"/>
                <w:szCs w:val="16"/>
                <w:lang w:eastAsia="ja-JP"/>
              </w:rPr>
              <w:t>Yes</w:t>
            </w:r>
          </w:p>
        </w:tc>
      </w:tr>
      <w:tr w:rsidR="00131CCF" w:rsidRPr="00C7463D" w:rsidTr="00D21FE7">
        <w:trPr>
          <w:cantSplit/>
          <w:trHeight w:val="324"/>
        </w:trPr>
        <w:tc>
          <w:tcPr>
            <w:tcW w:w="955" w:type="pct"/>
            <w:vAlign w:val="center"/>
          </w:tcPr>
          <w:p w:rsidR="00131CCF" w:rsidRPr="00C7463D" w:rsidRDefault="00131CCF"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Denis Leary</w:t>
            </w:r>
          </w:p>
        </w:tc>
        <w:tc>
          <w:tcPr>
            <w:tcW w:w="545" w:type="pct"/>
          </w:tcPr>
          <w:p w:rsidR="00131CCF" w:rsidRPr="00575DF2" w:rsidRDefault="00131CCF" w:rsidP="000C738B">
            <w:pPr>
              <w:spacing w:after="0" w:line="240" w:lineRule="auto"/>
              <w:jc w:val="center"/>
              <w:rPr>
                <w:rFonts w:eastAsia="MS Mincho"/>
                <w:sz w:val="16"/>
                <w:szCs w:val="16"/>
                <w:lang w:eastAsia="ja-JP"/>
              </w:rPr>
            </w:pPr>
            <w:r w:rsidRPr="00575DF2">
              <w:rPr>
                <w:rFonts w:eastAsia="MS Mincho"/>
                <w:sz w:val="16"/>
                <w:szCs w:val="16"/>
                <w:lang w:eastAsia="ja-JP"/>
              </w:rPr>
              <w:t>Absent</w:t>
            </w:r>
          </w:p>
        </w:tc>
        <w:tc>
          <w:tcPr>
            <w:tcW w:w="1182" w:type="pct"/>
          </w:tcPr>
          <w:p w:rsidR="00131CCF" w:rsidRPr="005B45D4" w:rsidRDefault="00131CCF" w:rsidP="007B5704">
            <w:pPr>
              <w:spacing w:after="0" w:line="240" w:lineRule="auto"/>
              <w:jc w:val="center"/>
              <w:rPr>
                <w:rFonts w:eastAsia="MS Mincho"/>
                <w:sz w:val="16"/>
                <w:szCs w:val="16"/>
                <w:lang w:eastAsia="ja-JP"/>
              </w:rPr>
            </w:pPr>
            <w:r w:rsidRPr="005B45D4">
              <w:rPr>
                <w:rFonts w:eastAsia="MS Mincho"/>
                <w:sz w:val="16"/>
                <w:szCs w:val="16"/>
                <w:lang w:eastAsia="ja-JP"/>
              </w:rPr>
              <w:t>Not Voting</w:t>
            </w:r>
          </w:p>
        </w:tc>
        <w:tc>
          <w:tcPr>
            <w:tcW w:w="1455" w:type="pct"/>
          </w:tcPr>
          <w:p w:rsidR="00131CCF" w:rsidRPr="00F029F9" w:rsidRDefault="00131CCF" w:rsidP="00A104B7">
            <w:pPr>
              <w:jc w:val="center"/>
            </w:pPr>
            <w:r w:rsidRPr="00F029F9">
              <w:rPr>
                <w:rFonts w:eastAsia="MS Mincho"/>
                <w:sz w:val="16"/>
                <w:szCs w:val="16"/>
                <w:lang w:eastAsia="ja-JP"/>
              </w:rPr>
              <w:t>Not Voting</w:t>
            </w:r>
          </w:p>
        </w:tc>
        <w:tc>
          <w:tcPr>
            <w:tcW w:w="863" w:type="pct"/>
          </w:tcPr>
          <w:p w:rsidR="00131CCF" w:rsidRPr="00F029F9" w:rsidRDefault="00131CCF" w:rsidP="00A104B7">
            <w:pPr>
              <w:jc w:val="center"/>
            </w:pPr>
            <w:r w:rsidRPr="00F029F9">
              <w:rPr>
                <w:rFonts w:eastAsia="MS Mincho"/>
                <w:sz w:val="16"/>
                <w:szCs w:val="16"/>
                <w:lang w:eastAsia="ja-JP"/>
              </w:rPr>
              <w:t>Not Voting</w:t>
            </w:r>
          </w:p>
        </w:tc>
      </w:tr>
      <w:tr w:rsidR="00131CCF" w:rsidRPr="00C7463D" w:rsidTr="00D21FE7">
        <w:trPr>
          <w:cantSplit/>
          <w:trHeight w:val="324"/>
        </w:trPr>
        <w:tc>
          <w:tcPr>
            <w:tcW w:w="955" w:type="pct"/>
            <w:vAlign w:val="center"/>
          </w:tcPr>
          <w:p w:rsidR="00131CCF" w:rsidRPr="00C7463D" w:rsidRDefault="00131CCF"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Lucilia Prates-Ramos</w:t>
            </w:r>
          </w:p>
        </w:tc>
        <w:tc>
          <w:tcPr>
            <w:tcW w:w="545" w:type="pct"/>
          </w:tcPr>
          <w:p w:rsidR="00131CCF" w:rsidRPr="00575DF2" w:rsidRDefault="00131CCF" w:rsidP="000C738B">
            <w:pPr>
              <w:spacing w:after="0" w:line="240" w:lineRule="auto"/>
              <w:jc w:val="center"/>
              <w:rPr>
                <w:rFonts w:eastAsia="MS Mincho"/>
                <w:sz w:val="16"/>
                <w:szCs w:val="16"/>
                <w:lang w:eastAsia="ja-JP"/>
              </w:rPr>
            </w:pPr>
            <w:r w:rsidRPr="00575DF2">
              <w:rPr>
                <w:rFonts w:eastAsia="MS Mincho"/>
                <w:sz w:val="16"/>
                <w:szCs w:val="16"/>
                <w:lang w:eastAsia="ja-JP"/>
              </w:rPr>
              <w:t>Absent</w:t>
            </w:r>
          </w:p>
        </w:tc>
        <w:tc>
          <w:tcPr>
            <w:tcW w:w="1182" w:type="pct"/>
          </w:tcPr>
          <w:p w:rsidR="00131CCF" w:rsidRPr="005B45D4" w:rsidRDefault="00131CCF" w:rsidP="007B5704">
            <w:pPr>
              <w:spacing w:after="0" w:line="240" w:lineRule="auto"/>
              <w:jc w:val="center"/>
              <w:rPr>
                <w:rFonts w:eastAsia="MS Mincho"/>
                <w:sz w:val="16"/>
                <w:szCs w:val="16"/>
                <w:lang w:eastAsia="ja-JP"/>
              </w:rPr>
            </w:pPr>
            <w:r w:rsidRPr="005B45D4">
              <w:rPr>
                <w:rFonts w:eastAsia="MS Mincho"/>
                <w:sz w:val="16"/>
                <w:szCs w:val="16"/>
                <w:lang w:eastAsia="ja-JP"/>
              </w:rPr>
              <w:t>Not Voting</w:t>
            </w:r>
          </w:p>
        </w:tc>
        <w:tc>
          <w:tcPr>
            <w:tcW w:w="1455" w:type="pct"/>
          </w:tcPr>
          <w:p w:rsidR="00131CCF" w:rsidRPr="00F029F9" w:rsidRDefault="00131CCF" w:rsidP="00A104B7">
            <w:pPr>
              <w:jc w:val="center"/>
            </w:pPr>
            <w:r w:rsidRPr="00F029F9">
              <w:rPr>
                <w:rFonts w:eastAsia="MS Mincho"/>
                <w:sz w:val="16"/>
                <w:szCs w:val="16"/>
                <w:lang w:eastAsia="ja-JP"/>
              </w:rPr>
              <w:t>Not Voting</w:t>
            </w:r>
          </w:p>
        </w:tc>
        <w:tc>
          <w:tcPr>
            <w:tcW w:w="863" w:type="pct"/>
          </w:tcPr>
          <w:p w:rsidR="00131CCF" w:rsidRPr="00F029F9" w:rsidRDefault="00131CCF" w:rsidP="00A104B7">
            <w:pPr>
              <w:jc w:val="center"/>
            </w:pPr>
            <w:r w:rsidRPr="00F029F9">
              <w:rPr>
                <w:rFonts w:eastAsia="MS Mincho"/>
                <w:sz w:val="16"/>
                <w:szCs w:val="16"/>
                <w:lang w:eastAsia="ja-JP"/>
              </w:rPr>
              <w:t>Not Voting</w:t>
            </w:r>
          </w:p>
        </w:tc>
      </w:tr>
      <w:tr w:rsidR="00F029F9" w:rsidRPr="00C7463D" w:rsidTr="00D21FE7">
        <w:trPr>
          <w:cantSplit/>
          <w:trHeight w:val="324"/>
        </w:trPr>
        <w:tc>
          <w:tcPr>
            <w:tcW w:w="955" w:type="pct"/>
            <w:vAlign w:val="center"/>
          </w:tcPr>
          <w:p w:rsidR="00F029F9" w:rsidRPr="00C7463D" w:rsidRDefault="00F029F9"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Jose Rafael Rivera</w:t>
            </w:r>
          </w:p>
        </w:tc>
        <w:tc>
          <w:tcPr>
            <w:tcW w:w="545" w:type="pct"/>
          </w:tcPr>
          <w:p w:rsidR="00F029F9" w:rsidRPr="00575DF2" w:rsidRDefault="00F029F9" w:rsidP="000C738B">
            <w:pPr>
              <w:spacing w:after="0" w:line="240" w:lineRule="auto"/>
              <w:jc w:val="center"/>
              <w:rPr>
                <w:rFonts w:eastAsia="MS Mincho"/>
                <w:sz w:val="16"/>
                <w:szCs w:val="16"/>
                <w:lang w:eastAsia="ja-JP"/>
              </w:rPr>
            </w:pPr>
            <w:r w:rsidRPr="00575DF2">
              <w:rPr>
                <w:rFonts w:eastAsia="MS Mincho"/>
                <w:sz w:val="16"/>
                <w:szCs w:val="16"/>
                <w:lang w:eastAsia="ja-JP"/>
              </w:rPr>
              <w:t>Yes</w:t>
            </w:r>
          </w:p>
        </w:tc>
        <w:tc>
          <w:tcPr>
            <w:tcW w:w="1182" w:type="pct"/>
          </w:tcPr>
          <w:p w:rsidR="00F029F9" w:rsidRPr="005B45D4" w:rsidRDefault="00F029F9" w:rsidP="007B5704">
            <w:pPr>
              <w:spacing w:after="0" w:line="240" w:lineRule="auto"/>
              <w:jc w:val="center"/>
              <w:rPr>
                <w:rFonts w:eastAsia="MS Mincho"/>
                <w:sz w:val="16"/>
                <w:szCs w:val="16"/>
                <w:lang w:eastAsia="ja-JP"/>
              </w:rPr>
            </w:pPr>
            <w:r>
              <w:rPr>
                <w:rFonts w:eastAsia="MS Mincho"/>
                <w:sz w:val="16"/>
                <w:szCs w:val="16"/>
                <w:lang w:eastAsia="ja-JP"/>
              </w:rPr>
              <w:t>Moved</w:t>
            </w:r>
          </w:p>
        </w:tc>
        <w:tc>
          <w:tcPr>
            <w:tcW w:w="1455" w:type="pct"/>
          </w:tcPr>
          <w:p w:rsidR="00F029F9" w:rsidRPr="00F029F9" w:rsidRDefault="00F029F9" w:rsidP="00F029F9">
            <w:pPr>
              <w:jc w:val="center"/>
            </w:pPr>
            <w:r w:rsidRPr="00F029F9">
              <w:rPr>
                <w:rFonts w:eastAsia="MS Mincho"/>
                <w:sz w:val="16"/>
                <w:szCs w:val="16"/>
                <w:lang w:eastAsia="ja-JP"/>
              </w:rPr>
              <w:t>Yes</w:t>
            </w:r>
          </w:p>
        </w:tc>
        <w:tc>
          <w:tcPr>
            <w:tcW w:w="863" w:type="pct"/>
          </w:tcPr>
          <w:p w:rsidR="00F029F9" w:rsidRPr="00F029F9" w:rsidRDefault="00F029F9" w:rsidP="00F029F9">
            <w:pPr>
              <w:jc w:val="center"/>
            </w:pPr>
            <w:r w:rsidRPr="00F029F9">
              <w:rPr>
                <w:rFonts w:eastAsia="MS Mincho"/>
                <w:sz w:val="16"/>
                <w:szCs w:val="16"/>
                <w:lang w:eastAsia="ja-JP"/>
              </w:rPr>
              <w:t>Yes</w:t>
            </w:r>
          </w:p>
        </w:tc>
      </w:tr>
      <w:tr w:rsidR="00F029F9" w:rsidRPr="00C7463D" w:rsidTr="00D21FE7">
        <w:trPr>
          <w:cantSplit/>
          <w:trHeight w:val="324"/>
        </w:trPr>
        <w:tc>
          <w:tcPr>
            <w:tcW w:w="955" w:type="pct"/>
            <w:vAlign w:val="center"/>
          </w:tcPr>
          <w:p w:rsidR="00F029F9" w:rsidRPr="00C7463D" w:rsidRDefault="00F029F9"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Meredith Rosenthal</w:t>
            </w:r>
          </w:p>
        </w:tc>
        <w:tc>
          <w:tcPr>
            <w:tcW w:w="545" w:type="pct"/>
          </w:tcPr>
          <w:p w:rsidR="00F029F9" w:rsidRPr="00575DF2" w:rsidRDefault="00F029F9" w:rsidP="000C738B">
            <w:pPr>
              <w:spacing w:after="0" w:line="240" w:lineRule="auto"/>
              <w:jc w:val="center"/>
              <w:rPr>
                <w:rFonts w:eastAsia="MS Mincho"/>
                <w:sz w:val="16"/>
                <w:szCs w:val="16"/>
                <w:lang w:eastAsia="ja-JP"/>
              </w:rPr>
            </w:pPr>
            <w:r w:rsidRPr="00575DF2">
              <w:rPr>
                <w:rFonts w:eastAsia="MS Mincho"/>
                <w:sz w:val="16"/>
                <w:szCs w:val="16"/>
                <w:lang w:eastAsia="ja-JP"/>
              </w:rPr>
              <w:t>Yes</w:t>
            </w:r>
          </w:p>
        </w:tc>
        <w:tc>
          <w:tcPr>
            <w:tcW w:w="1182" w:type="pct"/>
          </w:tcPr>
          <w:p w:rsidR="00F029F9" w:rsidRPr="005B45D4" w:rsidRDefault="00F029F9" w:rsidP="007B5704">
            <w:pPr>
              <w:spacing w:after="0" w:line="240" w:lineRule="auto"/>
              <w:jc w:val="center"/>
              <w:rPr>
                <w:rFonts w:eastAsia="MS Mincho"/>
                <w:sz w:val="16"/>
                <w:szCs w:val="16"/>
                <w:lang w:eastAsia="ja-JP"/>
              </w:rPr>
            </w:pPr>
            <w:r>
              <w:rPr>
                <w:rFonts w:eastAsia="MS Mincho"/>
                <w:sz w:val="16"/>
                <w:szCs w:val="16"/>
                <w:lang w:eastAsia="ja-JP"/>
              </w:rPr>
              <w:t>Second</w:t>
            </w:r>
          </w:p>
        </w:tc>
        <w:tc>
          <w:tcPr>
            <w:tcW w:w="1455" w:type="pct"/>
          </w:tcPr>
          <w:p w:rsidR="00F029F9" w:rsidRPr="00F029F9" w:rsidRDefault="00F029F9" w:rsidP="00F029F9">
            <w:pPr>
              <w:jc w:val="center"/>
            </w:pPr>
            <w:r w:rsidRPr="00F029F9">
              <w:rPr>
                <w:rFonts w:eastAsia="MS Mincho"/>
                <w:sz w:val="16"/>
                <w:szCs w:val="16"/>
                <w:lang w:eastAsia="ja-JP"/>
              </w:rPr>
              <w:t>Yes</w:t>
            </w:r>
          </w:p>
        </w:tc>
        <w:tc>
          <w:tcPr>
            <w:tcW w:w="863" w:type="pct"/>
          </w:tcPr>
          <w:p w:rsidR="00F029F9" w:rsidRPr="00F029F9" w:rsidRDefault="00F029F9" w:rsidP="00F029F9">
            <w:pPr>
              <w:jc w:val="center"/>
            </w:pPr>
            <w:r w:rsidRPr="00F029F9">
              <w:rPr>
                <w:rFonts w:eastAsia="MS Mincho"/>
                <w:sz w:val="16"/>
                <w:szCs w:val="16"/>
                <w:lang w:eastAsia="ja-JP"/>
              </w:rPr>
              <w:t>Yes</w:t>
            </w:r>
          </w:p>
        </w:tc>
      </w:tr>
      <w:tr w:rsidR="00131CCF" w:rsidRPr="00C7463D" w:rsidTr="00D21FE7">
        <w:trPr>
          <w:cantSplit/>
          <w:trHeight w:val="324"/>
        </w:trPr>
        <w:tc>
          <w:tcPr>
            <w:tcW w:w="955" w:type="pct"/>
            <w:vAlign w:val="center"/>
          </w:tcPr>
          <w:p w:rsidR="00131CCF" w:rsidRPr="00C7463D" w:rsidRDefault="00131CCF"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Elizabeth Scurria Morgan</w:t>
            </w:r>
          </w:p>
        </w:tc>
        <w:tc>
          <w:tcPr>
            <w:tcW w:w="545" w:type="pct"/>
          </w:tcPr>
          <w:p w:rsidR="00131CCF" w:rsidRPr="00575DF2" w:rsidRDefault="00131CCF" w:rsidP="00C61A1D">
            <w:pPr>
              <w:spacing w:after="0" w:line="240" w:lineRule="auto"/>
              <w:jc w:val="center"/>
              <w:rPr>
                <w:rFonts w:eastAsia="MS Mincho"/>
                <w:sz w:val="16"/>
                <w:szCs w:val="16"/>
                <w:lang w:eastAsia="ja-JP"/>
              </w:rPr>
            </w:pPr>
            <w:r w:rsidRPr="00575DF2">
              <w:rPr>
                <w:rFonts w:eastAsia="MS Mincho"/>
                <w:sz w:val="16"/>
                <w:szCs w:val="16"/>
                <w:lang w:eastAsia="ja-JP"/>
              </w:rPr>
              <w:t>Not Voting</w:t>
            </w:r>
          </w:p>
        </w:tc>
        <w:tc>
          <w:tcPr>
            <w:tcW w:w="1182" w:type="pct"/>
          </w:tcPr>
          <w:p w:rsidR="00131CCF" w:rsidRPr="005B45D4" w:rsidRDefault="00131CCF" w:rsidP="00A104B7">
            <w:pPr>
              <w:jc w:val="center"/>
            </w:pPr>
            <w:r w:rsidRPr="005B45D4">
              <w:rPr>
                <w:rFonts w:eastAsia="MS Mincho"/>
                <w:sz w:val="16"/>
                <w:szCs w:val="16"/>
                <w:lang w:eastAsia="ja-JP"/>
              </w:rPr>
              <w:t>Not Voting</w:t>
            </w:r>
          </w:p>
        </w:tc>
        <w:tc>
          <w:tcPr>
            <w:tcW w:w="1455" w:type="pct"/>
          </w:tcPr>
          <w:p w:rsidR="00131CCF" w:rsidRPr="00F029F9" w:rsidRDefault="00131CCF" w:rsidP="00A104B7">
            <w:pPr>
              <w:jc w:val="center"/>
            </w:pPr>
            <w:r w:rsidRPr="00F029F9">
              <w:rPr>
                <w:rFonts w:eastAsia="MS Mincho"/>
                <w:sz w:val="16"/>
                <w:szCs w:val="16"/>
                <w:lang w:eastAsia="ja-JP"/>
              </w:rPr>
              <w:t>Not Voting</w:t>
            </w:r>
          </w:p>
        </w:tc>
        <w:tc>
          <w:tcPr>
            <w:tcW w:w="863" w:type="pct"/>
          </w:tcPr>
          <w:p w:rsidR="00131CCF" w:rsidRPr="00F029F9" w:rsidRDefault="00131CCF" w:rsidP="00A104B7">
            <w:pPr>
              <w:jc w:val="center"/>
            </w:pPr>
            <w:r w:rsidRPr="00F029F9">
              <w:rPr>
                <w:rFonts w:eastAsia="MS Mincho"/>
                <w:sz w:val="16"/>
                <w:szCs w:val="16"/>
                <w:lang w:eastAsia="ja-JP"/>
              </w:rPr>
              <w:t>Not Voting</w:t>
            </w:r>
          </w:p>
        </w:tc>
      </w:tr>
      <w:tr w:rsidR="00131CCF" w:rsidRPr="00C7463D" w:rsidTr="00D21FE7">
        <w:trPr>
          <w:cantSplit/>
          <w:trHeight w:val="324"/>
        </w:trPr>
        <w:tc>
          <w:tcPr>
            <w:tcW w:w="955" w:type="pct"/>
            <w:vAlign w:val="center"/>
          </w:tcPr>
          <w:p w:rsidR="00131CCF" w:rsidRPr="00C7463D" w:rsidRDefault="00131CCF"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Alan Woodward</w:t>
            </w:r>
          </w:p>
        </w:tc>
        <w:tc>
          <w:tcPr>
            <w:tcW w:w="545" w:type="pct"/>
          </w:tcPr>
          <w:p w:rsidR="00131CCF" w:rsidRPr="00575DF2" w:rsidRDefault="00131CCF" w:rsidP="00C61A1D">
            <w:pPr>
              <w:spacing w:after="0" w:line="240" w:lineRule="auto"/>
              <w:jc w:val="center"/>
              <w:rPr>
                <w:rFonts w:eastAsia="MS Mincho"/>
                <w:sz w:val="16"/>
                <w:szCs w:val="16"/>
                <w:lang w:eastAsia="ja-JP"/>
              </w:rPr>
            </w:pPr>
            <w:r w:rsidRPr="00575DF2">
              <w:rPr>
                <w:rFonts w:eastAsia="MS Mincho"/>
                <w:sz w:val="16"/>
                <w:szCs w:val="16"/>
                <w:lang w:eastAsia="ja-JP"/>
              </w:rPr>
              <w:t>Yes</w:t>
            </w:r>
          </w:p>
        </w:tc>
        <w:tc>
          <w:tcPr>
            <w:tcW w:w="1182" w:type="pct"/>
          </w:tcPr>
          <w:p w:rsidR="00131CCF" w:rsidRPr="005B45D4" w:rsidRDefault="00131CCF" w:rsidP="007B5704">
            <w:pPr>
              <w:spacing w:after="0" w:line="240" w:lineRule="auto"/>
              <w:jc w:val="center"/>
              <w:rPr>
                <w:rFonts w:eastAsia="MS Mincho"/>
                <w:sz w:val="16"/>
                <w:szCs w:val="16"/>
                <w:lang w:eastAsia="ja-JP"/>
              </w:rPr>
            </w:pPr>
            <w:r>
              <w:rPr>
                <w:rFonts w:eastAsia="MS Mincho"/>
                <w:sz w:val="16"/>
                <w:szCs w:val="16"/>
                <w:lang w:eastAsia="ja-JP"/>
              </w:rPr>
              <w:t>Yes</w:t>
            </w:r>
          </w:p>
        </w:tc>
        <w:tc>
          <w:tcPr>
            <w:tcW w:w="1455" w:type="pct"/>
          </w:tcPr>
          <w:p w:rsidR="00131CCF" w:rsidRPr="00F029F9" w:rsidRDefault="00F029F9" w:rsidP="006F0961">
            <w:pPr>
              <w:spacing w:after="0" w:line="240" w:lineRule="auto"/>
              <w:jc w:val="center"/>
              <w:rPr>
                <w:rFonts w:eastAsia="MS Mincho"/>
                <w:sz w:val="16"/>
                <w:szCs w:val="16"/>
                <w:lang w:eastAsia="ja-JP"/>
              </w:rPr>
            </w:pPr>
            <w:r w:rsidRPr="00F029F9">
              <w:rPr>
                <w:rFonts w:eastAsia="MS Mincho"/>
                <w:sz w:val="16"/>
                <w:szCs w:val="16"/>
                <w:lang w:eastAsia="ja-JP"/>
              </w:rPr>
              <w:t>Yes</w:t>
            </w:r>
          </w:p>
        </w:tc>
        <w:tc>
          <w:tcPr>
            <w:tcW w:w="863" w:type="pct"/>
          </w:tcPr>
          <w:p w:rsidR="00131CCF" w:rsidRPr="00F029F9" w:rsidRDefault="00F029F9" w:rsidP="006F0961">
            <w:pPr>
              <w:spacing w:after="0" w:line="240" w:lineRule="auto"/>
              <w:jc w:val="center"/>
              <w:rPr>
                <w:rFonts w:eastAsia="MS Mincho"/>
                <w:sz w:val="16"/>
                <w:szCs w:val="16"/>
                <w:lang w:eastAsia="ja-JP"/>
              </w:rPr>
            </w:pPr>
            <w:r w:rsidRPr="00F029F9">
              <w:rPr>
                <w:rFonts w:eastAsia="MS Mincho"/>
                <w:sz w:val="16"/>
                <w:szCs w:val="16"/>
                <w:lang w:eastAsia="ja-JP"/>
              </w:rPr>
              <w:t>Yes</w:t>
            </w:r>
          </w:p>
        </w:tc>
      </w:tr>
      <w:tr w:rsidR="00131CCF" w:rsidRPr="00C7463D" w:rsidTr="00D21FE7">
        <w:trPr>
          <w:cantSplit/>
          <w:trHeight w:val="324"/>
        </w:trPr>
        <w:tc>
          <w:tcPr>
            <w:tcW w:w="955" w:type="pct"/>
            <w:vAlign w:val="center"/>
          </w:tcPr>
          <w:p w:rsidR="00131CCF" w:rsidRPr="00C7463D" w:rsidRDefault="00131CCF" w:rsidP="000C738B">
            <w:pPr>
              <w:spacing w:after="0" w:line="240" w:lineRule="auto"/>
              <w:jc w:val="center"/>
              <w:rPr>
                <w:rFonts w:eastAsia="MS Mincho" w:cs="Arial"/>
                <w:sz w:val="16"/>
                <w:szCs w:val="16"/>
                <w:lang w:eastAsia="ja-JP"/>
              </w:rPr>
            </w:pPr>
            <w:r w:rsidRPr="00C7463D">
              <w:rPr>
                <w:rFonts w:eastAsia="MS Mincho" w:cs="Arial"/>
                <w:sz w:val="16"/>
                <w:szCs w:val="16"/>
                <w:lang w:eastAsia="ja-JP"/>
              </w:rPr>
              <w:t>Michael Wong</w:t>
            </w:r>
          </w:p>
        </w:tc>
        <w:tc>
          <w:tcPr>
            <w:tcW w:w="545" w:type="pct"/>
          </w:tcPr>
          <w:p w:rsidR="00131CCF" w:rsidRPr="00575DF2" w:rsidRDefault="00131CCF" w:rsidP="000C738B">
            <w:pPr>
              <w:spacing w:after="0" w:line="240" w:lineRule="auto"/>
              <w:jc w:val="center"/>
              <w:rPr>
                <w:rFonts w:eastAsia="MS Mincho"/>
                <w:sz w:val="16"/>
                <w:szCs w:val="16"/>
                <w:lang w:eastAsia="ja-JP"/>
              </w:rPr>
            </w:pPr>
            <w:r w:rsidRPr="00575DF2">
              <w:rPr>
                <w:rFonts w:eastAsia="MS Mincho"/>
                <w:sz w:val="16"/>
                <w:szCs w:val="16"/>
                <w:lang w:eastAsia="ja-JP"/>
              </w:rPr>
              <w:t xml:space="preserve">Absent </w:t>
            </w:r>
          </w:p>
        </w:tc>
        <w:tc>
          <w:tcPr>
            <w:tcW w:w="1182" w:type="pct"/>
          </w:tcPr>
          <w:p w:rsidR="00131CCF" w:rsidRPr="005B45D4" w:rsidRDefault="00131CCF" w:rsidP="00A104B7">
            <w:pPr>
              <w:jc w:val="center"/>
            </w:pPr>
            <w:r w:rsidRPr="005B45D4">
              <w:rPr>
                <w:rFonts w:eastAsia="MS Mincho"/>
                <w:sz w:val="16"/>
                <w:szCs w:val="16"/>
                <w:lang w:eastAsia="ja-JP"/>
              </w:rPr>
              <w:t>Not Voting</w:t>
            </w:r>
          </w:p>
        </w:tc>
        <w:tc>
          <w:tcPr>
            <w:tcW w:w="1455" w:type="pct"/>
          </w:tcPr>
          <w:p w:rsidR="00131CCF" w:rsidRPr="00F029F9" w:rsidRDefault="00131CCF" w:rsidP="00A104B7">
            <w:pPr>
              <w:jc w:val="center"/>
            </w:pPr>
            <w:r w:rsidRPr="00F029F9">
              <w:rPr>
                <w:rFonts w:eastAsia="MS Mincho"/>
                <w:sz w:val="16"/>
                <w:szCs w:val="16"/>
                <w:lang w:eastAsia="ja-JP"/>
              </w:rPr>
              <w:t>Not Voting</w:t>
            </w:r>
          </w:p>
        </w:tc>
        <w:tc>
          <w:tcPr>
            <w:tcW w:w="863" w:type="pct"/>
          </w:tcPr>
          <w:p w:rsidR="00131CCF" w:rsidRPr="00F029F9" w:rsidRDefault="00131CCF" w:rsidP="00A104B7">
            <w:pPr>
              <w:jc w:val="center"/>
            </w:pPr>
            <w:r w:rsidRPr="00F029F9">
              <w:rPr>
                <w:rFonts w:eastAsia="MS Mincho"/>
                <w:sz w:val="16"/>
                <w:szCs w:val="16"/>
                <w:lang w:eastAsia="ja-JP"/>
              </w:rPr>
              <w:t>Not Voting</w:t>
            </w:r>
          </w:p>
        </w:tc>
      </w:tr>
      <w:tr w:rsidR="00131CCF" w:rsidRPr="00C7463D" w:rsidTr="00D21FE7">
        <w:trPr>
          <w:cantSplit/>
          <w:trHeight w:val="273"/>
        </w:trPr>
        <w:tc>
          <w:tcPr>
            <w:tcW w:w="955" w:type="pct"/>
            <w:vAlign w:val="center"/>
          </w:tcPr>
          <w:p w:rsidR="00131CCF" w:rsidRPr="00C7463D" w:rsidRDefault="00131CCF" w:rsidP="000C738B">
            <w:pPr>
              <w:spacing w:after="0" w:line="240" w:lineRule="auto"/>
              <w:jc w:val="center"/>
              <w:rPr>
                <w:rFonts w:eastAsia="MS Mincho" w:cs="Arial"/>
                <w:sz w:val="16"/>
                <w:szCs w:val="16"/>
                <w:lang w:eastAsia="ja-JP"/>
              </w:rPr>
            </w:pPr>
            <w:r w:rsidRPr="00C7463D">
              <w:rPr>
                <w:rFonts w:eastAsia="MS Mincho" w:cs="Arial"/>
                <w:b/>
                <w:sz w:val="16"/>
                <w:szCs w:val="16"/>
                <w:lang w:eastAsia="ja-JP"/>
              </w:rPr>
              <w:t>Summary</w:t>
            </w:r>
          </w:p>
        </w:tc>
        <w:tc>
          <w:tcPr>
            <w:tcW w:w="545" w:type="pct"/>
          </w:tcPr>
          <w:p w:rsidR="00131CCF" w:rsidRPr="00575DF2" w:rsidRDefault="00131CCF" w:rsidP="00C12AF4">
            <w:pPr>
              <w:spacing w:after="0" w:line="240" w:lineRule="auto"/>
              <w:jc w:val="center"/>
              <w:rPr>
                <w:rFonts w:eastAsia="MS Mincho" w:cs="Arial"/>
                <w:b/>
                <w:sz w:val="16"/>
                <w:szCs w:val="16"/>
                <w:lang w:eastAsia="ja-JP"/>
              </w:rPr>
            </w:pPr>
            <w:r>
              <w:rPr>
                <w:rFonts w:eastAsia="MS Mincho" w:cs="Arial"/>
                <w:b/>
                <w:sz w:val="16"/>
                <w:szCs w:val="16"/>
                <w:lang w:eastAsia="ja-JP"/>
              </w:rPr>
              <w:t>10</w:t>
            </w:r>
          </w:p>
          <w:p w:rsidR="00131CCF" w:rsidRPr="00575DF2" w:rsidRDefault="00131CCF" w:rsidP="00C12AF4">
            <w:pPr>
              <w:spacing w:after="0" w:line="240" w:lineRule="auto"/>
              <w:jc w:val="center"/>
              <w:rPr>
                <w:rFonts w:eastAsia="MS Mincho" w:cs="Arial"/>
                <w:b/>
                <w:sz w:val="16"/>
                <w:szCs w:val="16"/>
                <w:lang w:eastAsia="ja-JP"/>
              </w:rPr>
            </w:pPr>
            <w:r w:rsidRPr="00575DF2">
              <w:rPr>
                <w:rFonts w:eastAsia="MS Mincho" w:cs="Arial"/>
                <w:b/>
                <w:sz w:val="16"/>
                <w:szCs w:val="16"/>
                <w:lang w:eastAsia="ja-JP"/>
              </w:rPr>
              <w:t>Members attended</w:t>
            </w:r>
          </w:p>
          <w:p w:rsidR="00131CCF" w:rsidRPr="00575DF2" w:rsidRDefault="00131CCF" w:rsidP="000C738B">
            <w:pPr>
              <w:spacing w:after="0" w:line="240" w:lineRule="auto"/>
              <w:jc w:val="center"/>
              <w:rPr>
                <w:rFonts w:eastAsia="MS Mincho"/>
                <w:sz w:val="16"/>
                <w:szCs w:val="16"/>
                <w:lang w:eastAsia="ja-JP"/>
              </w:rPr>
            </w:pPr>
          </w:p>
        </w:tc>
        <w:tc>
          <w:tcPr>
            <w:tcW w:w="1182" w:type="pct"/>
          </w:tcPr>
          <w:p w:rsidR="00131CCF" w:rsidRPr="005B45D4" w:rsidRDefault="00131CCF" w:rsidP="00C12AF4">
            <w:pPr>
              <w:tabs>
                <w:tab w:val="left" w:pos="1037"/>
              </w:tabs>
              <w:spacing w:after="0" w:line="240" w:lineRule="auto"/>
              <w:jc w:val="center"/>
              <w:rPr>
                <w:rFonts w:eastAsia="MS Mincho" w:cs="Arial"/>
                <w:b/>
                <w:sz w:val="16"/>
                <w:szCs w:val="16"/>
                <w:lang w:eastAsia="ja-JP"/>
              </w:rPr>
            </w:pPr>
            <w:r w:rsidRPr="005B45D4">
              <w:rPr>
                <w:rFonts w:eastAsia="MS Mincho" w:cs="Arial"/>
                <w:b/>
                <w:sz w:val="16"/>
                <w:szCs w:val="16"/>
                <w:lang w:eastAsia="ja-JP"/>
              </w:rPr>
              <w:t>9</w:t>
            </w:r>
          </w:p>
          <w:p w:rsidR="00131CCF" w:rsidRPr="005B45D4" w:rsidRDefault="00131CCF" w:rsidP="00C12AF4">
            <w:pPr>
              <w:tabs>
                <w:tab w:val="left" w:pos="1037"/>
              </w:tabs>
              <w:spacing w:after="0" w:line="240" w:lineRule="auto"/>
              <w:jc w:val="center"/>
              <w:rPr>
                <w:rFonts w:eastAsia="MS Mincho" w:cs="Arial"/>
                <w:b/>
                <w:sz w:val="16"/>
                <w:szCs w:val="16"/>
                <w:lang w:eastAsia="ja-JP"/>
              </w:rPr>
            </w:pPr>
            <w:r w:rsidRPr="005B45D4">
              <w:rPr>
                <w:rFonts w:eastAsia="MS Mincho" w:cs="Arial"/>
                <w:b/>
                <w:sz w:val="16"/>
                <w:szCs w:val="16"/>
                <w:lang w:eastAsia="ja-JP"/>
              </w:rPr>
              <w:t>Approved with votes</w:t>
            </w:r>
          </w:p>
          <w:p w:rsidR="00131CCF" w:rsidRPr="005B45D4" w:rsidRDefault="00131CCF" w:rsidP="007B5704">
            <w:pPr>
              <w:spacing w:after="0" w:line="240" w:lineRule="auto"/>
              <w:jc w:val="center"/>
              <w:rPr>
                <w:rFonts w:eastAsia="MS Mincho"/>
                <w:sz w:val="16"/>
                <w:szCs w:val="16"/>
                <w:lang w:eastAsia="ja-JP"/>
              </w:rPr>
            </w:pPr>
          </w:p>
        </w:tc>
        <w:tc>
          <w:tcPr>
            <w:tcW w:w="1455" w:type="pct"/>
          </w:tcPr>
          <w:p w:rsidR="00131CCF" w:rsidRPr="00F029F9" w:rsidRDefault="00131CCF" w:rsidP="006F0961">
            <w:pPr>
              <w:tabs>
                <w:tab w:val="left" w:pos="1037"/>
              </w:tabs>
              <w:spacing w:after="0" w:line="240" w:lineRule="auto"/>
              <w:jc w:val="center"/>
              <w:rPr>
                <w:rFonts w:eastAsia="MS Mincho" w:cs="Arial"/>
                <w:b/>
                <w:sz w:val="16"/>
                <w:szCs w:val="16"/>
                <w:lang w:eastAsia="ja-JP"/>
              </w:rPr>
            </w:pPr>
            <w:r w:rsidRPr="00F029F9">
              <w:rPr>
                <w:rFonts w:eastAsia="MS Mincho" w:cs="Arial"/>
                <w:b/>
                <w:sz w:val="16"/>
                <w:szCs w:val="16"/>
                <w:lang w:eastAsia="ja-JP"/>
              </w:rPr>
              <w:t>9</w:t>
            </w:r>
          </w:p>
          <w:p w:rsidR="00131CCF" w:rsidRPr="00F029F9" w:rsidRDefault="00131CCF" w:rsidP="006F0961">
            <w:pPr>
              <w:tabs>
                <w:tab w:val="left" w:pos="1037"/>
              </w:tabs>
              <w:spacing w:after="0" w:line="240" w:lineRule="auto"/>
              <w:jc w:val="center"/>
              <w:rPr>
                <w:rFonts w:eastAsia="MS Mincho" w:cs="Arial"/>
                <w:b/>
                <w:sz w:val="16"/>
                <w:szCs w:val="16"/>
                <w:lang w:eastAsia="ja-JP"/>
              </w:rPr>
            </w:pPr>
            <w:r w:rsidRPr="00F029F9">
              <w:rPr>
                <w:rFonts w:eastAsia="MS Mincho" w:cs="Arial"/>
                <w:b/>
                <w:sz w:val="16"/>
                <w:szCs w:val="16"/>
                <w:lang w:eastAsia="ja-JP"/>
              </w:rPr>
              <w:t>Approved with votes</w:t>
            </w:r>
          </w:p>
          <w:p w:rsidR="00131CCF" w:rsidRPr="00F029F9" w:rsidRDefault="00131CCF" w:rsidP="006F0961">
            <w:pPr>
              <w:spacing w:after="0" w:line="240" w:lineRule="auto"/>
              <w:jc w:val="center"/>
              <w:rPr>
                <w:rFonts w:eastAsia="MS Mincho"/>
                <w:sz w:val="16"/>
                <w:szCs w:val="16"/>
                <w:lang w:eastAsia="ja-JP"/>
              </w:rPr>
            </w:pPr>
          </w:p>
        </w:tc>
        <w:tc>
          <w:tcPr>
            <w:tcW w:w="863" w:type="pct"/>
          </w:tcPr>
          <w:p w:rsidR="00131CCF" w:rsidRPr="00F029F9" w:rsidRDefault="00F029F9" w:rsidP="006F0961">
            <w:pPr>
              <w:tabs>
                <w:tab w:val="left" w:pos="1037"/>
              </w:tabs>
              <w:spacing w:after="0" w:line="240" w:lineRule="auto"/>
              <w:jc w:val="center"/>
              <w:rPr>
                <w:rFonts w:eastAsia="MS Mincho" w:cs="Arial"/>
                <w:b/>
                <w:sz w:val="16"/>
                <w:szCs w:val="16"/>
                <w:lang w:eastAsia="ja-JP"/>
              </w:rPr>
            </w:pPr>
            <w:r w:rsidRPr="00F029F9">
              <w:rPr>
                <w:rFonts w:eastAsia="MS Mincho" w:cs="Arial"/>
                <w:b/>
                <w:sz w:val="16"/>
                <w:szCs w:val="16"/>
                <w:lang w:eastAsia="ja-JP"/>
              </w:rPr>
              <w:t>10</w:t>
            </w:r>
          </w:p>
          <w:p w:rsidR="00131CCF" w:rsidRPr="00F029F9" w:rsidRDefault="00131CCF" w:rsidP="006F0961">
            <w:pPr>
              <w:tabs>
                <w:tab w:val="left" w:pos="1037"/>
              </w:tabs>
              <w:spacing w:after="0" w:line="240" w:lineRule="auto"/>
              <w:jc w:val="center"/>
              <w:rPr>
                <w:rFonts w:eastAsia="MS Mincho" w:cs="Arial"/>
                <w:b/>
                <w:sz w:val="16"/>
                <w:szCs w:val="16"/>
                <w:lang w:eastAsia="ja-JP"/>
              </w:rPr>
            </w:pPr>
            <w:r w:rsidRPr="00F029F9">
              <w:rPr>
                <w:rFonts w:eastAsia="MS Mincho" w:cs="Arial"/>
                <w:b/>
                <w:sz w:val="16"/>
                <w:szCs w:val="16"/>
                <w:lang w:eastAsia="ja-JP"/>
              </w:rPr>
              <w:t>Approved with votes</w:t>
            </w:r>
          </w:p>
          <w:p w:rsidR="00131CCF" w:rsidRPr="00F029F9" w:rsidRDefault="00131CCF" w:rsidP="006F0961">
            <w:pPr>
              <w:spacing w:after="0" w:line="240" w:lineRule="auto"/>
              <w:jc w:val="center"/>
              <w:rPr>
                <w:rFonts w:eastAsia="MS Mincho"/>
                <w:sz w:val="16"/>
                <w:szCs w:val="16"/>
                <w:lang w:eastAsia="ja-JP"/>
              </w:rPr>
            </w:pPr>
          </w:p>
        </w:tc>
      </w:tr>
    </w:tbl>
    <w:p w:rsidR="00131CCF" w:rsidRPr="00B21A7C" w:rsidRDefault="00131CCF" w:rsidP="000C738B">
      <w:pPr>
        <w:spacing w:after="0" w:line="240" w:lineRule="auto"/>
        <w:rPr>
          <w:rFonts w:eastAsia="MS Mincho" w:cs="Arial"/>
          <w:sz w:val="16"/>
          <w:szCs w:val="16"/>
          <w:lang w:eastAsia="ja-JP"/>
        </w:rPr>
        <w:sectPr w:rsidR="00131CCF" w:rsidRPr="00B21A7C" w:rsidSect="00E63376">
          <w:type w:val="continuous"/>
          <w:pgSz w:w="12240" w:h="15840"/>
          <w:pgMar w:top="1440" w:right="1152" w:bottom="1260" w:left="1440" w:header="720" w:footer="720" w:gutter="0"/>
          <w:cols w:space="720"/>
          <w:docGrid w:linePitch="360"/>
        </w:sectPr>
      </w:pPr>
    </w:p>
    <w:p w:rsidR="001B6328" w:rsidRPr="00B21A7C" w:rsidRDefault="001B6328" w:rsidP="001B6328">
      <w:pPr>
        <w:spacing w:after="0" w:line="240" w:lineRule="auto"/>
        <w:rPr>
          <w:rFonts w:eastAsia="MS Mincho" w:cs="Arial"/>
          <w:sz w:val="16"/>
          <w:szCs w:val="16"/>
          <w:lang w:eastAsia="ja-JP"/>
        </w:rPr>
      </w:pPr>
      <w:r w:rsidRPr="00B21A7C">
        <w:rPr>
          <w:rFonts w:eastAsia="MS Mincho" w:cs="Tahoma"/>
          <w:b/>
          <w:sz w:val="16"/>
          <w:szCs w:val="16"/>
          <w:lang w:eastAsia="ja-JP"/>
        </w:rPr>
        <w:lastRenderedPageBreak/>
        <w:t>PROCEEDINGS</w:t>
      </w:r>
    </w:p>
    <w:p w:rsidR="001B6328" w:rsidRPr="00B21A7C" w:rsidRDefault="001B6328" w:rsidP="001B6328">
      <w:pPr>
        <w:spacing w:after="0" w:line="240" w:lineRule="auto"/>
        <w:rPr>
          <w:rFonts w:eastAsia="MS Mincho" w:cs="Tahoma"/>
          <w:b/>
          <w:bCs/>
          <w:sz w:val="16"/>
          <w:szCs w:val="16"/>
          <w:lang w:eastAsia="ja-JP"/>
        </w:rPr>
      </w:pPr>
    </w:p>
    <w:p w:rsidR="001B6328" w:rsidRPr="00914549" w:rsidRDefault="001B6328" w:rsidP="001B6328">
      <w:pPr>
        <w:spacing w:after="0" w:line="240" w:lineRule="auto"/>
        <w:rPr>
          <w:rFonts w:eastAsia="MS Mincho" w:cs="Tahoma"/>
          <w:sz w:val="16"/>
          <w:szCs w:val="16"/>
          <w:lang w:eastAsia="ja-JP"/>
        </w:rPr>
      </w:pPr>
      <w:r w:rsidRPr="00B21A7C">
        <w:rPr>
          <w:rFonts w:eastAsia="MS Mincho" w:cs="Tahoma"/>
          <w:sz w:val="16"/>
          <w:szCs w:val="16"/>
          <w:lang w:eastAsia="ja-JP"/>
        </w:rPr>
        <w:t xml:space="preserve">A regular meeting of the Massachusetts Department of Public Health’s Public Health Council (M.G.L. </w:t>
      </w:r>
      <w:r>
        <w:rPr>
          <w:rFonts w:eastAsia="MS Mincho" w:cs="Tahoma"/>
          <w:sz w:val="16"/>
          <w:szCs w:val="16"/>
          <w:lang w:eastAsia="ja-JP"/>
        </w:rPr>
        <w:t xml:space="preserve">c. </w:t>
      </w:r>
      <w:r w:rsidRPr="00B21A7C">
        <w:rPr>
          <w:rFonts w:eastAsia="MS Mincho" w:cs="Tahoma"/>
          <w:sz w:val="16"/>
          <w:szCs w:val="16"/>
          <w:lang w:eastAsia="ja-JP"/>
        </w:rPr>
        <w:t xml:space="preserve">17, §§ 1, 3) was held on </w:t>
      </w:r>
      <w:r w:rsidRPr="00A104B7">
        <w:rPr>
          <w:rFonts w:eastAsia="MS Mincho" w:cs="Tahoma"/>
          <w:color w:val="000000"/>
          <w:sz w:val="16"/>
          <w:szCs w:val="16"/>
          <w:lang w:eastAsia="ja-JP"/>
        </w:rPr>
        <w:t xml:space="preserve">Wednesday </w:t>
      </w:r>
      <w:r w:rsidRPr="00914549">
        <w:rPr>
          <w:rFonts w:eastAsia="MS Mincho" w:cs="Tahoma"/>
          <w:sz w:val="16"/>
          <w:szCs w:val="16"/>
          <w:lang w:eastAsia="ja-JP"/>
        </w:rPr>
        <w:t>April 8, 2015 at the Massachusetts Department of Public Health, 250 Washington Street, Henry I. Bowditch Public Health Council Room, 2</w:t>
      </w:r>
      <w:r w:rsidRPr="00914549">
        <w:rPr>
          <w:rFonts w:eastAsia="MS Mincho" w:cs="Tahoma"/>
          <w:sz w:val="16"/>
          <w:szCs w:val="16"/>
          <w:vertAlign w:val="superscript"/>
          <w:lang w:eastAsia="ja-JP"/>
        </w:rPr>
        <w:t>nd</w:t>
      </w:r>
      <w:r w:rsidRPr="00914549">
        <w:rPr>
          <w:rFonts w:eastAsia="MS Mincho" w:cs="Tahoma"/>
          <w:sz w:val="16"/>
          <w:szCs w:val="16"/>
          <w:lang w:eastAsia="ja-JP"/>
        </w:rPr>
        <w:t xml:space="preserve"> Floor, Boston, Massachusetts 02108.</w:t>
      </w:r>
    </w:p>
    <w:p w:rsidR="001B6328" w:rsidRPr="00B21A7C" w:rsidRDefault="001B6328" w:rsidP="001B6328">
      <w:pPr>
        <w:spacing w:after="0" w:line="240" w:lineRule="auto"/>
        <w:rPr>
          <w:rFonts w:eastAsia="MS Mincho" w:cs="Tahoma"/>
          <w:sz w:val="16"/>
          <w:szCs w:val="16"/>
          <w:lang w:eastAsia="ja-JP"/>
        </w:rPr>
      </w:pPr>
    </w:p>
    <w:p w:rsidR="001B6328" w:rsidRPr="00914549" w:rsidRDefault="001B6328" w:rsidP="001B6328">
      <w:pPr>
        <w:spacing w:after="0" w:line="240" w:lineRule="auto"/>
        <w:rPr>
          <w:rFonts w:cs="Arial"/>
          <w:sz w:val="16"/>
          <w:szCs w:val="16"/>
        </w:rPr>
      </w:pPr>
      <w:r w:rsidRPr="00914549">
        <w:rPr>
          <w:rFonts w:eastAsia="MS Mincho" w:cs="Tahoma"/>
          <w:sz w:val="16"/>
          <w:szCs w:val="16"/>
          <w:lang w:eastAsia="ja-JP"/>
        </w:rPr>
        <w:t xml:space="preserve">Members present were:  Department of Public Health Commissioner Monica Bharel (chair); </w:t>
      </w:r>
      <w:r>
        <w:rPr>
          <w:rFonts w:cs="Arial"/>
          <w:sz w:val="16"/>
          <w:szCs w:val="16"/>
        </w:rPr>
        <w:t>Harold Cox;</w:t>
      </w:r>
      <w:r w:rsidRPr="00914549">
        <w:rPr>
          <w:rFonts w:eastAsia="MS Mincho" w:cs="Arial"/>
          <w:sz w:val="16"/>
          <w:szCs w:val="16"/>
          <w:lang w:eastAsia="ja-JP"/>
        </w:rPr>
        <w:t xml:space="preserve"> </w:t>
      </w:r>
      <w:r w:rsidRPr="00914549">
        <w:rPr>
          <w:rFonts w:cs="Arial"/>
          <w:sz w:val="16"/>
          <w:szCs w:val="16"/>
        </w:rPr>
        <w:t>Meg Doherty</w:t>
      </w:r>
      <w:r w:rsidRPr="00914549">
        <w:rPr>
          <w:rFonts w:eastAsia="MS Mincho" w:cs="Arial"/>
          <w:sz w:val="16"/>
          <w:szCs w:val="16"/>
          <w:lang w:eastAsia="ja-JP"/>
        </w:rPr>
        <w:t>;</w:t>
      </w:r>
      <w:r>
        <w:rPr>
          <w:rFonts w:eastAsia="MS Mincho" w:cs="Arial"/>
          <w:sz w:val="16"/>
          <w:szCs w:val="16"/>
          <w:lang w:eastAsia="ja-JP"/>
        </w:rPr>
        <w:t xml:space="preserve"> </w:t>
      </w:r>
      <w:r w:rsidRPr="00914549">
        <w:rPr>
          <w:rFonts w:eastAsia="MS Mincho" w:cs="Arial"/>
          <w:sz w:val="16"/>
          <w:szCs w:val="16"/>
          <w:lang w:eastAsia="ja-JP"/>
        </w:rPr>
        <w:t>Michael Kneeland, MD; John Cunningham PhD; Alan Woodward, MD; Paul Lanzikos; Michele David, MD; Meredith Rosenthal, PhD and Jose Rafael Rivera</w:t>
      </w:r>
    </w:p>
    <w:p w:rsidR="001B6328" w:rsidRPr="00914549" w:rsidRDefault="001B6328" w:rsidP="001B6328">
      <w:pPr>
        <w:spacing w:after="0" w:line="240" w:lineRule="auto"/>
        <w:rPr>
          <w:rFonts w:cs="Arial"/>
          <w:sz w:val="16"/>
          <w:szCs w:val="16"/>
        </w:rPr>
      </w:pPr>
    </w:p>
    <w:p w:rsidR="001B6328" w:rsidRPr="00914549" w:rsidRDefault="001B6328" w:rsidP="001B6328">
      <w:pPr>
        <w:spacing w:after="0" w:line="240" w:lineRule="auto"/>
        <w:rPr>
          <w:rFonts w:eastAsia="MS Mincho" w:cs="Tahoma"/>
          <w:sz w:val="16"/>
          <w:szCs w:val="16"/>
          <w:lang w:eastAsia="ja-JP"/>
        </w:rPr>
      </w:pPr>
      <w:r w:rsidRPr="00914549">
        <w:rPr>
          <w:rFonts w:cs="Arial"/>
          <w:sz w:val="16"/>
          <w:szCs w:val="16"/>
        </w:rPr>
        <w:t>Absent member(s) were:</w:t>
      </w:r>
      <w:r w:rsidRPr="00914549">
        <w:rPr>
          <w:rFonts w:eastAsia="MS Mincho" w:cs="Arial"/>
          <w:sz w:val="16"/>
          <w:szCs w:val="16"/>
          <w:lang w:eastAsia="ja-JP"/>
        </w:rPr>
        <w:t xml:space="preserve"> </w:t>
      </w:r>
      <w:r w:rsidRPr="00914549">
        <w:rPr>
          <w:rFonts w:cs="Arial"/>
          <w:sz w:val="16"/>
          <w:szCs w:val="16"/>
        </w:rPr>
        <w:t xml:space="preserve">Edward Bernstein, MD; Derek Brindisi; Michael Wong, MD; </w:t>
      </w:r>
      <w:r>
        <w:rPr>
          <w:rFonts w:cs="Arial"/>
          <w:sz w:val="16"/>
          <w:szCs w:val="16"/>
        </w:rPr>
        <w:t xml:space="preserve">Lucilia Prates-Ramos </w:t>
      </w:r>
      <w:r w:rsidRPr="00914549">
        <w:rPr>
          <w:rFonts w:cs="Arial"/>
          <w:sz w:val="16"/>
          <w:szCs w:val="16"/>
        </w:rPr>
        <w:t>and Denis Leary</w:t>
      </w:r>
    </w:p>
    <w:p w:rsidR="001B6328" w:rsidRPr="00914549" w:rsidRDefault="001B6328" w:rsidP="001B6328">
      <w:pPr>
        <w:spacing w:after="0" w:line="240" w:lineRule="auto"/>
        <w:rPr>
          <w:rFonts w:eastAsia="MS Mincho" w:cs="Tahoma"/>
          <w:sz w:val="16"/>
          <w:szCs w:val="16"/>
          <w:lang w:eastAsia="ja-JP"/>
        </w:rPr>
      </w:pPr>
    </w:p>
    <w:p w:rsidR="001B6328" w:rsidRPr="00B21A7C" w:rsidRDefault="001B6328" w:rsidP="001B6328">
      <w:pPr>
        <w:spacing w:after="0" w:line="240" w:lineRule="auto"/>
        <w:rPr>
          <w:rFonts w:eastAsia="MS Mincho" w:cs="Tahoma"/>
          <w:sz w:val="16"/>
          <w:szCs w:val="16"/>
          <w:lang w:eastAsia="ja-JP"/>
        </w:rPr>
      </w:pPr>
      <w:r w:rsidRPr="00B21A7C">
        <w:rPr>
          <w:rFonts w:eastAsia="MS Mincho" w:cs="Tahoma"/>
          <w:sz w:val="16"/>
          <w:szCs w:val="16"/>
          <w:lang w:eastAsia="ja-JP"/>
        </w:rPr>
        <w:t xml:space="preserve">Also in attendance was </w:t>
      </w:r>
      <w:r>
        <w:rPr>
          <w:rFonts w:eastAsia="MS Mincho" w:cs="Tahoma"/>
          <w:sz w:val="16"/>
          <w:szCs w:val="16"/>
          <w:lang w:eastAsia="ja-JP"/>
        </w:rPr>
        <w:t>Elizabeth Scurria Morgan</w:t>
      </w:r>
      <w:r w:rsidRPr="00B21A7C">
        <w:rPr>
          <w:rFonts w:eastAsia="MS Mincho" w:cs="Tahoma"/>
          <w:sz w:val="16"/>
          <w:szCs w:val="16"/>
          <w:lang w:eastAsia="ja-JP"/>
        </w:rPr>
        <w:t xml:space="preserve">, </w:t>
      </w:r>
      <w:r>
        <w:rPr>
          <w:rFonts w:eastAsia="MS Mincho" w:cs="Tahoma"/>
          <w:sz w:val="16"/>
          <w:szCs w:val="16"/>
          <w:lang w:eastAsia="ja-JP"/>
        </w:rPr>
        <w:t xml:space="preserve">Acting </w:t>
      </w:r>
      <w:r w:rsidRPr="00B21A7C">
        <w:rPr>
          <w:rFonts w:eastAsia="MS Mincho" w:cs="Tahoma"/>
          <w:sz w:val="16"/>
          <w:szCs w:val="16"/>
          <w:lang w:eastAsia="ja-JP"/>
        </w:rPr>
        <w:t xml:space="preserve">General Counsel at the Massachusetts Department of Public Health. </w:t>
      </w:r>
    </w:p>
    <w:p w:rsidR="001B6328" w:rsidRPr="00B21A7C" w:rsidRDefault="001B6328" w:rsidP="001B6328">
      <w:pPr>
        <w:spacing w:after="0" w:line="240" w:lineRule="auto"/>
        <w:rPr>
          <w:rFonts w:eastAsia="MS Mincho" w:cs="Tahoma"/>
          <w:sz w:val="16"/>
          <w:szCs w:val="16"/>
          <w:lang w:eastAsia="ja-JP"/>
        </w:rPr>
      </w:pPr>
    </w:p>
    <w:p w:rsidR="001B6328" w:rsidRPr="009649F9" w:rsidRDefault="001B6328" w:rsidP="001B6328">
      <w:pPr>
        <w:spacing w:after="0" w:line="240" w:lineRule="auto"/>
        <w:rPr>
          <w:rFonts w:eastAsia="MS Mincho" w:cs="Tahoma"/>
          <w:sz w:val="16"/>
          <w:szCs w:val="16"/>
          <w:lang w:eastAsia="ja-JP"/>
        </w:rPr>
      </w:pPr>
      <w:r w:rsidRPr="00B21A7C">
        <w:rPr>
          <w:rFonts w:eastAsia="MS Mincho" w:cs="Tahoma"/>
          <w:sz w:val="16"/>
          <w:szCs w:val="16"/>
          <w:lang w:eastAsia="ja-JP"/>
        </w:rPr>
        <w:t xml:space="preserve">Commissioner Bharel called the meeting to order at </w:t>
      </w:r>
      <w:r w:rsidRPr="00914549">
        <w:rPr>
          <w:rFonts w:eastAsia="MS Mincho" w:cs="Tahoma"/>
          <w:sz w:val="16"/>
          <w:szCs w:val="16"/>
          <w:lang w:eastAsia="ja-JP"/>
        </w:rPr>
        <w:t>9:14</w:t>
      </w:r>
      <w:r w:rsidRPr="00B21A7C">
        <w:rPr>
          <w:rFonts w:eastAsia="MS Mincho" w:cs="Tahoma"/>
          <w:color w:val="FF0000"/>
          <w:sz w:val="16"/>
          <w:szCs w:val="16"/>
          <w:lang w:eastAsia="ja-JP"/>
        </w:rPr>
        <w:t xml:space="preserve"> </w:t>
      </w:r>
      <w:r w:rsidRPr="00B21A7C">
        <w:rPr>
          <w:rFonts w:eastAsia="MS Mincho" w:cs="Tahoma"/>
          <w:sz w:val="16"/>
          <w:szCs w:val="16"/>
          <w:lang w:eastAsia="ja-JP"/>
        </w:rPr>
        <w:t>AM and made opening remarks before reviewing the agenda.</w:t>
      </w:r>
      <w:r>
        <w:rPr>
          <w:rFonts w:eastAsia="MS Mincho" w:cs="Tahoma"/>
          <w:sz w:val="16"/>
          <w:szCs w:val="16"/>
          <w:lang w:eastAsia="ja-JP"/>
        </w:rPr>
        <w:t xml:space="preserve"> The Commissioner’s </w:t>
      </w:r>
      <w:r w:rsidRPr="009649F9">
        <w:rPr>
          <w:rFonts w:eastAsia="MS Mincho" w:cs="Tahoma"/>
          <w:sz w:val="16"/>
          <w:szCs w:val="16"/>
          <w:lang w:eastAsia="ja-JP"/>
        </w:rPr>
        <w:t>remarks included the following items:</w:t>
      </w:r>
    </w:p>
    <w:p w:rsidR="001B6328" w:rsidRPr="009649F9" w:rsidRDefault="001B6328" w:rsidP="001B6328">
      <w:pPr>
        <w:spacing w:after="0" w:line="240" w:lineRule="auto"/>
        <w:rPr>
          <w:rFonts w:eastAsia="MS Mincho" w:cs="Tahoma"/>
          <w:sz w:val="16"/>
          <w:szCs w:val="16"/>
          <w:lang w:eastAsia="ja-JP"/>
        </w:rPr>
      </w:pPr>
    </w:p>
    <w:p w:rsidR="001B6328" w:rsidRPr="009649F9" w:rsidRDefault="001B6328" w:rsidP="009649F9">
      <w:pPr>
        <w:spacing w:after="0"/>
        <w:contextualSpacing/>
        <w:rPr>
          <w:rFonts w:eastAsia="MS Mincho" w:cs="Tahoma"/>
          <w:sz w:val="16"/>
          <w:szCs w:val="16"/>
          <w:lang w:eastAsia="ja-JP"/>
        </w:rPr>
      </w:pPr>
      <w:r w:rsidRPr="009649F9">
        <w:rPr>
          <w:rFonts w:eastAsia="MS Mincho" w:cs="Tahoma"/>
          <w:sz w:val="16"/>
          <w:szCs w:val="16"/>
          <w:lang w:eastAsia="ja-JP"/>
        </w:rPr>
        <w:t>Commissioner Bharel read</w:t>
      </w:r>
      <w:r w:rsidR="009649F9" w:rsidRPr="009649F9">
        <w:rPr>
          <w:rFonts w:eastAsia="MS Mincho" w:cs="Tahoma"/>
          <w:sz w:val="16"/>
          <w:szCs w:val="16"/>
          <w:lang w:eastAsia="ja-JP"/>
        </w:rPr>
        <w:t xml:space="preserve"> a statement about medical marijuana and the updated application process that will likely be announced May 15, 2015. She </w:t>
      </w:r>
      <w:r w:rsidRPr="009649F9">
        <w:rPr>
          <w:rFonts w:eastAsia="MS Mincho" w:cs="Tahoma"/>
          <w:sz w:val="16"/>
          <w:szCs w:val="16"/>
          <w:lang w:eastAsia="ja-JP"/>
        </w:rPr>
        <w:t xml:space="preserve">then opened the floor for discussion.   </w:t>
      </w:r>
    </w:p>
    <w:p w:rsidR="001B6328" w:rsidRDefault="001B6328" w:rsidP="001B6328">
      <w:pPr>
        <w:spacing w:after="0" w:line="240" w:lineRule="auto"/>
        <w:rPr>
          <w:rFonts w:eastAsia="MS Mincho" w:cs="Tahoma"/>
          <w:sz w:val="16"/>
          <w:szCs w:val="16"/>
          <w:lang w:eastAsia="ja-JP"/>
        </w:rPr>
      </w:pPr>
    </w:p>
    <w:p w:rsidR="001B6328" w:rsidRDefault="001B6328" w:rsidP="001B6328">
      <w:pPr>
        <w:spacing w:after="0" w:line="240" w:lineRule="auto"/>
        <w:rPr>
          <w:rFonts w:eastAsia="MS Mincho" w:cs="Tahoma"/>
          <w:sz w:val="16"/>
          <w:szCs w:val="16"/>
          <w:lang w:eastAsia="ja-JP"/>
        </w:rPr>
      </w:pPr>
      <w:r>
        <w:rPr>
          <w:rFonts w:eastAsia="MS Mincho" w:cs="Tahoma"/>
          <w:sz w:val="16"/>
          <w:szCs w:val="16"/>
          <w:lang w:eastAsia="ja-JP"/>
        </w:rPr>
        <w:t>Mr. Cox</w:t>
      </w:r>
      <w:r w:rsidR="009649F9">
        <w:rPr>
          <w:rFonts w:eastAsia="MS Mincho" w:cs="Tahoma"/>
          <w:sz w:val="16"/>
          <w:szCs w:val="16"/>
          <w:lang w:eastAsia="ja-JP"/>
        </w:rPr>
        <w:t xml:space="preserve">  stated that the</w:t>
      </w:r>
      <w:r>
        <w:rPr>
          <w:rFonts w:eastAsia="MS Mincho" w:cs="Tahoma"/>
          <w:sz w:val="16"/>
          <w:szCs w:val="16"/>
          <w:lang w:eastAsia="ja-JP"/>
        </w:rPr>
        <w:t xml:space="preserve"> update on this policy is very </w:t>
      </w:r>
      <w:r w:rsidR="009649F9">
        <w:rPr>
          <w:rFonts w:eastAsia="MS Mincho" w:cs="Tahoma"/>
          <w:sz w:val="16"/>
          <w:szCs w:val="16"/>
          <w:lang w:eastAsia="ja-JP"/>
        </w:rPr>
        <w:t xml:space="preserve">helpful and he was glad to </w:t>
      </w:r>
      <w:r w:rsidR="00A91BFF">
        <w:rPr>
          <w:rFonts w:eastAsia="MS Mincho" w:cs="Tahoma"/>
          <w:sz w:val="16"/>
          <w:szCs w:val="16"/>
          <w:lang w:eastAsia="ja-JP"/>
        </w:rPr>
        <w:t>hear</w:t>
      </w:r>
      <w:r w:rsidR="009649F9">
        <w:rPr>
          <w:rFonts w:eastAsia="MS Mincho" w:cs="Tahoma"/>
          <w:sz w:val="16"/>
          <w:szCs w:val="16"/>
          <w:lang w:eastAsia="ja-JP"/>
        </w:rPr>
        <w:t xml:space="preserve"> </w:t>
      </w:r>
      <w:r>
        <w:rPr>
          <w:rFonts w:eastAsia="MS Mincho" w:cs="Tahoma"/>
          <w:sz w:val="16"/>
          <w:szCs w:val="16"/>
          <w:lang w:eastAsia="ja-JP"/>
        </w:rPr>
        <w:t xml:space="preserve"> about these changes</w:t>
      </w:r>
      <w:r w:rsidR="009649F9">
        <w:rPr>
          <w:rFonts w:eastAsia="MS Mincho" w:cs="Tahoma"/>
          <w:sz w:val="16"/>
          <w:szCs w:val="16"/>
          <w:lang w:eastAsia="ja-JP"/>
        </w:rPr>
        <w:t>. There are things that</w:t>
      </w:r>
      <w:r>
        <w:rPr>
          <w:rFonts w:eastAsia="MS Mincho" w:cs="Tahoma"/>
          <w:sz w:val="16"/>
          <w:szCs w:val="16"/>
          <w:lang w:eastAsia="ja-JP"/>
        </w:rPr>
        <w:t xml:space="preserve"> should be reconsidered because aspects of the implementation need to be shifted and changed.  As you are considering the issues, please think about the volume of marijuana that a patient can obtain.  There is some question about 10 oz. Is it too much or too little?  The second thing is a bit more complicated. Other states that have recreational marijuana and we don’t know if this is the beginning of another trend.  It’s important for our state to be proactive in understanding what is going on in the other states.  It’s important to think about Massachusetts ramifications and the Medical Marijuana process in place.” </w:t>
      </w:r>
    </w:p>
    <w:p w:rsidR="001B6328" w:rsidRDefault="001B6328" w:rsidP="001B6328">
      <w:pPr>
        <w:spacing w:after="0" w:line="240" w:lineRule="auto"/>
        <w:rPr>
          <w:rFonts w:eastAsia="MS Mincho" w:cs="Tahoma"/>
          <w:sz w:val="16"/>
          <w:szCs w:val="16"/>
          <w:lang w:eastAsia="ja-JP"/>
        </w:rPr>
      </w:pPr>
    </w:p>
    <w:p w:rsidR="001B6328" w:rsidRDefault="001B6328" w:rsidP="001B6328">
      <w:pPr>
        <w:spacing w:after="0" w:line="240" w:lineRule="auto"/>
        <w:rPr>
          <w:rFonts w:eastAsia="MS Mincho" w:cs="Tahoma"/>
          <w:sz w:val="16"/>
          <w:szCs w:val="16"/>
          <w:lang w:eastAsia="ja-JP"/>
        </w:rPr>
      </w:pPr>
      <w:r>
        <w:rPr>
          <w:rFonts w:eastAsia="MS Mincho" w:cs="Tahoma"/>
          <w:sz w:val="16"/>
          <w:szCs w:val="16"/>
          <w:lang w:eastAsia="ja-JP"/>
        </w:rPr>
        <w:t>Dr. David – “I’m hearing a lot of patients who are interested in the use of medical marijuana and I don’t know how to answer them in my practice.  Also, marijuana edibles are a concern.  They look like regular candy and there are some concerns about children and the packaging around that.”</w:t>
      </w:r>
    </w:p>
    <w:p w:rsidR="001B6328" w:rsidRDefault="001B6328" w:rsidP="001B6328">
      <w:pPr>
        <w:spacing w:after="0" w:line="240" w:lineRule="auto"/>
        <w:rPr>
          <w:rFonts w:eastAsia="MS Mincho" w:cs="Tahoma"/>
          <w:sz w:val="16"/>
          <w:szCs w:val="16"/>
          <w:lang w:eastAsia="ja-JP"/>
        </w:rPr>
      </w:pPr>
    </w:p>
    <w:p w:rsidR="001B6328" w:rsidRDefault="001B6328" w:rsidP="001B6328">
      <w:pPr>
        <w:spacing w:after="0" w:line="240" w:lineRule="auto"/>
        <w:rPr>
          <w:rFonts w:eastAsia="MS Mincho" w:cs="Tahoma"/>
          <w:sz w:val="16"/>
          <w:szCs w:val="16"/>
          <w:lang w:eastAsia="ja-JP"/>
        </w:rPr>
      </w:pPr>
      <w:r>
        <w:rPr>
          <w:rFonts w:eastAsia="MS Mincho" w:cs="Tahoma"/>
          <w:sz w:val="16"/>
          <w:szCs w:val="16"/>
          <w:lang w:eastAsia="ja-JP"/>
        </w:rPr>
        <w:t xml:space="preserve">Mr. Rivera – Thank you for continuing to use the correct terminology – marijuana for medical use. </w:t>
      </w:r>
    </w:p>
    <w:p w:rsidR="001B6328" w:rsidRDefault="001B6328" w:rsidP="001B6328">
      <w:pPr>
        <w:spacing w:after="0" w:line="240" w:lineRule="auto"/>
        <w:rPr>
          <w:rFonts w:eastAsia="MS Mincho" w:cs="Tahoma"/>
          <w:sz w:val="16"/>
          <w:szCs w:val="16"/>
          <w:lang w:eastAsia="ja-JP"/>
        </w:rPr>
      </w:pPr>
    </w:p>
    <w:p w:rsidR="001B6328" w:rsidRDefault="001B6328" w:rsidP="001B6328">
      <w:pPr>
        <w:spacing w:after="0" w:line="240" w:lineRule="auto"/>
        <w:rPr>
          <w:rFonts w:eastAsia="MS Mincho" w:cs="Tahoma"/>
          <w:sz w:val="16"/>
          <w:szCs w:val="16"/>
          <w:lang w:eastAsia="ja-JP"/>
        </w:rPr>
      </w:pPr>
      <w:r>
        <w:rPr>
          <w:rFonts w:eastAsia="MS Mincho" w:cs="Tahoma"/>
          <w:sz w:val="16"/>
          <w:szCs w:val="16"/>
          <w:lang w:eastAsia="ja-JP"/>
        </w:rPr>
        <w:t xml:space="preserve">Mr. Lanzikos – Will this change require a change to the regulations? </w:t>
      </w:r>
    </w:p>
    <w:p w:rsidR="001B6328" w:rsidRDefault="001B6328" w:rsidP="001B6328">
      <w:pPr>
        <w:spacing w:after="0" w:line="240" w:lineRule="auto"/>
        <w:rPr>
          <w:rFonts w:eastAsia="MS Mincho" w:cs="Tahoma"/>
          <w:sz w:val="16"/>
          <w:szCs w:val="16"/>
          <w:lang w:eastAsia="ja-JP"/>
        </w:rPr>
      </w:pPr>
    </w:p>
    <w:p w:rsidR="001B6328" w:rsidRDefault="001B6328" w:rsidP="001B6328">
      <w:pPr>
        <w:spacing w:after="0" w:line="240" w:lineRule="auto"/>
        <w:rPr>
          <w:rFonts w:eastAsia="MS Mincho" w:cs="Tahoma"/>
          <w:sz w:val="16"/>
          <w:szCs w:val="16"/>
          <w:lang w:eastAsia="ja-JP"/>
        </w:rPr>
      </w:pPr>
      <w:r>
        <w:rPr>
          <w:rFonts w:eastAsia="MS Mincho" w:cs="Tahoma"/>
          <w:sz w:val="16"/>
          <w:szCs w:val="16"/>
          <w:lang w:eastAsia="ja-JP"/>
        </w:rPr>
        <w:t xml:space="preserve">Commissioner Bharel – No regulatory changes need to be done. </w:t>
      </w:r>
    </w:p>
    <w:p w:rsidR="001B6328" w:rsidRDefault="001B6328" w:rsidP="001B6328">
      <w:pPr>
        <w:spacing w:after="0" w:line="240" w:lineRule="auto"/>
        <w:rPr>
          <w:rFonts w:eastAsia="MS Mincho" w:cs="Tahoma"/>
          <w:sz w:val="16"/>
          <w:szCs w:val="16"/>
          <w:lang w:eastAsia="ja-JP"/>
        </w:rPr>
      </w:pPr>
    </w:p>
    <w:p w:rsidR="001B6328" w:rsidRDefault="001B6328" w:rsidP="001B6328">
      <w:pPr>
        <w:spacing w:after="0" w:line="240" w:lineRule="auto"/>
        <w:rPr>
          <w:rFonts w:eastAsia="MS Mincho" w:cs="Tahoma"/>
          <w:sz w:val="16"/>
          <w:szCs w:val="16"/>
          <w:lang w:eastAsia="ja-JP"/>
        </w:rPr>
      </w:pPr>
      <w:r>
        <w:rPr>
          <w:rFonts w:eastAsia="MS Mincho" w:cs="Tahoma"/>
          <w:sz w:val="16"/>
          <w:szCs w:val="16"/>
          <w:lang w:eastAsia="ja-JP"/>
        </w:rPr>
        <w:t xml:space="preserve">Commissioner Bharel moved on to her second update regarding the Governor’s Opioid Group.  She states that there have been four listening sessions.  People have been asking for access to more treatment, information, and prevention.  It’s been very helpful to have the public speak about these issues. The goal is to have some official recommendations out on this. I look for your guidance on this as well. </w:t>
      </w:r>
    </w:p>
    <w:p w:rsidR="001B6328" w:rsidRDefault="001B6328" w:rsidP="001B6328">
      <w:pPr>
        <w:spacing w:after="0" w:line="240" w:lineRule="auto"/>
        <w:rPr>
          <w:rFonts w:eastAsia="MS Mincho" w:cs="Tahoma"/>
          <w:sz w:val="16"/>
          <w:szCs w:val="16"/>
          <w:lang w:eastAsia="ja-JP"/>
        </w:rPr>
      </w:pPr>
    </w:p>
    <w:p w:rsidR="001B6328" w:rsidRPr="00B21A7C" w:rsidRDefault="001B6328" w:rsidP="001B6328">
      <w:pPr>
        <w:spacing w:after="0" w:line="240" w:lineRule="auto"/>
        <w:rPr>
          <w:rFonts w:eastAsia="MS Mincho" w:cs="Tahoma"/>
          <w:sz w:val="16"/>
          <w:szCs w:val="16"/>
          <w:lang w:eastAsia="ja-JP"/>
        </w:rPr>
      </w:pPr>
      <w:r>
        <w:rPr>
          <w:rFonts w:eastAsia="MS Mincho" w:cs="Tahoma"/>
          <w:sz w:val="16"/>
          <w:szCs w:val="16"/>
          <w:lang w:eastAsia="ja-JP"/>
        </w:rPr>
        <w:t>Commissioner Bharel‘s third and final update is on the regulatory p</w:t>
      </w:r>
      <w:r w:rsidR="009649F9">
        <w:rPr>
          <w:rFonts w:eastAsia="MS Mincho" w:cs="Tahoma"/>
          <w:sz w:val="16"/>
          <w:szCs w:val="16"/>
          <w:lang w:eastAsia="ja-JP"/>
        </w:rPr>
        <w:t>ause</w:t>
      </w:r>
      <w:r>
        <w:rPr>
          <w:rFonts w:eastAsia="MS Mincho" w:cs="Tahoma"/>
          <w:sz w:val="16"/>
          <w:szCs w:val="16"/>
          <w:lang w:eastAsia="ja-JP"/>
        </w:rPr>
        <w:t xml:space="preserve">. Pursuant to an order of the Governor, the Department was asked to do an intensive review on our regulations. The legal and policy teams are developing a work plan to review these over the next year.  As this unfolds we’ll be sure to update the members of the Public Health Council. </w:t>
      </w:r>
    </w:p>
    <w:p w:rsidR="001B6328" w:rsidRPr="00B21A7C" w:rsidRDefault="001B6328" w:rsidP="001B6328">
      <w:pPr>
        <w:spacing w:after="0" w:line="240" w:lineRule="auto"/>
        <w:rPr>
          <w:rFonts w:eastAsia="MS Mincho" w:cs="Tahoma"/>
          <w:sz w:val="16"/>
          <w:szCs w:val="16"/>
          <w:lang w:eastAsia="ja-JP"/>
        </w:rPr>
      </w:pPr>
    </w:p>
    <w:p w:rsidR="001B6328" w:rsidRPr="00B21A7C" w:rsidRDefault="001B6328" w:rsidP="001B6328">
      <w:pPr>
        <w:autoSpaceDE w:val="0"/>
        <w:autoSpaceDN w:val="0"/>
        <w:adjustRightInd w:val="0"/>
        <w:spacing w:after="0" w:line="240" w:lineRule="auto"/>
        <w:ind w:right="378"/>
        <w:rPr>
          <w:rFonts w:eastAsia="MS Mincho" w:cs="Tahoma"/>
          <w:b/>
          <w:sz w:val="16"/>
          <w:szCs w:val="16"/>
          <w:lang w:eastAsia="ja-JP"/>
        </w:rPr>
      </w:pPr>
      <w:r w:rsidRPr="00B21A7C">
        <w:rPr>
          <w:rFonts w:eastAsia="MS Mincho" w:cs="Tahoma"/>
          <w:b/>
          <w:sz w:val="16"/>
          <w:szCs w:val="16"/>
          <w:lang w:eastAsia="ja-JP"/>
        </w:rPr>
        <w:t>1:  MINUTES</w:t>
      </w:r>
      <w:r>
        <w:rPr>
          <w:rFonts w:eastAsia="MS Mincho" w:cs="Tahoma"/>
          <w:b/>
          <w:sz w:val="16"/>
          <w:szCs w:val="16"/>
          <w:lang w:eastAsia="ja-JP"/>
        </w:rPr>
        <w:t xml:space="preserve"> (Vote)</w:t>
      </w:r>
    </w:p>
    <w:p w:rsidR="001B6328" w:rsidRPr="00B21A7C" w:rsidRDefault="001B6328" w:rsidP="001B6328">
      <w:pPr>
        <w:autoSpaceDE w:val="0"/>
        <w:autoSpaceDN w:val="0"/>
        <w:adjustRightInd w:val="0"/>
        <w:spacing w:after="0" w:line="240" w:lineRule="auto"/>
        <w:ind w:right="378"/>
        <w:rPr>
          <w:rFonts w:eastAsia="MS Mincho" w:cs="Tahoma"/>
          <w:color w:val="FF0000"/>
          <w:sz w:val="16"/>
          <w:szCs w:val="16"/>
          <w:lang w:eastAsia="ja-JP"/>
        </w:rPr>
      </w:pPr>
      <w:r>
        <w:rPr>
          <w:rFonts w:eastAsia="MS Mincho" w:cs="Tahoma"/>
          <w:sz w:val="16"/>
          <w:szCs w:val="16"/>
          <w:lang w:eastAsia="ja-JP"/>
        </w:rPr>
        <w:t xml:space="preserve">           </w:t>
      </w:r>
      <w:r w:rsidRPr="00B21A7C">
        <w:rPr>
          <w:rFonts w:eastAsia="MS Mincho" w:cs="Tahoma"/>
          <w:sz w:val="16"/>
          <w:szCs w:val="16"/>
          <w:lang w:eastAsia="ja-JP"/>
        </w:rPr>
        <w:t xml:space="preserve">b. Record of the Public Health Council Meetings of </w:t>
      </w:r>
      <w:r>
        <w:rPr>
          <w:rFonts w:eastAsia="MS Mincho" w:cs="Tahoma"/>
          <w:sz w:val="16"/>
          <w:szCs w:val="16"/>
          <w:lang w:eastAsia="ja-JP"/>
        </w:rPr>
        <w:t xml:space="preserve">March 11, 2015 </w:t>
      </w:r>
    </w:p>
    <w:p w:rsidR="001B6328" w:rsidRPr="00B21A7C" w:rsidRDefault="001B6328" w:rsidP="001B6328">
      <w:pPr>
        <w:spacing w:after="0" w:line="240" w:lineRule="auto"/>
        <w:rPr>
          <w:rFonts w:eastAsia="MS Mincho" w:cs="Tahoma"/>
          <w:b/>
          <w:sz w:val="16"/>
          <w:szCs w:val="16"/>
          <w:lang w:eastAsia="ja-JP"/>
        </w:rPr>
      </w:pPr>
    </w:p>
    <w:p w:rsidR="001B6328" w:rsidRDefault="001B6328" w:rsidP="001B6328">
      <w:pPr>
        <w:spacing w:after="0" w:line="240" w:lineRule="auto"/>
        <w:rPr>
          <w:rFonts w:eastAsia="MS Mincho" w:cs="Tahoma"/>
          <w:sz w:val="16"/>
          <w:szCs w:val="16"/>
          <w:lang w:eastAsia="ja-JP"/>
        </w:rPr>
      </w:pPr>
      <w:r w:rsidRPr="00B21A7C">
        <w:rPr>
          <w:rFonts w:eastAsia="MS Mincho" w:cs="Tahoma"/>
          <w:sz w:val="16"/>
          <w:szCs w:val="16"/>
          <w:lang w:eastAsia="ja-JP"/>
        </w:rPr>
        <w:t xml:space="preserve">Commissioner Bharel asked for a motion to approve the minutes </w:t>
      </w:r>
      <w:r w:rsidRPr="00914549">
        <w:rPr>
          <w:rFonts w:eastAsia="MS Mincho" w:cs="Tahoma"/>
          <w:sz w:val="16"/>
          <w:szCs w:val="16"/>
          <w:lang w:eastAsia="ja-JP"/>
        </w:rPr>
        <w:t xml:space="preserve">from March 11, 2015.  </w:t>
      </w:r>
      <w:r>
        <w:rPr>
          <w:rFonts w:eastAsia="MS Mincho" w:cs="Tahoma"/>
          <w:sz w:val="16"/>
          <w:szCs w:val="16"/>
          <w:lang w:eastAsia="ja-JP"/>
        </w:rPr>
        <w:t xml:space="preserve">After no discussion, Mr. Rivera made a motion to approve the minutes and Dr. Rosenthal seconded.  All voted in favor. </w:t>
      </w:r>
    </w:p>
    <w:p w:rsidR="001B6328" w:rsidRPr="00914549" w:rsidRDefault="001B6328" w:rsidP="001B6328">
      <w:pPr>
        <w:spacing w:after="0" w:line="240" w:lineRule="auto"/>
        <w:rPr>
          <w:rFonts w:eastAsia="MS Mincho" w:cs="Tahoma"/>
          <w:sz w:val="16"/>
          <w:szCs w:val="16"/>
          <w:lang w:eastAsia="ja-JP"/>
        </w:rPr>
      </w:pPr>
    </w:p>
    <w:p w:rsidR="001B6328" w:rsidRDefault="001B6328" w:rsidP="001B6328">
      <w:pPr>
        <w:spacing w:after="0" w:line="240" w:lineRule="auto"/>
        <w:rPr>
          <w:rFonts w:eastAsia="MS Mincho" w:cs="Tahoma"/>
          <w:color w:val="FF0000"/>
          <w:sz w:val="16"/>
          <w:szCs w:val="16"/>
          <w:lang w:eastAsia="ja-JP"/>
        </w:rPr>
      </w:pPr>
      <w:r>
        <w:rPr>
          <w:rFonts w:eastAsia="MS Mincho" w:cs="Tahoma"/>
          <w:sz w:val="16"/>
          <w:szCs w:val="16"/>
          <w:lang w:eastAsia="ja-JP"/>
        </w:rPr>
        <w:t xml:space="preserve">Ms. Doherty was not present at the time of this vote. </w:t>
      </w:r>
    </w:p>
    <w:p w:rsidR="001B6328" w:rsidRDefault="001B6328" w:rsidP="001B6328">
      <w:pPr>
        <w:spacing w:after="0" w:line="240" w:lineRule="auto"/>
        <w:rPr>
          <w:rFonts w:eastAsia="MS Mincho" w:cs="Tahoma"/>
          <w:sz w:val="16"/>
          <w:szCs w:val="16"/>
          <w:lang w:eastAsia="ja-JP"/>
        </w:rPr>
      </w:pPr>
    </w:p>
    <w:p w:rsidR="009649F9" w:rsidRDefault="009649F9" w:rsidP="001B6328">
      <w:pPr>
        <w:spacing w:after="0" w:line="240" w:lineRule="auto"/>
        <w:rPr>
          <w:rFonts w:eastAsia="MS Mincho" w:cs="Tahoma"/>
          <w:sz w:val="16"/>
          <w:szCs w:val="16"/>
          <w:lang w:eastAsia="ja-JP"/>
        </w:rPr>
      </w:pPr>
      <w:r>
        <w:rPr>
          <w:rFonts w:eastAsia="MS Mincho" w:cs="Tahoma"/>
          <w:sz w:val="16"/>
          <w:szCs w:val="16"/>
          <w:lang w:eastAsia="ja-JP"/>
        </w:rPr>
        <w:t>Ms. Doherty arrived at 9:21 AM.</w:t>
      </w:r>
    </w:p>
    <w:p w:rsidR="009649F9" w:rsidRPr="00B21A7C" w:rsidRDefault="009649F9" w:rsidP="001B6328">
      <w:pPr>
        <w:spacing w:after="0" w:line="240" w:lineRule="auto"/>
        <w:rPr>
          <w:rFonts w:eastAsia="MS Mincho" w:cs="Tahoma"/>
          <w:sz w:val="16"/>
          <w:szCs w:val="16"/>
          <w:lang w:eastAsia="ja-JP"/>
        </w:rPr>
      </w:pPr>
    </w:p>
    <w:p w:rsidR="001B6328" w:rsidRDefault="001B6328" w:rsidP="001B6328">
      <w:pPr>
        <w:spacing w:after="0" w:line="240" w:lineRule="auto"/>
        <w:contextualSpacing/>
        <w:rPr>
          <w:sz w:val="16"/>
          <w:szCs w:val="16"/>
        </w:rPr>
      </w:pPr>
      <w:r w:rsidRPr="00B21A7C">
        <w:rPr>
          <w:rFonts w:cs="Arial"/>
          <w:b/>
          <w:sz w:val="16"/>
          <w:szCs w:val="16"/>
        </w:rPr>
        <w:t xml:space="preserve">2. </w:t>
      </w:r>
      <w:r w:rsidRPr="00D33F6B">
        <w:rPr>
          <w:rFonts w:cs="Arial"/>
          <w:b/>
          <w:sz w:val="16"/>
          <w:szCs w:val="16"/>
        </w:rPr>
        <w:t>DETERMINATION OF NEED (DoN)</w:t>
      </w:r>
      <w:r>
        <w:rPr>
          <w:rFonts w:cs="Arial"/>
          <w:b/>
          <w:sz w:val="16"/>
          <w:szCs w:val="16"/>
        </w:rPr>
        <w:t xml:space="preserve"> </w:t>
      </w:r>
      <w:r w:rsidRPr="00D21FE7">
        <w:rPr>
          <w:sz w:val="16"/>
          <w:szCs w:val="16"/>
        </w:rPr>
        <w:t>(</w:t>
      </w:r>
      <w:r w:rsidRPr="00D21FE7">
        <w:rPr>
          <w:b/>
          <w:sz w:val="16"/>
          <w:szCs w:val="16"/>
        </w:rPr>
        <w:t>Vote</w:t>
      </w:r>
      <w:r w:rsidRPr="00D21FE7">
        <w:rPr>
          <w:sz w:val="16"/>
          <w:szCs w:val="16"/>
        </w:rPr>
        <w:t>)</w:t>
      </w:r>
    </w:p>
    <w:p w:rsidR="00975B43" w:rsidRDefault="00975B43" w:rsidP="001B6328">
      <w:pPr>
        <w:spacing w:after="0" w:line="240" w:lineRule="auto"/>
        <w:contextualSpacing/>
        <w:rPr>
          <w:rFonts w:cs="Arial"/>
          <w:b/>
          <w:sz w:val="16"/>
          <w:szCs w:val="16"/>
        </w:rPr>
      </w:pPr>
    </w:p>
    <w:p w:rsidR="001B6328" w:rsidRDefault="001B6328" w:rsidP="001B6328">
      <w:pPr>
        <w:spacing w:after="0" w:line="240" w:lineRule="auto"/>
        <w:contextualSpacing/>
        <w:rPr>
          <w:sz w:val="16"/>
          <w:szCs w:val="16"/>
        </w:rPr>
      </w:pPr>
      <w:r>
        <w:rPr>
          <w:rFonts w:cs="Arial"/>
          <w:b/>
          <w:sz w:val="16"/>
          <w:szCs w:val="16"/>
        </w:rPr>
        <w:t>Mr. Kneeland recuses himself and departs the room at 9:29 AM.</w:t>
      </w:r>
    </w:p>
    <w:p w:rsidR="001B6328" w:rsidRDefault="001B6328" w:rsidP="001B6328">
      <w:pPr>
        <w:spacing w:after="0" w:line="240" w:lineRule="auto"/>
        <w:contextualSpacing/>
        <w:rPr>
          <w:rFonts w:cs="Arial"/>
          <w:b/>
          <w:sz w:val="16"/>
          <w:szCs w:val="16"/>
        </w:rPr>
      </w:pPr>
    </w:p>
    <w:p w:rsidR="001B6328" w:rsidRDefault="001B6328" w:rsidP="001B6328">
      <w:pPr>
        <w:spacing w:after="0" w:line="240" w:lineRule="auto"/>
        <w:contextualSpacing/>
        <w:rPr>
          <w:rFonts w:cs="Arial"/>
          <w:b/>
          <w:sz w:val="16"/>
          <w:szCs w:val="16"/>
        </w:rPr>
      </w:pPr>
      <w:r>
        <w:rPr>
          <w:rFonts w:cs="Arial"/>
          <w:sz w:val="16"/>
          <w:szCs w:val="16"/>
        </w:rPr>
        <w:t xml:space="preserve">           </w:t>
      </w:r>
      <w:r w:rsidRPr="00D21FE7">
        <w:rPr>
          <w:rFonts w:cs="Arial"/>
          <w:sz w:val="16"/>
          <w:szCs w:val="16"/>
        </w:rPr>
        <w:t xml:space="preserve">a. </w:t>
      </w:r>
      <w:r>
        <w:rPr>
          <w:rFonts w:cs="Arial"/>
          <w:sz w:val="16"/>
          <w:szCs w:val="16"/>
        </w:rPr>
        <w:tab/>
      </w:r>
      <w:r w:rsidRPr="00A104B7">
        <w:rPr>
          <w:rFonts w:eastAsia="MS Mincho"/>
          <w:sz w:val="16"/>
          <w:szCs w:val="16"/>
          <w:lang w:eastAsia="ja-JP"/>
        </w:rPr>
        <w:t>Steward St. Elizabeth’s Medical Center of Boston Approved DoN Project    No. 4-3B98</w:t>
      </w:r>
      <w:r>
        <w:rPr>
          <w:rFonts w:cs="Arial"/>
          <w:b/>
          <w:sz w:val="16"/>
          <w:szCs w:val="16"/>
        </w:rPr>
        <w:t xml:space="preserve"> </w:t>
      </w:r>
    </w:p>
    <w:p w:rsidR="001B6328" w:rsidRDefault="001B6328" w:rsidP="001B6328">
      <w:pPr>
        <w:spacing w:after="0" w:line="240" w:lineRule="auto"/>
        <w:contextualSpacing/>
        <w:rPr>
          <w:rFonts w:cs="Arial"/>
          <w:sz w:val="16"/>
          <w:szCs w:val="16"/>
        </w:rPr>
      </w:pPr>
    </w:p>
    <w:p w:rsidR="001B6328" w:rsidRPr="00C519AC" w:rsidRDefault="001B6328" w:rsidP="001B6328">
      <w:pPr>
        <w:spacing w:after="0" w:line="240" w:lineRule="auto"/>
        <w:contextualSpacing/>
        <w:rPr>
          <w:rFonts w:cs="Arial"/>
          <w:sz w:val="16"/>
          <w:szCs w:val="16"/>
        </w:rPr>
      </w:pPr>
      <w:r w:rsidRPr="00C519AC">
        <w:rPr>
          <w:rFonts w:cs="Arial"/>
          <w:sz w:val="16"/>
          <w:szCs w:val="16"/>
        </w:rPr>
        <w:t>Bernie Plovnick, Director for the DoN program</w:t>
      </w:r>
      <w:r>
        <w:rPr>
          <w:rFonts w:cs="Arial"/>
          <w:sz w:val="16"/>
          <w:szCs w:val="16"/>
        </w:rPr>
        <w:t>,</w:t>
      </w:r>
      <w:r w:rsidRPr="00C519AC">
        <w:rPr>
          <w:rFonts w:cs="Arial"/>
          <w:sz w:val="16"/>
          <w:szCs w:val="16"/>
        </w:rPr>
        <w:t xml:space="preserve"> presented the staff recommendation on Steward St. Elizabeth’s Medical Center of Boston</w:t>
      </w:r>
      <w:r>
        <w:rPr>
          <w:rFonts w:cs="Arial"/>
          <w:sz w:val="16"/>
          <w:szCs w:val="16"/>
        </w:rPr>
        <w:t xml:space="preserve"> for a significant change to the approved DoN project #4-3B98, which is a request for significant change to complete the build out of shell space with two new inpatient units – a 20-bed adult medical/surgical unit and an 8-bed intensive care unit, as well as the creation of </w:t>
      </w:r>
      <w:r w:rsidR="00975B43">
        <w:rPr>
          <w:rFonts w:cs="Arial"/>
          <w:sz w:val="16"/>
          <w:szCs w:val="16"/>
        </w:rPr>
        <w:t xml:space="preserve">2 </w:t>
      </w:r>
      <w:r>
        <w:rPr>
          <w:rFonts w:cs="Arial"/>
          <w:sz w:val="16"/>
          <w:szCs w:val="16"/>
        </w:rPr>
        <w:t xml:space="preserve">additional operating rooms in space adjacent to the surgical suite that was previously occupied by the surgical intensive care unit. </w:t>
      </w:r>
    </w:p>
    <w:p w:rsidR="001B6328" w:rsidRDefault="001B6328" w:rsidP="001B6328">
      <w:pPr>
        <w:spacing w:after="0" w:line="240" w:lineRule="auto"/>
        <w:contextualSpacing/>
        <w:rPr>
          <w:sz w:val="16"/>
          <w:szCs w:val="16"/>
        </w:rPr>
      </w:pPr>
    </w:p>
    <w:p w:rsidR="001B6328" w:rsidRDefault="001B6328" w:rsidP="001B6328">
      <w:pPr>
        <w:spacing w:after="0" w:line="240" w:lineRule="auto"/>
        <w:contextualSpacing/>
        <w:rPr>
          <w:sz w:val="16"/>
          <w:szCs w:val="16"/>
        </w:rPr>
      </w:pPr>
      <w:r>
        <w:rPr>
          <w:sz w:val="16"/>
          <w:szCs w:val="16"/>
        </w:rPr>
        <w:t xml:space="preserve">Following the presentation, Commissioner Bharel opened the floor to discussion. </w:t>
      </w:r>
    </w:p>
    <w:p w:rsidR="00D46D4A" w:rsidRDefault="00D46D4A" w:rsidP="00D46D4A">
      <w:pPr>
        <w:spacing w:after="0" w:line="240" w:lineRule="auto"/>
        <w:contextualSpacing/>
        <w:rPr>
          <w:sz w:val="16"/>
          <w:szCs w:val="16"/>
        </w:rPr>
      </w:pPr>
    </w:p>
    <w:p w:rsidR="001B6328" w:rsidRDefault="001B6328" w:rsidP="001B6328">
      <w:pPr>
        <w:spacing w:after="0" w:line="240" w:lineRule="auto"/>
        <w:contextualSpacing/>
        <w:rPr>
          <w:sz w:val="16"/>
          <w:szCs w:val="16"/>
        </w:rPr>
      </w:pPr>
      <w:r>
        <w:rPr>
          <w:sz w:val="16"/>
          <w:szCs w:val="16"/>
        </w:rPr>
        <w:t>Dr. Rosenthal – Asked for clarification on why there have been so many changes to the DoN.</w:t>
      </w:r>
    </w:p>
    <w:p w:rsidR="001B6328" w:rsidRDefault="001B6328" w:rsidP="001B6328">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Mr. Plovnick – The DoN regulation was changed in 2008 to require Public Health Council approval of an amendment to an approved DoN involving the build out of shell space.</w:t>
      </w:r>
    </w:p>
    <w:p w:rsidR="00975B43" w:rsidRPr="00975B43" w:rsidRDefault="00975B43" w:rsidP="00975B43">
      <w:pPr>
        <w:spacing w:after="0" w:line="240" w:lineRule="auto"/>
        <w:contextualSpacing/>
        <w:rPr>
          <w:sz w:val="16"/>
          <w:szCs w:val="16"/>
        </w:rPr>
      </w:pPr>
      <w:r w:rsidRPr="00975B43">
        <w:rPr>
          <w:sz w:val="16"/>
          <w:szCs w:val="16"/>
        </w:rPr>
        <w:t xml:space="preserve"> </w:t>
      </w:r>
    </w:p>
    <w:p w:rsidR="00975B43" w:rsidRPr="00975B43" w:rsidRDefault="00975B43" w:rsidP="00975B43">
      <w:pPr>
        <w:spacing w:after="0" w:line="240" w:lineRule="auto"/>
        <w:contextualSpacing/>
        <w:rPr>
          <w:sz w:val="16"/>
          <w:szCs w:val="16"/>
        </w:rPr>
      </w:pPr>
      <w:r w:rsidRPr="00975B43">
        <w:rPr>
          <w:sz w:val="16"/>
          <w:szCs w:val="16"/>
        </w:rPr>
        <w:t>Dr. Rosenthal – Questioned the necessity of bringing this back to Council because there wasn’t a whole lot of new information.</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Dr. Woodward – Asked about the rationale of the medical/surgical beds.</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Mr. Plovnick – Initially, the Hospital was planning to increase the number of private patient rooms by building new private rooms and converting existing 2-bed rooms to private rooms. Seeing its occupancy increasing, the Hospital has opted to build the new private rooms but retain the existing 2-bed rooms, thus increasing the bed complement by 20 medical/surgical beds.</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 xml:space="preserve">Mr. Lanzikos – Asked what steps have been taken to optimize what’s already built or will be built? How much thought is given on what may be happening in the future for different uses? </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 xml:space="preserve">Mr. Plovnick – Those questions would be best answered by the applicant. </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Mr. Cunningham – Wanted to confirm the numbers of the critical care beds. Did they go from 24 to 28?</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Mr. Plovnick – Confirmed it would go from 28 to 36.</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 xml:space="preserve">St. Elizabeth’s Team joins the table. </w:t>
      </w:r>
    </w:p>
    <w:p w:rsidR="001B6328" w:rsidRDefault="001B6328" w:rsidP="001B6328">
      <w:pPr>
        <w:spacing w:after="0" w:line="240" w:lineRule="auto"/>
        <w:contextualSpacing/>
        <w:rPr>
          <w:sz w:val="16"/>
          <w:szCs w:val="16"/>
        </w:rPr>
      </w:pPr>
    </w:p>
    <w:p w:rsidR="001B6328" w:rsidRDefault="001B6328" w:rsidP="001B6328">
      <w:pPr>
        <w:spacing w:after="0" w:line="240" w:lineRule="auto"/>
        <w:contextualSpacing/>
        <w:rPr>
          <w:sz w:val="16"/>
          <w:szCs w:val="16"/>
        </w:rPr>
      </w:pPr>
      <w:r>
        <w:rPr>
          <w:sz w:val="16"/>
          <w:szCs w:val="16"/>
        </w:rPr>
        <w:t>Dr. Roger Mitty, Interim President</w:t>
      </w:r>
    </w:p>
    <w:p w:rsidR="001B6328" w:rsidRDefault="001B6328" w:rsidP="001B6328">
      <w:pPr>
        <w:spacing w:after="0" w:line="240" w:lineRule="auto"/>
        <w:contextualSpacing/>
        <w:rPr>
          <w:sz w:val="16"/>
          <w:szCs w:val="16"/>
        </w:rPr>
      </w:pPr>
      <w:r>
        <w:rPr>
          <w:sz w:val="16"/>
          <w:szCs w:val="16"/>
        </w:rPr>
        <w:t xml:space="preserve">Regulatory Counsel, Andy Levine </w:t>
      </w:r>
    </w:p>
    <w:p w:rsidR="001B6328" w:rsidRDefault="001B6328" w:rsidP="001B6328">
      <w:pPr>
        <w:spacing w:after="0" w:line="240" w:lineRule="auto"/>
        <w:contextualSpacing/>
        <w:rPr>
          <w:sz w:val="16"/>
          <w:szCs w:val="16"/>
        </w:rPr>
      </w:pPr>
      <w:r>
        <w:rPr>
          <w:sz w:val="16"/>
          <w:szCs w:val="16"/>
        </w:rPr>
        <w:t>Michael Collins, Chief Administrative Officer</w:t>
      </w:r>
    </w:p>
    <w:p w:rsidR="001B6328" w:rsidRDefault="001B6328" w:rsidP="001B6328">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 xml:space="preserve">Dr. Mitty: Infection Control – We find ourselves closing more rooms because of infection control so it inhibits us from full utilization of both beds </w:t>
      </w:r>
      <w:r w:rsidR="00047E09" w:rsidRPr="00975B43">
        <w:rPr>
          <w:sz w:val="16"/>
          <w:szCs w:val="16"/>
        </w:rPr>
        <w:t>in double</w:t>
      </w:r>
      <w:r w:rsidRPr="00975B43">
        <w:rPr>
          <w:sz w:val="16"/>
          <w:szCs w:val="16"/>
        </w:rPr>
        <w:t xml:space="preserve"> rooms.  This year we have turned away 70 patients because all available beds were occupied.  We spend a greater deal of time on scheduling.  Are looking at possibility of keeping ORs open for more hours, including on Saturday’s. </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 xml:space="preserve">Dr. Woodward – Asked, after the expansion how many would be private room vs. double rooms? </w:t>
      </w:r>
    </w:p>
    <w:p w:rsidR="00975B43" w:rsidRPr="00975B43" w:rsidRDefault="00975B43" w:rsidP="00975B43">
      <w:pPr>
        <w:tabs>
          <w:tab w:val="left" w:pos="6165"/>
        </w:tabs>
        <w:spacing w:after="0" w:line="240" w:lineRule="auto"/>
        <w:contextualSpacing/>
        <w:rPr>
          <w:sz w:val="16"/>
          <w:szCs w:val="16"/>
        </w:rPr>
      </w:pPr>
    </w:p>
    <w:p w:rsidR="00975B43" w:rsidRPr="00975B43" w:rsidRDefault="00975B43" w:rsidP="00975B43">
      <w:pPr>
        <w:tabs>
          <w:tab w:val="left" w:pos="6165"/>
        </w:tabs>
        <w:spacing w:after="0" w:line="240" w:lineRule="auto"/>
        <w:contextualSpacing/>
        <w:rPr>
          <w:sz w:val="16"/>
          <w:szCs w:val="16"/>
        </w:rPr>
      </w:pPr>
      <w:r w:rsidRPr="00975B43">
        <w:rPr>
          <w:sz w:val="16"/>
          <w:szCs w:val="16"/>
        </w:rPr>
        <w:t xml:space="preserve">Mr. Collins – 52 singles. </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Dr. Woodward - In essence, you still may not have enough private rooms?</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 xml:space="preserve">St. Elizabeth’s - There were days we were just about full and some days it was because of constriction of available beds due to infection control or other circumstances. </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 xml:space="preserve">Dr. Woodward – Noted that the schedule has a huge impact on flow of the institution. </w:t>
      </w:r>
    </w:p>
    <w:p w:rsidR="00975B43" w:rsidRPr="00975B43" w:rsidRDefault="00975B43" w:rsidP="00975B43">
      <w:pPr>
        <w:spacing w:after="0" w:line="240" w:lineRule="auto"/>
        <w:contextualSpacing/>
        <w:rPr>
          <w:sz w:val="16"/>
          <w:szCs w:val="16"/>
        </w:rPr>
      </w:pPr>
    </w:p>
    <w:p w:rsidR="00975B43" w:rsidRPr="00975B43" w:rsidRDefault="00975B43" w:rsidP="00975B43">
      <w:pPr>
        <w:spacing w:after="0" w:line="240" w:lineRule="auto"/>
        <w:contextualSpacing/>
        <w:rPr>
          <w:sz w:val="16"/>
          <w:szCs w:val="16"/>
        </w:rPr>
      </w:pPr>
      <w:r w:rsidRPr="00975B43">
        <w:rPr>
          <w:sz w:val="16"/>
          <w:szCs w:val="16"/>
        </w:rPr>
        <w:t>After no additional comments or questions, Commissioner Bharel asked for a motion to approve the significant change amendment to DoN Project No. 4-3B98 for Steward St. Elizabeth’s Medical Center of Boston. Dr. Woodward made a motion to approve the DoN and Mr. Lanzikos seconded. All voted in favor.</w:t>
      </w:r>
    </w:p>
    <w:p w:rsidR="001B6328" w:rsidRDefault="001B6328" w:rsidP="001B6328">
      <w:pPr>
        <w:spacing w:after="0" w:line="240" w:lineRule="auto"/>
        <w:contextualSpacing/>
        <w:rPr>
          <w:sz w:val="16"/>
          <w:szCs w:val="16"/>
        </w:rPr>
      </w:pPr>
    </w:p>
    <w:p w:rsidR="001B6328" w:rsidRDefault="001B6328" w:rsidP="001B6328">
      <w:pPr>
        <w:spacing w:after="0" w:line="240" w:lineRule="auto"/>
        <w:contextualSpacing/>
        <w:rPr>
          <w:rFonts w:cs="Arial"/>
          <w:b/>
          <w:sz w:val="16"/>
          <w:szCs w:val="16"/>
        </w:rPr>
      </w:pPr>
      <w:r w:rsidRPr="00D21FE7">
        <w:rPr>
          <w:b/>
          <w:sz w:val="16"/>
          <w:szCs w:val="16"/>
        </w:rPr>
        <w:t>3</w:t>
      </w:r>
      <w:r>
        <w:rPr>
          <w:sz w:val="16"/>
          <w:szCs w:val="16"/>
        </w:rPr>
        <w:t xml:space="preserve">. </w:t>
      </w:r>
      <w:r w:rsidRPr="00D21FE7">
        <w:rPr>
          <w:rFonts w:cs="Arial"/>
          <w:b/>
          <w:sz w:val="16"/>
          <w:szCs w:val="16"/>
        </w:rPr>
        <w:t>LANGUAGE CLARIFICATION (Vote)</w:t>
      </w:r>
    </w:p>
    <w:p w:rsidR="00212517" w:rsidRDefault="00212517" w:rsidP="001B6328">
      <w:pPr>
        <w:spacing w:after="0" w:line="240" w:lineRule="auto"/>
        <w:contextualSpacing/>
        <w:rPr>
          <w:rFonts w:cs="Arial"/>
          <w:b/>
          <w:sz w:val="16"/>
          <w:szCs w:val="16"/>
        </w:rPr>
      </w:pPr>
    </w:p>
    <w:p w:rsidR="00212517" w:rsidRPr="00212517" w:rsidRDefault="00212517" w:rsidP="00212517">
      <w:pPr>
        <w:spacing w:after="0" w:line="240" w:lineRule="auto"/>
        <w:contextualSpacing/>
        <w:rPr>
          <w:i/>
          <w:sz w:val="16"/>
          <w:szCs w:val="16"/>
        </w:rPr>
      </w:pPr>
      <w:r w:rsidRPr="00212517">
        <w:rPr>
          <w:rFonts w:cs="Arial"/>
          <w:b/>
          <w:sz w:val="16"/>
          <w:szCs w:val="16"/>
        </w:rPr>
        <w:t xml:space="preserve">          </w:t>
      </w:r>
      <w:r w:rsidRPr="00212517">
        <w:rPr>
          <w:rFonts w:cs="Arial"/>
          <w:sz w:val="16"/>
          <w:szCs w:val="16"/>
        </w:rPr>
        <w:t xml:space="preserve"> a. </w:t>
      </w:r>
      <w:r w:rsidRPr="00212517">
        <w:rPr>
          <w:rFonts w:cs="Arial"/>
          <w:sz w:val="16"/>
          <w:szCs w:val="16"/>
        </w:rPr>
        <w:tab/>
      </w:r>
      <w:r w:rsidRPr="00212517">
        <w:rPr>
          <w:sz w:val="16"/>
          <w:szCs w:val="16"/>
        </w:rPr>
        <w:t xml:space="preserve">Regulation Consolidation Project 105 CMR 500.000: </w:t>
      </w:r>
      <w:r w:rsidRPr="00212517">
        <w:rPr>
          <w:i/>
          <w:sz w:val="16"/>
          <w:szCs w:val="16"/>
        </w:rPr>
        <w:t>Good Manufacturing Practices for Food-</w:t>
      </w:r>
      <w:r w:rsidRPr="00212517">
        <w:rPr>
          <w:sz w:val="16"/>
          <w:szCs w:val="16"/>
        </w:rPr>
        <w:t>Request for clarifying language</w:t>
      </w:r>
      <w:r w:rsidRPr="00212517">
        <w:rPr>
          <w:i/>
          <w:sz w:val="16"/>
          <w:szCs w:val="16"/>
        </w:rPr>
        <w:t xml:space="preserve"> </w:t>
      </w:r>
    </w:p>
    <w:p w:rsidR="00212517" w:rsidRPr="00212517" w:rsidRDefault="00212517" w:rsidP="00212517">
      <w:pPr>
        <w:spacing w:after="0" w:line="240" w:lineRule="auto"/>
        <w:contextualSpacing/>
        <w:rPr>
          <w:i/>
          <w:sz w:val="16"/>
          <w:szCs w:val="16"/>
        </w:rPr>
      </w:pPr>
    </w:p>
    <w:p w:rsidR="00212517" w:rsidRPr="00212517" w:rsidRDefault="00212517" w:rsidP="00212517">
      <w:pPr>
        <w:spacing w:after="0" w:line="240" w:lineRule="auto"/>
        <w:contextualSpacing/>
        <w:rPr>
          <w:sz w:val="16"/>
          <w:szCs w:val="16"/>
        </w:rPr>
      </w:pPr>
      <w:r w:rsidRPr="00212517">
        <w:rPr>
          <w:sz w:val="16"/>
          <w:szCs w:val="16"/>
        </w:rPr>
        <w:t xml:space="preserve">Suzanne Condon, Director, Bureau of Environmental Health reviewed the regulation consolidation project 105 CMR 5000.000: Good Manufacturing Practices for Food approved by the Council in October, 2014 alongside Michael Moore, Director of the Food Protection Program.  The purpose of the review with the Council was to request clarifying language be added prior to submitting the final regulations to the Massachusetts Register. </w:t>
      </w:r>
    </w:p>
    <w:p w:rsidR="00212517" w:rsidRPr="00212517" w:rsidRDefault="00212517" w:rsidP="00212517">
      <w:pPr>
        <w:spacing w:after="0" w:line="240" w:lineRule="auto"/>
        <w:contextualSpacing/>
        <w:rPr>
          <w:sz w:val="16"/>
          <w:szCs w:val="16"/>
        </w:rPr>
      </w:pPr>
    </w:p>
    <w:p w:rsidR="00212517" w:rsidRPr="00212517" w:rsidRDefault="00212517" w:rsidP="00212517">
      <w:pPr>
        <w:spacing w:after="0" w:line="240" w:lineRule="auto"/>
        <w:contextualSpacing/>
        <w:rPr>
          <w:sz w:val="16"/>
          <w:szCs w:val="16"/>
        </w:rPr>
      </w:pPr>
      <w:r w:rsidRPr="00212517">
        <w:rPr>
          <w:b/>
          <w:sz w:val="16"/>
          <w:szCs w:val="16"/>
        </w:rPr>
        <w:t>9:50 AM Michael Kneeland returns.</w:t>
      </w:r>
      <w:r w:rsidRPr="00212517">
        <w:rPr>
          <w:sz w:val="16"/>
          <w:szCs w:val="16"/>
        </w:rPr>
        <w:t xml:space="preserve"> </w:t>
      </w:r>
    </w:p>
    <w:p w:rsidR="00212517" w:rsidRPr="00212517" w:rsidRDefault="00212517" w:rsidP="00212517">
      <w:pPr>
        <w:spacing w:after="0" w:line="240" w:lineRule="auto"/>
        <w:contextualSpacing/>
        <w:rPr>
          <w:sz w:val="16"/>
          <w:szCs w:val="16"/>
        </w:rPr>
      </w:pPr>
    </w:p>
    <w:p w:rsidR="00212517" w:rsidRPr="00212517" w:rsidRDefault="00212517" w:rsidP="00212517">
      <w:pPr>
        <w:spacing w:after="0" w:line="240" w:lineRule="auto"/>
        <w:contextualSpacing/>
        <w:rPr>
          <w:sz w:val="16"/>
          <w:szCs w:val="16"/>
        </w:rPr>
      </w:pPr>
      <w:r w:rsidRPr="00212517">
        <w:rPr>
          <w:sz w:val="16"/>
          <w:szCs w:val="16"/>
        </w:rPr>
        <w:t>Dr. Woodward – The version we got said, “sea water…” is that the current language?  It’s the approved 2014 language. He suggested keeping the language found in the approved 2014 regulation given that the reverse might cause confusion</w:t>
      </w:r>
    </w:p>
    <w:p w:rsidR="00212517" w:rsidRPr="00212517" w:rsidRDefault="00212517" w:rsidP="00212517">
      <w:pPr>
        <w:spacing w:after="0" w:line="240" w:lineRule="auto"/>
        <w:contextualSpacing/>
        <w:rPr>
          <w:sz w:val="16"/>
          <w:szCs w:val="16"/>
        </w:rPr>
      </w:pPr>
    </w:p>
    <w:p w:rsidR="00212517" w:rsidRPr="00212517" w:rsidRDefault="00212517" w:rsidP="00212517">
      <w:pPr>
        <w:spacing w:after="0" w:line="240" w:lineRule="auto"/>
        <w:contextualSpacing/>
        <w:rPr>
          <w:sz w:val="16"/>
          <w:szCs w:val="16"/>
        </w:rPr>
      </w:pPr>
      <w:r w:rsidRPr="00212517">
        <w:rPr>
          <w:sz w:val="16"/>
          <w:szCs w:val="16"/>
        </w:rPr>
        <w:t xml:space="preserve">Ms. Condon – The goal is to be as crystal clear as possible. The vast majority of industry members are holding live lobsters appropriately. Thus the burden would be on the small number of industry members that are using sea water from sources that raise concern for other purposes.  We’ll do something in the technical guidance document.  </w:t>
      </w:r>
    </w:p>
    <w:p w:rsidR="00212517" w:rsidRPr="00212517" w:rsidRDefault="00212517" w:rsidP="00212517">
      <w:pPr>
        <w:spacing w:after="0" w:line="240" w:lineRule="auto"/>
        <w:contextualSpacing/>
        <w:rPr>
          <w:sz w:val="16"/>
          <w:szCs w:val="16"/>
        </w:rPr>
      </w:pPr>
    </w:p>
    <w:p w:rsidR="00212517" w:rsidRPr="00212517" w:rsidRDefault="00212517" w:rsidP="00212517">
      <w:pPr>
        <w:spacing w:after="0" w:line="240" w:lineRule="auto"/>
        <w:contextualSpacing/>
        <w:rPr>
          <w:sz w:val="16"/>
          <w:szCs w:val="16"/>
        </w:rPr>
      </w:pPr>
      <w:r w:rsidRPr="00212517">
        <w:rPr>
          <w:sz w:val="16"/>
          <w:szCs w:val="16"/>
        </w:rPr>
        <w:lastRenderedPageBreak/>
        <w:t xml:space="preserve">Mr. Cunningham – Notes that he approves of the newer language because it shifts the burden to the Department and not the industry. </w:t>
      </w:r>
    </w:p>
    <w:p w:rsidR="00212517" w:rsidRPr="00212517" w:rsidRDefault="00212517" w:rsidP="00212517">
      <w:pPr>
        <w:spacing w:after="0" w:line="240" w:lineRule="auto"/>
        <w:contextualSpacing/>
        <w:rPr>
          <w:sz w:val="16"/>
          <w:szCs w:val="16"/>
        </w:rPr>
      </w:pPr>
    </w:p>
    <w:p w:rsidR="00212517" w:rsidRPr="00212517" w:rsidRDefault="00212517" w:rsidP="00212517">
      <w:pPr>
        <w:spacing w:after="0" w:line="240" w:lineRule="auto"/>
        <w:contextualSpacing/>
        <w:rPr>
          <w:sz w:val="16"/>
          <w:szCs w:val="16"/>
        </w:rPr>
      </w:pPr>
      <w:r w:rsidRPr="00212517">
        <w:rPr>
          <w:sz w:val="16"/>
          <w:szCs w:val="16"/>
        </w:rPr>
        <w:t xml:space="preserve">Dr. David – Notes that the way the sentence reads now, just doesn’t make sense to her. </w:t>
      </w:r>
    </w:p>
    <w:p w:rsidR="00212517" w:rsidRPr="00212517" w:rsidRDefault="00212517" w:rsidP="00212517">
      <w:pPr>
        <w:spacing w:after="0" w:line="240" w:lineRule="auto"/>
        <w:contextualSpacing/>
        <w:rPr>
          <w:sz w:val="16"/>
          <w:szCs w:val="16"/>
        </w:rPr>
      </w:pPr>
      <w:r w:rsidRPr="00212517">
        <w:rPr>
          <w:sz w:val="16"/>
          <w:szCs w:val="16"/>
        </w:rPr>
        <w:t xml:space="preserve">Ms. Condon – To clarify - For every licensee that holds lobsters in tanks – it’s ok to do that, but if there are other reasons to have that marine water, then you need to check. </w:t>
      </w:r>
    </w:p>
    <w:p w:rsidR="00212517" w:rsidRPr="00212517" w:rsidRDefault="00212517" w:rsidP="00212517">
      <w:pPr>
        <w:spacing w:after="0" w:line="240" w:lineRule="auto"/>
        <w:contextualSpacing/>
        <w:rPr>
          <w:sz w:val="16"/>
          <w:szCs w:val="16"/>
        </w:rPr>
      </w:pPr>
    </w:p>
    <w:p w:rsidR="00212517" w:rsidRPr="00212517" w:rsidRDefault="00212517" w:rsidP="00212517">
      <w:pPr>
        <w:spacing w:after="0" w:line="240" w:lineRule="auto"/>
        <w:contextualSpacing/>
        <w:rPr>
          <w:sz w:val="16"/>
          <w:szCs w:val="16"/>
        </w:rPr>
      </w:pPr>
      <w:r w:rsidRPr="00212517">
        <w:rPr>
          <w:sz w:val="16"/>
          <w:szCs w:val="16"/>
        </w:rPr>
        <w:t xml:space="preserve">After no additional comments or questions, Commissioner Bharel asked for a motion to approve the language clarification for Regulation Consolidation Project 105 CMR 500.00: Good Manufacturing Practices for Food.  Mr. Lanzikos made a motion to approve Regulation Consolidation Project 105 CMR 500.00: Good Manufacturing for Food and Dr. Rosenthal seconded.  All voted in favor. </w:t>
      </w:r>
    </w:p>
    <w:p w:rsidR="001B6328" w:rsidRPr="00212517" w:rsidRDefault="001B6328" w:rsidP="00B50CA9">
      <w:pPr>
        <w:spacing w:after="0" w:line="240" w:lineRule="auto"/>
        <w:contextualSpacing/>
        <w:rPr>
          <w:rFonts w:cs="Arial"/>
          <w:b/>
          <w:sz w:val="16"/>
          <w:szCs w:val="16"/>
        </w:rPr>
      </w:pPr>
    </w:p>
    <w:p w:rsidR="00047E09" w:rsidRDefault="00047E09" w:rsidP="00047E09">
      <w:pPr>
        <w:spacing w:after="0" w:line="240" w:lineRule="auto"/>
        <w:contextualSpacing/>
        <w:rPr>
          <w:rFonts w:cs="Arial"/>
          <w:b/>
          <w:sz w:val="16"/>
          <w:szCs w:val="16"/>
        </w:rPr>
      </w:pPr>
      <w:r>
        <w:rPr>
          <w:rFonts w:cs="Arial"/>
          <w:b/>
          <w:sz w:val="16"/>
          <w:szCs w:val="16"/>
        </w:rPr>
        <w:t>4</w:t>
      </w:r>
      <w:r w:rsidRPr="00B21A7C">
        <w:rPr>
          <w:rFonts w:cs="Arial"/>
          <w:b/>
          <w:sz w:val="16"/>
          <w:szCs w:val="16"/>
        </w:rPr>
        <w:t>. PRESENTATIONS:</w:t>
      </w:r>
    </w:p>
    <w:p w:rsidR="00047E09" w:rsidRDefault="00047E09" w:rsidP="00047E09">
      <w:pPr>
        <w:spacing w:after="0" w:line="240" w:lineRule="auto"/>
        <w:contextualSpacing/>
        <w:rPr>
          <w:rFonts w:cs="Arial"/>
          <w:sz w:val="16"/>
          <w:szCs w:val="16"/>
        </w:rPr>
      </w:pPr>
      <w:r w:rsidRPr="00B50CA9">
        <w:rPr>
          <w:rFonts w:cs="Arial"/>
          <w:sz w:val="16"/>
          <w:szCs w:val="16"/>
        </w:rPr>
        <w:t xml:space="preserve">          a.</w:t>
      </w:r>
      <w:r>
        <w:rPr>
          <w:rFonts w:cs="Arial"/>
          <w:b/>
          <w:sz w:val="16"/>
          <w:szCs w:val="16"/>
        </w:rPr>
        <w:t xml:space="preserve">   </w:t>
      </w:r>
      <w:r>
        <w:rPr>
          <w:rFonts w:cs="Arial"/>
          <w:b/>
          <w:sz w:val="16"/>
          <w:szCs w:val="16"/>
        </w:rPr>
        <w:tab/>
      </w:r>
      <w:r w:rsidRPr="00B50CA9">
        <w:rPr>
          <w:rFonts w:cs="Arial"/>
          <w:sz w:val="16"/>
          <w:szCs w:val="16"/>
        </w:rPr>
        <w:t>Office of Health Equity Overview</w:t>
      </w:r>
    </w:p>
    <w:p w:rsidR="00047E09" w:rsidRPr="00B50CA9" w:rsidRDefault="00047E09" w:rsidP="00047E09">
      <w:pPr>
        <w:spacing w:after="0" w:line="240" w:lineRule="auto"/>
        <w:contextualSpacing/>
        <w:rPr>
          <w:rFonts w:cs="Arial"/>
          <w:b/>
          <w:sz w:val="16"/>
          <w:szCs w:val="16"/>
        </w:rPr>
      </w:pPr>
    </w:p>
    <w:p w:rsidR="00047E09" w:rsidRDefault="00047E09" w:rsidP="00047E09">
      <w:pPr>
        <w:ind w:left="360"/>
        <w:rPr>
          <w:sz w:val="16"/>
          <w:szCs w:val="16"/>
        </w:rPr>
      </w:pPr>
      <w:r>
        <w:rPr>
          <w:sz w:val="16"/>
          <w:szCs w:val="16"/>
        </w:rPr>
        <w:t>Georgia Simpson May, Director, Office of Health Equity presented on the Office of Health Equity – A Department – wide Resource..</w:t>
      </w:r>
    </w:p>
    <w:p w:rsidR="00047E09" w:rsidRPr="003F570B" w:rsidRDefault="00047E09" w:rsidP="00047E09">
      <w:pPr>
        <w:ind w:left="360"/>
        <w:rPr>
          <w:sz w:val="16"/>
          <w:szCs w:val="16"/>
        </w:rPr>
      </w:pPr>
      <w:r w:rsidRPr="003F570B">
        <w:rPr>
          <w:sz w:val="16"/>
          <w:szCs w:val="16"/>
        </w:rPr>
        <w:t xml:space="preserve">At the conclusion of the presentation, Commissioner Bharel opened up the floor for questions. </w:t>
      </w:r>
    </w:p>
    <w:p w:rsidR="00047E09" w:rsidRDefault="00047E09" w:rsidP="00047E09">
      <w:pPr>
        <w:ind w:left="360"/>
        <w:rPr>
          <w:sz w:val="16"/>
          <w:szCs w:val="16"/>
        </w:rPr>
      </w:pPr>
      <w:r>
        <w:rPr>
          <w:sz w:val="16"/>
          <w:szCs w:val="16"/>
        </w:rPr>
        <w:t xml:space="preserve">Mr. </w:t>
      </w:r>
      <w:r w:rsidRPr="003F570B">
        <w:rPr>
          <w:sz w:val="16"/>
          <w:szCs w:val="16"/>
        </w:rPr>
        <w:t>Rivera</w:t>
      </w:r>
      <w:r>
        <w:rPr>
          <w:sz w:val="16"/>
          <w:szCs w:val="16"/>
        </w:rPr>
        <w:t xml:space="preserve"> – When you talk about people with limited English, do we consider people who are illiterate? </w:t>
      </w:r>
    </w:p>
    <w:p w:rsidR="00047E09" w:rsidRDefault="00047E09" w:rsidP="00047E09">
      <w:pPr>
        <w:ind w:left="360"/>
        <w:rPr>
          <w:sz w:val="16"/>
          <w:szCs w:val="16"/>
        </w:rPr>
      </w:pPr>
      <w:r>
        <w:rPr>
          <w:sz w:val="16"/>
          <w:szCs w:val="16"/>
        </w:rPr>
        <w:t>Ms. Simpson May – I don’t have the answer, but I so appreciate that question.</w:t>
      </w:r>
    </w:p>
    <w:p w:rsidR="00047E09" w:rsidRPr="00BB3685" w:rsidRDefault="00BB3685" w:rsidP="00BB3685">
      <w:pPr>
        <w:rPr>
          <w:color w:val="000000"/>
        </w:rPr>
      </w:pPr>
      <w:r>
        <w:rPr>
          <w:sz w:val="16"/>
          <w:szCs w:val="16"/>
        </w:rPr>
        <w:t xml:space="preserve">         </w:t>
      </w:r>
      <w:r w:rsidR="00047E09">
        <w:rPr>
          <w:sz w:val="16"/>
          <w:szCs w:val="16"/>
        </w:rPr>
        <w:t>Samuel</w:t>
      </w:r>
      <w:r>
        <w:rPr>
          <w:sz w:val="16"/>
          <w:szCs w:val="16"/>
        </w:rPr>
        <w:t xml:space="preserve"> Louis</w:t>
      </w:r>
      <w:r w:rsidRPr="00BB3685">
        <w:rPr>
          <w:sz w:val="16"/>
          <w:szCs w:val="16"/>
        </w:rPr>
        <w:t xml:space="preserve">, </w:t>
      </w:r>
      <w:r w:rsidRPr="00BB3685">
        <w:rPr>
          <w:color w:val="000000"/>
          <w:sz w:val="16"/>
          <w:szCs w:val="16"/>
        </w:rPr>
        <w:t>Coordinator of Healthcare Based Interpreter Services</w:t>
      </w:r>
      <w:r>
        <w:rPr>
          <w:color w:val="000000"/>
          <w:sz w:val="16"/>
          <w:szCs w:val="16"/>
        </w:rPr>
        <w:t>,</w:t>
      </w:r>
      <w:r>
        <w:rPr>
          <w:color w:val="000000"/>
        </w:rPr>
        <w:t xml:space="preserve"> </w:t>
      </w:r>
      <w:r w:rsidR="00047E09">
        <w:rPr>
          <w:sz w:val="16"/>
          <w:szCs w:val="16"/>
        </w:rPr>
        <w:t xml:space="preserve">comes to the table. </w:t>
      </w:r>
    </w:p>
    <w:p w:rsidR="00047E09" w:rsidRDefault="00047E09" w:rsidP="00047E09">
      <w:pPr>
        <w:ind w:left="360"/>
        <w:rPr>
          <w:sz w:val="16"/>
          <w:szCs w:val="16"/>
        </w:rPr>
      </w:pPr>
      <w:r>
        <w:rPr>
          <w:sz w:val="16"/>
          <w:szCs w:val="16"/>
        </w:rPr>
        <w:t>Mr. Louis – It is not something that we have, but it is at the top of our conversations with managers of interpreter services.</w:t>
      </w:r>
    </w:p>
    <w:p w:rsidR="00047E09" w:rsidRDefault="00047E09" w:rsidP="00047E09">
      <w:pPr>
        <w:ind w:left="360"/>
        <w:rPr>
          <w:sz w:val="16"/>
          <w:szCs w:val="16"/>
        </w:rPr>
      </w:pPr>
      <w:r>
        <w:rPr>
          <w:sz w:val="16"/>
          <w:szCs w:val="16"/>
        </w:rPr>
        <w:t xml:space="preserve">Mr. Rivera – Many public libraries have literacy classes. </w:t>
      </w:r>
    </w:p>
    <w:p w:rsidR="00047E09" w:rsidRDefault="00047E09" w:rsidP="00047E09">
      <w:pPr>
        <w:ind w:left="360"/>
        <w:rPr>
          <w:sz w:val="16"/>
          <w:szCs w:val="16"/>
        </w:rPr>
      </w:pPr>
      <w:r>
        <w:rPr>
          <w:sz w:val="16"/>
          <w:szCs w:val="16"/>
        </w:rPr>
        <w:t>Mr. Lanzikos – More providers are hiring direct service staff. I agree with your big 10 list. I suggest an 11</w:t>
      </w:r>
      <w:r w:rsidRPr="00607DFE">
        <w:rPr>
          <w:sz w:val="16"/>
          <w:szCs w:val="16"/>
          <w:vertAlign w:val="superscript"/>
        </w:rPr>
        <w:t>th</w:t>
      </w:r>
      <w:r>
        <w:rPr>
          <w:sz w:val="16"/>
          <w:szCs w:val="16"/>
        </w:rPr>
        <w:t xml:space="preserve">. The ability to obtain food. You’re really cut off if you’re under 60. I’m glad to see about the work around the LGBT community. Please pay attention to the older members of that community. They continue to isolate because of their past. The University of Washington has some great work coming out about that. </w:t>
      </w:r>
    </w:p>
    <w:p w:rsidR="00047E09" w:rsidRDefault="00047E09" w:rsidP="00047E09">
      <w:pPr>
        <w:ind w:left="360"/>
        <w:rPr>
          <w:sz w:val="16"/>
          <w:szCs w:val="16"/>
        </w:rPr>
      </w:pPr>
      <w:r>
        <w:rPr>
          <w:sz w:val="16"/>
          <w:szCs w:val="16"/>
        </w:rPr>
        <w:t xml:space="preserve">Ms. Doherty – Cognitive disabilities…Impact of people not getting immunizations.  There are no more free vaccines because we believe everyone has insurance now. What will that do to the numbers? </w:t>
      </w:r>
    </w:p>
    <w:p w:rsidR="00047E09" w:rsidRDefault="00047E09" w:rsidP="00047E09">
      <w:pPr>
        <w:ind w:left="360"/>
        <w:rPr>
          <w:sz w:val="16"/>
          <w:szCs w:val="16"/>
        </w:rPr>
      </w:pPr>
      <w:r>
        <w:rPr>
          <w:sz w:val="16"/>
          <w:szCs w:val="16"/>
        </w:rPr>
        <w:t xml:space="preserve">Kevin Cranston, Director, Bureau of Infection Disease adds – While adult vaccines are less than they used to be and we are relying on insurance, we do still send out some free vaccines, but they need to be priorities for individuals who are not insured. </w:t>
      </w:r>
    </w:p>
    <w:p w:rsidR="00047E09" w:rsidRDefault="00047E09" w:rsidP="00047E09">
      <w:pPr>
        <w:ind w:left="360"/>
        <w:rPr>
          <w:sz w:val="16"/>
          <w:szCs w:val="16"/>
        </w:rPr>
      </w:pPr>
      <w:r>
        <w:rPr>
          <w:sz w:val="16"/>
          <w:szCs w:val="16"/>
        </w:rPr>
        <w:t xml:space="preserve">Ms. Simpson May – This is one of the many areas the Office of Health Equity works with. </w:t>
      </w:r>
    </w:p>
    <w:p w:rsidR="00047E09" w:rsidRDefault="00047E09" w:rsidP="00047E09">
      <w:pPr>
        <w:ind w:left="360"/>
        <w:rPr>
          <w:sz w:val="16"/>
          <w:szCs w:val="16"/>
        </w:rPr>
      </w:pPr>
      <w:r>
        <w:rPr>
          <w:sz w:val="16"/>
          <w:szCs w:val="16"/>
        </w:rPr>
        <w:t>Mr. Cox – Had some comments and a question.  Health status among people with disabilities – it’s almost the same list we see when we look at the people who live in public housing in Boston. Primary issues among those individuals, mental health concerns, oral health, more smokers, tend to be woman. The data we see are very similar to what you are identifying. Also, Boston has a project that I encourage the department to use – how we collect hospitals by race / disease systems. We don’t know the burden by race. I don’t think the state is involved in that project, it’s important. The 3</w:t>
      </w:r>
      <w:r w:rsidRPr="00E24795">
        <w:rPr>
          <w:sz w:val="16"/>
          <w:szCs w:val="16"/>
          <w:vertAlign w:val="superscript"/>
        </w:rPr>
        <w:t>rd</w:t>
      </w:r>
      <w:r>
        <w:rPr>
          <w:sz w:val="16"/>
          <w:szCs w:val="16"/>
        </w:rPr>
        <w:t xml:space="preserve">, I’m wondering how we take it from being more reactive. Is there an opportunity to take this a step further to be proactive and not so reactive? Here’s an opportunity.  I speak to the Commissioner about this too.  We want to achieve this in our state. </w:t>
      </w:r>
    </w:p>
    <w:p w:rsidR="00047E09" w:rsidRDefault="00047E09" w:rsidP="00047E09">
      <w:pPr>
        <w:ind w:left="360"/>
        <w:rPr>
          <w:sz w:val="16"/>
          <w:szCs w:val="16"/>
        </w:rPr>
      </w:pPr>
      <w:r>
        <w:rPr>
          <w:sz w:val="16"/>
          <w:szCs w:val="16"/>
        </w:rPr>
        <w:t xml:space="preserve">Ms. Simpson May – I wholeheartedly agree. </w:t>
      </w:r>
    </w:p>
    <w:p w:rsidR="00047E09" w:rsidRDefault="00047E09" w:rsidP="00047E09">
      <w:pPr>
        <w:ind w:left="360"/>
        <w:rPr>
          <w:sz w:val="16"/>
          <w:szCs w:val="16"/>
        </w:rPr>
      </w:pPr>
      <w:r>
        <w:rPr>
          <w:sz w:val="16"/>
          <w:szCs w:val="16"/>
        </w:rPr>
        <w:t xml:space="preserve">Commissioner Bharel – Georgia and I have had several conversations. It’s a process that takes persistence and we’ve talked about exactly that. How to be proactive. What are the baseline and the sources of data? We need to do better on how we collect this data. We have to understand exactly what we’re dealing with so we can work with the community. It all starts with having information at hand. </w:t>
      </w:r>
    </w:p>
    <w:p w:rsidR="00047E09" w:rsidRDefault="00047E09" w:rsidP="00047E09">
      <w:pPr>
        <w:ind w:left="360"/>
        <w:rPr>
          <w:sz w:val="16"/>
          <w:szCs w:val="16"/>
        </w:rPr>
      </w:pPr>
      <w:r>
        <w:rPr>
          <w:sz w:val="16"/>
          <w:szCs w:val="16"/>
        </w:rPr>
        <w:t xml:space="preserve">Ms. Simpson May – The immunization Equity Initiative was just that. We are going to try modeling that approach. That was our end goal. What do we want to achieve and how are we going to achieve it? How can we do this in other areas? </w:t>
      </w:r>
    </w:p>
    <w:p w:rsidR="00047E09" w:rsidRDefault="00047E09" w:rsidP="00047E09">
      <w:pPr>
        <w:ind w:left="360"/>
        <w:rPr>
          <w:sz w:val="16"/>
          <w:szCs w:val="16"/>
        </w:rPr>
      </w:pPr>
      <w:r>
        <w:rPr>
          <w:sz w:val="16"/>
          <w:szCs w:val="16"/>
        </w:rPr>
        <w:t>Dr. Woodward – Immunization – Figure out what you’re doing right and why it worked. I love the poster from Steward. I feel like it could be distributed and be a benefit. Your survey methodology, moving to electronic surveys may give even more skewed data because they may not be computer literate. How can people who are illiterate be computer literate?</w:t>
      </w:r>
    </w:p>
    <w:p w:rsidR="00047E09" w:rsidRDefault="00047E09" w:rsidP="00047E09">
      <w:pPr>
        <w:ind w:left="360"/>
        <w:rPr>
          <w:sz w:val="16"/>
          <w:szCs w:val="16"/>
        </w:rPr>
      </w:pPr>
      <w:r>
        <w:rPr>
          <w:sz w:val="16"/>
          <w:szCs w:val="16"/>
        </w:rPr>
        <w:lastRenderedPageBreak/>
        <w:t xml:space="preserve">Ms. Simpson May – Health Needs Assessment – we have individuals available to go through the survey with people who ask for assistance. Healthcare Based Interpreter Services data, which is what I think you’re referring to, is entered by the coordinators and managers of interpreter services at the organizations, they input the data. </w:t>
      </w:r>
    </w:p>
    <w:p w:rsidR="00047E09" w:rsidRPr="003F570B" w:rsidRDefault="00047E09" w:rsidP="00047E09">
      <w:pPr>
        <w:ind w:left="360"/>
        <w:rPr>
          <w:sz w:val="16"/>
          <w:szCs w:val="16"/>
        </w:rPr>
      </w:pPr>
      <w:r>
        <w:rPr>
          <w:sz w:val="16"/>
          <w:szCs w:val="16"/>
        </w:rPr>
        <w:t xml:space="preserve">Dr. Woodward – How do we get more proactive and move upstream in public health? Very much disparity focused. </w:t>
      </w:r>
    </w:p>
    <w:p w:rsidR="00783F23" w:rsidRPr="00047E09" w:rsidRDefault="00783F23" w:rsidP="00047E09">
      <w:pPr>
        <w:pStyle w:val="ListParagraph"/>
        <w:numPr>
          <w:ilvl w:val="0"/>
          <w:numId w:val="21"/>
        </w:numPr>
        <w:contextualSpacing/>
        <w:rPr>
          <w:rFonts w:cs="Arial"/>
          <w:sz w:val="16"/>
          <w:szCs w:val="16"/>
        </w:rPr>
      </w:pPr>
      <w:r w:rsidRPr="00047E09">
        <w:rPr>
          <w:rFonts w:cs="Arial"/>
          <w:sz w:val="16"/>
          <w:szCs w:val="16"/>
        </w:rPr>
        <w:t xml:space="preserve">Recent Successes Controlling HIV / AIDS in Massachusetts </w:t>
      </w:r>
    </w:p>
    <w:p w:rsidR="00783F23" w:rsidRPr="004D56B6" w:rsidRDefault="00783F23" w:rsidP="00783F23">
      <w:pPr>
        <w:pStyle w:val="ListParagraph"/>
        <w:spacing w:line="360" w:lineRule="auto"/>
        <w:ind w:left="360"/>
        <w:contextualSpacing/>
        <w:rPr>
          <w:rFonts w:cs="Arial"/>
          <w:sz w:val="16"/>
          <w:szCs w:val="16"/>
        </w:rPr>
      </w:pPr>
      <w:r>
        <w:rPr>
          <w:rFonts w:cs="Arial"/>
          <w:sz w:val="16"/>
          <w:szCs w:val="16"/>
        </w:rPr>
        <w:t>Kevin Cranston, Director of Bureau of Infectious Disease, presented on recent successes controlling HIV / AIDS in Massachusetts  alongside Betsey John, Director of HIV/STD Surveillance in the Bureau of Infectious Disease.</w:t>
      </w:r>
    </w:p>
    <w:p w:rsidR="00783F23" w:rsidRPr="003F570B" w:rsidRDefault="00783F23" w:rsidP="00783F23">
      <w:pPr>
        <w:ind w:left="360"/>
        <w:rPr>
          <w:sz w:val="16"/>
          <w:szCs w:val="16"/>
        </w:rPr>
      </w:pPr>
      <w:r w:rsidRPr="003F570B">
        <w:rPr>
          <w:sz w:val="16"/>
          <w:szCs w:val="16"/>
        </w:rPr>
        <w:t xml:space="preserve">At the conclusion of the presentation, Commissioner Bharel opened up the floor for questions. </w:t>
      </w:r>
    </w:p>
    <w:p w:rsidR="00783F23" w:rsidRDefault="00783F23" w:rsidP="00783F23">
      <w:pPr>
        <w:pStyle w:val="ListParagraph"/>
        <w:spacing w:line="360" w:lineRule="auto"/>
        <w:ind w:left="0" w:firstLine="360"/>
        <w:contextualSpacing/>
        <w:rPr>
          <w:rFonts w:cs="Arial"/>
          <w:sz w:val="16"/>
          <w:szCs w:val="16"/>
        </w:rPr>
      </w:pPr>
      <w:r>
        <w:rPr>
          <w:rFonts w:cs="Arial"/>
          <w:sz w:val="16"/>
          <w:szCs w:val="16"/>
        </w:rPr>
        <w:t xml:space="preserve">Mr. Cox – Please clarify what engaged in care is. </w:t>
      </w:r>
    </w:p>
    <w:p w:rsidR="00783F23" w:rsidRDefault="00783F23" w:rsidP="00783F23">
      <w:pPr>
        <w:pStyle w:val="ListParagraph"/>
        <w:spacing w:line="360" w:lineRule="auto"/>
        <w:ind w:left="375"/>
        <w:contextualSpacing/>
        <w:rPr>
          <w:rFonts w:cs="Arial"/>
          <w:sz w:val="16"/>
          <w:szCs w:val="16"/>
        </w:rPr>
      </w:pPr>
      <w:r>
        <w:rPr>
          <w:rFonts w:cs="Arial"/>
          <w:sz w:val="16"/>
          <w:szCs w:val="16"/>
        </w:rPr>
        <w:t xml:space="preserve">Kevin Cranston brings Betsey John, Director of HIV/STD Surveillance up to the table. </w:t>
      </w:r>
    </w:p>
    <w:p w:rsidR="00783F23" w:rsidRDefault="00783F23" w:rsidP="00783F23">
      <w:pPr>
        <w:pStyle w:val="ListParagraph"/>
        <w:spacing w:line="360" w:lineRule="auto"/>
        <w:ind w:left="375"/>
        <w:contextualSpacing/>
        <w:rPr>
          <w:rFonts w:cs="Arial"/>
          <w:sz w:val="16"/>
          <w:szCs w:val="16"/>
        </w:rPr>
      </w:pPr>
      <w:r>
        <w:rPr>
          <w:rFonts w:cs="Arial"/>
          <w:sz w:val="16"/>
          <w:szCs w:val="16"/>
        </w:rPr>
        <w:t xml:space="preserve">Ms. John – Engaged in care means we received one laboratory result; retained in care means we received more than one laboratory result. </w:t>
      </w:r>
    </w:p>
    <w:p w:rsidR="00783F23" w:rsidRDefault="00783F23" w:rsidP="00783F23">
      <w:pPr>
        <w:pStyle w:val="ListParagraph"/>
        <w:spacing w:line="360" w:lineRule="auto"/>
        <w:ind w:left="375"/>
        <w:contextualSpacing/>
        <w:rPr>
          <w:rFonts w:cs="Arial"/>
          <w:sz w:val="16"/>
          <w:szCs w:val="16"/>
        </w:rPr>
      </w:pPr>
      <w:r>
        <w:rPr>
          <w:rFonts w:cs="Arial"/>
          <w:sz w:val="16"/>
          <w:szCs w:val="16"/>
        </w:rPr>
        <w:t xml:space="preserve">Dr. David – I feel we’ve been a victim of our success. I don’t see prevention against young people and young people of color. </w:t>
      </w:r>
    </w:p>
    <w:p w:rsidR="00783F23" w:rsidRDefault="00783F23" w:rsidP="00783F23">
      <w:pPr>
        <w:pStyle w:val="ListParagraph"/>
        <w:spacing w:line="360" w:lineRule="auto"/>
        <w:ind w:left="375"/>
        <w:contextualSpacing/>
        <w:rPr>
          <w:rFonts w:cs="Arial"/>
          <w:sz w:val="16"/>
          <w:szCs w:val="16"/>
        </w:rPr>
      </w:pPr>
      <w:r>
        <w:rPr>
          <w:rFonts w:cs="Arial"/>
          <w:sz w:val="16"/>
          <w:szCs w:val="16"/>
        </w:rPr>
        <w:t>Mr. Cranston – We’ve seen health education in schools eroding. And other priorities have emerged.  When things get better, attention wanes. I don’t have a perfect answer for you. It’s not the same as the early 80s and 90s. I’m open to suggestions. How best to appropriately dramatize HIV?</w:t>
      </w:r>
    </w:p>
    <w:p w:rsidR="00783F23" w:rsidRDefault="00783F23" w:rsidP="00783F23">
      <w:pPr>
        <w:pStyle w:val="ListParagraph"/>
        <w:spacing w:line="360" w:lineRule="auto"/>
        <w:ind w:left="375"/>
        <w:contextualSpacing/>
        <w:rPr>
          <w:rFonts w:cs="Arial"/>
          <w:sz w:val="16"/>
          <w:szCs w:val="16"/>
        </w:rPr>
      </w:pPr>
      <w:r>
        <w:rPr>
          <w:rFonts w:cs="Arial"/>
          <w:sz w:val="16"/>
          <w:szCs w:val="16"/>
        </w:rPr>
        <w:t>Mr. Rivera – I’m concerned that there is still a population that isn’t getting it. S</w:t>
      </w:r>
      <w:bookmarkStart w:id="0" w:name="_GoBack"/>
      <w:bookmarkEnd w:id="0"/>
      <w:r>
        <w:rPr>
          <w:rFonts w:cs="Arial"/>
          <w:sz w:val="16"/>
          <w:szCs w:val="16"/>
        </w:rPr>
        <w:t xml:space="preserve">ome men don’t identify with gay, or even bi-sexual. I’m wondering if the Department has spoken with this community. </w:t>
      </w:r>
    </w:p>
    <w:p w:rsidR="00783F23" w:rsidRDefault="00783F23" w:rsidP="00783F23">
      <w:pPr>
        <w:pStyle w:val="ListParagraph"/>
        <w:spacing w:line="360" w:lineRule="auto"/>
        <w:ind w:left="375"/>
        <w:contextualSpacing/>
        <w:rPr>
          <w:rFonts w:cs="Arial"/>
          <w:sz w:val="16"/>
          <w:szCs w:val="16"/>
        </w:rPr>
      </w:pPr>
      <w:r>
        <w:rPr>
          <w:rFonts w:cs="Arial"/>
          <w:sz w:val="16"/>
          <w:szCs w:val="16"/>
        </w:rPr>
        <w:t xml:space="preserve">Mr. Cranston – We have spoken about specific behaviors. If you do this…they identify better. Men who have sex with men have high condom use. It’s not enough. That’s why we are trying to come at it in both directions. </w:t>
      </w:r>
    </w:p>
    <w:p w:rsidR="00783F23" w:rsidRDefault="00783F23" w:rsidP="00783F23">
      <w:pPr>
        <w:pStyle w:val="ListParagraph"/>
        <w:spacing w:line="360" w:lineRule="auto"/>
        <w:ind w:left="375"/>
        <w:contextualSpacing/>
        <w:rPr>
          <w:rFonts w:cs="Arial"/>
          <w:sz w:val="16"/>
          <w:szCs w:val="16"/>
        </w:rPr>
      </w:pPr>
      <w:r>
        <w:rPr>
          <w:rFonts w:cs="Arial"/>
          <w:sz w:val="16"/>
          <w:szCs w:val="16"/>
        </w:rPr>
        <w:t xml:space="preserve">Mr. Lanzikos – The groups coming from underprivileged backgrounds had more access to condoms, but by the time they got to freshman year, they unlearned these behaviors. Privileged kids felt safer or perhaps they felt they weren’t exposed to the risk. </w:t>
      </w:r>
    </w:p>
    <w:p w:rsidR="00783F23" w:rsidRDefault="00783F23" w:rsidP="00783F23">
      <w:pPr>
        <w:pStyle w:val="ListParagraph"/>
        <w:spacing w:line="360" w:lineRule="auto"/>
        <w:ind w:left="375"/>
        <w:contextualSpacing/>
        <w:rPr>
          <w:rFonts w:cs="Arial"/>
          <w:sz w:val="16"/>
          <w:szCs w:val="16"/>
        </w:rPr>
      </w:pPr>
      <w:r>
        <w:rPr>
          <w:rFonts w:cs="Arial"/>
          <w:sz w:val="16"/>
          <w:szCs w:val="16"/>
        </w:rPr>
        <w:t xml:space="preserve">Mr. Cranston – Black men and woman in MA are also excellent condom users. This is largely a result of </w:t>
      </w:r>
      <w:r w:rsidR="001B6328">
        <w:rPr>
          <w:rFonts w:cs="Arial"/>
          <w:sz w:val="16"/>
          <w:szCs w:val="16"/>
        </w:rPr>
        <w:t>cultural</w:t>
      </w:r>
      <w:r>
        <w:rPr>
          <w:rFonts w:cs="Arial"/>
          <w:sz w:val="16"/>
          <w:szCs w:val="16"/>
        </w:rPr>
        <w:t xml:space="preserve"> learning. I can’t fully explain why socio economic class effects perception of risk. We don’t do a lot of work at the college university level. </w:t>
      </w:r>
    </w:p>
    <w:p w:rsidR="00783F23" w:rsidRDefault="00783F23" w:rsidP="00783F23">
      <w:pPr>
        <w:pStyle w:val="ListParagraph"/>
        <w:spacing w:line="360" w:lineRule="auto"/>
        <w:ind w:left="375"/>
        <w:contextualSpacing/>
        <w:rPr>
          <w:rFonts w:cs="Arial"/>
          <w:sz w:val="16"/>
          <w:szCs w:val="16"/>
        </w:rPr>
      </w:pPr>
      <w:r>
        <w:rPr>
          <w:rFonts w:cs="Arial"/>
          <w:sz w:val="16"/>
          <w:szCs w:val="16"/>
        </w:rPr>
        <w:t xml:space="preserve">Dr. Woodward – This is an incredible success. How do we leverage the media to get the message to certain populations? </w:t>
      </w:r>
    </w:p>
    <w:p w:rsidR="00783F23" w:rsidRPr="00857AE1" w:rsidRDefault="00783F23" w:rsidP="00783F23">
      <w:pPr>
        <w:pStyle w:val="ListParagraph"/>
        <w:spacing w:line="360" w:lineRule="auto"/>
        <w:ind w:left="375"/>
        <w:contextualSpacing/>
        <w:rPr>
          <w:rFonts w:cs="Arial"/>
          <w:b/>
          <w:sz w:val="16"/>
          <w:szCs w:val="16"/>
        </w:rPr>
      </w:pPr>
      <w:r>
        <w:rPr>
          <w:rFonts w:cs="Arial"/>
          <w:b/>
          <w:sz w:val="16"/>
          <w:szCs w:val="16"/>
        </w:rPr>
        <w:t>11:18 AM Cunningham departed.</w:t>
      </w:r>
    </w:p>
    <w:p w:rsidR="00783F23" w:rsidRDefault="00783F23" w:rsidP="00783F23">
      <w:pPr>
        <w:pStyle w:val="ListParagraph"/>
        <w:spacing w:line="360" w:lineRule="auto"/>
        <w:ind w:left="375"/>
        <w:contextualSpacing/>
        <w:rPr>
          <w:rFonts w:cs="Arial"/>
          <w:sz w:val="16"/>
          <w:szCs w:val="16"/>
        </w:rPr>
      </w:pPr>
      <w:r>
        <w:rPr>
          <w:rFonts w:cs="Arial"/>
          <w:sz w:val="16"/>
          <w:szCs w:val="16"/>
        </w:rPr>
        <w:t>Mr. Kneeland – Individuals who are not in the healthcare system to get screening (?)</w:t>
      </w:r>
    </w:p>
    <w:p w:rsidR="00783F23" w:rsidRDefault="00783F23" w:rsidP="00783F23">
      <w:pPr>
        <w:pStyle w:val="ListParagraph"/>
        <w:spacing w:line="360" w:lineRule="auto"/>
        <w:ind w:left="375"/>
        <w:contextualSpacing/>
        <w:rPr>
          <w:rFonts w:cs="Arial"/>
          <w:sz w:val="16"/>
          <w:szCs w:val="16"/>
        </w:rPr>
      </w:pPr>
      <w:r>
        <w:rPr>
          <w:rFonts w:cs="Arial"/>
          <w:sz w:val="16"/>
          <w:szCs w:val="16"/>
        </w:rPr>
        <w:t xml:space="preserve">Mr. Cranston – Yes, CDC recommends it at least once a year and more if they are behaving in risky behaviors. </w:t>
      </w:r>
    </w:p>
    <w:p w:rsidR="00783F23" w:rsidRDefault="00783F23" w:rsidP="00783F23">
      <w:pPr>
        <w:spacing w:line="240" w:lineRule="auto"/>
        <w:ind w:left="374"/>
        <w:rPr>
          <w:rFonts w:cs="Arial"/>
          <w:sz w:val="16"/>
          <w:szCs w:val="16"/>
        </w:rPr>
      </w:pPr>
      <w:r>
        <w:rPr>
          <w:rFonts w:cs="Arial"/>
          <w:sz w:val="16"/>
          <w:szCs w:val="16"/>
        </w:rPr>
        <w:t xml:space="preserve">Mr. Cox – Notes there is an important link between the Office of Health Equity and the Bureau of Infectious Disease. How do you target funding? </w:t>
      </w:r>
    </w:p>
    <w:p w:rsidR="00783F23" w:rsidRDefault="00783F23" w:rsidP="00783F23">
      <w:pPr>
        <w:spacing w:line="240" w:lineRule="auto"/>
        <w:ind w:left="374"/>
        <w:rPr>
          <w:rFonts w:cs="Arial"/>
          <w:sz w:val="16"/>
          <w:szCs w:val="16"/>
        </w:rPr>
      </w:pPr>
      <w:r>
        <w:rPr>
          <w:rFonts w:cs="Arial"/>
          <w:sz w:val="16"/>
          <w:szCs w:val="16"/>
        </w:rPr>
        <w:t xml:space="preserve">Mr. Cranston – First is geographic, then by risk population, and finally by type of intervention. State dollars are very flexible. The emerging science is what directs us. </w:t>
      </w:r>
    </w:p>
    <w:p w:rsidR="00783F23" w:rsidRDefault="00783F23" w:rsidP="00783F23">
      <w:pPr>
        <w:ind w:firstLine="374"/>
        <w:rPr>
          <w:rFonts w:cs="Arial"/>
          <w:sz w:val="16"/>
          <w:szCs w:val="16"/>
        </w:rPr>
      </w:pPr>
      <w:r>
        <w:rPr>
          <w:rFonts w:cs="Arial"/>
          <w:sz w:val="16"/>
          <w:szCs w:val="16"/>
        </w:rPr>
        <w:t xml:space="preserve">Mr. Cox – Our data is not different here vs. other NE states. Health disparities exist nationwide. </w:t>
      </w:r>
    </w:p>
    <w:p w:rsidR="00857AE1" w:rsidRDefault="00857AE1" w:rsidP="00857AE1">
      <w:pPr>
        <w:rPr>
          <w:rFonts w:cs="Arial"/>
          <w:b/>
          <w:sz w:val="16"/>
          <w:szCs w:val="16"/>
        </w:rPr>
      </w:pPr>
      <w:r>
        <w:rPr>
          <w:rFonts w:cs="Arial"/>
          <w:sz w:val="16"/>
          <w:szCs w:val="16"/>
        </w:rPr>
        <w:t xml:space="preserve">         </w:t>
      </w:r>
      <w:r w:rsidR="004D56B6">
        <w:rPr>
          <w:rFonts w:cs="Arial"/>
          <w:b/>
          <w:sz w:val="16"/>
          <w:szCs w:val="16"/>
        </w:rPr>
        <w:t>Kneeland departed at</w:t>
      </w:r>
      <w:r w:rsidR="00131CCF" w:rsidRPr="00857AE1">
        <w:rPr>
          <w:rFonts w:cs="Arial"/>
          <w:b/>
          <w:sz w:val="16"/>
          <w:szCs w:val="16"/>
        </w:rPr>
        <w:t xml:space="preserve"> 11:30 AM</w:t>
      </w:r>
      <w:r w:rsidR="004D56B6">
        <w:rPr>
          <w:rFonts w:cs="Arial"/>
          <w:b/>
          <w:sz w:val="16"/>
          <w:szCs w:val="16"/>
        </w:rPr>
        <w:t>.</w:t>
      </w:r>
    </w:p>
    <w:p w:rsidR="00131CCF" w:rsidRPr="00857AE1" w:rsidRDefault="004D56B6" w:rsidP="00857AE1">
      <w:pPr>
        <w:rPr>
          <w:rFonts w:cs="Arial"/>
          <w:b/>
          <w:sz w:val="16"/>
          <w:szCs w:val="16"/>
        </w:rPr>
      </w:pPr>
      <w:r>
        <w:rPr>
          <w:rFonts w:eastAsia="MS Mincho" w:cs="Tahoma"/>
          <w:sz w:val="16"/>
          <w:szCs w:val="16"/>
          <w:lang w:eastAsia="ja-JP"/>
        </w:rPr>
        <w:t xml:space="preserve">        </w:t>
      </w:r>
      <w:r w:rsidRPr="00B21A7C">
        <w:rPr>
          <w:rFonts w:eastAsia="MS Mincho" w:cs="Tahoma"/>
          <w:sz w:val="16"/>
          <w:szCs w:val="16"/>
          <w:lang w:eastAsia="ja-JP"/>
        </w:rPr>
        <w:t xml:space="preserve">Commissioner Bharel asked for a motion to adjourn. </w:t>
      </w:r>
      <w:r w:rsidR="009649F9">
        <w:rPr>
          <w:rFonts w:eastAsia="MS Mincho" w:cs="Tahoma"/>
          <w:sz w:val="16"/>
          <w:szCs w:val="16"/>
          <w:lang w:eastAsia="ja-JP"/>
        </w:rPr>
        <w:t xml:space="preserve"> Mr. Rivera made a motion to adjourn </w:t>
      </w:r>
      <w:r w:rsidRPr="00B21A7C">
        <w:rPr>
          <w:rFonts w:eastAsia="MS Mincho" w:cs="Tahoma"/>
          <w:sz w:val="16"/>
          <w:szCs w:val="16"/>
          <w:lang w:eastAsia="ja-JP"/>
        </w:rPr>
        <w:t>and</w:t>
      </w:r>
      <w:r>
        <w:rPr>
          <w:rFonts w:eastAsia="MS Mincho" w:cs="Tahoma"/>
          <w:color w:val="FF0000"/>
          <w:sz w:val="16"/>
          <w:szCs w:val="16"/>
          <w:lang w:eastAsia="ja-JP"/>
        </w:rPr>
        <w:t xml:space="preserve"> </w:t>
      </w:r>
      <w:r w:rsidRPr="004D56B6">
        <w:rPr>
          <w:rFonts w:eastAsia="MS Mincho" w:cs="Tahoma"/>
          <w:sz w:val="16"/>
          <w:szCs w:val="16"/>
          <w:lang w:eastAsia="ja-JP"/>
        </w:rPr>
        <w:t>Ms. Doherty</w:t>
      </w:r>
      <w:r>
        <w:rPr>
          <w:rFonts w:eastAsia="MS Mincho" w:cs="Tahoma"/>
          <w:color w:val="FF0000"/>
          <w:sz w:val="16"/>
          <w:szCs w:val="16"/>
          <w:lang w:eastAsia="ja-JP"/>
        </w:rPr>
        <w:t xml:space="preserve"> </w:t>
      </w:r>
      <w:r w:rsidRPr="00B21A7C">
        <w:rPr>
          <w:rFonts w:eastAsia="MS Mincho" w:cs="Tahoma"/>
          <w:sz w:val="16"/>
          <w:szCs w:val="16"/>
          <w:lang w:eastAsia="ja-JP"/>
        </w:rPr>
        <w:t>seconded.  All approved.</w:t>
      </w:r>
    </w:p>
    <w:p w:rsidR="00131CCF" w:rsidRPr="00B21A7C" w:rsidRDefault="00131CCF" w:rsidP="000C738B">
      <w:pPr>
        <w:spacing w:after="0" w:line="240" w:lineRule="auto"/>
        <w:rPr>
          <w:rFonts w:eastAsia="MS Mincho" w:cs="Tahoma"/>
          <w:b/>
          <w:sz w:val="16"/>
          <w:szCs w:val="16"/>
          <w:lang w:eastAsia="ja-JP"/>
        </w:rPr>
      </w:pPr>
    </w:p>
    <w:p w:rsidR="00131CCF" w:rsidRPr="00B21A7C" w:rsidRDefault="004D56B6" w:rsidP="004D56B6">
      <w:pPr>
        <w:spacing w:after="0" w:line="240" w:lineRule="auto"/>
        <w:rPr>
          <w:rFonts w:eastAsia="MS Mincho" w:cs="Tahoma"/>
          <w:sz w:val="16"/>
          <w:szCs w:val="16"/>
          <w:lang w:eastAsia="ja-JP"/>
        </w:rPr>
      </w:pPr>
      <w:r>
        <w:rPr>
          <w:rFonts w:eastAsia="MS Mincho" w:cs="Tahoma"/>
          <w:sz w:val="16"/>
          <w:szCs w:val="16"/>
          <w:lang w:eastAsia="ja-JP"/>
        </w:rPr>
        <w:t xml:space="preserve">        </w:t>
      </w:r>
      <w:r w:rsidR="00131CCF" w:rsidRPr="00B21A7C">
        <w:rPr>
          <w:rFonts w:eastAsia="MS Mincho" w:cs="Tahoma"/>
          <w:sz w:val="16"/>
          <w:szCs w:val="16"/>
          <w:lang w:eastAsia="ja-JP"/>
        </w:rPr>
        <w:t xml:space="preserve">The meeting adjourned at </w:t>
      </w:r>
      <w:r w:rsidRPr="004D56B6">
        <w:rPr>
          <w:rFonts w:eastAsia="MS Mincho" w:cs="Tahoma"/>
          <w:sz w:val="16"/>
          <w:szCs w:val="16"/>
          <w:lang w:eastAsia="ja-JP"/>
        </w:rPr>
        <w:t>11:35</w:t>
      </w:r>
      <w:r w:rsidR="00131CCF" w:rsidRPr="004D56B6">
        <w:rPr>
          <w:rFonts w:eastAsia="MS Mincho"/>
          <w:sz w:val="16"/>
          <w:szCs w:val="16"/>
          <w:lang w:eastAsia="ja-JP"/>
        </w:rPr>
        <w:t>AM</w:t>
      </w:r>
      <w:r w:rsidR="00131CCF" w:rsidRPr="00B21A7C">
        <w:rPr>
          <w:rFonts w:eastAsia="MS Mincho" w:cs="Tahoma"/>
          <w:color w:val="FF0000"/>
          <w:sz w:val="16"/>
          <w:szCs w:val="16"/>
          <w:lang w:eastAsia="ja-JP"/>
        </w:rPr>
        <w:t xml:space="preserve"> </w:t>
      </w:r>
      <w:r w:rsidR="00131CCF" w:rsidRPr="00B21A7C">
        <w:rPr>
          <w:rFonts w:eastAsia="MS Mincho" w:cs="Tahoma"/>
          <w:sz w:val="16"/>
          <w:szCs w:val="16"/>
          <w:lang w:eastAsia="ja-JP"/>
        </w:rPr>
        <w:t xml:space="preserve">on a motion by and passed unanimously without discussion. </w:t>
      </w:r>
    </w:p>
    <w:p w:rsidR="00131CCF" w:rsidRPr="00B21A7C" w:rsidRDefault="00131CCF" w:rsidP="000C738B">
      <w:pPr>
        <w:spacing w:after="0" w:line="240" w:lineRule="auto"/>
        <w:rPr>
          <w:rFonts w:eastAsia="MS Mincho" w:cs="Tahoma"/>
          <w:sz w:val="16"/>
          <w:szCs w:val="16"/>
          <w:lang w:eastAsia="ja-JP"/>
        </w:rPr>
      </w:pPr>
    </w:p>
    <w:p w:rsidR="00131CCF" w:rsidRPr="00B21A7C" w:rsidRDefault="00131CCF" w:rsidP="000C738B">
      <w:pPr>
        <w:spacing w:after="0" w:line="240" w:lineRule="auto"/>
        <w:rPr>
          <w:rFonts w:eastAsia="MS Mincho" w:cs="Tahoma"/>
          <w:sz w:val="16"/>
          <w:szCs w:val="16"/>
          <w:lang w:eastAsia="ja-JP"/>
        </w:rPr>
      </w:pPr>
      <w:r w:rsidRPr="00B21A7C">
        <w:rPr>
          <w:rFonts w:eastAsia="MS Mincho" w:cs="Tahoma"/>
          <w:sz w:val="16"/>
          <w:szCs w:val="16"/>
          <w:lang w:eastAsia="ja-JP"/>
        </w:rPr>
        <w:tab/>
      </w:r>
    </w:p>
    <w:p w:rsidR="00131CCF" w:rsidRPr="004D56B6" w:rsidRDefault="00131CCF" w:rsidP="000C738B">
      <w:pPr>
        <w:spacing w:after="0" w:line="240" w:lineRule="auto"/>
        <w:rPr>
          <w:rFonts w:eastAsia="MS Mincho" w:cs="Tahoma"/>
          <w:sz w:val="16"/>
          <w:szCs w:val="16"/>
          <w:lang w:eastAsia="ja-JP"/>
        </w:rPr>
      </w:pPr>
      <w:r w:rsidRPr="004D56B6">
        <w:rPr>
          <w:rFonts w:eastAsia="MS Mincho" w:cs="Tahoma"/>
          <w:sz w:val="16"/>
          <w:szCs w:val="16"/>
          <w:lang w:eastAsia="ja-JP"/>
        </w:rPr>
        <w:t>LIST OF DOCUMENTS PRESENTED TO THE PHC FOR THIS MEETING:</w:t>
      </w:r>
    </w:p>
    <w:p w:rsidR="00131CCF" w:rsidRPr="004D56B6" w:rsidRDefault="00131CCF" w:rsidP="008B2A56">
      <w:pPr>
        <w:pStyle w:val="ListParagraph"/>
        <w:numPr>
          <w:ilvl w:val="0"/>
          <w:numId w:val="7"/>
        </w:numPr>
        <w:ind w:left="360"/>
        <w:rPr>
          <w:rFonts w:eastAsia="MS Mincho" w:cs="Tahoma"/>
          <w:sz w:val="16"/>
          <w:szCs w:val="16"/>
          <w:lang w:eastAsia="ja-JP"/>
        </w:rPr>
      </w:pPr>
      <w:r w:rsidRPr="004D56B6">
        <w:rPr>
          <w:rFonts w:eastAsia="MS Mincho" w:cs="Tahoma"/>
          <w:sz w:val="16"/>
          <w:szCs w:val="16"/>
          <w:lang w:eastAsia="ja-JP"/>
        </w:rPr>
        <w:t>Docket of the meeting</w:t>
      </w:r>
    </w:p>
    <w:p w:rsidR="00131CCF" w:rsidRPr="00440E01" w:rsidRDefault="00131CCF" w:rsidP="008B2A56">
      <w:pPr>
        <w:pStyle w:val="ListParagraph"/>
        <w:numPr>
          <w:ilvl w:val="0"/>
          <w:numId w:val="7"/>
        </w:numPr>
        <w:ind w:left="360"/>
        <w:contextualSpacing/>
        <w:rPr>
          <w:rFonts w:eastAsia="MS Mincho"/>
          <w:b/>
          <w:sz w:val="16"/>
          <w:szCs w:val="16"/>
          <w:lang w:eastAsia="ja-JP"/>
        </w:rPr>
      </w:pPr>
      <w:r w:rsidRPr="004D56B6">
        <w:rPr>
          <w:rFonts w:eastAsia="MS Mincho" w:cs="Tahoma"/>
          <w:sz w:val="16"/>
          <w:szCs w:val="16"/>
          <w:lang w:eastAsia="ja-JP"/>
        </w:rPr>
        <w:t>Minutes of the Public Health Coun</w:t>
      </w:r>
      <w:r w:rsidR="004D56B6" w:rsidRPr="004D56B6">
        <w:rPr>
          <w:rFonts w:eastAsia="MS Mincho" w:cs="Tahoma"/>
          <w:sz w:val="16"/>
          <w:szCs w:val="16"/>
          <w:lang w:eastAsia="ja-JP"/>
        </w:rPr>
        <w:t>cil meeting of March 11, 2015</w:t>
      </w:r>
      <w:r w:rsidRPr="004D56B6">
        <w:rPr>
          <w:rFonts w:eastAsia="MS Mincho" w:cs="Tahoma"/>
          <w:sz w:val="16"/>
          <w:szCs w:val="16"/>
          <w:lang w:eastAsia="ja-JP"/>
        </w:rPr>
        <w:t>.</w:t>
      </w:r>
    </w:p>
    <w:p w:rsidR="00440E01" w:rsidRPr="00440E01" w:rsidRDefault="00440E01" w:rsidP="008B2A56">
      <w:pPr>
        <w:pStyle w:val="ListParagraph"/>
        <w:numPr>
          <w:ilvl w:val="0"/>
          <w:numId w:val="7"/>
        </w:numPr>
        <w:ind w:left="360"/>
        <w:contextualSpacing/>
        <w:rPr>
          <w:rFonts w:eastAsia="MS Mincho"/>
          <w:b/>
          <w:sz w:val="16"/>
          <w:szCs w:val="16"/>
          <w:lang w:eastAsia="ja-JP"/>
        </w:rPr>
      </w:pPr>
      <w:r>
        <w:rPr>
          <w:rFonts w:eastAsia="MS Mincho" w:cs="Tahoma"/>
          <w:sz w:val="16"/>
          <w:szCs w:val="16"/>
          <w:lang w:eastAsia="ja-JP"/>
        </w:rPr>
        <w:t xml:space="preserve">DoN Pending Projects </w:t>
      </w:r>
    </w:p>
    <w:p w:rsidR="00440E01" w:rsidRPr="00440E01" w:rsidRDefault="00440E01" w:rsidP="008B2A56">
      <w:pPr>
        <w:pStyle w:val="ListParagraph"/>
        <w:numPr>
          <w:ilvl w:val="0"/>
          <w:numId w:val="7"/>
        </w:numPr>
        <w:ind w:left="360"/>
        <w:contextualSpacing/>
        <w:rPr>
          <w:rFonts w:eastAsia="MS Mincho"/>
          <w:b/>
          <w:sz w:val="16"/>
          <w:szCs w:val="16"/>
          <w:lang w:eastAsia="ja-JP"/>
        </w:rPr>
      </w:pPr>
      <w:r>
        <w:rPr>
          <w:rFonts w:eastAsia="MS Mincho" w:cs="Tahoma"/>
          <w:sz w:val="16"/>
          <w:szCs w:val="16"/>
          <w:lang w:eastAsia="ja-JP"/>
        </w:rPr>
        <w:t>DoN Memorandum on Steward St. Elizabeth’s Medical Center of Boston – Approved DoN Project No. 4-3B98</w:t>
      </w:r>
    </w:p>
    <w:p w:rsidR="00440E01" w:rsidRPr="004D56B6" w:rsidRDefault="00440E01" w:rsidP="008B2A56">
      <w:pPr>
        <w:pStyle w:val="ListParagraph"/>
        <w:numPr>
          <w:ilvl w:val="0"/>
          <w:numId w:val="7"/>
        </w:numPr>
        <w:ind w:left="360"/>
        <w:contextualSpacing/>
        <w:rPr>
          <w:rFonts w:eastAsia="MS Mincho"/>
          <w:b/>
          <w:sz w:val="16"/>
          <w:szCs w:val="16"/>
          <w:lang w:eastAsia="ja-JP"/>
        </w:rPr>
      </w:pPr>
      <w:r>
        <w:rPr>
          <w:rFonts w:eastAsia="MS Mincho" w:cs="Tahoma"/>
          <w:sz w:val="16"/>
          <w:szCs w:val="16"/>
          <w:lang w:eastAsia="ja-JP"/>
        </w:rPr>
        <w:t>Memorandum on Technical Clarification to 105 CMR 500.00: Good Manufacturing Practices for Food</w:t>
      </w:r>
    </w:p>
    <w:p w:rsidR="00131CCF" w:rsidRPr="004D56B6" w:rsidRDefault="00131CCF" w:rsidP="008B2A56">
      <w:pPr>
        <w:pStyle w:val="ListParagraph"/>
        <w:numPr>
          <w:ilvl w:val="0"/>
          <w:numId w:val="7"/>
        </w:numPr>
        <w:ind w:left="360"/>
        <w:contextualSpacing/>
        <w:jc w:val="both"/>
        <w:rPr>
          <w:rFonts w:eastAsia="MS Mincho" w:cs="Tahoma"/>
          <w:sz w:val="16"/>
          <w:szCs w:val="16"/>
          <w:lang w:eastAsia="ja-JP"/>
        </w:rPr>
      </w:pPr>
      <w:r w:rsidRPr="004D56B6">
        <w:rPr>
          <w:rFonts w:eastAsia="MS Mincho" w:cs="Tahoma"/>
          <w:sz w:val="16"/>
          <w:szCs w:val="16"/>
          <w:lang w:eastAsia="ja-JP"/>
        </w:rPr>
        <w:lastRenderedPageBreak/>
        <w:t>Copies of all power point presentations (emailed upon conclusion of the meeting)</w:t>
      </w:r>
    </w:p>
    <w:p w:rsidR="00131CCF" w:rsidRPr="00B21A7C" w:rsidRDefault="00131CCF" w:rsidP="008B2A56">
      <w:pPr>
        <w:spacing w:after="0" w:line="240" w:lineRule="auto"/>
        <w:rPr>
          <w:rFonts w:eastAsia="MS Mincho" w:cs="Tahoma"/>
          <w:color w:val="FF0000"/>
          <w:sz w:val="16"/>
          <w:szCs w:val="16"/>
          <w:lang w:eastAsia="ja-JP"/>
        </w:rPr>
      </w:pPr>
    </w:p>
    <w:p w:rsidR="00131CCF" w:rsidRPr="00B21A7C" w:rsidRDefault="00131CCF" w:rsidP="008B2A56">
      <w:pPr>
        <w:pBdr>
          <w:bottom w:val="single" w:sz="12" w:space="1" w:color="auto"/>
        </w:pBdr>
        <w:spacing w:after="0" w:line="240" w:lineRule="auto"/>
        <w:rPr>
          <w:rFonts w:eastAsia="MS Mincho" w:cs="Tahoma"/>
          <w:sz w:val="16"/>
          <w:szCs w:val="16"/>
          <w:lang w:eastAsia="ja-JP"/>
        </w:rPr>
      </w:pPr>
    </w:p>
    <w:p w:rsidR="00131CCF" w:rsidRPr="00B21A7C" w:rsidRDefault="00131CCF" w:rsidP="000C738B">
      <w:pPr>
        <w:spacing w:after="0" w:line="240" w:lineRule="auto"/>
        <w:rPr>
          <w:rFonts w:eastAsia="MS Mincho" w:cs="Tahoma"/>
          <w:sz w:val="16"/>
          <w:szCs w:val="16"/>
          <w:lang w:eastAsia="ja-JP"/>
        </w:rPr>
      </w:pPr>
      <w:r w:rsidRPr="00B21A7C">
        <w:rPr>
          <w:rFonts w:eastAsia="MS Mincho" w:cs="Tahoma"/>
          <w:sz w:val="16"/>
          <w:szCs w:val="16"/>
          <w:lang w:eastAsia="ja-JP"/>
        </w:rPr>
        <w:t xml:space="preserve">Commissioner Monica Bharel, Chair </w:t>
      </w:r>
    </w:p>
    <w:p w:rsidR="00131CCF" w:rsidRPr="00B21A7C" w:rsidRDefault="00131CCF">
      <w:pPr>
        <w:rPr>
          <w:sz w:val="16"/>
          <w:szCs w:val="16"/>
        </w:rPr>
      </w:pPr>
    </w:p>
    <w:p w:rsidR="00131CCF" w:rsidRPr="00B21A7C" w:rsidRDefault="00131CCF">
      <w:pPr>
        <w:rPr>
          <w:sz w:val="16"/>
          <w:szCs w:val="16"/>
        </w:rPr>
      </w:pPr>
    </w:p>
    <w:sectPr w:rsidR="00131CCF" w:rsidRPr="00B21A7C" w:rsidSect="007A43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E1" w:rsidRDefault="00857AE1">
      <w:pPr>
        <w:spacing w:after="0" w:line="240" w:lineRule="auto"/>
      </w:pPr>
      <w:r>
        <w:separator/>
      </w:r>
    </w:p>
  </w:endnote>
  <w:endnote w:type="continuationSeparator" w:id="0">
    <w:p w:rsidR="00857AE1" w:rsidRDefault="0085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E1" w:rsidRDefault="00857AE1" w:rsidP="00E63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7AE1" w:rsidRDefault="00857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AE1" w:rsidRPr="00172624" w:rsidRDefault="00857AE1" w:rsidP="00E63376">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A91BFF">
      <w:rPr>
        <w:rStyle w:val="PageNumber"/>
        <w:rFonts w:ascii="Tahoma" w:hAnsi="Tahoma" w:cs="Tahoma"/>
        <w:noProof/>
      </w:rPr>
      <w:t>8</w:t>
    </w:r>
    <w:r w:rsidRPr="00172624">
      <w:rPr>
        <w:rStyle w:val="PageNumber"/>
        <w:rFonts w:ascii="Tahoma" w:hAnsi="Tahoma" w:cs="Tahoma"/>
      </w:rPr>
      <w:fldChar w:fldCharType="end"/>
    </w:r>
  </w:p>
  <w:p w:rsidR="00857AE1" w:rsidRDefault="00857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E1" w:rsidRDefault="00857AE1">
      <w:pPr>
        <w:spacing w:after="0" w:line="240" w:lineRule="auto"/>
      </w:pPr>
      <w:r>
        <w:separator/>
      </w:r>
    </w:p>
  </w:footnote>
  <w:footnote w:type="continuationSeparator" w:id="0">
    <w:p w:rsidR="00857AE1" w:rsidRDefault="00857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088F"/>
    <w:multiLevelType w:val="hybridMultilevel"/>
    <w:tmpl w:val="C83E6E88"/>
    <w:lvl w:ilvl="0" w:tplc="DFC08DA0">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nsid w:val="054C74E5"/>
    <w:multiLevelType w:val="hybridMultilevel"/>
    <w:tmpl w:val="01F6978E"/>
    <w:lvl w:ilvl="0" w:tplc="0212A4C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B1F5E"/>
    <w:multiLevelType w:val="hybridMultilevel"/>
    <w:tmpl w:val="D4CE6B30"/>
    <w:lvl w:ilvl="0" w:tplc="D9B6D182">
      <w:start w:val="1"/>
      <w:numFmt w:val="decimal"/>
      <w:lvlText w:val="%1."/>
      <w:lvlJc w:val="left"/>
      <w:pPr>
        <w:ind w:left="720" w:hanging="360"/>
      </w:pPr>
      <w:rPr>
        <w:rFonts w:cs="Times New Roman"/>
        <w:b/>
      </w:rPr>
    </w:lvl>
    <w:lvl w:ilvl="1" w:tplc="95A0C884">
      <w:start w:val="1"/>
      <w:numFmt w:val="lowerLetter"/>
      <w:lvlText w:val="%2."/>
      <w:lvlJc w:val="left"/>
      <w:pPr>
        <w:ind w:left="1080" w:hanging="360"/>
      </w:pPr>
      <w:rPr>
        <w:rFonts w:cs="Times New Roman"/>
        <w:b/>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E718C0"/>
    <w:multiLevelType w:val="hybridMultilevel"/>
    <w:tmpl w:val="7E2E3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2E783C"/>
    <w:multiLevelType w:val="hybridMultilevel"/>
    <w:tmpl w:val="6E2C0E3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DE4B4E"/>
    <w:multiLevelType w:val="hybridMultilevel"/>
    <w:tmpl w:val="5C548910"/>
    <w:lvl w:ilvl="0" w:tplc="0AC0D5FA">
      <w:start w:val="1"/>
      <w:numFmt w:val="lowerLetter"/>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6">
    <w:nsid w:val="18A65461"/>
    <w:multiLevelType w:val="hybridMultilevel"/>
    <w:tmpl w:val="A7D87E06"/>
    <w:lvl w:ilvl="0" w:tplc="4AAAE11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A51604"/>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AF61474"/>
    <w:multiLevelType w:val="hybridMultilevel"/>
    <w:tmpl w:val="F74CC91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1C8D71E6"/>
    <w:multiLevelType w:val="multilevel"/>
    <w:tmpl w:val="CA4AF2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D520AD0"/>
    <w:multiLevelType w:val="hybridMultilevel"/>
    <w:tmpl w:val="57FA6E7A"/>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D976525"/>
    <w:multiLevelType w:val="hybridMultilevel"/>
    <w:tmpl w:val="F9A4BEB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74C51B1"/>
    <w:multiLevelType w:val="hybridMultilevel"/>
    <w:tmpl w:val="CD26E10A"/>
    <w:lvl w:ilvl="0" w:tplc="0409000F">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BB56FA0"/>
    <w:multiLevelType w:val="multilevel"/>
    <w:tmpl w:val="311EAA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32814B2F"/>
    <w:multiLevelType w:val="hybridMultilevel"/>
    <w:tmpl w:val="0F00B964"/>
    <w:lvl w:ilvl="0" w:tplc="D9B6D182">
      <w:start w:val="1"/>
      <w:numFmt w:val="decimal"/>
      <w:lvlText w:val="%1."/>
      <w:lvlJc w:val="left"/>
      <w:pPr>
        <w:ind w:left="720" w:hanging="360"/>
      </w:pPr>
      <w:rPr>
        <w:rFonts w:cs="Times New Roman"/>
        <w:b/>
      </w:rPr>
    </w:lvl>
    <w:lvl w:ilvl="1" w:tplc="C824BFFA">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A42415E"/>
    <w:multiLevelType w:val="hybridMultilevel"/>
    <w:tmpl w:val="A7FE32B4"/>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81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A24794B"/>
    <w:multiLevelType w:val="hybridMultilevel"/>
    <w:tmpl w:val="04FC7C66"/>
    <w:lvl w:ilvl="0" w:tplc="C728DF00">
      <w:start w:val="1"/>
      <w:numFmt w:val="lowerLetter"/>
      <w:lvlText w:val="%1."/>
      <w:lvlJc w:val="left"/>
      <w:pPr>
        <w:ind w:left="144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B7B6C0B"/>
    <w:multiLevelType w:val="hybridMultilevel"/>
    <w:tmpl w:val="5552AB84"/>
    <w:lvl w:ilvl="0" w:tplc="6D166FE0">
      <w:start w:val="1"/>
      <w:numFmt w:val="decimal"/>
      <w:lvlText w:val="%1."/>
      <w:lvlJc w:val="left"/>
      <w:pPr>
        <w:ind w:left="720" w:hanging="360"/>
      </w:pPr>
      <w:rPr>
        <w:rFonts w:cs="Times New Roman"/>
        <w:b/>
      </w:rPr>
    </w:lvl>
    <w:lvl w:ilvl="1" w:tplc="877623A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DCC295E"/>
    <w:multiLevelType w:val="hybridMultilevel"/>
    <w:tmpl w:val="58842014"/>
    <w:lvl w:ilvl="0" w:tplc="C728DF00">
      <w:start w:val="1"/>
      <w:numFmt w:val="lowerLetter"/>
      <w:lvlText w:val="%1."/>
      <w:lvlJc w:val="left"/>
      <w:pPr>
        <w:ind w:left="810" w:hanging="360"/>
      </w:pPr>
      <w:rPr>
        <w:rFonts w:cs="Times New Roman"/>
        <w:b w:val="0"/>
        <w:i w:val="0"/>
        <w:color w:val="auto"/>
      </w:rPr>
    </w:lvl>
    <w:lvl w:ilvl="1" w:tplc="04090019" w:tentative="1">
      <w:start w:val="1"/>
      <w:numFmt w:val="lowerLetter"/>
      <w:lvlText w:val="%2."/>
      <w:lvlJc w:val="left"/>
      <w:pPr>
        <w:ind w:left="810" w:hanging="360"/>
      </w:pPr>
      <w:rPr>
        <w:rFonts w:cs="Times New Roman"/>
      </w:rPr>
    </w:lvl>
    <w:lvl w:ilvl="2" w:tplc="0409001B" w:tentative="1">
      <w:start w:val="1"/>
      <w:numFmt w:val="lowerRoman"/>
      <w:lvlText w:val="%3."/>
      <w:lvlJc w:val="right"/>
      <w:pPr>
        <w:ind w:left="1530" w:hanging="180"/>
      </w:pPr>
      <w:rPr>
        <w:rFonts w:cs="Times New Roman"/>
      </w:rPr>
    </w:lvl>
    <w:lvl w:ilvl="3" w:tplc="0409000F" w:tentative="1">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20">
    <w:nsid w:val="606B3818"/>
    <w:multiLevelType w:val="multilevel"/>
    <w:tmpl w:val="602AC7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62E81F68"/>
    <w:multiLevelType w:val="hybridMultilevel"/>
    <w:tmpl w:val="1D2EADFC"/>
    <w:lvl w:ilvl="0" w:tplc="04090019">
      <w:start w:val="1"/>
      <w:numFmt w:val="lowerLetter"/>
      <w:lvlText w:val="%1."/>
      <w:lvlJc w:val="left"/>
      <w:pPr>
        <w:ind w:left="720" w:hanging="360"/>
      </w:pPr>
      <w:rPr>
        <w:rFonts w:cs="Times New Roman"/>
        <w:b/>
      </w:rPr>
    </w:lvl>
    <w:lvl w:ilvl="1" w:tplc="C824BFFA">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F60729C"/>
    <w:multiLevelType w:val="hybridMultilevel"/>
    <w:tmpl w:val="EBDAAB5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7AA0EF7"/>
    <w:multiLevelType w:val="multilevel"/>
    <w:tmpl w:val="EB2C9C52"/>
    <w:lvl w:ilvl="0">
      <w:start w:val="1"/>
      <w:numFmt w:val="bullet"/>
      <w:lvlText w:val="●"/>
      <w:lvlJc w:val="left"/>
      <w:pPr>
        <w:ind w:left="720" w:firstLine="360"/>
      </w:pPr>
      <w:rPr>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7C726953"/>
    <w:multiLevelType w:val="hybridMultilevel"/>
    <w:tmpl w:val="E3B2E1A6"/>
    <w:lvl w:ilvl="0" w:tplc="D9B6D182">
      <w:start w:val="1"/>
      <w:numFmt w:val="decimal"/>
      <w:lvlText w:val="%1."/>
      <w:lvlJc w:val="left"/>
      <w:pPr>
        <w:ind w:left="720" w:hanging="360"/>
      </w:pPr>
      <w:rPr>
        <w:rFonts w:cs="Times New Roman"/>
        <w:b/>
      </w:rPr>
    </w:lvl>
    <w:lvl w:ilvl="1" w:tplc="C728DF00">
      <w:start w:val="1"/>
      <w:numFmt w:val="lowerLetter"/>
      <w:lvlText w:val="%2."/>
      <w:lvlJc w:val="left"/>
      <w:pPr>
        <w:ind w:left="1440" w:hanging="360"/>
      </w:pPr>
      <w:rPr>
        <w:rFonts w:cs="Times New Roman"/>
        <w:b w:val="0"/>
        <w:i w:val="0"/>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FD3104A"/>
    <w:multiLevelType w:val="hybridMultilevel"/>
    <w:tmpl w:val="4E46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8"/>
  </w:num>
  <w:num w:numId="5">
    <w:abstractNumId w:val="7"/>
  </w:num>
  <w:num w:numId="6">
    <w:abstractNumId w:val="17"/>
  </w:num>
  <w:num w:numId="7">
    <w:abstractNumId w:val="6"/>
  </w:num>
  <w:num w:numId="8">
    <w:abstractNumId w:val="2"/>
  </w:num>
  <w:num w:numId="9">
    <w:abstractNumId w:val="10"/>
  </w:num>
  <w:num w:numId="10">
    <w:abstractNumId w:val="16"/>
  </w:num>
  <w:num w:numId="11">
    <w:abstractNumId w:val="14"/>
  </w:num>
  <w:num w:numId="12">
    <w:abstractNumId w:val="21"/>
  </w:num>
  <w:num w:numId="13">
    <w:abstractNumId w:val="24"/>
  </w:num>
  <w:num w:numId="14">
    <w:abstractNumId w:val="11"/>
  </w:num>
  <w:num w:numId="15">
    <w:abstractNumId w:val="0"/>
  </w:num>
  <w:num w:numId="16">
    <w:abstractNumId w:val="19"/>
  </w:num>
  <w:num w:numId="17">
    <w:abstractNumId w:val="15"/>
  </w:num>
  <w:num w:numId="18">
    <w:abstractNumId w:val="12"/>
  </w:num>
  <w:num w:numId="19">
    <w:abstractNumId w:val="4"/>
  </w:num>
  <w:num w:numId="20">
    <w:abstractNumId w:val="5"/>
  </w:num>
  <w:num w:numId="21">
    <w:abstractNumId w:val="1"/>
  </w:num>
  <w:num w:numId="22">
    <w:abstractNumId w:val="20"/>
  </w:num>
  <w:num w:numId="23">
    <w:abstractNumId w:val="9"/>
  </w:num>
  <w:num w:numId="24">
    <w:abstractNumId w:val="13"/>
  </w:num>
  <w:num w:numId="25">
    <w:abstractNumId w:val="23"/>
  </w:num>
  <w:num w:numId="26">
    <w:abstractNumId w:val="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331CC"/>
    <w:rsid w:val="0004202E"/>
    <w:rsid w:val="00047E09"/>
    <w:rsid w:val="00051314"/>
    <w:rsid w:val="0006599D"/>
    <w:rsid w:val="00073179"/>
    <w:rsid w:val="000750E1"/>
    <w:rsid w:val="00090AC8"/>
    <w:rsid w:val="000A158E"/>
    <w:rsid w:val="000A392B"/>
    <w:rsid w:val="000C2C55"/>
    <w:rsid w:val="000C738B"/>
    <w:rsid w:val="000E6E53"/>
    <w:rsid w:val="000F6DBC"/>
    <w:rsid w:val="001104F1"/>
    <w:rsid w:val="00116903"/>
    <w:rsid w:val="00126DC1"/>
    <w:rsid w:val="00131CCF"/>
    <w:rsid w:val="001477BC"/>
    <w:rsid w:val="00152831"/>
    <w:rsid w:val="00154921"/>
    <w:rsid w:val="00172444"/>
    <w:rsid w:val="00172624"/>
    <w:rsid w:val="001B6328"/>
    <w:rsid w:val="001C1D06"/>
    <w:rsid w:val="001C36C6"/>
    <w:rsid w:val="001D6E8C"/>
    <w:rsid w:val="001D7C8C"/>
    <w:rsid w:val="001F2A91"/>
    <w:rsid w:val="002030E4"/>
    <w:rsid w:val="00212517"/>
    <w:rsid w:val="00222A85"/>
    <w:rsid w:val="00223F95"/>
    <w:rsid w:val="002244BD"/>
    <w:rsid w:val="00236D96"/>
    <w:rsid w:val="002409DD"/>
    <w:rsid w:val="00266425"/>
    <w:rsid w:val="00267ECB"/>
    <w:rsid w:val="00270878"/>
    <w:rsid w:val="0028311E"/>
    <w:rsid w:val="00287333"/>
    <w:rsid w:val="00292DF6"/>
    <w:rsid w:val="002A0B23"/>
    <w:rsid w:val="002A2F6A"/>
    <w:rsid w:val="002B1EC8"/>
    <w:rsid w:val="002B6024"/>
    <w:rsid w:val="002D2545"/>
    <w:rsid w:val="002D282D"/>
    <w:rsid w:val="00351B12"/>
    <w:rsid w:val="00356C33"/>
    <w:rsid w:val="0037254F"/>
    <w:rsid w:val="00382ACC"/>
    <w:rsid w:val="00386E5E"/>
    <w:rsid w:val="003970FC"/>
    <w:rsid w:val="003B41DF"/>
    <w:rsid w:val="003B4596"/>
    <w:rsid w:val="003B7675"/>
    <w:rsid w:val="003C4C54"/>
    <w:rsid w:val="003F570B"/>
    <w:rsid w:val="00410C3A"/>
    <w:rsid w:val="0041618A"/>
    <w:rsid w:val="00437DC5"/>
    <w:rsid w:val="00440E01"/>
    <w:rsid w:val="00450E20"/>
    <w:rsid w:val="00466F04"/>
    <w:rsid w:val="00471F16"/>
    <w:rsid w:val="004764CE"/>
    <w:rsid w:val="00480702"/>
    <w:rsid w:val="004A071F"/>
    <w:rsid w:val="004A21F7"/>
    <w:rsid w:val="004A37B9"/>
    <w:rsid w:val="004D56B6"/>
    <w:rsid w:val="00503396"/>
    <w:rsid w:val="00515A8D"/>
    <w:rsid w:val="00530614"/>
    <w:rsid w:val="005374AC"/>
    <w:rsid w:val="00553590"/>
    <w:rsid w:val="00565B9D"/>
    <w:rsid w:val="00575DF2"/>
    <w:rsid w:val="00594F7F"/>
    <w:rsid w:val="005961EA"/>
    <w:rsid w:val="005A5EDE"/>
    <w:rsid w:val="005B45D4"/>
    <w:rsid w:val="005C24A5"/>
    <w:rsid w:val="005E3739"/>
    <w:rsid w:val="00607DFE"/>
    <w:rsid w:val="00640B02"/>
    <w:rsid w:val="006418EF"/>
    <w:rsid w:val="00660B6D"/>
    <w:rsid w:val="006837D9"/>
    <w:rsid w:val="006B05CB"/>
    <w:rsid w:val="006B4A66"/>
    <w:rsid w:val="006C68E6"/>
    <w:rsid w:val="006C6EB6"/>
    <w:rsid w:val="006D29CC"/>
    <w:rsid w:val="006E1D68"/>
    <w:rsid w:val="006E4BCF"/>
    <w:rsid w:val="006E5A67"/>
    <w:rsid w:val="006F0961"/>
    <w:rsid w:val="006F57AA"/>
    <w:rsid w:val="006F724C"/>
    <w:rsid w:val="00710AE4"/>
    <w:rsid w:val="00722B34"/>
    <w:rsid w:val="007328B4"/>
    <w:rsid w:val="007468BF"/>
    <w:rsid w:val="007541F9"/>
    <w:rsid w:val="007602A3"/>
    <w:rsid w:val="00762344"/>
    <w:rsid w:val="0076653C"/>
    <w:rsid w:val="00766D6F"/>
    <w:rsid w:val="00780014"/>
    <w:rsid w:val="00782DB8"/>
    <w:rsid w:val="00783F23"/>
    <w:rsid w:val="00783F3C"/>
    <w:rsid w:val="007A43E1"/>
    <w:rsid w:val="007A6639"/>
    <w:rsid w:val="007B5704"/>
    <w:rsid w:val="007C17B3"/>
    <w:rsid w:val="007D340E"/>
    <w:rsid w:val="007E02D1"/>
    <w:rsid w:val="007F0453"/>
    <w:rsid w:val="0080475A"/>
    <w:rsid w:val="00806CE7"/>
    <w:rsid w:val="00826CF1"/>
    <w:rsid w:val="00832A5C"/>
    <w:rsid w:val="008446FD"/>
    <w:rsid w:val="00857AE1"/>
    <w:rsid w:val="00857D09"/>
    <w:rsid w:val="008634C3"/>
    <w:rsid w:val="00867AA2"/>
    <w:rsid w:val="00877927"/>
    <w:rsid w:val="0089268F"/>
    <w:rsid w:val="008A0A29"/>
    <w:rsid w:val="008B0544"/>
    <w:rsid w:val="008B2A56"/>
    <w:rsid w:val="008C0B1E"/>
    <w:rsid w:val="008C6FD7"/>
    <w:rsid w:val="008D2146"/>
    <w:rsid w:val="008F0831"/>
    <w:rsid w:val="008F083F"/>
    <w:rsid w:val="008F2AA2"/>
    <w:rsid w:val="00910CE2"/>
    <w:rsid w:val="00914549"/>
    <w:rsid w:val="00942881"/>
    <w:rsid w:val="009533DD"/>
    <w:rsid w:val="009566B7"/>
    <w:rsid w:val="009649F9"/>
    <w:rsid w:val="009703DE"/>
    <w:rsid w:val="00975B43"/>
    <w:rsid w:val="00985D7D"/>
    <w:rsid w:val="00992E92"/>
    <w:rsid w:val="009A615E"/>
    <w:rsid w:val="009B01D5"/>
    <w:rsid w:val="009B2C61"/>
    <w:rsid w:val="009D05CA"/>
    <w:rsid w:val="00A01F08"/>
    <w:rsid w:val="00A104B7"/>
    <w:rsid w:val="00A211D4"/>
    <w:rsid w:val="00A34A73"/>
    <w:rsid w:val="00A65929"/>
    <w:rsid w:val="00A83A67"/>
    <w:rsid w:val="00A84359"/>
    <w:rsid w:val="00A903B1"/>
    <w:rsid w:val="00A91BFF"/>
    <w:rsid w:val="00A92246"/>
    <w:rsid w:val="00AA0D72"/>
    <w:rsid w:val="00AC6D89"/>
    <w:rsid w:val="00AE1A02"/>
    <w:rsid w:val="00AF4A95"/>
    <w:rsid w:val="00B0120B"/>
    <w:rsid w:val="00B04268"/>
    <w:rsid w:val="00B12040"/>
    <w:rsid w:val="00B122B0"/>
    <w:rsid w:val="00B21A7C"/>
    <w:rsid w:val="00B23FD0"/>
    <w:rsid w:val="00B2791A"/>
    <w:rsid w:val="00B3371F"/>
    <w:rsid w:val="00B50CA9"/>
    <w:rsid w:val="00B521CC"/>
    <w:rsid w:val="00B9010F"/>
    <w:rsid w:val="00B91396"/>
    <w:rsid w:val="00B9450C"/>
    <w:rsid w:val="00BB1ECF"/>
    <w:rsid w:val="00BB3685"/>
    <w:rsid w:val="00BC749F"/>
    <w:rsid w:val="00BE0612"/>
    <w:rsid w:val="00BE4862"/>
    <w:rsid w:val="00BF5AB3"/>
    <w:rsid w:val="00C105CB"/>
    <w:rsid w:val="00C10B7F"/>
    <w:rsid w:val="00C12AF4"/>
    <w:rsid w:val="00C12EA1"/>
    <w:rsid w:val="00C519AC"/>
    <w:rsid w:val="00C61A1D"/>
    <w:rsid w:val="00C652EE"/>
    <w:rsid w:val="00C71174"/>
    <w:rsid w:val="00C7463D"/>
    <w:rsid w:val="00C84311"/>
    <w:rsid w:val="00C97758"/>
    <w:rsid w:val="00CD3AC9"/>
    <w:rsid w:val="00CE0308"/>
    <w:rsid w:val="00CE0F4D"/>
    <w:rsid w:val="00CE14DA"/>
    <w:rsid w:val="00CE2FDF"/>
    <w:rsid w:val="00D21FE7"/>
    <w:rsid w:val="00D33F6B"/>
    <w:rsid w:val="00D43B16"/>
    <w:rsid w:val="00D452E1"/>
    <w:rsid w:val="00D46D4A"/>
    <w:rsid w:val="00D53ACF"/>
    <w:rsid w:val="00D6008B"/>
    <w:rsid w:val="00D60CE7"/>
    <w:rsid w:val="00D63ABB"/>
    <w:rsid w:val="00D74329"/>
    <w:rsid w:val="00D80727"/>
    <w:rsid w:val="00D8140D"/>
    <w:rsid w:val="00D81AE4"/>
    <w:rsid w:val="00D87839"/>
    <w:rsid w:val="00D92370"/>
    <w:rsid w:val="00D95C81"/>
    <w:rsid w:val="00DA2E82"/>
    <w:rsid w:val="00DC6DE2"/>
    <w:rsid w:val="00DD3AFC"/>
    <w:rsid w:val="00DE1F57"/>
    <w:rsid w:val="00DE749E"/>
    <w:rsid w:val="00DF7C58"/>
    <w:rsid w:val="00E03B43"/>
    <w:rsid w:val="00E0713A"/>
    <w:rsid w:val="00E14579"/>
    <w:rsid w:val="00E17660"/>
    <w:rsid w:val="00E24795"/>
    <w:rsid w:val="00E63376"/>
    <w:rsid w:val="00E848E9"/>
    <w:rsid w:val="00E870A9"/>
    <w:rsid w:val="00E93CE5"/>
    <w:rsid w:val="00E93E1C"/>
    <w:rsid w:val="00EA6257"/>
    <w:rsid w:val="00ED7512"/>
    <w:rsid w:val="00F029F9"/>
    <w:rsid w:val="00F07C4C"/>
    <w:rsid w:val="00F302C3"/>
    <w:rsid w:val="00F51B31"/>
    <w:rsid w:val="00F60732"/>
    <w:rsid w:val="00F62B3C"/>
    <w:rsid w:val="00F849A1"/>
    <w:rsid w:val="00F8776F"/>
    <w:rsid w:val="00FA015C"/>
    <w:rsid w:val="00FA2DE8"/>
    <w:rsid w:val="00FC62F9"/>
    <w:rsid w:val="00FE25EA"/>
    <w:rsid w:val="00FE3E0D"/>
    <w:rsid w:val="00FE5B64"/>
    <w:rsid w:val="00FF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E1"/>
    <w:pPr>
      <w:spacing w:after="200" w:line="276" w:lineRule="auto"/>
    </w:pPr>
  </w:style>
  <w:style w:type="paragraph" w:styleId="Heading1">
    <w:name w:val="heading 1"/>
    <w:basedOn w:val="Normal"/>
    <w:next w:val="Normal"/>
    <w:link w:val="Heading1Char"/>
    <w:qFormat/>
    <w:locked/>
    <w:rsid w:val="00047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0C738B"/>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rsid w:val="000C738B"/>
    <w:rPr>
      <w:rFonts w:cs="Times New Roman"/>
      <w:sz w:val="16"/>
    </w:rPr>
  </w:style>
  <w:style w:type="paragraph" w:styleId="CommentText">
    <w:name w:val="annotation text"/>
    <w:basedOn w:val="Normal"/>
    <w:link w:val="CommentTextChar"/>
    <w:uiPriority w:val="99"/>
    <w:semiHidden/>
    <w:rsid w:val="000C738B"/>
    <w:pPr>
      <w:spacing w:after="0" w:line="240" w:lineRule="auto"/>
    </w:pPr>
    <w:rPr>
      <w:rFonts w:ascii="Times New Roman" w:eastAsia="MS Mincho" w:hAnsi="Times New Roman"/>
      <w:sz w:val="20"/>
      <w:szCs w:val="20"/>
      <w:lang w:eastAsia="ja-JP"/>
    </w:rPr>
  </w:style>
  <w:style w:type="character" w:customStyle="1" w:styleId="CommentTextChar">
    <w:name w:val="Comment Text Char"/>
    <w:basedOn w:val="DefaultParagraphFont"/>
    <w:link w:val="CommentText"/>
    <w:uiPriority w:val="99"/>
    <w:semiHidden/>
    <w:locked/>
    <w:rsid w:val="000C738B"/>
    <w:rPr>
      <w:rFonts w:ascii="Times New Roman" w:eastAsia="MS Mincho" w:hAnsi="Times New Roman" w:cs="Times New Roman"/>
      <w:sz w:val="20"/>
      <w:szCs w:val="20"/>
      <w:lang w:eastAsia="ja-JP"/>
    </w:rPr>
  </w:style>
  <w:style w:type="character" w:styleId="PageNumber">
    <w:name w:val="page number"/>
    <w:basedOn w:val="DefaultParagraphFont"/>
    <w:uiPriority w:val="99"/>
    <w:rsid w:val="000C738B"/>
    <w:rPr>
      <w:rFonts w:cs="Times New Roman"/>
    </w:rPr>
  </w:style>
  <w:style w:type="paragraph" w:styleId="ListParagraph">
    <w:name w:val="List Paragraph"/>
    <w:basedOn w:val="Normal"/>
    <w:uiPriority w:val="34"/>
    <w:qFormat/>
    <w:rsid w:val="000C738B"/>
    <w:pPr>
      <w:spacing w:after="0" w:line="240" w:lineRule="auto"/>
      <w:ind w:left="720"/>
    </w:pPr>
  </w:style>
  <w:style w:type="paragraph" w:customStyle="1" w:styleId="Normal8pt">
    <w:name w:val="Normal + 8 pt"/>
    <w:aliases w:val="Bold,Centered"/>
    <w:basedOn w:val="Normal"/>
    <w:uiPriority w:val="99"/>
    <w:rsid w:val="000C738B"/>
    <w:pPr>
      <w:spacing w:after="0" w:line="240" w:lineRule="auto"/>
      <w:jc w:val="center"/>
    </w:pPr>
    <w:rPr>
      <w:rFonts w:ascii="Times New Roman" w:eastAsia="MS Mincho" w:hAnsi="Times New Roman"/>
      <w:b/>
      <w:sz w:val="20"/>
      <w:szCs w:val="20"/>
      <w:lang w:eastAsia="ja-JP"/>
    </w:rPr>
  </w:style>
  <w:style w:type="character" w:customStyle="1" w:styleId="EmailStyle23">
    <w:name w:val="EmailStyle23"/>
    <w:uiPriority w:val="99"/>
    <w:semiHidden/>
    <w:rsid w:val="000C738B"/>
    <w:rPr>
      <w:rFonts w:ascii="Arial" w:hAnsi="Arial"/>
      <w:color w:val="000080"/>
      <w:sz w:val="20"/>
    </w:rPr>
  </w:style>
  <w:style w:type="paragraph" w:styleId="BalloonText">
    <w:name w:val="Balloon Text"/>
    <w:basedOn w:val="Normal"/>
    <w:link w:val="BalloonTextChar"/>
    <w:uiPriority w:val="99"/>
    <w:semiHidden/>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0C738B"/>
    <w:rPr>
      <w:rFonts w:ascii="Tahoma" w:eastAsia="MS Mincho" w:hAnsi="Tahoma" w:cs="Tahoma"/>
      <w:sz w:val="16"/>
      <w:szCs w:val="16"/>
      <w:lang w:eastAsia="ja-JP"/>
    </w:rPr>
  </w:style>
  <w:style w:type="character" w:customStyle="1" w:styleId="apple-converted-space">
    <w:name w:val="apple-converted-space"/>
    <w:basedOn w:val="DefaultParagraphFont"/>
    <w:uiPriority w:val="99"/>
    <w:rsid w:val="000C738B"/>
    <w:rPr>
      <w:rFonts w:cs="Times New Roman"/>
    </w:rPr>
  </w:style>
  <w:style w:type="character" w:styleId="Emphasis">
    <w:name w:val="Emphasis"/>
    <w:basedOn w:val="DefaultParagraphFont"/>
    <w:uiPriority w:val="99"/>
    <w:qFormat/>
    <w:rsid w:val="000C738B"/>
    <w:rPr>
      <w:rFonts w:cs="Times New Roman"/>
      <w:i/>
      <w:iCs/>
    </w:rPr>
  </w:style>
  <w:style w:type="paragraph" w:styleId="CommentSubject">
    <w:name w:val="annotation subject"/>
    <w:basedOn w:val="CommentText"/>
    <w:next w:val="CommentText"/>
    <w:link w:val="CommentSubjectChar"/>
    <w:uiPriority w:val="99"/>
    <w:semiHidden/>
    <w:rsid w:val="000C738B"/>
    <w:rPr>
      <w:b/>
      <w:bCs/>
    </w:rPr>
  </w:style>
  <w:style w:type="character" w:customStyle="1" w:styleId="CommentSubjectChar">
    <w:name w:val="Comment Subject Char"/>
    <w:basedOn w:val="CommentTextChar"/>
    <w:link w:val="CommentSubject"/>
    <w:uiPriority w:val="99"/>
    <w:semiHidden/>
    <w:locked/>
    <w:rsid w:val="000C738B"/>
    <w:rPr>
      <w:rFonts w:ascii="Times New Roman" w:eastAsia="MS Mincho" w:hAnsi="Times New Roman" w:cs="Times New Roman"/>
      <w:b/>
      <w:bCs/>
      <w:sz w:val="20"/>
      <w:szCs w:val="20"/>
      <w:lang w:eastAsia="ja-JP"/>
    </w:rPr>
  </w:style>
  <w:style w:type="paragraph" w:styleId="NoSpacing">
    <w:name w:val="No Spacing"/>
    <w:uiPriority w:val="99"/>
    <w:qFormat/>
    <w:rsid w:val="00D8140D"/>
  </w:style>
  <w:style w:type="character" w:customStyle="1" w:styleId="Heading1Char">
    <w:name w:val="Heading 1 Char"/>
    <w:basedOn w:val="DefaultParagraphFont"/>
    <w:link w:val="Heading1"/>
    <w:rsid w:val="00047E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649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3E1"/>
    <w:pPr>
      <w:spacing w:after="200" w:line="276" w:lineRule="auto"/>
    </w:pPr>
  </w:style>
  <w:style w:type="paragraph" w:styleId="Heading1">
    <w:name w:val="heading 1"/>
    <w:basedOn w:val="Normal"/>
    <w:next w:val="Normal"/>
    <w:link w:val="Heading1Char"/>
    <w:qFormat/>
    <w:locked/>
    <w:rsid w:val="00047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738B"/>
    <w:pPr>
      <w:tabs>
        <w:tab w:val="center" w:pos="4320"/>
        <w:tab w:val="right" w:pos="8640"/>
      </w:tabs>
      <w:spacing w:after="0" w:line="240" w:lineRule="auto"/>
    </w:pPr>
    <w:rPr>
      <w:rFonts w:ascii="Times New Roman" w:eastAsia="MS Mincho" w:hAnsi="Times New Roman"/>
      <w:sz w:val="24"/>
      <w:szCs w:val="24"/>
      <w:lang w:eastAsia="ja-JP"/>
    </w:rPr>
  </w:style>
  <w:style w:type="character" w:customStyle="1" w:styleId="FooterChar">
    <w:name w:val="Footer Char"/>
    <w:basedOn w:val="DefaultParagraphFont"/>
    <w:link w:val="Footer"/>
    <w:uiPriority w:val="99"/>
    <w:locked/>
    <w:rsid w:val="000C738B"/>
    <w:rPr>
      <w:rFonts w:ascii="Times New Roman" w:eastAsia="MS Mincho" w:hAnsi="Times New Roman" w:cs="Times New Roman"/>
      <w:sz w:val="24"/>
      <w:szCs w:val="24"/>
      <w:lang w:eastAsia="ja-JP"/>
    </w:rPr>
  </w:style>
  <w:style w:type="character" w:styleId="CommentReference">
    <w:name w:val="annotation reference"/>
    <w:basedOn w:val="DefaultParagraphFont"/>
    <w:uiPriority w:val="99"/>
    <w:semiHidden/>
    <w:rsid w:val="000C738B"/>
    <w:rPr>
      <w:rFonts w:cs="Times New Roman"/>
      <w:sz w:val="16"/>
    </w:rPr>
  </w:style>
  <w:style w:type="paragraph" w:styleId="CommentText">
    <w:name w:val="annotation text"/>
    <w:basedOn w:val="Normal"/>
    <w:link w:val="CommentTextChar"/>
    <w:uiPriority w:val="99"/>
    <w:semiHidden/>
    <w:rsid w:val="000C738B"/>
    <w:pPr>
      <w:spacing w:after="0" w:line="240" w:lineRule="auto"/>
    </w:pPr>
    <w:rPr>
      <w:rFonts w:ascii="Times New Roman" w:eastAsia="MS Mincho" w:hAnsi="Times New Roman"/>
      <w:sz w:val="20"/>
      <w:szCs w:val="20"/>
      <w:lang w:eastAsia="ja-JP"/>
    </w:rPr>
  </w:style>
  <w:style w:type="character" w:customStyle="1" w:styleId="CommentTextChar">
    <w:name w:val="Comment Text Char"/>
    <w:basedOn w:val="DefaultParagraphFont"/>
    <w:link w:val="CommentText"/>
    <w:uiPriority w:val="99"/>
    <w:semiHidden/>
    <w:locked/>
    <w:rsid w:val="000C738B"/>
    <w:rPr>
      <w:rFonts w:ascii="Times New Roman" w:eastAsia="MS Mincho" w:hAnsi="Times New Roman" w:cs="Times New Roman"/>
      <w:sz w:val="20"/>
      <w:szCs w:val="20"/>
      <w:lang w:eastAsia="ja-JP"/>
    </w:rPr>
  </w:style>
  <w:style w:type="character" w:styleId="PageNumber">
    <w:name w:val="page number"/>
    <w:basedOn w:val="DefaultParagraphFont"/>
    <w:uiPriority w:val="99"/>
    <w:rsid w:val="000C738B"/>
    <w:rPr>
      <w:rFonts w:cs="Times New Roman"/>
    </w:rPr>
  </w:style>
  <w:style w:type="paragraph" w:styleId="ListParagraph">
    <w:name w:val="List Paragraph"/>
    <w:basedOn w:val="Normal"/>
    <w:uiPriority w:val="34"/>
    <w:qFormat/>
    <w:rsid w:val="000C738B"/>
    <w:pPr>
      <w:spacing w:after="0" w:line="240" w:lineRule="auto"/>
      <w:ind w:left="720"/>
    </w:pPr>
  </w:style>
  <w:style w:type="paragraph" w:customStyle="1" w:styleId="Normal8pt">
    <w:name w:val="Normal + 8 pt"/>
    <w:aliases w:val="Bold,Centered"/>
    <w:basedOn w:val="Normal"/>
    <w:uiPriority w:val="99"/>
    <w:rsid w:val="000C738B"/>
    <w:pPr>
      <w:spacing w:after="0" w:line="240" w:lineRule="auto"/>
      <w:jc w:val="center"/>
    </w:pPr>
    <w:rPr>
      <w:rFonts w:ascii="Times New Roman" w:eastAsia="MS Mincho" w:hAnsi="Times New Roman"/>
      <w:b/>
      <w:sz w:val="20"/>
      <w:szCs w:val="20"/>
      <w:lang w:eastAsia="ja-JP"/>
    </w:rPr>
  </w:style>
  <w:style w:type="character" w:customStyle="1" w:styleId="EmailStyle23">
    <w:name w:val="EmailStyle23"/>
    <w:uiPriority w:val="99"/>
    <w:semiHidden/>
    <w:rsid w:val="000C738B"/>
    <w:rPr>
      <w:rFonts w:ascii="Arial" w:hAnsi="Arial"/>
      <w:color w:val="000080"/>
      <w:sz w:val="20"/>
    </w:rPr>
  </w:style>
  <w:style w:type="paragraph" w:styleId="BalloonText">
    <w:name w:val="Balloon Text"/>
    <w:basedOn w:val="Normal"/>
    <w:link w:val="BalloonTextChar"/>
    <w:uiPriority w:val="99"/>
    <w:semiHidden/>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0C738B"/>
    <w:rPr>
      <w:rFonts w:ascii="Tahoma" w:eastAsia="MS Mincho" w:hAnsi="Tahoma" w:cs="Tahoma"/>
      <w:sz w:val="16"/>
      <w:szCs w:val="16"/>
      <w:lang w:eastAsia="ja-JP"/>
    </w:rPr>
  </w:style>
  <w:style w:type="character" w:customStyle="1" w:styleId="apple-converted-space">
    <w:name w:val="apple-converted-space"/>
    <w:basedOn w:val="DefaultParagraphFont"/>
    <w:uiPriority w:val="99"/>
    <w:rsid w:val="000C738B"/>
    <w:rPr>
      <w:rFonts w:cs="Times New Roman"/>
    </w:rPr>
  </w:style>
  <w:style w:type="character" w:styleId="Emphasis">
    <w:name w:val="Emphasis"/>
    <w:basedOn w:val="DefaultParagraphFont"/>
    <w:uiPriority w:val="99"/>
    <w:qFormat/>
    <w:rsid w:val="000C738B"/>
    <w:rPr>
      <w:rFonts w:cs="Times New Roman"/>
      <w:i/>
      <w:iCs/>
    </w:rPr>
  </w:style>
  <w:style w:type="paragraph" w:styleId="CommentSubject">
    <w:name w:val="annotation subject"/>
    <w:basedOn w:val="CommentText"/>
    <w:next w:val="CommentText"/>
    <w:link w:val="CommentSubjectChar"/>
    <w:uiPriority w:val="99"/>
    <w:semiHidden/>
    <w:rsid w:val="000C738B"/>
    <w:rPr>
      <w:b/>
      <w:bCs/>
    </w:rPr>
  </w:style>
  <w:style w:type="character" w:customStyle="1" w:styleId="CommentSubjectChar">
    <w:name w:val="Comment Subject Char"/>
    <w:basedOn w:val="CommentTextChar"/>
    <w:link w:val="CommentSubject"/>
    <w:uiPriority w:val="99"/>
    <w:semiHidden/>
    <w:locked/>
    <w:rsid w:val="000C738B"/>
    <w:rPr>
      <w:rFonts w:ascii="Times New Roman" w:eastAsia="MS Mincho" w:hAnsi="Times New Roman" w:cs="Times New Roman"/>
      <w:b/>
      <w:bCs/>
      <w:sz w:val="20"/>
      <w:szCs w:val="20"/>
      <w:lang w:eastAsia="ja-JP"/>
    </w:rPr>
  </w:style>
  <w:style w:type="paragraph" w:styleId="NoSpacing">
    <w:name w:val="No Spacing"/>
    <w:uiPriority w:val="99"/>
    <w:qFormat/>
    <w:rsid w:val="00D8140D"/>
  </w:style>
  <w:style w:type="character" w:customStyle="1" w:styleId="Heading1Char">
    <w:name w:val="Heading 1 Char"/>
    <w:basedOn w:val="DefaultParagraphFont"/>
    <w:link w:val="Heading1"/>
    <w:rsid w:val="00047E0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64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3022">
      <w:bodyDiv w:val="1"/>
      <w:marLeft w:val="0"/>
      <w:marRight w:val="0"/>
      <w:marTop w:val="0"/>
      <w:marBottom w:val="0"/>
      <w:divBdr>
        <w:top w:val="none" w:sz="0" w:space="0" w:color="auto"/>
        <w:left w:val="none" w:sz="0" w:space="0" w:color="auto"/>
        <w:bottom w:val="none" w:sz="0" w:space="0" w:color="auto"/>
        <w:right w:val="none" w:sz="0" w:space="0" w:color="auto"/>
      </w:divBdr>
    </w:div>
    <w:div w:id="966207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8394-6916-4AC8-A33F-52E2A922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3099</Words>
  <Characters>16176</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19237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2015-05-08T11:23:00Z</dcterms:created>
  <dc:creator>Thomas, Tammy (DPH)</dc:creator>
  <lastModifiedBy/>
  <lastPrinted>2015-05-08T11:26:00Z</lastPrinted>
  <dcterms:modified xsi:type="dcterms:W3CDTF">2015-05-08T11:29:00Z</dcterms:modified>
  <revision>3</revision>
</coreProperties>
</file>